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E27F0" w:rsidRPr="00642D50" w14:paraId="4C36C6FD" w14:textId="77777777">
        <w:tblPrEx>
          <w:tblCellMar>
            <w:top w:w="0" w:type="dxa"/>
            <w:bottom w:w="0" w:type="dxa"/>
          </w:tblCellMar>
        </w:tblPrEx>
        <w:tc>
          <w:tcPr>
            <w:tcW w:w="9160" w:type="dxa"/>
            <w:shd w:val="clear" w:color="auto" w:fill="EEECE1"/>
          </w:tcPr>
          <w:p w14:paraId="3ADDA412" w14:textId="77777777" w:rsidR="005E27F0" w:rsidRPr="00642D50" w:rsidRDefault="005E27F0" w:rsidP="005E27F0">
            <w:pPr>
              <w:pStyle w:val="En-tte"/>
              <w:tabs>
                <w:tab w:val="clear" w:pos="4320"/>
                <w:tab w:val="clear" w:pos="8640"/>
              </w:tabs>
              <w:rPr>
                <w:rFonts w:ascii="Times New Roman" w:hAnsi="Times New Roman"/>
                <w:sz w:val="28"/>
                <w:lang w:bidi="ar-SA"/>
              </w:rPr>
            </w:pPr>
          </w:p>
          <w:p w14:paraId="63EC1B0E" w14:textId="77777777" w:rsidR="005E27F0" w:rsidRPr="00642D50" w:rsidRDefault="005E27F0">
            <w:pPr>
              <w:ind w:firstLine="0"/>
              <w:jc w:val="center"/>
              <w:rPr>
                <w:b/>
                <w:lang w:bidi="ar-SA"/>
              </w:rPr>
            </w:pPr>
          </w:p>
          <w:p w14:paraId="73D6E417" w14:textId="77777777" w:rsidR="005E27F0" w:rsidRPr="00642D50" w:rsidRDefault="005E27F0">
            <w:pPr>
              <w:ind w:firstLine="0"/>
              <w:jc w:val="center"/>
              <w:rPr>
                <w:b/>
                <w:lang w:bidi="ar-SA"/>
              </w:rPr>
            </w:pPr>
          </w:p>
          <w:p w14:paraId="15F937CD" w14:textId="77777777" w:rsidR="005E27F0" w:rsidRPr="00642D50" w:rsidRDefault="005E27F0" w:rsidP="005E27F0">
            <w:pPr>
              <w:ind w:firstLine="0"/>
              <w:jc w:val="center"/>
              <w:rPr>
                <w:b/>
                <w:sz w:val="20"/>
                <w:lang w:bidi="ar-SA"/>
              </w:rPr>
            </w:pPr>
          </w:p>
          <w:p w14:paraId="14DE6740" w14:textId="77777777" w:rsidR="005E27F0" w:rsidRPr="00642D50" w:rsidRDefault="005E27F0" w:rsidP="005E27F0">
            <w:pPr>
              <w:ind w:firstLine="0"/>
              <w:jc w:val="center"/>
              <w:rPr>
                <w:b/>
                <w:sz w:val="20"/>
                <w:lang w:bidi="ar-SA"/>
              </w:rPr>
            </w:pPr>
          </w:p>
          <w:p w14:paraId="332BC96F" w14:textId="77777777" w:rsidR="005E27F0" w:rsidRPr="00642D50" w:rsidRDefault="005E27F0" w:rsidP="005E27F0">
            <w:pPr>
              <w:ind w:firstLine="0"/>
              <w:jc w:val="center"/>
              <w:rPr>
                <w:b/>
                <w:sz w:val="36"/>
              </w:rPr>
            </w:pPr>
            <w:r w:rsidRPr="00642D50">
              <w:rPr>
                <w:sz w:val="36"/>
              </w:rPr>
              <w:t>Claude Lessard et Maurice Tardif</w:t>
            </w:r>
          </w:p>
          <w:p w14:paraId="31DB703B" w14:textId="77777777" w:rsidR="005E27F0" w:rsidRPr="00642D50" w:rsidRDefault="005E27F0" w:rsidP="005E27F0">
            <w:pPr>
              <w:ind w:firstLine="0"/>
              <w:jc w:val="center"/>
              <w:rPr>
                <w:sz w:val="20"/>
                <w:lang w:bidi="ar-SA"/>
              </w:rPr>
            </w:pPr>
            <w:r w:rsidRPr="00642D50">
              <w:rPr>
                <w:sz w:val="20"/>
                <w:lang w:bidi="ar-SA"/>
              </w:rPr>
              <w:t>Faculté des sciences de l’éducation, Université de Montréal</w:t>
            </w:r>
          </w:p>
          <w:p w14:paraId="4A6D5728" w14:textId="77777777" w:rsidR="005E27F0" w:rsidRPr="00642D50" w:rsidRDefault="005E27F0" w:rsidP="005E27F0">
            <w:pPr>
              <w:pStyle w:val="Corpsdetexte"/>
              <w:widowControl w:val="0"/>
              <w:spacing w:before="0" w:after="0"/>
              <w:rPr>
                <w:sz w:val="44"/>
                <w:lang w:bidi="ar-SA"/>
              </w:rPr>
            </w:pPr>
            <w:r w:rsidRPr="00642D50">
              <w:rPr>
                <w:sz w:val="44"/>
                <w:lang w:bidi="ar-SA"/>
              </w:rPr>
              <w:t>(1996)</w:t>
            </w:r>
          </w:p>
          <w:p w14:paraId="5FB57D8F" w14:textId="77777777" w:rsidR="005E27F0" w:rsidRPr="00642D50" w:rsidRDefault="005E27F0" w:rsidP="005E27F0">
            <w:pPr>
              <w:pStyle w:val="Corpsdetexte"/>
              <w:widowControl w:val="0"/>
              <w:spacing w:before="0" w:after="0"/>
              <w:rPr>
                <w:color w:val="FF0000"/>
                <w:sz w:val="24"/>
                <w:lang w:bidi="ar-SA"/>
              </w:rPr>
            </w:pPr>
          </w:p>
          <w:p w14:paraId="509EC398" w14:textId="77777777" w:rsidR="005E27F0" w:rsidRPr="00642D50" w:rsidRDefault="005E27F0" w:rsidP="005E27F0">
            <w:pPr>
              <w:pStyle w:val="Corpsdetexte"/>
              <w:widowControl w:val="0"/>
              <w:spacing w:before="0" w:after="0"/>
              <w:rPr>
                <w:color w:val="FF0000"/>
                <w:sz w:val="24"/>
                <w:lang w:bidi="ar-SA"/>
              </w:rPr>
            </w:pPr>
          </w:p>
          <w:p w14:paraId="75C28697" w14:textId="77777777" w:rsidR="005E27F0" w:rsidRPr="00642D50" w:rsidRDefault="005E27F0" w:rsidP="005E27F0">
            <w:pPr>
              <w:pStyle w:val="Titlest"/>
            </w:pPr>
            <w:r w:rsidRPr="00642D50">
              <w:t>LA PROFESSION</w:t>
            </w:r>
            <w:r w:rsidRPr="00642D50">
              <w:br/>
              <w:t>ENSE</w:t>
            </w:r>
            <w:r w:rsidRPr="00642D50">
              <w:t>I</w:t>
            </w:r>
            <w:r w:rsidRPr="00642D50">
              <w:t>GNANTE</w:t>
            </w:r>
            <w:r w:rsidRPr="00642D50">
              <w:br/>
              <w:t>AU QUÉBEC</w:t>
            </w:r>
            <w:r w:rsidRPr="00642D50">
              <w:br/>
              <w:t>(1945-1990)</w:t>
            </w:r>
          </w:p>
          <w:p w14:paraId="42B25008" w14:textId="77777777" w:rsidR="005E27F0" w:rsidRPr="00642D50" w:rsidRDefault="005E27F0" w:rsidP="005E27F0">
            <w:pPr>
              <w:widowControl w:val="0"/>
              <w:spacing w:before="120"/>
              <w:ind w:firstLine="0"/>
              <w:jc w:val="center"/>
              <w:rPr>
                <w:i/>
                <w:color w:val="0000FF"/>
                <w:sz w:val="48"/>
                <w:lang w:bidi="ar-SA"/>
              </w:rPr>
            </w:pPr>
            <w:r w:rsidRPr="00642D50">
              <w:rPr>
                <w:i/>
                <w:color w:val="0000FF"/>
                <w:sz w:val="48"/>
                <w:lang w:bidi="ar-SA"/>
              </w:rPr>
              <w:t>Histoire, structures, système</w:t>
            </w:r>
          </w:p>
          <w:p w14:paraId="4DB52270" w14:textId="77777777" w:rsidR="005E27F0" w:rsidRPr="00642D50" w:rsidRDefault="005E27F0" w:rsidP="005E27F0">
            <w:pPr>
              <w:widowControl w:val="0"/>
              <w:ind w:firstLine="0"/>
              <w:jc w:val="center"/>
              <w:rPr>
                <w:lang w:bidi="ar-SA"/>
              </w:rPr>
            </w:pPr>
          </w:p>
          <w:p w14:paraId="38F7133B" w14:textId="77777777" w:rsidR="005E27F0" w:rsidRPr="00642D50" w:rsidRDefault="005E27F0" w:rsidP="005E27F0">
            <w:pPr>
              <w:widowControl w:val="0"/>
              <w:ind w:firstLine="0"/>
              <w:jc w:val="center"/>
              <w:rPr>
                <w:lang w:bidi="ar-SA"/>
              </w:rPr>
            </w:pPr>
          </w:p>
          <w:p w14:paraId="79A99187" w14:textId="77777777" w:rsidR="005E27F0" w:rsidRPr="00642D50" w:rsidRDefault="005E27F0" w:rsidP="005E27F0">
            <w:pPr>
              <w:widowControl w:val="0"/>
              <w:ind w:firstLine="0"/>
              <w:jc w:val="center"/>
              <w:rPr>
                <w:sz w:val="20"/>
                <w:lang w:bidi="ar-SA"/>
              </w:rPr>
            </w:pPr>
          </w:p>
          <w:p w14:paraId="7940D2BD" w14:textId="77777777" w:rsidR="005E27F0" w:rsidRPr="00642D50" w:rsidRDefault="005E27F0">
            <w:pPr>
              <w:widowControl w:val="0"/>
              <w:ind w:firstLine="0"/>
              <w:jc w:val="center"/>
              <w:rPr>
                <w:sz w:val="20"/>
                <w:lang w:bidi="ar-SA"/>
              </w:rPr>
            </w:pPr>
          </w:p>
          <w:p w14:paraId="46E18FAD" w14:textId="77777777" w:rsidR="005E27F0" w:rsidRPr="00642D50" w:rsidRDefault="005E27F0">
            <w:pPr>
              <w:ind w:firstLine="0"/>
              <w:jc w:val="center"/>
              <w:rPr>
                <w:sz w:val="20"/>
                <w:lang w:bidi="ar-SA"/>
              </w:rPr>
            </w:pPr>
            <w:r w:rsidRPr="00642D50">
              <w:rPr>
                <w:b/>
                <w:lang w:bidi="ar-SA"/>
              </w:rPr>
              <w:t>LES CLASSIQUES DES SCIENCES SOCIALES</w:t>
            </w:r>
            <w:r w:rsidRPr="00642D50">
              <w:rPr>
                <w:lang w:bidi="ar-SA"/>
              </w:rPr>
              <w:br/>
              <w:t>CHICOUTIMI, QUÉBEC</w:t>
            </w:r>
            <w:r w:rsidRPr="00642D50">
              <w:rPr>
                <w:lang w:bidi="ar-SA"/>
              </w:rPr>
              <w:br/>
            </w:r>
            <w:hyperlink r:id="rId7" w:history="1">
              <w:r w:rsidRPr="00642D50">
                <w:rPr>
                  <w:rStyle w:val="Hyperlien"/>
                  <w:lang w:bidi="ar-SA"/>
                </w:rPr>
                <w:t>http://classiques.uqac.ca/</w:t>
              </w:r>
            </w:hyperlink>
          </w:p>
          <w:p w14:paraId="5651B2CB" w14:textId="77777777" w:rsidR="005E27F0" w:rsidRPr="00642D50" w:rsidRDefault="005E27F0">
            <w:pPr>
              <w:widowControl w:val="0"/>
              <w:ind w:firstLine="0"/>
              <w:jc w:val="both"/>
              <w:rPr>
                <w:lang w:bidi="ar-SA"/>
              </w:rPr>
            </w:pPr>
          </w:p>
          <w:p w14:paraId="1744F283" w14:textId="77777777" w:rsidR="005E27F0" w:rsidRPr="00642D50" w:rsidRDefault="005E27F0">
            <w:pPr>
              <w:widowControl w:val="0"/>
              <w:ind w:firstLine="0"/>
              <w:jc w:val="both"/>
              <w:rPr>
                <w:lang w:bidi="ar-SA"/>
              </w:rPr>
            </w:pPr>
          </w:p>
          <w:p w14:paraId="4B183A1F" w14:textId="77777777" w:rsidR="005E27F0" w:rsidRPr="00642D50" w:rsidRDefault="005E27F0">
            <w:pPr>
              <w:widowControl w:val="0"/>
              <w:ind w:firstLine="0"/>
              <w:jc w:val="both"/>
              <w:rPr>
                <w:lang w:bidi="ar-SA"/>
              </w:rPr>
            </w:pPr>
          </w:p>
          <w:p w14:paraId="7B7A8961" w14:textId="77777777" w:rsidR="005E27F0" w:rsidRPr="00642D50" w:rsidRDefault="005E27F0">
            <w:pPr>
              <w:widowControl w:val="0"/>
              <w:ind w:firstLine="0"/>
              <w:jc w:val="both"/>
              <w:rPr>
                <w:lang w:bidi="ar-SA"/>
              </w:rPr>
            </w:pPr>
          </w:p>
          <w:p w14:paraId="26F55171" w14:textId="77777777" w:rsidR="005E27F0" w:rsidRPr="00642D50" w:rsidRDefault="005E27F0">
            <w:pPr>
              <w:widowControl w:val="0"/>
              <w:ind w:firstLine="0"/>
              <w:jc w:val="both"/>
              <w:rPr>
                <w:lang w:bidi="ar-SA"/>
              </w:rPr>
            </w:pPr>
          </w:p>
          <w:p w14:paraId="2C4211A0" w14:textId="77777777" w:rsidR="005E27F0" w:rsidRPr="00642D50" w:rsidRDefault="005E27F0">
            <w:pPr>
              <w:widowControl w:val="0"/>
              <w:ind w:firstLine="0"/>
              <w:jc w:val="both"/>
              <w:rPr>
                <w:lang w:bidi="ar-SA"/>
              </w:rPr>
            </w:pPr>
          </w:p>
          <w:p w14:paraId="7DAAFC17" w14:textId="77777777" w:rsidR="005E27F0" w:rsidRPr="00642D50" w:rsidRDefault="005E27F0">
            <w:pPr>
              <w:widowControl w:val="0"/>
              <w:ind w:firstLine="0"/>
              <w:jc w:val="both"/>
              <w:rPr>
                <w:lang w:bidi="ar-SA"/>
              </w:rPr>
            </w:pPr>
          </w:p>
          <w:p w14:paraId="2395FDD0" w14:textId="77777777" w:rsidR="005E27F0" w:rsidRPr="00642D50" w:rsidRDefault="005E27F0">
            <w:pPr>
              <w:ind w:firstLine="0"/>
              <w:jc w:val="both"/>
              <w:rPr>
                <w:lang w:bidi="ar-SA"/>
              </w:rPr>
            </w:pPr>
          </w:p>
        </w:tc>
      </w:tr>
    </w:tbl>
    <w:p w14:paraId="6C7CBB1D" w14:textId="77777777" w:rsidR="005E27F0" w:rsidRPr="00642D50" w:rsidRDefault="005E27F0" w:rsidP="005E27F0">
      <w:pPr>
        <w:ind w:firstLine="0"/>
        <w:jc w:val="both"/>
      </w:pPr>
      <w:r w:rsidRPr="00642D50">
        <w:br w:type="page"/>
      </w:r>
    </w:p>
    <w:p w14:paraId="08233443" w14:textId="77777777" w:rsidR="005E27F0" w:rsidRPr="00642D50" w:rsidRDefault="005E27F0" w:rsidP="005E27F0">
      <w:pPr>
        <w:ind w:firstLine="0"/>
        <w:jc w:val="both"/>
      </w:pPr>
    </w:p>
    <w:p w14:paraId="49989108" w14:textId="77777777" w:rsidR="005E27F0" w:rsidRPr="00642D50" w:rsidRDefault="005E27F0" w:rsidP="005E27F0">
      <w:pPr>
        <w:ind w:firstLine="0"/>
        <w:jc w:val="both"/>
      </w:pPr>
    </w:p>
    <w:p w14:paraId="7D00BD90" w14:textId="77777777" w:rsidR="005E27F0" w:rsidRPr="00642D50" w:rsidRDefault="005E27F0" w:rsidP="005E27F0">
      <w:pPr>
        <w:ind w:firstLine="0"/>
        <w:jc w:val="both"/>
      </w:pPr>
    </w:p>
    <w:p w14:paraId="20753F77" w14:textId="77777777" w:rsidR="005E27F0" w:rsidRPr="00642D50" w:rsidRDefault="006B487A" w:rsidP="005E27F0">
      <w:pPr>
        <w:ind w:firstLine="0"/>
        <w:jc w:val="right"/>
      </w:pPr>
      <w:r w:rsidRPr="00642D50">
        <w:rPr>
          <w:noProof/>
        </w:rPr>
        <w:drawing>
          <wp:inline distT="0" distB="0" distL="0" distR="0" wp14:anchorId="0AC86396" wp14:editId="44A1255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D107F56" w14:textId="77777777" w:rsidR="005E27F0" w:rsidRPr="00642D50" w:rsidRDefault="005E27F0" w:rsidP="005E27F0">
      <w:pPr>
        <w:ind w:firstLine="0"/>
        <w:jc w:val="right"/>
      </w:pPr>
      <w:hyperlink r:id="rId9" w:history="1">
        <w:r w:rsidRPr="00642D50">
          <w:rPr>
            <w:rStyle w:val="Hyperlien"/>
          </w:rPr>
          <w:t>http://classiques.uqac.ca/</w:t>
        </w:r>
      </w:hyperlink>
      <w:r w:rsidRPr="00642D50">
        <w:t xml:space="preserve"> </w:t>
      </w:r>
    </w:p>
    <w:p w14:paraId="0CF1EE8C" w14:textId="77777777" w:rsidR="005E27F0" w:rsidRPr="00642D50" w:rsidRDefault="005E27F0" w:rsidP="005E27F0">
      <w:pPr>
        <w:ind w:firstLine="0"/>
        <w:jc w:val="both"/>
      </w:pPr>
    </w:p>
    <w:p w14:paraId="38591E57" w14:textId="77777777" w:rsidR="005E27F0" w:rsidRPr="00642D50" w:rsidRDefault="005E27F0" w:rsidP="005E27F0">
      <w:pPr>
        <w:ind w:firstLine="0"/>
        <w:jc w:val="both"/>
      </w:pPr>
      <w:r w:rsidRPr="00642D50">
        <w:rPr>
          <w:i/>
        </w:rPr>
        <w:t>Les Classiques des sciences sociales</w:t>
      </w:r>
      <w:r w:rsidRPr="00642D50">
        <w:t xml:space="preserve"> est une bibliothèque numérique en libre accès, fondée au Cégep de Chicoutimi en 1993 et développée en partenariat avec l’Université du Québec à Chicoutimi (UQÀC) d</w:t>
      </w:r>
      <w:r w:rsidRPr="00642D50">
        <w:t>e</w:t>
      </w:r>
      <w:r w:rsidRPr="00642D50">
        <w:t>puis 2000.</w:t>
      </w:r>
    </w:p>
    <w:p w14:paraId="4DEDD342" w14:textId="77777777" w:rsidR="005E27F0" w:rsidRPr="00642D50" w:rsidRDefault="005E27F0" w:rsidP="005E27F0">
      <w:pPr>
        <w:ind w:firstLine="0"/>
        <w:jc w:val="both"/>
      </w:pPr>
    </w:p>
    <w:p w14:paraId="37CE7B25" w14:textId="77777777" w:rsidR="005E27F0" w:rsidRPr="00642D50" w:rsidRDefault="005E27F0" w:rsidP="005E27F0">
      <w:pPr>
        <w:ind w:firstLine="0"/>
        <w:jc w:val="both"/>
      </w:pPr>
    </w:p>
    <w:p w14:paraId="07571110" w14:textId="77777777" w:rsidR="005E27F0" w:rsidRPr="00642D50" w:rsidRDefault="006B487A" w:rsidP="005E27F0">
      <w:pPr>
        <w:ind w:firstLine="0"/>
        <w:jc w:val="both"/>
      </w:pPr>
      <w:r w:rsidRPr="00642D50">
        <w:rPr>
          <w:noProof/>
        </w:rPr>
        <w:drawing>
          <wp:inline distT="0" distB="0" distL="0" distR="0" wp14:anchorId="75226F1E" wp14:editId="450DBD0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2364564" w14:textId="77777777" w:rsidR="005E27F0" w:rsidRPr="00642D50" w:rsidRDefault="005E27F0" w:rsidP="005E27F0">
      <w:pPr>
        <w:ind w:firstLine="0"/>
        <w:jc w:val="both"/>
      </w:pPr>
      <w:hyperlink r:id="rId11" w:history="1">
        <w:r w:rsidRPr="00642D50">
          <w:rPr>
            <w:rStyle w:val="Hyperlien"/>
          </w:rPr>
          <w:t>http://bibliotheque.uqac.ca/</w:t>
        </w:r>
      </w:hyperlink>
      <w:r w:rsidRPr="00642D50">
        <w:t xml:space="preserve"> </w:t>
      </w:r>
    </w:p>
    <w:p w14:paraId="6710D81B" w14:textId="77777777" w:rsidR="005E27F0" w:rsidRPr="00642D50" w:rsidRDefault="005E27F0" w:rsidP="005E27F0">
      <w:pPr>
        <w:ind w:firstLine="0"/>
        <w:jc w:val="both"/>
      </w:pPr>
    </w:p>
    <w:p w14:paraId="0C3F684A" w14:textId="77777777" w:rsidR="005E27F0" w:rsidRPr="00642D50" w:rsidRDefault="005E27F0" w:rsidP="005E27F0">
      <w:pPr>
        <w:ind w:firstLine="0"/>
        <w:jc w:val="both"/>
      </w:pPr>
    </w:p>
    <w:p w14:paraId="7790A89C" w14:textId="77777777" w:rsidR="005E27F0" w:rsidRPr="00642D50" w:rsidRDefault="005E27F0" w:rsidP="005E27F0">
      <w:pPr>
        <w:ind w:firstLine="0"/>
        <w:jc w:val="both"/>
      </w:pPr>
      <w:r w:rsidRPr="00642D50">
        <w:t>En 2018, Les Classiques des sciences sociales fêteront leur 25</w:t>
      </w:r>
      <w:r w:rsidRPr="00642D50">
        <w:rPr>
          <w:vertAlign w:val="superscript"/>
        </w:rPr>
        <w:t>e</w:t>
      </w:r>
      <w:r w:rsidRPr="00642D50">
        <w:t xml:space="preserve"> ann</w:t>
      </w:r>
      <w:r w:rsidRPr="00642D50">
        <w:t>i</w:t>
      </w:r>
      <w:r w:rsidRPr="00642D50">
        <w:t>versaire de fondation. Une belle initiative citoyenne.</w:t>
      </w:r>
    </w:p>
    <w:p w14:paraId="03A15EB0" w14:textId="77777777" w:rsidR="005E27F0" w:rsidRPr="00642D50" w:rsidRDefault="005E27F0" w:rsidP="005E27F0">
      <w:pPr>
        <w:widowControl w:val="0"/>
        <w:autoSpaceDE w:val="0"/>
        <w:autoSpaceDN w:val="0"/>
        <w:adjustRightInd w:val="0"/>
        <w:rPr>
          <w:szCs w:val="32"/>
        </w:rPr>
      </w:pPr>
      <w:r w:rsidRPr="00642D50">
        <w:br w:type="page"/>
      </w:r>
    </w:p>
    <w:p w14:paraId="60BA3CB5" w14:textId="77777777" w:rsidR="005E27F0" w:rsidRPr="00642D50" w:rsidRDefault="005E27F0">
      <w:pPr>
        <w:widowControl w:val="0"/>
        <w:autoSpaceDE w:val="0"/>
        <w:autoSpaceDN w:val="0"/>
        <w:adjustRightInd w:val="0"/>
        <w:jc w:val="center"/>
        <w:rPr>
          <w:color w:val="008B00"/>
          <w:sz w:val="40"/>
          <w:szCs w:val="36"/>
        </w:rPr>
      </w:pPr>
      <w:r w:rsidRPr="00642D50">
        <w:rPr>
          <w:color w:val="008B00"/>
          <w:sz w:val="40"/>
          <w:szCs w:val="36"/>
        </w:rPr>
        <w:t>Politique d'utilisation</w:t>
      </w:r>
      <w:r w:rsidRPr="00642D50">
        <w:rPr>
          <w:color w:val="008B00"/>
          <w:sz w:val="40"/>
          <w:szCs w:val="36"/>
        </w:rPr>
        <w:br/>
        <w:t>de la bibliothèque des Classiques</w:t>
      </w:r>
    </w:p>
    <w:p w14:paraId="63B7E37D" w14:textId="77777777" w:rsidR="005E27F0" w:rsidRPr="00642D50" w:rsidRDefault="005E27F0">
      <w:pPr>
        <w:widowControl w:val="0"/>
        <w:autoSpaceDE w:val="0"/>
        <w:autoSpaceDN w:val="0"/>
        <w:adjustRightInd w:val="0"/>
        <w:rPr>
          <w:szCs w:val="32"/>
        </w:rPr>
      </w:pPr>
    </w:p>
    <w:p w14:paraId="209F164B" w14:textId="77777777" w:rsidR="005E27F0" w:rsidRPr="00642D50" w:rsidRDefault="005E27F0">
      <w:pPr>
        <w:widowControl w:val="0"/>
        <w:autoSpaceDE w:val="0"/>
        <w:autoSpaceDN w:val="0"/>
        <w:adjustRightInd w:val="0"/>
        <w:jc w:val="both"/>
        <w:rPr>
          <w:color w:val="1C1C1C"/>
          <w:szCs w:val="26"/>
        </w:rPr>
      </w:pPr>
    </w:p>
    <w:p w14:paraId="1226F398" w14:textId="77777777" w:rsidR="005E27F0" w:rsidRPr="00642D50" w:rsidRDefault="005E27F0">
      <w:pPr>
        <w:widowControl w:val="0"/>
        <w:autoSpaceDE w:val="0"/>
        <w:autoSpaceDN w:val="0"/>
        <w:adjustRightInd w:val="0"/>
        <w:jc w:val="both"/>
        <w:rPr>
          <w:color w:val="1C1C1C"/>
          <w:szCs w:val="26"/>
        </w:rPr>
      </w:pPr>
    </w:p>
    <w:p w14:paraId="7B5BD878" w14:textId="77777777" w:rsidR="005E27F0" w:rsidRPr="00642D50" w:rsidRDefault="005E27F0">
      <w:pPr>
        <w:widowControl w:val="0"/>
        <w:autoSpaceDE w:val="0"/>
        <w:autoSpaceDN w:val="0"/>
        <w:adjustRightInd w:val="0"/>
        <w:jc w:val="both"/>
        <w:rPr>
          <w:color w:val="1C1C1C"/>
          <w:szCs w:val="26"/>
        </w:rPr>
      </w:pPr>
      <w:r w:rsidRPr="00642D50">
        <w:rPr>
          <w:color w:val="1C1C1C"/>
          <w:szCs w:val="26"/>
        </w:rPr>
        <w:t>Toute reproduction et rediffusion de nos fichiers est inte</w:t>
      </w:r>
      <w:r w:rsidRPr="00642D50">
        <w:rPr>
          <w:color w:val="1C1C1C"/>
          <w:szCs w:val="26"/>
        </w:rPr>
        <w:t>r</w:t>
      </w:r>
      <w:r w:rsidRPr="00642D50">
        <w:rPr>
          <w:color w:val="1C1C1C"/>
          <w:szCs w:val="26"/>
        </w:rPr>
        <w:t>dite, m</w:t>
      </w:r>
      <w:r w:rsidRPr="00642D50">
        <w:rPr>
          <w:color w:val="1C1C1C"/>
          <w:szCs w:val="26"/>
        </w:rPr>
        <w:t>ê</w:t>
      </w:r>
      <w:r w:rsidRPr="00642D50">
        <w:rPr>
          <w:color w:val="1C1C1C"/>
          <w:szCs w:val="26"/>
        </w:rPr>
        <w:t>me avec la mention de leur provenance, sans l’autorisation fo</w:t>
      </w:r>
      <w:r w:rsidRPr="00642D50">
        <w:rPr>
          <w:color w:val="1C1C1C"/>
          <w:szCs w:val="26"/>
        </w:rPr>
        <w:t>r</w:t>
      </w:r>
      <w:r w:rsidRPr="00642D50">
        <w:rPr>
          <w:color w:val="1C1C1C"/>
          <w:szCs w:val="26"/>
        </w:rPr>
        <w:t>melle, écrite, du fondateur des Classiques des sciences s</w:t>
      </w:r>
      <w:r w:rsidRPr="00642D50">
        <w:rPr>
          <w:color w:val="1C1C1C"/>
          <w:szCs w:val="26"/>
        </w:rPr>
        <w:t>o</w:t>
      </w:r>
      <w:r w:rsidRPr="00642D50">
        <w:rPr>
          <w:color w:val="1C1C1C"/>
          <w:szCs w:val="26"/>
        </w:rPr>
        <w:t>ciales, Jean-Marie Tremblay, sociologue.</w:t>
      </w:r>
    </w:p>
    <w:p w14:paraId="0D8C7406" w14:textId="77777777" w:rsidR="005E27F0" w:rsidRPr="00642D50" w:rsidRDefault="005E27F0">
      <w:pPr>
        <w:widowControl w:val="0"/>
        <w:autoSpaceDE w:val="0"/>
        <w:autoSpaceDN w:val="0"/>
        <w:adjustRightInd w:val="0"/>
        <w:jc w:val="both"/>
        <w:rPr>
          <w:color w:val="1C1C1C"/>
          <w:szCs w:val="26"/>
        </w:rPr>
      </w:pPr>
    </w:p>
    <w:p w14:paraId="604BCA8B" w14:textId="77777777" w:rsidR="005E27F0" w:rsidRPr="00642D50" w:rsidRDefault="005E27F0" w:rsidP="005E27F0">
      <w:pPr>
        <w:widowControl w:val="0"/>
        <w:autoSpaceDE w:val="0"/>
        <w:autoSpaceDN w:val="0"/>
        <w:adjustRightInd w:val="0"/>
        <w:jc w:val="both"/>
        <w:rPr>
          <w:color w:val="1C1C1C"/>
          <w:szCs w:val="26"/>
        </w:rPr>
      </w:pPr>
      <w:r w:rsidRPr="00642D50">
        <w:rPr>
          <w:color w:val="1C1C1C"/>
          <w:szCs w:val="26"/>
        </w:rPr>
        <w:t>Les fichiers des Classiques des sciences sociales ne pe</w:t>
      </w:r>
      <w:r w:rsidRPr="00642D50">
        <w:rPr>
          <w:color w:val="1C1C1C"/>
          <w:szCs w:val="26"/>
        </w:rPr>
        <w:t>u</w:t>
      </w:r>
      <w:r w:rsidRPr="00642D50">
        <w:rPr>
          <w:color w:val="1C1C1C"/>
          <w:szCs w:val="26"/>
        </w:rPr>
        <w:t>vent sans autorisation formelle:</w:t>
      </w:r>
    </w:p>
    <w:p w14:paraId="56A61175" w14:textId="77777777" w:rsidR="005E27F0" w:rsidRPr="00642D50" w:rsidRDefault="005E27F0" w:rsidP="005E27F0">
      <w:pPr>
        <w:widowControl w:val="0"/>
        <w:autoSpaceDE w:val="0"/>
        <w:autoSpaceDN w:val="0"/>
        <w:adjustRightInd w:val="0"/>
        <w:jc w:val="both"/>
        <w:rPr>
          <w:color w:val="1C1C1C"/>
          <w:szCs w:val="26"/>
        </w:rPr>
      </w:pPr>
    </w:p>
    <w:p w14:paraId="3BF8A2FA" w14:textId="77777777" w:rsidR="005E27F0" w:rsidRPr="00642D50" w:rsidRDefault="005E27F0" w:rsidP="005E27F0">
      <w:pPr>
        <w:widowControl w:val="0"/>
        <w:autoSpaceDE w:val="0"/>
        <w:autoSpaceDN w:val="0"/>
        <w:adjustRightInd w:val="0"/>
        <w:jc w:val="both"/>
        <w:rPr>
          <w:color w:val="1C1C1C"/>
          <w:szCs w:val="26"/>
        </w:rPr>
      </w:pPr>
      <w:r w:rsidRPr="00642D50">
        <w:rPr>
          <w:color w:val="1C1C1C"/>
          <w:szCs w:val="26"/>
        </w:rPr>
        <w:t>- être hébergés (en fichier ou page web, en totalité ou en partie) sur un serveur autre que celui des Classiques.</w:t>
      </w:r>
    </w:p>
    <w:p w14:paraId="4C9112C2" w14:textId="77777777" w:rsidR="005E27F0" w:rsidRPr="00642D50" w:rsidRDefault="005E27F0" w:rsidP="005E27F0">
      <w:pPr>
        <w:widowControl w:val="0"/>
        <w:autoSpaceDE w:val="0"/>
        <w:autoSpaceDN w:val="0"/>
        <w:adjustRightInd w:val="0"/>
        <w:jc w:val="both"/>
        <w:rPr>
          <w:color w:val="1C1C1C"/>
          <w:szCs w:val="26"/>
        </w:rPr>
      </w:pPr>
      <w:r w:rsidRPr="00642D50">
        <w:rPr>
          <w:color w:val="1C1C1C"/>
          <w:szCs w:val="26"/>
        </w:rPr>
        <w:t>- servir de base de travail à un autre fichier modifié ensuite par tout autre moyen (couleur, police, mise en page, extraits, support, etc...),</w:t>
      </w:r>
    </w:p>
    <w:p w14:paraId="74897052" w14:textId="77777777" w:rsidR="005E27F0" w:rsidRPr="00642D50" w:rsidRDefault="005E27F0" w:rsidP="005E27F0">
      <w:pPr>
        <w:widowControl w:val="0"/>
        <w:autoSpaceDE w:val="0"/>
        <w:autoSpaceDN w:val="0"/>
        <w:adjustRightInd w:val="0"/>
        <w:jc w:val="both"/>
        <w:rPr>
          <w:color w:val="1C1C1C"/>
          <w:szCs w:val="26"/>
        </w:rPr>
      </w:pPr>
    </w:p>
    <w:p w14:paraId="57A6DD71" w14:textId="77777777" w:rsidR="005E27F0" w:rsidRPr="00642D50" w:rsidRDefault="005E27F0">
      <w:pPr>
        <w:widowControl w:val="0"/>
        <w:autoSpaceDE w:val="0"/>
        <w:autoSpaceDN w:val="0"/>
        <w:adjustRightInd w:val="0"/>
        <w:jc w:val="both"/>
        <w:rPr>
          <w:color w:val="1C1C1C"/>
          <w:szCs w:val="26"/>
        </w:rPr>
      </w:pPr>
      <w:r w:rsidRPr="00642D50">
        <w:rPr>
          <w:color w:val="1C1C1C"/>
          <w:szCs w:val="26"/>
        </w:rPr>
        <w:t xml:space="preserve">Les fichiers (.html, .doc, .pdf, .rtf, .jpg, .gif) disponibles sur le site Les Classiques des sciences sociales sont la propriété des </w:t>
      </w:r>
      <w:r w:rsidRPr="00642D50">
        <w:rPr>
          <w:b/>
          <w:color w:val="1C1C1C"/>
          <w:szCs w:val="26"/>
        </w:rPr>
        <w:t>Class</w:t>
      </w:r>
      <w:r w:rsidRPr="00642D50">
        <w:rPr>
          <w:b/>
          <w:color w:val="1C1C1C"/>
          <w:szCs w:val="26"/>
        </w:rPr>
        <w:t>i</w:t>
      </w:r>
      <w:r w:rsidRPr="00642D50">
        <w:rPr>
          <w:b/>
          <w:color w:val="1C1C1C"/>
          <w:szCs w:val="26"/>
        </w:rPr>
        <w:t>ques des sciences sociales</w:t>
      </w:r>
      <w:r w:rsidRPr="00642D50">
        <w:rPr>
          <w:color w:val="1C1C1C"/>
          <w:szCs w:val="26"/>
        </w:rPr>
        <w:t>, un organisme à but non lucratif composé excl</w:t>
      </w:r>
      <w:r w:rsidRPr="00642D50">
        <w:rPr>
          <w:color w:val="1C1C1C"/>
          <w:szCs w:val="26"/>
        </w:rPr>
        <w:t>u</w:t>
      </w:r>
      <w:r w:rsidRPr="00642D50">
        <w:rPr>
          <w:color w:val="1C1C1C"/>
          <w:szCs w:val="26"/>
        </w:rPr>
        <w:t>sivement de bénévoles.</w:t>
      </w:r>
    </w:p>
    <w:p w14:paraId="378A285E" w14:textId="77777777" w:rsidR="005E27F0" w:rsidRPr="00642D50" w:rsidRDefault="005E27F0">
      <w:pPr>
        <w:widowControl w:val="0"/>
        <w:autoSpaceDE w:val="0"/>
        <w:autoSpaceDN w:val="0"/>
        <w:adjustRightInd w:val="0"/>
        <w:jc w:val="both"/>
        <w:rPr>
          <w:color w:val="1C1C1C"/>
          <w:szCs w:val="26"/>
        </w:rPr>
      </w:pPr>
    </w:p>
    <w:p w14:paraId="4A3B82B4" w14:textId="77777777" w:rsidR="005E27F0" w:rsidRPr="00642D50" w:rsidRDefault="005E27F0">
      <w:pPr>
        <w:rPr>
          <w:color w:val="1C1C1C"/>
          <w:szCs w:val="26"/>
        </w:rPr>
      </w:pPr>
      <w:r w:rsidRPr="00642D50">
        <w:rPr>
          <w:color w:val="1C1C1C"/>
          <w:szCs w:val="26"/>
        </w:rPr>
        <w:t>Ils sont disponibles pour une utilisation intellectuelle et perso</w:t>
      </w:r>
      <w:r w:rsidRPr="00642D50">
        <w:rPr>
          <w:color w:val="1C1C1C"/>
          <w:szCs w:val="26"/>
        </w:rPr>
        <w:t>n</w:t>
      </w:r>
      <w:r w:rsidRPr="00642D50">
        <w:rPr>
          <w:color w:val="1C1C1C"/>
          <w:szCs w:val="26"/>
        </w:rPr>
        <w:t>ne</w:t>
      </w:r>
      <w:r w:rsidRPr="00642D50">
        <w:rPr>
          <w:color w:val="1C1C1C"/>
          <w:szCs w:val="26"/>
        </w:rPr>
        <w:t>l</w:t>
      </w:r>
      <w:r w:rsidRPr="00642D50">
        <w:rPr>
          <w:color w:val="1C1C1C"/>
          <w:szCs w:val="26"/>
        </w:rPr>
        <w:t>le et, en aucun cas, commerciale. Toute utilisation à des fins commerci</w:t>
      </w:r>
      <w:r w:rsidRPr="00642D50">
        <w:rPr>
          <w:color w:val="1C1C1C"/>
          <w:szCs w:val="26"/>
        </w:rPr>
        <w:t>a</w:t>
      </w:r>
      <w:r w:rsidRPr="00642D50">
        <w:rPr>
          <w:color w:val="1C1C1C"/>
          <w:szCs w:val="26"/>
        </w:rPr>
        <w:t>les des fichiers sur ce site est strictement inte</w:t>
      </w:r>
      <w:r w:rsidRPr="00642D50">
        <w:rPr>
          <w:color w:val="1C1C1C"/>
          <w:szCs w:val="26"/>
        </w:rPr>
        <w:t>r</w:t>
      </w:r>
      <w:r w:rsidRPr="00642D50">
        <w:rPr>
          <w:color w:val="1C1C1C"/>
          <w:szCs w:val="26"/>
        </w:rPr>
        <w:t>dite et toute rediffusion est également strictement interdite.</w:t>
      </w:r>
    </w:p>
    <w:p w14:paraId="68120416" w14:textId="77777777" w:rsidR="005E27F0" w:rsidRPr="00642D50" w:rsidRDefault="005E27F0">
      <w:pPr>
        <w:rPr>
          <w:b/>
          <w:color w:val="1C1C1C"/>
          <w:szCs w:val="26"/>
        </w:rPr>
      </w:pPr>
    </w:p>
    <w:p w14:paraId="1633B1E3" w14:textId="77777777" w:rsidR="005E27F0" w:rsidRPr="00642D50" w:rsidRDefault="005E27F0">
      <w:pPr>
        <w:rPr>
          <w:b/>
          <w:color w:val="1C1C1C"/>
          <w:szCs w:val="26"/>
        </w:rPr>
      </w:pPr>
      <w:r w:rsidRPr="00642D50">
        <w:rPr>
          <w:b/>
          <w:color w:val="1C1C1C"/>
          <w:szCs w:val="26"/>
        </w:rPr>
        <w:t>L'accès à notre travail est libre et gratuit à tous les utilis</w:t>
      </w:r>
      <w:r w:rsidRPr="00642D50">
        <w:rPr>
          <w:b/>
          <w:color w:val="1C1C1C"/>
          <w:szCs w:val="26"/>
        </w:rPr>
        <w:t>a</w:t>
      </w:r>
      <w:r w:rsidRPr="00642D50">
        <w:rPr>
          <w:b/>
          <w:color w:val="1C1C1C"/>
          <w:szCs w:val="26"/>
        </w:rPr>
        <w:t>teurs. C'est notre mission.</w:t>
      </w:r>
    </w:p>
    <w:p w14:paraId="583C0889" w14:textId="77777777" w:rsidR="005E27F0" w:rsidRPr="00642D50" w:rsidRDefault="005E27F0">
      <w:pPr>
        <w:rPr>
          <w:b/>
          <w:color w:val="1C1C1C"/>
          <w:szCs w:val="26"/>
        </w:rPr>
      </w:pPr>
    </w:p>
    <w:p w14:paraId="12205D05" w14:textId="77777777" w:rsidR="005E27F0" w:rsidRPr="00642D50" w:rsidRDefault="005E27F0">
      <w:pPr>
        <w:rPr>
          <w:color w:val="1C1C1C"/>
          <w:szCs w:val="26"/>
        </w:rPr>
      </w:pPr>
      <w:r w:rsidRPr="00642D50">
        <w:rPr>
          <w:color w:val="1C1C1C"/>
          <w:szCs w:val="26"/>
        </w:rPr>
        <w:t>Jean-Marie Tremblay, sociologue</w:t>
      </w:r>
    </w:p>
    <w:p w14:paraId="7E9D35D8" w14:textId="77777777" w:rsidR="005E27F0" w:rsidRPr="00642D50" w:rsidRDefault="005E27F0">
      <w:pPr>
        <w:rPr>
          <w:color w:val="1C1C1C"/>
          <w:szCs w:val="26"/>
        </w:rPr>
      </w:pPr>
      <w:r w:rsidRPr="00642D50">
        <w:rPr>
          <w:color w:val="1C1C1C"/>
          <w:szCs w:val="26"/>
        </w:rPr>
        <w:t>Fondateur et Président-directeur général,</w:t>
      </w:r>
    </w:p>
    <w:p w14:paraId="7027A60A" w14:textId="77777777" w:rsidR="005E27F0" w:rsidRPr="00642D50" w:rsidRDefault="005E27F0">
      <w:pPr>
        <w:rPr>
          <w:color w:val="000080"/>
        </w:rPr>
      </w:pPr>
      <w:r w:rsidRPr="00642D50">
        <w:rPr>
          <w:color w:val="000080"/>
          <w:szCs w:val="26"/>
        </w:rPr>
        <w:t>LES CLASSIQUES DES SCIENCES SOCIALES.</w:t>
      </w:r>
    </w:p>
    <w:p w14:paraId="3C19B02A" w14:textId="77777777" w:rsidR="005E27F0" w:rsidRPr="00642D50" w:rsidRDefault="005E27F0" w:rsidP="005E27F0">
      <w:pPr>
        <w:ind w:firstLine="0"/>
        <w:jc w:val="both"/>
        <w:rPr>
          <w:sz w:val="24"/>
          <w:lang w:bidi="ar-SA"/>
        </w:rPr>
      </w:pPr>
      <w:r w:rsidRPr="00642D50">
        <w:br w:type="page"/>
      </w:r>
      <w:r w:rsidRPr="00642D50">
        <w:rPr>
          <w:sz w:val="24"/>
          <w:lang w:bidi="ar-SA"/>
        </w:rPr>
        <w:lastRenderedPageBreak/>
        <w:t>Un document produit en version numérique par Jean-Marie Tremblay, bénévole, professeur associé, Université du Québec à Chicoutimi</w:t>
      </w:r>
    </w:p>
    <w:p w14:paraId="40880FB4" w14:textId="77777777" w:rsidR="005E27F0" w:rsidRPr="00642D50" w:rsidRDefault="005E27F0" w:rsidP="005E27F0">
      <w:pPr>
        <w:ind w:firstLine="0"/>
        <w:jc w:val="both"/>
        <w:rPr>
          <w:sz w:val="24"/>
          <w:lang w:bidi="ar-SA"/>
        </w:rPr>
      </w:pPr>
      <w:r w:rsidRPr="00642D50">
        <w:rPr>
          <w:sz w:val="24"/>
          <w:lang w:bidi="ar-SA"/>
        </w:rPr>
        <w:t xml:space="preserve">Courriel: </w:t>
      </w:r>
      <w:hyperlink r:id="rId12" w:history="1">
        <w:r w:rsidRPr="00642D50">
          <w:rPr>
            <w:rStyle w:val="Hyperlien"/>
            <w:sz w:val="24"/>
            <w:lang w:bidi="ar-SA"/>
          </w:rPr>
          <w:t>classiques.sc.soc@gmail.com</w:t>
        </w:r>
      </w:hyperlink>
      <w:r w:rsidRPr="00642D50">
        <w:rPr>
          <w:sz w:val="24"/>
          <w:lang w:bidi="ar-SA"/>
        </w:rPr>
        <w:t xml:space="preserve">  </w:t>
      </w:r>
    </w:p>
    <w:p w14:paraId="3ECF3B11" w14:textId="77777777" w:rsidR="005E27F0" w:rsidRPr="00642D50" w:rsidRDefault="005E27F0" w:rsidP="005E27F0">
      <w:pPr>
        <w:ind w:left="20" w:hanging="20"/>
        <w:jc w:val="both"/>
        <w:rPr>
          <w:sz w:val="24"/>
        </w:rPr>
      </w:pPr>
      <w:r w:rsidRPr="00642D50">
        <w:rPr>
          <w:sz w:val="24"/>
          <w:lang w:bidi="ar-SA"/>
        </w:rPr>
        <w:t xml:space="preserve">Site web pédagogique : </w:t>
      </w:r>
      <w:hyperlink r:id="rId13" w:history="1">
        <w:r w:rsidRPr="00642D50">
          <w:rPr>
            <w:rStyle w:val="Hyperlien"/>
            <w:sz w:val="24"/>
            <w:lang w:bidi="ar-SA"/>
          </w:rPr>
          <w:t>http://jmt-sociologue.uqac.ca/</w:t>
        </w:r>
      </w:hyperlink>
    </w:p>
    <w:p w14:paraId="2F19CA60" w14:textId="77777777" w:rsidR="005E27F0" w:rsidRPr="00642D50" w:rsidRDefault="005E27F0" w:rsidP="005E27F0">
      <w:pPr>
        <w:ind w:left="20" w:hanging="20"/>
        <w:jc w:val="both"/>
        <w:rPr>
          <w:sz w:val="24"/>
        </w:rPr>
      </w:pPr>
      <w:r w:rsidRPr="00642D50">
        <w:rPr>
          <w:sz w:val="24"/>
        </w:rPr>
        <w:t>à partir du texte de :</w:t>
      </w:r>
    </w:p>
    <w:p w14:paraId="0B759E7E" w14:textId="77777777" w:rsidR="005E27F0" w:rsidRPr="00642D50" w:rsidRDefault="005E27F0" w:rsidP="005E27F0">
      <w:pPr>
        <w:ind w:firstLine="0"/>
        <w:jc w:val="both"/>
        <w:rPr>
          <w:sz w:val="24"/>
        </w:rPr>
      </w:pPr>
    </w:p>
    <w:p w14:paraId="3A4E048A" w14:textId="77777777" w:rsidR="005E27F0" w:rsidRPr="00642D50" w:rsidRDefault="005E27F0" w:rsidP="005E27F0">
      <w:pPr>
        <w:ind w:left="20" w:firstLine="340"/>
        <w:jc w:val="both"/>
      </w:pPr>
      <w:r w:rsidRPr="00642D50">
        <w:t>Claude Lessard et Maurice Tardif</w:t>
      </w:r>
    </w:p>
    <w:p w14:paraId="5E1107E2" w14:textId="77777777" w:rsidR="005E27F0" w:rsidRPr="00642D50" w:rsidRDefault="005E27F0" w:rsidP="005E27F0">
      <w:pPr>
        <w:ind w:left="20" w:firstLine="340"/>
        <w:jc w:val="both"/>
      </w:pPr>
    </w:p>
    <w:p w14:paraId="4E685C91" w14:textId="77777777" w:rsidR="005E27F0" w:rsidRPr="00642D50" w:rsidRDefault="005E27F0" w:rsidP="005E27F0">
      <w:pPr>
        <w:jc w:val="both"/>
        <w:rPr>
          <w:b/>
          <w:color w:val="000080"/>
        </w:rPr>
      </w:pPr>
      <w:r w:rsidRPr="00642D50">
        <w:rPr>
          <w:b/>
          <w:color w:val="000080"/>
        </w:rPr>
        <w:t xml:space="preserve">La profession enseignante au Québec (1945-1990). Histoire, structures, système. </w:t>
      </w:r>
    </w:p>
    <w:p w14:paraId="14B3FCFF" w14:textId="77777777" w:rsidR="005E27F0" w:rsidRPr="00642D50" w:rsidRDefault="005E27F0" w:rsidP="005E27F0">
      <w:pPr>
        <w:jc w:val="both"/>
      </w:pPr>
    </w:p>
    <w:p w14:paraId="57FD7FB4" w14:textId="77777777" w:rsidR="005E27F0" w:rsidRPr="00642D50" w:rsidRDefault="005E27F0" w:rsidP="005E27F0">
      <w:pPr>
        <w:jc w:val="both"/>
      </w:pPr>
    </w:p>
    <w:p w14:paraId="3318F7A8" w14:textId="77777777" w:rsidR="005E27F0" w:rsidRPr="00642D50" w:rsidRDefault="005E27F0" w:rsidP="005E27F0">
      <w:pPr>
        <w:jc w:val="both"/>
        <w:rPr>
          <w:sz w:val="24"/>
        </w:rPr>
      </w:pPr>
      <w:r w:rsidRPr="00642D50">
        <w:t>Montréal : Les Presses de l’Université de Montréal, 1996, 323 pp. Collection : “Éducation et formation”.</w:t>
      </w:r>
    </w:p>
    <w:p w14:paraId="5FE1A4A6" w14:textId="77777777" w:rsidR="005E27F0" w:rsidRPr="00642D50" w:rsidRDefault="005E27F0" w:rsidP="005E27F0">
      <w:pPr>
        <w:jc w:val="both"/>
        <w:rPr>
          <w:sz w:val="24"/>
        </w:rPr>
      </w:pPr>
    </w:p>
    <w:p w14:paraId="6E764C1E" w14:textId="77777777" w:rsidR="005E27F0" w:rsidRPr="00642D50" w:rsidRDefault="005E27F0" w:rsidP="005E27F0">
      <w:pPr>
        <w:jc w:val="both"/>
        <w:rPr>
          <w:sz w:val="24"/>
        </w:rPr>
      </w:pPr>
    </w:p>
    <w:p w14:paraId="4B53169B" w14:textId="77777777" w:rsidR="005E27F0" w:rsidRPr="00642D50" w:rsidRDefault="005E27F0" w:rsidP="005E27F0">
      <w:pPr>
        <w:ind w:left="20"/>
        <w:jc w:val="both"/>
        <w:rPr>
          <w:sz w:val="24"/>
        </w:rPr>
      </w:pPr>
      <w:r w:rsidRPr="00642D50">
        <w:rPr>
          <w:sz w:val="24"/>
        </w:rPr>
        <w:t>Claude Lessard nous a accordé, le 1</w:t>
      </w:r>
      <w:r w:rsidRPr="00642D50">
        <w:rPr>
          <w:sz w:val="24"/>
          <w:vertAlign w:val="superscript"/>
        </w:rPr>
        <w:t>er</w:t>
      </w:r>
      <w:r w:rsidRPr="00642D50">
        <w:rPr>
          <w:sz w:val="24"/>
        </w:rPr>
        <w:t xml:space="preserve"> avril 2022, l’autoris</w:t>
      </w:r>
      <w:r w:rsidRPr="00642D50">
        <w:rPr>
          <w:sz w:val="24"/>
        </w:rPr>
        <w:t>a</w:t>
      </w:r>
      <w:r w:rsidRPr="00642D50">
        <w:rPr>
          <w:sz w:val="24"/>
        </w:rPr>
        <w:t>tion de diffuser en libre accès à tous ce texte dans Les Classiques des sciences soci</w:t>
      </w:r>
      <w:r w:rsidRPr="00642D50">
        <w:rPr>
          <w:sz w:val="24"/>
        </w:rPr>
        <w:t>a</w:t>
      </w:r>
      <w:r w:rsidRPr="00642D50">
        <w:rPr>
          <w:sz w:val="24"/>
        </w:rPr>
        <w:t>les.</w:t>
      </w:r>
    </w:p>
    <w:p w14:paraId="4D970DF3" w14:textId="77777777" w:rsidR="005E27F0" w:rsidRPr="00642D50" w:rsidRDefault="005E27F0" w:rsidP="005E27F0">
      <w:pPr>
        <w:jc w:val="both"/>
        <w:rPr>
          <w:sz w:val="24"/>
        </w:rPr>
      </w:pPr>
    </w:p>
    <w:p w14:paraId="36FF14B8" w14:textId="77777777" w:rsidR="005E27F0" w:rsidRPr="00642D50" w:rsidRDefault="006B487A" w:rsidP="005E27F0">
      <w:pPr>
        <w:tabs>
          <w:tab w:val="left" w:pos="3150"/>
        </w:tabs>
        <w:ind w:firstLine="0"/>
        <w:rPr>
          <w:sz w:val="24"/>
        </w:rPr>
      </w:pPr>
      <w:r w:rsidRPr="002F38D6">
        <w:rPr>
          <w:noProof/>
          <w:sz w:val="24"/>
        </w:rPr>
        <w:drawing>
          <wp:inline distT="0" distB="0" distL="0" distR="0" wp14:anchorId="3B1A459C" wp14:editId="79ED39C0">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E27F0" w:rsidRPr="00642D50">
        <w:rPr>
          <w:sz w:val="24"/>
        </w:rPr>
        <w:t xml:space="preserve"> Courriels : Claude Lessard : </w:t>
      </w:r>
      <w:hyperlink r:id="rId15" w:history="1">
        <w:r w:rsidR="005E27F0" w:rsidRPr="00642D50">
          <w:rPr>
            <w:rStyle w:val="Hyperlien"/>
            <w:sz w:val="24"/>
          </w:rPr>
          <w:t>claude.lessard@umontreal.ca</w:t>
        </w:r>
      </w:hyperlink>
      <w:r w:rsidR="005E27F0" w:rsidRPr="00642D50">
        <w:rPr>
          <w:sz w:val="24"/>
        </w:rPr>
        <w:t xml:space="preserve"> </w:t>
      </w:r>
    </w:p>
    <w:p w14:paraId="72CAB0D4" w14:textId="77777777" w:rsidR="005E27F0" w:rsidRPr="00642D50" w:rsidRDefault="005E27F0" w:rsidP="005E27F0">
      <w:pPr>
        <w:ind w:left="20"/>
        <w:jc w:val="both"/>
        <w:rPr>
          <w:sz w:val="24"/>
        </w:rPr>
      </w:pPr>
      <w:r w:rsidRPr="00642D50">
        <w:rPr>
          <w:sz w:val="24"/>
        </w:rPr>
        <w:t xml:space="preserve">Maurice Tardif : </w:t>
      </w:r>
      <w:hyperlink r:id="rId16" w:history="1">
        <w:r w:rsidRPr="00642D50">
          <w:rPr>
            <w:rStyle w:val="Hyperlien"/>
            <w:sz w:val="24"/>
          </w:rPr>
          <w:t>maurice.tardif@umontreal.ca</w:t>
        </w:r>
      </w:hyperlink>
      <w:r w:rsidRPr="00642D50">
        <w:rPr>
          <w:sz w:val="24"/>
        </w:rPr>
        <w:t xml:space="preserve"> </w:t>
      </w:r>
    </w:p>
    <w:p w14:paraId="64EEBAFC" w14:textId="77777777" w:rsidR="005E27F0" w:rsidRPr="00642D50" w:rsidRDefault="005E27F0" w:rsidP="005E27F0">
      <w:pPr>
        <w:ind w:left="20"/>
        <w:jc w:val="both"/>
        <w:rPr>
          <w:sz w:val="24"/>
        </w:rPr>
      </w:pPr>
    </w:p>
    <w:p w14:paraId="35884D0F" w14:textId="77777777" w:rsidR="005E27F0" w:rsidRPr="00642D50" w:rsidRDefault="005E27F0">
      <w:pPr>
        <w:ind w:right="1800" w:firstLine="0"/>
        <w:jc w:val="both"/>
        <w:rPr>
          <w:sz w:val="24"/>
        </w:rPr>
      </w:pPr>
      <w:r w:rsidRPr="00642D50">
        <w:rPr>
          <w:sz w:val="24"/>
        </w:rPr>
        <w:t>Police de caractères utilisés :</w:t>
      </w:r>
    </w:p>
    <w:p w14:paraId="4901076C" w14:textId="77777777" w:rsidR="005E27F0" w:rsidRPr="00642D50" w:rsidRDefault="005E27F0">
      <w:pPr>
        <w:ind w:right="1800" w:firstLine="0"/>
        <w:jc w:val="both"/>
        <w:rPr>
          <w:sz w:val="24"/>
        </w:rPr>
      </w:pPr>
    </w:p>
    <w:p w14:paraId="4786A54F" w14:textId="77777777" w:rsidR="005E27F0" w:rsidRPr="00642D50" w:rsidRDefault="005E27F0" w:rsidP="005E27F0">
      <w:pPr>
        <w:ind w:left="360" w:right="360" w:firstLine="0"/>
        <w:jc w:val="both"/>
        <w:rPr>
          <w:sz w:val="24"/>
        </w:rPr>
      </w:pPr>
      <w:r w:rsidRPr="00642D50">
        <w:rPr>
          <w:sz w:val="24"/>
        </w:rPr>
        <w:t>Pour le texte: Times New Roman, 14 points.</w:t>
      </w:r>
    </w:p>
    <w:p w14:paraId="138090D5" w14:textId="77777777" w:rsidR="005E27F0" w:rsidRPr="00642D50" w:rsidRDefault="005E27F0" w:rsidP="005E27F0">
      <w:pPr>
        <w:ind w:left="360" w:right="360" w:firstLine="0"/>
        <w:jc w:val="both"/>
        <w:rPr>
          <w:sz w:val="24"/>
        </w:rPr>
      </w:pPr>
      <w:r w:rsidRPr="00642D50">
        <w:rPr>
          <w:sz w:val="24"/>
        </w:rPr>
        <w:t>Pour les notes de bas de page : Times New Roman, 12 points.</w:t>
      </w:r>
    </w:p>
    <w:p w14:paraId="4640F9A5" w14:textId="77777777" w:rsidR="005E27F0" w:rsidRPr="00642D50" w:rsidRDefault="005E27F0">
      <w:pPr>
        <w:ind w:left="360" w:right="1800" w:firstLine="0"/>
        <w:jc w:val="both"/>
        <w:rPr>
          <w:sz w:val="24"/>
        </w:rPr>
      </w:pPr>
    </w:p>
    <w:p w14:paraId="45B6069C" w14:textId="77777777" w:rsidR="005E27F0" w:rsidRPr="00642D50" w:rsidRDefault="005E27F0">
      <w:pPr>
        <w:ind w:right="360" w:firstLine="0"/>
        <w:jc w:val="both"/>
        <w:rPr>
          <w:sz w:val="24"/>
        </w:rPr>
      </w:pPr>
      <w:r w:rsidRPr="00642D50">
        <w:rPr>
          <w:sz w:val="24"/>
        </w:rPr>
        <w:t>Édition électronique réalisée avec le traitement de textes Microsoft Word 2008 pour Macintosh.</w:t>
      </w:r>
    </w:p>
    <w:p w14:paraId="73285613" w14:textId="77777777" w:rsidR="005E27F0" w:rsidRPr="00642D50" w:rsidRDefault="005E27F0">
      <w:pPr>
        <w:ind w:right="1800" w:firstLine="0"/>
        <w:jc w:val="both"/>
        <w:rPr>
          <w:sz w:val="24"/>
        </w:rPr>
      </w:pPr>
    </w:p>
    <w:p w14:paraId="6D7B1B13" w14:textId="77777777" w:rsidR="005E27F0" w:rsidRPr="00642D50" w:rsidRDefault="005E27F0" w:rsidP="005E27F0">
      <w:pPr>
        <w:ind w:right="540" w:firstLine="0"/>
        <w:jc w:val="both"/>
        <w:rPr>
          <w:sz w:val="24"/>
        </w:rPr>
      </w:pPr>
      <w:r w:rsidRPr="00642D50">
        <w:rPr>
          <w:sz w:val="24"/>
        </w:rPr>
        <w:t>Mise en page sur papier format : LETTRE US, 8.5’’ x 11’’.</w:t>
      </w:r>
    </w:p>
    <w:p w14:paraId="26CA91A1" w14:textId="77777777" w:rsidR="005E27F0" w:rsidRPr="00642D50" w:rsidRDefault="005E27F0">
      <w:pPr>
        <w:ind w:right="1800" w:firstLine="0"/>
        <w:jc w:val="both"/>
        <w:rPr>
          <w:sz w:val="24"/>
        </w:rPr>
      </w:pPr>
    </w:p>
    <w:p w14:paraId="44418C5A" w14:textId="77777777" w:rsidR="005E27F0" w:rsidRPr="00642D50" w:rsidRDefault="005E27F0" w:rsidP="005E27F0">
      <w:pPr>
        <w:ind w:firstLine="0"/>
        <w:jc w:val="both"/>
        <w:rPr>
          <w:sz w:val="24"/>
        </w:rPr>
      </w:pPr>
      <w:r w:rsidRPr="00642D50">
        <w:rPr>
          <w:sz w:val="24"/>
        </w:rPr>
        <w:t xml:space="preserve">Édition numérique réalisée le </w:t>
      </w:r>
      <w:r>
        <w:rPr>
          <w:sz w:val="24"/>
        </w:rPr>
        <w:t>23 décembre 2022</w:t>
      </w:r>
      <w:r w:rsidRPr="00642D50">
        <w:rPr>
          <w:sz w:val="24"/>
        </w:rPr>
        <w:t xml:space="preserve"> à Chicoutimi, Qu</w:t>
      </w:r>
      <w:r w:rsidRPr="00642D50">
        <w:rPr>
          <w:sz w:val="24"/>
        </w:rPr>
        <w:t>é</w:t>
      </w:r>
      <w:r w:rsidRPr="00642D50">
        <w:rPr>
          <w:sz w:val="24"/>
        </w:rPr>
        <w:t>bec.</w:t>
      </w:r>
    </w:p>
    <w:p w14:paraId="21B241BF" w14:textId="77777777" w:rsidR="005E27F0" w:rsidRPr="00642D50" w:rsidRDefault="005E27F0">
      <w:pPr>
        <w:ind w:right="1800" w:firstLine="0"/>
        <w:jc w:val="both"/>
        <w:rPr>
          <w:sz w:val="24"/>
        </w:rPr>
      </w:pPr>
    </w:p>
    <w:p w14:paraId="4E910930" w14:textId="77777777" w:rsidR="005E27F0" w:rsidRPr="00642D50" w:rsidRDefault="006B487A">
      <w:pPr>
        <w:ind w:right="1800" w:firstLine="0"/>
        <w:jc w:val="both"/>
      </w:pPr>
      <w:r w:rsidRPr="00642D50">
        <w:rPr>
          <w:noProof/>
        </w:rPr>
        <w:drawing>
          <wp:inline distT="0" distB="0" distL="0" distR="0" wp14:anchorId="1CCD70EA" wp14:editId="107185B8">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D1A573F" w14:textId="77777777" w:rsidR="005E27F0" w:rsidRPr="00642D50" w:rsidRDefault="005E27F0" w:rsidP="005E27F0">
      <w:pPr>
        <w:ind w:left="20"/>
        <w:jc w:val="both"/>
      </w:pPr>
      <w:r w:rsidRPr="00642D50">
        <w:br w:type="page"/>
      </w:r>
    </w:p>
    <w:p w14:paraId="6691D96F" w14:textId="77777777" w:rsidR="005E27F0" w:rsidRPr="00642D50" w:rsidRDefault="005E27F0" w:rsidP="005E27F0">
      <w:pPr>
        <w:ind w:firstLine="0"/>
        <w:jc w:val="center"/>
        <w:rPr>
          <w:b/>
          <w:sz w:val="36"/>
        </w:rPr>
      </w:pPr>
      <w:r w:rsidRPr="00642D50">
        <w:rPr>
          <w:sz w:val="36"/>
        </w:rPr>
        <w:t>Claude Lessard et Maurice Tardif</w:t>
      </w:r>
    </w:p>
    <w:p w14:paraId="044F7775" w14:textId="77777777" w:rsidR="005E27F0" w:rsidRPr="00642D50" w:rsidRDefault="005E27F0" w:rsidP="005E27F0">
      <w:pPr>
        <w:ind w:firstLine="0"/>
        <w:jc w:val="center"/>
        <w:rPr>
          <w:sz w:val="20"/>
          <w:lang w:bidi="ar-SA"/>
        </w:rPr>
      </w:pPr>
      <w:r w:rsidRPr="00642D50">
        <w:rPr>
          <w:sz w:val="20"/>
          <w:lang w:bidi="ar-SA"/>
        </w:rPr>
        <w:t xml:space="preserve">
Faculté des sciences de l’éducation, Université de Montréal</w:t>
      </w:r>
    </w:p>
    <w:p w14:paraId="77A667D7" w14:textId="77777777" w:rsidR="005E27F0" w:rsidRPr="00642D50" w:rsidRDefault="005E27F0" w:rsidP="005E27F0">
      <w:pPr>
        <w:ind w:firstLine="0"/>
        <w:jc w:val="center"/>
      </w:pPr>
    </w:p>
    <w:p w14:paraId="45EAA6FB" w14:textId="77777777" w:rsidR="005E27F0" w:rsidRPr="00642D50" w:rsidRDefault="005E27F0" w:rsidP="005E27F0">
      <w:pPr>
        <w:ind w:firstLine="0"/>
        <w:jc w:val="center"/>
        <w:rPr>
          <w:i/>
          <w:color w:val="000080"/>
        </w:rPr>
      </w:pPr>
      <w:r w:rsidRPr="00642D50">
        <w:rPr>
          <w:color w:val="000080"/>
          <w:sz w:val="36"/>
        </w:rPr>
        <w:t>La profession enseignante au Québec</w:t>
      </w:r>
      <w:r w:rsidRPr="00642D50">
        <w:rPr>
          <w:color w:val="000080"/>
          <w:sz w:val="36"/>
        </w:rPr>
        <w:br/>
        <w:t>(1945-1990).</w:t>
      </w:r>
      <w:r w:rsidRPr="00642D50">
        <w:rPr>
          <w:color w:val="000080"/>
          <w:sz w:val="36"/>
        </w:rPr>
        <w:br/>
      </w:r>
      <w:r w:rsidRPr="00642D50">
        <w:rPr>
          <w:i/>
          <w:color w:val="000080"/>
        </w:rPr>
        <w:t xml:space="preserve">Histoire, structures, système. </w:t>
      </w:r>
    </w:p>
    <w:p w14:paraId="5614B908" w14:textId="77777777" w:rsidR="005E27F0" w:rsidRPr="00642D50" w:rsidRDefault="005E27F0" w:rsidP="005E27F0">
      <w:pPr>
        <w:ind w:firstLine="0"/>
        <w:jc w:val="center"/>
      </w:pPr>
    </w:p>
    <w:p w14:paraId="740B5D8A" w14:textId="77777777" w:rsidR="005E27F0" w:rsidRPr="00642D50" w:rsidRDefault="006B487A" w:rsidP="005E27F0">
      <w:pPr>
        <w:ind w:firstLine="0"/>
        <w:jc w:val="center"/>
      </w:pPr>
      <w:r w:rsidRPr="00642D50">
        <w:rPr>
          <w:noProof/>
        </w:rPr>
        <w:drawing>
          <wp:inline distT="0" distB="0" distL="0" distR="0" wp14:anchorId="6E23ACF9" wp14:editId="69AFB115">
            <wp:extent cx="3098800" cy="48006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8800" cy="4800600"/>
                    </a:xfrm>
                    <a:prstGeom prst="rect">
                      <a:avLst/>
                    </a:prstGeom>
                    <a:noFill/>
                    <a:ln w="19050" cmpd="sng">
                      <a:solidFill>
                        <a:srgbClr val="000000"/>
                      </a:solidFill>
                      <a:miter lim="800000"/>
                      <a:headEnd/>
                      <a:tailEnd/>
                    </a:ln>
                    <a:effectLst/>
                  </pic:spPr>
                </pic:pic>
              </a:graphicData>
            </a:graphic>
          </wp:inline>
        </w:drawing>
      </w:r>
    </w:p>
    <w:p w14:paraId="73107E13" w14:textId="77777777" w:rsidR="005E27F0" w:rsidRPr="00642D50" w:rsidRDefault="005E27F0" w:rsidP="005E27F0">
      <w:pPr>
        <w:jc w:val="both"/>
      </w:pPr>
    </w:p>
    <w:p w14:paraId="5AC1A459" w14:textId="77777777" w:rsidR="005E27F0" w:rsidRPr="00642D50" w:rsidRDefault="005E27F0" w:rsidP="005E27F0">
      <w:pPr>
        <w:jc w:val="both"/>
        <w:rPr>
          <w:sz w:val="24"/>
        </w:rPr>
      </w:pPr>
      <w:r w:rsidRPr="00642D50">
        <w:t>Montréal : Les Presses de l’Université de Montréal, 1996, 323 pp. Collection : “Éducation et formation”.</w:t>
      </w:r>
    </w:p>
    <w:p w14:paraId="51CAD780" w14:textId="77777777" w:rsidR="005E27F0" w:rsidRPr="00642D50" w:rsidRDefault="005E27F0" w:rsidP="005E27F0">
      <w:pPr>
        <w:jc w:val="both"/>
      </w:pPr>
      <w:r w:rsidRPr="00642D50">
        <w:br w:type="page"/>
      </w:r>
    </w:p>
    <w:p w14:paraId="6DBA3C4A" w14:textId="77777777" w:rsidR="005E27F0" w:rsidRPr="00642D50" w:rsidRDefault="005E27F0" w:rsidP="005E27F0">
      <w:pPr>
        <w:jc w:val="both"/>
      </w:pPr>
    </w:p>
    <w:p w14:paraId="1CA7C737" w14:textId="77777777" w:rsidR="005E27F0" w:rsidRPr="00642D50" w:rsidRDefault="005E27F0" w:rsidP="005E27F0">
      <w:pPr>
        <w:jc w:val="both"/>
      </w:pPr>
    </w:p>
    <w:p w14:paraId="6B9244D9" w14:textId="77777777" w:rsidR="005E27F0" w:rsidRPr="00642D50" w:rsidRDefault="005E27F0" w:rsidP="005E27F0">
      <w:pPr>
        <w:ind w:firstLine="0"/>
        <w:jc w:val="center"/>
        <w:rPr>
          <w:i/>
          <w:color w:val="000080"/>
          <w:sz w:val="24"/>
        </w:rPr>
      </w:pPr>
      <w:bookmarkStart w:id="0" w:name="Prof_enseign_couverture"/>
      <w:r w:rsidRPr="00642D50">
        <w:t>La profession enseignante au Québec</w:t>
      </w:r>
      <w:r w:rsidRPr="00642D50">
        <w:br/>
        <w:t>(1945-1990).</w:t>
      </w:r>
      <w:r w:rsidRPr="00642D50">
        <w:br/>
      </w:r>
      <w:r w:rsidRPr="00642D50">
        <w:rPr>
          <w:i/>
          <w:color w:val="000080"/>
          <w:sz w:val="24"/>
        </w:rPr>
        <w:t xml:space="preserve">Histoire, structures, système. </w:t>
      </w:r>
    </w:p>
    <w:p w14:paraId="656817B0" w14:textId="77777777" w:rsidR="005E27F0" w:rsidRPr="00642D50" w:rsidRDefault="005E27F0" w:rsidP="005E27F0">
      <w:pPr>
        <w:pStyle w:val="planchest"/>
      </w:pPr>
      <w:r w:rsidRPr="00642D50">
        <w:t>Quatrième de couverture</w:t>
      </w:r>
    </w:p>
    <w:bookmarkEnd w:id="0"/>
    <w:p w14:paraId="6561B9A4" w14:textId="77777777" w:rsidR="005E27F0" w:rsidRPr="00642D50" w:rsidRDefault="005E27F0" w:rsidP="005E27F0">
      <w:pPr>
        <w:jc w:val="both"/>
      </w:pPr>
    </w:p>
    <w:p w14:paraId="711BA855" w14:textId="77777777" w:rsidR="005E27F0" w:rsidRPr="00642D50" w:rsidRDefault="005E27F0" w:rsidP="005E27F0">
      <w:pPr>
        <w:jc w:val="both"/>
      </w:pPr>
    </w:p>
    <w:p w14:paraId="4D15CA53" w14:textId="77777777" w:rsidR="005E27F0" w:rsidRPr="00642D50" w:rsidRDefault="005E27F0" w:rsidP="005E27F0">
      <w:pPr>
        <w:jc w:val="both"/>
      </w:pPr>
    </w:p>
    <w:p w14:paraId="57FFBF52" w14:textId="77777777" w:rsidR="005E27F0" w:rsidRPr="00642D50" w:rsidRDefault="005E27F0" w:rsidP="005E27F0">
      <w:pPr>
        <w:jc w:val="both"/>
      </w:pPr>
    </w:p>
    <w:p w14:paraId="095B9F95" w14:textId="77777777" w:rsidR="005E27F0" w:rsidRPr="00642D50" w:rsidRDefault="005E27F0" w:rsidP="005E27F0">
      <w:pPr>
        <w:jc w:val="both"/>
      </w:pPr>
    </w:p>
    <w:p w14:paraId="1B05D519"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49CCDBE0" w14:textId="77777777" w:rsidR="005E27F0" w:rsidRPr="00642D50" w:rsidRDefault="005E27F0" w:rsidP="005E27F0">
      <w:pPr>
        <w:spacing w:before="120" w:after="120"/>
        <w:jc w:val="both"/>
      </w:pPr>
      <w:r w:rsidRPr="00642D50">
        <w:t>Que sous-tend la remise en question profo</w:t>
      </w:r>
      <w:r w:rsidRPr="00642D50">
        <w:t>n</w:t>
      </w:r>
      <w:r w:rsidRPr="00642D50">
        <w:t>de qui secoue l’éducation depuis la fin des années 1980 ? De la façon dont la profe</w:t>
      </w:r>
      <w:r w:rsidRPr="00642D50">
        <w:t>s</w:t>
      </w:r>
      <w:r w:rsidRPr="00642D50">
        <w:t>sion e</w:t>
      </w:r>
      <w:r w:rsidRPr="00642D50">
        <w:t>n</w:t>
      </w:r>
      <w:r w:rsidRPr="00642D50">
        <w:t>seignante a évolué depuis cinquante ans, peut-on en présager l’avenir ?</w:t>
      </w:r>
    </w:p>
    <w:p w14:paraId="531BF844" w14:textId="77777777" w:rsidR="005E27F0" w:rsidRPr="00642D50" w:rsidRDefault="005E27F0" w:rsidP="005E27F0">
      <w:pPr>
        <w:spacing w:before="120" w:after="120"/>
        <w:jc w:val="both"/>
      </w:pPr>
      <w:r w:rsidRPr="00642D50">
        <w:t>En décrivant l’histoire de l’éducation québ</w:t>
      </w:r>
      <w:r w:rsidRPr="00642D50">
        <w:t>é</w:t>
      </w:r>
      <w:r w:rsidRPr="00642D50">
        <w:t>coise depuis la fin de la Seconde Guerre mondiale, Claude Lessard et Maurice Tardif bro</w:t>
      </w:r>
      <w:r w:rsidRPr="00642D50">
        <w:t>s</w:t>
      </w:r>
      <w:r w:rsidRPr="00642D50">
        <w:t>sent un portrait de l’évolution du métier d’enseignant dans une perspective à la fois hi</w:t>
      </w:r>
      <w:r w:rsidRPr="00642D50">
        <w:t>s</w:t>
      </w:r>
      <w:r w:rsidRPr="00642D50">
        <w:t>torique et sociologique. Ils l’analysent dans les termes de la professionnalisation ou de la prol</w:t>
      </w:r>
      <w:r w:rsidRPr="00642D50">
        <w:t>é</w:t>
      </w:r>
      <w:r w:rsidRPr="00642D50">
        <w:t>tarisation du métier et de l’autonomie ou du contrôle de son exercice.</w:t>
      </w:r>
    </w:p>
    <w:p w14:paraId="73102503" w14:textId="77777777" w:rsidR="005E27F0" w:rsidRPr="00642D50" w:rsidRDefault="005E27F0" w:rsidP="005E27F0">
      <w:pPr>
        <w:spacing w:before="120" w:after="120"/>
        <w:jc w:val="both"/>
      </w:pPr>
      <w:r w:rsidRPr="00642D50">
        <w:t>Pour ce faire, l’étude s’appuie sur les princ</w:t>
      </w:r>
      <w:r w:rsidRPr="00642D50">
        <w:t>i</w:t>
      </w:r>
      <w:r w:rsidRPr="00642D50">
        <w:t>paux moments qui ont jalonné le parcours des enseignants québécois depuis 1945 : la Rév</w:t>
      </w:r>
      <w:r w:rsidRPr="00642D50">
        <w:t>o</w:t>
      </w:r>
      <w:r w:rsidRPr="00642D50">
        <w:t>lution tranquille, la séparation de l’Eglise et de l’État dans le domaine de l’éducation, la publ</w:t>
      </w:r>
      <w:r w:rsidRPr="00642D50">
        <w:t>i</w:t>
      </w:r>
      <w:r w:rsidRPr="00642D50">
        <w:t>cation du Rapport Parent, l’État providence et la crise qui le secoue ces dernières années.</w:t>
      </w:r>
    </w:p>
    <w:p w14:paraId="4D68DBE6" w14:textId="77777777" w:rsidR="005E27F0" w:rsidRPr="00642D50" w:rsidRDefault="005E27F0" w:rsidP="005E27F0">
      <w:pPr>
        <w:spacing w:before="120" w:after="120"/>
        <w:jc w:val="both"/>
      </w:pPr>
      <w:r w:rsidRPr="00642D50">
        <w:t>L’exhaustivité et la rigueur de l’ouvrage permettront d’éclairer le débat sur la place et le rôle des enseignants dans le système éducatif, avec l’espoir que la discussion sur les changements profonds qui a</w:t>
      </w:r>
      <w:r w:rsidRPr="00642D50">
        <w:t>f</w:t>
      </w:r>
      <w:r w:rsidRPr="00642D50">
        <w:t>fecteront la profession engendrera des modèles mieux adaptés aux nouvelles réalités de l’éducation québécoise.</w:t>
      </w:r>
    </w:p>
    <w:p w14:paraId="4AC8F17A" w14:textId="77777777" w:rsidR="005E27F0" w:rsidRPr="00642D50" w:rsidRDefault="005E27F0" w:rsidP="005E27F0">
      <w:pPr>
        <w:spacing w:before="120" w:after="120"/>
        <w:jc w:val="both"/>
      </w:pPr>
      <w:r w:rsidRPr="00642D50">
        <w:t>Claude Lessard</w:t>
      </w:r>
    </w:p>
    <w:p w14:paraId="19E4B6E1" w14:textId="77777777" w:rsidR="005E27F0" w:rsidRPr="00642D50" w:rsidRDefault="005E27F0" w:rsidP="005E27F0">
      <w:pPr>
        <w:spacing w:before="120" w:after="120"/>
        <w:jc w:val="both"/>
      </w:pPr>
      <w:r w:rsidRPr="00642D50">
        <w:t>est professeur à la Faculté des sciences de l’éducation de l’Université de Montréal.</w:t>
      </w:r>
    </w:p>
    <w:p w14:paraId="76489C3E" w14:textId="77777777" w:rsidR="005E27F0" w:rsidRPr="00642D50" w:rsidRDefault="005E27F0" w:rsidP="005E27F0">
      <w:pPr>
        <w:spacing w:before="120" w:after="120"/>
        <w:jc w:val="both"/>
      </w:pPr>
      <w:r w:rsidRPr="00642D50">
        <w:lastRenderedPageBreak/>
        <w:t>Il codirige le Croupe de recherche interun</w:t>
      </w:r>
      <w:r w:rsidRPr="00642D50">
        <w:t>i</w:t>
      </w:r>
      <w:r w:rsidRPr="00642D50">
        <w:t>versitaire sur les savoirs et l’école (GRISÉ).</w:t>
      </w:r>
    </w:p>
    <w:p w14:paraId="5A9EF3CD" w14:textId="77777777" w:rsidR="005E27F0" w:rsidRPr="00642D50" w:rsidRDefault="005E27F0" w:rsidP="005E27F0">
      <w:pPr>
        <w:spacing w:before="120" w:after="120"/>
        <w:jc w:val="both"/>
      </w:pPr>
      <w:r w:rsidRPr="00642D50">
        <w:t>Maurice Tardif</w:t>
      </w:r>
    </w:p>
    <w:p w14:paraId="1EFBF44A" w14:textId="77777777" w:rsidR="005E27F0" w:rsidRPr="00642D50" w:rsidRDefault="005E27F0" w:rsidP="005E27F0">
      <w:pPr>
        <w:spacing w:before="120" w:after="120"/>
        <w:jc w:val="both"/>
      </w:pPr>
      <w:r w:rsidRPr="00642D50">
        <w:t>est professeur et directeur du Centre de r</w:t>
      </w:r>
      <w:r w:rsidRPr="00642D50">
        <w:t>e</w:t>
      </w:r>
      <w:r w:rsidRPr="00642D50">
        <w:t>cherche sur la formation et la profession ense</w:t>
      </w:r>
      <w:r w:rsidRPr="00642D50">
        <w:t>i</w:t>
      </w:r>
      <w:r w:rsidRPr="00642D50">
        <w:t>gnante à l’Université Laval.</w:t>
      </w:r>
    </w:p>
    <w:p w14:paraId="42D7752D" w14:textId="77777777" w:rsidR="005E27F0" w:rsidRPr="00642D50" w:rsidRDefault="005E27F0" w:rsidP="005E27F0">
      <w:pPr>
        <w:jc w:val="both"/>
      </w:pPr>
    </w:p>
    <w:p w14:paraId="5EB72553" w14:textId="77777777" w:rsidR="005E27F0" w:rsidRPr="00642D50" w:rsidRDefault="005E27F0">
      <w:pPr>
        <w:jc w:val="both"/>
      </w:pPr>
    </w:p>
    <w:p w14:paraId="331FC329" w14:textId="77777777" w:rsidR="005E27F0" w:rsidRPr="00642D50" w:rsidRDefault="005E27F0">
      <w:pPr>
        <w:jc w:val="both"/>
      </w:pPr>
      <w:r w:rsidRPr="00642D50">
        <w:br w:type="page"/>
      </w:r>
    </w:p>
    <w:p w14:paraId="648EC5D9" w14:textId="77777777" w:rsidR="005E27F0" w:rsidRPr="00642D50" w:rsidRDefault="005E27F0">
      <w:pPr>
        <w:jc w:val="both"/>
      </w:pPr>
    </w:p>
    <w:p w14:paraId="5448FA63" w14:textId="77777777" w:rsidR="005E27F0" w:rsidRPr="00642D50" w:rsidRDefault="005E27F0">
      <w:pPr>
        <w:jc w:val="both"/>
      </w:pPr>
    </w:p>
    <w:p w14:paraId="0EBA78AA" w14:textId="77777777" w:rsidR="005E27F0" w:rsidRPr="00642D50" w:rsidRDefault="005E27F0" w:rsidP="005E27F0">
      <w:pPr>
        <w:pStyle w:val="NormalWeb"/>
        <w:spacing w:before="2" w:after="2"/>
        <w:jc w:val="both"/>
        <w:rPr>
          <w:rFonts w:ascii="Times New Roman" w:hAnsi="Times New Roman"/>
          <w:sz w:val="28"/>
          <w:lang w:val="fr-CA"/>
        </w:rPr>
      </w:pPr>
      <w:r w:rsidRPr="00642D50">
        <w:rPr>
          <w:rFonts w:ascii="Times New Roman" w:hAnsi="Times New Roman"/>
          <w:b/>
          <w:sz w:val="28"/>
          <w:szCs w:val="19"/>
          <w:lang w:val="fr-CA"/>
        </w:rPr>
        <w:t>Note pour la version numérique</w:t>
      </w:r>
      <w:r w:rsidRPr="00642D50">
        <w:rPr>
          <w:rFonts w:ascii="Times New Roman" w:hAnsi="Times New Roman"/>
          <w:sz w:val="28"/>
          <w:szCs w:val="19"/>
          <w:lang w:val="fr-CA"/>
        </w:rPr>
        <w:t xml:space="preserve"> : </w:t>
      </w:r>
      <w:r w:rsidRPr="00642D50">
        <w:rPr>
          <w:rFonts w:ascii="Times New Roman" w:hAnsi="Times New Roman"/>
          <w:sz w:val="28"/>
          <w:lang w:val="fr-CA"/>
        </w:rPr>
        <w:t>La numérotation entre crochets [] correspond à la pagination, en début de page, de l'édition d'origine numérisée. JMT.</w:t>
      </w:r>
    </w:p>
    <w:p w14:paraId="22B3DD4A" w14:textId="77777777" w:rsidR="005E27F0" w:rsidRPr="00642D50" w:rsidRDefault="005E27F0" w:rsidP="005E27F0">
      <w:pPr>
        <w:pStyle w:val="NormalWeb"/>
        <w:spacing w:before="2" w:after="2"/>
        <w:jc w:val="both"/>
        <w:rPr>
          <w:rFonts w:ascii="Times New Roman" w:hAnsi="Times New Roman"/>
          <w:sz w:val="28"/>
          <w:lang w:val="fr-CA"/>
        </w:rPr>
      </w:pPr>
    </w:p>
    <w:p w14:paraId="693D16F4" w14:textId="77777777" w:rsidR="005E27F0" w:rsidRPr="00642D50" w:rsidRDefault="005E27F0" w:rsidP="005E27F0">
      <w:pPr>
        <w:pStyle w:val="NormalWeb"/>
        <w:spacing w:before="2" w:after="2"/>
        <w:rPr>
          <w:rFonts w:ascii="Times New Roman" w:hAnsi="Times New Roman"/>
          <w:sz w:val="28"/>
          <w:lang w:val="fr-CA"/>
        </w:rPr>
      </w:pPr>
      <w:r w:rsidRPr="00642D50">
        <w:rPr>
          <w:rFonts w:ascii="Times New Roman" w:hAnsi="Times New Roman"/>
          <w:sz w:val="28"/>
          <w:lang w:val="fr-CA"/>
        </w:rPr>
        <w:t>Par exemple, [1] correspond au début de la page 1 de l’édition papier numérisée.</w:t>
      </w:r>
    </w:p>
    <w:p w14:paraId="67A67BE2" w14:textId="77777777" w:rsidR="005E27F0" w:rsidRPr="00642D50" w:rsidRDefault="005E27F0" w:rsidP="005E27F0">
      <w:pPr>
        <w:jc w:val="both"/>
        <w:rPr>
          <w:szCs w:val="19"/>
        </w:rPr>
      </w:pPr>
    </w:p>
    <w:p w14:paraId="78EB86DB" w14:textId="77777777" w:rsidR="005E27F0" w:rsidRPr="00642D50" w:rsidRDefault="005E27F0" w:rsidP="005E27F0">
      <w:pPr>
        <w:jc w:val="both"/>
        <w:rPr>
          <w:szCs w:val="19"/>
        </w:rPr>
      </w:pPr>
    </w:p>
    <w:p w14:paraId="7EA18620" w14:textId="77777777" w:rsidR="005E27F0" w:rsidRPr="00642D50" w:rsidRDefault="005E27F0" w:rsidP="005E27F0">
      <w:pPr>
        <w:jc w:val="both"/>
        <w:rPr>
          <w:szCs w:val="19"/>
        </w:rPr>
      </w:pPr>
      <w:r w:rsidRPr="00642D50">
        <w:rPr>
          <w:szCs w:val="19"/>
        </w:rPr>
        <w:t>Un immense merci à M. Claude Lessard pour avoir accepté de r</w:t>
      </w:r>
      <w:r w:rsidRPr="00642D50">
        <w:rPr>
          <w:szCs w:val="19"/>
        </w:rPr>
        <w:t>é</w:t>
      </w:r>
      <w:r w:rsidRPr="00642D50">
        <w:rPr>
          <w:szCs w:val="19"/>
        </w:rPr>
        <w:t>viser e</w:t>
      </w:r>
      <w:r w:rsidRPr="00642D50">
        <w:rPr>
          <w:szCs w:val="19"/>
        </w:rPr>
        <w:t>n</w:t>
      </w:r>
      <w:r w:rsidRPr="00642D50">
        <w:rPr>
          <w:szCs w:val="19"/>
        </w:rPr>
        <w:t>tièrement le texte numérique de ce livre afin de corriger toutes les coquilles ou erreurs de reconnaissance laissées lors de la conve</w:t>
      </w:r>
      <w:r w:rsidRPr="00642D50">
        <w:rPr>
          <w:szCs w:val="19"/>
        </w:rPr>
        <w:t>r</w:t>
      </w:r>
      <w:r w:rsidRPr="00642D50">
        <w:rPr>
          <w:szCs w:val="19"/>
        </w:rPr>
        <w:t>sion du fichier PDF-IMAGE en traitement de texte.</w:t>
      </w:r>
    </w:p>
    <w:p w14:paraId="15A38286" w14:textId="77777777" w:rsidR="005E27F0" w:rsidRPr="00642D50" w:rsidRDefault="005E27F0">
      <w:pPr>
        <w:jc w:val="both"/>
        <w:rPr>
          <w:szCs w:val="19"/>
        </w:rPr>
      </w:pPr>
    </w:p>
    <w:tbl>
      <w:tblPr>
        <w:tblW w:w="0" w:type="auto"/>
        <w:tblLook w:val="00BF" w:firstRow="1" w:lastRow="0" w:firstColumn="1" w:lastColumn="0" w:noHBand="0" w:noVBand="0"/>
      </w:tblPr>
      <w:tblGrid>
        <w:gridCol w:w="3926"/>
        <w:gridCol w:w="3994"/>
      </w:tblGrid>
      <w:tr w:rsidR="005E27F0" w:rsidRPr="005E27F0" w14:paraId="4022FE27" w14:textId="77777777">
        <w:tc>
          <w:tcPr>
            <w:tcW w:w="4030" w:type="dxa"/>
          </w:tcPr>
          <w:p w14:paraId="3CD2FCC3" w14:textId="77777777" w:rsidR="005E27F0" w:rsidRPr="005E27F0" w:rsidRDefault="006B487A" w:rsidP="005E27F0">
            <w:pPr>
              <w:spacing w:before="40" w:after="40"/>
              <w:ind w:firstLine="0"/>
              <w:jc w:val="center"/>
              <w:rPr>
                <w:szCs w:val="19"/>
              </w:rPr>
            </w:pPr>
            <w:r w:rsidRPr="005E27F0">
              <w:rPr>
                <w:noProof/>
                <w:szCs w:val="19"/>
                <w:lang w:eastAsia="fr-FR"/>
              </w:rPr>
              <w:drawing>
                <wp:inline distT="0" distB="0" distL="0" distR="0" wp14:anchorId="142970BC" wp14:editId="14D6AAAD">
                  <wp:extent cx="2133600" cy="2717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3600" cy="2717800"/>
                          </a:xfrm>
                          <a:prstGeom prst="rect">
                            <a:avLst/>
                          </a:prstGeom>
                          <a:noFill/>
                          <a:ln w="19050" cmpd="sng">
                            <a:solidFill>
                              <a:srgbClr val="000000"/>
                            </a:solidFill>
                            <a:miter lim="800000"/>
                            <a:headEnd/>
                            <a:tailEnd/>
                          </a:ln>
                          <a:effectLst/>
                        </pic:spPr>
                      </pic:pic>
                    </a:graphicData>
                  </a:graphic>
                </wp:inline>
              </w:drawing>
            </w:r>
          </w:p>
        </w:tc>
        <w:tc>
          <w:tcPr>
            <w:tcW w:w="4030" w:type="dxa"/>
          </w:tcPr>
          <w:p w14:paraId="05379385" w14:textId="77777777" w:rsidR="005E27F0" w:rsidRPr="005E27F0" w:rsidRDefault="006B487A" w:rsidP="005E27F0">
            <w:pPr>
              <w:spacing w:before="40" w:after="40"/>
              <w:ind w:firstLine="0"/>
              <w:jc w:val="both"/>
              <w:rPr>
                <w:szCs w:val="19"/>
              </w:rPr>
            </w:pPr>
            <w:r w:rsidRPr="005E27F0">
              <w:rPr>
                <w:noProof/>
                <w:szCs w:val="19"/>
              </w:rPr>
              <w:drawing>
                <wp:inline distT="0" distB="0" distL="0" distR="0" wp14:anchorId="0A5E622D" wp14:editId="61E91C15">
                  <wp:extent cx="2298700" cy="22987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w="19050" cmpd="sng">
                            <a:solidFill>
                              <a:srgbClr val="000000"/>
                            </a:solidFill>
                            <a:miter lim="800000"/>
                            <a:headEnd/>
                            <a:tailEnd/>
                          </a:ln>
                          <a:effectLst/>
                        </pic:spPr>
                      </pic:pic>
                    </a:graphicData>
                  </a:graphic>
                </wp:inline>
              </w:drawing>
            </w:r>
          </w:p>
        </w:tc>
      </w:tr>
      <w:tr w:rsidR="005E27F0" w:rsidRPr="005E27F0" w14:paraId="76583E22" w14:textId="77777777">
        <w:tc>
          <w:tcPr>
            <w:tcW w:w="4030" w:type="dxa"/>
          </w:tcPr>
          <w:p w14:paraId="197CF7C9" w14:textId="77777777" w:rsidR="005E27F0" w:rsidRPr="005E27F0" w:rsidRDefault="005E27F0" w:rsidP="005E27F0">
            <w:pPr>
              <w:ind w:left="540" w:firstLine="0"/>
              <w:jc w:val="both"/>
              <w:rPr>
                <w:sz w:val="24"/>
              </w:rPr>
            </w:pPr>
            <w:r w:rsidRPr="005E27F0">
              <w:rPr>
                <w:sz w:val="24"/>
              </w:rPr>
              <w:t>Claude Lessard, sociologue</w:t>
            </w:r>
          </w:p>
          <w:p w14:paraId="6A3A96C9" w14:textId="77777777" w:rsidR="005E27F0" w:rsidRPr="005E27F0" w:rsidRDefault="005E27F0" w:rsidP="005E27F0">
            <w:pPr>
              <w:spacing w:before="120"/>
              <w:ind w:firstLine="0"/>
              <w:jc w:val="both"/>
              <w:rPr>
                <w:sz w:val="24"/>
              </w:rPr>
            </w:pPr>
            <w:r w:rsidRPr="005E27F0">
              <w:rPr>
                <w:sz w:val="24"/>
              </w:rPr>
              <w:t>CRIFPE, Université de Montréal</w:t>
            </w:r>
          </w:p>
          <w:p w14:paraId="64B782C5" w14:textId="77777777" w:rsidR="005E27F0" w:rsidRPr="005E27F0" w:rsidRDefault="005E27F0" w:rsidP="005E27F0">
            <w:pPr>
              <w:ind w:firstLine="0"/>
              <w:jc w:val="both"/>
              <w:rPr>
                <w:sz w:val="24"/>
                <w:szCs w:val="19"/>
              </w:rPr>
            </w:pPr>
            <w:r w:rsidRPr="005E27F0">
              <w:rPr>
                <w:sz w:val="24"/>
              </w:rPr>
              <w:t>Département d’administration et fo</w:t>
            </w:r>
            <w:r w:rsidRPr="005E27F0">
              <w:rPr>
                <w:sz w:val="24"/>
              </w:rPr>
              <w:t>n</w:t>
            </w:r>
            <w:r w:rsidRPr="005E27F0">
              <w:rPr>
                <w:sz w:val="24"/>
              </w:rPr>
              <w:t>dements de l’éducation</w:t>
            </w:r>
            <w:r w:rsidRPr="005E27F0">
              <w:rPr>
                <w:sz w:val="24"/>
              </w:rPr>
              <w:br/>
              <w:t>Faculté des sciences de l’éducation</w:t>
            </w:r>
          </w:p>
        </w:tc>
        <w:tc>
          <w:tcPr>
            <w:tcW w:w="4030" w:type="dxa"/>
          </w:tcPr>
          <w:p w14:paraId="6F20B307" w14:textId="77777777" w:rsidR="005E27F0" w:rsidRPr="005E27F0" w:rsidRDefault="005E27F0" w:rsidP="005E27F0">
            <w:pPr>
              <w:ind w:firstLine="0"/>
              <w:jc w:val="center"/>
              <w:rPr>
                <w:sz w:val="24"/>
                <w:szCs w:val="19"/>
              </w:rPr>
            </w:pPr>
            <w:r w:rsidRPr="005E27F0">
              <w:rPr>
                <w:sz w:val="24"/>
                <w:szCs w:val="19"/>
              </w:rPr>
              <w:t>Maurice Tardif</w:t>
            </w:r>
          </w:p>
          <w:p w14:paraId="54811039" w14:textId="77777777" w:rsidR="005E27F0" w:rsidRPr="005E27F0" w:rsidRDefault="005E27F0" w:rsidP="005E27F0">
            <w:pPr>
              <w:ind w:firstLine="0"/>
              <w:rPr>
                <w:sz w:val="24"/>
                <w:szCs w:val="19"/>
              </w:rPr>
            </w:pPr>
            <w:r w:rsidRPr="005E27F0">
              <w:rPr>
                <w:sz w:val="24"/>
                <w:szCs w:val="19"/>
              </w:rPr>
              <w:t>Professeur titulaire,</w:t>
            </w:r>
            <w:r w:rsidRPr="005E27F0">
              <w:rPr>
                <w:sz w:val="24"/>
                <w:szCs w:val="19"/>
              </w:rPr>
              <w:br/>
            </w:r>
            <w:r w:rsidRPr="005E27F0">
              <w:rPr>
                <w:sz w:val="24"/>
              </w:rPr>
              <w:t>Faculté des sciences de l'éduc</w:t>
            </w:r>
            <w:r w:rsidRPr="005E27F0">
              <w:rPr>
                <w:sz w:val="24"/>
              </w:rPr>
              <w:t>a</w:t>
            </w:r>
            <w:r w:rsidRPr="005E27F0">
              <w:rPr>
                <w:sz w:val="24"/>
              </w:rPr>
              <w:t>tion,</w:t>
            </w:r>
            <w:r w:rsidRPr="005E27F0">
              <w:rPr>
                <w:sz w:val="24"/>
              </w:rPr>
              <w:br/>
              <w:t>Département d'administration et fo</w:t>
            </w:r>
            <w:r w:rsidRPr="005E27F0">
              <w:rPr>
                <w:sz w:val="24"/>
              </w:rPr>
              <w:t>n</w:t>
            </w:r>
            <w:r w:rsidRPr="005E27F0">
              <w:rPr>
                <w:sz w:val="24"/>
              </w:rPr>
              <w:t>dements de l'éducation</w:t>
            </w:r>
          </w:p>
        </w:tc>
      </w:tr>
    </w:tbl>
    <w:p w14:paraId="32549FFB" w14:textId="77777777" w:rsidR="005E27F0" w:rsidRPr="00642D50" w:rsidRDefault="005E27F0" w:rsidP="005E27F0">
      <w:pPr>
        <w:spacing w:before="120" w:after="120"/>
        <w:ind w:firstLine="0"/>
        <w:jc w:val="both"/>
      </w:pPr>
      <w:r w:rsidRPr="00642D50">
        <w:br w:type="page"/>
      </w:r>
      <w:r w:rsidRPr="00642D50">
        <w:lastRenderedPageBreak/>
        <w:t>[319]</w:t>
      </w:r>
    </w:p>
    <w:p w14:paraId="738A1CF3" w14:textId="77777777" w:rsidR="005E27F0" w:rsidRPr="00642D50" w:rsidRDefault="005E27F0">
      <w:pPr>
        <w:jc w:val="both"/>
      </w:pPr>
    </w:p>
    <w:p w14:paraId="14857C08" w14:textId="77777777" w:rsidR="005E27F0" w:rsidRPr="00642D50" w:rsidRDefault="005E27F0">
      <w:pPr>
        <w:jc w:val="both"/>
      </w:pPr>
    </w:p>
    <w:p w14:paraId="5FF40C28" w14:textId="77777777" w:rsidR="005E27F0" w:rsidRPr="00642D50" w:rsidRDefault="005E27F0" w:rsidP="005E27F0">
      <w:pPr>
        <w:ind w:firstLine="0"/>
        <w:jc w:val="center"/>
        <w:rPr>
          <w:i/>
          <w:color w:val="000080"/>
          <w:sz w:val="24"/>
        </w:rPr>
      </w:pPr>
      <w:r w:rsidRPr="00642D50">
        <w:t>La profession enseignante au Québec</w:t>
      </w:r>
      <w:r w:rsidRPr="00642D50">
        <w:br/>
        <w:t>(1945-1990).</w:t>
      </w:r>
      <w:r w:rsidRPr="00642D50">
        <w:br/>
      </w:r>
      <w:r w:rsidRPr="00642D50">
        <w:rPr>
          <w:i/>
          <w:color w:val="000080"/>
          <w:sz w:val="24"/>
        </w:rPr>
        <w:t xml:space="preserve">Histoire, structures, système. </w:t>
      </w:r>
    </w:p>
    <w:p w14:paraId="30833EC9" w14:textId="77777777" w:rsidR="005E27F0" w:rsidRPr="00642D50" w:rsidRDefault="005E27F0" w:rsidP="005E27F0">
      <w:pPr>
        <w:pStyle w:val="planchest"/>
      </w:pPr>
      <w:bookmarkStart w:id="1" w:name="tdm"/>
      <w:r w:rsidRPr="00642D50">
        <w:t>Table des matières</w:t>
      </w:r>
      <w:bookmarkEnd w:id="1"/>
    </w:p>
    <w:p w14:paraId="360C8035" w14:textId="77777777" w:rsidR="005E27F0" w:rsidRPr="00642D50" w:rsidRDefault="005E27F0">
      <w:pPr>
        <w:ind w:firstLine="0"/>
      </w:pPr>
    </w:p>
    <w:p w14:paraId="189F4D45" w14:textId="77777777" w:rsidR="005E27F0" w:rsidRPr="00642D50" w:rsidRDefault="005E27F0">
      <w:pPr>
        <w:ind w:firstLine="0"/>
      </w:pPr>
    </w:p>
    <w:p w14:paraId="326405A4" w14:textId="77777777" w:rsidR="005E27F0" w:rsidRDefault="005E27F0" w:rsidP="005E27F0">
      <w:pPr>
        <w:spacing w:before="120" w:after="120"/>
        <w:ind w:firstLine="0"/>
        <w:jc w:val="both"/>
        <w:rPr>
          <w:sz w:val="24"/>
        </w:rPr>
      </w:pPr>
      <w:hyperlink w:anchor="Prof_enseign_couverture" w:history="1">
        <w:r w:rsidRPr="00543AB6">
          <w:rPr>
            <w:rStyle w:val="Hyperlien"/>
            <w:sz w:val="24"/>
          </w:rPr>
          <w:t>Quatrième de couverture</w:t>
        </w:r>
      </w:hyperlink>
    </w:p>
    <w:p w14:paraId="4239398C" w14:textId="77777777" w:rsidR="005E27F0" w:rsidRPr="00642D50" w:rsidRDefault="005E27F0" w:rsidP="005E27F0">
      <w:pPr>
        <w:spacing w:before="120" w:after="120"/>
        <w:ind w:firstLine="0"/>
        <w:jc w:val="both"/>
        <w:rPr>
          <w:sz w:val="24"/>
        </w:rPr>
      </w:pPr>
      <w:hyperlink w:anchor="Prof_enseign_remerciements" w:history="1">
        <w:r w:rsidRPr="00543AB6">
          <w:rPr>
            <w:rStyle w:val="Hyperlien"/>
            <w:sz w:val="24"/>
          </w:rPr>
          <w:t>Remerciements</w:t>
        </w:r>
      </w:hyperlink>
      <w:r>
        <w:rPr>
          <w:sz w:val="24"/>
        </w:rPr>
        <w:t xml:space="preserve"> [7]</w:t>
      </w:r>
    </w:p>
    <w:p w14:paraId="286188F3" w14:textId="77777777" w:rsidR="005E27F0" w:rsidRPr="00642D50" w:rsidRDefault="005E27F0" w:rsidP="005E27F0">
      <w:pPr>
        <w:spacing w:before="120" w:after="120"/>
        <w:ind w:firstLine="0"/>
        <w:jc w:val="both"/>
        <w:rPr>
          <w:b/>
          <w:bCs/>
          <w:sz w:val="24"/>
        </w:rPr>
      </w:pPr>
      <w:hyperlink w:anchor="Prof_enseign_presentation" w:history="1">
        <w:r w:rsidRPr="00543AB6">
          <w:rPr>
            <w:rStyle w:val="Hyperlien"/>
            <w:bCs/>
            <w:sz w:val="24"/>
          </w:rPr>
          <w:t>PRÉSENTATION</w:t>
        </w:r>
      </w:hyperlink>
      <w:r w:rsidRPr="00543AB6">
        <w:rPr>
          <w:bCs/>
          <w:sz w:val="24"/>
        </w:rPr>
        <w:t xml:space="preserve"> [9]</w:t>
      </w:r>
    </w:p>
    <w:p w14:paraId="40CFAAFE" w14:textId="77777777" w:rsidR="005E27F0" w:rsidRPr="00642D50" w:rsidRDefault="005E27F0" w:rsidP="005E27F0">
      <w:pPr>
        <w:spacing w:before="120" w:after="120"/>
        <w:ind w:firstLine="0"/>
        <w:jc w:val="both"/>
        <w:rPr>
          <w:b/>
          <w:bCs/>
          <w:sz w:val="24"/>
        </w:rPr>
      </w:pPr>
      <w:hyperlink w:anchor="Prof_enseign_intro" w:history="1">
        <w:r w:rsidRPr="00543AB6">
          <w:rPr>
            <w:rStyle w:val="Hyperlien"/>
            <w:b/>
            <w:bCs/>
            <w:sz w:val="24"/>
          </w:rPr>
          <w:t>INTRODUCTION GÉNÉRALE</w:t>
        </w:r>
      </w:hyperlink>
      <w:r w:rsidRPr="00543AB6">
        <w:rPr>
          <w:bCs/>
          <w:sz w:val="24"/>
        </w:rPr>
        <w:t xml:space="preserve"> [15]</w:t>
      </w:r>
    </w:p>
    <w:p w14:paraId="79DFAE82" w14:textId="77777777" w:rsidR="005E27F0" w:rsidRPr="00642D50" w:rsidRDefault="005E27F0" w:rsidP="005E27F0">
      <w:pPr>
        <w:ind w:left="360" w:firstLine="0"/>
        <w:jc w:val="both"/>
        <w:rPr>
          <w:sz w:val="24"/>
        </w:rPr>
      </w:pPr>
      <w:hyperlink w:anchor="Prof_enseign_intro_a" w:history="1">
        <w:r w:rsidRPr="00A11D56">
          <w:rPr>
            <w:rStyle w:val="Hyperlien"/>
            <w:sz w:val="24"/>
          </w:rPr>
          <w:t>Intérêt du sujet</w:t>
        </w:r>
      </w:hyperlink>
      <w:r w:rsidRPr="00642D50">
        <w:rPr>
          <w:sz w:val="24"/>
        </w:rPr>
        <w:t xml:space="preserve"> [15]</w:t>
      </w:r>
    </w:p>
    <w:p w14:paraId="1536A212" w14:textId="77777777" w:rsidR="005E27F0" w:rsidRPr="00642D50" w:rsidRDefault="005E27F0" w:rsidP="005E27F0">
      <w:pPr>
        <w:ind w:left="360" w:firstLine="0"/>
        <w:jc w:val="both"/>
        <w:rPr>
          <w:sz w:val="24"/>
        </w:rPr>
      </w:pPr>
      <w:hyperlink w:anchor="Prof_enseign_intro_b" w:history="1">
        <w:r w:rsidRPr="00A11D56">
          <w:rPr>
            <w:rStyle w:val="Hyperlien"/>
            <w:sz w:val="24"/>
          </w:rPr>
          <w:t>Les questions de départ</w:t>
        </w:r>
      </w:hyperlink>
      <w:r w:rsidRPr="00642D50">
        <w:rPr>
          <w:sz w:val="24"/>
        </w:rPr>
        <w:t xml:space="preserve"> [18]</w:t>
      </w:r>
    </w:p>
    <w:p w14:paraId="6BF4554B" w14:textId="77777777" w:rsidR="005E27F0" w:rsidRPr="00642D50" w:rsidRDefault="005E27F0" w:rsidP="005E27F0">
      <w:pPr>
        <w:ind w:left="360" w:firstLine="0"/>
        <w:jc w:val="both"/>
        <w:rPr>
          <w:sz w:val="24"/>
        </w:rPr>
      </w:pPr>
      <w:hyperlink w:anchor="Prof_enseign_intro_c" w:history="1">
        <w:r w:rsidRPr="00A11D56">
          <w:rPr>
            <w:rStyle w:val="Hyperlien"/>
            <w:sz w:val="24"/>
          </w:rPr>
          <w:t>Une approche combinant sociologie et histoire</w:t>
        </w:r>
      </w:hyperlink>
      <w:r w:rsidRPr="00642D50">
        <w:rPr>
          <w:sz w:val="24"/>
        </w:rPr>
        <w:t xml:space="preserve"> [21]</w:t>
      </w:r>
    </w:p>
    <w:p w14:paraId="17790666" w14:textId="77777777" w:rsidR="005E27F0" w:rsidRPr="00642D50" w:rsidRDefault="005E27F0" w:rsidP="005E27F0">
      <w:pPr>
        <w:ind w:left="900" w:firstLine="0"/>
        <w:jc w:val="both"/>
        <w:rPr>
          <w:sz w:val="24"/>
        </w:rPr>
      </w:pPr>
      <w:r w:rsidRPr="00642D50">
        <w:rPr>
          <w:sz w:val="24"/>
        </w:rPr>
        <w:t>Perspective sociologique et registres d'analyse privilégiés [22]</w:t>
      </w:r>
    </w:p>
    <w:p w14:paraId="18F73D1E" w14:textId="77777777" w:rsidR="005E27F0" w:rsidRPr="00642D50" w:rsidRDefault="005E27F0" w:rsidP="005E27F0">
      <w:pPr>
        <w:ind w:left="900" w:firstLine="0"/>
        <w:jc w:val="both"/>
        <w:rPr>
          <w:sz w:val="24"/>
        </w:rPr>
      </w:pPr>
      <w:r w:rsidRPr="00642D50">
        <w:rPr>
          <w:sz w:val="24"/>
        </w:rPr>
        <w:t>Perspective historique et modernisation [25]</w:t>
      </w:r>
    </w:p>
    <w:p w14:paraId="5FF05501" w14:textId="77777777" w:rsidR="005E27F0" w:rsidRPr="00642D50" w:rsidRDefault="005E27F0" w:rsidP="005E27F0">
      <w:pPr>
        <w:ind w:left="900" w:firstLine="0"/>
        <w:jc w:val="both"/>
        <w:rPr>
          <w:sz w:val="24"/>
        </w:rPr>
      </w:pPr>
      <w:r w:rsidRPr="00642D50">
        <w:rPr>
          <w:sz w:val="24"/>
        </w:rPr>
        <w:t>Profession et professionnalisation [30]</w:t>
      </w:r>
    </w:p>
    <w:p w14:paraId="21F9EE8B" w14:textId="77777777" w:rsidR="005E27F0" w:rsidRPr="00642D50" w:rsidRDefault="005E27F0" w:rsidP="005E27F0">
      <w:pPr>
        <w:spacing w:before="120" w:after="120"/>
        <w:ind w:firstLine="0"/>
        <w:jc w:val="both"/>
        <w:rPr>
          <w:sz w:val="24"/>
        </w:rPr>
      </w:pPr>
    </w:p>
    <w:p w14:paraId="0C41028C" w14:textId="77777777" w:rsidR="005E27F0" w:rsidRPr="00642D50" w:rsidRDefault="005E27F0" w:rsidP="005E27F0">
      <w:pPr>
        <w:spacing w:before="120" w:after="120"/>
        <w:ind w:firstLine="0"/>
        <w:jc w:val="center"/>
        <w:rPr>
          <w:b/>
          <w:bCs/>
          <w:sz w:val="24"/>
        </w:rPr>
      </w:pPr>
      <w:r w:rsidRPr="00642D50">
        <w:rPr>
          <w:b/>
          <w:bCs/>
          <w:color w:val="FF0000"/>
          <w:sz w:val="24"/>
        </w:rPr>
        <w:t>PREMIÈRE PARTIE</w:t>
      </w:r>
      <w:r w:rsidRPr="00642D50">
        <w:rPr>
          <w:b/>
          <w:bCs/>
          <w:sz w:val="24"/>
        </w:rPr>
        <w:t>.</w:t>
      </w:r>
      <w:r w:rsidRPr="00642D50">
        <w:rPr>
          <w:b/>
          <w:bCs/>
          <w:sz w:val="24"/>
        </w:rPr>
        <w:br/>
      </w:r>
      <w:hyperlink w:anchor="Prof_enseign_pt_1" w:history="1">
        <w:r w:rsidRPr="00A11D56">
          <w:rPr>
            <w:rStyle w:val="Hyperlien"/>
            <w:b/>
            <w:bCs/>
            <w:sz w:val="24"/>
          </w:rPr>
          <w:t>LA SITUATION ET L'ÉVOLUTION DU CORPS ENSEIGNANT</w:t>
        </w:r>
        <w:r w:rsidRPr="00A11D56">
          <w:rPr>
            <w:rStyle w:val="Hyperlien"/>
            <w:b/>
            <w:bCs/>
            <w:sz w:val="24"/>
          </w:rPr>
          <w:br/>
          <w:t>AVANT LA RÉVOLUTION TRANQUILLE</w:t>
        </w:r>
      </w:hyperlink>
      <w:r w:rsidRPr="00642D50">
        <w:rPr>
          <w:b/>
          <w:bCs/>
          <w:sz w:val="24"/>
        </w:rPr>
        <w:t xml:space="preserve"> </w:t>
      </w:r>
      <w:r w:rsidRPr="00543AB6">
        <w:rPr>
          <w:bCs/>
          <w:sz w:val="24"/>
        </w:rPr>
        <w:t>[39]</w:t>
      </w:r>
    </w:p>
    <w:p w14:paraId="350B633E" w14:textId="77777777" w:rsidR="005E27F0" w:rsidRPr="00642D50" w:rsidRDefault="005E27F0" w:rsidP="005E27F0">
      <w:pPr>
        <w:spacing w:before="120" w:after="120"/>
        <w:ind w:firstLine="0"/>
        <w:jc w:val="both"/>
        <w:rPr>
          <w:b/>
          <w:bCs/>
          <w:sz w:val="24"/>
        </w:rPr>
      </w:pPr>
    </w:p>
    <w:p w14:paraId="10EB05B6" w14:textId="77777777" w:rsidR="005E27F0" w:rsidRPr="00642D50" w:rsidRDefault="005E27F0" w:rsidP="005E27F0">
      <w:pPr>
        <w:spacing w:before="120" w:after="120"/>
        <w:ind w:left="1440" w:hanging="1440"/>
        <w:jc w:val="both"/>
        <w:rPr>
          <w:b/>
          <w:bCs/>
          <w:sz w:val="24"/>
        </w:rPr>
      </w:pPr>
      <w:r w:rsidRPr="00642D50">
        <w:rPr>
          <w:b/>
          <w:bCs/>
          <w:sz w:val="24"/>
        </w:rPr>
        <w:t>Chapitre 1.</w:t>
      </w:r>
      <w:r w:rsidRPr="00642D50">
        <w:rPr>
          <w:b/>
          <w:bCs/>
          <w:sz w:val="24"/>
        </w:rPr>
        <w:tab/>
      </w:r>
      <w:hyperlink w:anchor="Prof_enseign_pt_1_chap_01" w:history="1">
        <w:r w:rsidRPr="00674BB8">
          <w:rPr>
            <w:rStyle w:val="Hyperlien"/>
            <w:b/>
            <w:bCs/>
            <w:sz w:val="24"/>
          </w:rPr>
          <w:t>L'évolution des effectifs des enseignants</w:t>
        </w:r>
      </w:hyperlink>
      <w:r w:rsidRPr="00642D50">
        <w:rPr>
          <w:b/>
          <w:bCs/>
          <w:sz w:val="24"/>
        </w:rPr>
        <w:t xml:space="preserve"> </w:t>
      </w:r>
      <w:r w:rsidRPr="00543AB6">
        <w:rPr>
          <w:bCs/>
          <w:sz w:val="24"/>
        </w:rPr>
        <w:t>[41]</w:t>
      </w:r>
    </w:p>
    <w:p w14:paraId="2346D5D6" w14:textId="77777777" w:rsidR="005E27F0" w:rsidRPr="00642D50" w:rsidRDefault="005E27F0" w:rsidP="005E27F0">
      <w:pPr>
        <w:spacing w:before="60" w:after="60"/>
        <w:ind w:left="360" w:firstLine="0"/>
        <w:jc w:val="both"/>
        <w:rPr>
          <w:sz w:val="24"/>
        </w:rPr>
      </w:pPr>
      <w:hyperlink w:anchor="Prof_enseign_pt_1_chap_01_a" w:history="1">
        <w:r w:rsidRPr="00674BB8">
          <w:rPr>
            <w:rStyle w:val="Hyperlien"/>
            <w:sz w:val="24"/>
          </w:rPr>
          <w:t>L'évolution des clientèles scolaires</w:t>
        </w:r>
      </w:hyperlink>
      <w:r w:rsidRPr="00642D50">
        <w:rPr>
          <w:sz w:val="24"/>
        </w:rPr>
        <w:t xml:space="preserve"> [42]</w:t>
      </w:r>
    </w:p>
    <w:p w14:paraId="6F86277D" w14:textId="77777777" w:rsidR="005E27F0" w:rsidRPr="00642D50" w:rsidRDefault="005E27F0" w:rsidP="005E27F0">
      <w:pPr>
        <w:spacing w:before="60" w:after="60"/>
        <w:ind w:left="900" w:hanging="540"/>
        <w:jc w:val="both"/>
        <w:rPr>
          <w:sz w:val="24"/>
        </w:rPr>
      </w:pPr>
      <w:hyperlink w:anchor="Prof_enseign_pt_1_chap_01_b" w:history="1">
        <w:r w:rsidRPr="00674BB8">
          <w:rPr>
            <w:rStyle w:val="Hyperlien"/>
            <w:sz w:val="24"/>
          </w:rPr>
          <w:t>L'évolution de l'effectif des enseignants en fonction de l'état civil, du sexe, de l'ordre d'enseignement, du secteur et du champ</w:t>
        </w:r>
      </w:hyperlink>
      <w:r w:rsidRPr="00642D50">
        <w:rPr>
          <w:sz w:val="24"/>
        </w:rPr>
        <w:t xml:space="preserve"> [57]</w:t>
      </w:r>
    </w:p>
    <w:p w14:paraId="08A5E1D2" w14:textId="77777777" w:rsidR="005E27F0" w:rsidRPr="00642D50" w:rsidRDefault="005E27F0" w:rsidP="005E27F0">
      <w:pPr>
        <w:spacing w:before="60" w:after="60"/>
        <w:ind w:left="360" w:firstLine="0"/>
        <w:jc w:val="both"/>
        <w:rPr>
          <w:sz w:val="24"/>
        </w:rPr>
      </w:pPr>
      <w:hyperlink w:anchor="Prof_enseign_pt_1_chap_01_conclusion" w:history="1">
        <w:r w:rsidRPr="00674BB8">
          <w:rPr>
            <w:rStyle w:val="Hyperlien"/>
            <w:sz w:val="24"/>
          </w:rPr>
          <w:t>Conclusion</w:t>
        </w:r>
      </w:hyperlink>
      <w:r w:rsidRPr="00642D50">
        <w:rPr>
          <w:sz w:val="24"/>
        </w:rPr>
        <w:t xml:space="preserve"> [74]</w:t>
      </w:r>
    </w:p>
    <w:p w14:paraId="5ED4EF0F" w14:textId="77777777" w:rsidR="005E27F0" w:rsidRPr="00642D50" w:rsidRDefault="005E27F0" w:rsidP="005E27F0">
      <w:pPr>
        <w:spacing w:before="60" w:after="60"/>
        <w:ind w:left="360" w:firstLine="0"/>
        <w:jc w:val="both"/>
        <w:rPr>
          <w:sz w:val="24"/>
        </w:rPr>
      </w:pPr>
    </w:p>
    <w:p w14:paraId="29E3EE03" w14:textId="77777777" w:rsidR="005E27F0" w:rsidRPr="00642D50" w:rsidRDefault="005E27F0" w:rsidP="005E27F0">
      <w:pPr>
        <w:spacing w:before="120" w:after="120"/>
        <w:ind w:left="1440" w:hanging="1440"/>
        <w:jc w:val="both"/>
        <w:rPr>
          <w:b/>
          <w:bCs/>
          <w:sz w:val="24"/>
        </w:rPr>
      </w:pPr>
      <w:r w:rsidRPr="00642D50">
        <w:rPr>
          <w:b/>
          <w:bCs/>
          <w:sz w:val="24"/>
        </w:rPr>
        <w:t>Chapitre 2.</w:t>
      </w:r>
      <w:r w:rsidRPr="00642D50">
        <w:rPr>
          <w:b/>
          <w:bCs/>
          <w:sz w:val="24"/>
        </w:rPr>
        <w:tab/>
      </w:r>
      <w:hyperlink w:anchor="Prof_enseign_pt_1_chap_02" w:history="1">
        <w:r w:rsidRPr="00674BB8">
          <w:rPr>
            <w:rStyle w:val="Hyperlien"/>
            <w:b/>
            <w:bCs/>
            <w:sz w:val="24"/>
          </w:rPr>
          <w:t>La structuration et la segmentation traditionnelles du corps enseignant jusqu'à la Révolution tranquille</w:t>
        </w:r>
      </w:hyperlink>
      <w:r w:rsidRPr="00642D50">
        <w:rPr>
          <w:b/>
          <w:bCs/>
          <w:sz w:val="24"/>
        </w:rPr>
        <w:t xml:space="preserve"> </w:t>
      </w:r>
      <w:r w:rsidRPr="00543AB6">
        <w:rPr>
          <w:bCs/>
          <w:sz w:val="24"/>
        </w:rPr>
        <w:t>[81]</w:t>
      </w:r>
    </w:p>
    <w:p w14:paraId="282EC195" w14:textId="77777777" w:rsidR="005E27F0" w:rsidRPr="00642D50" w:rsidRDefault="005E27F0" w:rsidP="005E27F0">
      <w:pPr>
        <w:spacing w:before="120" w:after="120"/>
        <w:ind w:left="360" w:firstLine="0"/>
        <w:jc w:val="both"/>
        <w:rPr>
          <w:sz w:val="24"/>
        </w:rPr>
      </w:pPr>
      <w:hyperlink w:anchor="Prof_enseign_pt_1_chap_02_a" w:history="1">
        <w:r w:rsidRPr="00674BB8">
          <w:rPr>
            <w:rStyle w:val="Hyperlien"/>
            <w:sz w:val="24"/>
          </w:rPr>
          <w:t>Le triomphe de l'Église</w:t>
        </w:r>
      </w:hyperlink>
      <w:r w:rsidRPr="00642D50">
        <w:rPr>
          <w:sz w:val="24"/>
        </w:rPr>
        <w:t xml:space="preserve"> [81]</w:t>
      </w:r>
    </w:p>
    <w:p w14:paraId="24C53876" w14:textId="77777777" w:rsidR="005E27F0" w:rsidRPr="00642D50" w:rsidRDefault="005E27F0" w:rsidP="005E27F0">
      <w:pPr>
        <w:ind w:left="907" w:firstLine="0"/>
        <w:jc w:val="both"/>
        <w:rPr>
          <w:sz w:val="24"/>
        </w:rPr>
      </w:pPr>
      <w:r w:rsidRPr="00642D50">
        <w:rPr>
          <w:sz w:val="24"/>
        </w:rPr>
        <w:t>L'école rurale et l'école urbaine [83]</w:t>
      </w:r>
    </w:p>
    <w:p w14:paraId="3D13DDB6" w14:textId="77777777" w:rsidR="005E27F0" w:rsidRPr="00642D50" w:rsidRDefault="005E27F0" w:rsidP="005E27F0">
      <w:pPr>
        <w:ind w:left="907" w:firstLine="0"/>
        <w:jc w:val="both"/>
        <w:rPr>
          <w:sz w:val="24"/>
        </w:rPr>
      </w:pPr>
      <w:r w:rsidRPr="00642D50">
        <w:rPr>
          <w:sz w:val="24"/>
        </w:rPr>
        <w:t>L'enseignement professionnel [84]</w:t>
      </w:r>
    </w:p>
    <w:p w14:paraId="3E2D5699" w14:textId="77777777" w:rsidR="005E27F0" w:rsidRPr="00642D50" w:rsidRDefault="005E27F0" w:rsidP="005E27F0">
      <w:pPr>
        <w:ind w:left="907" w:firstLine="0"/>
        <w:jc w:val="both"/>
        <w:rPr>
          <w:sz w:val="24"/>
        </w:rPr>
      </w:pPr>
      <w:r w:rsidRPr="00642D50">
        <w:rPr>
          <w:sz w:val="24"/>
        </w:rPr>
        <w:t>Les directions d'école et les inspecteurs [84]</w:t>
      </w:r>
    </w:p>
    <w:p w14:paraId="6C60105C" w14:textId="77777777" w:rsidR="005E27F0" w:rsidRPr="00642D50" w:rsidRDefault="005E27F0" w:rsidP="005E27F0">
      <w:pPr>
        <w:spacing w:before="120" w:after="120"/>
        <w:ind w:left="360" w:firstLine="0"/>
        <w:jc w:val="both"/>
        <w:rPr>
          <w:sz w:val="24"/>
        </w:rPr>
      </w:pPr>
      <w:hyperlink w:anchor="Prof_enseign_pt_1_chap_02_b" w:history="1">
        <w:r w:rsidRPr="00674BB8">
          <w:rPr>
            <w:rStyle w:val="Hyperlien"/>
            <w:sz w:val="24"/>
          </w:rPr>
          <w:t>La naissance du syndicalisme enseignant</w:t>
        </w:r>
      </w:hyperlink>
      <w:r w:rsidRPr="00642D50">
        <w:rPr>
          <w:sz w:val="24"/>
        </w:rPr>
        <w:t xml:space="preserve"> [85]</w:t>
      </w:r>
    </w:p>
    <w:p w14:paraId="3C607F06" w14:textId="77777777" w:rsidR="005E27F0" w:rsidRPr="00642D50" w:rsidRDefault="005E27F0" w:rsidP="005E27F0">
      <w:pPr>
        <w:ind w:left="907" w:firstLine="0"/>
        <w:jc w:val="both"/>
        <w:rPr>
          <w:sz w:val="24"/>
        </w:rPr>
      </w:pPr>
      <w:r w:rsidRPr="00642D50">
        <w:rPr>
          <w:sz w:val="24"/>
        </w:rPr>
        <w:t>En milieu rural [86]</w:t>
      </w:r>
    </w:p>
    <w:p w14:paraId="5CF5EEB5" w14:textId="77777777" w:rsidR="005E27F0" w:rsidRPr="00642D50" w:rsidRDefault="005E27F0" w:rsidP="005E27F0">
      <w:pPr>
        <w:ind w:left="907" w:firstLine="0"/>
        <w:jc w:val="both"/>
        <w:rPr>
          <w:sz w:val="24"/>
        </w:rPr>
      </w:pPr>
      <w:r w:rsidRPr="00642D50">
        <w:rPr>
          <w:sz w:val="24"/>
        </w:rPr>
        <w:t>En milieu urbain [87]</w:t>
      </w:r>
    </w:p>
    <w:p w14:paraId="61D37450" w14:textId="77777777" w:rsidR="005E27F0" w:rsidRPr="00642D50" w:rsidRDefault="005E27F0" w:rsidP="005E27F0">
      <w:pPr>
        <w:spacing w:before="120" w:after="120"/>
        <w:ind w:left="360" w:firstLine="0"/>
        <w:jc w:val="both"/>
        <w:rPr>
          <w:sz w:val="24"/>
        </w:rPr>
      </w:pPr>
      <w:hyperlink w:anchor="Prof_enseign_pt_1_chap_02_c" w:history="1">
        <w:r w:rsidRPr="00674BB8">
          <w:rPr>
            <w:rStyle w:val="Hyperlien"/>
            <w:sz w:val="24"/>
          </w:rPr>
          <w:t>Le rôle de l'État et de l'Église</w:t>
        </w:r>
      </w:hyperlink>
      <w:r w:rsidRPr="00642D50">
        <w:rPr>
          <w:sz w:val="24"/>
        </w:rPr>
        <w:t xml:space="preserve"> [90]</w:t>
      </w:r>
    </w:p>
    <w:p w14:paraId="082203BF" w14:textId="77777777" w:rsidR="005E27F0" w:rsidRPr="00642D50" w:rsidRDefault="005E27F0" w:rsidP="005E27F0">
      <w:pPr>
        <w:spacing w:before="120" w:after="120"/>
        <w:ind w:left="360" w:firstLine="0"/>
        <w:jc w:val="both"/>
        <w:rPr>
          <w:sz w:val="24"/>
        </w:rPr>
      </w:pPr>
      <w:hyperlink w:anchor="Prof_enseign_pt_1_chap_02_d" w:history="1">
        <w:r w:rsidRPr="00674BB8">
          <w:rPr>
            <w:rStyle w:val="Hyperlien"/>
            <w:sz w:val="24"/>
          </w:rPr>
          <w:t>La formation des maîtres</w:t>
        </w:r>
      </w:hyperlink>
      <w:r w:rsidRPr="00642D50">
        <w:rPr>
          <w:sz w:val="24"/>
        </w:rPr>
        <w:t xml:space="preserve"> [91]</w:t>
      </w:r>
    </w:p>
    <w:p w14:paraId="1BF67255" w14:textId="77777777" w:rsidR="005E27F0" w:rsidRPr="00642D50" w:rsidRDefault="005E27F0" w:rsidP="005E27F0">
      <w:pPr>
        <w:ind w:left="907" w:firstLine="0"/>
        <w:jc w:val="both"/>
        <w:rPr>
          <w:sz w:val="24"/>
        </w:rPr>
      </w:pPr>
      <w:r w:rsidRPr="00642D50">
        <w:rPr>
          <w:sz w:val="24"/>
        </w:rPr>
        <w:t>Les écoles normales [92]</w:t>
      </w:r>
    </w:p>
    <w:p w14:paraId="588CE658" w14:textId="77777777" w:rsidR="005E27F0" w:rsidRPr="00642D50" w:rsidRDefault="005E27F0" w:rsidP="005E27F0">
      <w:pPr>
        <w:ind w:left="907" w:firstLine="0"/>
        <w:jc w:val="both"/>
        <w:rPr>
          <w:sz w:val="24"/>
        </w:rPr>
      </w:pPr>
      <w:r w:rsidRPr="00642D50">
        <w:rPr>
          <w:sz w:val="24"/>
        </w:rPr>
        <w:t>La qualification et le perfectionnement des enseignants [100]</w:t>
      </w:r>
    </w:p>
    <w:p w14:paraId="306D920A" w14:textId="77777777" w:rsidR="005E27F0" w:rsidRPr="00642D50" w:rsidRDefault="005E27F0" w:rsidP="005E27F0">
      <w:pPr>
        <w:spacing w:before="120" w:after="120"/>
        <w:ind w:left="360" w:firstLine="0"/>
        <w:jc w:val="both"/>
        <w:rPr>
          <w:sz w:val="24"/>
        </w:rPr>
      </w:pPr>
      <w:hyperlink w:anchor="Prof_enseign_pt_1_chap_02_e" w:history="1">
        <w:r w:rsidRPr="00674BB8">
          <w:rPr>
            <w:rStyle w:val="Hyperlien"/>
            <w:sz w:val="24"/>
          </w:rPr>
          <w:t>L'avènement d'une carrière dans l'enseignement</w:t>
        </w:r>
      </w:hyperlink>
      <w:r w:rsidRPr="00642D50">
        <w:rPr>
          <w:sz w:val="24"/>
        </w:rPr>
        <w:t xml:space="preserve"> [102]</w:t>
      </w:r>
    </w:p>
    <w:p w14:paraId="76885BD3" w14:textId="77777777" w:rsidR="005E27F0" w:rsidRPr="00642D50" w:rsidRDefault="005E27F0" w:rsidP="005E27F0">
      <w:pPr>
        <w:ind w:left="907" w:firstLine="0"/>
        <w:jc w:val="both"/>
        <w:rPr>
          <w:sz w:val="24"/>
        </w:rPr>
      </w:pPr>
      <w:r w:rsidRPr="00642D50">
        <w:rPr>
          <w:sz w:val="24"/>
        </w:rPr>
        <w:t>L'évolution de la rémunération [103]</w:t>
      </w:r>
    </w:p>
    <w:p w14:paraId="6837B7D1" w14:textId="77777777" w:rsidR="005E27F0" w:rsidRPr="00642D50" w:rsidRDefault="005E27F0" w:rsidP="005E27F0">
      <w:pPr>
        <w:ind w:left="907" w:firstLine="0"/>
        <w:jc w:val="both"/>
        <w:rPr>
          <w:sz w:val="24"/>
        </w:rPr>
      </w:pPr>
      <w:r w:rsidRPr="00642D50">
        <w:rPr>
          <w:sz w:val="24"/>
        </w:rPr>
        <w:t>Une nouvelle génération d'enseignants [105]</w:t>
      </w:r>
    </w:p>
    <w:p w14:paraId="3C93CB08" w14:textId="77777777" w:rsidR="005E27F0" w:rsidRPr="00642D50" w:rsidRDefault="005E27F0" w:rsidP="005E27F0">
      <w:pPr>
        <w:spacing w:before="120" w:after="120"/>
        <w:ind w:left="360" w:firstLine="0"/>
        <w:jc w:val="both"/>
        <w:rPr>
          <w:sz w:val="24"/>
        </w:rPr>
      </w:pPr>
      <w:hyperlink w:anchor="Prof_enseign_pt_1_chap_02_f" w:history="1">
        <w:r w:rsidRPr="00674BB8">
          <w:rPr>
            <w:rStyle w:val="Hyperlien"/>
            <w:sz w:val="24"/>
          </w:rPr>
          <w:t>L'évolution des politiques relatives aux programmes d'études</w:t>
        </w:r>
      </w:hyperlink>
      <w:r w:rsidRPr="00642D50">
        <w:rPr>
          <w:sz w:val="24"/>
        </w:rPr>
        <w:t xml:space="preserve"> [109]</w:t>
      </w:r>
    </w:p>
    <w:p w14:paraId="0CE0C049" w14:textId="77777777" w:rsidR="005E27F0" w:rsidRPr="00642D50" w:rsidRDefault="005E27F0" w:rsidP="005E27F0">
      <w:pPr>
        <w:spacing w:before="120" w:after="120"/>
        <w:ind w:left="360" w:firstLine="0"/>
        <w:jc w:val="both"/>
        <w:rPr>
          <w:sz w:val="24"/>
        </w:rPr>
      </w:pPr>
      <w:hyperlink w:anchor="Prof_enseign_pt_1_chap_02_g" w:history="1">
        <w:r w:rsidRPr="00674BB8">
          <w:rPr>
            <w:rStyle w:val="Hyperlien"/>
            <w:sz w:val="24"/>
          </w:rPr>
          <w:t xml:space="preserve">Le </w:t>
        </w:r>
        <w:r w:rsidRPr="00674BB8">
          <w:rPr>
            <w:rStyle w:val="Hyperlien"/>
            <w:i/>
            <w:sz w:val="24"/>
          </w:rPr>
          <w:t>Rapport Parent</w:t>
        </w:r>
        <w:r w:rsidRPr="00674BB8">
          <w:rPr>
            <w:rStyle w:val="Hyperlien"/>
            <w:sz w:val="24"/>
          </w:rPr>
          <w:t xml:space="preserve"> et la professionnalisation de l'enseignement</w:t>
        </w:r>
      </w:hyperlink>
      <w:r w:rsidRPr="00642D50">
        <w:rPr>
          <w:sz w:val="24"/>
        </w:rPr>
        <w:t xml:space="preserve"> [110]</w:t>
      </w:r>
    </w:p>
    <w:p w14:paraId="253D63D9" w14:textId="77777777" w:rsidR="005E27F0" w:rsidRPr="00642D50" w:rsidRDefault="005E27F0" w:rsidP="005E27F0">
      <w:pPr>
        <w:spacing w:before="120" w:after="120"/>
        <w:ind w:left="360" w:firstLine="0"/>
        <w:jc w:val="both"/>
        <w:rPr>
          <w:sz w:val="24"/>
        </w:rPr>
      </w:pPr>
      <w:hyperlink w:anchor="Prof_enseign_pt_1_chap_02_conclusion" w:history="1">
        <w:r w:rsidRPr="00674BB8">
          <w:rPr>
            <w:rStyle w:val="Hyperlien"/>
            <w:sz w:val="24"/>
          </w:rPr>
          <w:t>Conclusion</w:t>
        </w:r>
      </w:hyperlink>
      <w:r w:rsidRPr="00642D50">
        <w:rPr>
          <w:sz w:val="24"/>
        </w:rPr>
        <w:t xml:space="preserve"> [113]</w:t>
      </w:r>
    </w:p>
    <w:p w14:paraId="3F2C3F91" w14:textId="77777777" w:rsidR="005E27F0" w:rsidRPr="00642D50" w:rsidRDefault="005E27F0" w:rsidP="005E27F0">
      <w:pPr>
        <w:spacing w:before="120" w:after="120"/>
        <w:ind w:firstLine="0"/>
        <w:jc w:val="both"/>
        <w:rPr>
          <w:sz w:val="24"/>
        </w:rPr>
      </w:pPr>
    </w:p>
    <w:p w14:paraId="1F8F7F4F" w14:textId="77777777" w:rsidR="005E27F0" w:rsidRPr="00642D50" w:rsidRDefault="005E27F0" w:rsidP="005E27F0">
      <w:pPr>
        <w:spacing w:before="120" w:after="120"/>
        <w:ind w:firstLine="0"/>
        <w:jc w:val="center"/>
        <w:rPr>
          <w:b/>
          <w:bCs/>
          <w:sz w:val="24"/>
        </w:rPr>
      </w:pPr>
      <w:r w:rsidRPr="00642D50">
        <w:rPr>
          <w:b/>
          <w:bCs/>
          <w:color w:val="FF0000"/>
          <w:sz w:val="24"/>
        </w:rPr>
        <w:t>DEUXIÈME PARTIE</w:t>
      </w:r>
      <w:r w:rsidRPr="00642D50">
        <w:rPr>
          <w:b/>
          <w:bCs/>
          <w:sz w:val="24"/>
        </w:rPr>
        <w:t>.</w:t>
      </w:r>
      <w:r w:rsidRPr="00642D50">
        <w:rPr>
          <w:b/>
          <w:bCs/>
          <w:sz w:val="24"/>
        </w:rPr>
        <w:br/>
      </w:r>
      <w:hyperlink w:anchor="Prof_enseign_pt_2" w:history="1">
        <w:r w:rsidRPr="00A11D56">
          <w:rPr>
            <w:rStyle w:val="Hyperlien"/>
            <w:b/>
            <w:bCs/>
            <w:sz w:val="24"/>
          </w:rPr>
          <w:t>LA PROFESSION D'ENSEIGNANT</w:t>
        </w:r>
        <w:r w:rsidRPr="00A11D56">
          <w:rPr>
            <w:rStyle w:val="Hyperlien"/>
            <w:b/>
            <w:bCs/>
            <w:sz w:val="24"/>
          </w:rPr>
          <w:br/>
          <w:t xml:space="preserve">DEPUIS LE </w:t>
        </w:r>
        <w:r w:rsidRPr="00A11D56">
          <w:rPr>
            <w:rStyle w:val="Hyperlien"/>
            <w:b/>
            <w:bCs/>
            <w:i/>
            <w:sz w:val="24"/>
          </w:rPr>
          <w:t>RAPPORT PARENT</w:t>
        </w:r>
      </w:hyperlink>
      <w:r w:rsidRPr="00642D50">
        <w:rPr>
          <w:b/>
          <w:bCs/>
          <w:sz w:val="24"/>
        </w:rPr>
        <w:t xml:space="preserve"> </w:t>
      </w:r>
      <w:r w:rsidRPr="00674BB8">
        <w:rPr>
          <w:bCs/>
          <w:sz w:val="24"/>
        </w:rPr>
        <w:t>[119]</w:t>
      </w:r>
    </w:p>
    <w:p w14:paraId="5F13C72C" w14:textId="77777777" w:rsidR="005E27F0" w:rsidRPr="00642D50" w:rsidRDefault="005E27F0" w:rsidP="005E27F0">
      <w:pPr>
        <w:spacing w:before="120" w:after="120"/>
        <w:ind w:firstLine="0"/>
        <w:jc w:val="both"/>
        <w:rPr>
          <w:sz w:val="24"/>
        </w:rPr>
      </w:pPr>
    </w:p>
    <w:p w14:paraId="14CCDC25" w14:textId="77777777" w:rsidR="005E27F0" w:rsidRPr="00642D50" w:rsidRDefault="005E27F0" w:rsidP="005E27F0">
      <w:pPr>
        <w:spacing w:before="120" w:after="120"/>
        <w:ind w:left="1440" w:hanging="1440"/>
        <w:jc w:val="both"/>
        <w:rPr>
          <w:b/>
          <w:bCs/>
          <w:sz w:val="24"/>
        </w:rPr>
      </w:pPr>
      <w:r w:rsidRPr="00642D50">
        <w:rPr>
          <w:b/>
          <w:bCs/>
          <w:sz w:val="24"/>
        </w:rPr>
        <w:t>Chapitre 1.</w:t>
      </w:r>
      <w:r w:rsidRPr="00642D50">
        <w:rPr>
          <w:b/>
          <w:bCs/>
          <w:sz w:val="24"/>
        </w:rPr>
        <w:tab/>
      </w:r>
      <w:hyperlink w:anchor="Prof_enseign_pt_2_chap_01" w:history="1">
        <w:r w:rsidRPr="00674BB8">
          <w:rPr>
            <w:rStyle w:val="Hyperlien"/>
            <w:b/>
            <w:bCs/>
            <w:sz w:val="24"/>
          </w:rPr>
          <w:t>La réforme scolaire : mouvance idéologique et structuration du champ éducatif</w:t>
        </w:r>
      </w:hyperlink>
      <w:r w:rsidRPr="00642D50">
        <w:rPr>
          <w:b/>
          <w:bCs/>
          <w:sz w:val="24"/>
        </w:rPr>
        <w:t xml:space="preserve"> </w:t>
      </w:r>
      <w:r w:rsidRPr="00674BB8">
        <w:rPr>
          <w:bCs/>
          <w:sz w:val="24"/>
        </w:rPr>
        <w:t>[121]</w:t>
      </w:r>
    </w:p>
    <w:p w14:paraId="12264645" w14:textId="77777777" w:rsidR="005E27F0" w:rsidRPr="00642D50" w:rsidRDefault="005E27F0" w:rsidP="005E27F0">
      <w:pPr>
        <w:spacing w:before="60" w:after="60"/>
        <w:ind w:left="360" w:firstLine="0"/>
        <w:jc w:val="both"/>
        <w:rPr>
          <w:sz w:val="24"/>
        </w:rPr>
      </w:pPr>
      <w:r w:rsidRPr="00642D50">
        <w:rPr>
          <w:sz w:val="24"/>
        </w:rPr>
        <w:t>L'esprit de la Révolution tranquille et l'idéalisation du changement [122]</w:t>
      </w:r>
    </w:p>
    <w:p w14:paraId="61627BD6" w14:textId="77777777" w:rsidR="005E27F0" w:rsidRPr="00642D50" w:rsidRDefault="005E27F0" w:rsidP="005E27F0">
      <w:pPr>
        <w:spacing w:before="60" w:after="60"/>
        <w:ind w:left="360" w:firstLine="0"/>
        <w:jc w:val="both"/>
        <w:rPr>
          <w:sz w:val="24"/>
        </w:rPr>
      </w:pPr>
      <w:r w:rsidRPr="00642D50">
        <w:rPr>
          <w:sz w:val="24"/>
        </w:rPr>
        <w:t>La réforme scolaire [124]</w:t>
      </w:r>
    </w:p>
    <w:p w14:paraId="1A35B87B" w14:textId="77777777" w:rsidR="005E27F0" w:rsidRPr="00642D50" w:rsidRDefault="005E27F0" w:rsidP="005E27F0">
      <w:pPr>
        <w:spacing w:before="60" w:after="60"/>
        <w:ind w:left="360" w:firstLine="0"/>
        <w:jc w:val="both"/>
        <w:rPr>
          <w:sz w:val="24"/>
        </w:rPr>
      </w:pPr>
      <w:r w:rsidRPr="00642D50">
        <w:rPr>
          <w:sz w:val="24"/>
        </w:rPr>
        <w:t>La logique des acteurs [127]</w:t>
      </w:r>
    </w:p>
    <w:p w14:paraId="19F30434" w14:textId="77777777" w:rsidR="005E27F0" w:rsidRPr="00642D50" w:rsidRDefault="005E27F0" w:rsidP="005E27F0">
      <w:pPr>
        <w:spacing w:before="120" w:after="120"/>
        <w:ind w:firstLine="0"/>
        <w:jc w:val="both"/>
        <w:rPr>
          <w:sz w:val="24"/>
        </w:rPr>
      </w:pPr>
    </w:p>
    <w:p w14:paraId="1AF4F73D" w14:textId="77777777" w:rsidR="005E27F0" w:rsidRPr="00642D50" w:rsidRDefault="005E27F0" w:rsidP="005E27F0">
      <w:pPr>
        <w:spacing w:before="120" w:after="120"/>
        <w:ind w:left="1440" w:hanging="1440"/>
        <w:jc w:val="both"/>
        <w:rPr>
          <w:b/>
          <w:bCs/>
          <w:sz w:val="24"/>
        </w:rPr>
      </w:pPr>
      <w:r w:rsidRPr="00642D50">
        <w:rPr>
          <w:b/>
          <w:bCs/>
          <w:sz w:val="24"/>
        </w:rPr>
        <w:t>Chapitre 2.</w:t>
      </w:r>
      <w:r w:rsidRPr="00642D50">
        <w:rPr>
          <w:b/>
          <w:bCs/>
          <w:sz w:val="24"/>
        </w:rPr>
        <w:tab/>
      </w:r>
      <w:hyperlink w:anchor="Prof_enseign_pt_2_chap_02" w:history="1">
        <w:r w:rsidRPr="00674BB8">
          <w:rPr>
            <w:rStyle w:val="Hyperlien"/>
            <w:b/>
            <w:bCs/>
            <w:sz w:val="24"/>
          </w:rPr>
          <w:t>La nouvelle structuration du corps enseignant : spécialisation, hiérarchisation et différenciation</w:t>
        </w:r>
      </w:hyperlink>
      <w:r w:rsidRPr="00642D50">
        <w:rPr>
          <w:b/>
          <w:bCs/>
          <w:sz w:val="24"/>
        </w:rPr>
        <w:t xml:space="preserve"> </w:t>
      </w:r>
      <w:r w:rsidRPr="00674BB8">
        <w:rPr>
          <w:bCs/>
          <w:sz w:val="24"/>
        </w:rPr>
        <w:t>[133]</w:t>
      </w:r>
    </w:p>
    <w:p w14:paraId="42BDA96A" w14:textId="77777777" w:rsidR="005E27F0" w:rsidRPr="00642D50" w:rsidRDefault="005E27F0" w:rsidP="005E27F0">
      <w:pPr>
        <w:spacing w:before="60" w:after="60"/>
        <w:ind w:left="360" w:firstLine="0"/>
        <w:jc w:val="both"/>
        <w:rPr>
          <w:sz w:val="24"/>
        </w:rPr>
      </w:pPr>
      <w:hyperlink w:anchor="Prof_enseign_pt_2_chap_02_a" w:history="1">
        <w:r w:rsidRPr="00674BB8">
          <w:rPr>
            <w:rStyle w:val="Hyperlien"/>
            <w:sz w:val="24"/>
          </w:rPr>
          <w:t>La spécialisation du travail enseignant</w:t>
        </w:r>
      </w:hyperlink>
      <w:r w:rsidRPr="00642D50">
        <w:rPr>
          <w:sz w:val="24"/>
        </w:rPr>
        <w:t xml:space="preserve"> [134]</w:t>
      </w:r>
    </w:p>
    <w:p w14:paraId="01192193" w14:textId="77777777" w:rsidR="005E27F0" w:rsidRPr="00642D50" w:rsidRDefault="005E27F0" w:rsidP="005E27F0">
      <w:pPr>
        <w:ind w:left="907" w:firstLine="0"/>
        <w:jc w:val="both"/>
        <w:rPr>
          <w:sz w:val="24"/>
        </w:rPr>
      </w:pPr>
      <w:r w:rsidRPr="00642D50">
        <w:rPr>
          <w:sz w:val="24"/>
        </w:rPr>
        <w:t>La maternelle [135]</w:t>
      </w:r>
    </w:p>
    <w:p w14:paraId="3C29C49E" w14:textId="77777777" w:rsidR="005E27F0" w:rsidRPr="00642D50" w:rsidRDefault="005E27F0" w:rsidP="005E27F0">
      <w:pPr>
        <w:ind w:left="907" w:firstLine="0"/>
        <w:jc w:val="both"/>
        <w:rPr>
          <w:sz w:val="24"/>
        </w:rPr>
      </w:pPr>
      <w:r w:rsidRPr="00642D50">
        <w:rPr>
          <w:sz w:val="24"/>
        </w:rPr>
        <w:t>L'école primaire [135]</w:t>
      </w:r>
    </w:p>
    <w:p w14:paraId="2968AE6D" w14:textId="77777777" w:rsidR="005E27F0" w:rsidRPr="00642D50" w:rsidRDefault="005E27F0" w:rsidP="005E27F0">
      <w:pPr>
        <w:ind w:left="907" w:firstLine="0"/>
        <w:jc w:val="both"/>
        <w:rPr>
          <w:sz w:val="24"/>
        </w:rPr>
      </w:pPr>
      <w:r w:rsidRPr="00642D50">
        <w:rPr>
          <w:sz w:val="24"/>
        </w:rPr>
        <w:t>L'école secondaire [136]</w:t>
      </w:r>
    </w:p>
    <w:p w14:paraId="2FF86669" w14:textId="77777777" w:rsidR="005E27F0" w:rsidRPr="00642D50" w:rsidRDefault="005E27F0" w:rsidP="005E27F0">
      <w:pPr>
        <w:ind w:left="907" w:firstLine="0"/>
        <w:jc w:val="both"/>
        <w:rPr>
          <w:sz w:val="24"/>
        </w:rPr>
      </w:pPr>
      <w:r w:rsidRPr="00642D50">
        <w:rPr>
          <w:sz w:val="24"/>
        </w:rPr>
        <w:t>Le collégial [137]</w:t>
      </w:r>
    </w:p>
    <w:p w14:paraId="677DA9AD" w14:textId="77777777" w:rsidR="005E27F0" w:rsidRPr="00642D50" w:rsidRDefault="005E27F0" w:rsidP="005E27F0">
      <w:pPr>
        <w:ind w:left="907" w:firstLine="0"/>
        <w:jc w:val="both"/>
        <w:rPr>
          <w:sz w:val="24"/>
        </w:rPr>
      </w:pPr>
      <w:r w:rsidRPr="00642D50">
        <w:rPr>
          <w:sz w:val="24"/>
        </w:rPr>
        <w:t>L'université [138]</w:t>
      </w:r>
    </w:p>
    <w:p w14:paraId="5AE34263" w14:textId="77777777" w:rsidR="005E27F0" w:rsidRPr="00642D50" w:rsidRDefault="005E27F0" w:rsidP="005E27F0">
      <w:pPr>
        <w:spacing w:before="60" w:after="60"/>
        <w:ind w:left="360" w:firstLine="0"/>
        <w:jc w:val="both"/>
        <w:rPr>
          <w:sz w:val="24"/>
        </w:rPr>
      </w:pPr>
      <w:hyperlink w:anchor="Prof_enseign_pt_2_chap_02_b" w:history="1">
        <w:r w:rsidRPr="00674BB8">
          <w:rPr>
            <w:rStyle w:val="Hyperlien"/>
            <w:sz w:val="24"/>
          </w:rPr>
          <w:t>Les programmes-cadres</w:t>
        </w:r>
      </w:hyperlink>
      <w:r w:rsidRPr="00642D50">
        <w:rPr>
          <w:sz w:val="24"/>
        </w:rPr>
        <w:t xml:space="preserve"> [141]</w:t>
      </w:r>
    </w:p>
    <w:p w14:paraId="5B76C96C" w14:textId="77777777" w:rsidR="005E27F0" w:rsidRPr="00642D50" w:rsidRDefault="005E27F0" w:rsidP="005E27F0">
      <w:pPr>
        <w:spacing w:before="60" w:after="60"/>
        <w:ind w:left="360" w:firstLine="0"/>
        <w:jc w:val="both"/>
        <w:rPr>
          <w:sz w:val="24"/>
        </w:rPr>
      </w:pPr>
      <w:hyperlink w:anchor="Prof_enseign_pt_2_chap_02_c" w:history="1">
        <w:r w:rsidRPr="00674BB8">
          <w:rPr>
            <w:rStyle w:val="Hyperlien"/>
            <w:sz w:val="24"/>
          </w:rPr>
          <w:t>La qualification et la scolarisation des enseignants</w:t>
        </w:r>
      </w:hyperlink>
      <w:r w:rsidRPr="00642D50">
        <w:rPr>
          <w:sz w:val="24"/>
        </w:rPr>
        <w:t xml:space="preserve"> [145]</w:t>
      </w:r>
    </w:p>
    <w:p w14:paraId="771A1EEE" w14:textId="77777777" w:rsidR="005E27F0" w:rsidRPr="00642D50" w:rsidRDefault="005E27F0" w:rsidP="005E27F0">
      <w:pPr>
        <w:spacing w:before="120" w:after="120"/>
        <w:ind w:firstLine="0"/>
        <w:jc w:val="both"/>
        <w:rPr>
          <w:sz w:val="24"/>
        </w:rPr>
      </w:pPr>
      <w:r w:rsidRPr="00642D50">
        <w:rPr>
          <w:sz w:val="24"/>
        </w:rPr>
        <w:t>[321]</w:t>
      </w:r>
    </w:p>
    <w:p w14:paraId="4021837A" w14:textId="77777777" w:rsidR="005E27F0" w:rsidRPr="00642D50" w:rsidRDefault="005E27F0" w:rsidP="005E27F0">
      <w:pPr>
        <w:spacing w:before="60" w:after="60"/>
        <w:ind w:left="900" w:hanging="540"/>
        <w:jc w:val="both"/>
        <w:rPr>
          <w:sz w:val="24"/>
        </w:rPr>
      </w:pPr>
      <w:hyperlink w:anchor="Prof_enseign_pt_2_chap_02_d" w:history="1">
        <w:r w:rsidRPr="00674BB8">
          <w:rPr>
            <w:rStyle w:val="Hyperlien"/>
            <w:sz w:val="24"/>
          </w:rPr>
          <w:t>La constitution de l'université comme instance de socialisation et de légitim</w:t>
        </w:r>
        <w:r w:rsidRPr="00674BB8">
          <w:rPr>
            <w:rStyle w:val="Hyperlien"/>
            <w:sz w:val="24"/>
          </w:rPr>
          <w:t>a</w:t>
        </w:r>
        <w:r w:rsidRPr="00674BB8">
          <w:rPr>
            <w:rStyle w:val="Hyperlien"/>
            <w:sz w:val="24"/>
          </w:rPr>
          <w:t>tion professionnelle</w:t>
        </w:r>
      </w:hyperlink>
      <w:r w:rsidRPr="00642D50">
        <w:rPr>
          <w:sz w:val="24"/>
        </w:rPr>
        <w:t xml:space="preserve"> [153]</w:t>
      </w:r>
    </w:p>
    <w:p w14:paraId="60BDB244" w14:textId="77777777" w:rsidR="005E27F0" w:rsidRPr="00642D50" w:rsidRDefault="005E27F0" w:rsidP="005E27F0">
      <w:pPr>
        <w:spacing w:before="60" w:after="60"/>
        <w:ind w:left="900" w:hanging="540"/>
        <w:jc w:val="both"/>
        <w:rPr>
          <w:sz w:val="24"/>
        </w:rPr>
      </w:pPr>
      <w:hyperlink w:anchor="Prof_enseign_pt_2_chap_02_e" w:history="1">
        <w:r w:rsidRPr="00674BB8">
          <w:rPr>
            <w:rStyle w:val="Hyperlien"/>
            <w:sz w:val="24"/>
          </w:rPr>
          <w:t>Les formes et les mécanismes d'intégration du corps enseignant dans le syst</w:t>
        </w:r>
        <w:r w:rsidRPr="00674BB8">
          <w:rPr>
            <w:rStyle w:val="Hyperlien"/>
            <w:sz w:val="24"/>
          </w:rPr>
          <w:t>è</w:t>
        </w:r>
        <w:r w:rsidRPr="00674BB8">
          <w:rPr>
            <w:rStyle w:val="Hyperlien"/>
            <w:sz w:val="24"/>
          </w:rPr>
          <w:t>me de l'éducation</w:t>
        </w:r>
      </w:hyperlink>
      <w:r w:rsidRPr="00642D50">
        <w:rPr>
          <w:sz w:val="24"/>
        </w:rPr>
        <w:t xml:space="preserve"> [158]</w:t>
      </w:r>
    </w:p>
    <w:p w14:paraId="686CB776" w14:textId="77777777" w:rsidR="005E27F0" w:rsidRPr="00642D50" w:rsidRDefault="005E27F0" w:rsidP="005E27F0">
      <w:pPr>
        <w:ind w:left="907" w:firstLine="0"/>
        <w:jc w:val="both"/>
        <w:rPr>
          <w:sz w:val="24"/>
        </w:rPr>
      </w:pPr>
      <w:r w:rsidRPr="00642D50">
        <w:rPr>
          <w:sz w:val="24"/>
        </w:rPr>
        <w:t>Le syndicalisme enseignant [159]</w:t>
      </w:r>
    </w:p>
    <w:p w14:paraId="2DC72520" w14:textId="77777777" w:rsidR="005E27F0" w:rsidRPr="00642D50" w:rsidRDefault="005E27F0" w:rsidP="005E27F0">
      <w:pPr>
        <w:ind w:left="907" w:firstLine="0"/>
        <w:jc w:val="both"/>
        <w:rPr>
          <w:sz w:val="24"/>
        </w:rPr>
      </w:pPr>
      <w:r w:rsidRPr="00642D50">
        <w:rPr>
          <w:sz w:val="24"/>
        </w:rPr>
        <w:t>La bureaucratisation de l'éducation et l'apparition d'un corps d'admini</w:t>
      </w:r>
      <w:r w:rsidRPr="00642D50">
        <w:rPr>
          <w:sz w:val="24"/>
        </w:rPr>
        <w:t>s</w:t>
      </w:r>
      <w:r w:rsidRPr="00642D50">
        <w:rPr>
          <w:sz w:val="24"/>
        </w:rPr>
        <w:t>trateurs professionnels [161]</w:t>
      </w:r>
    </w:p>
    <w:p w14:paraId="4BE80EBF" w14:textId="77777777" w:rsidR="005E27F0" w:rsidRPr="00642D50" w:rsidRDefault="005E27F0" w:rsidP="005E27F0">
      <w:pPr>
        <w:spacing w:before="60" w:after="60"/>
        <w:ind w:left="360" w:firstLine="0"/>
        <w:jc w:val="both"/>
        <w:rPr>
          <w:sz w:val="24"/>
        </w:rPr>
      </w:pPr>
      <w:hyperlink w:anchor="Prof_enseign_pt_2_chap_02_conclusion" w:history="1">
        <w:r w:rsidRPr="00674BB8">
          <w:rPr>
            <w:rStyle w:val="Hyperlien"/>
            <w:sz w:val="24"/>
          </w:rPr>
          <w:t>Conclusion</w:t>
        </w:r>
      </w:hyperlink>
      <w:r w:rsidRPr="00642D50">
        <w:rPr>
          <w:sz w:val="24"/>
        </w:rPr>
        <w:t xml:space="preserve"> [165]</w:t>
      </w:r>
    </w:p>
    <w:p w14:paraId="208A923A" w14:textId="77777777" w:rsidR="005E27F0" w:rsidRPr="00642D50" w:rsidRDefault="005E27F0" w:rsidP="005E27F0">
      <w:pPr>
        <w:spacing w:before="120" w:after="120"/>
        <w:ind w:firstLine="0"/>
        <w:jc w:val="both"/>
        <w:rPr>
          <w:sz w:val="24"/>
        </w:rPr>
      </w:pPr>
    </w:p>
    <w:p w14:paraId="7F187091" w14:textId="77777777" w:rsidR="005E27F0" w:rsidRPr="00642D50" w:rsidRDefault="005E27F0" w:rsidP="005E27F0">
      <w:pPr>
        <w:spacing w:before="120" w:after="120"/>
        <w:ind w:firstLine="0"/>
        <w:jc w:val="center"/>
        <w:rPr>
          <w:b/>
          <w:bCs/>
          <w:sz w:val="24"/>
        </w:rPr>
      </w:pPr>
      <w:r w:rsidRPr="00642D50">
        <w:rPr>
          <w:b/>
          <w:bCs/>
          <w:color w:val="FF0000"/>
          <w:sz w:val="24"/>
        </w:rPr>
        <w:t>TROISIÈME PARTIE</w:t>
      </w:r>
      <w:r w:rsidRPr="00642D50">
        <w:rPr>
          <w:b/>
          <w:bCs/>
          <w:sz w:val="24"/>
        </w:rPr>
        <w:t>.</w:t>
      </w:r>
      <w:r w:rsidRPr="00642D50">
        <w:rPr>
          <w:b/>
          <w:bCs/>
          <w:sz w:val="24"/>
        </w:rPr>
        <w:br/>
      </w:r>
      <w:hyperlink w:anchor="Prof_enseign_pt_3" w:history="1">
        <w:r w:rsidRPr="00A11D56">
          <w:rPr>
            <w:rStyle w:val="Hyperlien"/>
            <w:b/>
            <w:bCs/>
            <w:sz w:val="24"/>
          </w:rPr>
          <w:t>LA CRISE DE L'ÉTAT ET LA PRÉCARITÉ</w:t>
        </w:r>
        <w:r w:rsidRPr="00A11D56">
          <w:rPr>
            <w:rStyle w:val="Hyperlien"/>
            <w:b/>
            <w:bCs/>
            <w:sz w:val="24"/>
          </w:rPr>
          <w:br/>
          <w:t>DE LA FONCTION D'ENSEIGNANT</w:t>
        </w:r>
      </w:hyperlink>
      <w:r w:rsidRPr="00642D50">
        <w:rPr>
          <w:b/>
          <w:bCs/>
          <w:sz w:val="24"/>
        </w:rPr>
        <w:t xml:space="preserve"> </w:t>
      </w:r>
      <w:r w:rsidRPr="00A11D56">
        <w:rPr>
          <w:bCs/>
          <w:sz w:val="24"/>
        </w:rPr>
        <w:t>[169]</w:t>
      </w:r>
    </w:p>
    <w:p w14:paraId="67A35F0A" w14:textId="77777777" w:rsidR="005E27F0" w:rsidRPr="00642D50" w:rsidRDefault="005E27F0" w:rsidP="005E27F0">
      <w:pPr>
        <w:spacing w:before="120" w:after="120"/>
        <w:ind w:firstLine="0"/>
        <w:jc w:val="both"/>
        <w:rPr>
          <w:sz w:val="24"/>
        </w:rPr>
      </w:pPr>
    </w:p>
    <w:p w14:paraId="0181DFEC" w14:textId="77777777" w:rsidR="005E27F0" w:rsidRPr="00642D50" w:rsidRDefault="005E27F0" w:rsidP="005E27F0">
      <w:pPr>
        <w:spacing w:before="60" w:after="60"/>
        <w:ind w:firstLine="0"/>
        <w:jc w:val="both"/>
        <w:rPr>
          <w:sz w:val="24"/>
        </w:rPr>
      </w:pPr>
      <w:hyperlink w:anchor="Prof_enseign_pt_3_a" w:history="1">
        <w:r w:rsidRPr="00CA1C85">
          <w:rPr>
            <w:rStyle w:val="Hyperlien"/>
            <w:sz w:val="24"/>
          </w:rPr>
          <w:t>Les restrictions budgétaires</w:t>
        </w:r>
      </w:hyperlink>
      <w:r w:rsidRPr="00642D50">
        <w:rPr>
          <w:sz w:val="24"/>
        </w:rPr>
        <w:t xml:space="preserve"> [169</w:t>
      </w:r>
      <w:r>
        <w:rPr>
          <w:sz w:val="24"/>
        </w:rPr>
        <w:t>]</w:t>
      </w:r>
    </w:p>
    <w:p w14:paraId="6E7819AD" w14:textId="77777777" w:rsidR="005E27F0" w:rsidRPr="00642D50" w:rsidRDefault="005E27F0" w:rsidP="005E27F0">
      <w:pPr>
        <w:spacing w:before="60" w:after="60"/>
        <w:ind w:left="540" w:hanging="540"/>
        <w:jc w:val="both"/>
        <w:rPr>
          <w:sz w:val="24"/>
        </w:rPr>
      </w:pPr>
      <w:hyperlink w:anchor="Prof_enseign_pt_3_b" w:history="1">
        <w:r w:rsidRPr="00CA1C85">
          <w:rPr>
            <w:rStyle w:val="Hyperlien"/>
            <w:sz w:val="24"/>
          </w:rPr>
          <w:t>Les nouvelles idéologies et les nouvelles politiques scolaires ; les ambiguïtés du « retour à l'essentiel »</w:t>
        </w:r>
      </w:hyperlink>
      <w:r w:rsidRPr="00642D50">
        <w:rPr>
          <w:sz w:val="24"/>
        </w:rPr>
        <w:t xml:space="preserve"> [175]</w:t>
      </w:r>
    </w:p>
    <w:p w14:paraId="107E03DA" w14:textId="77777777" w:rsidR="005E27F0" w:rsidRPr="00642D50" w:rsidRDefault="005E27F0" w:rsidP="005E27F0">
      <w:pPr>
        <w:spacing w:before="60" w:after="60"/>
        <w:ind w:left="540" w:hanging="540"/>
        <w:jc w:val="both"/>
        <w:rPr>
          <w:sz w:val="24"/>
        </w:rPr>
      </w:pPr>
      <w:hyperlink w:anchor="Prof_enseign_pt_3_c" w:history="1">
        <w:r w:rsidRPr="00CA1C85">
          <w:rPr>
            <w:rStyle w:val="Hyperlien"/>
            <w:sz w:val="24"/>
          </w:rPr>
          <w:t>Les « nouveaux » programmes</w:t>
        </w:r>
      </w:hyperlink>
      <w:r w:rsidRPr="00642D50">
        <w:rPr>
          <w:sz w:val="24"/>
        </w:rPr>
        <w:t xml:space="preserve"> [181]</w:t>
      </w:r>
    </w:p>
    <w:p w14:paraId="4D6686E7" w14:textId="77777777" w:rsidR="005E27F0" w:rsidRPr="00642D50" w:rsidRDefault="005E27F0" w:rsidP="005E27F0">
      <w:pPr>
        <w:spacing w:before="60" w:after="60"/>
        <w:ind w:left="540" w:hanging="540"/>
        <w:jc w:val="both"/>
        <w:rPr>
          <w:sz w:val="24"/>
        </w:rPr>
      </w:pPr>
      <w:hyperlink w:anchor="Prof_enseign_pt_3_d" w:history="1">
        <w:r w:rsidRPr="00CA1C85">
          <w:rPr>
            <w:rStyle w:val="Hyperlien"/>
            <w:sz w:val="24"/>
          </w:rPr>
          <w:t>La complexification de la tâche</w:t>
        </w:r>
      </w:hyperlink>
      <w:r w:rsidRPr="00642D50">
        <w:rPr>
          <w:sz w:val="24"/>
        </w:rPr>
        <w:t xml:space="preserve"> [183]</w:t>
      </w:r>
    </w:p>
    <w:p w14:paraId="71523B69" w14:textId="77777777" w:rsidR="005E27F0" w:rsidRPr="00642D50" w:rsidRDefault="005E27F0" w:rsidP="005E27F0">
      <w:pPr>
        <w:spacing w:before="60" w:after="60"/>
        <w:ind w:left="540" w:hanging="540"/>
        <w:jc w:val="both"/>
        <w:rPr>
          <w:sz w:val="24"/>
        </w:rPr>
      </w:pPr>
      <w:hyperlink w:anchor="Prof_enseign_pt_3_e" w:history="1">
        <w:r w:rsidRPr="00CA1C85">
          <w:rPr>
            <w:rStyle w:val="Hyperlien"/>
            <w:sz w:val="24"/>
          </w:rPr>
          <w:t>L'évolution de carrière et la gestion du corps enseignant</w:t>
        </w:r>
      </w:hyperlink>
      <w:r w:rsidRPr="00642D50">
        <w:rPr>
          <w:sz w:val="24"/>
        </w:rPr>
        <w:t xml:space="preserve"> [185]</w:t>
      </w:r>
    </w:p>
    <w:p w14:paraId="7ABE0FC5" w14:textId="77777777" w:rsidR="005E27F0" w:rsidRPr="00642D50" w:rsidRDefault="005E27F0" w:rsidP="005E27F0">
      <w:pPr>
        <w:ind w:left="540" w:firstLine="0"/>
        <w:jc w:val="both"/>
        <w:rPr>
          <w:sz w:val="24"/>
        </w:rPr>
      </w:pPr>
      <w:r w:rsidRPr="00642D50">
        <w:rPr>
          <w:sz w:val="24"/>
        </w:rPr>
        <w:t>La mobilité horizontale des enseignants [185]</w:t>
      </w:r>
    </w:p>
    <w:p w14:paraId="686FF6AB" w14:textId="77777777" w:rsidR="005E27F0" w:rsidRPr="00642D50" w:rsidRDefault="005E27F0" w:rsidP="005E27F0">
      <w:pPr>
        <w:ind w:left="540" w:firstLine="0"/>
        <w:jc w:val="both"/>
        <w:rPr>
          <w:sz w:val="24"/>
        </w:rPr>
      </w:pPr>
      <w:r w:rsidRPr="00642D50">
        <w:rPr>
          <w:sz w:val="24"/>
        </w:rPr>
        <w:t>Des enseignants à statut précaire [188]</w:t>
      </w:r>
    </w:p>
    <w:p w14:paraId="2A56F2F0" w14:textId="77777777" w:rsidR="005E27F0" w:rsidRPr="00642D50" w:rsidRDefault="005E27F0" w:rsidP="005E27F0">
      <w:pPr>
        <w:ind w:left="540" w:firstLine="0"/>
        <w:jc w:val="both"/>
        <w:rPr>
          <w:sz w:val="24"/>
        </w:rPr>
      </w:pPr>
      <w:r w:rsidRPr="00642D50">
        <w:rPr>
          <w:sz w:val="24"/>
        </w:rPr>
        <w:t>Des enseignants expérimentés et vieillissants [190]</w:t>
      </w:r>
    </w:p>
    <w:p w14:paraId="64B29B7B" w14:textId="77777777" w:rsidR="005E27F0" w:rsidRPr="00642D50" w:rsidRDefault="005E27F0" w:rsidP="005E27F0">
      <w:pPr>
        <w:ind w:left="540" w:firstLine="0"/>
        <w:jc w:val="both"/>
        <w:rPr>
          <w:sz w:val="24"/>
        </w:rPr>
      </w:pPr>
      <w:r w:rsidRPr="00642D50">
        <w:rPr>
          <w:sz w:val="24"/>
        </w:rPr>
        <w:t>La gestion de la carrière [197]</w:t>
      </w:r>
    </w:p>
    <w:p w14:paraId="3303A3AA" w14:textId="77777777" w:rsidR="005E27F0" w:rsidRPr="00642D50" w:rsidRDefault="005E27F0" w:rsidP="005E27F0">
      <w:pPr>
        <w:spacing w:before="60" w:after="60"/>
        <w:ind w:firstLine="0"/>
        <w:jc w:val="both"/>
        <w:rPr>
          <w:sz w:val="24"/>
        </w:rPr>
      </w:pPr>
      <w:hyperlink w:anchor="Prof_enseign_pt_3_f" w:history="1">
        <w:r w:rsidRPr="00CA1C85">
          <w:rPr>
            <w:rStyle w:val="Hyperlien"/>
            <w:sz w:val="24"/>
          </w:rPr>
          <w:t>La place du corps enseignant dans la société</w:t>
        </w:r>
      </w:hyperlink>
      <w:r w:rsidRPr="00642D50">
        <w:rPr>
          <w:sz w:val="24"/>
        </w:rPr>
        <w:t xml:space="preserve"> [197]</w:t>
      </w:r>
    </w:p>
    <w:p w14:paraId="2DAA6C67" w14:textId="77777777" w:rsidR="005E27F0" w:rsidRPr="00642D50" w:rsidRDefault="005E27F0" w:rsidP="005E27F0">
      <w:pPr>
        <w:ind w:left="540" w:firstLine="0"/>
        <w:jc w:val="both"/>
        <w:rPr>
          <w:sz w:val="24"/>
        </w:rPr>
      </w:pPr>
      <w:r w:rsidRPr="00642D50">
        <w:rPr>
          <w:sz w:val="24"/>
        </w:rPr>
        <w:t>La rémunération et l'évolution des salaires [198]</w:t>
      </w:r>
    </w:p>
    <w:p w14:paraId="7E0D755E" w14:textId="77777777" w:rsidR="005E27F0" w:rsidRPr="00642D50" w:rsidRDefault="005E27F0" w:rsidP="005E27F0">
      <w:pPr>
        <w:ind w:left="540" w:firstLine="0"/>
        <w:jc w:val="both"/>
        <w:rPr>
          <w:sz w:val="24"/>
        </w:rPr>
      </w:pPr>
      <w:r w:rsidRPr="00642D50">
        <w:rPr>
          <w:sz w:val="24"/>
        </w:rPr>
        <w:t>La considération sociale [202]</w:t>
      </w:r>
    </w:p>
    <w:p w14:paraId="655CA210" w14:textId="77777777" w:rsidR="005E27F0" w:rsidRPr="00642D50" w:rsidRDefault="005E27F0" w:rsidP="005E27F0">
      <w:pPr>
        <w:spacing w:before="60" w:after="60"/>
        <w:ind w:firstLine="0"/>
        <w:jc w:val="both"/>
        <w:rPr>
          <w:sz w:val="24"/>
        </w:rPr>
      </w:pPr>
      <w:hyperlink w:anchor="Prof_enseign_pt_3_conclusion" w:history="1">
        <w:r w:rsidRPr="00CA1C85">
          <w:rPr>
            <w:rStyle w:val="Hyperlien"/>
            <w:sz w:val="24"/>
          </w:rPr>
          <w:t>Conclusion</w:t>
        </w:r>
      </w:hyperlink>
      <w:r w:rsidRPr="00642D50">
        <w:rPr>
          <w:sz w:val="24"/>
        </w:rPr>
        <w:t xml:space="preserve"> [204]</w:t>
      </w:r>
    </w:p>
    <w:p w14:paraId="2DC23706" w14:textId="77777777" w:rsidR="005E27F0" w:rsidRPr="00642D50" w:rsidRDefault="005E27F0" w:rsidP="005E27F0">
      <w:pPr>
        <w:spacing w:before="120" w:after="120"/>
        <w:ind w:firstLine="0"/>
        <w:jc w:val="both"/>
        <w:rPr>
          <w:sz w:val="24"/>
        </w:rPr>
      </w:pPr>
    </w:p>
    <w:p w14:paraId="0EC5BAA6" w14:textId="77777777" w:rsidR="005E27F0" w:rsidRPr="00642D50" w:rsidRDefault="005E27F0" w:rsidP="005E27F0">
      <w:pPr>
        <w:spacing w:before="120" w:after="120"/>
        <w:ind w:firstLine="0"/>
        <w:jc w:val="center"/>
        <w:rPr>
          <w:b/>
          <w:bCs/>
          <w:sz w:val="24"/>
        </w:rPr>
      </w:pPr>
      <w:r w:rsidRPr="00642D50">
        <w:rPr>
          <w:b/>
          <w:bCs/>
          <w:color w:val="FF0000"/>
          <w:sz w:val="24"/>
        </w:rPr>
        <w:t>QUATRIÈME PARTIE</w:t>
      </w:r>
      <w:r w:rsidRPr="00642D50">
        <w:rPr>
          <w:b/>
          <w:bCs/>
          <w:sz w:val="24"/>
        </w:rPr>
        <w:t>.</w:t>
      </w:r>
      <w:r w:rsidRPr="00642D50">
        <w:rPr>
          <w:b/>
          <w:bCs/>
          <w:sz w:val="24"/>
        </w:rPr>
        <w:br/>
      </w:r>
      <w:hyperlink w:anchor="Prof_enseign_pt_4" w:history="1">
        <w:r w:rsidRPr="00A11D56">
          <w:rPr>
            <w:rStyle w:val="Hyperlien"/>
            <w:b/>
            <w:bCs/>
            <w:sz w:val="24"/>
          </w:rPr>
          <w:t>L'ÉVOLUTION DE LA PROFESSION VUE</w:t>
        </w:r>
        <w:r w:rsidRPr="00A11D56">
          <w:rPr>
            <w:rStyle w:val="Hyperlien"/>
            <w:b/>
            <w:bCs/>
            <w:sz w:val="24"/>
          </w:rPr>
          <w:br/>
          <w:t>À TRAVERS LE DISCOURS DES ENSEIGNANTS</w:t>
        </w:r>
      </w:hyperlink>
      <w:r w:rsidRPr="00642D50">
        <w:rPr>
          <w:b/>
          <w:bCs/>
          <w:sz w:val="24"/>
        </w:rPr>
        <w:t xml:space="preserve"> </w:t>
      </w:r>
      <w:r w:rsidRPr="00A11D56">
        <w:rPr>
          <w:bCs/>
          <w:sz w:val="24"/>
        </w:rPr>
        <w:t>[209]</w:t>
      </w:r>
    </w:p>
    <w:p w14:paraId="52962122" w14:textId="77777777" w:rsidR="005E27F0" w:rsidRPr="00642D50" w:rsidRDefault="005E27F0" w:rsidP="005E27F0">
      <w:pPr>
        <w:spacing w:before="120" w:after="120"/>
        <w:ind w:firstLine="0"/>
        <w:jc w:val="both"/>
        <w:rPr>
          <w:sz w:val="24"/>
        </w:rPr>
      </w:pPr>
    </w:p>
    <w:p w14:paraId="64820358" w14:textId="77777777" w:rsidR="005E27F0" w:rsidRPr="00642D50" w:rsidRDefault="005E27F0" w:rsidP="005E27F0">
      <w:pPr>
        <w:spacing w:before="120" w:after="120"/>
        <w:ind w:firstLine="0"/>
        <w:jc w:val="both"/>
        <w:rPr>
          <w:sz w:val="24"/>
        </w:rPr>
      </w:pPr>
      <w:hyperlink w:anchor="Prof_enseign_pt_4_presentation" w:history="1">
        <w:r w:rsidRPr="00CA1C85">
          <w:rPr>
            <w:rStyle w:val="Hyperlien"/>
            <w:sz w:val="24"/>
          </w:rPr>
          <w:t>Présentation</w:t>
        </w:r>
      </w:hyperlink>
      <w:r w:rsidRPr="00642D50">
        <w:rPr>
          <w:sz w:val="24"/>
        </w:rPr>
        <w:t xml:space="preserve"> [209]</w:t>
      </w:r>
    </w:p>
    <w:p w14:paraId="6AC739AF" w14:textId="77777777" w:rsidR="005E27F0" w:rsidRPr="00642D50" w:rsidRDefault="005E27F0" w:rsidP="005E27F0">
      <w:pPr>
        <w:spacing w:before="120" w:after="120"/>
        <w:ind w:firstLine="0"/>
        <w:jc w:val="both"/>
        <w:rPr>
          <w:sz w:val="24"/>
        </w:rPr>
      </w:pPr>
    </w:p>
    <w:p w14:paraId="77FCCBEF" w14:textId="77777777" w:rsidR="005E27F0" w:rsidRPr="00642D50" w:rsidRDefault="005E27F0" w:rsidP="005E27F0">
      <w:pPr>
        <w:spacing w:before="120" w:after="120"/>
        <w:ind w:left="1440" w:hanging="1440"/>
        <w:jc w:val="both"/>
        <w:rPr>
          <w:b/>
          <w:bCs/>
          <w:sz w:val="24"/>
        </w:rPr>
      </w:pPr>
      <w:r w:rsidRPr="00642D50">
        <w:rPr>
          <w:b/>
          <w:bCs/>
          <w:sz w:val="24"/>
        </w:rPr>
        <w:t>Chapitre 1.</w:t>
      </w:r>
      <w:r w:rsidRPr="00642D50">
        <w:rPr>
          <w:b/>
          <w:bCs/>
          <w:sz w:val="24"/>
        </w:rPr>
        <w:tab/>
      </w:r>
      <w:hyperlink w:anchor="Prof_enseign_pt_4_chap_01" w:history="1">
        <w:r w:rsidRPr="00CA1C85">
          <w:rPr>
            <w:rStyle w:val="Hyperlien"/>
            <w:b/>
            <w:bCs/>
            <w:sz w:val="24"/>
          </w:rPr>
          <w:t>Le discours sur l’évolution de la pratique et de la supervision pédagogique : une vision cyclique des changements</w:t>
        </w:r>
      </w:hyperlink>
      <w:r w:rsidRPr="00642D50">
        <w:rPr>
          <w:b/>
          <w:bCs/>
          <w:sz w:val="24"/>
        </w:rPr>
        <w:t xml:space="preserve"> </w:t>
      </w:r>
      <w:r w:rsidRPr="00CA1C85">
        <w:rPr>
          <w:bCs/>
          <w:sz w:val="24"/>
        </w:rPr>
        <w:t>[217]</w:t>
      </w:r>
    </w:p>
    <w:p w14:paraId="38287641" w14:textId="77777777" w:rsidR="005E27F0" w:rsidRPr="00642D50" w:rsidRDefault="005E27F0" w:rsidP="005E27F0">
      <w:pPr>
        <w:spacing w:before="60" w:after="60"/>
        <w:ind w:left="360" w:firstLine="0"/>
        <w:jc w:val="both"/>
        <w:rPr>
          <w:sz w:val="24"/>
        </w:rPr>
      </w:pPr>
      <w:hyperlink w:anchor="Prof_enseign_pt_4_chap_01_a" w:history="1">
        <w:r w:rsidRPr="00CA1C85">
          <w:rPr>
            <w:rStyle w:val="Hyperlien"/>
            <w:sz w:val="24"/>
          </w:rPr>
          <w:t>Trois périodes</w:t>
        </w:r>
      </w:hyperlink>
      <w:r w:rsidRPr="00642D50">
        <w:rPr>
          <w:sz w:val="24"/>
        </w:rPr>
        <w:t xml:space="preserve"> [217]</w:t>
      </w:r>
    </w:p>
    <w:p w14:paraId="034D5AC8" w14:textId="77777777" w:rsidR="005E27F0" w:rsidRPr="00642D50" w:rsidRDefault="005E27F0" w:rsidP="005E27F0">
      <w:pPr>
        <w:ind w:left="907" w:firstLine="0"/>
        <w:jc w:val="both"/>
        <w:rPr>
          <w:sz w:val="24"/>
        </w:rPr>
      </w:pPr>
      <w:r w:rsidRPr="00642D50">
        <w:rPr>
          <w:sz w:val="24"/>
        </w:rPr>
        <w:t>Les années cinquante et soixante [217]</w:t>
      </w:r>
    </w:p>
    <w:p w14:paraId="49A062DA" w14:textId="77777777" w:rsidR="005E27F0" w:rsidRPr="00642D50" w:rsidRDefault="005E27F0" w:rsidP="005E27F0">
      <w:pPr>
        <w:ind w:left="907" w:firstLine="0"/>
        <w:jc w:val="both"/>
        <w:rPr>
          <w:sz w:val="24"/>
        </w:rPr>
      </w:pPr>
      <w:r w:rsidRPr="00642D50">
        <w:rPr>
          <w:sz w:val="24"/>
        </w:rPr>
        <w:lastRenderedPageBreak/>
        <w:t>Les années soixante-dix [218]</w:t>
      </w:r>
    </w:p>
    <w:p w14:paraId="28FD27E1" w14:textId="77777777" w:rsidR="005E27F0" w:rsidRPr="00642D50" w:rsidRDefault="005E27F0" w:rsidP="005E27F0">
      <w:pPr>
        <w:ind w:left="907" w:firstLine="0"/>
        <w:jc w:val="both"/>
        <w:rPr>
          <w:sz w:val="24"/>
        </w:rPr>
      </w:pPr>
      <w:r w:rsidRPr="00642D50">
        <w:rPr>
          <w:sz w:val="24"/>
        </w:rPr>
        <w:t>Les années quatre-vingt [218]</w:t>
      </w:r>
    </w:p>
    <w:p w14:paraId="12EFB5B0" w14:textId="77777777" w:rsidR="005E27F0" w:rsidRPr="00642D50" w:rsidRDefault="005E27F0" w:rsidP="005E27F0">
      <w:pPr>
        <w:spacing w:before="60" w:after="60"/>
        <w:ind w:left="360" w:firstLine="0"/>
        <w:jc w:val="both"/>
        <w:rPr>
          <w:sz w:val="24"/>
        </w:rPr>
      </w:pPr>
      <w:hyperlink w:anchor="Prof_enseign_pt_4_chap_01_b" w:history="1">
        <w:r w:rsidRPr="00CA1C85">
          <w:rPr>
            <w:rStyle w:val="Hyperlien"/>
            <w:sz w:val="24"/>
          </w:rPr>
          <w:t>L'évolution de l'espace de jeu et l'autonomie professionnelle</w:t>
        </w:r>
      </w:hyperlink>
      <w:r w:rsidRPr="00642D50">
        <w:rPr>
          <w:sz w:val="24"/>
        </w:rPr>
        <w:t xml:space="preserve"> [220]</w:t>
      </w:r>
    </w:p>
    <w:p w14:paraId="1119D757" w14:textId="77777777" w:rsidR="005E27F0" w:rsidRPr="00642D50" w:rsidRDefault="005E27F0" w:rsidP="005E27F0">
      <w:pPr>
        <w:spacing w:before="60" w:after="60"/>
        <w:ind w:left="360" w:firstLine="0"/>
        <w:jc w:val="both"/>
        <w:rPr>
          <w:sz w:val="24"/>
        </w:rPr>
      </w:pPr>
      <w:hyperlink w:anchor="Prof_enseign_pt_4_chap_01_c" w:history="1">
        <w:r w:rsidRPr="00CA1C85">
          <w:rPr>
            <w:rStyle w:val="Hyperlien"/>
            <w:sz w:val="24"/>
          </w:rPr>
          <w:t>L'évolution des directions d'école</w:t>
        </w:r>
      </w:hyperlink>
      <w:r w:rsidRPr="00642D50">
        <w:rPr>
          <w:sz w:val="24"/>
        </w:rPr>
        <w:t xml:space="preserve"> [222]</w:t>
      </w:r>
    </w:p>
    <w:p w14:paraId="2766D323" w14:textId="77777777" w:rsidR="005E27F0" w:rsidRPr="00642D50" w:rsidRDefault="005E27F0" w:rsidP="005E27F0">
      <w:pPr>
        <w:spacing w:before="60" w:after="60"/>
        <w:ind w:left="360" w:firstLine="0"/>
        <w:jc w:val="both"/>
        <w:rPr>
          <w:sz w:val="24"/>
        </w:rPr>
      </w:pPr>
      <w:hyperlink w:anchor="Prof_enseign_pt_4_chap_01_d" w:history="1">
        <w:r w:rsidRPr="00CA1C85">
          <w:rPr>
            <w:rStyle w:val="Hyperlien"/>
            <w:sz w:val="24"/>
          </w:rPr>
          <w:t>L'évolution des rapports sociaux à l'école</w:t>
        </w:r>
      </w:hyperlink>
      <w:r w:rsidRPr="00642D50">
        <w:rPr>
          <w:sz w:val="24"/>
        </w:rPr>
        <w:t xml:space="preserve"> [225]</w:t>
      </w:r>
    </w:p>
    <w:p w14:paraId="2EBEB7D6" w14:textId="77777777" w:rsidR="005E27F0" w:rsidRPr="00642D50" w:rsidRDefault="005E27F0" w:rsidP="005E27F0">
      <w:pPr>
        <w:spacing w:before="120" w:after="120"/>
        <w:ind w:firstLine="0"/>
        <w:jc w:val="both"/>
        <w:rPr>
          <w:sz w:val="24"/>
        </w:rPr>
      </w:pPr>
    </w:p>
    <w:p w14:paraId="659F6994" w14:textId="77777777" w:rsidR="005E27F0" w:rsidRPr="00642D50" w:rsidRDefault="005E27F0" w:rsidP="005E27F0">
      <w:pPr>
        <w:spacing w:before="120" w:after="120"/>
        <w:ind w:left="1440" w:hanging="1440"/>
        <w:jc w:val="both"/>
        <w:rPr>
          <w:b/>
          <w:bCs/>
          <w:sz w:val="24"/>
        </w:rPr>
      </w:pPr>
      <w:r w:rsidRPr="00642D50">
        <w:rPr>
          <w:b/>
          <w:bCs/>
          <w:sz w:val="24"/>
        </w:rPr>
        <w:t>Chapitre 2.</w:t>
      </w:r>
      <w:r w:rsidRPr="00642D50">
        <w:rPr>
          <w:b/>
          <w:bCs/>
          <w:sz w:val="24"/>
        </w:rPr>
        <w:tab/>
      </w:r>
      <w:hyperlink w:anchor="Prof_enseign_pt_4_chap_02" w:history="1">
        <w:r w:rsidRPr="00CA1C85">
          <w:rPr>
            <w:rStyle w:val="Hyperlien"/>
            <w:b/>
            <w:bCs/>
            <w:sz w:val="24"/>
          </w:rPr>
          <w:t>L'évolution du système éducatif</w:t>
        </w:r>
      </w:hyperlink>
      <w:r w:rsidRPr="00CA1C85">
        <w:rPr>
          <w:bCs/>
          <w:sz w:val="24"/>
        </w:rPr>
        <w:t xml:space="preserve"> [229]</w:t>
      </w:r>
    </w:p>
    <w:p w14:paraId="2FA22EA1" w14:textId="77777777" w:rsidR="005E27F0" w:rsidRPr="00642D50" w:rsidRDefault="005E27F0" w:rsidP="005E27F0">
      <w:pPr>
        <w:spacing w:before="60" w:after="60"/>
        <w:ind w:left="360" w:firstLine="0"/>
        <w:jc w:val="both"/>
        <w:rPr>
          <w:sz w:val="24"/>
        </w:rPr>
      </w:pPr>
      <w:hyperlink w:anchor="Prof_enseign_pt_4_chap_02_a" w:history="1">
        <w:r w:rsidRPr="00CA1C85">
          <w:rPr>
            <w:rStyle w:val="Hyperlien"/>
            <w:sz w:val="24"/>
          </w:rPr>
          <w:t>L'évolution des programmes : un discours sur le changement</w:t>
        </w:r>
      </w:hyperlink>
      <w:r w:rsidRPr="00642D50">
        <w:rPr>
          <w:sz w:val="24"/>
        </w:rPr>
        <w:t xml:space="preserve"> [229]</w:t>
      </w:r>
    </w:p>
    <w:p w14:paraId="7BE3A47C" w14:textId="77777777" w:rsidR="005E27F0" w:rsidRPr="00642D50" w:rsidRDefault="005E27F0" w:rsidP="005E27F0">
      <w:pPr>
        <w:spacing w:before="60" w:after="60"/>
        <w:ind w:left="360" w:firstLine="0"/>
        <w:jc w:val="both"/>
        <w:rPr>
          <w:sz w:val="24"/>
        </w:rPr>
      </w:pPr>
      <w:hyperlink w:anchor="Prof_enseign_pt_4_chap_02_b" w:history="1">
        <w:r w:rsidRPr="00CA1C85">
          <w:rPr>
            <w:rStyle w:val="Hyperlien"/>
            <w:sz w:val="24"/>
          </w:rPr>
          <w:t>L'ouverture de l'école secondaire polyvalente</w:t>
        </w:r>
      </w:hyperlink>
      <w:r w:rsidRPr="00642D50">
        <w:rPr>
          <w:sz w:val="24"/>
        </w:rPr>
        <w:t xml:space="preserve"> [233]</w:t>
      </w:r>
    </w:p>
    <w:p w14:paraId="672A2C9E" w14:textId="77777777" w:rsidR="005E27F0" w:rsidRPr="00642D50" w:rsidRDefault="005E27F0" w:rsidP="005E27F0">
      <w:pPr>
        <w:spacing w:before="60" w:after="60"/>
        <w:ind w:left="360" w:firstLine="0"/>
        <w:jc w:val="both"/>
        <w:rPr>
          <w:sz w:val="24"/>
        </w:rPr>
      </w:pPr>
      <w:hyperlink w:anchor="Prof_enseign_pt_4_chap_02_c" w:history="1">
        <w:r w:rsidRPr="00CA1C85">
          <w:rPr>
            <w:rStyle w:val="Hyperlien"/>
            <w:sz w:val="24"/>
          </w:rPr>
          <w:t>L'évolution des conditions d'emploi et de travail</w:t>
        </w:r>
      </w:hyperlink>
      <w:r w:rsidRPr="00642D50">
        <w:rPr>
          <w:sz w:val="24"/>
        </w:rPr>
        <w:t xml:space="preserve"> [237]</w:t>
      </w:r>
    </w:p>
    <w:p w14:paraId="57FEA81A" w14:textId="77777777" w:rsidR="005E27F0" w:rsidRPr="00642D50" w:rsidRDefault="005E27F0" w:rsidP="005E27F0">
      <w:pPr>
        <w:ind w:left="907" w:firstLine="0"/>
        <w:jc w:val="both"/>
        <w:rPr>
          <w:sz w:val="24"/>
        </w:rPr>
      </w:pPr>
      <w:r w:rsidRPr="00642D50">
        <w:rPr>
          <w:sz w:val="24"/>
        </w:rPr>
        <w:t>La conjoncture de l'emploi [237]</w:t>
      </w:r>
    </w:p>
    <w:p w14:paraId="5F83CD34" w14:textId="77777777" w:rsidR="005E27F0" w:rsidRPr="00642D50" w:rsidRDefault="005E27F0" w:rsidP="005E27F0">
      <w:pPr>
        <w:ind w:left="907" w:firstLine="0"/>
        <w:jc w:val="both"/>
        <w:rPr>
          <w:sz w:val="24"/>
        </w:rPr>
      </w:pPr>
      <w:r w:rsidRPr="00642D50">
        <w:rPr>
          <w:sz w:val="24"/>
        </w:rPr>
        <w:t>Les enseignantes et l'emploi [240]</w:t>
      </w:r>
    </w:p>
    <w:p w14:paraId="5E6422F9" w14:textId="77777777" w:rsidR="005E27F0" w:rsidRPr="00642D50" w:rsidRDefault="005E27F0" w:rsidP="005E27F0">
      <w:pPr>
        <w:spacing w:before="60" w:after="60"/>
        <w:ind w:left="360" w:firstLine="0"/>
        <w:jc w:val="both"/>
        <w:rPr>
          <w:sz w:val="24"/>
        </w:rPr>
      </w:pPr>
      <w:hyperlink w:anchor="Prof_enseign_pt_4_chap_02_d" w:history="1">
        <w:r w:rsidRPr="00CA1C85">
          <w:rPr>
            <w:rStyle w:val="Hyperlien"/>
            <w:sz w:val="24"/>
          </w:rPr>
          <w:t>L'évolution de la tâche</w:t>
        </w:r>
      </w:hyperlink>
      <w:r w:rsidRPr="00642D50">
        <w:rPr>
          <w:sz w:val="24"/>
        </w:rPr>
        <w:t xml:space="preserve"> [243]</w:t>
      </w:r>
    </w:p>
    <w:p w14:paraId="429E978E" w14:textId="77777777" w:rsidR="005E27F0" w:rsidRPr="00642D50" w:rsidRDefault="005E27F0" w:rsidP="005E27F0">
      <w:pPr>
        <w:ind w:left="907" w:firstLine="0"/>
        <w:jc w:val="both"/>
        <w:rPr>
          <w:sz w:val="24"/>
        </w:rPr>
      </w:pPr>
      <w:r w:rsidRPr="00642D50">
        <w:rPr>
          <w:sz w:val="24"/>
        </w:rPr>
        <w:t>L'ancienneté et l'instabilité [243]</w:t>
      </w:r>
    </w:p>
    <w:p w14:paraId="5928E80B" w14:textId="77777777" w:rsidR="005E27F0" w:rsidRPr="00642D50" w:rsidRDefault="005E27F0" w:rsidP="005E27F0">
      <w:pPr>
        <w:ind w:left="907" w:firstLine="0"/>
        <w:jc w:val="both"/>
        <w:rPr>
          <w:sz w:val="24"/>
        </w:rPr>
      </w:pPr>
      <w:r w:rsidRPr="00642D50">
        <w:rPr>
          <w:sz w:val="24"/>
        </w:rPr>
        <w:t>Le minutage [246]</w:t>
      </w:r>
    </w:p>
    <w:p w14:paraId="115AD673" w14:textId="77777777" w:rsidR="005E27F0" w:rsidRPr="00642D50" w:rsidRDefault="005E27F0" w:rsidP="005E27F0">
      <w:pPr>
        <w:spacing w:before="60" w:after="60"/>
        <w:ind w:left="360" w:firstLine="0"/>
        <w:jc w:val="both"/>
        <w:rPr>
          <w:sz w:val="24"/>
        </w:rPr>
      </w:pPr>
      <w:hyperlink w:anchor="Prof_enseign_pt_4_chap_02_e" w:history="1">
        <w:r w:rsidRPr="00CA1C85">
          <w:rPr>
            <w:rStyle w:val="Hyperlien"/>
            <w:sz w:val="24"/>
          </w:rPr>
          <w:t>L'évolution du soutien humain</w:t>
        </w:r>
      </w:hyperlink>
      <w:r w:rsidRPr="00642D50">
        <w:rPr>
          <w:sz w:val="24"/>
        </w:rPr>
        <w:t xml:space="preserve"> [248]</w:t>
      </w:r>
    </w:p>
    <w:p w14:paraId="64E1B532" w14:textId="77777777" w:rsidR="005E27F0" w:rsidRPr="00642D50" w:rsidRDefault="005E27F0" w:rsidP="005E27F0">
      <w:pPr>
        <w:spacing w:before="60" w:after="60"/>
        <w:ind w:left="360" w:firstLine="0"/>
        <w:jc w:val="both"/>
        <w:rPr>
          <w:sz w:val="24"/>
        </w:rPr>
      </w:pPr>
      <w:hyperlink w:anchor="Prof_enseign_pt_4_chap_02_f" w:history="1">
        <w:r w:rsidRPr="00CA1C85">
          <w:rPr>
            <w:rStyle w:val="Hyperlien"/>
            <w:sz w:val="24"/>
          </w:rPr>
          <w:t>L'évolution du soutien matériel</w:t>
        </w:r>
      </w:hyperlink>
      <w:r w:rsidRPr="00642D50">
        <w:rPr>
          <w:sz w:val="24"/>
        </w:rPr>
        <w:t xml:space="preserve"> [249]</w:t>
      </w:r>
    </w:p>
    <w:p w14:paraId="41F11A94" w14:textId="77777777" w:rsidR="005E27F0" w:rsidRPr="00642D50" w:rsidRDefault="005E27F0" w:rsidP="005E27F0">
      <w:pPr>
        <w:spacing w:before="120" w:after="120"/>
        <w:ind w:firstLine="0"/>
        <w:jc w:val="both"/>
        <w:rPr>
          <w:sz w:val="24"/>
        </w:rPr>
      </w:pPr>
    </w:p>
    <w:p w14:paraId="59956A51" w14:textId="77777777" w:rsidR="005E27F0" w:rsidRPr="00642D50" w:rsidRDefault="005E27F0" w:rsidP="005E27F0">
      <w:pPr>
        <w:spacing w:before="120" w:after="120"/>
        <w:ind w:left="1440" w:hanging="1440"/>
        <w:jc w:val="both"/>
        <w:rPr>
          <w:b/>
          <w:bCs/>
          <w:sz w:val="24"/>
        </w:rPr>
      </w:pPr>
      <w:r w:rsidRPr="00642D50">
        <w:rPr>
          <w:b/>
          <w:bCs/>
          <w:sz w:val="24"/>
        </w:rPr>
        <w:t>Chapitre 3.</w:t>
      </w:r>
      <w:r w:rsidRPr="00642D50">
        <w:rPr>
          <w:b/>
          <w:bCs/>
          <w:sz w:val="24"/>
        </w:rPr>
        <w:tab/>
      </w:r>
      <w:hyperlink w:anchor="Prof_enseign_pt_4_chap_03" w:history="1">
        <w:r w:rsidRPr="000905C1">
          <w:rPr>
            <w:rStyle w:val="Hyperlien"/>
            <w:b/>
            <w:bCs/>
            <w:sz w:val="24"/>
          </w:rPr>
          <w:t>Les différents champs du travail enseignant</w:t>
        </w:r>
      </w:hyperlink>
      <w:r w:rsidRPr="00642D50">
        <w:rPr>
          <w:b/>
          <w:bCs/>
          <w:sz w:val="24"/>
        </w:rPr>
        <w:t xml:space="preserve"> </w:t>
      </w:r>
      <w:r w:rsidRPr="00CA1C85">
        <w:rPr>
          <w:bCs/>
          <w:sz w:val="24"/>
        </w:rPr>
        <w:t>[253]</w:t>
      </w:r>
    </w:p>
    <w:p w14:paraId="541C9B5D" w14:textId="77777777" w:rsidR="005E27F0" w:rsidRPr="00642D50" w:rsidRDefault="005E27F0" w:rsidP="005E27F0">
      <w:pPr>
        <w:spacing w:before="60" w:after="60"/>
        <w:ind w:left="360" w:firstLine="0"/>
        <w:jc w:val="both"/>
        <w:rPr>
          <w:sz w:val="24"/>
        </w:rPr>
      </w:pPr>
      <w:hyperlink w:anchor="Prof_enseign_pt_4_chap_03_a" w:history="1">
        <w:r w:rsidRPr="000905C1">
          <w:rPr>
            <w:rStyle w:val="Hyperlien"/>
            <w:sz w:val="24"/>
          </w:rPr>
          <w:t>L'évolution des champs d'enseignement et la spécialisation</w:t>
        </w:r>
      </w:hyperlink>
      <w:r w:rsidRPr="00642D50">
        <w:rPr>
          <w:sz w:val="24"/>
        </w:rPr>
        <w:t xml:space="preserve"> [253]</w:t>
      </w:r>
    </w:p>
    <w:p w14:paraId="688114E0" w14:textId="77777777" w:rsidR="005E27F0" w:rsidRPr="00642D50" w:rsidRDefault="005E27F0" w:rsidP="005E27F0">
      <w:pPr>
        <w:spacing w:before="60" w:after="60"/>
        <w:ind w:left="360" w:firstLine="0"/>
        <w:jc w:val="both"/>
        <w:rPr>
          <w:sz w:val="24"/>
        </w:rPr>
      </w:pPr>
      <w:hyperlink w:anchor="Prof_enseign_pt_4_chap_03_b" w:history="1">
        <w:r w:rsidRPr="000905C1">
          <w:rPr>
            <w:rStyle w:val="Hyperlien"/>
            <w:sz w:val="24"/>
          </w:rPr>
          <w:t>Le développement des maternelles</w:t>
        </w:r>
      </w:hyperlink>
      <w:r w:rsidRPr="00642D50">
        <w:rPr>
          <w:sz w:val="24"/>
        </w:rPr>
        <w:t xml:space="preserve"> [256]</w:t>
      </w:r>
    </w:p>
    <w:p w14:paraId="3B0ACA44" w14:textId="77777777" w:rsidR="005E27F0" w:rsidRPr="00642D50" w:rsidRDefault="005E27F0" w:rsidP="005E27F0">
      <w:pPr>
        <w:spacing w:before="60" w:after="60"/>
        <w:ind w:left="360" w:firstLine="0"/>
        <w:jc w:val="both"/>
        <w:rPr>
          <w:sz w:val="24"/>
        </w:rPr>
      </w:pPr>
      <w:hyperlink w:anchor="Prof_enseign_pt_4_chap_03_c" w:history="1">
        <w:r w:rsidRPr="000905C1">
          <w:rPr>
            <w:rStyle w:val="Hyperlien"/>
            <w:sz w:val="24"/>
          </w:rPr>
          <w:t>Le développement de l'accueil</w:t>
        </w:r>
      </w:hyperlink>
      <w:r w:rsidRPr="00642D50">
        <w:rPr>
          <w:sz w:val="24"/>
        </w:rPr>
        <w:t xml:space="preserve"> [258]</w:t>
      </w:r>
    </w:p>
    <w:p w14:paraId="27FE53F8" w14:textId="77777777" w:rsidR="005E27F0" w:rsidRPr="00642D50" w:rsidRDefault="005E27F0" w:rsidP="005E27F0">
      <w:pPr>
        <w:spacing w:before="60" w:after="60"/>
        <w:ind w:left="360" w:firstLine="0"/>
        <w:jc w:val="both"/>
        <w:rPr>
          <w:sz w:val="24"/>
        </w:rPr>
      </w:pPr>
      <w:hyperlink w:anchor="Prof_enseign_pt_4_chap_03_d" w:history="1">
        <w:r w:rsidRPr="000905C1">
          <w:rPr>
            <w:rStyle w:val="Hyperlien"/>
            <w:sz w:val="24"/>
          </w:rPr>
          <w:t>L'évolution de l'enfance inadaptée</w:t>
        </w:r>
      </w:hyperlink>
      <w:r w:rsidRPr="00642D50">
        <w:rPr>
          <w:sz w:val="24"/>
        </w:rPr>
        <w:t xml:space="preserve"> [258]</w:t>
      </w:r>
    </w:p>
    <w:p w14:paraId="62E80C96" w14:textId="77777777" w:rsidR="005E27F0" w:rsidRPr="00642D50" w:rsidRDefault="005E27F0" w:rsidP="005E27F0">
      <w:pPr>
        <w:spacing w:before="60" w:after="60"/>
        <w:ind w:left="360" w:firstLine="0"/>
        <w:jc w:val="both"/>
        <w:rPr>
          <w:sz w:val="24"/>
        </w:rPr>
      </w:pPr>
      <w:hyperlink w:anchor="Prof_enseign_pt_4_chap_03_e" w:history="1">
        <w:r w:rsidRPr="000905C1">
          <w:rPr>
            <w:rStyle w:val="Hyperlien"/>
            <w:sz w:val="24"/>
          </w:rPr>
          <w:t>L'évolution du secteur professionnel</w:t>
        </w:r>
      </w:hyperlink>
      <w:r w:rsidRPr="00642D50">
        <w:rPr>
          <w:sz w:val="24"/>
        </w:rPr>
        <w:t xml:space="preserve"> [260]</w:t>
      </w:r>
    </w:p>
    <w:p w14:paraId="7B37B8DF" w14:textId="77777777" w:rsidR="005E27F0" w:rsidRPr="00642D50" w:rsidRDefault="005E27F0" w:rsidP="005E27F0">
      <w:pPr>
        <w:spacing w:before="120" w:after="120"/>
        <w:ind w:firstLine="0"/>
        <w:jc w:val="both"/>
        <w:rPr>
          <w:sz w:val="24"/>
        </w:rPr>
      </w:pPr>
    </w:p>
    <w:p w14:paraId="23BC2FCF" w14:textId="77777777" w:rsidR="005E27F0" w:rsidRPr="00642D50" w:rsidRDefault="005E27F0" w:rsidP="005E27F0">
      <w:pPr>
        <w:spacing w:before="120" w:after="120"/>
        <w:ind w:left="1440" w:hanging="1440"/>
        <w:jc w:val="both"/>
        <w:rPr>
          <w:b/>
          <w:bCs/>
          <w:sz w:val="24"/>
        </w:rPr>
      </w:pPr>
      <w:r w:rsidRPr="00642D50">
        <w:rPr>
          <w:b/>
          <w:bCs/>
          <w:sz w:val="24"/>
        </w:rPr>
        <w:t>Chapitre 4.</w:t>
      </w:r>
      <w:r w:rsidRPr="00642D50">
        <w:rPr>
          <w:b/>
          <w:bCs/>
          <w:sz w:val="24"/>
        </w:rPr>
        <w:tab/>
      </w:r>
      <w:hyperlink w:anchor="Prof_enseign_pt_4_chap_04" w:history="1">
        <w:r w:rsidRPr="000905C1">
          <w:rPr>
            <w:rStyle w:val="Hyperlien"/>
            <w:b/>
            <w:bCs/>
            <w:sz w:val="24"/>
          </w:rPr>
          <w:t>L'évolution de la société</w:t>
        </w:r>
      </w:hyperlink>
      <w:r w:rsidRPr="00642D50">
        <w:rPr>
          <w:b/>
          <w:bCs/>
          <w:sz w:val="24"/>
        </w:rPr>
        <w:t xml:space="preserve"> </w:t>
      </w:r>
      <w:r w:rsidRPr="00CA1C85">
        <w:rPr>
          <w:bCs/>
          <w:sz w:val="24"/>
        </w:rPr>
        <w:t>[265]</w:t>
      </w:r>
    </w:p>
    <w:p w14:paraId="0582E827" w14:textId="77777777" w:rsidR="005E27F0" w:rsidRPr="00642D50" w:rsidRDefault="005E27F0" w:rsidP="005E27F0">
      <w:pPr>
        <w:spacing w:before="60" w:after="60"/>
        <w:ind w:left="360" w:firstLine="0"/>
        <w:jc w:val="both"/>
        <w:rPr>
          <w:sz w:val="24"/>
        </w:rPr>
      </w:pPr>
      <w:hyperlink w:anchor="Prof_enseign_pt_4_chap_04_a" w:history="1">
        <w:r w:rsidRPr="000905C1">
          <w:rPr>
            <w:rStyle w:val="Hyperlien"/>
            <w:sz w:val="24"/>
          </w:rPr>
          <w:t>Les caractéristiques du discours enseignant</w:t>
        </w:r>
      </w:hyperlink>
      <w:r w:rsidRPr="00642D50">
        <w:rPr>
          <w:sz w:val="24"/>
        </w:rPr>
        <w:t xml:space="preserve"> [265]</w:t>
      </w:r>
    </w:p>
    <w:p w14:paraId="0A10CC61" w14:textId="77777777" w:rsidR="005E27F0" w:rsidRPr="00642D50" w:rsidRDefault="005E27F0" w:rsidP="005E27F0">
      <w:pPr>
        <w:ind w:left="907" w:firstLine="0"/>
        <w:jc w:val="both"/>
        <w:rPr>
          <w:sz w:val="24"/>
        </w:rPr>
      </w:pPr>
      <w:r w:rsidRPr="00642D50">
        <w:rPr>
          <w:sz w:val="24"/>
        </w:rPr>
        <w:t>Un discours du constat lié au vécu [265]</w:t>
      </w:r>
    </w:p>
    <w:p w14:paraId="417D5F28" w14:textId="77777777" w:rsidR="005E27F0" w:rsidRPr="00642D50" w:rsidRDefault="005E27F0" w:rsidP="005E27F0">
      <w:pPr>
        <w:ind w:left="907" w:firstLine="0"/>
        <w:jc w:val="both"/>
        <w:rPr>
          <w:sz w:val="24"/>
        </w:rPr>
      </w:pPr>
      <w:r w:rsidRPr="00642D50">
        <w:rPr>
          <w:sz w:val="24"/>
        </w:rPr>
        <w:t>Un discours justificateur [266]</w:t>
      </w:r>
    </w:p>
    <w:p w14:paraId="01B86B09" w14:textId="77777777" w:rsidR="005E27F0" w:rsidRPr="00642D50" w:rsidRDefault="005E27F0" w:rsidP="005E27F0">
      <w:pPr>
        <w:spacing w:before="60" w:after="60"/>
        <w:ind w:left="360" w:firstLine="0"/>
        <w:jc w:val="both"/>
        <w:rPr>
          <w:sz w:val="24"/>
        </w:rPr>
      </w:pPr>
      <w:hyperlink w:anchor="Prof_enseign_pt_4_chap_04_b" w:history="1">
        <w:r w:rsidRPr="000905C1">
          <w:rPr>
            <w:rStyle w:val="Hyperlien"/>
            <w:sz w:val="24"/>
          </w:rPr>
          <w:t>L'orientation générale du discours enseignant</w:t>
        </w:r>
      </w:hyperlink>
      <w:r w:rsidRPr="00642D50">
        <w:rPr>
          <w:sz w:val="24"/>
        </w:rPr>
        <w:t xml:space="preserve"> [266]</w:t>
      </w:r>
    </w:p>
    <w:p w14:paraId="1AEEE228" w14:textId="77777777" w:rsidR="005E27F0" w:rsidRPr="00642D50" w:rsidRDefault="005E27F0" w:rsidP="005E27F0">
      <w:pPr>
        <w:spacing w:before="60" w:after="60"/>
        <w:ind w:firstLine="0"/>
        <w:jc w:val="both"/>
        <w:rPr>
          <w:sz w:val="24"/>
        </w:rPr>
      </w:pPr>
      <w:r w:rsidRPr="00642D50">
        <w:rPr>
          <w:sz w:val="24"/>
        </w:rPr>
        <w:t>[323]</w:t>
      </w:r>
    </w:p>
    <w:p w14:paraId="5966E09D" w14:textId="77777777" w:rsidR="005E27F0" w:rsidRPr="00642D50" w:rsidRDefault="005E27F0" w:rsidP="005E27F0">
      <w:pPr>
        <w:spacing w:before="60" w:after="60"/>
        <w:ind w:left="360" w:firstLine="0"/>
        <w:jc w:val="both"/>
        <w:rPr>
          <w:sz w:val="24"/>
        </w:rPr>
      </w:pPr>
      <w:hyperlink w:anchor="Prof_enseign_pt_4_chap_04_c" w:history="1">
        <w:r w:rsidRPr="000905C1">
          <w:rPr>
            <w:rStyle w:val="Hyperlien"/>
            <w:sz w:val="24"/>
          </w:rPr>
          <w:t>Les contenus thématiques du discours enseignant</w:t>
        </w:r>
      </w:hyperlink>
      <w:r w:rsidRPr="00642D50">
        <w:rPr>
          <w:sz w:val="24"/>
        </w:rPr>
        <w:t xml:space="preserve"> [267]</w:t>
      </w:r>
    </w:p>
    <w:p w14:paraId="5AC3CDD6" w14:textId="77777777" w:rsidR="005E27F0" w:rsidRPr="00642D50" w:rsidRDefault="005E27F0" w:rsidP="005E27F0">
      <w:pPr>
        <w:ind w:left="907" w:firstLine="0"/>
        <w:jc w:val="both"/>
        <w:rPr>
          <w:sz w:val="24"/>
        </w:rPr>
      </w:pPr>
      <w:r w:rsidRPr="00642D50">
        <w:rPr>
          <w:sz w:val="24"/>
        </w:rPr>
        <w:t>Les enfants et les parents [267]</w:t>
      </w:r>
    </w:p>
    <w:p w14:paraId="24BC6CAD" w14:textId="77777777" w:rsidR="005E27F0" w:rsidRPr="00642D50" w:rsidRDefault="005E27F0" w:rsidP="005E27F0">
      <w:pPr>
        <w:ind w:left="907" w:firstLine="0"/>
        <w:jc w:val="both"/>
        <w:rPr>
          <w:sz w:val="24"/>
        </w:rPr>
      </w:pPr>
      <w:r w:rsidRPr="00642D50">
        <w:rPr>
          <w:sz w:val="24"/>
        </w:rPr>
        <w:t>Les parents, le gouvernement et la société [268]</w:t>
      </w:r>
    </w:p>
    <w:p w14:paraId="6BA1EBD5" w14:textId="77777777" w:rsidR="005E27F0" w:rsidRPr="00642D50" w:rsidRDefault="005E27F0" w:rsidP="005E27F0">
      <w:pPr>
        <w:spacing w:before="120" w:after="120"/>
        <w:ind w:firstLine="0"/>
        <w:jc w:val="both"/>
        <w:rPr>
          <w:sz w:val="24"/>
        </w:rPr>
      </w:pPr>
      <w:r>
        <w:rPr>
          <w:sz w:val="24"/>
        </w:rPr>
        <w:br w:type="page"/>
      </w:r>
    </w:p>
    <w:p w14:paraId="3DE1330E" w14:textId="77777777" w:rsidR="005E27F0" w:rsidRPr="00642D50" w:rsidRDefault="005E27F0" w:rsidP="005E27F0">
      <w:pPr>
        <w:spacing w:before="120" w:after="120"/>
        <w:ind w:left="1440" w:hanging="1440"/>
        <w:jc w:val="both"/>
        <w:rPr>
          <w:b/>
          <w:bCs/>
          <w:sz w:val="24"/>
        </w:rPr>
      </w:pPr>
      <w:r w:rsidRPr="00642D50">
        <w:rPr>
          <w:b/>
          <w:bCs/>
          <w:sz w:val="24"/>
        </w:rPr>
        <w:t>Chapitre 5.</w:t>
      </w:r>
      <w:r w:rsidRPr="00642D50">
        <w:rPr>
          <w:b/>
          <w:bCs/>
          <w:sz w:val="24"/>
        </w:rPr>
        <w:tab/>
      </w:r>
      <w:hyperlink w:anchor="Prof_enseign_pt_4_chap_05" w:history="1">
        <w:r w:rsidRPr="000905C1">
          <w:rPr>
            <w:rStyle w:val="Hyperlien"/>
            <w:b/>
            <w:bCs/>
            <w:sz w:val="24"/>
          </w:rPr>
          <w:t>L'évolution de la profession</w:t>
        </w:r>
      </w:hyperlink>
      <w:r w:rsidRPr="00642D50">
        <w:rPr>
          <w:b/>
          <w:bCs/>
          <w:sz w:val="24"/>
        </w:rPr>
        <w:t xml:space="preserve"> </w:t>
      </w:r>
      <w:r w:rsidRPr="00CA1C85">
        <w:rPr>
          <w:bCs/>
          <w:sz w:val="24"/>
        </w:rPr>
        <w:t>[271]</w:t>
      </w:r>
    </w:p>
    <w:p w14:paraId="0370707D" w14:textId="77777777" w:rsidR="005E27F0" w:rsidRPr="00642D50" w:rsidRDefault="005E27F0" w:rsidP="005E27F0">
      <w:pPr>
        <w:spacing w:before="60" w:after="60"/>
        <w:ind w:left="360" w:firstLine="0"/>
        <w:jc w:val="both"/>
        <w:rPr>
          <w:sz w:val="24"/>
        </w:rPr>
      </w:pPr>
      <w:hyperlink w:anchor="Prof_enseign_pt_4_chap_05_a" w:history="1">
        <w:r w:rsidRPr="000905C1">
          <w:rPr>
            <w:rStyle w:val="Hyperlien"/>
            <w:sz w:val="24"/>
          </w:rPr>
          <w:t>L'évolution du statut des enseignants</w:t>
        </w:r>
      </w:hyperlink>
      <w:r w:rsidRPr="00642D50">
        <w:rPr>
          <w:sz w:val="24"/>
        </w:rPr>
        <w:t xml:space="preserve"> [271]</w:t>
      </w:r>
    </w:p>
    <w:p w14:paraId="0B981B11" w14:textId="77777777" w:rsidR="005E27F0" w:rsidRPr="00642D50" w:rsidRDefault="005E27F0" w:rsidP="005E27F0">
      <w:pPr>
        <w:ind w:left="907" w:firstLine="0"/>
        <w:jc w:val="both"/>
        <w:rPr>
          <w:sz w:val="24"/>
        </w:rPr>
      </w:pPr>
      <w:r w:rsidRPr="00642D50">
        <w:rPr>
          <w:sz w:val="24"/>
        </w:rPr>
        <w:t>Les éléments contextuels et les explications [274]</w:t>
      </w:r>
    </w:p>
    <w:p w14:paraId="655322BB" w14:textId="77777777" w:rsidR="005E27F0" w:rsidRPr="00642D50" w:rsidRDefault="005E27F0" w:rsidP="005E27F0">
      <w:pPr>
        <w:spacing w:before="60" w:after="60"/>
        <w:ind w:left="360" w:firstLine="0"/>
        <w:jc w:val="both"/>
        <w:rPr>
          <w:sz w:val="24"/>
        </w:rPr>
      </w:pPr>
      <w:hyperlink w:anchor="Prof_enseign_pt_4_chap_05_b" w:history="1">
        <w:r w:rsidRPr="000905C1">
          <w:rPr>
            <w:rStyle w:val="Hyperlien"/>
            <w:sz w:val="24"/>
          </w:rPr>
          <w:t>L'évolution du syndicalisme enseignant</w:t>
        </w:r>
      </w:hyperlink>
      <w:r w:rsidRPr="00642D50">
        <w:rPr>
          <w:sz w:val="24"/>
        </w:rPr>
        <w:t xml:space="preserve"> [275]</w:t>
      </w:r>
    </w:p>
    <w:p w14:paraId="41684BAE" w14:textId="77777777" w:rsidR="005E27F0" w:rsidRPr="00642D50" w:rsidRDefault="005E27F0" w:rsidP="005E27F0">
      <w:pPr>
        <w:spacing w:before="60" w:after="60"/>
        <w:ind w:left="360" w:firstLine="0"/>
        <w:jc w:val="both"/>
        <w:rPr>
          <w:sz w:val="24"/>
        </w:rPr>
      </w:pPr>
      <w:hyperlink w:anchor="Prof_enseign_pt_4_chap_05_c" w:history="1">
        <w:r w:rsidRPr="000905C1">
          <w:rPr>
            <w:rStyle w:val="Hyperlien"/>
            <w:sz w:val="24"/>
          </w:rPr>
          <w:t>Le vieillissement du corps enseignant</w:t>
        </w:r>
      </w:hyperlink>
      <w:r w:rsidRPr="00642D50">
        <w:rPr>
          <w:sz w:val="24"/>
        </w:rPr>
        <w:t xml:space="preserve"> [279]</w:t>
      </w:r>
    </w:p>
    <w:p w14:paraId="592C33B1" w14:textId="77777777" w:rsidR="005E27F0" w:rsidRPr="00642D50" w:rsidRDefault="005E27F0" w:rsidP="005E27F0">
      <w:pPr>
        <w:spacing w:before="120" w:after="120"/>
        <w:ind w:left="360" w:firstLine="0"/>
        <w:jc w:val="both"/>
        <w:rPr>
          <w:sz w:val="24"/>
        </w:rPr>
      </w:pPr>
      <w:hyperlink w:anchor="Prof_enseign_pt_4_chap_05_conclusion" w:history="1">
        <w:r w:rsidRPr="000905C1">
          <w:rPr>
            <w:rStyle w:val="Hyperlien"/>
            <w:sz w:val="24"/>
          </w:rPr>
          <w:t>Conclu</w:t>
        </w:r>
        <w:r w:rsidRPr="000905C1">
          <w:rPr>
            <w:rStyle w:val="Hyperlien"/>
            <w:sz w:val="24"/>
          </w:rPr>
          <w:t>s</w:t>
        </w:r>
        <w:r w:rsidRPr="000905C1">
          <w:rPr>
            <w:rStyle w:val="Hyperlien"/>
            <w:sz w:val="24"/>
          </w:rPr>
          <w:t>ion</w:t>
        </w:r>
      </w:hyperlink>
      <w:r w:rsidRPr="00642D50">
        <w:rPr>
          <w:sz w:val="24"/>
        </w:rPr>
        <w:t xml:space="preserve"> [284]</w:t>
      </w:r>
    </w:p>
    <w:p w14:paraId="0FC7F335" w14:textId="77777777" w:rsidR="005E27F0" w:rsidRPr="00642D50" w:rsidRDefault="005E27F0" w:rsidP="005E27F0">
      <w:pPr>
        <w:spacing w:before="120" w:after="120"/>
        <w:ind w:firstLine="0"/>
        <w:jc w:val="both"/>
        <w:rPr>
          <w:sz w:val="24"/>
        </w:rPr>
      </w:pPr>
    </w:p>
    <w:p w14:paraId="04C9ECEF" w14:textId="77777777" w:rsidR="005E27F0" w:rsidRPr="00642D50" w:rsidRDefault="005E27F0" w:rsidP="005E27F0">
      <w:pPr>
        <w:spacing w:before="120" w:after="120"/>
        <w:ind w:firstLine="0"/>
        <w:jc w:val="both"/>
        <w:rPr>
          <w:b/>
          <w:bCs/>
          <w:sz w:val="24"/>
        </w:rPr>
      </w:pPr>
      <w:hyperlink w:anchor="Prof_enseign_conclusion" w:history="1">
        <w:r w:rsidRPr="00A11D56">
          <w:rPr>
            <w:rStyle w:val="Hyperlien"/>
            <w:b/>
            <w:bCs/>
            <w:sz w:val="24"/>
          </w:rPr>
          <w:t>CONCLUSION GÉNÉRALE</w:t>
        </w:r>
      </w:hyperlink>
      <w:r w:rsidRPr="00642D50">
        <w:rPr>
          <w:b/>
          <w:bCs/>
          <w:sz w:val="24"/>
        </w:rPr>
        <w:t xml:space="preserve"> </w:t>
      </w:r>
      <w:r w:rsidRPr="00A11D56">
        <w:rPr>
          <w:bCs/>
          <w:sz w:val="24"/>
        </w:rPr>
        <w:t>[287]</w:t>
      </w:r>
    </w:p>
    <w:p w14:paraId="51933489" w14:textId="77777777" w:rsidR="005E27F0" w:rsidRPr="00642D50" w:rsidRDefault="005E27F0" w:rsidP="005E27F0">
      <w:pPr>
        <w:spacing w:before="120" w:after="120"/>
        <w:ind w:firstLine="0"/>
        <w:jc w:val="both"/>
        <w:rPr>
          <w:b/>
          <w:bCs/>
          <w:sz w:val="24"/>
        </w:rPr>
      </w:pPr>
      <w:hyperlink w:anchor="Prof_enseign_metho" w:history="1">
        <w:r w:rsidRPr="00674BB8">
          <w:rPr>
            <w:rStyle w:val="Hyperlien"/>
            <w:b/>
            <w:bCs/>
            <w:sz w:val="24"/>
          </w:rPr>
          <w:t>MÉTHODOLOGIE</w:t>
        </w:r>
      </w:hyperlink>
      <w:r w:rsidRPr="00642D50">
        <w:rPr>
          <w:b/>
          <w:bCs/>
          <w:sz w:val="24"/>
        </w:rPr>
        <w:t xml:space="preserve"> </w:t>
      </w:r>
      <w:r w:rsidRPr="00A11D56">
        <w:rPr>
          <w:bCs/>
          <w:sz w:val="24"/>
        </w:rPr>
        <w:t>[293]</w:t>
      </w:r>
    </w:p>
    <w:p w14:paraId="17534FF4" w14:textId="77777777" w:rsidR="005E27F0" w:rsidRPr="00642D50" w:rsidRDefault="005E27F0" w:rsidP="005E27F0">
      <w:pPr>
        <w:spacing w:before="60" w:after="60"/>
        <w:ind w:left="360" w:firstLine="0"/>
        <w:jc w:val="both"/>
        <w:rPr>
          <w:sz w:val="24"/>
        </w:rPr>
      </w:pPr>
      <w:r w:rsidRPr="00642D50">
        <w:rPr>
          <w:sz w:val="24"/>
        </w:rPr>
        <w:t>Les données de la recherche [294]</w:t>
      </w:r>
    </w:p>
    <w:p w14:paraId="722EF17E" w14:textId="77777777" w:rsidR="005E27F0" w:rsidRPr="00642D50" w:rsidRDefault="005E27F0" w:rsidP="005E27F0">
      <w:pPr>
        <w:spacing w:before="60" w:after="60"/>
        <w:ind w:left="360" w:firstLine="0"/>
        <w:jc w:val="both"/>
        <w:rPr>
          <w:sz w:val="24"/>
        </w:rPr>
      </w:pPr>
      <w:r w:rsidRPr="00642D50">
        <w:rPr>
          <w:sz w:val="24"/>
        </w:rPr>
        <w:t>Les démarches méthodologiques [296]</w:t>
      </w:r>
    </w:p>
    <w:p w14:paraId="0DF37546" w14:textId="77777777" w:rsidR="005E27F0" w:rsidRPr="00642D50" w:rsidRDefault="005E27F0" w:rsidP="005E27F0">
      <w:pPr>
        <w:spacing w:before="60" w:after="60"/>
        <w:ind w:left="360" w:firstLine="0"/>
        <w:jc w:val="both"/>
        <w:rPr>
          <w:sz w:val="24"/>
        </w:rPr>
      </w:pPr>
      <w:r w:rsidRPr="00642D50">
        <w:rPr>
          <w:sz w:val="24"/>
        </w:rPr>
        <w:t>L'échantillonnage [298]</w:t>
      </w:r>
    </w:p>
    <w:p w14:paraId="4FE6B3B4" w14:textId="77777777" w:rsidR="005E27F0" w:rsidRPr="00642D50" w:rsidRDefault="005E27F0" w:rsidP="005E27F0">
      <w:pPr>
        <w:spacing w:before="60" w:after="60"/>
        <w:ind w:left="360" w:firstLine="0"/>
        <w:jc w:val="both"/>
        <w:rPr>
          <w:sz w:val="24"/>
        </w:rPr>
      </w:pPr>
      <w:r w:rsidRPr="00642D50">
        <w:rPr>
          <w:sz w:val="24"/>
        </w:rPr>
        <w:t>L'analyse des données [299]</w:t>
      </w:r>
    </w:p>
    <w:p w14:paraId="6088DFD9" w14:textId="77777777" w:rsidR="005E27F0" w:rsidRPr="00642D50" w:rsidRDefault="005E27F0" w:rsidP="005E27F0">
      <w:pPr>
        <w:spacing w:before="60" w:after="60"/>
        <w:ind w:left="360" w:firstLine="0"/>
        <w:jc w:val="both"/>
        <w:rPr>
          <w:sz w:val="24"/>
        </w:rPr>
      </w:pPr>
      <w:r w:rsidRPr="00642D50">
        <w:rPr>
          <w:sz w:val="24"/>
        </w:rPr>
        <w:t>La complémentarité des trois types d'analyse et le problème de la v</w:t>
      </w:r>
      <w:r w:rsidRPr="00642D50">
        <w:rPr>
          <w:sz w:val="24"/>
        </w:rPr>
        <w:t>a</w:t>
      </w:r>
      <w:r w:rsidRPr="00642D50">
        <w:rPr>
          <w:sz w:val="24"/>
        </w:rPr>
        <w:t>lidité [303]</w:t>
      </w:r>
    </w:p>
    <w:p w14:paraId="7E007167" w14:textId="77777777" w:rsidR="005E27F0" w:rsidRPr="00642D50" w:rsidRDefault="005E27F0" w:rsidP="005E27F0">
      <w:pPr>
        <w:spacing w:before="120" w:after="120"/>
        <w:ind w:firstLine="0"/>
        <w:jc w:val="both"/>
      </w:pPr>
    </w:p>
    <w:p w14:paraId="720B79FF" w14:textId="77777777" w:rsidR="005E27F0" w:rsidRPr="00642D50" w:rsidRDefault="005E27F0" w:rsidP="005E27F0">
      <w:pPr>
        <w:spacing w:before="120" w:after="120"/>
        <w:ind w:firstLine="0"/>
        <w:jc w:val="both"/>
        <w:rPr>
          <w:b/>
          <w:bCs/>
        </w:rPr>
      </w:pPr>
      <w:hyperlink w:anchor="Prof_enseign_biblio" w:history="1">
        <w:r w:rsidRPr="00A11D56">
          <w:rPr>
            <w:rStyle w:val="Hyperlien"/>
            <w:b/>
            <w:bCs/>
          </w:rPr>
          <w:t>BIBLIOGRAPHIE</w:t>
        </w:r>
      </w:hyperlink>
      <w:r w:rsidRPr="00642D50">
        <w:rPr>
          <w:b/>
          <w:bCs/>
        </w:rPr>
        <w:t xml:space="preserve"> </w:t>
      </w:r>
      <w:r w:rsidRPr="00A11D56">
        <w:rPr>
          <w:bCs/>
        </w:rPr>
        <w:t>[307]</w:t>
      </w:r>
    </w:p>
    <w:p w14:paraId="3D5415F6" w14:textId="77777777" w:rsidR="005E27F0" w:rsidRPr="00642D50" w:rsidRDefault="005E27F0" w:rsidP="005E27F0">
      <w:pPr>
        <w:ind w:left="540" w:hanging="540"/>
      </w:pPr>
    </w:p>
    <w:p w14:paraId="5DDB4E9D" w14:textId="77777777" w:rsidR="005E27F0" w:rsidRPr="00642D50" w:rsidRDefault="005E27F0" w:rsidP="005E27F0">
      <w:pPr>
        <w:spacing w:before="120" w:after="120"/>
        <w:ind w:firstLine="0"/>
        <w:jc w:val="both"/>
      </w:pPr>
      <w:r w:rsidRPr="00642D50">
        <w:br w:type="page"/>
      </w:r>
      <w:r w:rsidRPr="00642D50">
        <w:lastRenderedPageBreak/>
        <w:t>[1]</w:t>
      </w:r>
    </w:p>
    <w:p w14:paraId="4163CB7B" w14:textId="77777777" w:rsidR="005E27F0" w:rsidRPr="00642D50" w:rsidRDefault="005E27F0" w:rsidP="005E27F0">
      <w:pPr>
        <w:spacing w:before="120" w:after="120"/>
        <w:ind w:firstLine="0"/>
        <w:jc w:val="both"/>
      </w:pPr>
    </w:p>
    <w:p w14:paraId="2C81FD7C" w14:textId="77777777" w:rsidR="005E27F0" w:rsidRPr="00642D50" w:rsidRDefault="005E27F0" w:rsidP="005E27F0">
      <w:pPr>
        <w:spacing w:before="120" w:after="120"/>
        <w:ind w:firstLine="0"/>
        <w:jc w:val="both"/>
      </w:pPr>
    </w:p>
    <w:p w14:paraId="11E642AF" w14:textId="77777777" w:rsidR="005E27F0" w:rsidRPr="00642D50" w:rsidRDefault="005E27F0" w:rsidP="005E27F0">
      <w:pPr>
        <w:spacing w:before="120" w:after="120"/>
        <w:ind w:firstLine="0"/>
        <w:jc w:val="center"/>
      </w:pPr>
      <w:r w:rsidRPr="00642D50">
        <w:t xml:space="preserve">LA PROFESSION ENSEIGNANTE AU QUÉBEC </w:t>
      </w:r>
      <w:r w:rsidRPr="00642D50">
        <w:rPr>
          <w:bCs/>
        </w:rPr>
        <w:t>1945-1990</w:t>
      </w:r>
    </w:p>
    <w:p w14:paraId="4998F5BC" w14:textId="77777777" w:rsidR="005E27F0" w:rsidRPr="00642D50" w:rsidRDefault="005E27F0" w:rsidP="005E27F0">
      <w:pPr>
        <w:spacing w:before="120" w:after="120"/>
        <w:ind w:firstLine="0"/>
        <w:jc w:val="center"/>
      </w:pPr>
      <w:r w:rsidRPr="00642D50">
        <w:t>HISTOIRE, STRUCTURES, SYSTÈME</w:t>
      </w:r>
    </w:p>
    <w:p w14:paraId="0C18160D" w14:textId="77777777" w:rsidR="005E27F0" w:rsidRPr="00642D50" w:rsidRDefault="005E27F0" w:rsidP="005E27F0">
      <w:pPr>
        <w:spacing w:before="120" w:after="120"/>
        <w:ind w:firstLine="0"/>
        <w:jc w:val="center"/>
      </w:pPr>
      <w:r w:rsidRPr="00642D50">
        <w:t>Claude Lessard et Maurice Tardif</w:t>
      </w:r>
    </w:p>
    <w:p w14:paraId="1312A1A7" w14:textId="77777777" w:rsidR="005E27F0" w:rsidRPr="00642D50" w:rsidRDefault="005E27F0" w:rsidP="005E27F0">
      <w:pPr>
        <w:spacing w:before="120" w:after="120"/>
        <w:ind w:firstLine="0"/>
        <w:jc w:val="both"/>
      </w:pPr>
    </w:p>
    <w:p w14:paraId="4CD04E99" w14:textId="77777777" w:rsidR="005E27F0" w:rsidRPr="00642D50" w:rsidRDefault="005E27F0" w:rsidP="005E27F0">
      <w:pPr>
        <w:spacing w:before="120" w:after="120"/>
        <w:ind w:firstLine="0"/>
        <w:jc w:val="both"/>
      </w:pPr>
    </w:p>
    <w:p w14:paraId="6E640FA2" w14:textId="77777777" w:rsidR="005E27F0" w:rsidRPr="00642D50" w:rsidRDefault="005E27F0" w:rsidP="005E27F0">
      <w:pPr>
        <w:spacing w:before="120" w:after="120"/>
        <w:ind w:firstLine="0"/>
        <w:jc w:val="both"/>
      </w:pPr>
    </w:p>
    <w:p w14:paraId="0FB8A1B5" w14:textId="77777777" w:rsidR="005E27F0" w:rsidRPr="00642D50" w:rsidRDefault="005E27F0" w:rsidP="005E27F0">
      <w:pPr>
        <w:spacing w:before="120" w:after="120"/>
        <w:ind w:firstLine="0"/>
        <w:jc w:val="both"/>
      </w:pPr>
    </w:p>
    <w:p w14:paraId="392046F0" w14:textId="77777777" w:rsidR="005E27F0" w:rsidRPr="00642D50" w:rsidRDefault="005E27F0" w:rsidP="005E27F0">
      <w:pPr>
        <w:spacing w:before="120" w:after="120"/>
        <w:ind w:firstLine="0"/>
        <w:jc w:val="both"/>
      </w:pPr>
    </w:p>
    <w:p w14:paraId="264E4925" w14:textId="77777777" w:rsidR="005E27F0" w:rsidRPr="00642D50" w:rsidRDefault="005E27F0" w:rsidP="005E27F0">
      <w:pPr>
        <w:spacing w:before="120" w:after="120"/>
        <w:ind w:firstLine="0"/>
        <w:jc w:val="both"/>
      </w:pPr>
    </w:p>
    <w:p w14:paraId="2458CFC2" w14:textId="77777777" w:rsidR="005E27F0" w:rsidRPr="00642D50" w:rsidRDefault="005E27F0" w:rsidP="005E27F0">
      <w:pPr>
        <w:spacing w:before="120" w:after="120"/>
        <w:ind w:firstLine="0"/>
        <w:jc w:val="both"/>
      </w:pPr>
    </w:p>
    <w:p w14:paraId="7E270B9B" w14:textId="77777777" w:rsidR="005E27F0" w:rsidRPr="00642D50" w:rsidRDefault="005E27F0" w:rsidP="005E27F0">
      <w:pPr>
        <w:spacing w:before="120" w:after="120"/>
        <w:ind w:firstLine="0"/>
        <w:jc w:val="both"/>
      </w:pPr>
    </w:p>
    <w:p w14:paraId="3AF53A1C" w14:textId="77777777" w:rsidR="005E27F0" w:rsidRPr="00642D50" w:rsidRDefault="005E27F0" w:rsidP="005E27F0">
      <w:pPr>
        <w:spacing w:before="120" w:after="120"/>
        <w:ind w:firstLine="0"/>
        <w:jc w:val="both"/>
      </w:pPr>
    </w:p>
    <w:p w14:paraId="6CC3274D" w14:textId="77777777" w:rsidR="005E27F0" w:rsidRPr="00642D50" w:rsidRDefault="005E27F0" w:rsidP="005E27F0">
      <w:pPr>
        <w:spacing w:before="120" w:after="120"/>
        <w:ind w:firstLine="0"/>
        <w:jc w:val="center"/>
      </w:pPr>
      <w:r w:rsidRPr="00642D50">
        <w:rPr>
          <w:i/>
          <w:iCs/>
        </w:rPr>
        <w:t>Éducation et formation</w:t>
      </w:r>
    </w:p>
    <w:p w14:paraId="15C79ABA" w14:textId="77777777" w:rsidR="005E27F0" w:rsidRPr="00642D50" w:rsidRDefault="005E27F0" w:rsidP="005E27F0">
      <w:pPr>
        <w:spacing w:before="120" w:after="120"/>
        <w:ind w:firstLine="0"/>
        <w:jc w:val="center"/>
      </w:pPr>
      <w:r w:rsidRPr="00642D50">
        <w:rPr>
          <w:i/>
          <w:iCs/>
        </w:rPr>
        <w:t>Fondements</w:t>
      </w:r>
    </w:p>
    <w:p w14:paraId="25879ED3" w14:textId="77777777" w:rsidR="005E27F0" w:rsidRPr="00642D50" w:rsidRDefault="005E27F0" w:rsidP="005E27F0">
      <w:pPr>
        <w:spacing w:before="120" w:after="120"/>
        <w:ind w:firstLine="0"/>
        <w:jc w:val="center"/>
      </w:pPr>
      <w:r w:rsidRPr="00642D50">
        <w:t>Les Presses de l’Université de Montréal</w:t>
      </w:r>
    </w:p>
    <w:p w14:paraId="5EE4C28B" w14:textId="77777777" w:rsidR="005E27F0" w:rsidRPr="00642D50" w:rsidRDefault="005E27F0" w:rsidP="005E27F0">
      <w:pPr>
        <w:spacing w:before="120" w:after="120"/>
        <w:ind w:firstLine="0"/>
        <w:jc w:val="both"/>
      </w:pPr>
    </w:p>
    <w:p w14:paraId="090829B0" w14:textId="77777777" w:rsidR="005E27F0" w:rsidRPr="00642D50" w:rsidRDefault="005E27F0" w:rsidP="005E27F0">
      <w:pPr>
        <w:spacing w:before="120" w:after="120"/>
        <w:ind w:firstLine="0"/>
        <w:jc w:val="both"/>
      </w:pPr>
      <w:r w:rsidRPr="00642D50">
        <w:t>[2]</w:t>
      </w:r>
    </w:p>
    <w:p w14:paraId="1933FA97" w14:textId="77777777" w:rsidR="005E27F0" w:rsidRPr="00642D50" w:rsidRDefault="005E27F0" w:rsidP="005E27F0">
      <w:pPr>
        <w:pStyle w:val="p"/>
      </w:pPr>
      <w:r w:rsidRPr="00642D50">
        <w:br w:type="page"/>
      </w:r>
      <w:r w:rsidRPr="00642D50">
        <w:lastRenderedPageBreak/>
        <w:t>[3]</w:t>
      </w:r>
    </w:p>
    <w:p w14:paraId="7A21286D" w14:textId="77777777" w:rsidR="005E27F0" w:rsidRPr="00642D50" w:rsidRDefault="005E27F0" w:rsidP="005E27F0">
      <w:pPr>
        <w:spacing w:before="120" w:after="120"/>
        <w:jc w:val="both"/>
      </w:pPr>
    </w:p>
    <w:p w14:paraId="6518D8ED" w14:textId="77777777" w:rsidR="005E27F0" w:rsidRPr="00642D50" w:rsidRDefault="005E27F0" w:rsidP="005E27F0">
      <w:pPr>
        <w:spacing w:before="120" w:after="120"/>
        <w:jc w:val="both"/>
      </w:pPr>
    </w:p>
    <w:p w14:paraId="0546FBB4" w14:textId="77777777" w:rsidR="005E27F0" w:rsidRPr="00642D50" w:rsidRDefault="005E27F0" w:rsidP="005E27F0">
      <w:pPr>
        <w:spacing w:before="120" w:after="120"/>
        <w:jc w:val="both"/>
      </w:pPr>
    </w:p>
    <w:p w14:paraId="0F32E8AF" w14:textId="77777777" w:rsidR="005E27F0" w:rsidRPr="00642D50" w:rsidRDefault="005E27F0" w:rsidP="005E27F0">
      <w:pPr>
        <w:spacing w:before="120" w:after="120"/>
        <w:jc w:val="center"/>
      </w:pPr>
      <w:r w:rsidRPr="00642D50">
        <w:t>LA PROFESSION ENSEIGNANTE AU QUÉBEC</w:t>
      </w:r>
      <w:r w:rsidRPr="00642D50">
        <w:br/>
        <w:t>(1945-1990)</w:t>
      </w:r>
    </w:p>
    <w:p w14:paraId="2F152F35" w14:textId="77777777" w:rsidR="005E27F0" w:rsidRPr="00642D50" w:rsidRDefault="005E27F0" w:rsidP="005E27F0">
      <w:pPr>
        <w:spacing w:before="120" w:after="120"/>
        <w:jc w:val="center"/>
      </w:pPr>
      <w:r w:rsidRPr="00642D50">
        <w:rPr>
          <w:szCs w:val="24"/>
        </w:rPr>
        <w:t>Histoire, structures, système</w:t>
      </w:r>
    </w:p>
    <w:p w14:paraId="5AC0CF7B" w14:textId="77777777" w:rsidR="005E27F0" w:rsidRPr="00642D50" w:rsidRDefault="005E27F0" w:rsidP="005E27F0">
      <w:pPr>
        <w:spacing w:before="120" w:after="120"/>
        <w:jc w:val="both"/>
      </w:pPr>
    </w:p>
    <w:p w14:paraId="31E4899C" w14:textId="77777777" w:rsidR="005E27F0" w:rsidRPr="00642D50" w:rsidRDefault="005E27F0" w:rsidP="005E27F0">
      <w:pPr>
        <w:spacing w:before="120" w:after="120"/>
        <w:jc w:val="both"/>
      </w:pPr>
    </w:p>
    <w:p w14:paraId="277FFD0A" w14:textId="77777777" w:rsidR="005E27F0" w:rsidRPr="00642D50" w:rsidRDefault="005E27F0" w:rsidP="005E27F0">
      <w:pPr>
        <w:pStyle w:val="p"/>
      </w:pPr>
      <w:r w:rsidRPr="00642D50">
        <w:br w:type="page"/>
      </w:r>
      <w:r w:rsidRPr="00642D50">
        <w:lastRenderedPageBreak/>
        <w:t>[4]</w:t>
      </w:r>
    </w:p>
    <w:p w14:paraId="741B3A87" w14:textId="77777777" w:rsidR="005E27F0" w:rsidRPr="00642D50" w:rsidRDefault="005E27F0" w:rsidP="005E27F0">
      <w:pPr>
        <w:spacing w:before="120" w:after="120"/>
        <w:jc w:val="both"/>
      </w:pPr>
    </w:p>
    <w:p w14:paraId="53A13B56" w14:textId="77777777" w:rsidR="005E27F0" w:rsidRPr="00642D50" w:rsidRDefault="005E27F0" w:rsidP="005E27F0">
      <w:pPr>
        <w:spacing w:before="120" w:after="120"/>
        <w:jc w:val="center"/>
      </w:pPr>
      <w:r w:rsidRPr="00642D50">
        <w:t>La collection</w:t>
      </w:r>
      <w:r w:rsidRPr="00642D50">
        <w:br/>
        <w:t>ÉDUCTION ET FORMATION</w:t>
      </w:r>
    </w:p>
    <w:p w14:paraId="6B6E3A77" w14:textId="77777777" w:rsidR="005E27F0" w:rsidRPr="00642D50" w:rsidRDefault="005E27F0" w:rsidP="005E27F0">
      <w:pPr>
        <w:spacing w:before="120" w:after="120"/>
        <w:jc w:val="both"/>
      </w:pPr>
    </w:p>
    <w:p w14:paraId="7EC5DA77" w14:textId="77777777" w:rsidR="005E27F0" w:rsidRPr="00642D50" w:rsidRDefault="005E27F0" w:rsidP="005E27F0">
      <w:pPr>
        <w:spacing w:before="120" w:after="120"/>
        <w:jc w:val="both"/>
      </w:pPr>
    </w:p>
    <w:p w14:paraId="075B1586" w14:textId="77777777" w:rsidR="005E27F0" w:rsidRPr="00642D50" w:rsidRDefault="005E27F0" w:rsidP="005E27F0">
      <w:pPr>
        <w:spacing w:before="120" w:after="120"/>
        <w:jc w:val="both"/>
      </w:pPr>
      <w:r w:rsidRPr="00642D50">
        <w:t>À une époque où l'on discute vivement du rôle de l'éd</w:t>
      </w:r>
      <w:r w:rsidRPr="00642D50">
        <w:t>u</w:t>
      </w:r>
      <w:r w:rsidRPr="00642D50">
        <w:t>cation pour l'avenir de nos sociétés, la collection Éducation et formation se veut très attentive aux mouvements de questionnement et aux conte</w:t>
      </w:r>
      <w:r w:rsidRPr="00642D50">
        <w:t>x</w:t>
      </w:r>
      <w:r w:rsidRPr="00642D50">
        <w:t>tes particuliers des pratiques éducationnelles. Elle s'engage à diffuser des ouvrages faisant le point sur les connaissances en sciences de l'éduc</w:t>
      </w:r>
      <w:r w:rsidRPr="00642D50">
        <w:t>a</w:t>
      </w:r>
      <w:r w:rsidRPr="00642D50">
        <w:t>tion et se définit à la fois comme témoin des recherches et r</w:t>
      </w:r>
      <w:r w:rsidRPr="00642D50">
        <w:t>é</w:t>
      </w:r>
      <w:r w:rsidRPr="00642D50">
        <w:t>flexions sur la question.</w:t>
      </w:r>
    </w:p>
    <w:p w14:paraId="4C5566C2" w14:textId="77777777" w:rsidR="005E27F0" w:rsidRPr="00642D50" w:rsidRDefault="005E27F0" w:rsidP="005E27F0">
      <w:pPr>
        <w:spacing w:before="120" w:after="120"/>
        <w:jc w:val="both"/>
      </w:pPr>
    </w:p>
    <w:p w14:paraId="0353F958" w14:textId="77777777" w:rsidR="005E27F0" w:rsidRPr="00642D50" w:rsidRDefault="005E27F0" w:rsidP="005E27F0">
      <w:pPr>
        <w:spacing w:before="120" w:after="120"/>
        <w:jc w:val="both"/>
      </w:pPr>
      <w:r w:rsidRPr="00642D50">
        <w:t>Déjà parus :</w:t>
      </w:r>
    </w:p>
    <w:p w14:paraId="479168C7" w14:textId="77777777" w:rsidR="005E27F0" w:rsidRPr="00642D50" w:rsidRDefault="005E27F0" w:rsidP="005E27F0">
      <w:pPr>
        <w:spacing w:before="120" w:after="120"/>
        <w:jc w:val="both"/>
      </w:pPr>
    </w:p>
    <w:p w14:paraId="306D82E5" w14:textId="77777777" w:rsidR="005E27F0" w:rsidRPr="00642D50" w:rsidRDefault="005E27F0" w:rsidP="005E27F0">
      <w:pPr>
        <w:spacing w:before="120" w:after="120"/>
        <w:jc w:val="both"/>
      </w:pPr>
      <w:r w:rsidRPr="00642D50">
        <w:rPr>
          <w:i/>
        </w:rPr>
        <w:t>La Communication formative. Vers une nouvelle dida</w:t>
      </w:r>
      <w:r w:rsidRPr="00642D50">
        <w:rPr>
          <w:i/>
        </w:rPr>
        <w:t>c</w:t>
      </w:r>
      <w:r w:rsidRPr="00642D50">
        <w:rPr>
          <w:i/>
        </w:rPr>
        <w:t>tique des langues secondes</w:t>
      </w:r>
      <w:r w:rsidRPr="00642D50">
        <w:t>, de Daniel Michaud</w:t>
      </w:r>
    </w:p>
    <w:p w14:paraId="74436B8C" w14:textId="77777777" w:rsidR="005E27F0" w:rsidRPr="00642D50" w:rsidRDefault="005E27F0" w:rsidP="005E27F0">
      <w:pPr>
        <w:spacing w:before="120" w:after="120"/>
        <w:jc w:val="both"/>
      </w:pPr>
      <w:r w:rsidRPr="00642D50">
        <w:t>1996, 15 x 23 cm, 227 p., broché, 2-7606-1673-8</w:t>
      </w:r>
    </w:p>
    <w:p w14:paraId="5981CA53" w14:textId="77777777" w:rsidR="005E27F0" w:rsidRPr="00642D50" w:rsidRDefault="005E27F0" w:rsidP="005E27F0">
      <w:pPr>
        <w:spacing w:before="120" w:after="120"/>
        <w:jc w:val="both"/>
      </w:pPr>
      <w:r w:rsidRPr="00642D50">
        <w:rPr>
          <w:i/>
        </w:rPr>
        <w:t>La Didactique des langues</w:t>
      </w:r>
      <w:r w:rsidRPr="00642D50">
        <w:t>, de Jean-Antoine Carav</w:t>
      </w:r>
      <w:r w:rsidRPr="00642D50">
        <w:t>o</w:t>
      </w:r>
      <w:r w:rsidRPr="00642D50">
        <w:t>las</w:t>
      </w:r>
    </w:p>
    <w:p w14:paraId="633BC4B7" w14:textId="77777777" w:rsidR="005E27F0" w:rsidRPr="00642D50" w:rsidRDefault="005E27F0" w:rsidP="005E27F0">
      <w:pPr>
        <w:spacing w:before="120" w:after="120"/>
        <w:ind w:left="720" w:firstLine="0"/>
        <w:jc w:val="both"/>
        <w:rPr>
          <w:i/>
        </w:rPr>
      </w:pPr>
      <w:r w:rsidRPr="00642D50">
        <w:t xml:space="preserve">— </w:t>
      </w:r>
      <w:r w:rsidRPr="00642D50">
        <w:rPr>
          <w:i/>
        </w:rPr>
        <w:t>Anthologie I. À l'ombre de Quintilien</w:t>
      </w:r>
    </w:p>
    <w:p w14:paraId="06F69646" w14:textId="77777777" w:rsidR="005E27F0" w:rsidRPr="00642D50" w:rsidRDefault="005E27F0" w:rsidP="005E27F0">
      <w:pPr>
        <w:spacing w:before="120" w:after="120"/>
        <w:ind w:left="720" w:firstLine="0"/>
        <w:jc w:val="both"/>
      </w:pPr>
      <w:r w:rsidRPr="00642D50">
        <w:t>1994, 15 x 23 cm, 22 illustrations, 228 p., broché, 2-7606-1619-3</w:t>
      </w:r>
    </w:p>
    <w:p w14:paraId="3CEF9D39" w14:textId="77777777" w:rsidR="005E27F0" w:rsidRPr="00642D50" w:rsidRDefault="005E27F0" w:rsidP="005E27F0">
      <w:pPr>
        <w:spacing w:before="120" w:after="120"/>
        <w:ind w:left="720" w:firstLine="0"/>
        <w:jc w:val="both"/>
      </w:pPr>
      <w:r w:rsidRPr="00642D50">
        <w:t xml:space="preserve">— </w:t>
      </w:r>
      <w:r w:rsidRPr="00642D50">
        <w:rPr>
          <w:i/>
        </w:rPr>
        <w:t>Précis d'histoire</w:t>
      </w:r>
      <w:r w:rsidRPr="00642D50">
        <w:t xml:space="preserve"> </w:t>
      </w:r>
      <w:r w:rsidRPr="00642D50">
        <w:rPr>
          <w:i/>
        </w:rPr>
        <w:t>I</w:t>
      </w:r>
      <w:r w:rsidRPr="00642D50">
        <w:t>, de 1450 à 1700</w:t>
      </w:r>
    </w:p>
    <w:p w14:paraId="4F6F6A79" w14:textId="77777777" w:rsidR="005E27F0" w:rsidRPr="00642D50" w:rsidRDefault="005E27F0" w:rsidP="005E27F0">
      <w:pPr>
        <w:spacing w:before="120" w:after="120"/>
        <w:ind w:left="720" w:firstLine="0"/>
        <w:jc w:val="both"/>
      </w:pPr>
      <w:r w:rsidRPr="00642D50">
        <w:t>1994, 15 x 23 cm, 432 p., broché, 2-7606-1625-8</w:t>
      </w:r>
    </w:p>
    <w:p w14:paraId="00548AD6" w14:textId="77777777" w:rsidR="005E27F0" w:rsidRPr="00642D50" w:rsidRDefault="005E27F0" w:rsidP="005E27F0">
      <w:pPr>
        <w:spacing w:before="120" w:after="120"/>
        <w:jc w:val="both"/>
      </w:pPr>
      <w:r w:rsidRPr="00642D50">
        <w:rPr>
          <w:i/>
        </w:rPr>
        <w:t>Méthodes de recherches pour l'éducation</w:t>
      </w:r>
      <w:r w:rsidRPr="00642D50">
        <w:t>, de Jean-Marie Van der Maren</w:t>
      </w:r>
    </w:p>
    <w:p w14:paraId="465EF647" w14:textId="77777777" w:rsidR="005E27F0" w:rsidRPr="00642D50" w:rsidRDefault="005E27F0" w:rsidP="005E27F0">
      <w:pPr>
        <w:spacing w:before="120" w:after="120"/>
        <w:jc w:val="both"/>
      </w:pPr>
      <w:r w:rsidRPr="00642D50">
        <w:t>1995, 16 x 24 cm, 526 p., broché, 2-7606-1634-7</w:t>
      </w:r>
    </w:p>
    <w:p w14:paraId="441AE706" w14:textId="77777777" w:rsidR="005E27F0" w:rsidRPr="00642D50" w:rsidRDefault="005E27F0" w:rsidP="005E27F0">
      <w:pPr>
        <w:spacing w:before="120" w:after="120"/>
        <w:ind w:firstLine="0"/>
        <w:jc w:val="both"/>
      </w:pPr>
      <w:r w:rsidRPr="00642D50">
        <w:br w:type="page"/>
      </w:r>
      <w:r w:rsidRPr="00642D50">
        <w:lastRenderedPageBreak/>
        <w:t>[5]</w:t>
      </w:r>
    </w:p>
    <w:p w14:paraId="571DA240" w14:textId="77777777" w:rsidR="005E27F0" w:rsidRPr="00642D50" w:rsidRDefault="005E27F0" w:rsidP="005E27F0">
      <w:pPr>
        <w:spacing w:before="120" w:after="120"/>
        <w:ind w:firstLine="0"/>
        <w:jc w:val="both"/>
      </w:pPr>
    </w:p>
    <w:p w14:paraId="26E65F9F" w14:textId="77777777" w:rsidR="005E27F0" w:rsidRPr="00642D50" w:rsidRDefault="005E27F0" w:rsidP="005E27F0">
      <w:pPr>
        <w:spacing w:before="120" w:after="120"/>
        <w:ind w:firstLine="0"/>
        <w:jc w:val="center"/>
        <w:rPr>
          <w:sz w:val="36"/>
        </w:rPr>
      </w:pPr>
      <w:r w:rsidRPr="00642D50">
        <w:rPr>
          <w:sz w:val="36"/>
        </w:rPr>
        <w:t>ÉDUCATION ET FORMATION</w:t>
      </w:r>
    </w:p>
    <w:p w14:paraId="6EEF1F97" w14:textId="77777777" w:rsidR="005E27F0" w:rsidRPr="00642D50" w:rsidRDefault="005E27F0" w:rsidP="005E27F0">
      <w:pPr>
        <w:spacing w:before="120" w:after="120"/>
        <w:ind w:firstLine="0"/>
        <w:jc w:val="both"/>
      </w:pPr>
    </w:p>
    <w:p w14:paraId="669BD2F9" w14:textId="77777777" w:rsidR="005E27F0" w:rsidRPr="00642D50" w:rsidRDefault="005E27F0" w:rsidP="005E27F0">
      <w:pPr>
        <w:spacing w:before="120" w:after="120"/>
        <w:ind w:firstLine="0"/>
        <w:jc w:val="both"/>
      </w:pPr>
    </w:p>
    <w:p w14:paraId="02F982B0" w14:textId="77777777" w:rsidR="005E27F0" w:rsidRPr="00642D50" w:rsidRDefault="005E27F0" w:rsidP="005E27F0">
      <w:pPr>
        <w:spacing w:before="120" w:after="120"/>
        <w:ind w:firstLine="0"/>
        <w:jc w:val="center"/>
        <w:rPr>
          <w:sz w:val="72"/>
        </w:rPr>
      </w:pPr>
      <w:r w:rsidRPr="00642D50">
        <w:rPr>
          <w:sz w:val="72"/>
        </w:rPr>
        <w:t>LA PROFESSION</w:t>
      </w:r>
      <w:r w:rsidRPr="00642D50">
        <w:rPr>
          <w:sz w:val="72"/>
        </w:rPr>
        <w:br/>
        <w:t>ENSEIGNANTE</w:t>
      </w:r>
      <w:r w:rsidRPr="00642D50">
        <w:rPr>
          <w:sz w:val="72"/>
        </w:rPr>
        <w:br/>
        <w:t>AU QUÉBEC</w:t>
      </w:r>
      <w:r w:rsidRPr="00642D50">
        <w:rPr>
          <w:sz w:val="72"/>
        </w:rPr>
        <w:br/>
        <w:t>(1945-1990)</w:t>
      </w:r>
    </w:p>
    <w:p w14:paraId="39174074" w14:textId="77777777" w:rsidR="005E27F0" w:rsidRPr="00642D50" w:rsidRDefault="005E27F0" w:rsidP="005E27F0">
      <w:pPr>
        <w:spacing w:before="120" w:after="120"/>
        <w:ind w:firstLine="0"/>
        <w:jc w:val="center"/>
        <w:rPr>
          <w:sz w:val="36"/>
        </w:rPr>
      </w:pPr>
      <w:r w:rsidRPr="00642D50">
        <w:rPr>
          <w:sz w:val="36"/>
        </w:rPr>
        <w:t>HISTOIRE, STRUCTURES, SYST</w:t>
      </w:r>
      <w:r w:rsidRPr="00642D50">
        <w:rPr>
          <w:sz w:val="36"/>
        </w:rPr>
        <w:t>È</w:t>
      </w:r>
      <w:r w:rsidRPr="00642D50">
        <w:rPr>
          <w:sz w:val="36"/>
        </w:rPr>
        <w:t>ME</w:t>
      </w:r>
    </w:p>
    <w:p w14:paraId="4C10638E" w14:textId="77777777" w:rsidR="005E27F0" w:rsidRPr="00642D50" w:rsidRDefault="005E27F0" w:rsidP="005E27F0">
      <w:pPr>
        <w:spacing w:before="120" w:after="120"/>
        <w:ind w:firstLine="0"/>
        <w:jc w:val="center"/>
      </w:pPr>
    </w:p>
    <w:p w14:paraId="2BC81F05" w14:textId="77777777" w:rsidR="005E27F0" w:rsidRPr="00642D50" w:rsidRDefault="005E27F0" w:rsidP="005E27F0">
      <w:pPr>
        <w:spacing w:before="120" w:after="120"/>
        <w:ind w:firstLine="0"/>
        <w:jc w:val="center"/>
      </w:pPr>
    </w:p>
    <w:p w14:paraId="375AD3E4" w14:textId="77777777" w:rsidR="005E27F0" w:rsidRPr="00642D50" w:rsidRDefault="005E27F0" w:rsidP="005E27F0">
      <w:pPr>
        <w:spacing w:before="120" w:after="120"/>
        <w:ind w:firstLine="0"/>
        <w:jc w:val="center"/>
        <w:rPr>
          <w:sz w:val="36"/>
        </w:rPr>
      </w:pPr>
      <w:r w:rsidRPr="00642D50">
        <w:rPr>
          <w:sz w:val="36"/>
        </w:rPr>
        <w:t>Claude Lessard et Maurice Tardif</w:t>
      </w:r>
    </w:p>
    <w:p w14:paraId="327F99D6" w14:textId="77777777" w:rsidR="005E27F0" w:rsidRPr="00642D50" w:rsidRDefault="005E27F0" w:rsidP="005E27F0">
      <w:pPr>
        <w:spacing w:before="120" w:after="120"/>
        <w:ind w:firstLine="0"/>
        <w:jc w:val="both"/>
      </w:pPr>
    </w:p>
    <w:p w14:paraId="643D6F92" w14:textId="77777777" w:rsidR="005E27F0" w:rsidRPr="00642D50" w:rsidRDefault="005E27F0" w:rsidP="005E27F0">
      <w:pPr>
        <w:spacing w:before="120" w:after="120"/>
        <w:ind w:firstLine="0"/>
        <w:jc w:val="both"/>
      </w:pPr>
    </w:p>
    <w:p w14:paraId="23EE2329" w14:textId="77777777" w:rsidR="005E27F0" w:rsidRPr="00642D50" w:rsidRDefault="005E27F0" w:rsidP="005E27F0">
      <w:pPr>
        <w:spacing w:before="120" w:after="120"/>
        <w:ind w:firstLine="0"/>
        <w:jc w:val="both"/>
      </w:pPr>
    </w:p>
    <w:p w14:paraId="01C79DB0" w14:textId="77777777" w:rsidR="005E27F0" w:rsidRPr="00642D50" w:rsidRDefault="005E27F0" w:rsidP="005E27F0">
      <w:pPr>
        <w:spacing w:before="120" w:after="120"/>
        <w:ind w:firstLine="0"/>
        <w:jc w:val="both"/>
      </w:pPr>
    </w:p>
    <w:p w14:paraId="61F9087B" w14:textId="77777777" w:rsidR="005E27F0" w:rsidRPr="00642D50" w:rsidRDefault="005E27F0" w:rsidP="005E27F0">
      <w:pPr>
        <w:spacing w:before="120" w:after="120"/>
        <w:ind w:firstLine="0"/>
        <w:jc w:val="both"/>
      </w:pPr>
    </w:p>
    <w:p w14:paraId="29C74296" w14:textId="77777777" w:rsidR="005E27F0" w:rsidRPr="00642D50" w:rsidRDefault="005E27F0" w:rsidP="005E27F0">
      <w:pPr>
        <w:spacing w:before="120" w:after="120"/>
        <w:ind w:firstLine="0"/>
        <w:jc w:val="center"/>
      </w:pPr>
      <w:r w:rsidRPr="00642D50">
        <w:t>LES PRESSES DE L'UNIVERSITÉ DE MO</w:t>
      </w:r>
      <w:r w:rsidRPr="00642D50">
        <w:t>N</w:t>
      </w:r>
      <w:r w:rsidRPr="00642D50">
        <w:t>TRÉAL</w:t>
      </w:r>
      <w:r w:rsidRPr="00642D50">
        <w:br/>
        <w:t>C.P. 6128, succursale Centre-Ville,</w:t>
      </w:r>
      <w:r w:rsidRPr="00642D50">
        <w:br/>
        <w:t>Montréal (Québec), Canada H3C 3J7</w:t>
      </w:r>
    </w:p>
    <w:p w14:paraId="5C522E30" w14:textId="77777777" w:rsidR="005E27F0" w:rsidRPr="00642D50" w:rsidRDefault="005E27F0" w:rsidP="005E27F0">
      <w:pPr>
        <w:spacing w:before="120" w:after="120"/>
        <w:jc w:val="both"/>
      </w:pPr>
    </w:p>
    <w:p w14:paraId="57C2BC08" w14:textId="77777777" w:rsidR="005E27F0" w:rsidRPr="00642D50" w:rsidRDefault="005E27F0" w:rsidP="005E27F0">
      <w:pPr>
        <w:spacing w:before="120" w:after="120"/>
        <w:ind w:firstLine="0"/>
        <w:jc w:val="both"/>
      </w:pPr>
      <w:r w:rsidRPr="00642D50">
        <w:br w:type="page"/>
      </w:r>
      <w:r w:rsidRPr="00642D50">
        <w:lastRenderedPageBreak/>
        <w:t>[6]</w:t>
      </w:r>
    </w:p>
    <w:p w14:paraId="64B45B84" w14:textId="77777777" w:rsidR="005E27F0" w:rsidRPr="00642D50" w:rsidRDefault="005E27F0" w:rsidP="005E27F0">
      <w:pPr>
        <w:spacing w:before="120" w:after="120"/>
        <w:ind w:firstLine="0"/>
        <w:jc w:val="both"/>
      </w:pPr>
    </w:p>
    <w:p w14:paraId="7627C445" w14:textId="77777777" w:rsidR="005E27F0" w:rsidRPr="00642D50" w:rsidRDefault="005E27F0" w:rsidP="005E27F0">
      <w:pPr>
        <w:ind w:firstLine="0"/>
        <w:jc w:val="both"/>
        <w:rPr>
          <w:b/>
        </w:rPr>
      </w:pPr>
      <w:r w:rsidRPr="00642D50">
        <w:rPr>
          <w:b/>
        </w:rPr>
        <w:t>Données de catalogage avant publication (Canada)</w:t>
      </w:r>
    </w:p>
    <w:p w14:paraId="6EA18BCA" w14:textId="77777777" w:rsidR="005E27F0" w:rsidRPr="00642D50" w:rsidRDefault="005E27F0" w:rsidP="005E27F0">
      <w:pPr>
        <w:ind w:left="540" w:firstLine="0"/>
        <w:jc w:val="both"/>
      </w:pPr>
    </w:p>
    <w:p w14:paraId="467CC6FC" w14:textId="77777777" w:rsidR="005E27F0" w:rsidRPr="00642D50" w:rsidRDefault="005E27F0" w:rsidP="005E27F0">
      <w:pPr>
        <w:ind w:left="540" w:firstLine="0"/>
        <w:jc w:val="both"/>
      </w:pPr>
      <w:r w:rsidRPr="00642D50">
        <w:t>Lessard, Claude, 1946-</w:t>
      </w:r>
    </w:p>
    <w:p w14:paraId="3BEA7C1A" w14:textId="77777777" w:rsidR="005E27F0" w:rsidRPr="00642D50" w:rsidRDefault="005E27F0" w:rsidP="005E27F0">
      <w:pPr>
        <w:ind w:left="540" w:firstLine="0"/>
        <w:jc w:val="both"/>
      </w:pPr>
      <w:r w:rsidRPr="00642D50">
        <w:t>La profession enseignante au Québec, 1945-1990</w:t>
      </w:r>
    </w:p>
    <w:p w14:paraId="2DA7C105" w14:textId="77777777" w:rsidR="005E27F0" w:rsidRPr="00642D50" w:rsidRDefault="005E27F0" w:rsidP="005E27F0">
      <w:pPr>
        <w:ind w:left="540" w:firstLine="0"/>
        <w:jc w:val="both"/>
      </w:pPr>
      <w:r w:rsidRPr="00642D50">
        <w:t>(Sciences de l'éducation)</w:t>
      </w:r>
    </w:p>
    <w:p w14:paraId="17A4B2E9" w14:textId="77777777" w:rsidR="005E27F0" w:rsidRPr="00642D50" w:rsidRDefault="005E27F0" w:rsidP="005E27F0">
      <w:pPr>
        <w:ind w:left="540" w:firstLine="0"/>
        <w:jc w:val="both"/>
      </w:pPr>
      <w:r w:rsidRPr="00642D50">
        <w:t>L'ouvrage complet comprendra 2 v.</w:t>
      </w:r>
    </w:p>
    <w:p w14:paraId="2470632C" w14:textId="77777777" w:rsidR="005E27F0" w:rsidRPr="00642D50" w:rsidRDefault="005E27F0" w:rsidP="005E27F0">
      <w:pPr>
        <w:ind w:left="540" w:firstLine="0"/>
        <w:jc w:val="both"/>
      </w:pPr>
      <w:r w:rsidRPr="00642D50">
        <w:t>Comprend des réf. bibliogr.</w:t>
      </w:r>
    </w:p>
    <w:p w14:paraId="06995040" w14:textId="77777777" w:rsidR="005E27F0" w:rsidRPr="00642D50" w:rsidRDefault="005E27F0" w:rsidP="005E27F0">
      <w:pPr>
        <w:ind w:left="540" w:firstLine="0"/>
        <w:jc w:val="both"/>
      </w:pPr>
      <w:r w:rsidRPr="00642D50">
        <w:t>Sommaire ; [1] Histoire, structures et système</w:t>
      </w:r>
    </w:p>
    <w:p w14:paraId="42A862BE" w14:textId="77777777" w:rsidR="005E27F0" w:rsidRPr="00642D50" w:rsidRDefault="005E27F0" w:rsidP="005E27F0">
      <w:pPr>
        <w:ind w:left="540" w:firstLine="0"/>
        <w:jc w:val="both"/>
      </w:pPr>
      <w:r w:rsidRPr="00642D50">
        <w:t>ISBN 2-7606-1680-0</w:t>
      </w:r>
    </w:p>
    <w:p w14:paraId="50E0F567" w14:textId="77777777" w:rsidR="005E27F0" w:rsidRPr="00642D50" w:rsidRDefault="005E27F0" w:rsidP="005E27F0">
      <w:pPr>
        <w:spacing w:before="120" w:after="120"/>
        <w:ind w:firstLine="0"/>
        <w:jc w:val="both"/>
      </w:pPr>
      <w:r w:rsidRPr="00642D50">
        <w:t>1. Enseignants - Québec (Province) - Histoire - 20</w:t>
      </w:r>
      <w:r w:rsidRPr="00642D50">
        <w:rPr>
          <w:vertAlign w:val="superscript"/>
        </w:rPr>
        <w:t>e</w:t>
      </w:r>
      <w:r w:rsidRPr="00642D50">
        <w:t xml:space="preserve"> siècle. 2. Éduc</w:t>
      </w:r>
      <w:r w:rsidRPr="00642D50">
        <w:t>a</w:t>
      </w:r>
      <w:r w:rsidRPr="00642D50">
        <w:t>tion - Québec (Province) - Histoire - 20</w:t>
      </w:r>
      <w:r w:rsidRPr="00642D50">
        <w:rPr>
          <w:vertAlign w:val="superscript"/>
        </w:rPr>
        <w:t>e</w:t>
      </w:r>
      <w:r w:rsidRPr="00642D50">
        <w:t xml:space="preserve"> si</w:t>
      </w:r>
      <w:r w:rsidRPr="00642D50">
        <w:t>è</w:t>
      </w:r>
      <w:r w:rsidRPr="00642D50">
        <w:t>cle. I. Tardif, Maurice 1953-</w:t>
      </w:r>
      <w:r w:rsidRPr="00642D50">
        <w:tab/>
        <w:t>. II. Titre. III. Collection : Sciences de l'éducation (Montréal,</w:t>
      </w:r>
    </w:p>
    <w:p w14:paraId="61335D36" w14:textId="77777777" w:rsidR="005E27F0" w:rsidRPr="00642D50" w:rsidRDefault="005E27F0" w:rsidP="005E27F0">
      <w:pPr>
        <w:spacing w:before="120" w:after="120"/>
        <w:ind w:firstLine="0"/>
        <w:jc w:val="both"/>
      </w:pPr>
      <w:r w:rsidRPr="00642D50">
        <w:t>Québec).</w:t>
      </w:r>
    </w:p>
    <w:p w14:paraId="0A8BD6EF" w14:textId="77777777" w:rsidR="005E27F0" w:rsidRPr="00642D50" w:rsidRDefault="005E27F0" w:rsidP="005E27F0">
      <w:pPr>
        <w:spacing w:before="120" w:after="120"/>
        <w:ind w:firstLine="0"/>
        <w:jc w:val="both"/>
      </w:pPr>
      <w:r w:rsidRPr="00642D50">
        <w:t>LB1775.4.C32Q4 1996</w:t>
      </w:r>
      <w:r w:rsidRPr="00642D50">
        <w:tab/>
        <w:t>371.1'009714</w:t>
      </w:r>
      <w:r w:rsidRPr="00642D50">
        <w:tab/>
        <w:t>C96-940585-5</w:t>
      </w:r>
    </w:p>
    <w:p w14:paraId="31C13B08" w14:textId="77777777" w:rsidR="005E27F0" w:rsidRPr="00642D50" w:rsidRDefault="005E27F0" w:rsidP="005E27F0">
      <w:pPr>
        <w:spacing w:before="120" w:after="120"/>
        <w:jc w:val="both"/>
      </w:pPr>
    </w:p>
    <w:p w14:paraId="5D028230" w14:textId="77777777" w:rsidR="005E27F0" w:rsidRPr="00642D50" w:rsidRDefault="005E27F0" w:rsidP="005E27F0">
      <w:pPr>
        <w:spacing w:before="120" w:after="120"/>
        <w:jc w:val="both"/>
      </w:pPr>
      <w:r w:rsidRPr="00642D50">
        <w:t>Cet ouvrage a été publié grâce à une subvention de la Fédération canadienne des sciences humaines et sociales, dont les fonds provie</w:t>
      </w:r>
      <w:r w:rsidRPr="00642D50">
        <w:t>n</w:t>
      </w:r>
      <w:r w:rsidRPr="00642D50">
        <w:t>nent du Conseil de recherches en sciences humaines du Canada.</w:t>
      </w:r>
    </w:p>
    <w:p w14:paraId="444954F0" w14:textId="77777777" w:rsidR="005E27F0" w:rsidRPr="00642D50" w:rsidRDefault="005E27F0" w:rsidP="005E27F0">
      <w:pPr>
        <w:spacing w:before="120" w:after="120"/>
        <w:jc w:val="both"/>
      </w:pPr>
      <w:r w:rsidRPr="00642D50">
        <w:t>Les Presses de l’Université de Montréal tiennent à remercier le m</w:t>
      </w:r>
      <w:r w:rsidRPr="00642D50">
        <w:t>i</w:t>
      </w:r>
      <w:r w:rsidRPr="00642D50">
        <w:t>nistère du Patrimoine canadien, le Conseil des Arts du Canada, le m</w:t>
      </w:r>
      <w:r w:rsidRPr="00642D50">
        <w:t>i</w:t>
      </w:r>
      <w:r w:rsidRPr="00642D50">
        <w:t>nistère de la Culture et des Comm</w:t>
      </w:r>
      <w:r w:rsidRPr="00642D50">
        <w:t>u</w:t>
      </w:r>
      <w:r w:rsidRPr="00642D50">
        <w:t>nications du Québec, l’Université de Montréal pour le soutien constant qu'ils apportent à leur progra</w:t>
      </w:r>
      <w:r w:rsidRPr="00642D50">
        <w:t>m</w:t>
      </w:r>
      <w:r w:rsidRPr="00642D50">
        <w:t>me éditorial.</w:t>
      </w:r>
    </w:p>
    <w:p w14:paraId="4C4C4B6F" w14:textId="77777777" w:rsidR="005E27F0" w:rsidRPr="00642D50" w:rsidRDefault="005E27F0" w:rsidP="005E27F0">
      <w:pPr>
        <w:spacing w:before="120" w:after="120"/>
        <w:jc w:val="both"/>
      </w:pPr>
      <w:r w:rsidRPr="00642D50">
        <w:t>« Tous droits de traduction et d'adaptation, en totalité ou en partie, réservés pour tous les pays. La reproduction d'un extrait quelconque de ce livre, par quelque procédé que ce soit, tant électronique que m</w:t>
      </w:r>
      <w:r w:rsidRPr="00642D50">
        <w:t>é</w:t>
      </w:r>
      <w:r w:rsidRPr="00642D50">
        <w:t>canique, en partic</w:t>
      </w:r>
      <w:r w:rsidRPr="00642D50">
        <w:t>u</w:t>
      </w:r>
      <w:r w:rsidRPr="00642D50">
        <w:t>lier par photocopie et par microfilm, est interdite sans l'autor</w:t>
      </w:r>
      <w:r w:rsidRPr="00642D50">
        <w:t>i</w:t>
      </w:r>
      <w:r w:rsidRPr="00642D50">
        <w:t>sation écrite de l'éditeur. »</w:t>
      </w:r>
    </w:p>
    <w:p w14:paraId="25F6CFC5" w14:textId="77777777" w:rsidR="005E27F0" w:rsidRPr="00642D50" w:rsidRDefault="005E27F0" w:rsidP="005E27F0">
      <w:pPr>
        <w:spacing w:before="120" w:after="120"/>
        <w:jc w:val="both"/>
      </w:pPr>
      <w:r w:rsidRPr="00642D50">
        <w:t>ISBN 2-7606-1680-0</w:t>
      </w:r>
      <w:r w:rsidRPr="00642D50">
        <w:br/>
        <w:t>Dépôt légal, 3</w:t>
      </w:r>
      <w:r w:rsidRPr="00642D50">
        <w:rPr>
          <w:vertAlign w:val="superscript"/>
        </w:rPr>
        <w:t>e</w:t>
      </w:r>
      <w:r w:rsidRPr="00642D50">
        <w:t xml:space="preserve"> trimestre 1996</w:t>
      </w:r>
      <w:r w:rsidRPr="00642D50">
        <w:br/>
        <w:t>© Les Presses de l’Université de Montréal, 1996</w:t>
      </w:r>
    </w:p>
    <w:p w14:paraId="088D885E" w14:textId="77777777" w:rsidR="005E27F0" w:rsidRPr="00642D50" w:rsidRDefault="005E27F0" w:rsidP="005E27F0">
      <w:pPr>
        <w:pStyle w:val="p"/>
      </w:pPr>
      <w:r w:rsidRPr="00642D50">
        <w:br w:type="page"/>
      </w:r>
      <w:r w:rsidRPr="00642D50">
        <w:lastRenderedPageBreak/>
        <w:t>[7]</w:t>
      </w:r>
    </w:p>
    <w:p w14:paraId="38B542C9" w14:textId="77777777" w:rsidR="005E27F0" w:rsidRPr="00642D50" w:rsidRDefault="005E27F0" w:rsidP="005E27F0">
      <w:pPr>
        <w:jc w:val="both"/>
      </w:pPr>
    </w:p>
    <w:p w14:paraId="1CCFDB2F" w14:textId="77777777" w:rsidR="005E27F0" w:rsidRPr="00642D50" w:rsidRDefault="005E27F0" w:rsidP="005E27F0">
      <w:pPr>
        <w:jc w:val="both"/>
      </w:pPr>
    </w:p>
    <w:p w14:paraId="6D185C75" w14:textId="77777777" w:rsidR="005E27F0" w:rsidRPr="00642D50" w:rsidRDefault="005E27F0" w:rsidP="005E27F0">
      <w:pPr>
        <w:jc w:val="both"/>
      </w:pPr>
    </w:p>
    <w:p w14:paraId="5A9FF228" w14:textId="77777777" w:rsidR="005E27F0" w:rsidRPr="00642D50" w:rsidRDefault="005E27F0" w:rsidP="005E27F0">
      <w:pPr>
        <w:ind w:firstLine="0"/>
        <w:jc w:val="center"/>
        <w:rPr>
          <w:i/>
          <w:color w:val="000080"/>
          <w:sz w:val="24"/>
        </w:rPr>
      </w:pPr>
      <w:bookmarkStart w:id="2" w:name="Prof_enseign_remerciements"/>
      <w:r w:rsidRPr="00642D50">
        <w:t>La profession enseignante au Québec</w:t>
      </w:r>
      <w:r w:rsidRPr="00642D50">
        <w:br/>
        <w:t>(1945-1990).</w:t>
      </w:r>
      <w:r w:rsidRPr="00642D50">
        <w:br/>
      </w:r>
      <w:r w:rsidRPr="00642D50">
        <w:rPr>
          <w:i/>
          <w:color w:val="000080"/>
          <w:sz w:val="24"/>
        </w:rPr>
        <w:t xml:space="preserve">Histoire, structures, système. </w:t>
      </w:r>
    </w:p>
    <w:p w14:paraId="4519D9E6" w14:textId="77777777" w:rsidR="005E27F0" w:rsidRPr="00642D50" w:rsidRDefault="005E27F0" w:rsidP="005E27F0">
      <w:pPr>
        <w:pStyle w:val="planchest"/>
      </w:pPr>
      <w:r w:rsidRPr="00642D50">
        <w:t>REMERCIEMENTS</w:t>
      </w:r>
    </w:p>
    <w:bookmarkEnd w:id="2"/>
    <w:p w14:paraId="0BC91F94" w14:textId="77777777" w:rsidR="005E27F0" w:rsidRPr="00642D50" w:rsidRDefault="005E27F0" w:rsidP="005E27F0">
      <w:pPr>
        <w:jc w:val="both"/>
      </w:pPr>
    </w:p>
    <w:p w14:paraId="3DCD2E22" w14:textId="77777777" w:rsidR="005E27F0" w:rsidRPr="00642D50" w:rsidRDefault="005E27F0" w:rsidP="005E27F0">
      <w:pPr>
        <w:jc w:val="both"/>
      </w:pPr>
    </w:p>
    <w:p w14:paraId="036F9F21" w14:textId="77777777" w:rsidR="005E27F0" w:rsidRPr="00642D50" w:rsidRDefault="005E27F0" w:rsidP="005E27F0">
      <w:pPr>
        <w:jc w:val="both"/>
      </w:pPr>
    </w:p>
    <w:p w14:paraId="6C38611E" w14:textId="77777777" w:rsidR="005E27F0" w:rsidRPr="00642D50" w:rsidRDefault="005E27F0" w:rsidP="005E27F0">
      <w:pPr>
        <w:jc w:val="both"/>
      </w:pPr>
    </w:p>
    <w:p w14:paraId="49F2BB93" w14:textId="77777777" w:rsidR="005E27F0" w:rsidRPr="00642D50" w:rsidRDefault="005E27F0" w:rsidP="005E27F0">
      <w:pPr>
        <w:jc w:val="both"/>
      </w:pPr>
    </w:p>
    <w:p w14:paraId="0012E407" w14:textId="77777777" w:rsidR="005E27F0" w:rsidRPr="00642D50" w:rsidRDefault="005E27F0" w:rsidP="005E27F0">
      <w:pPr>
        <w:jc w:val="both"/>
      </w:pPr>
    </w:p>
    <w:p w14:paraId="6FC28A0D"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153706B1" w14:textId="77777777" w:rsidR="005E27F0" w:rsidRPr="00642D50" w:rsidRDefault="005E27F0" w:rsidP="005E27F0">
      <w:pPr>
        <w:spacing w:before="120" w:after="120"/>
        <w:jc w:val="both"/>
      </w:pPr>
      <w:r w:rsidRPr="00642D50">
        <w:t>Au départ, la recherche à l'origine de cet ouvrage a été commencée par Louise Lahaye, Claude Lessard et Ma</w:t>
      </w:r>
      <w:r w:rsidRPr="00642D50">
        <w:t>u</w:t>
      </w:r>
      <w:r w:rsidRPr="00642D50">
        <w:t>rice Tardif. Louise n'a pu participer à toutes les étapes de la r</w:t>
      </w:r>
      <w:r w:rsidRPr="00642D50">
        <w:t>e</w:t>
      </w:r>
      <w:r w:rsidRPr="00642D50">
        <w:t>cherche et nous a quittés pour un tout autre univers, celui de la coopération internationale. Nous la r</w:t>
      </w:r>
      <w:r w:rsidRPr="00642D50">
        <w:t>e</w:t>
      </w:r>
      <w:r w:rsidRPr="00642D50">
        <w:t>mercions pour son travail accompli avec rigueur et compétence, n</w:t>
      </w:r>
      <w:r w:rsidRPr="00642D50">
        <w:t>o</w:t>
      </w:r>
      <w:r w:rsidRPr="00642D50">
        <w:t>tamment sur le plan de l'analyse de contenu des récits de ca</w:t>
      </w:r>
      <w:r w:rsidRPr="00642D50">
        <w:t>r</w:t>
      </w:r>
      <w:r w:rsidRPr="00642D50">
        <w:t>rière des enseignants, et aussi pour son grand re</w:t>
      </w:r>
      <w:r w:rsidRPr="00642D50">
        <w:t>s</w:t>
      </w:r>
      <w:r w:rsidRPr="00642D50">
        <w:t>pect du terrain et de la parole des enseignants. Suzanne Mainville et Stéphane Crespo, étudiants aux cycles sup</w:t>
      </w:r>
      <w:r w:rsidRPr="00642D50">
        <w:t>é</w:t>
      </w:r>
      <w:r w:rsidRPr="00642D50">
        <w:t>rieurs, nous ont aussi grandement aidés, en stimulant en outre les di</w:t>
      </w:r>
      <w:r w:rsidRPr="00642D50">
        <w:t>s</w:t>
      </w:r>
      <w:r w:rsidRPr="00642D50">
        <w:t>cussions et les débats entre nous. Le fait qu'ils ont vécu l'histoire ici racontée, à titre d'élèves du système éducatif québécois mis en place au cours des années soixante, nous a parfois forcés à cl</w:t>
      </w:r>
      <w:r w:rsidRPr="00642D50">
        <w:t>a</w:t>
      </w:r>
      <w:r w:rsidRPr="00642D50">
        <w:t>rifier des éléments d'analyse relativement évidents pour notre génér</w:t>
      </w:r>
      <w:r w:rsidRPr="00642D50">
        <w:t>a</w:t>
      </w:r>
      <w:r w:rsidRPr="00642D50">
        <w:t>tion, mais non pour la leur. Cela fut pour nous un apprentissage i</w:t>
      </w:r>
      <w:r w:rsidRPr="00642D50">
        <w:t>m</w:t>
      </w:r>
      <w:r w:rsidRPr="00642D50">
        <w:t>portant, en même temps que l'occasion de constater que le temps pa</w:t>
      </w:r>
      <w:r w:rsidRPr="00642D50">
        <w:t>s</w:t>
      </w:r>
      <w:r w:rsidRPr="00642D50">
        <w:t>se... !</w:t>
      </w:r>
    </w:p>
    <w:p w14:paraId="7B08800D" w14:textId="77777777" w:rsidR="005E27F0" w:rsidRPr="00642D50" w:rsidRDefault="005E27F0" w:rsidP="005E27F0">
      <w:pPr>
        <w:spacing w:before="120" w:after="120"/>
        <w:jc w:val="both"/>
      </w:pPr>
      <w:r w:rsidRPr="00642D50">
        <w:t>Cette recherche n'aurait pu être menée à bien sans la collaboration d'une centaine d'enseignantes et d'ense</w:t>
      </w:r>
      <w:r w:rsidRPr="00642D50">
        <w:t>i</w:t>
      </w:r>
      <w:r w:rsidRPr="00642D50">
        <w:t>gnants qui nous ont accordé beaucoup de temps pour nous parler de leur métier, de son évolution, ainsi que de leurs craintes et de leurs espoirs pour l'avenir. Nous vo</w:t>
      </w:r>
      <w:r w:rsidRPr="00642D50">
        <w:t>u</w:t>
      </w:r>
      <w:r w:rsidRPr="00642D50">
        <w:t>lions leur donner la parole : ils nous ont permis de le faire, avec bea</w:t>
      </w:r>
      <w:r w:rsidRPr="00642D50">
        <w:t>u</w:t>
      </w:r>
      <w:r w:rsidRPr="00642D50">
        <w:lastRenderedPageBreak/>
        <w:t>coup d'ouverture et d'empressement. Nous les remercions sincèr</w:t>
      </w:r>
      <w:r w:rsidRPr="00642D50">
        <w:t>e</w:t>
      </w:r>
      <w:r w:rsidRPr="00642D50">
        <w:t>ment.</w:t>
      </w:r>
    </w:p>
    <w:p w14:paraId="10256511" w14:textId="77777777" w:rsidR="005E27F0" w:rsidRPr="00642D50" w:rsidRDefault="005E27F0" w:rsidP="005E27F0">
      <w:pPr>
        <w:spacing w:before="120" w:after="120"/>
        <w:jc w:val="both"/>
      </w:pPr>
      <w:r w:rsidRPr="00642D50">
        <w:t>Nos remerciements vont aussi au MEQ et à la CEQ, qui nous ont facilité l'accès à certains chiffres et doc</w:t>
      </w:r>
      <w:r w:rsidRPr="00642D50">
        <w:t>u</w:t>
      </w:r>
      <w:r w:rsidRPr="00642D50">
        <w:t>ments. Nous remercions enfin les Fonds CRSH et FCAR qui ont subventionné nos travaux pendant toutes ces a</w:t>
      </w:r>
      <w:r w:rsidRPr="00642D50">
        <w:t>n</w:t>
      </w:r>
      <w:r w:rsidRPr="00642D50">
        <w:t>nées.</w:t>
      </w:r>
    </w:p>
    <w:p w14:paraId="05A2F7D9" w14:textId="77777777" w:rsidR="005E27F0" w:rsidRPr="00642D50" w:rsidRDefault="005E27F0" w:rsidP="005E27F0">
      <w:pPr>
        <w:spacing w:before="120" w:after="120"/>
        <w:jc w:val="both"/>
      </w:pPr>
    </w:p>
    <w:p w14:paraId="580AFBEC" w14:textId="77777777" w:rsidR="005E27F0" w:rsidRPr="00642D50" w:rsidRDefault="005E27F0" w:rsidP="005E27F0">
      <w:pPr>
        <w:spacing w:before="120" w:after="120"/>
        <w:jc w:val="right"/>
      </w:pPr>
      <w:r w:rsidRPr="00642D50">
        <w:t>Claude Lessard et Maurice Tardif</w:t>
      </w:r>
    </w:p>
    <w:p w14:paraId="386F8080" w14:textId="77777777" w:rsidR="005E27F0" w:rsidRPr="00642D50" w:rsidRDefault="005E27F0" w:rsidP="005E27F0">
      <w:pPr>
        <w:spacing w:before="120" w:after="120"/>
        <w:jc w:val="both"/>
      </w:pPr>
    </w:p>
    <w:p w14:paraId="28A17A54" w14:textId="77777777" w:rsidR="005E27F0" w:rsidRPr="00642D50" w:rsidRDefault="005E27F0" w:rsidP="005E27F0">
      <w:pPr>
        <w:pStyle w:val="p"/>
      </w:pPr>
      <w:r w:rsidRPr="00642D50">
        <w:t>[8]</w:t>
      </w:r>
    </w:p>
    <w:p w14:paraId="55DEBB76" w14:textId="77777777" w:rsidR="005E27F0" w:rsidRPr="00642D50" w:rsidRDefault="005E27F0" w:rsidP="005E27F0">
      <w:pPr>
        <w:pStyle w:val="p"/>
      </w:pPr>
      <w:r w:rsidRPr="00642D50">
        <w:br w:type="page"/>
      </w:r>
      <w:r w:rsidRPr="00642D50">
        <w:lastRenderedPageBreak/>
        <w:t>[9]</w:t>
      </w:r>
    </w:p>
    <w:p w14:paraId="5CCA7AA1" w14:textId="77777777" w:rsidR="005E27F0" w:rsidRPr="00642D50" w:rsidRDefault="005E27F0" w:rsidP="005E27F0">
      <w:pPr>
        <w:jc w:val="both"/>
      </w:pPr>
    </w:p>
    <w:p w14:paraId="5ECF4761" w14:textId="77777777" w:rsidR="005E27F0" w:rsidRPr="00642D50" w:rsidRDefault="005E27F0" w:rsidP="005E27F0">
      <w:pPr>
        <w:jc w:val="both"/>
      </w:pPr>
    </w:p>
    <w:p w14:paraId="50F24CB9" w14:textId="77777777" w:rsidR="005E27F0" w:rsidRPr="00642D50" w:rsidRDefault="005E27F0" w:rsidP="005E27F0">
      <w:pPr>
        <w:jc w:val="both"/>
      </w:pPr>
    </w:p>
    <w:p w14:paraId="7A76320A" w14:textId="77777777" w:rsidR="005E27F0" w:rsidRPr="00642D50" w:rsidRDefault="005E27F0" w:rsidP="005E27F0">
      <w:pPr>
        <w:ind w:firstLine="0"/>
        <w:jc w:val="center"/>
        <w:rPr>
          <w:i/>
          <w:color w:val="000080"/>
          <w:sz w:val="24"/>
        </w:rPr>
      </w:pPr>
      <w:bookmarkStart w:id="3" w:name="Prof_enseign_presentation"/>
      <w:r w:rsidRPr="00642D50">
        <w:t>La profession enseignante au Québec</w:t>
      </w:r>
      <w:r w:rsidRPr="00642D50">
        <w:br/>
        <w:t>(1945-1990).</w:t>
      </w:r>
      <w:r w:rsidRPr="00642D50">
        <w:br/>
      </w:r>
      <w:r w:rsidRPr="00642D50">
        <w:rPr>
          <w:i/>
          <w:color w:val="000080"/>
          <w:sz w:val="24"/>
        </w:rPr>
        <w:t xml:space="preserve">Histoire, structures, système. </w:t>
      </w:r>
    </w:p>
    <w:p w14:paraId="236AABDC" w14:textId="77777777" w:rsidR="005E27F0" w:rsidRPr="00642D50" w:rsidRDefault="005E27F0" w:rsidP="005E27F0">
      <w:pPr>
        <w:pStyle w:val="planchest"/>
      </w:pPr>
      <w:r w:rsidRPr="00642D50">
        <w:t>PRÉSENTATION</w:t>
      </w:r>
    </w:p>
    <w:bookmarkEnd w:id="3"/>
    <w:p w14:paraId="4E4FE512" w14:textId="77777777" w:rsidR="005E27F0" w:rsidRPr="00642D50" w:rsidRDefault="005E27F0" w:rsidP="005E27F0">
      <w:pPr>
        <w:jc w:val="both"/>
      </w:pPr>
    </w:p>
    <w:p w14:paraId="6A13CEAF" w14:textId="77777777" w:rsidR="005E27F0" w:rsidRPr="00642D50" w:rsidRDefault="005E27F0" w:rsidP="005E27F0">
      <w:pPr>
        <w:jc w:val="both"/>
      </w:pPr>
    </w:p>
    <w:p w14:paraId="14ED060A" w14:textId="77777777" w:rsidR="005E27F0" w:rsidRPr="00642D50" w:rsidRDefault="005E27F0" w:rsidP="005E27F0">
      <w:pPr>
        <w:jc w:val="both"/>
      </w:pPr>
    </w:p>
    <w:p w14:paraId="640D67C6"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1531555" w14:textId="77777777" w:rsidR="005E27F0" w:rsidRPr="00642D50" w:rsidRDefault="005E27F0" w:rsidP="005E27F0">
      <w:pPr>
        <w:spacing w:before="120" w:after="120"/>
        <w:jc w:val="both"/>
      </w:pPr>
      <w:r w:rsidRPr="00642D50">
        <w:t>En raison de la croissance des services d'éducation et du système scolaire, l'enseignement a connu au Québec, à partir de la fin de la Seconde Guerre mondiale, un développ</w:t>
      </w:r>
      <w:r w:rsidRPr="00642D50">
        <w:t>e</w:t>
      </w:r>
      <w:r w:rsidRPr="00642D50">
        <w:t>ment sans précédent, qui a permis aux enseignants de former un véritable corps professionnel, à l'instar des no</w:t>
      </w:r>
      <w:r w:rsidRPr="00642D50">
        <w:t>u</w:t>
      </w:r>
      <w:r w:rsidRPr="00642D50">
        <w:t>velles professions apparues à la même époque</w:t>
      </w:r>
      <w:r>
        <w:t> </w:t>
      </w:r>
      <w:r>
        <w:rPr>
          <w:rStyle w:val="Appelnotedebasdep"/>
        </w:rPr>
        <w:footnoteReference w:id="1"/>
      </w:r>
      <w:r w:rsidRPr="00642D50">
        <w:t>. À la différence de ces nouvelles professions</w:t>
      </w:r>
      <w:r>
        <w:t> </w:t>
      </w:r>
      <w:r>
        <w:rPr>
          <w:rStyle w:val="Appelnotedebasdep"/>
        </w:rPr>
        <w:footnoteReference w:id="2"/>
      </w:r>
      <w:r w:rsidRPr="00642D50">
        <w:t xml:space="preserve"> cependant, l'enseign</w:t>
      </w:r>
      <w:r w:rsidRPr="00642D50">
        <w:t>e</w:t>
      </w:r>
      <w:r w:rsidRPr="00642D50">
        <w:t xml:space="preserve">ment </w:t>
      </w:r>
      <w:r w:rsidRPr="00642D50">
        <w:lastRenderedPageBreak/>
        <w:t>est une activité aussi ancienne que la médecine et le droit, institutio</w:t>
      </w:r>
      <w:r w:rsidRPr="00642D50">
        <w:t>n</w:t>
      </w:r>
      <w:r w:rsidRPr="00642D50">
        <w:t>nalisée bien antérieurement, au XIX</w:t>
      </w:r>
      <w:r w:rsidRPr="00642D50">
        <w:rPr>
          <w:vertAlign w:val="superscript"/>
        </w:rPr>
        <w:t>e</w:t>
      </w:r>
      <w:r w:rsidRPr="00642D50">
        <w:t xml:space="preserve"> si</w:t>
      </w:r>
      <w:r w:rsidRPr="00642D50">
        <w:t>è</w:t>
      </w:r>
      <w:r w:rsidRPr="00642D50">
        <w:t>cle. Quelques travaux ont déjà été consacrés à l'histoire des e</w:t>
      </w:r>
      <w:r w:rsidRPr="00642D50">
        <w:t>n</w:t>
      </w:r>
      <w:r w:rsidRPr="00642D50">
        <w:t>seignants (Ouellet : 1970 ; Thivierge : 1981 ; Mellouki : 1995, etc.). Malgré tout, l'évolution plus récente de l'enseignement au Québec, sa professionnalisation et son intégr</w:t>
      </w:r>
      <w:r w:rsidRPr="00642D50">
        <w:t>a</w:t>
      </w:r>
      <w:r w:rsidRPr="00642D50">
        <w:t>tion à la sphère de l'État et des appareils publics sont enc</w:t>
      </w:r>
      <w:r w:rsidRPr="00642D50">
        <w:t>o</w:t>
      </w:r>
      <w:r w:rsidRPr="00642D50">
        <w:t>re mal connues en dépit des nombreuses études spécial</w:t>
      </w:r>
      <w:r w:rsidRPr="00642D50">
        <w:t>i</w:t>
      </w:r>
      <w:r w:rsidRPr="00642D50">
        <w:t>sées portant sur l'un ou l'autre aspect de la question</w:t>
      </w:r>
      <w:r>
        <w:t> </w:t>
      </w:r>
      <w:r>
        <w:rPr>
          <w:rStyle w:val="Appelnotedebasdep"/>
        </w:rPr>
        <w:footnoteReference w:id="3"/>
      </w:r>
      <w:r w:rsidRPr="00642D50">
        <w:t>. Cet ouvr</w:t>
      </w:r>
      <w:r w:rsidRPr="00642D50">
        <w:t>a</w:t>
      </w:r>
      <w:r w:rsidRPr="00642D50">
        <w:t>ge entend donc combler une lacune importante, en proposant une étude des pri</w:t>
      </w:r>
      <w:r w:rsidRPr="00642D50">
        <w:t>n</w:t>
      </w:r>
      <w:r w:rsidRPr="00642D50">
        <w:t>cipaux éléments, moments et modèles sous-jacents du processus de professionnalisation de l'e</w:t>
      </w:r>
      <w:r w:rsidRPr="00642D50">
        <w:t>n</w:t>
      </w:r>
      <w:r w:rsidRPr="00642D50">
        <w:t>seignement d</w:t>
      </w:r>
      <w:r w:rsidRPr="00642D50">
        <w:t>e</w:t>
      </w:r>
      <w:r w:rsidRPr="00642D50">
        <w:t>puis la Révolution tranquille</w:t>
      </w:r>
      <w:r>
        <w:t> </w:t>
      </w:r>
      <w:r>
        <w:rPr>
          <w:rStyle w:val="Appelnotedebasdep"/>
        </w:rPr>
        <w:footnoteReference w:id="4"/>
      </w:r>
      <w:r w:rsidRPr="00642D50">
        <w:t>.</w:t>
      </w:r>
    </w:p>
    <w:p w14:paraId="1B664821" w14:textId="77777777" w:rsidR="005E27F0" w:rsidRPr="00642D50" w:rsidRDefault="005E27F0" w:rsidP="005E27F0">
      <w:pPr>
        <w:spacing w:before="120" w:after="120"/>
        <w:jc w:val="both"/>
      </w:pPr>
      <w:r w:rsidRPr="00642D50">
        <w:t>Nous avons l'intention de rédiger deux ouvrages afin de couvrir de façon complète l'évolution du corps enseignant québécois francoph</w:t>
      </w:r>
      <w:r w:rsidRPr="00642D50">
        <w:t>o</w:t>
      </w:r>
      <w:r w:rsidRPr="00642D50">
        <w:t>ne des ordres d'enseignement primaire et secondaire depuis les années soixante jusqu'à nos jours. Ce volume, sous-titré « Histoire, structures et système », propose une vision globale du devenir de la profession enseignante. Il traite principalement des éléments d'histoire et de sy</w:t>
      </w:r>
      <w:r w:rsidRPr="00642D50">
        <w:t>s</w:t>
      </w:r>
      <w:r w:rsidRPr="00642D50">
        <w:t>tème qui ont façonné l'évolution de ce champ soci</w:t>
      </w:r>
      <w:r w:rsidRPr="00642D50">
        <w:t>o</w:t>
      </w:r>
      <w:r w:rsidRPr="00642D50">
        <w:t>professionnel. Il intègre cependant les représentations v</w:t>
      </w:r>
      <w:r w:rsidRPr="00642D50">
        <w:t>é</w:t>
      </w:r>
      <w:r w:rsidRPr="00642D50">
        <w:t>hiculées par les enseignants concernant cette même évolution, complétant et nuançant ainsi la d</w:t>
      </w:r>
      <w:r w:rsidRPr="00642D50">
        <w:t>é</w:t>
      </w:r>
      <w:r w:rsidRPr="00642D50">
        <w:t>marche « objectivante » de notre travail d'analyse par une prise en compte de la conception des acteurs.</w:t>
      </w:r>
    </w:p>
    <w:p w14:paraId="3DE9E358" w14:textId="77777777" w:rsidR="005E27F0" w:rsidRPr="00642D50" w:rsidRDefault="005E27F0" w:rsidP="005E27F0">
      <w:pPr>
        <w:spacing w:before="120" w:after="120"/>
        <w:jc w:val="both"/>
      </w:pPr>
      <w:r w:rsidRPr="00642D50">
        <w:lastRenderedPageBreak/>
        <w:t>[10]</w:t>
      </w:r>
    </w:p>
    <w:p w14:paraId="50C37A23" w14:textId="77777777" w:rsidR="005E27F0" w:rsidRPr="00642D50" w:rsidRDefault="005E27F0" w:rsidP="005E27F0">
      <w:pPr>
        <w:spacing w:before="120" w:after="120"/>
        <w:jc w:val="both"/>
      </w:pPr>
      <w:r w:rsidRPr="00642D50">
        <w:t>Le second volume, à venir et qui portera le sous-titre « Le travail enseignant au quotidien », sera davantage c</w:t>
      </w:r>
      <w:r w:rsidRPr="00642D50">
        <w:t>a</w:t>
      </w:r>
      <w:r w:rsidRPr="00642D50">
        <w:t>ractérisé par une vision intermédiaire et, disons, plus « locale » de la profession. Il examinera surtout le travail quotidien et les interactions entre les enseignants et dive</w:t>
      </w:r>
      <w:r w:rsidRPr="00642D50">
        <w:t>r</w:t>
      </w:r>
      <w:r w:rsidRPr="00642D50">
        <w:t>ses autres catégories de personnes, comme celle, bien sûr, des élèves. Il retracera également l'évolution de ce</w:t>
      </w:r>
      <w:r w:rsidRPr="00642D50">
        <w:t>r</w:t>
      </w:r>
      <w:r w:rsidRPr="00642D50">
        <w:t>tains sous-groupes d'enseignants (orthopédagogues, enseignants de l'accueil, etc.). L'an</w:t>
      </w:r>
      <w:r w:rsidRPr="00642D50">
        <w:t>a</w:t>
      </w:r>
      <w:r w:rsidRPr="00642D50">
        <w:t>lyse de cette évolution s'appuiera sur la problématique de la division et de la spécialisation du travail scolaire que nous aurons dégagée dans le présent volume. Enfin, nous nous intéresserons à l'expérience acquise par les enseignants dans leur métier, ainsi qu'à l'év</w:t>
      </w:r>
      <w:r w:rsidRPr="00642D50">
        <w:t>o</w:t>
      </w:r>
      <w:r w:rsidRPr="00642D50">
        <w:t>lution de la carrière dans l'enseignement et aux plans él</w:t>
      </w:r>
      <w:r w:rsidRPr="00642D50">
        <w:t>a</w:t>
      </w:r>
      <w:r w:rsidRPr="00642D50">
        <w:t>borés à cet égard par les acteurs.</w:t>
      </w:r>
    </w:p>
    <w:p w14:paraId="76318261" w14:textId="77777777" w:rsidR="005E27F0" w:rsidRPr="00642D50" w:rsidRDefault="005E27F0" w:rsidP="005E27F0">
      <w:pPr>
        <w:spacing w:before="120" w:after="120"/>
        <w:jc w:val="both"/>
      </w:pPr>
      <w:r w:rsidRPr="00642D50">
        <w:t>Dans ce volume, nous abordons l'évolution de la profession ense</w:t>
      </w:r>
      <w:r w:rsidRPr="00642D50">
        <w:t>i</w:t>
      </w:r>
      <w:r w:rsidRPr="00642D50">
        <w:t>gnante depuis la fin de la Seconde Guerre mo</w:t>
      </w:r>
      <w:r w:rsidRPr="00642D50">
        <w:t>n</w:t>
      </w:r>
      <w:r w:rsidRPr="00642D50">
        <w:t>diale, en montrant combien celle-ci s'inscrit dans le mo</w:t>
      </w:r>
      <w:r w:rsidRPr="00642D50">
        <w:t>u</w:t>
      </w:r>
      <w:r w:rsidRPr="00642D50">
        <w:t>vement général de la société québécoise et en mettant l'accent sur les agents qui, émergeant dans le doma</w:t>
      </w:r>
      <w:r w:rsidRPr="00642D50">
        <w:t>i</w:t>
      </w:r>
      <w:r w:rsidRPr="00642D50">
        <w:t>ne de l'éducation à la faveur de conditions données, ont cherché à se constituer comme corps professionnel pe</w:t>
      </w:r>
      <w:r w:rsidRPr="00642D50">
        <w:t>r</w:t>
      </w:r>
      <w:r w:rsidRPr="00642D50">
        <w:t>manent. C'est ainsi que nous constatons qu'au fur et à mesure que le sy</w:t>
      </w:r>
      <w:r w:rsidRPr="00642D50">
        <w:t>s</w:t>
      </w:r>
      <w:r w:rsidRPr="00642D50">
        <w:t>tème éducatif s'est établi au XX</w:t>
      </w:r>
      <w:r w:rsidRPr="00642D50">
        <w:rPr>
          <w:vertAlign w:val="superscript"/>
        </w:rPr>
        <w:t>e</w:t>
      </w:r>
      <w:r w:rsidRPr="00642D50">
        <w:t xml:space="preserve"> siècle, se constituait un corps enseignant dont la struct</w:t>
      </w:r>
      <w:r w:rsidRPr="00642D50">
        <w:t>u</w:t>
      </w:r>
      <w:r w:rsidRPr="00642D50">
        <w:t>ration interne — liée notamment aux variables sexe, état civil</w:t>
      </w:r>
      <w:r>
        <w:t>, ordre d'enseignement, urbain-</w:t>
      </w:r>
      <w:r w:rsidRPr="00642D50">
        <w:t>rural — et la définition de la fonction ne pe</w:t>
      </w:r>
      <w:r w:rsidRPr="00642D50">
        <w:t>u</w:t>
      </w:r>
      <w:r w:rsidRPr="00642D50">
        <w:t>vent être comprises sans référence à la structure et à l'idéologie de l'Église québécoise traditionnelle. L'émergence au XX</w:t>
      </w:r>
      <w:r w:rsidRPr="00642D50">
        <w:rPr>
          <w:vertAlign w:val="superscript"/>
        </w:rPr>
        <w:t>e</w:t>
      </w:r>
      <w:r w:rsidRPr="00642D50">
        <w:t xml:space="preserve"> siècle, et n</w:t>
      </w:r>
      <w:r w:rsidRPr="00642D50">
        <w:t>o</w:t>
      </w:r>
      <w:r w:rsidRPr="00642D50">
        <w:t>tamment à partir des années tre</w:t>
      </w:r>
      <w:r w:rsidRPr="00642D50">
        <w:t>n</w:t>
      </w:r>
      <w:r w:rsidRPr="00642D50">
        <w:t>te et quarante, d'un corps enseignant laïc désireux de voir l'enseignement reconnu comme un métier adapté aux exigences d'une société moderne séculière, est fondame</w:t>
      </w:r>
      <w:r w:rsidRPr="00642D50">
        <w:t>n</w:t>
      </w:r>
      <w:r w:rsidRPr="00642D50">
        <w:t>tale à notre propos. Elle marque une volonté de soustraire l'éducation à l'a</w:t>
      </w:r>
      <w:r w:rsidRPr="00642D50">
        <w:t>u</w:t>
      </w:r>
      <w:r w:rsidRPr="00642D50">
        <w:t>torité de l'Église et contribue de l'intérieur à accroître l'autonomie du domaine de l'éducation par ra</w:t>
      </w:r>
      <w:r w:rsidRPr="00642D50">
        <w:t>p</w:t>
      </w:r>
      <w:r w:rsidRPr="00642D50">
        <w:t>port à celui de la religion.</w:t>
      </w:r>
    </w:p>
    <w:p w14:paraId="6463B221" w14:textId="77777777" w:rsidR="005E27F0" w:rsidRPr="00642D50" w:rsidRDefault="005E27F0" w:rsidP="005E27F0">
      <w:pPr>
        <w:spacing w:before="120" w:after="120"/>
        <w:jc w:val="both"/>
      </w:pPr>
      <w:r w:rsidRPr="00642D50">
        <w:t>Ainsi progressivement émancipé de l'Église, le corps enseignant québécois, à l'occasion de la Révolution tra</w:t>
      </w:r>
      <w:r w:rsidRPr="00642D50">
        <w:t>n</w:t>
      </w:r>
      <w:r w:rsidRPr="00642D50">
        <w:t>quille et de la réforme scolaire, a suivi une logique profe</w:t>
      </w:r>
      <w:r w:rsidRPr="00642D50">
        <w:t>s</w:t>
      </w:r>
      <w:r w:rsidRPr="00642D50">
        <w:t>sionnalisante de développement, axée sur la spécialisation et la modernisation de la fonction enseigna</w:t>
      </w:r>
      <w:r w:rsidRPr="00642D50">
        <w:t>n</w:t>
      </w:r>
      <w:r w:rsidRPr="00642D50">
        <w:t>te et sur son intégration idéologique dans un projet nouveau de soci</w:t>
      </w:r>
      <w:r w:rsidRPr="00642D50">
        <w:t>é</w:t>
      </w:r>
      <w:r w:rsidRPr="00642D50">
        <w:t>té. C'est ainsi que sa croissance et celle du sy</w:t>
      </w:r>
      <w:r w:rsidRPr="00642D50">
        <w:t>s</w:t>
      </w:r>
      <w:r w:rsidRPr="00642D50">
        <w:t>tème éducatif doi</w:t>
      </w:r>
      <w:r w:rsidRPr="00642D50">
        <w:lastRenderedPageBreak/>
        <w:t>vent être saisies comme participant au développement sans précédent de la société et de l'État québécois qui, au cours de cette période réformiste, se restructure et se d</w:t>
      </w:r>
      <w:r w:rsidRPr="00642D50">
        <w:t>é</w:t>
      </w:r>
      <w:r w:rsidRPr="00642D50">
        <w:t>ploie dans de nombreux secteurs.</w:t>
      </w:r>
    </w:p>
    <w:p w14:paraId="5FB59598" w14:textId="77777777" w:rsidR="005E27F0" w:rsidRPr="00642D50" w:rsidRDefault="005E27F0" w:rsidP="005E27F0">
      <w:pPr>
        <w:spacing w:before="120" w:after="120"/>
        <w:jc w:val="both"/>
      </w:pPr>
      <w:r w:rsidRPr="00642D50">
        <w:t>Nous voulons aussi montrer que les années quatre-vingt ont appo</w:t>
      </w:r>
      <w:r w:rsidRPr="00642D50">
        <w:t>r</w:t>
      </w:r>
      <w:r w:rsidRPr="00642D50">
        <w:t>té un changement significatif à cet égard, pui</w:t>
      </w:r>
      <w:r w:rsidRPr="00642D50">
        <w:t>s</w:t>
      </w:r>
      <w:r w:rsidRPr="00642D50">
        <w:t>que, au Québec comme ailleurs, elles ont été ma</w:t>
      </w:r>
      <w:r w:rsidRPr="00642D50">
        <w:t>r</w:t>
      </w:r>
      <w:r w:rsidRPr="00642D50">
        <w:t>quées par une crise économique ainsi qu'une crise fiscale de l'État doublée d'une résurgence des idéologies néolib</w:t>
      </w:r>
      <w:r w:rsidRPr="00642D50">
        <w:t>é</w:t>
      </w:r>
      <w:r w:rsidRPr="00642D50">
        <w:t>rales ou conservatrices, ce qui a eu pour effet de remettre en que</w:t>
      </w:r>
      <w:r w:rsidRPr="00642D50">
        <w:t>s</w:t>
      </w:r>
      <w:r>
        <w:t>tion le déve</w:t>
      </w:r>
      <w:r w:rsidRPr="00642D50">
        <w:t>loppement</w:t>
      </w:r>
      <w:r>
        <w:t xml:space="preserve"> </w:t>
      </w:r>
      <w:r w:rsidRPr="00642D50">
        <w:t>[11] étatique des années antérieures et la gestion des rapports sociaux faite par l'État. Ces phénomènes ont eu des répercu</w:t>
      </w:r>
      <w:r w:rsidRPr="00642D50">
        <w:t>s</w:t>
      </w:r>
      <w:r w:rsidRPr="00642D50">
        <w:t>sions considérables sur l'éducation et la s</w:t>
      </w:r>
      <w:r w:rsidRPr="00642D50">
        <w:t>i</w:t>
      </w:r>
      <w:r w:rsidRPr="00642D50">
        <w:t>tuation du corps enseignant, comme en témoignent les p</w:t>
      </w:r>
      <w:r w:rsidRPr="00642D50">
        <w:t>o</w:t>
      </w:r>
      <w:r w:rsidRPr="00642D50">
        <w:t>litiques et les décisions constitutives de ce qu'on a appelé le virage des années quatre-vingt.</w:t>
      </w:r>
    </w:p>
    <w:p w14:paraId="5438E0DA" w14:textId="77777777" w:rsidR="005E27F0" w:rsidRPr="00642D50" w:rsidRDefault="005E27F0" w:rsidP="005E27F0">
      <w:pPr>
        <w:spacing w:before="120" w:after="120"/>
        <w:jc w:val="both"/>
      </w:pPr>
      <w:r w:rsidRPr="00642D50">
        <w:t>Selon nous, ce qu'on appelle aujourd'hui le « malaise » ou la « crise » de l'enseignement, de même que les enjeux actuels de la pr</w:t>
      </w:r>
      <w:r w:rsidRPr="00642D50">
        <w:t>o</w:t>
      </w:r>
      <w:r w:rsidRPr="00642D50">
        <w:t>fession pourraient s'analyser et s'interpréter dans les termes de la pr</w:t>
      </w:r>
      <w:r w:rsidRPr="00642D50">
        <w:t>o</w:t>
      </w:r>
      <w:r w:rsidRPr="00642D50">
        <w:t>blématique sociohistorique dév</w:t>
      </w:r>
      <w:r w:rsidRPr="00642D50">
        <w:t>e</w:t>
      </w:r>
      <w:r w:rsidRPr="00642D50">
        <w:t>loppée dans les pages qui suivent. Car, suivant notre lecture de l'histoire, le corps ense</w:t>
      </w:r>
      <w:r w:rsidRPr="00642D50">
        <w:t>i</w:t>
      </w:r>
      <w:r w:rsidRPr="00642D50">
        <w:t>gnant, qu'il soit corps d'Église ou corps d'État, n'échappe pas aux conflits, aux crises et aux problèmes auxquels fait face l'autorité qui d</w:t>
      </w:r>
      <w:r w:rsidRPr="00642D50">
        <w:t>é</w:t>
      </w:r>
      <w:r w:rsidRPr="00642D50">
        <w:t>termine sa fonction. Dans un système éducatif qu'il ne contrôle pas, ce corps est donc pl</w:t>
      </w:r>
      <w:r w:rsidRPr="00642D50">
        <w:t>a</w:t>
      </w:r>
      <w:r w:rsidRPr="00642D50">
        <w:t>cé dans une situation difficile ; mais en même temps, il ne peut, en tant que corps professionnel, que chercher à garder une certaine auton</w:t>
      </w:r>
      <w:r w:rsidRPr="00642D50">
        <w:t>o</w:t>
      </w:r>
      <w:r w:rsidRPr="00642D50">
        <w:t>mie, indissociable d'une conception de la fonction enseignante sur l</w:t>
      </w:r>
      <w:r w:rsidRPr="00642D50">
        <w:t>a</w:t>
      </w:r>
      <w:r w:rsidRPr="00642D50">
        <w:t>quelle il ne peut que vouloir exercer un certain contrôle. À la limite, y renoncer équivaudrait à r</w:t>
      </w:r>
      <w:r w:rsidRPr="00642D50">
        <w:t>e</w:t>
      </w:r>
      <w:r w:rsidRPr="00642D50">
        <w:t>noncer à son existence.</w:t>
      </w:r>
    </w:p>
    <w:p w14:paraId="2516F5F8" w14:textId="77777777" w:rsidR="005E27F0" w:rsidRPr="00642D50" w:rsidRDefault="005E27F0" w:rsidP="005E27F0">
      <w:pPr>
        <w:spacing w:before="120" w:after="120"/>
        <w:jc w:val="both"/>
      </w:pPr>
      <w:r w:rsidRPr="00642D50">
        <w:t>Sur le plan méthodologique, notre étude vise à comprendre l'évol</w:t>
      </w:r>
      <w:r w:rsidRPr="00642D50">
        <w:t>u</w:t>
      </w:r>
      <w:r w:rsidRPr="00642D50">
        <w:t>tion de cette profession à travers l'examen de ses rapports complexes avec les autres grands partena</w:t>
      </w:r>
      <w:r w:rsidRPr="00642D50">
        <w:t>i</w:t>
      </w:r>
      <w:r w:rsidRPr="00642D50">
        <w:t>res sociaux (l'État, les universités, les commissions scolaires, les syndicats, etc.), tout en portant une atte</w:t>
      </w:r>
      <w:r w:rsidRPr="00642D50">
        <w:t>n</w:t>
      </w:r>
      <w:r w:rsidRPr="00642D50">
        <w:t>tion spéciale aux enseignants eux-mêmes, dont les initiatives indiv</w:t>
      </w:r>
      <w:r w:rsidRPr="00642D50">
        <w:t>i</w:t>
      </w:r>
      <w:r w:rsidRPr="00642D50">
        <w:t>duelles et collectives ont contribué à façonner à court et à long terme leur propre champ professionnel et leur univers de travail. Si elle s'a</w:t>
      </w:r>
      <w:r w:rsidRPr="00642D50">
        <w:t>p</w:t>
      </w:r>
      <w:r w:rsidRPr="00642D50">
        <w:t>puie sur plusieurs sou</w:t>
      </w:r>
      <w:r w:rsidRPr="00642D50">
        <w:t>r</w:t>
      </w:r>
      <w:r w:rsidRPr="00642D50">
        <w:t>ces de données, notre démarche fait une large place à l'analyse de « récits de carrière » recueillis auprès d'une ce</w:t>
      </w:r>
      <w:r w:rsidRPr="00642D50">
        <w:t>n</w:t>
      </w:r>
      <w:r w:rsidRPr="00642D50">
        <w:t>taine d'enseignants de métier, dans lesquels ils racontent leurs pr</w:t>
      </w:r>
      <w:r w:rsidRPr="00642D50">
        <w:t>o</w:t>
      </w:r>
      <w:r w:rsidRPr="00642D50">
        <w:t>pres cheminements professionnels dans l'enseignement. Ces récits révèlent également les conceptions que les e</w:t>
      </w:r>
      <w:r w:rsidRPr="00642D50">
        <w:t>n</w:t>
      </w:r>
      <w:r w:rsidRPr="00642D50">
        <w:t xml:space="preserve">seignants se font de leur activité </w:t>
      </w:r>
      <w:r w:rsidRPr="00642D50">
        <w:lastRenderedPageBreak/>
        <w:t>professionnelle, de leur place dans l'école, de leur statut dans la soci</w:t>
      </w:r>
      <w:r w:rsidRPr="00642D50">
        <w:t>é</w:t>
      </w:r>
      <w:r w:rsidRPr="00642D50">
        <w:t>té actuelle et de leurs relations avec les nombreux autres acteurs éd</w:t>
      </w:r>
      <w:r w:rsidRPr="00642D50">
        <w:t>u</w:t>
      </w:r>
      <w:r w:rsidRPr="00642D50">
        <w:t>catifs (élèves, confrères et consœurs, spécialistes, directeurs d'école, etc.). En puisant ainsi aux sources du discours des enseignants et de leurs vies dans l'enseignement, nous tentons de reconstituer une s</w:t>
      </w:r>
      <w:r w:rsidRPr="00642D50">
        <w:t>o</w:t>
      </w:r>
      <w:r w:rsidRPr="00642D50">
        <w:t>ciohistoire du corps enseignant québécois qui soit aussi proche que possible du quotidien et de leur exp</w:t>
      </w:r>
      <w:r w:rsidRPr="00642D50">
        <w:t>é</w:t>
      </w:r>
      <w:r w:rsidRPr="00642D50">
        <w:t>rience.</w:t>
      </w:r>
    </w:p>
    <w:p w14:paraId="7CE6FEB6" w14:textId="77777777" w:rsidR="005E27F0" w:rsidRPr="00642D50" w:rsidRDefault="005E27F0" w:rsidP="005E27F0">
      <w:pPr>
        <w:spacing w:before="120" w:after="120"/>
        <w:jc w:val="both"/>
      </w:pPr>
      <w:r w:rsidRPr="00642D50">
        <w:t>Nous avons divisé ce volume en cinq parties, compo</w:t>
      </w:r>
      <w:r w:rsidRPr="00642D50">
        <w:t>r</w:t>
      </w:r>
      <w:r w:rsidRPr="00642D50">
        <w:t>tant selon le cas une ou plusieurs sections. Les première, deuxième et troisième parties forment le cœur de ce volume, puisqu'elles présentent une an</w:t>
      </w:r>
      <w:r w:rsidRPr="00642D50">
        <w:t>a</w:t>
      </w:r>
      <w:r w:rsidRPr="00642D50">
        <w:t>lyse globale de l'évol</w:t>
      </w:r>
      <w:r w:rsidRPr="00642D50">
        <w:t>u</w:t>
      </w:r>
      <w:r w:rsidRPr="00642D50">
        <w:t>tion de l'enseignement que nous avons divisée en trois phases pour les besoins de notre propos. Elles compre</w:t>
      </w:r>
      <w:r w:rsidRPr="00642D50">
        <w:t>n</w:t>
      </w:r>
      <w:r w:rsidRPr="00642D50">
        <w:t>nent chacune une partie introductive et une partie finale, dans laquelle nous présentons les points de vue des ense</w:t>
      </w:r>
      <w:r w:rsidRPr="00642D50">
        <w:t>i</w:t>
      </w:r>
      <w:r w:rsidRPr="00642D50">
        <w:t>gnants sur l'évolution de leur profession.</w:t>
      </w:r>
    </w:p>
    <w:p w14:paraId="44C6813B" w14:textId="77777777" w:rsidR="005E27F0" w:rsidRPr="00642D50" w:rsidRDefault="005E27F0" w:rsidP="005E27F0">
      <w:pPr>
        <w:spacing w:before="120" w:after="120"/>
        <w:jc w:val="both"/>
      </w:pPr>
      <w:r w:rsidRPr="00642D50">
        <w:t>[12]</w:t>
      </w:r>
    </w:p>
    <w:p w14:paraId="0E588AAE" w14:textId="77777777" w:rsidR="005E27F0" w:rsidRPr="00642D50" w:rsidRDefault="005E27F0" w:rsidP="005E27F0">
      <w:pPr>
        <w:spacing w:before="120" w:after="120"/>
        <w:jc w:val="both"/>
      </w:pPr>
      <w:r w:rsidRPr="00642D50">
        <w:t>Dans l'introduction générale, nous nous attachons d'abord à mo</w:t>
      </w:r>
      <w:r w:rsidRPr="00642D50">
        <w:t>n</w:t>
      </w:r>
      <w:r w:rsidRPr="00642D50">
        <w:t>trer l'utilité de notre travail. Nous présentons ensuite les diverses inte</w:t>
      </w:r>
      <w:r w:rsidRPr="00642D50">
        <w:t>r</w:t>
      </w:r>
      <w:r w:rsidRPr="00642D50">
        <w:t>rogations à l'origine de notre d</w:t>
      </w:r>
      <w:r w:rsidRPr="00642D50">
        <w:t>é</w:t>
      </w:r>
      <w:r w:rsidRPr="00642D50">
        <w:t>marche. Nous précisons par la suite la perspective théor</w:t>
      </w:r>
      <w:r w:rsidRPr="00642D50">
        <w:t>i</w:t>
      </w:r>
      <w:r w:rsidRPr="00642D50">
        <w:t>que orientant notre travail et quelques-uns de nos principaux concepts et principes analytiques. Enfin, nous décr</w:t>
      </w:r>
      <w:r w:rsidRPr="00642D50">
        <w:t>i</w:t>
      </w:r>
      <w:r w:rsidRPr="00642D50">
        <w:t>vons les sources et les matériaux empiriques à la base de notre recherche, ainsi que les stratégies méthod</w:t>
      </w:r>
      <w:r w:rsidRPr="00642D50">
        <w:t>o</w:t>
      </w:r>
      <w:r w:rsidRPr="00642D50">
        <w:t>logiques utilisées. Ces divers éléments visent donc à situer notre cadre d'analyse et à préciser nos choix thé</w:t>
      </w:r>
      <w:r w:rsidRPr="00642D50">
        <w:t>o</w:t>
      </w:r>
      <w:r w:rsidRPr="00642D50">
        <w:t>riques et méthod</w:t>
      </w:r>
      <w:r w:rsidRPr="00642D50">
        <w:t>o</w:t>
      </w:r>
      <w:r w:rsidRPr="00642D50">
        <w:t>logiques.</w:t>
      </w:r>
    </w:p>
    <w:p w14:paraId="75CCEB4E" w14:textId="77777777" w:rsidR="005E27F0" w:rsidRPr="00642D50" w:rsidRDefault="005E27F0" w:rsidP="005E27F0">
      <w:pPr>
        <w:spacing w:before="120" w:after="120"/>
        <w:jc w:val="both"/>
      </w:pPr>
      <w:r w:rsidRPr="00642D50">
        <w:t>La première partie du volume décrit la situation soci</w:t>
      </w:r>
      <w:r w:rsidRPr="00642D50">
        <w:t>o</w:t>
      </w:r>
      <w:r w:rsidRPr="00642D50">
        <w:t>historique à partir de laquelle émerge la profession ense</w:t>
      </w:r>
      <w:r w:rsidRPr="00642D50">
        <w:t>i</w:t>
      </w:r>
      <w:r w:rsidRPr="00642D50">
        <w:t>gnante après la Seconde Guerre mondiale. Elle comprend deux chapitres. Le premier chapitre présente une brève vue d'ensemble de l'évolution quantitative du corps enseignant depuis les années quarante ; nous y documentons égal</w:t>
      </w:r>
      <w:r w:rsidRPr="00642D50">
        <w:t>e</w:t>
      </w:r>
      <w:r w:rsidRPr="00642D50">
        <w:t>ment à l'aide de données chiffrées l'év</w:t>
      </w:r>
      <w:r w:rsidRPr="00642D50">
        <w:t>o</w:t>
      </w:r>
      <w:r w:rsidRPr="00642D50">
        <w:t>lution des clientèles scolaires. Le second chapitre trace un tableau de l'évol</w:t>
      </w:r>
      <w:r w:rsidRPr="00642D50">
        <w:t>u</w:t>
      </w:r>
      <w:r w:rsidRPr="00642D50">
        <w:t>tion de l'enseignement avant la R</w:t>
      </w:r>
      <w:r w:rsidRPr="00642D50">
        <w:t>é</w:t>
      </w:r>
      <w:r w:rsidRPr="00642D50">
        <w:t>volution tranquille.</w:t>
      </w:r>
    </w:p>
    <w:p w14:paraId="516C1515" w14:textId="77777777" w:rsidR="005E27F0" w:rsidRPr="00642D50" w:rsidRDefault="005E27F0" w:rsidP="005E27F0">
      <w:pPr>
        <w:spacing w:before="120" w:after="120"/>
        <w:jc w:val="both"/>
      </w:pPr>
      <w:r w:rsidRPr="00642D50">
        <w:t>La deuxième partie comporte également deux chap</w:t>
      </w:r>
      <w:r w:rsidRPr="00642D50">
        <w:t>i</w:t>
      </w:r>
      <w:r w:rsidRPr="00642D50">
        <w:t>tres. Nous y traitons de l'évolution du système éducatif et du corps enseignant après le Rapport Parent, en relation avec le développement de l'État et l'expansion scolaire. Le pr</w:t>
      </w:r>
      <w:r w:rsidRPr="00642D50">
        <w:t>e</w:t>
      </w:r>
      <w:r w:rsidRPr="00642D50">
        <w:t xml:space="preserve">mier chapitre décrit brièvement le contexte </w:t>
      </w:r>
      <w:r w:rsidRPr="00642D50">
        <w:lastRenderedPageBreak/>
        <w:t>idéologique dans lequel s'inscrit l'importante réforme de l'éd</w:t>
      </w:r>
      <w:r w:rsidRPr="00642D50">
        <w:t>u</w:t>
      </w:r>
      <w:r w:rsidRPr="00642D50">
        <w:t>cation des années soixante. Nous mettons en évidence l'existence de différe</w:t>
      </w:r>
      <w:r w:rsidRPr="00642D50">
        <w:t>n</w:t>
      </w:r>
      <w:r w:rsidRPr="00642D50">
        <w:t>tes logiques qui sont à l'œuvre dans l'espace-temps de la Révolution tranquille : logique état</w:t>
      </w:r>
      <w:r w:rsidRPr="00642D50">
        <w:t>i</w:t>
      </w:r>
      <w:r w:rsidRPr="00642D50">
        <w:t>que, logique des acteurs, logique sociale. Le second chapitre revient sur l'histoire évolutive, en décrivant et en an</w:t>
      </w:r>
      <w:r w:rsidRPr="00642D50">
        <w:t>a</w:t>
      </w:r>
      <w:r w:rsidRPr="00642D50">
        <w:t>lysant les principales transformations subies par l'e</w:t>
      </w:r>
      <w:r w:rsidRPr="00642D50">
        <w:t>n</w:t>
      </w:r>
      <w:r w:rsidRPr="00642D50">
        <w:t>seignement dans le contexte des années soixante et soixante-dix, marquées par la m</w:t>
      </w:r>
      <w:r w:rsidRPr="00642D50">
        <w:t>o</w:t>
      </w:r>
      <w:r w:rsidRPr="00642D50">
        <w:t>dernisation de la société québécoise et des grandes institutions soci</w:t>
      </w:r>
      <w:r w:rsidRPr="00642D50">
        <w:t>a</w:t>
      </w:r>
      <w:r w:rsidRPr="00642D50">
        <w:t>les.</w:t>
      </w:r>
    </w:p>
    <w:p w14:paraId="3A71A94F" w14:textId="77777777" w:rsidR="005E27F0" w:rsidRPr="00642D50" w:rsidRDefault="005E27F0" w:rsidP="005E27F0">
      <w:pPr>
        <w:spacing w:before="120" w:after="120"/>
        <w:jc w:val="both"/>
      </w:pPr>
      <w:r w:rsidRPr="00642D50">
        <w:t>La troisième partie retrace l'évolution de la profession enseignante depuis le début des années quatre-vingt ju</w:t>
      </w:r>
      <w:r w:rsidRPr="00642D50">
        <w:t>s</w:t>
      </w:r>
      <w:r w:rsidRPr="00642D50">
        <w:t>qu'à maintenant. Au cours de cette période, deux importa</w:t>
      </w:r>
      <w:r w:rsidRPr="00642D50">
        <w:t>n</w:t>
      </w:r>
      <w:r w:rsidRPr="00642D50">
        <w:t>tes crises économiques sont survenues à dix ans d'interva</w:t>
      </w:r>
      <w:r w:rsidRPr="00642D50">
        <w:t>l</w:t>
      </w:r>
      <w:r w:rsidRPr="00642D50">
        <w:t>le. Ces crises ont amené l'émergence d'un puissant courant idéologique qui remet en question l'État, son interventionni</w:t>
      </w:r>
      <w:r w:rsidRPr="00642D50">
        <w:t>s</w:t>
      </w:r>
      <w:r w:rsidRPr="00642D50">
        <w:t>me et les acquis du libéralisme. Ce courant idéologique s'attaque en même temps aux pratiques et aux idéaux de la Révolution tranquille, forçant ainsi le monde de l'éducation en général et les enseignants en particulier à se redéfinir en fonction d'un contexte no</w:t>
      </w:r>
      <w:r w:rsidRPr="00642D50">
        <w:t>u</w:t>
      </w:r>
      <w:r w:rsidRPr="00642D50">
        <w:t>veau et souvent réfractaire aux pratiques et aux valeurs établies.</w:t>
      </w:r>
    </w:p>
    <w:p w14:paraId="35791E02" w14:textId="77777777" w:rsidR="005E27F0" w:rsidRPr="00642D50" w:rsidRDefault="005E27F0" w:rsidP="005E27F0">
      <w:pPr>
        <w:spacing w:before="120" w:after="120"/>
        <w:jc w:val="both"/>
      </w:pPr>
      <w:r w:rsidRPr="00642D50">
        <w:t>Enfin, la quatrième partie reprend en quelque sorte les sujets traités dans les trois parties précédentes, mais cette fois-ci en fonction des perceptions et des idées que nous ont présentées les enseignants inte</w:t>
      </w:r>
      <w:r w:rsidRPr="00642D50">
        <w:t>r</w:t>
      </w:r>
      <w:r w:rsidRPr="00642D50">
        <w:t>viewés. Cette dernière partie complète ainsi notre examen de l'évol</w:t>
      </w:r>
      <w:r w:rsidRPr="00642D50">
        <w:t>u</w:t>
      </w:r>
      <w:r w:rsidRPr="00642D50">
        <w:t>tion</w:t>
      </w:r>
      <w:r>
        <w:t xml:space="preserve"> </w:t>
      </w:r>
      <w:r w:rsidRPr="00642D50">
        <w:t>[13]</w:t>
      </w:r>
      <w:r>
        <w:t xml:space="preserve"> </w:t>
      </w:r>
      <w:r w:rsidRPr="00642D50">
        <w:t>de la profession enseignante, en le mettant en parallèle avec le di</w:t>
      </w:r>
      <w:r w:rsidRPr="00642D50">
        <w:t>s</w:t>
      </w:r>
      <w:r w:rsidRPr="00642D50">
        <w:t>cours des enseignants.</w:t>
      </w:r>
    </w:p>
    <w:p w14:paraId="0280F232" w14:textId="77777777" w:rsidR="005E27F0" w:rsidRPr="00642D50" w:rsidRDefault="005E27F0" w:rsidP="005E27F0">
      <w:pPr>
        <w:spacing w:before="120" w:after="120"/>
        <w:jc w:val="both"/>
      </w:pPr>
    </w:p>
    <w:p w14:paraId="27D815DF" w14:textId="77777777" w:rsidR="005E27F0" w:rsidRDefault="005E27F0" w:rsidP="005E27F0">
      <w:pPr>
        <w:jc w:val="both"/>
      </w:pPr>
      <w:r w:rsidRPr="003F76B5">
        <w:rPr>
          <w:b/>
          <w:color w:val="FF0000"/>
        </w:rPr>
        <w:t>NOTES</w:t>
      </w:r>
    </w:p>
    <w:p w14:paraId="27CBDE36" w14:textId="77777777" w:rsidR="005E27F0" w:rsidRDefault="005E27F0" w:rsidP="005E27F0">
      <w:pPr>
        <w:jc w:val="both"/>
      </w:pPr>
    </w:p>
    <w:p w14:paraId="5318920F"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70A83E7C" w14:textId="77777777" w:rsidR="005E27F0" w:rsidRPr="00E07116" w:rsidRDefault="005E27F0" w:rsidP="005E27F0">
      <w:pPr>
        <w:jc w:val="both"/>
      </w:pPr>
    </w:p>
    <w:p w14:paraId="0172109D" w14:textId="77777777" w:rsidR="005E27F0" w:rsidRPr="00642D50" w:rsidRDefault="005E27F0" w:rsidP="005E27F0">
      <w:pPr>
        <w:pStyle w:val="p"/>
      </w:pPr>
    </w:p>
    <w:p w14:paraId="0FF40A5D" w14:textId="77777777" w:rsidR="005E27F0" w:rsidRPr="00642D50" w:rsidRDefault="005E27F0" w:rsidP="005E27F0">
      <w:pPr>
        <w:pStyle w:val="p"/>
      </w:pPr>
      <w:r w:rsidRPr="00642D50">
        <w:t>[14]</w:t>
      </w:r>
    </w:p>
    <w:p w14:paraId="203E5586" w14:textId="77777777" w:rsidR="005E27F0" w:rsidRPr="00642D50" w:rsidRDefault="005E27F0" w:rsidP="005E27F0">
      <w:pPr>
        <w:pStyle w:val="p"/>
      </w:pPr>
      <w:r w:rsidRPr="00642D50">
        <w:br w:type="page"/>
      </w:r>
      <w:r w:rsidRPr="00642D50">
        <w:lastRenderedPageBreak/>
        <w:t>[15]</w:t>
      </w:r>
    </w:p>
    <w:p w14:paraId="1263BC74" w14:textId="77777777" w:rsidR="005E27F0" w:rsidRPr="00642D50" w:rsidRDefault="005E27F0" w:rsidP="005E27F0">
      <w:pPr>
        <w:jc w:val="both"/>
      </w:pPr>
    </w:p>
    <w:p w14:paraId="174163E8" w14:textId="77777777" w:rsidR="005E27F0" w:rsidRPr="00642D50" w:rsidRDefault="005E27F0" w:rsidP="005E27F0">
      <w:pPr>
        <w:jc w:val="both"/>
      </w:pPr>
    </w:p>
    <w:p w14:paraId="42A26820" w14:textId="77777777" w:rsidR="005E27F0" w:rsidRPr="00642D50" w:rsidRDefault="005E27F0" w:rsidP="005E27F0">
      <w:pPr>
        <w:jc w:val="both"/>
      </w:pPr>
    </w:p>
    <w:p w14:paraId="6B817597" w14:textId="77777777" w:rsidR="005E27F0" w:rsidRPr="00642D50" w:rsidRDefault="005E27F0" w:rsidP="005E27F0">
      <w:pPr>
        <w:ind w:firstLine="0"/>
        <w:jc w:val="center"/>
        <w:rPr>
          <w:i/>
          <w:color w:val="000080"/>
          <w:sz w:val="24"/>
        </w:rPr>
      </w:pPr>
      <w:bookmarkStart w:id="4" w:name="Prof_enseign_intro"/>
      <w:r w:rsidRPr="00642D50">
        <w:t>La profession enseignante au Québec</w:t>
      </w:r>
      <w:r w:rsidRPr="00642D50">
        <w:br/>
        <w:t>(1945-1990).</w:t>
      </w:r>
      <w:r w:rsidRPr="00642D50">
        <w:br/>
      </w:r>
      <w:r w:rsidRPr="00642D50">
        <w:rPr>
          <w:i/>
          <w:color w:val="000080"/>
          <w:sz w:val="24"/>
        </w:rPr>
        <w:t xml:space="preserve">Histoire, structures, système. </w:t>
      </w:r>
    </w:p>
    <w:p w14:paraId="608921D5" w14:textId="77777777" w:rsidR="005E27F0" w:rsidRPr="00642D50" w:rsidRDefault="005E27F0" w:rsidP="005E27F0">
      <w:pPr>
        <w:pStyle w:val="planchest"/>
      </w:pPr>
      <w:r w:rsidRPr="00642D50">
        <w:t>Introduction générale</w:t>
      </w:r>
    </w:p>
    <w:bookmarkEnd w:id="4"/>
    <w:p w14:paraId="07E3CB83" w14:textId="77777777" w:rsidR="005E27F0" w:rsidRPr="00642D50" w:rsidRDefault="005E27F0">
      <w:pPr>
        <w:jc w:val="both"/>
      </w:pPr>
    </w:p>
    <w:p w14:paraId="49031FFB" w14:textId="77777777" w:rsidR="005E27F0" w:rsidRPr="00642D50" w:rsidRDefault="005E27F0">
      <w:pPr>
        <w:jc w:val="both"/>
      </w:pPr>
    </w:p>
    <w:p w14:paraId="17EEAD4A" w14:textId="77777777" w:rsidR="005E27F0" w:rsidRPr="00642D50" w:rsidRDefault="005E27F0">
      <w:pPr>
        <w:jc w:val="both"/>
      </w:pPr>
    </w:p>
    <w:p w14:paraId="3A7A9FD6" w14:textId="77777777" w:rsidR="005E27F0" w:rsidRPr="00642D50" w:rsidRDefault="005E27F0">
      <w:pPr>
        <w:jc w:val="both"/>
      </w:pPr>
    </w:p>
    <w:p w14:paraId="0D52B82D" w14:textId="77777777" w:rsidR="005E27F0" w:rsidRPr="00642D50" w:rsidRDefault="005E27F0">
      <w:pPr>
        <w:jc w:val="both"/>
      </w:pPr>
    </w:p>
    <w:p w14:paraId="39704B3F" w14:textId="77777777" w:rsidR="005E27F0" w:rsidRPr="00642D50" w:rsidRDefault="005E27F0">
      <w:pPr>
        <w:jc w:val="both"/>
      </w:pPr>
    </w:p>
    <w:p w14:paraId="240392DE" w14:textId="77777777" w:rsidR="005E27F0" w:rsidRPr="00642D50" w:rsidRDefault="005E27F0">
      <w:pPr>
        <w:ind w:right="90" w:firstLine="0"/>
        <w:jc w:val="both"/>
        <w:rPr>
          <w:sz w:val="20"/>
        </w:rPr>
      </w:pPr>
      <w:hyperlink w:anchor="tdm" w:history="1">
        <w:r w:rsidRPr="00642D50">
          <w:rPr>
            <w:rStyle w:val="Hyperlien"/>
            <w:sz w:val="20"/>
          </w:rPr>
          <w:t>Retour à la table des matières</w:t>
        </w:r>
      </w:hyperlink>
    </w:p>
    <w:p w14:paraId="38262677" w14:textId="77777777" w:rsidR="005E27F0" w:rsidRPr="00642D50" w:rsidRDefault="005E27F0" w:rsidP="005E27F0">
      <w:pPr>
        <w:spacing w:before="120" w:after="120"/>
        <w:jc w:val="both"/>
      </w:pPr>
      <w:r w:rsidRPr="00642D50">
        <w:t>Ce travail est le résultat d'une recherche de nature s</w:t>
      </w:r>
      <w:r w:rsidRPr="00642D50">
        <w:t>o</w:t>
      </w:r>
      <w:r w:rsidRPr="00642D50">
        <w:t>ciohistorique qui a commencé à la fin des années quatre-vingt et qui s'est poursu</w:t>
      </w:r>
      <w:r w:rsidRPr="00642D50">
        <w:t>i</w:t>
      </w:r>
      <w:r w:rsidRPr="00642D50">
        <w:t>vie, plus ou moins régulièrement, jusqu'à maintenant. Il se fonde sur l'idée que les enseignants sont au cœur de cette institution fondame</w:t>
      </w:r>
      <w:r w:rsidRPr="00642D50">
        <w:t>n</w:t>
      </w:r>
      <w:r w:rsidRPr="00642D50">
        <w:t>tale qu'est l'école, devenue aujourd'hui, en raison de phénom</w:t>
      </w:r>
      <w:r w:rsidRPr="00642D50">
        <w:t>è</w:t>
      </w:r>
      <w:r w:rsidRPr="00642D50">
        <w:t>nes que nous étudions dans cet ouvrage, un système scolaire poss</w:t>
      </w:r>
      <w:r w:rsidRPr="00642D50">
        <w:t>é</w:t>
      </w:r>
      <w:r w:rsidRPr="00642D50">
        <w:t>dant une logique interne, une grande force d'inertie et d'a</w:t>
      </w:r>
      <w:r w:rsidRPr="00642D50">
        <w:t>t</w:t>
      </w:r>
      <w:r w:rsidRPr="00642D50">
        <w:t>traction sociale. Notre travail examine les multiples relations et aussi les tensions entre la profession enseignante, l'école et la société. Il s'agit de les r</w:t>
      </w:r>
      <w:r w:rsidRPr="00642D50">
        <w:t>e</w:t>
      </w:r>
      <w:r w:rsidRPr="00642D50">
        <w:t>connaître et de les étudier aussi bien du côté des structures sociales et des org</w:t>
      </w:r>
      <w:r w:rsidRPr="00642D50">
        <w:t>a</w:t>
      </w:r>
      <w:r w:rsidRPr="00642D50">
        <w:t>nisations que du côté des agents officiels et des acteurs officieux i</w:t>
      </w:r>
      <w:r w:rsidRPr="00642D50">
        <w:t>n</w:t>
      </w:r>
      <w:r w:rsidRPr="00642D50">
        <w:t>tervenant d'une façon ou d'une autre sur l'ide</w:t>
      </w:r>
      <w:r w:rsidRPr="00642D50">
        <w:t>n</w:t>
      </w:r>
      <w:r w:rsidRPr="00642D50">
        <w:t>tité professionnelle des enseignants et sur leur travail qu</w:t>
      </w:r>
      <w:r w:rsidRPr="00642D50">
        <w:t>o</w:t>
      </w:r>
      <w:r w:rsidRPr="00642D50">
        <w:t>tidien.</w:t>
      </w:r>
    </w:p>
    <w:p w14:paraId="2A9E7893" w14:textId="77777777" w:rsidR="005E27F0" w:rsidRPr="00642D50" w:rsidRDefault="005E27F0" w:rsidP="005E27F0">
      <w:pPr>
        <w:spacing w:before="120" w:after="120"/>
        <w:jc w:val="both"/>
      </w:pPr>
      <w:r w:rsidRPr="00642D50">
        <w:t>Dans les pages qui suivent, nous présentons les sujets, l'approche et les concepts de base de cette étude. Mais avant d'aborder ces diff</w:t>
      </w:r>
      <w:r w:rsidRPr="00642D50">
        <w:t>é</w:t>
      </w:r>
      <w:r w:rsidRPr="00642D50">
        <w:t>rents points, nous voudrions d'abord considérer l'utilité du présent tr</w:t>
      </w:r>
      <w:r w:rsidRPr="00642D50">
        <w:t>a</w:t>
      </w:r>
      <w:r w:rsidRPr="00642D50">
        <w:t>vail. Pourquoi en effet consacrer une aussi longue recherche à l'évol</w:t>
      </w:r>
      <w:r w:rsidRPr="00642D50">
        <w:t>u</w:t>
      </w:r>
      <w:r w:rsidRPr="00642D50">
        <w:t>tion de la profession enseignante ? Quels sont les objectifs que nous nous sommes assignés ? Quelle contribution croyons-nous pouvoir apporter, au juste ?</w:t>
      </w:r>
    </w:p>
    <w:p w14:paraId="1C8474F9" w14:textId="77777777" w:rsidR="005E27F0" w:rsidRPr="00642D50" w:rsidRDefault="005E27F0" w:rsidP="005E27F0">
      <w:pPr>
        <w:spacing w:before="120" w:after="120"/>
        <w:jc w:val="both"/>
      </w:pPr>
      <w:r w:rsidRPr="00642D50">
        <w:br w:type="page"/>
      </w:r>
    </w:p>
    <w:p w14:paraId="20883892" w14:textId="77777777" w:rsidR="005E27F0" w:rsidRPr="00642D50" w:rsidRDefault="005E27F0" w:rsidP="005E27F0">
      <w:pPr>
        <w:pStyle w:val="a"/>
      </w:pPr>
      <w:bookmarkStart w:id="5" w:name="Prof_enseign_intro_a"/>
      <w:r w:rsidRPr="00642D50">
        <w:t>Intérêt du sujet</w:t>
      </w:r>
    </w:p>
    <w:bookmarkEnd w:id="5"/>
    <w:p w14:paraId="24EEF0CA" w14:textId="77777777" w:rsidR="005E27F0" w:rsidRPr="00642D50" w:rsidRDefault="005E27F0" w:rsidP="005E27F0">
      <w:pPr>
        <w:spacing w:before="120" w:after="120"/>
        <w:jc w:val="both"/>
      </w:pPr>
    </w:p>
    <w:p w14:paraId="7D982E4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2334848" w14:textId="77777777" w:rsidR="005E27F0" w:rsidRPr="00642D50" w:rsidRDefault="005E27F0" w:rsidP="005E27F0">
      <w:pPr>
        <w:spacing w:before="120" w:after="120"/>
        <w:jc w:val="both"/>
      </w:pPr>
      <w:r w:rsidRPr="00642D50">
        <w:t>L'école est une institution sociale fondamentale, car elle remplit simultanément et parfois de façon contradi</w:t>
      </w:r>
      <w:r w:rsidRPr="00642D50">
        <w:t>c</w:t>
      </w:r>
      <w:r w:rsidRPr="00642D50">
        <w:t>toire plusieurs fonctions aussi essentielles les unes que les a</w:t>
      </w:r>
      <w:r w:rsidRPr="00642D50">
        <w:t>u</w:t>
      </w:r>
      <w:r w:rsidRPr="00642D50">
        <w:t>tres. Avec la famille, elle assume le</w:t>
      </w:r>
      <w:r>
        <w:t xml:space="preserve"> </w:t>
      </w:r>
      <w:r w:rsidRPr="00642D50">
        <w:t>[16]</w:t>
      </w:r>
      <w:r>
        <w:t xml:space="preserve"> </w:t>
      </w:r>
      <w:r w:rsidRPr="00642D50">
        <w:t>rôle difficile de former et d'instruire les enfants et les jeunes, et de les intégrer à une société de plus en plus complexe, de plus en plus dynamique, changeante et mob</w:t>
      </w:r>
      <w:r w:rsidRPr="00642D50">
        <w:t>i</w:t>
      </w:r>
      <w:r w:rsidRPr="00642D50">
        <w:t>le. À l'instar des autres institutions culturelles et des médias, elle a pour mission de refléter et de tran</w:t>
      </w:r>
      <w:r w:rsidRPr="00642D50">
        <w:t>s</w:t>
      </w:r>
      <w:r w:rsidRPr="00642D50">
        <w:t>mettre la culture, dont elle reste l'une des principales médiatrices et dispensatrices auprès de l'ensemble de la population. Avec la comm</w:t>
      </w:r>
      <w:r w:rsidRPr="00642D50">
        <w:t>u</w:t>
      </w:r>
      <w:r w:rsidRPr="00642D50">
        <w:t>nauté scientifique et technique, avec les membres des professions sp</w:t>
      </w:r>
      <w:r w:rsidRPr="00642D50">
        <w:t>é</w:t>
      </w:r>
      <w:r w:rsidRPr="00642D50">
        <w:t>cialisées, elle sert de puissant véhicule à la culture intellectuelle et s</w:t>
      </w:r>
      <w:r w:rsidRPr="00642D50">
        <w:t>a</w:t>
      </w:r>
      <w:r w:rsidRPr="00642D50">
        <w:t>vante, ainsi qu'aux connaissances et principes qui en sont le fond</w:t>
      </w:r>
      <w:r w:rsidRPr="00642D50">
        <w:t>e</w:t>
      </w:r>
      <w:r w:rsidRPr="00642D50">
        <w:t>ment. Avec les traditions, avec l'histoire qui imprègne les conduites, les attitudes, les croyances et les valeurs des gens, elle r</w:t>
      </w:r>
      <w:r w:rsidRPr="00642D50">
        <w:t>e</w:t>
      </w:r>
      <w:r w:rsidRPr="00642D50">
        <w:t>présente une force de médiation et d'intégration entre les générations des adu</w:t>
      </w:r>
      <w:r w:rsidRPr="00642D50">
        <w:t>l</w:t>
      </w:r>
      <w:r w:rsidRPr="00642D50">
        <w:t>tes et des enfants, entre les anciens et les nouveaux, entre le passé, le pr</w:t>
      </w:r>
      <w:r w:rsidRPr="00642D50">
        <w:t>é</w:t>
      </w:r>
      <w:r w:rsidRPr="00642D50">
        <w:t>sent et l'avenir.</w:t>
      </w:r>
    </w:p>
    <w:p w14:paraId="1468D5E4" w14:textId="77777777" w:rsidR="005E27F0" w:rsidRPr="00642D50" w:rsidRDefault="005E27F0" w:rsidP="005E27F0">
      <w:pPr>
        <w:spacing w:before="120" w:after="120"/>
        <w:jc w:val="both"/>
      </w:pPr>
      <w:r w:rsidRPr="00642D50">
        <w:t>Étant donné ces diverses considérations, on peut sout</w:t>
      </w:r>
      <w:r w:rsidRPr="00642D50">
        <w:t>e</w:t>
      </w:r>
      <w:r w:rsidRPr="00642D50">
        <w:t>nir qu'une « société sans école » (Illich : 1971) relève pr</w:t>
      </w:r>
      <w:r w:rsidRPr="00642D50">
        <w:t>é</w:t>
      </w:r>
      <w:r w:rsidRPr="00642D50">
        <w:t>sentement de la pure et simple utopie. D'ailleurs, on con</w:t>
      </w:r>
      <w:r w:rsidRPr="00642D50">
        <w:t>s</w:t>
      </w:r>
      <w:r w:rsidRPr="00642D50">
        <w:t>tate que l'école, à travers la diversité des rôles qu'elle se voit confier, constitue désormais une institution social</w:t>
      </w:r>
      <w:r w:rsidRPr="00642D50">
        <w:t>e</w:t>
      </w:r>
      <w:r w:rsidRPr="00642D50">
        <w:t>ment nécessaire et qu'elle est considérée comme telle dans un nombre croissant de sociétés. Loin de s'effacer ou de se résorber, le phénomène scolaire tend, d'une part, à se gén</w:t>
      </w:r>
      <w:r w:rsidRPr="00642D50">
        <w:t>é</w:t>
      </w:r>
      <w:r w:rsidRPr="00642D50">
        <w:t>raliser, à se mondialiser et, d'autre part, à se transformer, dans les sociétés industrielles ava</w:t>
      </w:r>
      <w:r w:rsidRPr="00642D50">
        <w:t>n</w:t>
      </w:r>
      <w:r w:rsidRPr="00642D50">
        <w:t>cées, en une sorte de continuum de plus en plus long et de plus en plus ramifié qui absorbe aussi bien les jeunes enfants (prématernelle, m</w:t>
      </w:r>
      <w:r w:rsidRPr="00642D50">
        <w:t>a</w:t>
      </w:r>
      <w:r w:rsidRPr="00642D50">
        <w:t>ternelle) que les adultes d'un âge très avancé (éducation continue ou permanente, éducation cyclique, université du troisième âge, etc.). Même si elle est fortement critiquée, même si elle déçoit ses plus a</w:t>
      </w:r>
      <w:r w:rsidRPr="00642D50">
        <w:t>r</w:t>
      </w:r>
      <w:r w:rsidRPr="00642D50">
        <w:t>dents défenseurs, l'école continue d'être le mode dominant de social</w:t>
      </w:r>
      <w:r w:rsidRPr="00642D50">
        <w:t>i</w:t>
      </w:r>
      <w:r w:rsidRPr="00642D50">
        <w:t>sation dans n</w:t>
      </w:r>
      <w:r w:rsidRPr="00642D50">
        <w:t>o</w:t>
      </w:r>
      <w:r w:rsidRPr="00642D50">
        <w:t>tre société.</w:t>
      </w:r>
    </w:p>
    <w:p w14:paraId="14E2363E" w14:textId="77777777" w:rsidR="005E27F0" w:rsidRPr="00642D50" w:rsidRDefault="005E27F0" w:rsidP="005E27F0">
      <w:pPr>
        <w:spacing w:before="120" w:after="120"/>
        <w:jc w:val="both"/>
      </w:pPr>
      <w:r w:rsidRPr="00642D50">
        <w:lastRenderedPageBreak/>
        <w:t>Or, il est nécessaire de le rappeler au début de cet o</w:t>
      </w:r>
      <w:r w:rsidRPr="00642D50">
        <w:t>u</w:t>
      </w:r>
      <w:r w:rsidRPr="00642D50">
        <w:t>vrage, cette institution fondamentale dépend en dernier ressort de l'action quot</w:t>
      </w:r>
      <w:r w:rsidRPr="00642D50">
        <w:t>i</w:t>
      </w:r>
      <w:r w:rsidRPr="00642D50">
        <w:t>dienne des enseignants auprès des él</w:t>
      </w:r>
      <w:r w:rsidRPr="00642D50">
        <w:t>è</w:t>
      </w:r>
      <w:r w:rsidRPr="00642D50">
        <w:t>ves. Insistons sur ce phénomène trop souvent oublié : tout le système scolaire, avec ses structures, ses pouvoirs, ses organismes, ses règlements, ses programmes, devie</w:t>
      </w:r>
      <w:r w:rsidRPr="00642D50">
        <w:t>n</w:t>
      </w:r>
      <w:r w:rsidRPr="00642D50">
        <w:t>drait en réalité une immense coquille vide sans le travail quotidien de milliers d'hommes et de femmes qui const</w:t>
      </w:r>
      <w:r w:rsidRPr="00642D50">
        <w:t>i</w:t>
      </w:r>
      <w:r w:rsidRPr="00642D50">
        <w:t>tuent l'ultime médiation entre l'école et ceux à qui elle s'adresse, les élèves. Dans sa tâche m</w:t>
      </w:r>
      <w:r w:rsidRPr="00642D50">
        <w:t>ê</w:t>
      </w:r>
      <w:r w:rsidRPr="00642D50">
        <w:t>me, l'enseignant est donc une sorte d'intermédiaire et son travail, une médi</w:t>
      </w:r>
      <w:r w:rsidRPr="00642D50">
        <w:t>a</w:t>
      </w:r>
      <w:r w:rsidRPr="00642D50">
        <w:t>tion. En tant que médiateur, l'enseignant est le trait d'union entre l'institution qu'il représente et qui le mand</w:t>
      </w:r>
      <w:r w:rsidRPr="00642D50">
        <w:t>a</w:t>
      </w:r>
      <w:r w:rsidRPr="00642D50">
        <w:t>te et ceux qu'il doit former et instruire. Par son travail quotidien, il tente de joindre ces deux te</w:t>
      </w:r>
      <w:r w:rsidRPr="00642D50">
        <w:t>r</w:t>
      </w:r>
      <w:r w:rsidRPr="00642D50">
        <w:t>mes et de les fondre l'un dans l'autre : il s'efforce de transmettre la culture et les connai</w:t>
      </w:r>
      <w:r w:rsidRPr="00642D50">
        <w:t>s</w:t>
      </w:r>
      <w:r w:rsidRPr="00642D50">
        <w:t>sances aux élèves, en les adaptant à eux, à leur singularité, à leur âge, à leur niveau, etc., et en même temps, il s'effo</w:t>
      </w:r>
      <w:r w:rsidRPr="00642D50">
        <w:t>r</w:t>
      </w:r>
      <w:r w:rsidRPr="00642D50">
        <w:t>ce d'intégrer les élèves à cette institution et à cette culture qu'il repr</w:t>
      </w:r>
      <w:r w:rsidRPr="00642D50">
        <w:t>é</w:t>
      </w:r>
      <w:r w:rsidRPr="00642D50">
        <w:t>se</w:t>
      </w:r>
      <w:r w:rsidRPr="00642D50">
        <w:t>n</w:t>
      </w:r>
      <w:r w:rsidRPr="00642D50">
        <w:t>te, afin qu'ils s'en instruisent et en tirent profit maintenant et pour plus tard.</w:t>
      </w:r>
    </w:p>
    <w:p w14:paraId="454794A8" w14:textId="77777777" w:rsidR="005E27F0" w:rsidRPr="00642D50" w:rsidRDefault="005E27F0" w:rsidP="005E27F0">
      <w:pPr>
        <w:spacing w:before="120" w:after="120"/>
        <w:jc w:val="both"/>
      </w:pPr>
      <w:r w:rsidRPr="00642D50">
        <w:t>[17]</w:t>
      </w:r>
    </w:p>
    <w:p w14:paraId="661ECA58" w14:textId="77777777" w:rsidR="005E27F0" w:rsidRPr="00642D50" w:rsidRDefault="005E27F0" w:rsidP="005E27F0">
      <w:pPr>
        <w:spacing w:before="120" w:after="120"/>
        <w:jc w:val="both"/>
      </w:pPr>
      <w:r w:rsidRPr="00642D50">
        <w:t>La situation de l'enseignant est plus difficile et plus d</w:t>
      </w:r>
      <w:r w:rsidRPr="00642D50">
        <w:t>é</w:t>
      </w:r>
      <w:r w:rsidRPr="00642D50">
        <w:t>licate que certains ne le croient. D'une part, un ensemble complexe de contrai</w:t>
      </w:r>
      <w:r w:rsidRPr="00642D50">
        <w:t>n</w:t>
      </w:r>
      <w:r w:rsidRPr="00642D50">
        <w:t>tes liées à l'appareil scolaire vient peser sur l'action de l'enseignant ; d'autre part, c</w:t>
      </w:r>
      <w:r w:rsidRPr="00642D50">
        <w:t>e</w:t>
      </w:r>
      <w:r w:rsidRPr="00642D50">
        <w:t>lui-ci doit subir d'autres contraintes liées aux rapports avec les élèves et à l'exercice quotidien du métier, avec ses difficultés, ses impondérables et ses contingences. Avec les élèves, ce qui pénètre dans la classe, c'est en quelque sorte le « dehors » de l'institution sc</w:t>
      </w:r>
      <w:r w:rsidRPr="00642D50">
        <w:t>o</w:t>
      </w:r>
      <w:r w:rsidRPr="00642D50">
        <w:t>laire, ce « dehors » que l'enseignant ne contrôle pas, mais qui const</w:t>
      </w:r>
      <w:r w:rsidRPr="00642D50">
        <w:t>i</w:t>
      </w:r>
      <w:r w:rsidRPr="00642D50">
        <w:t>tue, cristallisé dans la réalité individuelle, familiale et sociale des él</w:t>
      </w:r>
      <w:r w:rsidRPr="00642D50">
        <w:t>è</w:t>
      </w:r>
      <w:r w:rsidRPr="00642D50">
        <w:t>ves avec leurs infinies différences pe</w:t>
      </w:r>
      <w:r w:rsidRPr="00642D50">
        <w:t>r</w:t>
      </w:r>
      <w:r w:rsidRPr="00642D50">
        <w:t>sonnelles, la matière première de son effort. En tant que médiateur, l'enseignant est en quelque sorte pris con</w:t>
      </w:r>
      <w:r w:rsidRPr="00642D50">
        <w:t>s</w:t>
      </w:r>
      <w:r w:rsidRPr="00642D50">
        <w:t>tamment entre deux feux : il doit satisfaire l'établissement pour lequel il travaille et les personnes au</w:t>
      </w:r>
      <w:r w:rsidRPr="00642D50">
        <w:t>x</w:t>
      </w:r>
      <w:r w:rsidRPr="00642D50">
        <w:t>quelles il s'adresse. C'est dans ce continuel va-et-vient entre ces attentes que se joue le sort de l'enseignant. Représe</w:t>
      </w:r>
      <w:r w:rsidRPr="00642D50">
        <w:t>n</w:t>
      </w:r>
      <w:r w:rsidRPr="00642D50">
        <w:t>tant d'une société et de sa culture établie, agent d'un système scolaire, il a pour rôle de se présenter en classe et d'ét</w:t>
      </w:r>
      <w:r w:rsidRPr="00642D50">
        <w:t>a</w:t>
      </w:r>
      <w:r w:rsidRPr="00642D50">
        <w:t>blir une relation directe avec les élèves. Or, sa prése</w:t>
      </w:r>
      <w:r w:rsidRPr="00642D50">
        <w:t>n</w:t>
      </w:r>
      <w:r w:rsidRPr="00642D50">
        <w:t>ce devant et avec les élèves n'est plus celle d'une autorité s</w:t>
      </w:r>
      <w:r w:rsidRPr="00642D50">
        <w:t>o</w:t>
      </w:r>
      <w:r w:rsidRPr="00642D50">
        <w:t xml:space="preserve">ciale abstraite, d'un agent anonyme du système scolaire ; elle est, ou plutôt elle </w:t>
      </w:r>
      <w:r w:rsidRPr="00642D50">
        <w:lastRenderedPageBreak/>
        <w:t>doit être, la pr</w:t>
      </w:r>
      <w:r w:rsidRPr="00642D50">
        <w:t>é</w:t>
      </w:r>
      <w:r w:rsidRPr="00642D50">
        <w:t>sence vivante et active d'un acteur qui ne se contente pas de personn</w:t>
      </w:r>
      <w:r w:rsidRPr="00642D50">
        <w:t>i</w:t>
      </w:r>
      <w:r w:rsidRPr="00642D50">
        <w:t>fier un rôle, mais qui l'investit réellement de toute sa perso</w:t>
      </w:r>
      <w:r w:rsidRPr="00642D50">
        <w:t>n</w:t>
      </w:r>
      <w:r w:rsidRPr="00642D50">
        <w:t>nalité et de tout son talent de pédagogue. Nous verrons dans cet ouvrage que ces doublets que sont l'acteur et le système, l'agent de l'organisation scolaire et la personne en relation avec les élèves sont au cœur des tensions qui travaillent et structurent de l'intérieur le métier d'ense</w:t>
      </w:r>
      <w:r w:rsidRPr="00642D50">
        <w:t>i</w:t>
      </w:r>
      <w:r w:rsidRPr="00642D50">
        <w:t>gnant et l'identité professionnelle du groupe des ense</w:t>
      </w:r>
      <w:r w:rsidRPr="00642D50">
        <w:t>i</w:t>
      </w:r>
      <w:r w:rsidRPr="00642D50">
        <w:t>gnants.</w:t>
      </w:r>
    </w:p>
    <w:p w14:paraId="46457F97" w14:textId="77777777" w:rsidR="005E27F0" w:rsidRPr="00642D50" w:rsidRDefault="005E27F0" w:rsidP="005E27F0">
      <w:pPr>
        <w:spacing w:before="120" w:after="120"/>
        <w:jc w:val="both"/>
      </w:pPr>
      <w:r w:rsidRPr="00642D50">
        <w:t>Mais l'enseignant n'est pas qu'un médiateur, son tr</w:t>
      </w:r>
      <w:r w:rsidRPr="00642D50">
        <w:t>a</w:t>
      </w:r>
      <w:r w:rsidRPr="00642D50">
        <w:t>vail est aussi un lieu de pouvoir et de contrôle. Étant donné qu'il occupe une position centrale dans l'école, c'est lui qui doit en dernier ressort satisfaire aux attentes institutionne</w:t>
      </w:r>
      <w:r w:rsidRPr="00642D50">
        <w:t>l</w:t>
      </w:r>
      <w:r w:rsidRPr="00642D50">
        <w:t>les et sociales de l'éducation. Or, à cause de cette position stratégique, nous verrons que des enjeux conflictuels de contrôle externe et interne mais aussi d'autonomie marquent con</w:t>
      </w:r>
      <w:r w:rsidRPr="00642D50">
        <w:t>s</w:t>
      </w:r>
      <w:r w:rsidRPr="00642D50">
        <w:t>tamment l'évolution et la pratique de l'ense</w:t>
      </w:r>
      <w:r w:rsidRPr="00642D50">
        <w:t>i</w:t>
      </w:r>
      <w:r w:rsidRPr="00642D50">
        <w:t>gnement. Enfin, nous montrerons que, par suite des cha</w:t>
      </w:r>
      <w:r w:rsidRPr="00642D50">
        <w:t>n</w:t>
      </w:r>
      <w:r w:rsidRPr="00642D50">
        <w:t>gements survenus dans la société québécoise durant la Révolution tranquille, l'ordre éducatif traditio</w:t>
      </w:r>
      <w:r w:rsidRPr="00642D50">
        <w:t>n</w:t>
      </w:r>
      <w:r w:rsidRPr="00642D50">
        <w:t>nel a été brisé, ce qui a entraîné l'apparition de nouveaux types de contrôle (étatique, bureaucratique, idé</w:t>
      </w:r>
      <w:r w:rsidRPr="00642D50">
        <w:t>o</w:t>
      </w:r>
      <w:r w:rsidRPr="00642D50">
        <w:t>logique, syndical, etc.) et une profonde transformation dans la pratique du métier. Physiquement parlant, la classe est à peu près restée la même, mais elle a été enchâ</w:t>
      </w:r>
      <w:r w:rsidRPr="00642D50">
        <w:t>s</w:t>
      </w:r>
      <w:r w:rsidRPr="00642D50">
        <w:t>sée dans un nouveau décor institutionnel et encastrée dans un nouvel espace socio-éducatif. Il y a eu ouverture du système éducatif, co</w:t>
      </w:r>
      <w:r w:rsidRPr="00642D50">
        <w:t>m</w:t>
      </w:r>
      <w:r w:rsidRPr="00642D50">
        <w:t>plexification de la profession enseignante et accroissement de l'écart entre le corps e</w:t>
      </w:r>
      <w:r w:rsidRPr="00642D50">
        <w:t>n</w:t>
      </w:r>
      <w:r w:rsidRPr="00642D50">
        <w:t>seignant et les autres catégories d'acteurs scolaires au cours des trente dernières années. Depuis la redistribution des po</w:t>
      </w:r>
      <w:r w:rsidRPr="00642D50">
        <w:t>u</w:t>
      </w:r>
      <w:r w:rsidRPr="00642D50">
        <w:t>voirs entre l'Église et l'État, qui a eu lieu durant les années 1945-1965, les intermédiaires entre l'ense</w:t>
      </w:r>
      <w:r w:rsidRPr="00642D50">
        <w:t>i</w:t>
      </w:r>
      <w:r w:rsidRPr="00642D50">
        <w:t>gnant et ses supérieurs hiérarchiques se sont multipliés, engendrant un appareil de</w:t>
      </w:r>
      <w:r>
        <w:t xml:space="preserve"> </w:t>
      </w:r>
      <w:r w:rsidRPr="00642D50">
        <w:t>[18]</w:t>
      </w:r>
      <w:r>
        <w:t xml:space="preserve"> </w:t>
      </w:r>
      <w:r w:rsidRPr="00642D50">
        <w:t>contrôle plus complexe dans lequel de nouveaux groupes ont pris place en s'efforçant d'imp</w:t>
      </w:r>
      <w:r w:rsidRPr="00642D50">
        <w:t>o</w:t>
      </w:r>
      <w:r w:rsidRPr="00642D50">
        <w:t>ser leurs r</w:t>
      </w:r>
      <w:r w:rsidRPr="00642D50">
        <w:t>è</w:t>
      </w:r>
      <w:r w:rsidRPr="00642D50">
        <w:t>gles du jeu aux enseignants de métier : administrateurs, psychologues scolaires, orthopédagogues, spécialistes, conseillers p</w:t>
      </w:r>
      <w:r w:rsidRPr="00642D50">
        <w:t>é</w:t>
      </w:r>
      <w:r w:rsidRPr="00642D50">
        <w:t>dagogiques, fonctionnaires du MEQ, etc. Les rôles trad</w:t>
      </w:r>
      <w:r w:rsidRPr="00642D50">
        <w:t>i</w:t>
      </w:r>
      <w:r w:rsidRPr="00642D50">
        <w:t>tionnels de l'enseignant, de la famille et de l'État se sont embrouillés ; des doutes sont apparus quant à leur capacité de bien tenir leur rôle respectif, n</w:t>
      </w:r>
      <w:r w:rsidRPr="00642D50">
        <w:t>o</w:t>
      </w:r>
      <w:r w:rsidRPr="00642D50">
        <w:t>tamment sur la question essentielle et désormais si contr</w:t>
      </w:r>
      <w:r w:rsidRPr="00642D50">
        <w:t>o</w:t>
      </w:r>
      <w:r w:rsidRPr="00642D50">
        <w:t>versée de l'autorité, que chacun délègue mais que l'on a de la difficulté à exe</w:t>
      </w:r>
      <w:r w:rsidRPr="00642D50">
        <w:t>r</w:t>
      </w:r>
      <w:r w:rsidRPr="00642D50">
        <w:t>cer. Finalement, entre l'enseignant et les élèves, là aussi des distances sont apparues qui tien</w:t>
      </w:r>
      <w:r w:rsidRPr="00642D50">
        <w:lastRenderedPageBreak/>
        <w:t>nent à de multiples facteurs : vieillissement g</w:t>
      </w:r>
      <w:r w:rsidRPr="00642D50">
        <w:t>é</w:t>
      </w:r>
      <w:r w:rsidRPr="00642D50">
        <w:t>néral du corps enseignant, forte concentration des élèves dans un m</w:t>
      </w:r>
      <w:r w:rsidRPr="00642D50">
        <w:t>ê</w:t>
      </w:r>
      <w:r w:rsidRPr="00642D50">
        <w:t>me établissement, grande hétérogénéité des clientèles scolaires, pl</w:t>
      </w:r>
      <w:r w:rsidRPr="00642D50">
        <w:t>u</w:t>
      </w:r>
      <w:r w:rsidRPr="00642D50">
        <w:t>riethnicité dans la grande région mo</w:t>
      </w:r>
      <w:r w:rsidRPr="00642D50">
        <w:t>n</w:t>
      </w:r>
      <w:r w:rsidRPr="00642D50">
        <w:t>tréalaise. Ces phénomènes et bien d'autres que nous étudierons en temps et lieu sont autant de fa</w:t>
      </w:r>
      <w:r w:rsidRPr="00642D50">
        <w:t>c</w:t>
      </w:r>
      <w:r w:rsidRPr="00642D50">
        <w:t>teurs qui sont venus briser, comme disent les gens de théâtre, l'unité de temps et de lieu de la scène pédagogique traditio</w:t>
      </w:r>
      <w:r w:rsidRPr="00642D50">
        <w:t>n</w:t>
      </w:r>
      <w:r w:rsidRPr="00642D50">
        <w:t>nelle.</w:t>
      </w:r>
    </w:p>
    <w:p w14:paraId="733C93BA" w14:textId="77777777" w:rsidR="005E27F0" w:rsidRPr="00642D50" w:rsidRDefault="005E27F0" w:rsidP="005E27F0">
      <w:pPr>
        <w:spacing w:before="120" w:after="120"/>
        <w:jc w:val="both"/>
      </w:pPr>
      <w:r w:rsidRPr="00642D50">
        <w:t>Si on admet la pertinence de ce qui vient d'être dit au sujet de l'éc</w:t>
      </w:r>
      <w:r w:rsidRPr="00642D50">
        <w:t>o</w:t>
      </w:r>
      <w:r w:rsidRPr="00642D50">
        <w:t>le et de la position stratégique que les ense</w:t>
      </w:r>
      <w:r w:rsidRPr="00642D50">
        <w:t>i</w:t>
      </w:r>
      <w:r w:rsidRPr="00642D50">
        <w:t>gnants y occupent, alors il est évident que l'étude de l'év</w:t>
      </w:r>
      <w:r w:rsidRPr="00642D50">
        <w:t>o</w:t>
      </w:r>
      <w:r w:rsidRPr="00642D50">
        <w:t>lution de cette profession et l'analyse des transfo</w:t>
      </w:r>
      <w:r w:rsidRPr="00642D50">
        <w:t>r</w:t>
      </w:r>
      <w:r w:rsidRPr="00642D50">
        <w:t>mations qu'a subies celle-ci depuis une trentaine d'années constituent des voies d'accès privilégiées pour mieux compre</w:t>
      </w:r>
      <w:r w:rsidRPr="00642D50">
        <w:t>n</w:t>
      </w:r>
      <w:r w:rsidRPr="00642D50">
        <w:t>dre la situation actuelle ainsi que l'avenir de cette instit</w:t>
      </w:r>
      <w:r w:rsidRPr="00642D50">
        <w:t>u</w:t>
      </w:r>
      <w:r w:rsidRPr="00642D50">
        <w:t>tion fondamentale pour notre société. Pour être encore plus clair, disons que, pour co</w:t>
      </w:r>
      <w:r w:rsidRPr="00642D50">
        <w:t>m</w:t>
      </w:r>
      <w:r w:rsidRPr="00642D50">
        <w:t>prendre l'évol</w:t>
      </w:r>
      <w:r w:rsidRPr="00642D50">
        <w:t>u</w:t>
      </w:r>
      <w:r w:rsidRPr="00642D50">
        <w:t>tion de l'école depuis les trente dernières années, il est nécessaire de connaître celle du personnel enseignant. Dans cette o</w:t>
      </w:r>
      <w:r w:rsidRPr="00642D50">
        <w:t>p</w:t>
      </w:r>
      <w:r w:rsidRPr="00642D50">
        <w:t>tique, nous pensons qu'un travail de synth</w:t>
      </w:r>
      <w:r w:rsidRPr="00642D50">
        <w:t>è</w:t>
      </w:r>
      <w:r w:rsidRPr="00642D50">
        <w:t>se comme celui que nous présentons ici est à même d'apporter une contr</w:t>
      </w:r>
      <w:r w:rsidRPr="00642D50">
        <w:t>i</w:t>
      </w:r>
      <w:r w:rsidRPr="00642D50">
        <w:t>bution importante à l'histoire récente du système d'ense</w:t>
      </w:r>
      <w:r w:rsidRPr="00642D50">
        <w:t>i</w:t>
      </w:r>
      <w:r w:rsidRPr="00642D50">
        <w:t>gnement au Québec, mais saisie de l'int</w:t>
      </w:r>
      <w:r w:rsidRPr="00642D50">
        <w:t>é</w:t>
      </w:r>
      <w:r w:rsidRPr="00642D50">
        <w:t>rieur et par le biais de l'évolution d'une catégorie d'agents qui se situent parmi les porteurs et les acteurs principaux de cette histoire.</w:t>
      </w:r>
    </w:p>
    <w:p w14:paraId="75FC3889" w14:textId="77777777" w:rsidR="005E27F0" w:rsidRPr="00642D50" w:rsidRDefault="005E27F0" w:rsidP="005E27F0">
      <w:pPr>
        <w:spacing w:before="120" w:after="120"/>
        <w:jc w:val="both"/>
      </w:pPr>
      <w:r w:rsidRPr="00642D50">
        <w:t>De plus, on sait que la réforme scolaire des années soixante peut être considérée comme une pièce essentie</w:t>
      </w:r>
      <w:r w:rsidRPr="00642D50">
        <w:t>l</w:t>
      </w:r>
      <w:r w:rsidRPr="00642D50">
        <w:t>le de la modernisation de la société québécoise depuis la dernière guerre. En ce sens, nous esp</w:t>
      </w:r>
      <w:r w:rsidRPr="00642D50">
        <w:t>é</w:t>
      </w:r>
      <w:r w:rsidRPr="00642D50">
        <w:t>rons que notre tr</w:t>
      </w:r>
      <w:r w:rsidRPr="00642D50">
        <w:t>a</w:t>
      </w:r>
      <w:r w:rsidRPr="00642D50">
        <w:t>vail permettra de mieux comprendre ce processus de modernisation, notamment ses conséquences sur l'évolution d'une pr</w:t>
      </w:r>
      <w:r w:rsidRPr="00642D50">
        <w:t>o</w:t>
      </w:r>
      <w:r w:rsidRPr="00642D50">
        <w:t>fession traditionnelle comme celle de l'enseignement et sur l'organis</w:t>
      </w:r>
      <w:r w:rsidRPr="00642D50">
        <w:t>a</w:t>
      </w:r>
      <w:r w:rsidRPr="00642D50">
        <w:t>tion du travail dans les instit</w:t>
      </w:r>
      <w:r w:rsidRPr="00642D50">
        <w:t>u</w:t>
      </w:r>
      <w:r w:rsidRPr="00642D50">
        <w:t>tions publiques.</w:t>
      </w:r>
    </w:p>
    <w:p w14:paraId="6811C43F" w14:textId="77777777" w:rsidR="005E27F0" w:rsidRPr="00642D50" w:rsidRDefault="005E27F0" w:rsidP="005E27F0">
      <w:pPr>
        <w:spacing w:before="120" w:after="120"/>
        <w:jc w:val="both"/>
      </w:pPr>
    </w:p>
    <w:p w14:paraId="0CA2950F" w14:textId="77777777" w:rsidR="005E27F0" w:rsidRPr="00642D50" w:rsidRDefault="005E27F0" w:rsidP="005E27F0">
      <w:pPr>
        <w:pStyle w:val="a"/>
      </w:pPr>
      <w:bookmarkStart w:id="6" w:name="Prof_enseign_intro_b"/>
      <w:r w:rsidRPr="00642D50">
        <w:t>Les questions de départ</w:t>
      </w:r>
    </w:p>
    <w:bookmarkEnd w:id="6"/>
    <w:p w14:paraId="543D10B4" w14:textId="77777777" w:rsidR="005E27F0" w:rsidRPr="00642D50" w:rsidRDefault="005E27F0" w:rsidP="005E27F0">
      <w:pPr>
        <w:spacing w:before="120" w:after="120"/>
        <w:jc w:val="both"/>
      </w:pPr>
    </w:p>
    <w:p w14:paraId="45B6A255"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A7E61A9" w14:textId="77777777" w:rsidR="005E27F0" w:rsidRPr="00642D50" w:rsidRDefault="005E27F0" w:rsidP="005E27F0">
      <w:pPr>
        <w:spacing w:before="120" w:after="120"/>
        <w:jc w:val="both"/>
      </w:pPr>
      <w:r w:rsidRPr="00642D50">
        <w:t>Un certain nombre de questions générales et spécif</w:t>
      </w:r>
      <w:r w:rsidRPr="00642D50">
        <w:t>i</w:t>
      </w:r>
      <w:r w:rsidRPr="00642D50">
        <w:t>ques ont été à l'origine de ce travail ; elles ont été enr</w:t>
      </w:r>
      <w:r w:rsidRPr="00642D50">
        <w:t>i</w:t>
      </w:r>
      <w:r w:rsidRPr="00642D50">
        <w:t>chies en cours de route par d'autres questions qui ont princip</w:t>
      </w:r>
      <w:r w:rsidRPr="00642D50">
        <w:t>a</w:t>
      </w:r>
      <w:r w:rsidRPr="00642D50">
        <w:t>lement été soulevées au cours de</w:t>
      </w:r>
      <w:r>
        <w:t xml:space="preserve"> </w:t>
      </w:r>
      <w:r w:rsidRPr="00642D50">
        <w:lastRenderedPageBreak/>
        <w:t>[19]</w:t>
      </w:r>
      <w:r>
        <w:t xml:space="preserve"> </w:t>
      </w:r>
      <w:r w:rsidRPr="00642D50">
        <w:t>l'analyse des entrevues avec des enseignants (notre méthode d'analyse est expliquée dans l'appendice). Ces questions sont de trois o</w:t>
      </w:r>
      <w:r w:rsidRPr="00642D50">
        <w:t>r</w:t>
      </w:r>
      <w:r w:rsidRPr="00642D50">
        <w:t>dres.</w:t>
      </w:r>
    </w:p>
    <w:p w14:paraId="2D754E83" w14:textId="77777777" w:rsidR="005E27F0" w:rsidRPr="00642D50" w:rsidRDefault="005E27F0" w:rsidP="005E27F0">
      <w:pPr>
        <w:spacing w:before="120" w:after="120"/>
        <w:jc w:val="both"/>
      </w:pPr>
      <w:r w:rsidRPr="000905C1">
        <w:rPr>
          <w:i/>
          <w:color w:val="0000FF"/>
        </w:rPr>
        <w:t>Le premier ordre de questions</w:t>
      </w:r>
      <w:r w:rsidRPr="00642D50">
        <w:t xml:space="preserve"> porte sur des phénomènes qui me</w:t>
      </w:r>
      <w:r w:rsidRPr="00642D50">
        <w:t>t</w:t>
      </w:r>
      <w:r w:rsidRPr="00642D50">
        <w:t>tent en relation la profession enseignante avec l'évolution du contexte institutionnel scolaire (incluant le système éducatif en général et les écoles en particulier) et du contexte social depuis les trente dernières années. Il s'agit ici de voir comment l'évolution de l'institution scola</w:t>
      </w:r>
      <w:r w:rsidRPr="00642D50">
        <w:t>i</w:t>
      </w:r>
      <w:r w:rsidRPr="00642D50">
        <w:t>re et de la société se répercute sur le corps enseignant pris globalement ; comment les enseignants réagissent face aux grandes transformations qui ont marqué le monde de l'éd</w:t>
      </w:r>
      <w:r w:rsidRPr="00642D50">
        <w:t>u</w:t>
      </w:r>
      <w:r w:rsidRPr="00642D50">
        <w:t>cation depuis trois décennies ; où ils se situent par rapport aux autres groupes d'acteurs : acteurs du mini</w:t>
      </w:r>
      <w:r w:rsidRPr="00642D50">
        <w:t>s</w:t>
      </w:r>
      <w:r w:rsidRPr="00642D50">
        <w:t>tère de l'Éducation, des commissions scolaires, des syndicats, des clientèles scolaires, de la communauté de parents et, plus largement, de tout acteur social. Les enseignants const</w:t>
      </w:r>
      <w:r w:rsidRPr="00642D50">
        <w:t>a</w:t>
      </w:r>
      <w:r w:rsidRPr="00642D50">
        <w:t>tent-ils une évolution dans leurs rapports avec ces groupes d'acteurs ? L'enseignement est-il d</w:t>
      </w:r>
      <w:r w:rsidRPr="00642D50">
        <w:t>e</w:t>
      </w:r>
      <w:r w:rsidRPr="00642D50">
        <w:t>venu plus difficile ? Les élèves d'aujourd'hui sont-ils réellement diff</w:t>
      </w:r>
      <w:r w:rsidRPr="00642D50">
        <w:t>é</w:t>
      </w:r>
      <w:r w:rsidRPr="00642D50">
        <w:t>rents de ceux d'il y a trente ans ? Les rapports entre les parents et les enseignants sont-ils réellement devenus plus difficiles ou plus co</w:t>
      </w:r>
      <w:r w:rsidRPr="00642D50">
        <w:t>m</w:t>
      </w:r>
      <w:r w:rsidRPr="00642D50">
        <w:t>plexes ? L'ensemble de ces rapports tend-il à faire des enseignants un groupe d'exécutants, de techniciens ou encore de professio</w:t>
      </w:r>
      <w:r w:rsidRPr="00642D50">
        <w:t>n</w:t>
      </w:r>
      <w:r w:rsidRPr="00642D50">
        <w:t>nels ? Peut-on parler d'un phénomène de prolétarisation à cet égard ? Quels sont les principes sur lesquels repose la pratique du métier et quelle a été leur évolution ?</w:t>
      </w:r>
    </w:p>
    <w:p w14:paraId="0851C153" w14:textId="77777777" w:rsidR="005E27F0" w:rsidRPr="00642D50" w:rsidRDefault="005E27F0" w:rsidP="005E27F0">
      <w:pPr>
        <w:spacing w:before="120" w:after="120"/>
        <w:jc w:val="both"/>
      </w:pPr>
      <w:r w:rsidRPr="000905C1">
        <w:rPr>
          <w:i/>
          <w:color w:val="0000FF"/>
        </w:rPr>
        <w:t>Le deuxième ordre de questions</w:t>
      </w:r>
      <w:r w:rsidRPr="00642D50">
        <w:t xml:space="preserve"> se rapporte à l'évol</w:t>
      </w:r>
      <w:r w:rsidRPr="00642D50">
        <w:t>u</w:t>
      </w:r>
      <w:r w:rsidRPr="00642D50">
        <w:t>tion interne de la profession enseignante au cours de la même période : Quels sont les attributs et les pratiques professionnelles des sous-groupes qui comp</w:t>
      </w:r>
      <w:r w:rsidRPr="00642D50">
        <w:t>o</w:t>
      </w:r>
      <w:r w:rsidRPr="00642D50">
        <w:t>sent le corps enseignant ? Quels groupes ou sous-groupes d'interv</w:t>
      </w:r>
      <w:r w:rsidRPr="00642D50">
        <w:t>e</w:t>
      </w:r>
      <w:r w:rsidRPr="00642D50">
        <w:t>nants constituent le corps enseignant : titulaires, spécialistes, orthop</w:t>
      </w:r>
      <w:r w:rsidRPr="00642D50">
        <w:t>é</w:t>
      </w:r>
      <w:r w:rsidRPr="00642D50">
        <w:t>dagogues, administrateurs, etc. ? En quoi ces groupes se disti</w:t>
      </w:r>
      <w:r w:rsidRPr="00642D50">
        <w:t>n</w:t>
      </w:r>
      <w:r w:rsidRPr="00642D50">
        <w:t>guent-ils les uns des autres ? De plus, l'identité professionnelle est-elle affe</w:t>
      </w:r>
      <w:r w:rsidRPr="00642D50">
        <w:t>c</w:t>
      </w:r>
      <w:r w:rsidRPr="00642D50">
        <w:t>tée par diverses variables : homme/femme, urbain/rural, a</w:t>
      </w:r>
      <w:r w:rsidRPr="00642D50">
        <w:t>n</w:t>
      </w:r>
      <w:r w:rsidRPr="00642D50">
        <w:t>cien/nouveau, etc. ? Jusqu'à quel point cette identité i</w:t>
      </w:r>
      <w:r w:rsidRPr="00642D50">
        <w:t>m</w:t>
      </w:r>
      <w:r w:rsidRPr="00642D50">
        <w:t>plique-t-elle une culture professionnelle commune aux divers sous-groupes const</w:t>
      </w:r>
      <w:r w:rsidRPr="00642D50">
        <w:t>i</w:t>
      </w:r>
      <w:r w:rsidRPr="00642D50">
        <w:t>tuant le corps enseignant ? Formulé d'une autre manière, ce second ordre de questions porte sur les paramètres de différenciation et de d</w:t>
      </w:r>
      <w:r w:rsidRPr="00642D50">
        <w:t>i</w:t>
      </w:r>
      <w:r w:rsidRPr="00642D50">
        <w:t>vision du corps enseignant en sous-groupes.</w:t>
      </w:r>
    </w:p>
    <w:p w14:paraId="43723670" w14:textId="77777777" w:rsidR="005E27F0" w:rsidRPr="00642D50" w:rsidRDefault="005E27F0" w:rsidP="005E27F0">
      <w:pPr>
        <w:spacing w:before="120" w:after="120"/>
        <w:jc w:val="both"/>
      </w:pPr>
      <w:r w:rsidRPr="000905C1">
        <w:rPr>
          <w:i/>
          <w:color w:val="0000FF"/>
        </w:rPr>
        <w:lastRenderedPageBreak/>
        <w:t>Le troisième ordre</w:t>
      </w:r>
      <w:r w:rsidRPr="00642D50">
        <w:t xml:space="preserve"> </w:t>
      </w:r>
      <w:r w:rsidRPr="000905C1">
        <w:rPr>
          <w:i/>
          <w:color w:val="0000FF"/>
        </w:rPr>
        <w:t>de questions</w:t>
      </w:r>
      <w:r w:rsidRPr="00642D50">
        <w:t xml:space="preserve"> concerne la carrière et le chem</w:t>
      </w:r>
      <w:r w:rsidRPr="00642D50">
        <w:t>i</w:t>
      </w:r>
      <w:r w:rsidRPr="00642D50">
        <w:t xml:space="preserve">nement professionnel de l'enseignant. Plusieurs types de questions nous intéressent ici. </w:t>
      </w:r>
      <w:r w:rsidRPr="000905C1">
        <w:rPr>
          <w:i/>
        </w:rPr>
        <w:t>Dans un premier temps</w:t>
      </w:r>
      <w:r w:rsidRPr="00642D50">
        <w:t>, on peut poser des que</w:t>
      </w:r>
      <w:r w:rsidRPr="00642D50">
        <w:t>s</w:t>
      </w:r>
      <w:r w:rsidRPr="00642D50">
        <w:t>tions sur la carrière en vue de la comprendre comme un tout en ra</w:t>
      </w:r>
      <w:r w:rsidRPr="00642D50">
        <w:t>p</w:t>
      </w:r>
      <w:r w:rsidRPr="00642D50">
        <w:t>port avec d'autres ca</w:t>
      </w:r>
      <w:r w:rsidRPr="00642D50">
        <w:t>r</w:t>
      </w:r>
      <w:r w:rsidRPr="00642D50">
        <w:t>rières et en vue d'en cerner la progression à partir d'un choix initial. Comment la carrière enseignante se définit-elle par rapport aux autres carrières ? Comment compare-t-on la carrière dans l'enseignement aux autres carrières ? Quelles sont les étapes de la ca</w:t>
      </w:r>
      <w:r w:rsidRPr="00642D50">
        <w:t>r</w:t>
      </w:r>
      <w:r w:rsidRPr="00642D50">
        <w:t>rière, depuis la décision d'entrer dans l'enseignement jusqu'à la déc</w:t>
      </w:r>
      <w:r w:rsidRPr="00642D50">
        <w:t>i</w:t>
      </w:r>
      <w:r w:rsidRPr="00642D50">
        <w:t>sion éventue</w:t>
      </w:r>
      <w:r w:rsidRPr="00642D50">
        <w:t>l</w:t>
      </w:r>
      <w:r w:rsidRPr="00642D50">
        <w:t>le d'en</w:t>
      </w:r>
      <w:r>
        <w:t xml:space="preserve"> </w:t>
      </w:r>
      <w:r w:rsidRPr="00642D50">
        <w:t>[20]</w:t>
      </w:r>
      <w:r>
        <w:t xml:space="preserve"> </w:t>
      </w:r>
      <w:r w:rsidRPr="00642D50">
        <w:t>sortir, en passant par tous ces changements : de la fo</w:t>
      </w:r>
      <w:r w:rsidRPr="00642D50">
        <w:t>r</w:t>
      </w:r>
      <w:r w:rsidRPr="00642D50">
        <w:t>mation à la pratique, de certaines pratiques à d'autres, etc. ?</w:t>
      </w:r>
    </w:p>
    <w:p w14:paraId="0F9F43C0" w14:textId="77777777" w:rsidR="005E27F0" w:rsidRPr="00642D50" w:rsidRDefault="005E27F0" w:rsidP="005E27F0">
      <w:pPr>
        <w:spacing w:before="120" w:after="120"/>
        <w:jc w:val="both"/>
      </w:pPr>
      <w:r w:rsidRPr="000905C1">
        <w:rPr>
          <w:i/>
        </w:rPr>
        <w:t>Dans un deuxième temps</w:t>
      </w:r>
      <w:r w:rsidRPr="00642D50">
        <w:t>, on peut aborder ici la question des s</w:t>
      </w:r>
      <w:r w:rsidRPr="00642D50">
        <w:t>a</w:t>
      </w:r>
      <w:r w:rsidRPr="00642D50">
        <w:t>voirs professionnels et de la compétence. Si nous jugeons pertinent de poser ces sous-questions dans le cadre de questions sur la carrière et les cheminements profe</w:t>
      </w:r>
      <w:r w:rsidRPr="00642D50">
        <w:t>s</w:t>
      </w:r>
      <w:r w:rsidRPr="00642D50">
        <w:t>sionnels, c'est parce que nous croyons que l'acquisition (et donc l'exercice) des savoirs constitue un phénomène dynamique qui s'étale sur le temps individuel de la carrière. Les s</w:t>
      </w:r>
      <w:r w:rsidRPr="00642D50">
        <w:t>a</w:t>
      </w:r>
      <w:r w:rsidRPr="00642D50">
        <w:t>voirs professionnels ne sont pas acquis une fois pour toutes au cours de la formation initiale ; ils s'enrichi</w:t>
      </w:r>
      <w:r w:rsidRPr="00642D50">
        <w:t>s</w:t>
      </w:r>
      <w:r w:rsidRPr="00642D50">
        <w:t>sent tout au long d'une carrière à la suite de diverses expérie</w:t>
      </w:r>
      <w:r w:rsidRPr="00642D50">
        <w:t>n</w:t>
      </w:r>
      <w:r w:rsidRPr="00642D50">
        <w:t>ces. Plusieurs questions en découlent : Quels sont les ra</w:t>
      </w:r>
      <w:r w:rsidRPr="00642D50">
        <w:t>p</w:t>
      </w:r>
      <w:r w:rsidRPr="00642D50">
        <w:t>ports entretenus avec les instances de formation et de perfectionnement (écoles normales, un</w:t>
      </w:r>
      <w:r w:rsidRPr="00642D50">
        <w:t>i</w:t>
      </w:r>
      <w:r w:rsidRPr="00642D50">
        <w:t>versités, etc.) ? Quels sont les rapports entretenus avec les formateurs qui en r</w:t>
      </w:r>
      <w:r w:rsidRPr="00642D50">
        <w:t>e</w:t>
      </w:r>
      <w:r w:rsidRPr="00642D50">
        <w:t>lèvent ? Comment les enseignants perçoivent-ils la formation initiale et le perfectionn</w:t>
      </w:r>
      <w:r w:rsidRPr="00642D50">
        <w:t>e</w:t>
      </w:r>
      <w:r w:rsidRPr="00642D50">
        <w:t>ment ? Quels sont les savoirs professionnels qu'ils util</w:t>
      </w:r>
      <w:r w:rsidRPr="00642D50">
        <w:t>i</w:t>
      </w:r>
      <w:r w:rsidRPr="00642D50">
        <w:t>sent ? Sont-ils uniquement des transmetteurs de savoirs produits par d'autres ? Pr</w:t>
      </w:r>
      <w:r w:rsidRPr="00642D50">
        <w:t>o</w:t>
      </w:r>
      <w:r w:rsidRPr="00642D50">
        <w:t>duisent-ils un savoir ou des savoirs spécifiques au métier ? Quels sont les contenus généraux et spécifiques de la p</w:t>
      </w:r>
      <w:r w:rsidRPr="00642D50">
        <w:t>é</w:t>
      </w:r>
      <w:r w:rsidRPr="00642D50">
        <w:t>dagogie, de la didactique et des activités d'enseign</w:t>
      </w:r>
      <w:r w:rsidRPr="00642D50">
        <w:t>e</w:t>
      </w:r>
      <w:r w:rsidRPr="00642D50">
        <w:t>ment/apprentissage, tels que rapportés par les enseignants ? Où et comment ces s</w:t>
      </w:r>
      <w:r w:rsidRPr="00642D50">
        <w:t>a</w:t>
      </w:r>
      <w:r w:rsidRPr="00642D50">
        <w:t>voirs sont-ils produits ? Dans la classe ? Par des intera</w:t>
      </w:r>
      <w:r w:rsidRPr="00642D50">
        <w:t>c</w:t>
      </w:r>
      <w:r w:rsidRPr="00642D50">
        <w:t>tions avec les élèves, avec les pairs, avec les administrateurs ? Quels sont les critères servant à évaluer la comp</w:t>
      </w:r>
      <w:r w:rsidRPr="00642D50">
        <w:t>é</w:t>
      </w:r>
      <w:r w:rsidRPr="00642D50">
        <w:t>tence professionnelle ?</w:t>
      </w:r>
    </w:p>
    <w:p w14:paraId="6BF6E727" w14:textId="77777777" w:rsidR="005E27F0" w:rsidRPr="00642D50" w:rsidRDefault="005E27F0" w:rsidP="005E27F0">
      <w:pPr>
        <w:spacing w:before="120" w:after="120"/>
        <w:jc w:val="both"/>
      </w:pPr>
      <w:r w:rsidRPr="00642D50">
        <w:t xml:space="preserve">Enfin, </w:t>
      </w:r>
      <w:r w:rsidRPr="000905C1">
        <w:rPr>
          <w:i/>
        </w:rPr>
        <w:t>dans un troisième temps</w:t>
      </w:r>
      <w:r w:rsidRPr="00642D50">
        <w:t>, la question du prest</w:t>
      </w:r>
      <w:r w:rsidRPr="00642D50">
        <w:t>i</w:t>
      </w:r>
      <w:r w:rsidRPr="00642D50">
        <w:t>ge et de la considération sociale peut faire l'objet d'une anal</w:t>
      </w:r>
      <w:r w:rsidRPr="00642D50">
        <w:t>y</w:t>
      </w:r>
      <w:r w:rsidRPr="00642D50">
        <w:t>se de la profession enseignante sur le plan des ca</w:t>
      </w:r>
      <w:r w:rsidRPr="00642D50">
        <w:t>r</w:t>
      </w:r>
      <w:r w:rsidRPr="00642D50">
        <w:t>rières. Par exemple, quel est le niveau de considération sociale accordée à cette profession ? Quel est le n</w:t>
      </w:r>
      <w:r w:rsidRPr="00642D50">
        <w:t>i</w:t>
      </w:r>
      <w:r w:rsidRPr="00642D50">
        <w:t>veau de considération individuelle qui lui est accordé, hormis tout j</w:t>
      </w:r>
      <w:r w:rsidRPr="00642D50">
        <w:t>u</w:t>
      </w:r>
      <w:r w:rsidRPr="00642D50">
        <w:lastRenderedPageBreak/>
        <w:t>gement venant de l'extérieur ? Les enseignants j</w:t>
      </w:r>
      <w:r w:rsidRPr="00642D50">
        <w:t>u</w:t>
      </w:r>
      <w:r w:rsidRPr="00642D50">
        <w:t>gent-ils qu'ils sont motivés ou non à poursuivre leur ca</w:t>
      </w:r>
      <w:r w:rsidRPr="00642D50">
        <w:t>r</w:t>
      </w:r>
      <w:r w:rsidRPr="00642D50">
        <w:t>rière ? Pour quelles raisons ?</w:t>
      </w:r>
    </w:p>
    <w:p w14:paraId="7A0EAB2A" w14:textId="77777777" w:rsidR="005E27F0" w:rsidRPr="00642D50" w:rsidRDefault="005E27F0" w:rsidP="005E27F0">
      <w:pPr>
        <w:spacing w:before="120" w:after="120"/>
        <w:jc w:val="both"/>
      </w:pPr>
      <w:r w:rsidRPr="00642D50">
        <w:t>Notre étude, bien sûr, ne répondra pas à toutes ces questions de f</w:t>
      </w:r>
      <w:r w:rsidRPr="00642D50">
        <w:t>a</w:t>
      </w:r>
      <w:r w:rsidRPr="00642D50">
        <w:t>çon complète et définitive. Elle vise uniquement à formuler et à pr</w:t>
      </w:r>
      <w:r w:rsidRPr="00642D50">
        <w:t>o</w:t>
      </w:r>
      <w:r w:rsidRPr="00642D50">
        <w:t>poser, là où c'est possible, des éléments de réponse ou des pistes de recherche, et ce, compte tenu de la multiplicité et de la diversité des phénomènes en cause. Comme nous le verrons dans les pages suiva</w:t>
      </w:r>
      <w:r w:rsidRPr="00642D50">
        <w:t>n</w:t>
      </w:r>
      <w:r w:rsidRPr="00642D50">
        <w:t>tes, les perspectives analytiques privilégiées dans notre recherche sont structurées de manière à donner des éléments de réponse diversifiés et complémentaires à ch</w:t>
      </w:r>
      <w:r w:rsidRPr="00642D50">
        <w:t>a</w:t>
      </w:r>
      <w:r w:rsidRPr="00642D50">
        <w:t>cun de ces trois ordres de questions, qui portent sur autant de registres d'analyse de la profession enseignante. Mais avant d'abo</w:t>
      </w:r>
      <w:r w:rsidRPr="00642D50">
        <w:t>r</w:t>
      </w:r>
      <w:r w:rsidRPr="00642D50">
        <w:t>der ces questions, décrivons brièvement notre approche théorique, car il est évident que l'évolution de la profession enseigna</w:t>
      </w:r>
      <w:r w:rsidRPr="00642D50">
        <w:t>n</w:t>
      </w:r>
      <w:r w:rsidRPr="00642D50">
        <w:t>te depuis les trente dernières années peut être étudiée selon différents points de vue.</w:t>
      </w:r>
    </w:p>
    <w:p w14:paraId="1FC96EF5" w14:textId="77777777" w:rsidR="005E27F0" w:rsidRPr="00642D50" w:rsidRDefault="005E27F0" w:rsidP="005E27F0">
      <w:pPr>
        <w:spacing w:before="120" w:after="120"/>
        <w:jc w:val="both"/>
      </w:pPr>
      <w:r w:rsidRPr="00642D50">
        <w:t>[21]</w:t>
      </w:r>
    </w:p>
    <w:p w14:paraId="0DB27ADC" w14:textId="77777777" w:rsidR="005E27F0" w:rsidRPr="00642D50" w:rsidRDefault="005E27F0" w:rsidP="005E27F0">
      <w:pPr>
        <w:spacing w:before="120" w:after="120"/>
        <w:jc w:val="both"/>
      </w:pPr>
    </w:p>
    <w:p w14:paraId="131FF2D6" w14:textId="77777777" w:rsidR="005E27F0" w:rsidRPr="00642D50" w:rsidRDefault="005E27F0" w:rsidP="005E27F0">
      <w:pPr>
        <w:pStyle w:val="a"/>
      </w:pPr>
      <w:bookmarkStart w:id="7" w:name="Prof_enseign_intro_c"/>
      <w:r w:rsidRPr="00642D50">
        <w:t>Une approche combinant sociologie et histoire</w:t>
      </w:r>
    </w:p>
    <w:bookmarkEnd w:id="7"/>
    <w:p w14:paraId="4BB3B5F6" w14:textId="77777777" w:rsidR="005E27F0" w:rsidRPr="00642D50" w:rsidRDefault="005E27F0" w:rsidP="005E27F0">
      <w:pPr>
        <w:spacing w:before="120" w:after="120"/>
        <w:jc w:val="both"/>
      </w:pPr>
    </w:p>
    <w:p w14:paraId="48587D6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5CEB202" w14:textId="77777777" w:rsidR="005E27F0" w:rsidRPr="00642D50" w:rsidRDefault="005E27F0" w:rsidP="005E27F0">
      <w:pPr>
        <w:spacing w:before="120" w:after="120"/>
        <w:jc w:val="both"/>
      </w:pPr>
      <w:r w:rsidRPr="00642D50">
        <w:t>On constate que le pluralisme théorique et méthodologique qui c</w:t>
      </w:r>
      <w:r w:rsidRPr="00642D50">
        <w:t>a</w:t>
      </w:r>
      <w:r w:rsidRPr="00642D50">
        <w:t>ractérise les sciences sociales depuis leur naissance, loin de se réso</w:t>
      </w:r>
      <w:r w:rsidRPr="00642D50">
        <w:t>r</w:t>
      </w:r>
      <w:r w:rsidRPr="00642D50">
        <w:t>ber, s'est amplifié et généralisé au cours des dernières décennies. À côté des grands co</w:t>
      </w:r>
      <w:r w:rsidRPr="00642D50">
        <w:t>u</w:t>
      </w:r>
      <w:r w:rsidRPr="00642D50">
        <w:t>rants de pensée apparus dans les années quarante et soixante, tels que le structuralisme, le marxisme, le fonctionnali</w:t>
      </w:r>
      <w:r w:rsidRPr="00642D50">
        <w:t>s</w:t>
      </w:r>
      <w:r w:rsidRPr="00642D50">
        <w:t>me, on a vu apparaître, depuis, plusieurs nouve</w:t>
      </w:r>
      <w:r w:rsidRPr="00642D50">
        <w:t>l</w:t>
      </w:r>
      <w:r w:rsidRPr="00642D50">
        <w:t>les approches de la réalité sociale : interactionnisme symbolique, ethn</w:t>
      </w:r>
      <w:r w:rsidRPr="00642D50">
        <w:t>o</w:t>
      </w:r>
      <w:r w:rsidRPr="00642D50">
        <w:t>méthodologie, analyse institutionnelle, théorie de la rationalité, théorie des organis</w:t>
      </w:r>
      <w:r w:rsidRPr="00642D50">
        <w:t>a</w:t>
      </w:r>
      <w:r w:rsidRPr="00642D50">
        <w:t>tions, sociobiologie, sociologie cognitive, psychosociologie, constru</w:t>
      </w:r>
      <w:r w:rsidRPr="00642D50">
        <w:t>c</w:t>
      </w:r>
      <w:r w:rsidRPr="00642D50">
        <w:t>tivisme social, etc. Ces nouvelles approches, dont les fondements théoriques ont été, pour certaines d'entre elles, posés au début du si</w:t>
      </w:r>
      <w:r w:rsidRPr="00642D50">
        <w:t>è</w:t>
      </w:r>
      <w:r w:rsidRPr="00642D50">
        <w:t>cle, n'ont pas remplacé les anciennes, mais s'y sont tout simplement ajoutées, entraînant un élargissement considérable du champ d'inve</w:t>
      </w:r>
      <w:r w:rsidRPr="00642D50">
        <w:t>s</w:t>
      </w:r>
      <w:r w:rsidRPr="00642D50">
        <w:t>tigation des sciences sociales, ainsi qu'une multiplication des conce</w:t>
      </w:r>
      <w:r w:rsidRPr="00642D50">
        <w:t>p</w:t>
      </w:r>
      <w:r w:rsidRPr="00642D50">
        <w:t>tions et des méthodes ut</w:t>
      </w:r>
      <w:r w:rsidRPr="00642D50">
        <w:t>i</w:t>
      </w:r>
      <w:r w:rsidRPr="00642D50">
        <w:t>lisées par les chercheurs.</w:t>
      </w:r>
    </w:p>
    <w:p w14:paraId="658F99F1" w14:textId="77777777" w:rsidR="005E27F0" w:rsidRPr="00642D50" w:rsidRDefault="005E27F0" w:rsidP="005E27F0">
      <w:pPr>
        <w:spacing w:before="120" w:after="120"/>
        <w:jc w:val="both"/>
      </w:pPr>
      <w:r w:rsidRPr="00642D50">
        <w:lastRenderedPageBreak/>
        <w:t>Pourtant, on observe que, depuis à peu près une quinzaine d'a</w:t>
      </w:r>
      <w:r w:rsidRPr="00642D50">
        <w:t>n</w:t>
      </w:r>
      <w:r w:rsidRPr="00642D50">
        <w:t>nées, il s'est établi progressivement un conse</w:t>
      </w:r>
      <w:r w:rsidRPr="00642D50">
        <w:t>n</w:t>
      </w:r>
      <w:r w:rsidRPr="00642D50">
        <w:t>sus quant à la valeur positive de ce pluralisme. En sciences sociales, la concurrence entre les théories rivales pe</w:t>
      </w:r>
      <w:r w:rsidRPr="00642D50">
        <w:t>r</w:t>
      </w:r>
      <w:r w:rsidRPr="00642D50">
        <w:t>siste, mais elle semble avoir lieu dans un esprit moins dogmat</w:t>
      </w:r>
      <w:r w:rsidRPr="00642D50">
        <w:t>i</w:t>
      </w:r>
      <w:r w:rsidRPr="00642D50">
        <w:t>que. Sans vraiment disparaître, les vieux clivages qui structuraient le champ de la recherche ont perdu de leur force d'excl</w:t>
      </w:r>
      <w:r w:rsidRPr="00642D50">
        <w:t>u</w:t>
      </w:r>
      <w:r w:rsidRPr="00642D50">
        <w:t>sion. La plupart des chercheurs s'ente</w:t>
      </w:r>
      <w:r w:rsidRPr="00642D50">
        <w:t>n</w:t>
      </w:r>
      <w:r w:rsidRPr="00642D50">
        <w:t>dent pour dire que la valeur d'une recherche dépend non pas de la catégorie sous laquelle on la range (macro/micro, objectif/subjectif, quantitatif/qualitatif, fond</w:t>
      </w:r>
      <w:r w:rsidRPr="00642D50">
        <w:t>a</w:t>
      </w:r>
      <w:r w:rsidRPr="00642D50">
        <w:t>mental/appliqué, structurel/historique, etc.), mais de la qualité scient</w:t>
      </w:r>
      <w:r w:rsidRPr="00642D50">
        <w:t>i</w:t>
      </w:r>
      <w:r w:rsidRPr="00642D50">
        <w:t>fique de la démarche suivie effect</w:t>
      </w:r>
      <w:r w:rsidRPr="00642D50">
        <w:t>i</w:t>
      </w:r>
      <w:r w:rsidRPr="00642D50">
        <w:t>vement par les chercheurs et de sa capacité à susciter un questionnement plus large et plus profond qu'au départ, sans parler des autres qualités en jeu (persévérance, imagin</w:t>
      </w:r>
      <w:r w:rsidRPr="00642D50">
        <w:t>a</w:t>
      </w:r>
      <w:r w:rsidRPr="00642D50">
        <w:t>tion, sens de l'organisation, etc.), dont on ne parle guère dans les tra</w:t>
      </w:r>
      <w:r w:rsidRPr="00642D50">
        <w:t>i</w:t>
      </w:r>
      <w:r w:rsidRPr="00642D50">
        <w:t>tés de méthodol</w:t>
      </w:r>
      <w:r w:rsidRPr="00642D50">
        <w:t>o</w:t>
      </w:r>
      <w:r w:rsidRPr="00642D50">
        <w:t>gie. Avec l'extension du pluralisme, les frontières entre les disciplines, entre les traditions de recherche et entre les a</w:t>
      </w:r>
      <w:r w:rsidRPr="00642D50">
        <w:t>p</w:t>
      </w:r>
      <w:r w:rsidRPr="00642D50">
        <w:t>proches méthodologiques éclatent. Une des conséquences de cette s</w:t>
      </w:r>
      <w:r w:rsidRPr="00642D50">
        <w:t>i</w:t>
      </w:r>
      <w:r w:rsidRPr="00642D50">
        <w:t>tuation est de favoriser des recherches qui ne se bornent pas à consid</w:t>
      </w:r>
      <w:r w:rsidRPr="00642D50">
        <w:t>é</w:t>
      </w:r>
      <w:r w:rsidRPr="00642D50">
        <w:t>rer un seul aspect de la réalité sociale — l'individu, le groupe, l'org</w:t>
      </w:r>
      <w:r w:rsidRPr="00642D50">
        <w:t>a</w:t>
      </w:r>
      <w:r w:rsidRPr="00642D50">
        <w:t>nisation, l'économie, etc. — mais qui l'envisagent sous divers angles, en mettant à contribution, par exemple, plus d'une discipline et en ut</w:t>
      </w:r>
      <w:r w:rsidRPr="00642D50">
        <w:t>i</w:t>
      </w:r>
      <w:r w:rsidRPr="00642D50">
        <w:t>lisant diverses sources de données (statistiques, observations, entr</w:t>
      </w:r>
      <w:r w:rsidRPr="00642D50">
        <w:t>e</w:t>
      </w:r>
      <w:r w:rsidRPr="00642D50">
        <w:t>tiens, etc.). Ce type de recherche s'efforce de multiplier les points de vue sur le phénomène étudié, afin d'en saisir le plus d'aspects possible et d'en restituer ainsi la co</w:t>
      </w:r>
      <w:r w:rsidRPr="00642D50">
        <w:t>m</w:t>
      </w:r>
      <w:r w:rsidRPr="00642D50">
        <w:t>plexité.</w:t>
      </w:r>
    </w:p>
    <w:p w14:paraId="51119AA0" w14:textId="77777777" w:rsidR="005E27F0" w:rsidRPr="00642D50" w:rsidRDefault="005E27F0" w:rsidP="005E27F0">
      <w:pPr>
        <w:spacing w:before="120" w:after="120"/>
        <w:jc w:val="both"/>
      </w:pPr>
      <w:r w:rsidRPr="00642D50">
        <w:t>C'est ce genre de démarche, bidisciplinaire et utilisant plusieurs sortes de données, que nous avons suivi. Co</w:t>
      </w:r>
      <w:r w:rsidRPr="00642D50">
        <w:t>m</w:t>
      </w:r>
      <w:r w:rsidRPr="00642D50">
        <w:t>me nous l'avons dit déjà, notre approche se veut sociohistor</w:t>
      </w:r>
      <w:r w:rsidRPr="00642D50">
        <w:t>i</w:t>
      </w:r>
      <w:r w:rsidRPr="00642D50">
        <w:t>que ; elle combine les ressources de la</w:t>
      </w:r>
      <w:r>
        <w:t xml:space="preserve"> </w:t>
      </w:r>
      <w:r w:rsidRPr="00642D50">
        <w:t>[22]</w:t>
      </w:r>
      <w:r>
        <w:t xml:space="preserve"> </w:t>
      </w:r>
      <w:r w:rsidRPr="00642D50">
        <w:t>sociologie et de l'histoire. Elle s'intéresse donc aux rapports sociaux qui structurent le champ diversifié de l'activ</w:t>
      </w:r>
      <w:r w:rsidRPr="00642D50">
        <w:t>i</w:t>
      </w:r>
      <w:r w:rsidRPr="00642D50">
        <w:t>té humaine, ainsi qu'à l'évolution de ces rapports et aux transformations qui en déco</w:t>
      </w:r>
      <w:r w:rsidRPr="00642D50">
        <w:t>u</w:t>
      </w:r>
      <w:r w:rsidRPr="00642D50">
        <w:t>lent. Appliquée à notre objet, elle consiste à articuler entre elles :</w:t>
      </w:r>
    </w:p>
    <w:p w14:paraId="2B65D16E" w14:textId="77777777" w:rsidR="005E27F0" w:rsidRPr="00642D50" w:rsidRDefault="005E27F0" w:rsidP="005E27F0">
      <w:pPr>
        <w:spacing w:before="120" w:after="120"/>
        <w:jc w:val="both"/>
      </w:pPr>
    </w:p>
    <w:p w14:paraId="7C20329D" w14:textId="77777777" w:rsidR="005E27F0" w:rsidRPr="00642D50" w:rsidRDefault="005E27F0" w:rsidP="005E27F0">
      <w:pPr>
        <w:spacing w:before="120" w:after="120"/>
        <w:ind w:left="720" w:hanging="360"/>
        <w:jc w:val="both"/>
      </w:pPr>
      <w:r w:rsidRPr="00642D50">
        <w:t>a)</w:t>
      </w:r>
      <w:r w:rsidRPr="00642D50">
        <w:tab/>
        <w:t>l'analyse des rapports sociaux (économiques, idéologiques, p</w:t>
      </w:r>
      <w:r w:rsidRPr="00642D50">
        <w:t>o</w:t>
      </w:r>
      <w:r w:rsidRPr="00642D50">
        <w:t>litiques, organisationnels, symboliques, etc.) à partir desquels un e</w:t>
      </w:r>
      <w:r w:rsidRPr="00642D50">
        <w:t>n</w:t>
      </w:r>
      <w:r w:rsidRPr="00642D50">
        <w:t>semble d'individus, qu'on appelle les enseignants, se voit doté d'une certaine identité professionnelle en tant que groupe et agents partic</w:t>
      </w:r>
      <w:r w:rsidRPr="00642D50">
        <w:t>u</w:t>
      </w:r>
      <w:r w:rsidRPr="00642D50">
        <w:t xml:space="preserve">liers, en relation avec l'institution scolaire dans </w:t>
      </w:r>
      <w:r w:rsidRPr="00642D50">
        <w:lastRenderedPageBreak/>
        <w:t>laquelle ils exe</w:t>
      </w:r>
      <w:r w:rsidRPr="00642D50">
        <w:t>r</w:t>
      </w:r>
      <w:r w:rsidRPr="00642D50">
        <w:t>cent leur métier et les pratiques qui caractérisent leur tr</w:t>
      </w:r>
      <w:r w:rsidRPr="00642D50">
        <w:t>a</w:t>
      </w:r>
      <w:r w:rsidRPr="00642D50">
        <w:t>vail ;</w:t>
      </w:r>
    </w:p>
    <w:p w14:paraId="7A42A013" w14:textId="77777777" w:rsidR="005E27F0" w:rsidRPr="00642D50" w:rsidRDefault="005E27F0" w:rsidP="005E27F0">
      <w:pPr>
        <w:spacing w:before="120" w:after="120"/>
        <w:ind w:left="720" w:hanging="360"/>
        <w:jc w:val="both"/>
      </w:pPr>
      <w:r w:rsidRPr="00642D50">
        <w:t>b)</w:t>
      </w:r>
      <w:r w:rsidRPr="00642D50">
        <w:tab/>
        <w:t>l'analyse des processus historiques qui ont rendu possible l'émergence et la structuration de ces rapports sociaux, et par cons</w:t>
      </w:r>
      <w:r w:rsidRPr="00642D50">
        <w:t>é</w:t>
      </w:r>
      <w:r w:rsidRPr="00642D50">
        <w:t>quent l'émergence et la structuration du corps enseignant actuel lui-même.</w:t>
      </w:r>
    </w:p>
    <w:p w14:paraId="69040098" w14:textId="77777777" w:rsidR="005E27F0" w:rsidRPr="00642D50" w:rsidRDefault="005E27F0" w:rsidP="005E27F0">
      <w:pPr>
        <w:spacing w:before="120" w:after="120"/>
        <w:jc w:val="both"/>
      </w:pPr>
    </w:p>
    <w:p w14:paraId="5997C59F" w14:textId="77777777" w:rsidR="005E27F0" w:rsidRPr="00642D50" w:rsidRDefault="005E27F0" w:rsidP="005E27F0">
      <w:pPr>
        <w:spacing w:before="120" w:after="120"/>
        <w:jc w:val="both"/>
      </w:pPr>
      <w:r w:rsidRPr="00642D50">
        <w:t>Efforçons-nous de préciser ces deux perspectives et les principales notions qu'elles mettent en jeu.</w:t>
      </w:r>
    </w:p>
    <w:p w14:paraId="2E854F03" w14:textId="77777777" w:rsidR="005E27F0" w:rsidRPr="00642D50" w:rsidRDefault="005E27F0" w:rsidP="005E27F0">
      <w:pPr>
        <w:spacing w:before="120" w:after="120"/>
        <w:jc w:val="both"/>
      </w:pPr>
    </w:p>
    <w:p w14:paraId="4B34EF4B" w14:textId="77777777" w:rsidR="005E27F0" w:rsidRPr="00642D50" w:rsidRDefault="005E27F0" w:rsidP="005E27F0">
      <w:pPr>
        <w:pStyle w:val="b"/>
      </w:pPr>
      <w:r>
        <w:t>Perspective sociologique</w:t>
      </w:r>
      <w:r>
        <w:br/>
      </w:r>
      <w:r w:rsidRPr="00642D50">
        <w:t>et registres d'analyse privil</w:t>
      </w:r>
      <w:r w:rsidRPr="00642D50">
        <w:t>é</w:t>
      </w:r>
      <w:r w:rsidRPr="00642D50">
        <w:t>giés</w:t>
      </w:r>
    </w:p>
    <w:p w14:paraId="48CCFBD8" w14:textId="77777777" w:rsidR="005E27F0" w:rsidRPr="00642D50" w:rsidRDefault="005E27F0" w:rsidP="005E27F0">
      <w:pPr>
        <w:spacing w:before="120" w:after="120"/>
        <w:jc w:val="both"/>
      </w:pPr>
    </w:p>
    <w:p w14:paraId="7AE66103" w14:textId="77777777" w:rsidR="005E27F0" w:rsidRPr="00642D50" w:rsidRDefault="005E27F0" w:rsidP="005E27F0">
      <w:pPr>
        <w:spacing w:before="120" w:after="120"/>
        <w:jc w:val="both"/>
      </w:pPr>
      <w:r w:rsidRPr="00642D50">
        <w:t>Dans une perspective sociologique, notre démarche s'i</w:t>
      </w:r>
      <w:r w:rsidRPr="00642D50">
        <w:t>n</w:t>
      </w:r>
      <w:r w:rsidRPr="00642D50">
        <w:t>téresse aux différents rapports sociaux qui structurent le travail enseignant et, plus largement, aux relations entre la profession enseignante en milieu sc</w:t>
      </w:r>
      <w:r w:rsidRPr="00642D50">
        <w:t>o</w:t>
      </w:r>
      <w:r w:rsidRPr="00642D50">
        <w:t>laire et les autres organisations, instances et groupes d'acteurs éduc</w:t>
      </w:r>
      <w:r w:rsidRPr="00642D50">
        <w:t>a</w:t>
      </w:r>
      <w:r w:rsidRPr="00642D50">
        <w:t>tifs et sociaux. Par rapports sociaux, nous entendons ici tout simpl</w:t>
      </w:r>
      <w:r w:rsidRPr="00642D50">
        <w:t>e</w:t>
      </w:r>
      <w:r w:rsidRPr="00642D50">
        <w:t>ment les diverses interactions à travers le</w:t>
      </w:r>
      <w:r w:rsidRPr="00642D50">
        <w:t>s</w:t>
      </w:r>
      <w:r w:rsidRPr="00642D50">
        <w:t>quelles les enseignants, les groupes et les sous-groupes d'enseignants ou d'autres personnels sc</w:t>
      </w:r>
      <w:r w:rsidRPr="00642D50">
        <w:t>o</w:t>
      </w:r>
      <w:r w:rsidRPr="00642D50">
        <w:t>laires, les organisations, les in</w:t>
      </w:r>
      <w:r w:rsidRPr="00642D50">
        <w:t>s</w:t>
      </w:r>
      <w:r w:rsidRPr="00642D50">
        <w:t>tances se rapportent les uns aux autres à travers leurs prat</w:t>
      </w:r>
      <w:r w:rsidRPr="00642D50">
        <w:t>i</w:t>
      </w:r>
      <w:r w:rsidRPr="00642D50">
        <w:t>ques matérielles et symboliques, en définissant ainsi m</w:t>
      </w:r>
      <w:r w:rsidRPr="00642D50">
        <w:t>u</w:t>
      </w:r>
      <w:r w:rsidRPr="00642D50">
        <w:t>tuellement leur position respective dans le champ scolaire et social. De tels rapports, nous le ve</w:t>
      </w:r>
      <w:r w:rsidRPr="00642D50">
        <w:t>r</w:t>
      </w:r>
      <w:r w:rsidRPr="00642D50">
        <w:t>rons, peuvent prendre diverses formes ou divers caract</w:t>
      </w:r>
      <w:r w:rsidRPr="00642D50">
        <w:t>è</w:t>
      </w:r>
      <w:r w:rsidRPr="00642D50">
        <w:t>res ; ils peuvent osciller entre le conflit, la négociation, l'entente ; ils peuvent être très formalisés (par exemple sous l'aspect juridique, légal) ou informels ; ils peuvent être stables ou éphémères.</w:t>
      </w:r>
    </w:p>
    <w:p w14:paraId="73249E3B" w14:textId="77777777" w:rsidR="005E27F0" w:rsidRPr="00642D50" w:rsidRDefault="005E27F0" w:rsidP="005E27F0">
      <w:pPr>
        <w:spacing w:before="120" w:after="120"/>
        <w:jc w:val="both"/>
      </w:pPr>
      <w:r w:rsidRPr="00642D50">
        <w:t>Avec ce travail, nous cherchons justement à savoir ju</w:t>
      </w:r>
      <w:r w:rsidRPr="00642D50">
        <w:t>s</w:t>
      </w:r>
      <w:r w:rsidRPr="00642D50">
        <w:t>qu'à quel point ces multiples rapports sont porteurs de te</w:t>
      </w:r>
      <w:r w:rsidRPr="00642D50">
        <w:t>n</w:t>
      </w:r>
      <w:r w:rsidRPr="00642D50">
        <w:t>sions mais aussi de collaborations et de négociations, ju</w:t>
      </w:r>
      <w:r w:rsidRPr="00642D50">
        <w:t>s</w:t>
      </w:r>
      <w:r w:rsidRPr="00642D50">
        <w:t>qu'à quel point ils s'établissent selon des relations de distance mais aussi de proximité entre les ense</w:t>
      </w:r>
      <w:r w:rsidRPr="00642D50">
        <w:t>i</w:t>
      </w:r>
      <w:r w:rsidRPr="00642D50">
        <w:t>gnants et les autres groupes d'acteurs éducatifs et sociaux, institutionn</w:t>
      </w:r>
      <w:r w:rsidRPr="00642D50">
        <w:t>a</w:t>
      </w:r>
      <w:r w:rsidRPr="00642D50">
        <w:t>lisés ou non, plus ou moins impliqués directement dans les écoles. Il s'agit donc plus concrètement de décrire les ra</w:t>
      </w:r>
      <w:r w:rsidRPr="00642D50">
        <w:t>p</w:t>
      </w:r>
      <w:r w:rsidRPr="00642D50">
        <w:t>ports existant entre les enseignants et les différents groupes d'acteurs faisant partie du sy</w:t>
      </w:r>
      <w:r w:rsidRPr="00642D50">
        <w:t>s</w:t>
      </w:r>
      <w:r w:rsidRPr="00642D50">
        <w:lastRenderedPageBreak/>
        <w:t>tème éducatif ou de la société, et plus ou moins responsables du fon</w:t>
      </w:r>
      <w:r w:rsidRPr="00642D50">
        <w:t>c</w:t>
      </w:r>
      <w:r w:rsidRPr="00642D50">
        <w:t>tionnement des écoles</w:t>
      </w:r>
      <w:r>
        <w:t> </w:t>
      </w:r>
      <w:r>
        <w:rPr>
          <w:rStyle w:val="Appelnotedebasdep"/>
        </w:rPr>
        <w:footnoteReference w:id="5"/>
      </w:r>
      <w:r w:rsidRPr="00642D50">
        <w:t>.</w:t>
      </w:r>
      <w:r>
        <w:t xml:space="preserve"> </w:t>
      </w:r>
      <w:r w:rsidRPr="00642D50">
        <w:t>[23]</w:t>
      </w:r>
      <w:r>
        <w:t xml:space="preserve"> </w:t>
      </w:r>
      <w:r w:rsidRPr="00642D50">
        <w:t>Selon cette perspective, l'étude de la pr</w:t>
      </w:r>
      <w:r w:rsidRPr="00642D50">
        <w:t>o</w:t>
      </w:r>
      <w:r w:rsidRPr="00642D50">
        <w:t>fession ense</w:t>
      </w:r>
      <w:r w:rsidRPr="00642D50">
        <w:t>i</w:t>
      </w:r>
      <w:r w:rsidRPr="00642D50">
        <w:t>gnante ne peut donc se limiter aux seuls faits et gestes des enseignants et elle doit tenir compte des différents groupes d'a</w:t>
      </w:r>
      <w:r w:rsidRPr="00642D50">
        <w:t>c</w:t>
      </w:r>
      <w:r w:rsidRPr="00642D50">
        <w:t>teurs. Elle doit également prendre en considération certains phénom</w:t>
      </w:r>
      <w:r w:rsidRPr="00642D50">
        <w:t>è</w:t>
      </w:r>
      <w:r w:rsidRPr="00642D50">
        <w:t>nes sociaux et institutio</w:t>
      </w:r>
      <w:r w:rsidRPr="00642D50">
        <w:t>n</w:t>
      </w:r>
      <w:r w:rsidRPr="00642D50">
        <w:t>nels qui se produisent en dehors du champ professionnel des ense</w:t>
      </w:r>
      <w:r w:rsidRPr="00642D50">
        <w:t>i</w:t>
      </w:r>
      <w:r w:rsidRPr="00642D50">
        <w:t>gnants et qui ont des répercussions sur le statut ou le travail des ense</w:t>
      </w:r>
      <w:r w:rsidRPr="00642D50">
        <w:t>i</w:t>
      </w:r>
      <w:r w:rsidRPr="00642D50">
        <w:t>gnants.</w:t>
      </w:r>
    </w:p>
    <w:p w14:paraId="5ED73E3C" w14:textId="77777777" w:rsidR="005E27F0" w:rsidRPr="00642D50" w:rsidRDefault="005E27F0" w:rsidP="005E27F0">
      <w:pPr>
        <w:spacing w:before="120" w:after="120"/>
        <w:jc w:val="both"/>
      </w:pPr>
      <w:r w:rsidRPr="00642D50">
        <w:t>Pour les fins de notre recherche, nous avons identifié et privilégié trois registres d'analyse qui s'emboîtent, en que</w:t>
      </w:r>
      <w:r w:rsidRPr="00642D50">
        <w:t>l</w:t>
      </w:r>
      <w:r w:rsidRPr="00642D50">
        <w:t>que sorte, les uns dans les autres et qu'on peut app</w:t>
      </w:r>
      <w:r w:rsidRPr="00642D50">
        <w:t>e</w:t>
      </w:r>
      <w:r w:rsidRPr="00642D50">
        <w:t>ler tout simplement les registres global, intermédiaire et indiv</w:t>
      </w:r>
      <w:r w:rsidRPr="00642D50">
        <w:t>i</w:t>
      </w:r>
      <w:r w:rsidRPr="00642D50">
        <w:t>duel, qui correspondent respectivement au corps enseignant considéré comme un tout, aux sous-groupes d'ense</w:t>
      </w:r>
      <w:r w:rsidRPr="00642D50">
        <w:t>i</w:t>
      </w:r>
      <w:r w:rsidRPr="00642D50">
        <w:t>gnants qui le composent et, enfin, aux acteurs individuels avec leurs chem</w:t>
      </w:r>
      <w:r w:rsidRPr="00642D50">
        <w:t>i</w:t>
      </w:r>
      <w:r w:rsidRPr="00642D50">
        <w:t>nements professionnels particuliers. D</w:t>
      </w:r>
      <w:r w:rsidRPr="00642D50">
        <w:t>é</w:t>
      </w:r>
      <w:r w:rsidRPr="00642D50">
        <w:t>crivons-les succinctement.</w:t>
      </w:r>
    </w:p>
    <w:p w14:paraId="027B66EE" w14:textId="77777777" w:rsidR="005E27F0" w:rsidRPr="00642D50" w:rsidRDefault="005E27F0" w:rsidP="005E27F0">
      <w:pPr>
        <w:spacing w:before="120" w:after="120"/>
        <w:jc w:val="both"/>
      </w:pPr>
      <w:r w:rsidRPr="00642D50">
        <w:t>Le registre global concerne les relations entre, d'une part, la pr</w:t>
      </w:r>
      <w:r w:rsidRPr="00642D50">
        <w:t>o</w:t>
      </w:r>
      <w:r w:rsidRPr="00642D50">
        <w:t>fession au niveau global du corps enseignant et les autres grands a</w:t>
      </w:r>
      <w:r w:rsidRPr="00642D50">
        <w:t>c</w:t>
      </w:r>
      <w:r w:rsidRPr="00642D50">
        <w:t>teurs dans le domaine de l'éducation et, d'autre part, les grands ph</w:t>
      </w:r>
      <w:r w:rsidRPr="00642D50">
        <w:t>é</w:t>
      </w:r>
      <w:r w:rsidRPr="00642D50">
        <w:t>nomènes qui ont entraîné la modernisation de l'enseignement. Ce premier niveau traite des rapports entre le corps enseignant, le syst</w:t>
      </w:r>
      <w:r w:rsidRPr="00642D50">
        <w:t>è</w:t>
      </w:r>
      <w:r w:rsidRPr="00642D50">
        <w:t>me scolaire et la société. Cela inclut les rapports entre le corps ense</w:t>
      </w:r>
      <w:r w:rsidRPr="00642D50">
        <w:t>i</w:t>
      </w:r>
      <w:r w:rsidRPr="00642D50">
        <w:t>gnant et l'ensemble des groupes d'a</w:t>
      </w:r>
      <w:r w:rsidRPr="00642D50">
        <w:t>c</w:t>
      </w:r>
      <w:r w:rsidRPr="00642D50">
        <w:t>teurs, institutionnalisés ou non, qui jouent un rôle plus ou moins essentiel dans la définition des attr</w:t>
      </w:r>
      <w:r w:rsidRPr="00642D50">
        <w:t>i</w:t>
      </w:r>
      <w:r w:rsidRPr="00642D50">
        <w:t>buts et des pr</w:t>
      </w:r>
      <w:r w:rsidRPr="00642D50">
        <w:t>a</w:t>
      </w:r>
      <w:r w:rsidRPr="00642D50">
        <w:t>tiques de la profession enseignante : le ministère de l'Éducation, les commissions scolaires et les écoles, les syndicats et les associations d'enseignants, les clientèles scolaires, les associations de parents et les associations communautaires, etc. Soul</w:t>
      </w:r>
      <w:r w:rsidRPr="00642D50">
        <w:t>i</w:t>
      </w:r>
      <w:r w:rsidRPr="00642D50">
        <w:t>gnons que ces rapports peuvent être d'ordre macro-sociologique ou microsociolog</w:t>
      </w:r>
      <w:r w:rsidRPr="00642D50">
        <w:t>i</w:t>
      </w:r>
      <w:r w:rsidRPr="00642D50">
        <w:t>que ; dans ce dernier cas, ils se déroulent entre les enseignants et les différents acteurs tr</w:t>
      </w:r>
      <w:r w:rsidRPr="00642D50">
        <w:t>a</w:t>
      </w:r>
      <w:r w:rsidRPr="00642D50">
        <w:t>vaillant dans l'école, par exemple, les conseillers pédagogiques ou les différents administrateurs, les groupes d'e</w:t>
      </w:r>
      <w:r w:rsidRPr="00642D50">
        <w:t>x</w:t>
      </w:r>
      <w:r w:rsidRPr="00642D50">
        <w:t>perts qui interviennent dans la planification des progra</w:t>
      </w:r>
      <w:r w:rsidRPr="00642D50">
        <w:t>m</w:t>
      </w:r>
      <w:r w:rsidRPr="00642D50">
        <w:t xml:space="preserve">mes, les chefs ou </w:t>
      </w:r>
      <w:r w:rsidRPr="00642D50">
        <w:lastRenderedPageBreak/>
        <w:t>délégués syndicaux, les élèves en classe, les parents à l'occasion de rencontres régulières ou non r</w:t>
      </w:r>
      <w:r w:rsidRPr="00642D50">
        <w:t>é</w:t>
      </w:r>
      <w:r w:rsidRPr="00642D50">
        <w:t>gulières, etc.</w:t>
      </w:r>
    </w:p>
    <w:p w14:paraId="532877D9" w14:textId="77777777" w:rsidR="005E27F0" w:rsidRPr="00642D50" w:rsidRDefault="005E27F0" w:rsidP="005E27F0">
      <w:pPr>
        <w:spacing w:before="120" w:after="120"/>
        <w:jc w:val="both"/>
      </w:pPr>
      <w:r w:rsidRPr="00642D50">
        <w:t>Le registre intermédiaire touche les rapports entre les divers sous- groupes qui composent le corps enseignant relativement à un ense</w:t>
      </w:r>
      <w:r w:rsidRPr="00642D50">
        <w:t>m</w:t>
      </w:r>
      <w:r w:rsidRPr="00642D50">
        <w:t>ble de variables lourdes : sexe, âge, ordre d'enseignement, champ de spécialisation, sphère générale ou professionnelle, privée ou publique, etc. Ce niveau implique aussi des interactions macros</w:t>
      </w:r>
      <w:r w:rsidRPr="00642D50">
        <w:t>o</w:t>
      </w:r>
      <w:r w:rsidRPr="00642D50">
        <w:t>ciologiques sur le plan institutionnel et social, et micr</w:t>
      </w:r>
      <w:r w:rsidRPr="00642D50">
        <w:t>o</w:t>
      </w:r>
      <w:r w:rsidRPr="00642D50">
        <w:t>sociologiques sur le plan de l'école. On peut en effet chercher à dégager les conditions institutio</w:t>
      </w:r>
      <w:r w:rsidRPr="00642D50">
        <w:t>n</w:t>
      </w:r>
      <w:r w:rsidRPr="00642D50">
        <w:t>nelles et sociales de différenciation et de segmentation du corps ense</w:t>
      </w:r>
      <w:r w:rsidRPr="00642D50">
        <w:t>i</w:t>
      </w:r>
      <w:r w:rsidRPr="00642D50">
        <w:t>gnant en sous-groupes sur de telles variables, comme on peut che</w:t>
      </w:r>
      <w:r w:rsidRPr="00642D50">
        <w:t>r</w:t>
      </w:r>
      <w:r w:rsidRPr="00642D50">
        <w:t>cher, en se basant sur l'exercice quotidien de la profession dans l'éc</w:t>
      </w:r>
      <w:r w:rsidRPr="00642D50">
        <w:t>o</w:t>
      </w:r>
      <w:r w:rsidRPr="00642D50">
        <w:t>le, des modèles d'interactions entre collègues dont les fonctions, les spécialisations et les caractéristiques sociolog</w:t>
      </w:r>
      <w:r w:rsidRPr="00642D50">
        <w:t>i</w:t>
      </w:r>
      <w:r w:rsidRPr="00642D50">
        <w:t>ques varient.</w:t>
      </w:r>
    </w:p>
    <w:p w14:paraId="528AB34C" w14:textId="77777777" w:rsidR="005E27F0" w:rsidRPr="00642D50" w:rsidRDefault="005E27F0" w:rsidP="005E27F0">
      <w:pPr>
        <w:spacing w:before="120" w:after="120"/>
        <w:jc w:val="both"/>
      </w:pPr>
      <w:r w:rsidRPr="00642D50">
        <w:t>[24]</w:t>
      </w:r>
    </w:p>
    <w:p w14:paraId="2E0D57EE" w14:textId="77777777" w:rsidR="005E27F0" w:rsidRPr="00642D50" w:rsidRDefault="005E27F0" w:rsidP="005E27F0">
      <w:pPr>
        <w:spacing w:before="120" w:after="120"/>
        <w:jc w:val="both"/>
      </w:pPr>
      <w:r w:rsidRPr="00642D50">
        <w:t>Enfin, le registre individuel se rapporte aux carrières et aux chem</w:t>
      </w:r>
      <w:r w:rsidRPr="00642D50">
        <w:t>i</w:t>
      </w:r>
      <w:r w:rsidRPr="00642D50">
        <w:t>nements professionnels des individus. Nous nous intéressons à la ca</w:t>
      </w:r>
      <w:r w:rsidRPr="00642D50">
        <w:t>r</w:t>
      </w:r>
      <w:r w:rsidRPr="00642D50">
        <w:t>rière comme un tout en rapport avec d'autres carrières ou comme une suite d'étapes déb</w:t>
      </w:r>
      <w:r w:rsidRPr="00642D50">
        <w:t>u</w:t>
      </w:r>
      <w:r w:rsidRPr="00642D50">
        <w:t>tant avec un choix. Nous étudions aussi la pratique du métier comme acquisition et exercice de savoirs professio</w:t>
      </w:r>
      <w:r w:rsidRPr="00642D50">
        <w:t>n</w:t>
      </w:r>
      <w:r w:rsidRPr="00642D50">
        <w:t>nels et de compétences, dans le cadre d'interactions avec des instances de formation, dans le cadre d'intera</w:t>
      </w:r>
      <w:r w:rsidRPr="00642D50">
        <w:t>c</w:t>
      </w:r>
      <w:r w:rsidRPr="00642D50">
        <w:t>tions avec des formateurs et dans le cadre des activités quot</w:t>
      </w:r>
      <w:r w:rsidRPr="00642D50">
        <w:t>i</w:t>
      </w:r>
      <w:r w:rsidRPr="00642D50">
        <w:t>diennes à l'école, surtout en classe avec les élèves. Nous abordons aussi l'analyse du métier comme source plus ou moins grande de considération sociale et de satisfaction perso</w:t>
      </w:r>
      <w:r w:rsidRPr="00642D50">
        <w:t>n</w:t>
      </w:r>
      <w:r w:rsidRPr="00642D50">
        <w:t>nelle. Enfin, nous étudions sous divers angles les interactions entre les e</w:t>
      </w:r>
      <w:r w:rsidRPr="00642D50">
        <w:t>n</w:t>
      </w:r>
      <w:r w:rsidRPr="00642D50">
        <w:t>seignants et les autres acteurs ind</w:t>
      </w:r>
      <w:r w:rsidRPr="00642D50">
        <w:t>i</w:t>
      </w:r>
      <w:r w:rsidRPr="00642D50">
        <w:t>viduels.</w:t>
      </w:r>
    </w:p>
    <w:p w14:paraId="50F31FD3" w14:textId="77777777" w:rsidR="005E27F0" w:rsidRPr="00642D50" w:rsidRDefault="005E27F0" w:rsidP="005E27F0">
      <w:pPr>
        <w:spacing w:before="120" w:after="120"/>
        <w:jc w:val="both"/>
      </w:pPr>
      <w:r w:rsidRPr="00642D50">
        <w:t>Ainsi qu'on peut le voir, ces différents registres d'analyse surmo</w:t>
      </w:r>
      <w:r w:rsidRPr="00642D50">
        <w:t>n</w:t>
      </w:r>
      <w:r w:rsidRPr="00642D50">
        <w:t>tent la vieille opposition entre le global et le l</w:t>
      </w:r>
      <w:r w:rsidRPr="00642D50">
        <w:t>o</w:t>
      </w:r>
      <w:r w:rsidRPr="00642D50">
        <w:t>cal, entre le macro et le micro. Nous croyons en effet que ces deux aspects sont solidaires et nécessaires. Selon nous, l'analyse macrosociologique permet d'accéder aux réalités d'ensemble structurelles du vaste et complexe système s</w:t>
      </w:r>
      <w:r w:rsidRPr="00642D50">
        <w:t>o</w:t>
      </w:r>
      <w:r w:rsidRPr="00642D50">
        <w:t>cio-éducatif. Ce type d'analyse est forcément globalisant, puisqu'il aborde les phénomènes dans leur généralité. Il est sensible aux faits et aux événements à large échelle ; ceux-ci constituent les points de ba</w:t>
      </w:r>
      <w:r w:rsidRPr="00642D50">
        <w:t>s</w:t>
      </w:r>
      <w:r w:rsidRPr="00642D50">
        <w:t>cule ou de redressement de tendances qui s'amortissent sur plusieurs années, voire plusieurs décennies. Une telle analyse n'est pas seul</w:t>
      </w:r>
      <w:r w:rsidRPr="00642D50">
        <w:t>e</w:t>
      </w:r>
      <w:r w:rsidRPr="00642D50">
        <w:lastRenderedPageBreak/>
        <w:t>ment chronologique et événementielle ; elle montre que la pr</w:t>
      </w:r>
      <w:r w:rsidRPr="00642D50">
        <w:t>o</w:t>
      </w:r>
      <w:r w:rsidRPr="00642D50">
        <w:t>gression du temps et des événements est non pas le fruit du hasard, mais de forces sociales, orientées vers la réalisation d'objectifs qui concernent ultimement le domaine de l'éd</w:t>
      </w:r>
      <w:r w:rsidRPr="00642D50">
        <w:t>u</w:t>
      </w:r>
      <w:r w:rsidRPr="00642D50">
        <w:t>cation et qui touchent l'avenir des groupes d'acteurs travaillant dans ce domaine. Dans une analyse m</w:t>
      </w:r>
      <w:r w:rsidRPr="00642D50">
        <w:t>a</w:t>
      </w:r>
      <w:r w:rsidRPr="00642D50">
        <w:t>crosociolog</w:t>
      </w:r>
      <w:r w:rsidRPr="00642D50">
        <w:t>i</w:t>
      </w:r>
      <w:r w:rsidRPr="00642D50">
        <w:t>que de la profession enseignante, nous essayons de voir comment cette profession, intégrée dans des rapports s</w:t>
      </w:r>
      <w:r w:rsidRPr="00642D50">
        <w:t>o</w:t>
      </w:r>
      <w:r w:rsidRPr="00642D50">
        <w:t>ciaux entre groupes d'acteurs éducatifs et dans un système de conditions organis</w:t>
      </w:r>
      <w:r w:rsidRPr="00642D50">
        <w:t>a</w:t>
      </w:r>
      <w:r w:rsidRPr="00642D50">
        <w:t>tionnelles ayant charpenté l'ense</w:t>
      </w:r>
      <w:r w:rsidRPr="00642D50">
        <w:t>m</w:t>
      </w:r>
      <w:r w:rsidRPr="00642D50">
        <w:t>ble du système éducatif, a pu exister et se transformer. Pour ce faire, il faut par exemple étudier les mult</w:t>
      </w:r>
      <w:r w:rsidRPr="00642D50">
        <w:t>i</w:t>
      </w:r>
      <w:r w:rsidRPr="00642D50">
        <w:t>ples conséque</w:t>
      </w:r>
      <w:r w:rsidRPr="00642D50">
        <w:t>n</w:t>
      </w:r>
      <w:r w:rsidRPr="00642D50">
        <w:t>ces de l'étatisation scolaire de la réforme des années soixante, de même que celles qui résultent, à l'im</w:t>
      </w:r>
      <w:r w:rsidRPr="00642D50">
        <w:t>a</w:t>
      </w:r>
      <w:r w:rsidRPr="00642D50">
        <w:t>ge d'un contexte social d'ensemble, des tendances plus r</w:t>
      </w:r>
      <w:r w:rsidRPr="00642D50">
        <w:t>é</w:t>
      </w:r>
      <w:r w:rsidRPr="00642D50">
        <w:t>centes de la gestion éducative. Le tout nous donne un po</w:t>
      </w:r>
      <w:r w:rsidRPr="00642D50">
        <w:t>r</w:t>
      </w:r>
      <w:r w:rsidRPr="00642D50">
        <w:t>trait « objectivant » de la profession, selon un tracé global ou général.</w:t>
      </w:r>
    </w:p>
    <w:p w14:paraId="1A18BDBE" w14:textId="77777777" w:rsidR="005E27F0" w:rsidRPr="00642D50" w:rsidRDefault="005E27F0" w:rsidP="005E27F0">
      <w:pPr>
        <w:spacing w:before="120" w:after="120"/>
        <w:jc w:val="both"/>
      </w:pPr>
      <w:r w:rsidRPr="00642D50">
        <w:t>À l'inverse, une perspective microsociologique se doit d'interroger les dynamiques particulières ou locales des interactions entre acteurs dans le cadre de projets bea</w:t>
      </w:r>
      <w:r w:rsidRPr="00642D50">
        <w:t>u</w:t>
      </w:r>
      <w:r w:rsidRPr="00642D50">
        <w:t>coup plus individualisés et de ce fait moins immédiat</w:t>
      </w:r>
      <w:r w:rsidRPr="00642D50">
        <w:t>e</w:t>
      </w:r>
      <w:r w:rsidRPr="00642D50">
        <w:t>ment transparents à l'analyse. Ces projets comportent toujours des objectifs plus ou moins rationnels, plus ou moins con</w:t>
      </w:r>
      <w:r w:rsidRPr="00642D50">
        <w:t>s</w:t>
      </w:r>
      <w:r w:rsidRPr="00642D50">
        <w:t>cients. En revanche, la découverte de ces objectifs implique que l'an</w:t>
      </w:r>
      <w:r w:rsidRPr="00642D50">
        <w:t>a</w:t>
      </w:r>
      <w:r w:rsidRPr="00642D50">
        <w:t>lyste quitte sa position quelque peu object</w:t>
      </w:r>
      <w:r w:rsidRPr="00642D50">
        <w:t>i</w:t>
      </w:r>
      <w:r w:rsidRPr="00642D50">
        <w:t>vante pour se rapprocher « en personne » des acteurs et être ainsi plus en mesure de saisir leurs intérêts, leurs buts, leurs motifs, lesquels sont plus secrets, moins vis</w:t>
      </w:r>
      <w:r w:rsidRPr="00642D50">
        <w:t>i</w:t>
      </w:r>
      <w:r w:rsidRPr="00642D50">
        <w:t>bles, plus intimes.</w:t>
      </w:r>
      <w:r>
        <w:t xml:space="preserve"> </w:t>
      </w:r>
      <w:r w:rsidRPr="00642D50">
        <w:t>[25]</w:t>
      </w:r>
      <w:r>
        <w:t xml:space="preserve"> </w:t>
      </w:r>
      <w:r w:rsidRPr="00642D50">
        <w:t>L'analyste se rendra compte que leur perce</w:t>
      </w:r>
      <w:r w:rsidRPr="00642D50">
        <w:t>p</w:t>
      </w:r>
      <w:r w:rsidRPr="00642D50">
        <w:t>tion de leurs projets particuliers peut différer plus ou moins grand</w:t>
      </w:r>
      <w:r w:rsidRPr="00642D50">
        <w:t>e</w:t>
      </w:r>
      <w:r w:rsidRPr="00642D50">
        <w:t>ment de la version, plus officielle et surtout plus connue, des groupes professionnels auxquels ils appa</w:t>
      </w:r>
      <w:r w:rsidRPr="00642D50">
        <w:t>r</w:t>
      </w:r>
      <w:r w:rsidRPr="00642D50">
        <w:t>tiennent, telle qu'elle s'exprime dans les prises de position officielles des instances ou des organisations à travers leurs porte-parole, faisant partie de l'élite. Les acteurs quot</w:t>
      </w:r>
      <w:r w:rsidRPr="00642D50">
        <w:t>i</w:t>
      </w:r>
      <w:r w:rsidRPr="00642D50">
        <w:t>diens, les ense</w:t>
      </w:r>
      <w:r w:rsidRPr="00642D50">
        <w:t>i</w:t>
      </w:r>
      <w:r w:rsidRPr="00642D50">
        <w:t>gnants de métier, dans leurs discours, nous donnent des clés pour comprendre jusqu'à quel point le devenir collectif d'une pr</w:t>
      </w:r>
      <w:r w:rsidRPr="00642D50">
        <w:t>o</w:t>
      </w:r>
      <w:r w:rsidRPr="00642D50">
        <w:t>fession comme l'enseignement ne détermine pas complètement ni e</w:t>
      </w:r>
      <w:r w:rsidRPr="00642D50">
        <w:t>x</w:t>
      </w:r>
      <w:r w:rsidRPr="00642D50">
        <w:t>clusiv</w:t>
      </w:r>
      <w:r w:rsidRPr="00642D50">
        <w:t>e</w:t>
      </w:r>
      <w:r w:rsidRPr="00642D50">
        <w:t>ment le devenir individuel de ses membres. Pour ces raisons, une analyse microsociologique des interactions ponctuelles entre a</w:t>
      </w:r>
      <w:r w:rsidRPr="00642D50">
        <w:t>c</w:t>
      </w:r>
      <w:r w:rsidRPr="00642D50">
        <w:t>teurs dans des espaces plus locaux (en l'occurrence l'espace de l'école, voire de la classe) nous permettra de corriger ou de rejeter toute inte</w:t>
      </w:r>
      <w:r w:rsidRPr="00642D50">
        <w:t>r</w:t>
      </w:r>
      <w:r w:rsidRPr="00642D50">
        <w:t>prétation globalisante (c'est-à-dire macrosoci</w:t>
      </w:r>
      <w:r w:rsidRPr="00642D50">
        <w:t>o</w:t>
      </w:r>
      <w:r w:rsidRPr="00642D50">
        <w:t>logique) qui ne se serait attachée qu'à l'aspect systémique ou structurel d'une réalité résultant des rapports sociaux gl</w:t>
      </w:r>
      <w:r w:rsidRPr="00642D50">
        <w:t>o</w:t>
      </w:r>
      <w:r w:rsidRPr="00642D50">
        <w:t>baux.</w:t>
      </w:r>
    </w:p>
    <w:p w14:paraId="4233DE91" w14:textId="77777777" w:rsidR="005E27F0" w:rsidRDefault="005E27F0" w:rsidP="005E27F0">
      <w:pPr>
        <w:spacing w:before="120" w:after="120"/>
        <w:jc w:val="both"/>
      </w:pPr>
    </w:p>
    <w:p w14:paraId="5AEE3186" w14:textId="77777777" w:rsidR="005E27F0" w:rsidRPr="00642D50" w:rsidRDefault="005E27F0" w:rsidP="005E27F0">
      <w:pPr>
        <w:spacing w:before="120" w:after="120"/>
        <w:jc w:val="both"/>
      </w:pPr>
    </w:p>
    <w:p w14:paraId="7EEEBB24" w14:textId="77777777" w:rsidR="005E27F0" w:rsidRPr="00642D50" w:rsidRDefault="005E27F0" w:rsidP="005E27F0">
      <w:pPr>
        <w:pStyle w:val="b"/>
      </w:pPr>
      <w:r w:rsidRPr="00642D50">
        <w:t>Perspective historique et modernisation</w:t>
      </w:r>
    </w:p>
    <w:p w14:paraId="278E4FA3" w14:textId="77777777" w:rsidR="005E27F0" w:rsidRPr="00642D50" w:rsidRDefault="005E27F0" w:rsidP="005E27F0">
      <w:pPr>
        <w:spacing w:before="120" w:after="120"/>
        <w:jc w:val="both"/>
      </w:pPr>
    </w:p>
    <w:p w14:paraId="1991E7ED" w14:textId="77777777" w:rsidR="005E27F0" w:rsidRPr="00642D50" w:rsidRDefault="005E27F0" w:rsidP="005E27F0">
      <w:pPr>
        <w:spacing w:before="120" w:after="120"/>
        <w:jc w:val="both"/>
      </w:pPr>
      <w:r w:rsidRPr="00642D50">
        <w:t>Dans une perspective historique, nous considérons que les rapports sociaux et les trois différents registres d'anal</w:t>
      </w:r>
      <w:r w:rsidRPr="00642D50">
        <w:t>y</w:t>
      </w:r>
      <w:r w:rsidRPr="00642D50">
        <w:t>se que nous venons de définir ne sont pas statiques, qu'ils sont le résultat d'un processus hi</w:t>
      </w:r>
      <w:r w:rsidRPr="00642D50">
        <w:t>s</w:t>
      </w:r>
      <w:r w:rsidRPr="00642D50">
        <w:t>torique. Ainsi, les intera</w:t>
      </w:r>
      <w:r w:rsidRPr="00642D50">
        <w:t>c</w:t>
      </w:r>
      <w:r w:rsidRPr="00642D50">
        <w:t>tions entre le système éducatif, la société et le corps enseignant ont connu, nous le verrons, diverses transform</w:t>
      </w:r>
      <w:r w:rsidRPr="00642D50">
        <w:t>a</w:t>
      </w:r>
      <w:r w:rsidRPr="00642D50">
        <w:t>tions depuis la dernière guerre mondiale. Il en va de même pour les phénomènes liés à la profession enseignante ; par exemple, on verra que l'une des caractéristiques importantes des trois dernières déce</w:t>
      </w:r>
      <w:r w:rsidRPr="00642D50">
        <w:t>n</w:t>
      </w:r>
      <w:r w:rsidRPr="00642D50">
        <w:t>nies est la spécialisation et la division du travail enseignant, qui ont amené l'apparition de différents sous-groupes d'ense</w:t>
      </w:r>
      <w:r w:rsidRPr="00642D50">
        <w:t>i</w:t>
      </w:r>
      <w:r w:rsidRPr="00642D50">
        <w:t>gnants. Enfin, l'activité professionnelle des individus et leurs carrières sont aussi la</w:t>
      </w:r>
      <w:r w:rsidRPr="00642D50">
        <w:t>r</w:t>
      </w:r>
      <w:r w:rsidRPr="00642D50">
        <w:t>gement déterminées par des causes historiques. Bref, chacun des r</w:t>
      </w:r>
      <w:r w:rsidRPr="00642D50">
        <w:t>e</w:t>
      </w:r>
      <w:r w:rsidRPr="00642D50">
        <w:t>gistres précédents renvoie à une évolution, à une dynamique histor</w:t>
      </w:r>
      <w:r w:rsidRPr="00642D50">
        <w:t>i</w:t>
      </w:r>
      <w:r w:rsidRPr="00642D50">
        <w:t>que que nous tâcherons de mettre en lumière sur plusieurs a</w:t>
      </w:r>
      <w:r w:rsidRPr="00642D50">
        <w:t>s</w:t>
      </w:r>
      <w:r w:rsidRPr="00642D50">
        <w:t>pects.</w:t>
      </w:r>
    </w:p>
    <w:p w14:paraId="0D7B1C0F" w14:textId="77777777" w:rsidR="005E27F0" w:rsidRPr="00642D50" w:rsidRDefault="005E27F0" w:rsidP="005E27F0">
      <w:pPr>
        <w:spacing w:before="120" w:after="120"/>
        <w:jc w:val="both"/>
      </w:pPr>
      <w:r w:rsidRPr="00642D50">
        <w:t>Avec cette perspective historique, qui se superpose à la perspective sociologique précédente, nous exprimons l'h</w:t>
      </w:r>
      <w:r w:rsidRPr="00642D50">
        <w:t>y</w:t>
      </w:r>
      <w:r w:rsidRPr="00642D50">
        <w:t>pothèse fort naturelle que les rapports sociaux qui défini</w:t>
      </w:r>
      <w:r w:rsidRPr="00642D50">
        <w:t>s</w:t>
      </w:r>
      <w:r w:rsidRPr="00642D50">
        <w:t>sent et structurent la profession enseignante changent au fil du temps tant sur le plan macrosociolog</w:t>
      </w:r>
      <w:r w:rsidRPr="00642D50">
        <w:t>i</w:t>
      </w:r>
      <w:r w:rsidRPr="00642D50">
        <w:t>que que sur le plan microsociologique. En effet, depuis les trente de</w:t>
      </w:r>
      <w:r w:rsidRPr="00642D50">
        <w:t>r</w:t>
      </w:r>
      <w:r w:rsidRPr="00642D50">
        <w:t>nières années, beaucoup de changements ont marqué le système éd</w:t>
      </w:r>
      <w:r w:rsidRPr="00642D50">
        <w:t>u</w:t>
      </w:r>
      <w:r w:rsidRPr="00642D50">
        <w:t>catif et la société, et ces changements, bien ente</w:t>
      </w:r>
      <w:r w:rsidRPr="00642D50">
        <w:t>n</w:t>
      </w:r>
      <w:r w:rsidRPr="00642D50">
        <w:t>du, se sont répercutés sur les écoles et sur les enseignants. La modernisation du système éducatif, due en partie à la Révolution tranquille, s'est étalée sur pl</w:t>
      </w:r>
      <w:r w:rsidRPr="00642D50">
        <w:t>u</w:t>
      </w:r>
      <w:r w:rsidRPr="00642D50">
        <w:t>sieurs années et a été amorcée longtemps aupar</w:t>
      </w:r>
      <w:r w:rsidRPr="00642D50">
        <w:t>a</w:t>
      </w:r>
      <w:r w:rsidRPr="00642D50">
        <w:t>vant. Ce fait nous semble déjà en lui-même suffisant pour justifier la pertinen</w:t>
      </w:r>
      <w:r>
        <w:t xml:space="preserve">ce d'une perspective historique, </w:t>
      </w:r>
      <w:r w:rsidRPr="00642D50">
        <w:t>[26]</w:t>
      </w:r>
      <w:r>
        <w:t xml:space="preserve"> </w:t>
      </w:r>
      <w:r w:rsidRPr="00642D50">
        <w:t>car la période étudiée est suffisamment longue pour que les cha</w:t>
      </w:r>
      <w:r w:rsidRPr="00642D50">
        <w:t>n</w:t>
      </w:r>
      <w:r w:rsidRPr="00642D50">
        <w:t>gements observés soient autre chose que de simples variations de surface à l'intérieur d'une réalité fondamental</w:t>
      </w:r>
      <w:r w:rsidRPr="00642D50">
        <w:t>e</w:t>
      </w:r>
      <w:r w:rsidRPr="00642D50">
        <w:t>ment stable.</w:t>
      </w:r>
    </w:p>
    <w:p w14:paraId="46F01E53" w14:textId="77777777" w:rsidR="005E27F0" w:rsidRPr="00642D50" w:rsidRDefault="005E27F0" w:rsidP="005E27F0">
      <w:pPr>
        <w:spacing w:before="120" w:after="120"/>
        <w:jc w:val="both"/>
      </w:pPr>
      <w:r w:rsidRPr="00642D50">
        <w:t>Cette période se caractérise par toute une série de tran</w:t>
      </w:r>
      <w:r w:rsidRPr="00642D50">
        <w:t>s</w:t>
      </w:r>
      <w:r w:rsidRPr="00642D50">
        <w:t>formations profondes de la société québécoise qui affectent l'ensemble de la réal</w:t>
      </w:r>
      <w:r w:rsidRPr="00642D50">
        <w:t>i</w:t>
      </w:r>
      <w:r w:rsidRPr="00642D50">
        <w:t>té sociale ainsi que chac</w:t>
      </w:r>
      <w:r w:rsidRPr="00642D50">
        <w:t>u</w:t>
      </w:r>
      <w:r w:rsidRPr="00642D50">
        <w:t>ne de ses dimensions prises séparément : économie, organisation sociale, culture, politique, institutions, idéol</w:t>
      </w:r>
      <w:r w:rsidRPr="00642D50">
        <w:t>o</w:t>
      </w:r>
      <w:r w:rsidRPr="00642D50">
        <w:t>gies, mentalités, mœurs, vie quotidienne, etc. Soulignons que pl</w:t>
      </w:r>
      <w:r w:rsidRPr="00642D50">
        <w:t>u</w:t>
      </w:r>
      <w:r w:rsidRPr="00642D50">
        <w:t>sieurs de ces changements sont toujours en cours ; ils débordent par le fait même sur l'histoire du proche avenir qui est en train de se dessiner aujourd'hui. L'ensemble de ces transform</w:t>
      </w:r>
      <w:r w:rsidRPr="00642D50">
        <w:t>a</w:t>
      </w:r>
      <w:r w:rsidRPr="00642D50">
        <w:t>tions s'intègre dans un large et complexe processus sociohistorique que l'on désigne par l'expre</w:t>
      </w:r>
      <w:r w:rsidRPr="00642D50">
        <w:t>s</w:t>
      </w:r>
      <w:r w:rsidRPr="00642D50">
        <w:t>sion désormais consacrée de modernisation de la société québécoise.</w:t>
      </w:r>
    </w:p>
    <w:p w14:paraId="04C83CCF" w14:textId="77777777" w:rsidR="005E27F0" w:rsidRPr="00642D50" w:rsidRDefault="005E27F0" w:rsidP="005E27F0">
      <w:pPr>
        <w:spacing w:before="120" w:after="120"/>
        <w:jc w:val="both"/>
      </w:pPr>
      <w:r w:rsidRPr="00642D50">
        <w:t>C'est dans le cadre de ce processus de modernisation que s'est constitué le système scolaire tel que nous le connaissons aujourd'hui. Le développement d'un corps e</w:t>
      </w:r>
      <w:r w:rsidRPr="00642D50">
        <w:t>n</w:t>
      </w:r>
      <w:r w:rsidRPr="00642D50">
        <w:t>seignant laïc, formé aux sciences de l'éducation et à la p</w:t>
      </w:r>
      <w:r w:rsidRPr="00642D50">
        <w:t>é</w:t>
      </w:r>
      <w:r w:rsidRPr="00642D50">
        <w:t>dagogie nouvelle, possédant ses propres instances de représentation syndicale et travaillant dans une institution comm</w:t>
      </w:r>
      <w:r w:rsidRPr="00642D50">
        <w:t>u</w:t>
      </w:r>
      <w:r w:rsidRPr="00642D50">
        <w:t>ne placée directement sous le contrôle de l'État, renvoie lui aussi à ce processus de modernisation, dont il constitue une pièce essentielle dans le champ scolaire. En fait, co</w:t>
      </w:r>
      <w:r w:rsidRPr="00642D50">
        <w:t>m</w:t>
      </w:r>
      <w:r w:rsidRPr="00642D50">
        <w:t>me nous aurons l'occasion de le vérifier dans la suite de notre travail, le corps enseignant s'est lui-même attaché à promouvoir une certaine modernité en éducation et en pédagogie, après, il est vrai, avoir connu certaines ambiv</w:t>
      </w:r>
      <w:r w:rsidRPr="00642D50">
        <w:t>a</w:t>
      </w:r>
      <w:r w:rsidRPr="00642D50">
        <w:t>lences et résistances (Dion : 1967 ; Tremblay : 1989) liées, il nous semble, aux trois facteurs suivants : 1) le jugement assez négatif du Rapport Parent et des élites modernisantes sur les pratiques pédagogiques dom</w:t>
      </w:r>
      <w:r w:rsidRPr="00642D50">
        <w:t>i</w:t>
      </w:r>
      <w:r w:rsidRPr="00642D50">
        <w:t>nantes dans les écoles, notamment dans les écoles primaires, et sur les ét</w:t>
      </w:r>
      <w:r w:rsidRPr="00642D50">
        <w:t>a</w:t>
      </w:r>
      <w:r w:rsidRPr="00642D50">
        <w:t>bliss</w:t>
      </w:r>
      <w:r w:rsidRPr="00642D50">
        <w:t>e</w:t>
      </w:r>
      <w:r w:rsidRPr="00642D50">
        <w:t>ments de formation des maîtres et donc, par extension, sur la compétence de ceux qui prat</w:t>
      </w:r>
      <w:r w:rsidRPr="00642D50">
        <w:t>i</w:t>
      </w:r>
      <w:r w:rsidRPr="00642D50">
        <w:t>quent déjà le métier ; 2) l'ampleur des changements structurels proposés déstabil</w:t>
      </w:r>
      <w:r w:rsidRPr="00642D50">
        <w:t>i</w:t>
      </w:r>
      <w:r w:rsidRPr="00642D50">
        <w:t>sant certains points de vue et certaines croyances assez largement répandus au sein du corps e</w:t>
      </w:r>
      <w:r w:rsidRPr="00642D50">
        <w:t>n</w:t>
      </w:r>
      <w:r w:rsidRPr="00642D50">
        <w:t>seignant de l'époque, notamment, la création du MEQ et la déconfe</w:t>
      </w:r>
      <w:r w:rsidRPr="00642D50">
        <w:t>s</w:t>
      </w:r>
      <w:r w:rsidRPr="00642D50">
        <w:t>sionnalisation de l'éducation, la formation des maîtres confiée à l'un</w:t>
      </w:r>
      <w:r w:rsidRPr="00642D50">
        <w:t>i</w:t>
      </w:r>
      <w:r w:rsidRPr="00642D50">
        <w:t>versité et la disparition des écoles normales ; enfin, 3) la rapidité de l'institutionnalisation de ces changements forçant tout le monde à s'adapter très r</w:t>
      </w:r>
      <w:r w:rsidRPr="00642D50">
        <w:t>a</w:t>
      </w:r>
      <w:r w:rsidRPr="00642D50">
        <w:t>pidement. Malgré ces ambivalences et ces résistances, somme toute rationne</w:t>
      </w:r>
      <w:r w:rsidRPr="00642D50">
        <w:t>l</w:t>
      </w:r>
      <w:r w:rsidRPr="00642D50">
        <w:t>les si l'on se place du point de vue de l'acteur, on peut a</w:t>
      </w:r>
      <w:r w:rsidRPr="00642D50">
        <w:t>f</w:t>
      </w:r>
      <w:r w:rsidRPr="00642D50">
        <w:t>firmer que le corps enseignant a été, particulièrement au cours de la période réformiste qui a suivi imm</w:t>
      </w:r>
      <w:r w:rsidRPr="00642D50">
        <w:t>é</w:t>
      </w:r>
      <w:r w:rsidRPr="00642D50">
        <w:t>diatement le Rapport Parent, non seulement un agent de la modernis</w:t>
      </w:r>
      <w:r w:rsidRPr="00642D50">
        <w:t>a</w:t>
      </w:r>
      <w:r w:rsidRPr="00642D50">
        <w:t>tion de l'éducation, mais aussi un porteur et un acteur essentiel du projet visant à modern</w:t>
      </w:r>
      <w:r w:rsidRPr="00642D50">
        <w:t>i</w:t>
      </w:r>
      <w:r w:rsidRPr="00642D50">
        <w:t>ser et à démocratiser l'école québécoise et à l'adapter au contexte s</w:t>
      </w:r>
      <w:r w:rsidRPr="00642D50">
        <w:t>o</w:t>
      </w:r>
      <w:r w:rsidRPr="00642D50">
        <w:t>cial nouveau issu de la Révolution tranquille. À telles enseignes, on le verra, que les porte-parole syndicaux défendront, au cours de la tro</w:t>
      </w:r>
      <w:r w:rsidRPr="00642D50">
        <w:t>i</w:t>
      </w:r>
      <w:r w:rsidRPr="00642D50">
        <w:t>sième période</w:t>
      </w:r>
      <w:r>
        <w:t xml:space="preserve"> </w:t>
      </w:r>
      <w:r w:rsidRPr="00642D50">
        <w:t>[27]</w:t>
      </w:r>
      <w:r>
        <w:t xml:space="preserve"> </w:t>
      </w:r>
      <w:r w:rsidRPr="00642D50">
        <w:t>analysée dans cet ouvrage, les acquis de la réforme des années soixante contre ce qu'ils appelleront la contre-réforme. C</w:t>
      </w:r>
      <w:r w:rsidRPr="00642D50">
        <w:t>e</w:t>
      </w:r>
      <w:r w:rsidRPr="00642D50">
        <w:t>la dit, le concept de « modernisation » appelle deux remarques impo</w:t>
      </w:r>
      <w:r w:rsidRPr="00642D50">
        <w:t>r</w:t>
      </w:r>
      <w:r w:rsidRPr="00642D50">
        <w:t>tantes.</w:t>
      </w:r>
    </w:p>
    <w:p w14:paraId="10D17ED5" w14:textId="77777777" w:rsidR="005E27F0" w:rsidRPr="00642D50" w:rsidRDefault="005E27F0" w:rsidP="005E27F0">
      <w:pPr>
        <w:spacing w:before="120" w:after="120"/>
        <w:jc w:val="both"/>
      </w:pPr>
      <w:r w:rsidRPr="00642D50">
        <w:t>Le phénomène de la modernisation n'est pas partic</w:t>
      </w:r>
      <w:r w:rsidRPr="00642D50">
        <w:t>u</w:t>
      </w:r>
      <w:r w:rsidRPr="00642D50">
        <w:t>lier au Québec, il intéresse aussi les sociétés européennes et nord-américaines, et, su</w:t>
      </w:r>
      <w:r w:rsidRPr="00642D50">
        <w:t>r</w:t>
      </w:r>
      <w:r w:rsidRPr="00642D50">
        <w:t>tout depuis la fin de la Deuxième Guerre mondiale, d'autres sociétés qui sont en dehors de la sphère géopolitique occidentale, mais qui s</w:t>
      </w:r>
      <w:r w:rsidRPr="00642D50">
        <w:t>u</w:t>
      </w:r>
      <w:r w:rsidRPr="00642D50">
        <w:t>bissent néa</w:t>
      </w:r>
      <w:r w:rsidRPr="00642D50">
        <w:t>n</w:t>
      </w:r>
      <w:r w:rsidRPr="00642D50">
        <w:t>moins son influence ou qui adoptent ses modèles sociaux. Pour une large part, la modernisation de la société québ</w:t>
      </w:r>
      <w:r w:rsidRPr="00642D50">
        <w:t>é</w:t>
      </w:r>
      <w:r w:rsidRPr="00642D50">
        <w:t>coise doit donc se comprendre en relation avec ce proce</w:t>
      </w:r>
      <w:r w:rsidRPr="00642D50">
        <w:t>s</w:t>
      </w:r>
      <w:r w:rsidRPr="00642D50">
        <w:t>sus beaucoup plus vaste qui englobe plusieurs sociétés, notamment les sociétés directement en rapport avec le Qu</w:t>
      </w:r>
      <w:r w:rsidRPr="00642D50">
        <w:t>é</w:t>
      </w:r>
      <w:r w:rsidRPr="00642D50">
        <w:t>bec ou qui ont exercé une influence déterminante sur lui (le Canada anglais, les États-Unis, la Grande-Bretagne, la France, etc.). En fait, par rapport à certaines de ces sociétés, au Can</w:t>
      </w:r>
      <w:r w:rsidRPr="00642D50">
        <w:t>a</w:t>
      </w:r>
      <w:r w:rsidRPr="00642D50">
        <w:t>da anglais par exemple, on sait que le Québec a connu un retard rel</w:t>
      </w:r>
      <w:r w:rsidRPr="00642D50">
        <w:t>a</w:t>
      </w:r>
      <w:r w:rsidRPr="00642D50">
        <w:t>tif, notamment dans la modern</w:t>
      </w:r>
      <w:r w:rsidRPr="00642D50">
        <w:t>i</w:t>
      </w:r>
      <w:r w:rsidRPr="00642D50">
        <w:t>sation de l'État et des services publics et au plan des idé</w:t>
      </w:r>
      <w:r w:rsidRPr="00642D50">
        <w:t>o</w:t>
      </w:r>
      <w:r w:rsidRPr="00642D50">
        <w:t>logies de légitimation de l'ordre social, qui sont demeurées sous le contrôle des autorités religieuses jusqu'aux années soixante, alors que la modernisation économique était la</w:t>
      </w:r>
      <w:r w:rsidRPr="00642D50">
        <w:t>r</w:t>
      </w:r>
      <w:r w:rsidRPr="00642D50">
        <w:t>gement avancée.</w:t>
      </w:r>
    </w:p>
    <w:p w14:paraId="4FFB7C9B" w14:textId="77777777" w:rsidR="005E27F0" w:rsidRPr="00642D50" w:rsidRDefault="005E27F0" w:rsidP="005E27F0">
      <w:pPr>
        <w:spacing w:before="120" w:after="120"/>
        <w:jc w:val="both"/>
      </w:pPr>
      <w:r w:rsidRPr="00642D50">
        <w:t>Ce qui vient d'être dit de la société québécoise vaut ég</w:t>
      </w:r>
      <w:r w:rsidRPr="00642D50">
        <w:t>a</w:t>
      </w:r>
      <w:r w:rsidRPr="00642D50">
        <w:t>lement pour la réforme scolaire. Rappelons à ce sujet que d'importants projets de réforme de l'éducation et des sy</w:t>
      </w:r>
      <w:r w:rsidRPr="00642D50">
        <w:t>s</w:t>
      </w:r>
      <w:r w:rsidRPr="00642D50">
        <w:t>tèmes d'enseignement sont déjà en cours dans plusieurs sociétés occidentales à l'époque où le Québec entreprend sa propre réforme scolaire. Les commissaires de la co</w:t>
      </w:r>
      <w:r w:rsidRPr="00642D50">
        <w:t>m</w:t>
      </w:r>
      <w:r w:rsidRPr="00642D50">
        <w:t>mission Parent puisent d'ailleurs abondamment dans la d</w:t>
      </w:r>
      <w:r w:rsidRPr="00642D50">
        <w:t>o</w:t>
      </w:r>
      <w:r w:rsidRPr="00642D50">
        <w:t>cumentation étrangère et les expériences des autres sociétés pour nourrir leur pr</w:t>
      </w:r>
      <w:r w:rsidRPr="00642D50">
        <w:t>o</w:t>
      </w:r>
      <w:r w:rsidRPr="00642D50">
        <w:t>pre réflexion et proposer leurs d</w:t>
      </w:r>
      <w:r w:rsidRPr="00642D50">
        <w:t>i</w:t>
      </w:r>
      <w:r w:rsidRPr="00642D50">
        <w:t>verses réformes. Enfin, l'évolution du corps enseignant au Québec renvoie également à des phénomènes e</w:t>
      </w:r>
      <w:r w:rsidRPr="00642D50">
        <w:t>x</w:t>
      </w:r>
      <w:r w:rsidRPr="00642D50">
        <w:t>ternes et internes au monde de l'enseignement qu'on retrouve dans plusieurs autres sociétés, toujours, bien sûr, avec des vari</w:t>
      </w:r>
      <w:r w:rsidRPr="00642D50">
        <w:t>a</w:t>
      </w:r>
      <w:r w:rsidRPr="00642D50">
        <w:t>tions plus ou moins importantes selon les contextes sociaux et historiques. Il d</w:t>
      </w:r>
      <w:r w:rsidRPr="00642D50">
        <w:t>é</w:t>
      </w:r>
      <w:r w:rsidRPr="00642D50">
        <w:t>coule de cette première remarque que l'histoire de la profession ense</w:t>
      </w:r>
      <w:r w:rsidRPr="00642D50">
        <w:t>i</w:t>
      </w:r>
      <w:r w:rsidRPr="00642D50">
        <w:t>gnante au Québec est liée à certains phénomènes et processus socio-éducatifs qu'on pourrait qualifier de « transsociétaux » ou de « transnationaux »</w:t>
      </w:r>
      <w:r>
        <w:t> </w:t>
      </w:r>
      <w:r>
        <w:rPr>
          <w:rStyle w:val="Appelnotedebasdep"/>
        </w:rPr>
        <w:footnoteReference w:id="6"/>
      </w:r>
      <w:r w:rsidRPr="00642D50">
        <w:t>.</w:t>
      </w:r>
    </w:p>
    <w:p w14:paraId="7DE82E3B" w14:textId="77777777" w:rsidR="005E27F0" w:rsidRPr="00642D50" w:rsidRDefault="005E27F0" w:rsidP="005E27F0">
      <w:pPr>
        <w:spacing w:before="120" w:after="120"/>
        <w:jc w:val="both"/>
      </w:pPr>
      <w:r w:rsidRPr="00642D50">
        <w:t>Notre première remarque concernait l'étendue et la gl</w:t>
      </w:r>
      <w:r w:rsidRPr="00642D50">
        <w:t>o</w:t>
      </w:r>
      <w:r w:rsidRPr="00642D50">
        <w:t>balité du processus de modernisation ; notre seconde remarque concerne sa d</w:t>
      </w:r>
      <w:r w:rsidRPr="00642D50">
        <w:t>u</w:t>
      </w:r>
      <w:r w:rsidRPr="00642D50">
        <w:t>rée. Bien que l'essentiel de notre étude porte sur la période 1960-1990, il est évident que cette limite ne saurait être absolue, ni même conçue de façon trop rigide. En effet, la modernisation de la société québéco</w:t>
      </w:r>
      <w:r w:rsidRPr="00642D50">
        <w:t>i</w:t>
      </w:r>
      <w:r w:rsidRPr="00642D50">
        <w:t>se et plus particulièrement du champ de l'éduc</w:t>
      </w:r>
      <w:r w:rsidRPr="00642D50">
        <w:t>a</w:t>
      </w:r>
      <w:r w:rsidRPr="00642D50">
        <w:t>tion ne débute pas avec la Révolution tranquille ; au contraire, c'est parce qu'il s'agit d'un pr</w:t>
      </w:r>
      <w:r w:rsidRPr="00642D50">
        <w:t>o</w:t>
      </w:r>
      <w:r w:rsidRPr="00642D50">
        <w:t>cessus de longue durée, qui s'enracine au moins sur un siècle d'histoire sociale, économique, culturelle et éducative, qu'il rend poss</w:t>
      </w:r>
      <w:r w:rsidRPr="00642D50">
        <w:t>i</w:t>
      </w:r>
      <w:r w:rsidRPr="00642D50">
        <w:t>ble, dans les années 1950-1970, la cristallisation de tous les acquis sociaux a</w:t>
      </w:r>
      <w:r w:rsidRPr="00642D50">
        <w:t>n</w:t>
      </w:r>
      <w:r w:rsidRPr="00642D50">
        <w:t>térieurs et leur ultime transformation en acquis définitifs et irrévers</w:t>
      </w:r>
      <w:r w:rsidRPr="00642D50">
        <w:t>i</w:t>
      </w:r>
      <w:r w:rsidRPr="00642D50">
        <w:t>bles du Québec</w:t>
      </w:r>
      <w:r>
        <w:t xml:space="preserve"> </w:t>
      </w:r>
      <w:r w:rsidRPr="00642D50">
        <w:t>[28]</w:t>
      </w:r>
      <w:r>
        <w:t xml:space="preserve"> </w:t>
      </w:r>
      <w:r w:rsidRPr="00642D50">
        <w:t xml:space="preserve">contemporain (Linteau </w:t>
      </w:r>
      <w:r w:rsidRPr="006F1DCC">
        <w:rPr>
          <w:i/>
          <w:iCs/>
        </w:rPr>
        <w:t>et al.</w:t>
      </w:r>
      <w:r w:rsidRPr="00642D50">
        <w:t> : 1983). Il est év</w:t>
      </w:r>
      <w:r w:rsidRPr="00642D50">
        <w:t>i</w:t>
      </w:r>
      <w:r w:rsidRPr="00642D50">
        <w:t>dent qu'un tel processus ne doit pas être conçu de façon linéaire et o</w:t>
      </w:r>
      <w:r w:rsidRPr="00642D50">
        <w:t>r</w:t>
      </w:r>
      <w:r w:rsidRPr="00642D50">
        <w:t>ganisé en fonction d'un temps unique, d'un temps-étalon ou d'un « maître-temps » (celui de l'économie, celui de la politique, peu i</w:t>
      </w:r>
      <w:r w:rsidRPr="00642D50">
        <w:t>m</w:t>
      </w:r>
      <w:r w:rsidRPr="00642D50">
        <w:t>porte), auquel on rapport</w:t>
      </w:r>
      <w:r w:rsidRPr="00642D50">
        <w:t>e</w:t>
      </w:r>
      <w:r w:rsidRPr="00642D50">
        <w:t>rait tous les événements et toutes les étapes. La modernis</w:t>
      </w:r>
      <w:r w:rsidRPr="00642D50">
        <w:t>a</w:t>
      </w:r>
      <w:r w:rsidRPr="00642D50">
        <w:t>tion est un processus sociohistorique faisant intervenir des chronologies multiples, des ruptures certes, mais au</w:t>
      </w:r>
      <w:r w:rsidRPr="00642D50">
        <w:t>s</w:t>
      </w:r>
      <w:r w:rsidRPr="00642D50">
        <w:t>si des arrêts et des continuités, des phases de transition et de régression, d'avance et de recul. Il découle de cette seconde remarque que l'histoire de la profession ense</w:t>
      </w:r>
      <w:r w:rsidRPr="00642D50">
        <w:t>i</w:t>
      </w:r>
      <w:r w:rsidRPr="00642D50">
        <w:t>gnante au cours de la période qui nous intéresse ne devrait pas être arbitra</w:t>
      </w:r>
      <w:r w:rsidRPr="00642D50">
        <w:t>i</w:t>
      </w:r>
      <w:r w:rsidRPr="00642D50">
        <w:t>rement séparée de toute l'histoire antérieure. S'il est vrai que la grande réforme des années soixante introduit des él</w:t>
      </w:r>
      <w:r w:rsidRPr="00642D50">
        <w:t>é</w:t>
      </w:r>
      <w:r w:rsidRPr="00642D50">
        <w:t>ments nouveaux</w:t>
      </w:r>
      <w:r>
        <w:t> </w:t>
      </w:r>
      <w:r>
        <w:rPr>
          <w:rStyle w:val="Appelnotedebasdep"/>
        </w:rPr>
        <w:footnoteReference w:id="7"/>
      </w:r>
      <w:r w:rsidRPr="00642D50">
        <w:t>, ces derniers ne sont nouveaux que par rapport à des éléments plus a</w:t>
      </w:r>
      <w:r w:rsidRPr="00642D50">
        <w:t>n</w:t>
      </w:r>
      <w:r w:rsidRPr="00642D50">
        <w:t>ciens, qui, eux, persistent sous mille formes et d'abord grâce aux hommes et aux femmes formés dans et par l'histoire antérieure qui participent aux transformations. De plus, certains ph</w:t>
      </w:r>
      <w:r w:rsidRPr="00642D50">
        <w:t>é</w:t>
      </w:r>
      <w:r w:rsidRPr="00642D50">
        <w:t>nomènes qui c</w:t>
      </w:r>
      <w:r w:rsidRPr="00642D50">
        <w:t>a</w:t>
      </w:r>
      <w:r w:rsidRPr="00642D50">
        <w:t>ractérisent toujours le corps enseignant des années 1960-1990 sont apparus il y a déjà longtemps</w:t>
      </w:r>
      <w:r>
        <w:t> </w:t>
      </w:r>
      <w:r>
        <w:rPr>
          <w:rStyle w:val="Appelnotedebasdep"/>
        </w:rPr>
        <w:footnoteReference w:id="8"/>
      </w:r>
      <w:r w:rsidRPr="00642D50">
        <w:t>. C'est pourquoi, pour pleinement co</w:t>
      </w:r>
      <w:r w:rsidRPr="00642D50">
        <w:t>m</w:t>
      </w:r>
      <w:r w:rsidRPr="00642D50">
        <w:t>prendre la période étudiée, il faudra remonter dans le temps et bien situer le contexte antérieur.</w:t>
      </w:r>
    </w:p>
    <w:p w14:paraId="4F428B2A" w14:textId="77777777" w:rsidR="005E27F0" w:rsidRPr="00642D50" w:rsidRDefault="005E27F0" w:rsidP="005E27F0">
      <w:pPr>
        <w:spacing w:before="120" w:after="120"/>
        <w:jc w:val="both"/>
      </w:pPr>
      <w:r w:rsidRPr="00642D50">
        <w:t>Cependant, s'il est vrai que l'histoire du corps ense</w:t>
      </w:r>
      <w:r w:rsidRPr="00642D50">
        <w:t>i</w:t>
      </w:r>
      <w:r w:rsidRPr="00642D50">
        <w:t>gnant débute bien avant les années soixante, y compris pour certains phénomènes encore et toujours actuels, s</w:t>
      </w:r>
      <w:r w:rsidRPr="00642D50">
        <w:t>i</w:t>
      </w:r>
      <w:r w:rsidRPr="00642D50">
        <w:t>non même porteurs d'avenir, il n'en reste pas moins que les a</w:t>
      </w:r>
      <w:r w:rsidRPr="00642D50">
        <w:t>n</w:t>
      </w:r>
      <w:r w:rsidRPr="00642D50">
        <w:t>nées 1960-1990 marquent un véritable tournant, car elles voient l'établissement d'un corps enseignant laïc, formé, dans les universités, aux sciences de l'éducation et à l'idéologie de l'éduc</w:t>
      </w:r>
      <w:r w:rsidRPr="00642D50">
        <w:t>a</w:t>
      </w:r>
      <w:r w:rsidRPr="00642D50">
        <w:t>tion nouvelle, doté d'organisations de d</w:t>
      </w:r>
      <w:r w:rsidRPr="00642D50">
        <w:t>é</w:t>
      </w:r>
      <w:r w:rsidRPr="00642D50">
        <w:t>fense de ses droits et de ses privilèges, ayant une éthique du métier ou de la profession plutôt qu'une éth</w:t>
      </w:r>
      <w:r w:rsidRPr="00642D50">
        <w:t>i</w:t>
      </w:r>
      <w:r w:rsidRPr="00642D50">
        <w:t>que de la vocation ou du sacerdoce, et fortement engagé, du moins pour certaines de ses minorités agissantes, dans le projet d'une modernisation de l'école et de l'enseign</w:t>
      </w:r>
      <w:r w:rsidRPr="00642D50">
        <w:t>e</w:t>
      </w:r>
      <w:r w:rsidRPr="00642D50">
        <w:t>ment.</w:t>
      </w:r>
    </w:p>
    <w:p w14:paraId="46E19C4E" w14:textId="77777777" w:rsidR="005E27F0" w:rsidRPr="00642D50" w:rsidRDefault="005E27F0" w:rsidP="005E27F0">
      <w:pPr>
        <w:spacing w:before="120" w:after="120"/>
        <w:jc w:val="both"/>
      </w:pPr>
      <w:r w:rsidRPr="00642D50">
        <w:t>Quoi qu'il en soit, comme le montre déjà amplement ce qui préc</w:t>
      </w:r>
      <w:r w:rsidRPr="00642D50">
        <w:t>è</w:t>
      </w:r>
      <w:r w:rsidRPr="00642D50">
        <w:t>de, le temps constitue un vecteur d'analyse priv</w:t>
      </w:r>
      <w:r w:rsidRPr="00642D50">
        <w:t>i</w:t>
      </w:r>
      <w:r w:rsidRPr="00642D50">
        <w:t>légié puisqu'il oblige à considérer les différents registres d'analyse comme des registres d</w:t>
      </w:r>
      <w:r w:rsidRPr="00642D50">
        <w:t>y</w:t>
      </w:r>
      <w:r w:rsidRPr="00642D50">
        <w:t>namiques et év</w:t>
      </w:r>
      <w:r w:rsidRPr="00642D50">
        <w:t>o</w:t>
      </w:r>
      <w:r w:rsidRPr="00642D50">
        <w:t>lutifs. En ce sens, on peut dire que les perspectives sociologique et historique traitent des mêmes réalités mais envisagées selon deux points de vue complémentaires : l'une met l'a</w:t>
      </w:r>
      <w:r w:rsidRPr="00642D50">
        <w:t>c</w:t>
      </w:r>
      <w:r w:rsidRPr="00642D50">
        <w:t>cent sur la structuration des rapports sociaux qui caractér</w:t>
      </w:r>
      <w:r w:rsidRPr="00642D50">
        <w:t>i</w:t>
      </w:r>
      <w:r w:rsidRPr="00642D50">
        <w:t>se à un moment donné la profession enseignante, tandis que l'autre met l'accent sur l'évol</w:t>
      </w:r>
      <w:r w:rsidRPr="00642D50">
        <w:t>u</w:t>
      </w:r>
      <w:r w:rsidRPr="00642D50">
        <w:t>tion de cette structur</w:t>
      </w:r>
      <w:r w:rsidRPr="00642D50">
        <w:t>a</w:t>
      </w:r>
      <w:r w:rsidRPr="00642D50">
        <w:t>tion et donc sur les transformations des rapports sociaux qui définissaient antérieurement la pr</w:t>
      </w:r>
      <w:r w:rsidRPr="00642D50">
        <w:t>o</w:t>
      </w:r>
      <w:r w:rsidRPr="00642D50">
        <w:t>fession.</w:t>
      </w:r>
    </w:p>
    <w:p w14:paraId="58363234" w14:textId="77777777" w:rsidR="005E27F0" w:rsidRPr="00642D50" w:rsidRDefault="005E27F0" w:rsidP="005E27F0">
      <w:pPr>
        <w:spacing w:before="120" w:after="120"/>
        <w:jc w:val="both"/>
      </w:pPr>
      <w:r w:rsidRPr="00642D50">
        <w:t>On peut résumer ce qui a été avancé dans cette section portant sur notre approche théorique et nos perspectives analytiques dans le t</w:t>
      </w:r>
      <w:r w:rsidRPr="00642D50">
        <w:t>a</w:t>
      </w:r>
      <w:r w:rsidRPr="00642D50">
        <w:t>bleau suivant :</w:t>
      </w:r>
    </w:p>
    <w:p w14:paraId="3230D4E0" w14:textId="77777777" w:rsidR="005E27F0" w:rsidRDefault="005E27F0" w:rsidP="005E27F0">
      <w:pPr>
        <w:pStyle w:val="p"/>
      </w:pPr>
      <w:r w:rsidRPr="00642D50">
        <w:br w:type="page"/>
        <w:t>[29]</w:t>
      </w:r>
    </w:p>
    <w:p w14:paraId="16636301" w14:textId="77777777" w:rsidR="005E27F0" w:rsidRPr="00642D50" w:rsidRDefault="005E27F0" w:rsidP="005E27F0">
      <w:pPr>
        <w:pStyle w:val="p"/>
      </w:pPr>
    </w:p>
    <w:p w14:paraId="7DD9D7BB" w14:textId="77777777" w:rsidR="005E27F0" w:rsidRPr="00642D50" w:rsidRDefault="005E27F0" w:rsidP="005E27F0">
      <w:pPr>
        <w:pStyle w:val="figtitre"/>
      </w:pPr>
      <w:r w:rsidRPr="00642D50">
        <w:t>Tableau synthèse des perspectives et</w:t>
      </w:r>
      <w:r w:rsidRPr="00642D50">
        <w:br/>
        <w:t>des registres d'analyse de la profession</w:t>
      </w:r>
    </w:p>
    <w:tbl>
      <w:tblPr>
        <w:tblW w:w="0" w:type="auto"/>
        <w:tblLook w:val="00BF" w:firstRow="1" w:lastRow="0" w:firstColumn="1" w:lastColumn="0" w:noHBand="0" w:noVBand="0"/>
      </w:tblPr>
      <w:tblGrid>
        <w:gridCol w:w="3121"/>
        <w:gridCol w:w="4799"/>
      </w:tblGrid>
      <w:tr w:rsidR="005E27F0" w:rsidRPr="00642D50" w14:paraId="5B3DDA32" w14:textId="77777777">
        <w:trPr>
          <w:tblHeader/>
        </w:trPr>
        <w:tc>
          <w:tcPr>
            <w:tcW w:w="3168" w:type="dxa"/>
            <w:tcBorders>
              <w:top w:val="single" w:sz="4" w:space="0" w:color="auto"/>
              <w:bottom w:val="single" w:sz="4" w:space="0" w:color="auto"/>
            </w:tcBorders>
            <w:shd w:val="clear" w:color="auto" w:fill="EEECE1"/>
          </w:tcPr>
          <w:p w14:paraId="29360DE2" w14:textId="77777777" w:rsidR="005E27F0" w:rsidRPr="00642D50" w:rsidRDefault="005E27F0" w:rsidP="005E27F0">
            <w:pPr>
              <w:spacing w:before="120" w:after="120"/>
              <w:ind w:firstLine="0"/>
              <w:rPr>
                <w:sz w:val="24"/>
              </w:rPr>
            </w:pPr>
            <w:r w:rsidRPr="00642D50">
              <w:rPr>
                <w:sz w:val="24"/>
              </w:rPr>
              <w:t>Registres  d'analyse de la pr</w:t>
            </w:r>
            <w:r w:rsidRPr="00642D50">
              <w:rPr>
                <w:sz w:val="24"/>
              </w:rPr>
              <w:t>o</w:t>
            </w:r>
            <w:r w:rsidRPr="00642D50">
              <w:rPr>
                <w:sz w:val="24"/>
              </w:rPr>
              <w:t>fession (global, inte</w:t>
            </w:r>
            <w:r w:rsidRPr="00642D50">
              <w:rPr>
                <w:sz w:val="24"/>
              </w:rPr>
              <w:t>r</w:t>
            </w:r>
            <w:r w:rsidRPr="00642D50">
              <w:rPr>
                <w:sz w:val="24"/>
              </w:rPr>
              <w:t>médiaire, ind</w:t>
            </w:r>
            <w:r w:rsidRPr="00642D50">
              <w:rPr>
                <w:sz w:val="24"/>
              </w:rPr>
              <w:t>i</w:t>
            </w:r>
            <w:r w:rsidRPr="00642D50">
              <w:rPr>
                <w:sz w:val="24"/>
              </w:rPr>
              <w:t>viduel)</w:t>
            </w:r>
          </w:p>
        </w:tc>
        <w:tc>
          <w:tcPr>
            <w:tcW w:w="4892" w:type="dxa"/>
            <w:tcBorders>
              <w:top w:val="single" w:sz="4" w:space="0" w:color="auto"/>
              <w:bottom w:val="single" w:sz="4" w:space="0" w:color="auto"/>
            </w:tcBorders>
            <w:shd w:val="clear" w:color="auto" w:fill="EEECE1"/>
          </w:tcPr>
          <w:p w14:paraId="19BF4EC7" w14:textId="77777777" w:rsidR="005E27F0" w:rsidRPr="00642D50" w:rsidRDefault="005E27F0" w:rsidP="005E27F0">
            <w:pPr>
              <w:spacing w:before="120" w:after="120"/>
              <w:ind w:firstLine="0"/>
              <w:jc w:val="both"/>
              <w:rPr>
                <w:sz w:val="24"/>
              </w:rPr>
            </w:pPr>
            <w:r w:rsidRPr="00642D50">
              <w:rPr>
                <w:sz w:val="24"/>
              </w:rPr>
              <w:t>Perspective sociohistorique</w:t>
            </w:r>
          </w:p>
        </w:tc>
      </w:tr>
      <w:tr w:rsidR="005E27F0" w:rsidRPr="00642D50" w14:paraId="340BD02F" w14:textId="77777777">
        <w:tc>
          <w:tcPr>
            <w:tcW w:w="3168" w:type="dxa"/>
            <w:tcBorders>
              <w:top w:val="single" w:sz="4" w:space="0" w:color="auto"/>
            </w:tcBorders>
          </w:tcPr>
          <w:p w14:paraId="6EE888F4" w14:textId="77777777" w:rsidR="005E27F0" w:rsidRPr="00642D50" w:rsidRDefault="005E27F0" w:rsidP="005E27F0">
            <w:pPr>
              <w:spacing w:before="120" w:after="120"/>
              <w:ind w:firstLine="0"/>
              <w:rPr>
                <w:sz w:val="24"/>
              </w:rPr>
            </w:pPr>
            <w:r w:rsidRPr="00642D50">
              <w:rPr>
                <w:b/>
                <w:color w:val="FF0000"/>
                <w:sz w:val="24"/>
              </w:rPr>
              <w:t>Global </w:t>
            </w:r>
            <w:r w:rsidRPr="00642D50">
              <w:rPr>
                <w:sz w:val="24"/>
              </w:rPr>
              <w:t>:</w:t>
            </w:r>
          </w:p>
          <w:p w14:paraId="69DADBD8" w14:textId="77777777" w:rsidR="005E27F0" w:rsidRPr="00642D50" w:rsidRDefault="005E27F0" w:rsidP="005E27F0">
            <w:pPr>
              <w:spacing w:before="120" w:after="120"/>
              <w:ind w:firstLine="0"/>
              <w:rPr>
                <w:sz w:val="24"/>
              </w:rPr>
            </w:pPr>
            <w:r w:rsidRPr="00642D50">
              <w:rPr>
                <w:sz w:val="24"/>
              </w:rPr>
              <w:t>le corps enseignant ;</w:t>
            </w:r>
          </w:p>
          <w:p w14:paraId="0C30DA31" w14:textId="77777777" w:rsidR="005E27F0" w:rsidRPr="00642D50" w:rsidRDefault="005E27F0" w:rsidP="005E27F0">
            <w:pPr>
              <w:spacing w:before="120" w:after="120"/>
              <w:ind w:firstLine="0"/>
              <w:rPr>
                <w:sz w:val="24"/>
              </w:rPr>
            </w:pPr>
            <w:r w:rsidRPr="00642D50">
              <w:rPr>
                <w:sz w:val="24"/>
              </w:rPr>
              <w:t>perspective « macro » ;</w:t>
            </w:r>
          </w:p>
          <w:p w14:paraId="492F52C8" w14:textId="77777777" w:rsidR="005E27F0" w:rsidRPr="00642D50" w:rsidRDefault="005E27F0" w:rsidP="005E27F0">
            <w:pPr>
              <w:spacing w:before="120" w:after="120"/>
              <w:ind w:firstLine="0"/>
              <w:rPr>
                <w:sz w:val="24"/>
              </w:rPr>
            </w:pPr>
            <w:r w:rsidRPr="00642D50">
              <w:rPr>
                <w:sz w:val="24"/>
              </w:rPr>
              <w:t>perspective « micro »</w:t>
            </w:r>
          </w:p>
        </w:tc>
        <w:tc>
          <w:tcPr>
            <w:tcW w:w="4892" w:type="dxa"/>
            <w:tcBorders>
              <w:top w:val="single" w:sz="4" w:space="0" w:color="auto"/>
            </w:tcBorders>
          </w:tcPr>
          <w:p w14:paraId="37879959" w14:textId="77777777" w:rsidR="005E27F0" w:rsidRPr="00642D50" w:rsidRDefault="005E27F0" w:rsidP="005E27F0">
            <w:pPr>
              <w:spacing w:before="120" w:after="120"/>
              <w:ind w:firstLine="0"/>
              <w:jc w:val="both"/>
              <w:rPr>
                <w:sz w:val="24"/>
              </w:rPr>
            </w:pPr>
            <w:r w:rsidRPr="00642D50">
              <w:rPr>
                <w:sz w:val="24"/>
              </w:rPr>
              <w:t>Les interactions</w:t>
            </w:r>
            <w:r>
              <w:rPr>
                <w:sz w:val="24"/>
              </w:rPr>
              <w:t> </w:t>
            </w:r>
            <w:r>
              <w:rPr>
                <w:rStyle w:val="Appelnotedebasdep"/>
              </w:rPr>
              <w:footnoteReference w:id="9"/>
            </w:r>
            <w:r w:rsidRPr="00642D50">
              <w:rPr>
                <w:sz w:val="24"/>
              </w:rPr>
              <w:t xml:space="preserve"> entre le corps ense</w:t>
            </w:r>
            <w:r w:rsidRPr="00642D50">
              <w:rPr>
                <w:sz w:val="24"/>
              </w:rPr>
              <w:t>i</w:t>
            </w:r>
            <w:r w:rsidRPr="00642D50">
              <w:rPr>
                <w:sz w:val="24"/>
              </w:rPr>
              <w:t>gnant et l'ensemble des groupes d'acteurs, institutionnal</w:t>
            </w:r>
            <w:r w:rsidRPr="00642D50">
              <w:rPr>
                <w:sz w:val="24"/>
              </w:rPr>
              <w:t>i</w:t>
            </w:r>
            <w:r w:rsidRPr="00642D50">
              <w:rPr>
                <w:sz w:val="24"/>
              </w:rPr>
              <w:t>sés ou non, qui jouent un rôle important dans la définition des attributs et des pratiques profe</w:t>
            </w:r>
            <w:r w:rsidRPr="00642D50">
              <w:rPr>
                <w:sz w:val="24"/>
              </w:rPr>
              <w:t>s</w:t>
            </w:r>
            <w:r w:rsidRPr="00642D50">
              <w:rPr>
                <w:sz w:val="24"/>
              </w:rPr>
              <w:t xml:space="preserve">sionnelles de l'enseignement : </w:t>
            </w:r>
            <w:r w:rsidRPr="00642D50">
              <w:rPr>
                <w:rStyle w:val="NotedebasdepageItalique"/>
                <w:sz w:val="24"/>
                <w:lang w:val="fr-CA"/>
              </w:rPr>
              <w:t>a)</w:t>
            </w:r>
            <w:r w:rsidRPr="00642D50">
              <w:rPr>
                <w:sz w:val="24"/>
              </w:rPr>
              <w:t xml:space="preserve"> le MEQ ; </w:t>
            </w:r>
            <w:r w:rsidRPr="00642D50">
              <w:rPr>
                <w:rStyle w:val="NotedebasdepageItalique"/>
                <w:sz w:val="24"/>
                <w:lang w:val="fr-CA"/>
              </w:rPr>
              <w:t>b)</w:t>
            </w:r>
            <w:r w:rsidRPr="00642D50">
              <w:rPr>
                <w:sz w:val="24"/>
              </w:rPr>
              <w:t xml:space="preserve"> les commissions scolaires et les écoles ; </w:t>
            </w:r>
            <w:r w:rsidRPr="00642D50">
              <w:rPr>
                <w:rStyle w:val="NotedebasdepageItalique"/>
                <w:sz w:val="24"/>
                <w:lang w:val="fr-CA"/>
              </w:rPr>
              <w:t>c)</w:t>
            </w:r>
            <w:r w:rsidRPr="00642D50">
              <w:rPr>
                <w:sz w:val="24"/>
              </w:rPr>
              <w:t xml:space="preserve"> les sy</w:t>
            </w:r>
            <w:r w:rsidRPr="00642D50">
              <w:rPr>
                <w:sz w:val="24"/>
              </w:rPr>
              <w:t>n</w:t>
            </w:r>
            <w:r w:rsidRPr="00642D50">
              <w:rPr>
                <w:sz w:val="24"/>
              </w:rPr>
              <w:t xml:space="preserve">dicats ; </w:t>
            </w:r>
            <w:r w:rsidRPr="00642D50">
              <w:rPr>
                <w:rStyle w:val="NotedebasdepageItalique"/>
                <w:sz w:val="24"/>
                <w:lang w:val="fr-CA"/>
              </w:rPr>
              <w:t>d)</w:t>
            </w:r>
            <w:r w:rsidRPr="00642D50">
              <w:rPr>
                <w:sz w:val="24"/>
              </w:rPr>
              <w:t xml:space="preserve"> les clientèles ; </w:t>
            </w:r>
            <w:r w:rsidRPr="00642D50">
              <w:rPr>
                <w:rStyle w:val="NotedebasdepageItalique"/>
                <w:sz w:val="24"/>
                <w:lang w:val="fr-CA"/>
              </w:rPr>
              <w:t>e)</w:t>
            </w:r>
            <w:r w:rsidRPr="00642D50">
              <w:rPr>
                <w:sz w:val="24"/>
              </w:rPr>
              <w:t xml:space="preserve"> la communauté (les parents et plus largement, l'opinion publ</w:t>
            </w:r>
            <w:r w:rsidRPr="00642D50">
              <w:rPr>
                <w:sz w:val="24"/>
              </w:rPr>
              <w:t>i</w:t>
            </w:r>
            <w:r w:rsidRPr="00642D50">
              <w:rPr>
                <w:sz w:val="24"/>
              </w:rPr>
              <w:t>que ou la société). Évolution de ces intera</w:t>
            </w:r>
            <w:r w:rsidRPr="00642D50">
              <w:rPr>
                <w:sz w:val="24"/>
              </w:rPr>
              <w:t>c</w:t>
            </w:r>
            <w:r w:rsidRPr="00642D50">
              <w:rPr>
                <w:sz w:val="24"/>
              </w:rPr>
              <w:t>tions.</w:t>
            </w:r>
          </w:p>
          <w:p w14:paraId="6812CB3D" w14:textId="77777777" w:rsidR="005E27F0" w:rsidRPr="00642D50" w:rsidRDefault="005E27F0" w:rsidP="005E27F0">
            <w:pPr>
              <w:spacing w:before="120" w:after="120"/>
              <w:ind w:firstLine="0"/>
              <w:jc w:val="both"/>
              <w:rPr>
                <w:sz w:val="24"/>
              </w:rPr>
            </w:pPr>
            <w:r w:rsidRPr="00642D50">
              <w:rPr>
                <w:sz w:val="24"/>
              </w:rPr>
              <w:t>Les interactions entre les enseignants et l'e</w:t>
            </w:r>
            <w:r w:rsidRPr="00642D50">
              <w:rPr>
                <w:sz w:val="24"/>
              </w:rPr>
              <w:t>n</w:t>
            </w:r>
            <w:r w:rsidRPr="00642D50">
              <w:rPr>
                <w:sz w:val="24"/>
              </w:rPr>
              <w:t>semble des acteurs fa</w:t>
            </w:r>
            <w:r w:rsidRPr="00642D50">
              <w:rPr>
                <w:sz w:val="24"/>
              </w:rPr>
              <w:t>i</w:t>
            </w:r>
            <w:r w:rsidRPr="00642D50">
              <w:rPr>
                <w:sz w:val="24"/>
              </w:rPr>
              <w:t>sant partie de ces groupes, avec lesquels ils sont en rapport plus ou moins quotidien dans le cadre du travail scolaire (dans l'école). Évolution de ces interactions.</w:t>
            </w:r>
          </w:p>
        </w:tc>
      </w:tr>
      <w:tr w:rsidR="005E27F0" w:rsidRPr="00642D50" w14:paraId="4DE69AB8" w14:textId="77777777">
        <w:tc>
          <w:tcPr>
            <w:tcW w:w="3168" w:type="dxa"/>
          </w:tcPr>
          <w:p w14:paraId="443E5991" w14:textId="77777777" w:rsidR="005E27F0" w:rsidRPr="00642D50" w:rsidRDefault="005E27F0" w:rsidP="005E27F0">
            <w:pPr>
              <w:spacing w:before="120" w:after="120"/>
              <w:ind w:firstLine="0"/>
              <w:rPr>
                <w:sz w:val="24"/>
              </w:rPr>
            </w:pPr>
            <w:r w:rsidRPr="00642D50">
              <w:rPr>
                <w:b/>
                <w:color w:val="0000FF"/>
                <w:sz w:val="24"/>
              </w:rPr>
              <w:t>Intermédiaire </w:t>
            </w:r>
            <w:r w:rsidRPr="00642D50">
              <w:rPr>
                <w:sz w:val="24"/>
              </w:rPr>
              <w:t>:</w:t>
            </w:r>
          </w:p>
          <w:p w14:paraId="26FED5E3" w14:textId="77777777" w:rsidR="005E27F0" w:rsidRPr="00642D50" w:rsidRDefault="005E27F0" w:rsidP="005E27F0">
            <w:pPr>
              <w:spacing w:before="120" w:after="120"/>
              <w:ind w:firstLine="0"/>
              <w:rPr>
                <w:sz w:val="24"/>
              </w:rPr>
            </w:pPr>
            <w:r w:rsidRPr="00642D50">
              <w:rPr>
                <w:sz w:val="24"/>
              </w:rPr>
              <w:t>sous-groupes du corps ense</w:t>
            </w:r>
            <w:r w:rsidRPr="00642D50">
              <w:rPr>
                <w:sz w:val="24"/>
              </w:rPr>
              <w:t>i</w:t>
            </w:r>
            <w:r w:rsidRPr="00642D50">
              <w:rPr>
                <w:sz w:val="24"/>
              </w:rPr>
              <w:t>gnant ;</w:t>
            </w:r>
          </w:p>
          <w:p w14:paraId="19602083" w14:textId="77777777" w:rsidR="005E27F0" w:rsidRPr="00642D50" w:rsidRDefault="005E27F0" w:rsidP="005E27F0">
            <w:pPr>
              <w:spacing w:before="120" w:after="120"/>
              <w:ind w:firstLine="0"/>
              <w:rPr>
                <w:sz w:val="24"/>
              </w:rPr>
            </w:pPr>
            <w:r w:rsidRPr="00642D50">
              <w:rPr>
                <w:sz w:val="24"/>
              </w:rPr>
              <w:t>perspective « macro » ou « méso » ;</w:t>
            </w:r>
          </w:p>
          <w:p w14:paraId="17CBFA2A" w14:textId="77777777" w:rsidR="005E27F0" w:rsidRPr="00642D50" w:rsidRDefault="005E27F0" w:rsidP="005E27F0">
            <w:pPr>
              <w:spacing w:before="120" w:after="120"/>
              <w:ind w:firstLine="0"/>
              <w:rPr>
                <w:sz w:val="24"/>
              </w:rPr>
            </w:pPr>
            <w:r w:rsidRPr="00642D50">
              <w:rPr>
                <w:sz w:val="24"/>
              </w:rPr>
              <w:t>perspective « micro »</w:t>
            </w:r>
          </w:p>
        </w:tc>
        <w:tc>
          <w:tcPr>
            <w:tcW w:w="4892" w:type="dxa"/>
          </w:tcPr>
          <w:p w14:paraId="0748D60F" w14:textId="77777777" w:rsidR="005E27F0" w:rsidRPr="00642D50" w:rsidRDefault="005E27F0" w:rsidP="005E27F0">
            <w:pPr>
              <w:spacing w:before="120" w:after="120"/>
              <w:ind w:firstLine="0"/>
              <w:jc w:val="both"/>
              <w:rPr>
                <w:sz w:val="24"/>
              </w:rPr>
            </w:pPr>
            <w:r w:rsidRPr="00642D50">
              <w:rPr>
                <w:sz w:val="24"/>
              </w:rPr>
              <w:t>Les int</w:t>
            </w:r>
            <w:r w:rsidRPr="00642D50">
              <w:rPr>
                <w:sz w:val="24"/>
              </w:rPr>
              <w:t>e</w:t>
            </w:r>
            <w:r w:rsidRPr="00642D50">
              <w:rPr>
                <w:sz w:val="24"/>
              </w:rPr>
              <w:t>ractions entre les divers sous-groupes qui différencient-segmentent pote</w:t>
            </w:r>
            <w:r w:rsidRPr="00642D50">
              <w:rPr>
                <w:sz w:val="24"/>
              </w:rPr>
              <w:t>n</w:t>
            </w:r>
            <w:r w:rsidRPr="00642D50">
              <w:rPr>
                <w:sz w:val="24"/>
              </w:rPr>
              <w:t>tiellement le corps enseignant sur un e</w:t>
            </w:r>
            <w:r w:rsidRPr="00642D50">
              <w:rPr>
                <w:sz w:val="24"/>
              </w:rPr>
              <w:t>n</w:t>
            </w:r>
            <w:r w:rsidRPr="00642D50">
              <w:rPr>
                <w:sz w:val="24"/>
              </w:rPr>
              <w:t>semble de variables : sexe, âge, ordre d'enseignement, champ de sp</w:t>
            </w:r>
            <w:r w:rsidRPr="00642D50">
              <w:rPr>
                <w:sz w:val="24"/>
              </w:rPr>
              <w:t>é</w:t>
            </w:r>
            <w:r w:rsidRPr="00642D50">
              <w:rPr>
                <w:sz w:val="24"/>
              </w:rPr>
              <w:t>cialisation, sphère générale ou professio</w:t>
            </w:r>
            <w:r w:rsidRPr="00642D50">
              <w:rPr>
                <w:sz w:val="24"/>
              </w:rPr>
              <w:t>n</w:t>
            </w:r>
            <w:r w:rsidRPr="00642D50">
              <w:rPr>
                <w:sz w:val="24"/>
              </w:rPr>
              <w:t>nelle, privée ou publique, etc. Évolution de ces int</w:t>
            </w:r>
            <w:r w:rsidRPr="00642D50">
              <w:rPr>
                <w:sz w:val="24"/>
              </w:rPr>
              <w:t>e</w:t>
            </w:r>
            <w:r w:rsidRPr="00642D50">
              <w:rPr>
                <w:sz w:val="24"/>
              </w:rPr>
              <w:t>ractions.</w:t>
            </w:r>
          </w:p>
          <w:p w14:paraId="1048A4CA" w14:textId="77777777" w:rsidR="005E27F0" w:rsidRPr="00642D50" w:rsidRDefault="005E27F0" w:rsidP="005E27F0">
            <w:pPr>
              <w:spacing w:before="120" w:after="120"/>
              <w:ind w:firstLine="0"/>
              <w:jc w:val="both"/>
              <w:rPr>
                <w:sz w:val="24"/>
              </w:rPr>
            </w:pPr>
            <w:r w:rsidRPr="00642D50">
              <w:rPr>
                <w:sz w:val="24"/>
              </w:rPr>
              <w:t>Les interactions, dans l'école, e</w:t>
            </w:r>
            <w:r w:rsidRPr="00642D50">
              <w:rPr>
                <w:sz w:val="24"/>
              </w:rPr>
              <w:t>n</w:t>
            </w:r>
            <w:r w:rsidRPr="00642D50">
              <w:rPr>
                <w:sz w:val="24"/>
              </w:rPr>
              <w:t>tre pairs dont les attributions, les spécialisations et les caract</w:t>
            </w:r>
            <w:r w:rsidRPr="00642D50">
              <w:rPr>
                <w:sz w:val="24"/>
              </w:rPr>
              <w:t>é</w:t>
            </w:r>
            <w:r w:rsidRPr="00642D50">
              <w:rPr>
                <w:sz w:val="24"/>
              </w:rPr>
              <w:t>ristiques sociolog</w:t>
            </w:r>
            <w:r w:rsidRPr="00642D50">
              <w:rPr>
                <w:sz w:val="24"/>
              </w:rPr>
              <w:t>i</w:t>
            </w:r>
            <w:r w:rsidRPr="00642D50">
              <w:rPr>
                <w:sz w:val="24"/>
              </w:rPr>
              <w:t>ques (sexe, âge, etc.) varient. Évolution de ces intera</w:t>
            </w:r>
            <w:r w:rsidRPr="00642D50">
              <w:rPr>
                <w:sz w:val="24"/>
              </w:rPr>
              <w:t>c</w:t>
            </w:r>
            <w:r w:rsidRPr="00642D50">
              <w:rPr>
                <w:sz w:val="24"/>
              </w:rPr>
              <w:t>tions.</w:t>
            </w:r>
          </w:p>
        </w:tc>
      </w:tr>
      <w:tr w:rsidR="005E27F0" w:rsidRPr="00642D50" w14:paraId="36AC465E" w14:textId="77777777">
        <w:tc>
          <w:tcPr>
            <w:tcW w:w="3168" w:type="dxa"/>
          </w:tcPr>
          <w:p w14:paraId="22CA6DAC" w14:textId="77777777" w:rsidR="005E27F0" w:rsidRPr="00642D50" w:rsidRDefault="005E27F0" w:rsidP="005E27F0">
            <w:pPr>
              <w:spacing w:before="120" w:after="120"/>
              <w:ind w:firstLine="0"/>
              <w:rPr>
                <w:sz w:val="24"/>
              </w:rPr>
            </w:pPr>
            <w:r w:rsidRPr="00642D50">
              <w:rPr>
                <w:b/>
                <w:sz w:val="24"/>
              </w:rPr>
              <w:t>Individuel </w:t>
            </w:r>
            <w:r w:rsidRPr="00642D50">
              <w:rPr>
                <w:sz w:val="24"/>
              </w:rPr>
              <w:t>:</w:t>
            </w:r>
          </w:p>
          <w:p w14:paraId="4ADE1761" w14:textId="77777777" w:rsidR="005E27F0" w:rsidRPr="00642D50" w:rsidRDefault="005E27F0" w:rsidP="005E27F0">
            <w:pPr>
              <w:spacing w:before="120" w:after="120"/>
              <w:ind w:firstLine="0"/>
              <w:rPr>
                <w:sz w:val="24"/>
              </w:rPr>
            </w:pPr>
            <w:r w:rsidRPr="00642D50">
              <w:rPr>
                <w:sz w:val="24"/>
              </w:rPr>
              <w:t>carrières</w:t>
            </w:r>
            <w:r w:rsidRPr="00642D50">
              <w:rPr>
                <w:sz w:val="24"/>
              </w:rPr>
              <w:br/>
              <w:t>et cheminements indiv</w:t>
            </w:r>
            <w:r w:rsidRPr="00642D50">
              <w:rPr>
                <w:sz w:val="24"/>
              </w:rPr>
              <w:t>i</w:t>
            </w:r>
            <w:r w:rsidRPr="00642D50">
              <w:rPr>
                <w:sz w:val="24"/>
              </w:rPr>
              <w:t>duels ;</w:t>
            </w:r>
          </w:p>
        </w:tc>
        <w:tc>
          <w:tcPr>
            <w:tcW w:w="4892" w:type="dxa"/>
          </w:tcPr>
          <w:p w14:paraId="4533D169" w14:textId="77777777" w:rsidR="005E27F0" w:rsidRPr="00642D50" w:rsidRDefault="005E27F0" w:rsidP="005E27F0">
            <w:pPr>
              <w:spacing w:before="120" w:after="120"/>
              <w:ind w:firstLine="0"/>
              <w:jc w:val="both"/>
              <w:rPr>
                <w:sz w:val="24"/>
              </w:rPr>
            </w:pPr>
            <w:r w:rsidRPr="00642D50">
              <w:rPr>
                <w:sz w:val="24"/>
              </w:rPr>
              <w:t>Les interactions entre les enseignants et les in</w:t>
            </w:r>
            <w:r w:rsidRPr="00642D50">
              <w:rPr>
                <w:sz w:val="24"/>
              </w:rPr>
              <w:t>s</w:t>
            </w:r>
            <w:r w:rsidRPr="00642D50">
              <w:rPr>
                <w:sz w:val="24"/>
              </w:rPr>
              <w:t>tances de formation et/ou de pe</w:t>
            </w:r>
            <w:r w:rsidRPr="00642D50">
              <w:rPr>
                <w:sz w:val="24"/>
              </w:rPr>
              <w:t>r</w:t>
            </w:r>
            <w:r w:rsidRPr="00642D50">
              <w:rPr>
                <w:sz w:val="24"/>
              </w:rPr>
              <w:t>fectionnement, dont les écoles normales et les universités. Év</w:t>
            </w:r>
            <w:r w:rsidRPr="00642D50">
              <w:rPr>
                <w:sz w:val="24"/>
              </w:rPr>
              <w:t>o</w:t>
            </w:r>
            <w:r w:rsidRPr="00642D50">
              <w:rPr>
                <w:sz w:val="24"/>
              </w:rPr>
              <w:t>lution de ces int</w:t>
            </w:r>
            <w:r w:rsidRPr="00642D50">
              <w:rPr>
                <w:sz w:val="24"/>
              </w:rPr>
              <w:t>e</w:t>
            </w:r>
            <w:r w:rsidRPr="00642D50">
              <w:rPr>
                <w:sz w:val="24"/>
              </w:rPr>
              <w:t>ractions.</w:t>
            </w:r>
          </w:p>
          <w:p w14:paraId="6FF57592" w14:textId="77777777" w:rsidR="005E27F0" w:rsidRPr="00642D50" w:rsidRDefault="005E27F0" w:rsidP="005E27F0">
            <w:pPr>
              <w:spacing w:before="120" w:after="120"/>
              <w:ind w:firstLine="0"/>
              <w:jc w:val="both"/>
              <w:rPr>
                <w:sz w:val="24"/>
              </w:rPr>
            </w:pPr>
            <w:r w:rsidRPr="00642D50">
              <w:rPr>
                <w:sz w:val="24"/>
              </w:rPr>
              <w:t>Les interactions qui établissent le pre</w:t>
            </w:r>
            <w:r w:rsidRPr="00642D50">
              <w:rPr>
                <w:sz w:val="24"/>
              </w:rPr>
              <w:t>s</w:t>
            </w:r>
            <w:r w:rsidRPr="00642D50">
              <w:rPr>
                <w:sz w:val="24"/>
              </w:rPr>
              <w:t>tige et la considération sociale de la profession. Évolution de ces intera</w:t>
            </w:r>
            <w:r w:rsidRPr="00642D50">
              <w:rPr>
                <w:sz w:val="24"/>
              </w:rPr>
              <w:t>c</w:t>
            </w:r>
            <w:r w:rsidRPr="00642D50">
              <w:rPr>
                <w:sz w:val="24"/>
              </w:rPr>
              <w:t>tions.</w:t>
            </w:r>
          </w:p>
        </w:tc>
      </w:tr>
      <w:tr w:rsidR="005E27F0" w:rsidRPr="00642D50" w14:paraId="72F009BF" w14:textId="77777777">
        <w:tc>
          <w:tcPr>
            <w:tcW w:w="3168" w:type="dxa"/>
          </w:tcPr>
          <w:p w14:paraId="0A146662" w14:textId="77777777" w:rsidR="005E27F0" w:rsidRPr="00642D50" w:rsidRDefault="005E27F0" w:rsidP="005E27F0">
            <w:pPr>
              <w:spacing w:before="120" w:after="120"/>
              <w:ind w:firstLine="0"/>
              <w:rPr>
                <w:sz w:val="24"/>
              </w:rPr>
            </w:pPr>
            <w:r w:rsidRPr="00642D50">
              <w:rPr>
                <w:sz w:val="24"/>
              </w:rPr>
              <w:t>perspective « macro » ;</w:t>
            </w:r>
          </w:p>
          <w:p w14:paraId="4BA87619" w14:textId="77777777" w:rsidR="005E27F0" w:rsidRPr="00642D50" w:rsidRDefault="005E27F0" w:rsidP="005E27F0">
            <w:pPr>
              <w:spacing w:before="120" w:after="120"/>
              <w:ind w:firstLine="0"/>
              <w:rPr>
                <w:sz w:val="24"/>
              </w:rPr>
            </w:pPr>
            <w:r w:rsidRPr="00642D50">
              <w:rPr>
                <w:sz w:val="24"/>
              </w:rPr>
              <w:t>perspective « micro »</w:t>
            </w:r>
          </w:p>
        </w:tc>
        <w:tc>
          <w:tcPr>
            <w:tcW w:w="4892" w:type="dxa"/>
          </w:tcPr>
          <w:p w14:paraId="18C77546" w14:textId="77777777" w:rsidR="005E27F0" w:rsidRPr="00642D50" w:rsidRDefault="005E27F0" w:rsidP="005E27F0">
            <w:pPr>
              <w:spacing w:before="120" w:after="120"/>
              <w:ind w:firstLine="0"/>
              <w:jc w:val="both"/>
              <w:rPr>
                <w:sz w:val="24"/>
              </w:rPr>
            </w:pPr>
            <w:r w:rsidRPr="00642D50">
              <w:rPr>
                <w:sz w:val="24"/>
              </w:rPr>
              <w:t>Les interactions qui permettent de d</w:t>
            </w:r>
            <w:r w:rsidRPr="00642D50">
              <w:rPr>
                <w:sz w:val="24"/>
              </w:rPr>
              <w:t>é</w:t>
            </w:r>
            <w:r w:rsidRPr="00642D50">
              <w:rPr>
                <w:sz w:val="24"/>
              </w:rPr>
              <w:t>gager des étapes de la carrière, de l'i</w:t>
            </w:r>
            <w:r w:rsidRPr="00642D50">
              <w:rPr>
                <w:sz w:val="24"/>
              </w:rPr>
              <w:t>n</w:t>
            </w:r>
            <w:r w:rsidRPr="00642D50">
              <w:rPr>
                <w:sz w:val="24"/>
              </w:rPr>
              <w:t>sertion-socialisation jusqu'à la retraite. Évolution de ces int</w:t>
            </w:r>
            <w:r w:rsidRPr="00642D50">
              <w:rPr>
                <w:sz w:val="24"/>
              </w:rPr>
              <w:t>e</w:t>
            </w:r>
            <w:r w:rsidRPr="00642D50">
              <w:rPr>
                <w:sz w:val="24"/>
              </w:rPr>
              <w:t>ractions.</w:t>
            </w:r>
          </w:p>
          <w:p w14:paraId="36EAD041" w14:textId="77777777" w:rsidR="005E27F0" w:rsidRPr="00642D50" w:rsidRDefault="005E27F0" w:rsidP="005E27F0">
            <w:pPr>
              <w:spacing w:before="120" w:after="120"/>
              <w:ind w:firstLine="0"/>
              <w:jc w:val="both"/>
              <w:rPr>
                <w:sz w:val="24"/>
              </w:rPr>
            </w:pPr>
            <w:r w:rsidRPr="00642D50">
              <w:rPr>
                <w:sz w:val="24"/>
              </w:rPr>
              <w:t>Les interactions entre enseignants et formateurs de maîtres. Le contexte interactionnel de l'e</w:t>
            </w:r>
            <w:r w:rsidRPr="00642D50">
              <w:rPr>
                <w:sz w:val="24"/>
              </w:rPr>
              <w:t>n</w:t>
            </w:r>
            <w:r w:rsidRPr="00642D50">
              <w:rPr>
                <w:sz w:val="24"/>
              </w:rPr>
              <w:t>seignement au quotidien et les savoirs profe</w:t>
            </w:r>
            <w:r w:rsidRPr="00642D50">
              <w:rPr>
                <w:sz w:val="24"/>
              </w:rPr>
              <w:t>s</w:t>
            </w:r>
            <w:r w:rsidRPr="00642D50">
              <w:rPr>
                <w:sz w:val="24"/>
              </w:rPr>
              <w:t>sionnels des enseignants. Évolution de ces intera</w:t>
            </w:r>
            <w:r w:rsidRPr="00642D50">
              <w:rPr>
                <w:sz w:val="24"/>
              </w:rPr>
              <w:t>c</w:t>
            </w:r>
            <w:r w:rsidRPr="00642D50">
              <w:rPr>
                <w:sz w:val="24"/>
              </w:rPr>
              <w:t>tions.</w:t>
            </w:r>
          </w:p>
          <w:p w14:paraId="69440E93" w14:textId="77777777" w:rsidR="005E27F0" w:rsidRPr="00642D50" w:rsidRDefault="005E27F0" w:rsidP="005E27F0">
            <w:pPr>
              <w:spacing w:before="120" w:after="120"/>
              <w:ind w:firstLine="0"/>
              <w:jc w:val="both"/>
              <w:rPr>
                <w:sz w:val="24"/>
              </w:rPr>
            </w:pPr>
            <w:r w:rsidRPr="00642D50">
              <w:rPr>
                <w:sz w:val="24"/>
              </w:rPr>
              <w:t>Les interactions qui établissent le pre</w:t>
            </w:r>
            <w:r w:rsidRPr="00642D50">
              <w:rPr>
                <w:sz w:val="24"/>
              </w:rPr>
              <w:t>s</w:t>
            </w:r>
            <w:r w:rsidRPr="00642D50">
              <w:rPr>
                <w:sz w:val="24"/>
              </w:rPr>
              <w:t>tige et la considération individuelle de la profession. Év</w:t>
            </w:r>
            <w:r w:rsidRPr="00642D50">
              <w:rPr>
                <w:sz w:val="24"/>
              </w:rPr>
              <w:t>o</w:t>
            </w:r>
            <w:r w:rsidRPr="00642D50">
              <w:rPr>
                <w:sz w:val="24"/>
              </w:rPr>
              <w:t>lution de ces intera</w:t>
            </w:r>
            <w:r w:rsidRPr="00642D50">
              <w:rPr>
                <w:sz w:val="24"/>
              </w:rPr>
              <w:t>c</w:t>
            </w:r>
            <w:r w:rsidRPr="00642D50">
              <w:rPr>
                <w:sz w:val="24"/>
              </w:rPr>
              <w:t>tions.</w:t>
            </w:r>
          </w:p>
        </w:tc>
      </w:tr>
    </w:tbl>
    <w:p w14:paraId="7DB2D740" w14:textId="77777777" w:rsidR="005E27F0" w:rsidRPr="00642D50" w:rsidRDefault="005E27F0" w:rsidP="005E27F0">
      <w:pPr>
        <w:spacing w:before="120" w:after="120"/>
        <w:jc w:val="both"/>
        <w:rPr>
          <w:sz w:val="24"/>
        </w:rPr>
      </w:pPr>
    </w:p>
    <w:p w14:paraId="50F89D9F" w14:textId="77777777" w:rsidR="005E27F0" w:rsidRPr="00642D50" w:rsidRDefault="005E27F0" w:rsidP="005E27F0">
      <w:pPr>
        <w:pStyle w:val="p"/>
      </w:pPr>
      <w:r w:rsidRPr="00642D50">
        <w:t>[30]</w:t>
      </w:r>
    </w:p>
    <w:p w14:paraId="6CC3C1D6" w14:textId="77777777" w:rsidR="005E27F0" w:rsidRPr="00642D50" w:rsidRDefault="005E27F0" w:rsidP="005E27F0">
      <w:pPr>
        <w:spacing w:before="120" w:after="120"/>
        <w:jc w:val="both"/>
      </w:pPr>
    </w:p>
    <w:p w14:paraId="2CF03038" w14:textId="77777777" w:rsidR="005E27F0" w:rsidRPr="00642D50" w:rsidRDefault="005E27F0" w:rsidP="005E27F0">
      <w:pPr>
        <w:pStyle w:val="b"/>
      </w:pPr>
      <w:r w:rsidRPr="00642D50">
        <w:t>Profession et professionnalisation</w:t>
      </w:r>
    </w:p>
    <w:p w14:paraId="1576A964" w14:textId="77777777" w:rsidR="005E27F0" w:rsidRPr="00642D50" w:rsidRDefault="005E27F0" w:rsidP="005E27F0">
      <w:pPr>
        <w:spacing w:before="120" w:after="120"/>
        <w:jc w:val="both"/>
      </w:pPr>
    </w:p>
    <w:p w14:paraId="044D1B07" w14:textId="77777777" w:rsidR="005E27F0" w:rsidRPr="00642D50" w:rsidRDefault="005E27F0" w:rsidP="005E27F0">
      <w:pPr>
        <w:spacing w:before="120" w:after="120"/>
        <w:jc w:val="both"/>
      </w:pPr>
      <w:r w:rsidRPr="00642D50">
        <w:t>Il importe d'abord de clarifier deux termes que nous ut</w:t>
      </w:r>
      <w:r w:rsidRPr="00642D50">
        <w:t>i</w:t>
      </w:r>
      <w:r w:rsidRPr="00642D50">
        <w:t>lisons dans cet ouvrage, soit ceux de profession et de pr</w:t>
      </w:r>
      <w:r w:rsidRPr="00642D50">
        <w:t>o</w:t>
      </w:r>
      <w:r w:rsidRPr="00642D50">
        <w:t>fessionnalisation. L'objet de cette section n'est pas de faire la synthèse des écrits sur cette que</w:t>
      </w:r>
      <w:r w:rsidRPr="00642D50">
        <w:t>s</w:t>
      </w:r>
      <w:r w:rsidRPr="00642D50">
        <w:t>tion, mais de fournir les points de repère essentiels à une compréhe</w:t>
      </w:r>
      <w:r w:rsidRPr="00642D50">
        <w:t>n</w:t>
      </w:r>
      <w:r w:rsidRPr="00642D50">
        <w:t>sion de notre démarche interprétative.</w:t>
      </w:r>
    </w:p>
    <w:p w14:paraId="1D1289C7" w14:textId="77777777" w:rsidR="005E27F0" w:rsidRPr="00642D50" w:rsidRDefault="005E27F0" w:rsidP="005E27F0">
      <w:pPr>
        <w:spacing w:before="120" w:after="120"/>
        <w:jc w:val="both"/>
      </w:pPr>
      <w:r w:rsidRPr="00642D50">
        <w:t>Suivant le Robert, une profession est « une occupation déterminée dont on peut tirer ses moyens d'existence ». Ce terme est alors syn</w:t>
      </w:r>
      <w:r w:rsidRPr="00642D50">
        <w:t>o</w:t>
      </w:r>
      <w:r w:rsidRPr="00642D50">
        <w:t>nyme de métier, de fonction, d'état. Une profession peut aussi être « un métier qui a un certain prestige par son caractère intellectuel ou artist</w:t>
      </w:r>
      <w:r w:rsidRPr="00642D50">
        <w:t>i</w:t>
      </w:r>
      <w:r w:rsidRPr="00642D50">
        <w:t>que, par la position sociale de ceux qui l'exercent ». Il s'agit par exe</w:t>
      </w:r>
      <w:r w:rsidRPr="00642D50">
        <w:t>m</w:t>
      </w:r>
      <w:r w:rsidRPr="00642D50">
        <w:t>ple, dans ce second cas, de professions établies telles que les professions libérales : médecine, droit, etc. On a donc ici affaire à un sous-ensemble des occupations ou des pr</w:t>
      </w:r>
      <w:r w:rsidRPr="00642D50">
        <w:t>o</w:t>
      </w:r>
      <w:r w:rsidRPr="00642D50">
        <w:t>fessions, un sous-ensemble qui est socialement reconnu comme « professionnel ».</w:t>
      </w:r>
    </w:p>
    <w:p w14:paraId="6B3C4D8A" w14:textId="77777777" w:rsidR="005E27F0" w:rsidRPr="00642D50" w:rsidRDefault="005E27F0" w:rsidP="005E27F0">
      <w:pPr>
        <w:spacing w:before="120" w:after="120"/>
        <w:jc w:val="both"/>
      </w:pPr>
      <w:r w:rsidRPr="00642D50">
        <w:t>Ce sont là les deux principaux sens du terme profession. Le pr</w:t>
      </w:r>
      <w:r w:rsidRPr="00642D50">
        <w:t>e</w:t>
      </w:r>
      <w:r w:rsidRPr="00642D50">
        <w:t>mier est davantage utilisé en France ; il est alors synonyme du terme américain « occupation » ; le s</w:t>
      </w:r>
      <w:r w:rsidRPr="00642D50">
        <w:t>e</w:t>
      </w:r>
      <w:r w:rsidRPr="00642D50">
        <w:t>cond est d'usage courant dans les pays anglo-saxons et dans la s</w:t>
      </w:r>
      <w:r w:rsidRPr="00642D50">
        <w:t>o</w:t>
      </w:r>
      <w:r w:rsidRPr="00642D50">
        <w:t>ciologie fonctionnaliste des professions. On pourrait dire, d'une manière très simplifiée, que la profe</w:t>
      </w:r>
      <w:r w:rsidRPr="00642D50">
        <w:t>s</w:t>
      </w:r>
      <w:r w:rsidRPr="00642D50">
        <w:t>sionnalisation se conçoit comme un processus consistant à passer du premier au s</w:t>
      </w:r>
      <w:r w:rsidRPr="00642D50">
        <w:t>e</w:t>
      </w:r>
      <w:r w:rsidRPr="00642D50">
        <w:t>cond sens du terme profession ; cela signifie notamment qu'un groupe occupationnel que</w:t>
      </w:r>
      <w:r w:rsidRPr="00642D50">
        <w:t>l</w:t>
      </w:r>
      <w:r w:rsidRPr="00642D50">
        <w:t>conque doit se faire reconnaître comme apte à construire son identité en fon</w:t>
      </w:r>
      <w:r w:rsidRPr="00642D50">
        <w:t>c</w:t>
      </w:r>
      <w:r w:rsidRPr="00642D50">
        <w:t>tion du second sens du terme.</w:t>
      </w:r>
    </w:p>
    <w:p w14:paraId="03779475" w14:textId="77777777" w:rsidR="005E27F0" w:rsidRPr="00642D50" w:rsidRDefault="005E27F0" w:rsidP="005E27F0">
      <w:pPr>
        <w:spacing w:before="120" w:after="120"/>
        <w:jc w:val="both"/>
      </w:pPr>
      <w:r w:rsidRPr="00642D50">
        <w:t>Selon la littérature sociologique fonctionnaliste anglo-saxonne (Bourdoncle : 1991,1993 ; Parsons : 1968), la professionnalisation est un processus historique au cours duquel un groupe occupationnel se constitue et se mobilise dans le but de faire reconnaître ; 1) l'activ</w:t>
      </w:r>
      <w:r w:rsidRPr="00642D50">
        <w:t>i</w:t>
      </w:r>
      <w:r w:rsidRPr="00642D50">
        <w:t>té à laquelle il se consacre ; 2) son expertise, c'est-à-dire sa compéte</w:t>
      </w:r>
      <w:r w:rsidRPr="00642D50">
        <w:t>n</w:t>
      </w:r>
      <w:r w:rsidRPr="00642D50">
        <w:t>ce et sa maîtrise d'un savoir et d'un savoir-faire ; et 3) des valeurs g</w:t>
      </w:r>
      <w:r w:rsidRPr="00642D50">
        <w:t>é</w:t>
      </w:r>
      <w:r w:rsidRPr="00642D50">
        <w:t>nérales liées à cette activité, notamment son effic</w:t>
      </w:r>
      <w:r w:rsidRPr="00642D50">
        <w:t>a</w:t>
      </w:r>
      <w:r w:rsidRPr="00642D50">
        <w:t xml:space="preserve">cité, le respect du client, etc. Soulignons que la constitution du </w:t>
      </w:r>
      <w:r w:rsidRPr="000905C1">
        <w:rPr>
          <w:i/>
        </w:rPr>
        <w:t>membership</w:t>
      </w:r>
      <w:r w:rsidRPr="00642D50">
        <w:t xml:space="preserve"> du groupe occup</w:t>
      </w:r>
      <w:r w:rsidRPr="00642D50">
        <w:t>a</w:t>
      </w:r>
      <w:r w:rsidRPr="00642D50">
        <w:t>tionnel peut évoluer. On ne peut pas toujours répondre de la même manière aux que</w:t>
      </w:r>
      <w:r w:rsidRPr="00642D50">
        <w:t>s</w:t>
      </w:r>
      <w:r w:rsidRPr="00642D50">
        <w:t>tions : Qui fait partie du groupe ? Qui en est exclu ? Par exemple, à une certaine époque au Québec, les dire</w:t>
      </w:r>
      <w:r w:rsidRPr="00642D50">
        <w:t>c</w:t>
      </w:r>
      <w:r w:rsidRPr="00642D50">
        <w:t>teurs d'école, les cadres scolaires et les enseignants étaient membres des mêmes a</w:t>
      </w:r>
      <w:r w:rsidRPr="00642D50">
        <w:t>s</w:t>
      </w:r>
      <w:r w:rsidRPr="00642D50">
        <w:t>sociations syndicales et professio</w:t>
      </w:r>
      <w:r w:rsidRPr="00642D50">
        <w:t>n</w:t>
      </w:r>
      <w:r w:rsidRPr="00642D50">
        <w:t>nelles ; il était alors convenu que l'enseignement comprenait toutes les personnes travai</w:t>
      </w:r>
      <w:r w:rsidRPr="00642D50">
        <w:t>l</w:t>
      </w:r>
      <w:r w:rsidRPr="00642D50">
        <w:t>lant à un titre ou à un autre dans une commission scolaire ou un ét</w:t>
      </w:r>
      <w:r w:rsidRPr="00642D50">
        <w:t>a</w:t>
      </w:r>
      <w:r w:rsidRPr="00642D50">
        <w:t>blissement privé reconnu. Plus tard, les directeurs d'école et les cadres scolaires en sont venus à se considérer non plus comme des ense</w:t>
      </w:r>
      <w:r w:rsidRPr="00642D50">
        <w:t>i</w:t>
      </w:r>
      <w:r w:rsidRPr="00642D50">
        <w:t>gnants, mais comme les supérieurs hiérarchiques de ces derniers. Leurs intérêts n'étant plus regardés comme co</w:t>
      </w:r>
      <w:r w:rsidRPr="00642D50">
        <w:t>m</w:t>
      </w:r>
      <w:r w:rsidRPr="00642D50">
        <w:t xml:space="preserve">patibles avec ceux des enseignants, on a alors exclu du </w:t>
      </w:r>
      <w:r w:rsidRPr="000905C1">
        <w:rPr>
          <w:i/>
        </w:rPr>
        <w:t>membership</w:t>
      </w:r>
      <w:r w:rsidRPr="00642D50">
        <w:t xml:space="preserve"> des associations syndic</w:t>
      </w:r>
      <w:r w:rsidRPr="00642D50">
        <w:t>a</w:t>
      </w:r>
      <w:r w:rsidRPr="00642D50">
        <w:t>les</w:t>
      </w:r>
      <w:r>
        <w:t xml:space="preserve"> </w:t>
      </w:r>
      <w:r w:rsidRPr="00642D50">
        <w:t>[31]</w:t>
      </w:r>
      <w:r>
        <w:t xml:space="preserve"> </w:t>
      </w:r>
      <w:r w:rsidRPr="00642D50">
        <w:t>d'enseignants ces catégories d'administrateurs qui alors ont mis sur pied leurs pr</w:t>
      </w:r>
      <w:r w:rsidRPr="00642D50">
        <w:t>o</w:t>
      </w:r>
      <w:r w:rsidRPr="00642D50">
        <w:t>pres associations professionnelles. De même, l'apparition de spéciali</w:t>
      </w:r>
      <w:r w:rsidRPr="00642D50">
        <w:t>s</w:t>
      </w:r>
      <w:r w:rsidRPr="00642D50">
        <w:t>tes dans l'enseign</w:t>
      </w:r>
      <w:r w:rsidRPr="00642D50">
        <w:t>e</w:t>
      </w:r>
      <w:r w:rsidRPr="00642D50">
        <w:t>ment a soulevé, à diverses époques de l'histoire de l'enseignement, la question de leur appartenance ou non à la profe</w:t>
      </w:r>
      <w:r w:rsidRPr="00642D50">
        <w:t>s</w:t>
      </w:r>
      <w:r w:rsidRPr="00642D50">
        <w:t>sion enseignante, ainsi que celle de leurs rapports aux enseignants responsables d'une classe d'élèves. On le voit, les contours d'une pr</w:t>
      </w:r>
      <w:r w:rsidRPr="00642D50">
        <w:t>o</w:t>
      </w:r>
      <w:r w:rsidRPr="00642D50">
        <w:t>fession peuvent évoluer, et dans le cas qui nous intéresse, de fait, ils se transforment progressivement. On ne peut donc pas déf</w:t>
      </w:r>
      <w:r w:rsidRPr="00642D50">
        <w:t>i</w:t>
      </w:r>
      <w:r w:rsidRPr="00642D50">
        <w:t xml:space="preserve">nir, lorsqu'on utilise une approche sociohistorique, le </w:t>
      </w:r>
      <w:r w:rsidRPr="000905C1">
        <w:rPr>
          <w:i/>
        </w:rPr>
        <w:t>membership</w:t>
      </w:r>
      <w:r w:rsidRPr="00642D50">
        <w:t xml:space="preserve"> de l'e</w:t>
      </w:r>
      <w:r w:rsidRPr="00642D50">
        <w:t>n</w:t>
      </w:r>
      <w:r w:rsidRPr="00642D50">
        <w:t>seignement d'une manière fixe et immuable car cette défin</w:t>
      </w:r>
      <w:r w:rsidRPr="00642D50">
        <w:t>i</w:t>
      </w:r>
      <w:r w:rsidRPr="00642D50">
        <w:t>tion est un produit de l'histoire et, en tant que telle, elle est s</w:t>
      </w:r>
      <w:r w:rsidRPr="00642D50">
        <w:t>u</w:t>
      </w:r>
      <w:r w:rsidRPr="00642D50">
        <w:t>jette à changer.</w:t>
      </w:r>
    </w:p>
    <w:p w14:paraId="1D870095" w14:textId="77777777" w:rsidR="005E27F0" w:rsidRPr="00642D50" w:rsidRDefault="005E27F0" w:rsidP="005E27F0">
      <w:pPr>
        <w:spacing w:before="120" w:after="120"/>
        <w:jc w:val="both"/>
      </w:pPr>
      <w:r w:rsidRPr="00642D50">
        <w:t>Mais revenons au processus de professionnalisation. S'il est co</w:t>
      </w:r>
      <w:r w:rsidRPr="00642D50">
        <w:t>u</w:t>
      </w:r>
      <w:r w:rsidRPr="00642D50">
        <w:t>ronné de succès, ce processus qui comprend pl</w:t>
      </w:r>
      <w:r w:rsidRPr="00642D50">
        <w:t>u</w:t>
      </w:r>
      <w:r w:rsidRPr="00642D50">
        <w:t>sieurs étapes amène une reconnaissance officielle du cara</w:t>
      </w:r>
      <w:r w:rsidRPr="00642D50">
        <w:t>c</w:t>
      </w:r>
      <w:r w:rsidRPr="00642D50">
        <w:t>tère professionnel de l'activité et une sorte de contrat entre le groupe professionnel, la société et l'État : ce sont, selon l'expression d'E.C. Hughes (1958), la « licence » et le « mandat ». Ce contrat ou ce pacte assure l'exercice d'une fonction spécifique, garantit au moins formellement la protection de la société contre le charlatanisme, l'incompéte</w:t>
      </w:r>
      <w:r w:rsidRPr="00642D50">
        <w:t>n</w:t>
      </w:r>
      <w:r w:rsidRPr="00642D50">
        <w:t>ce ou l'exploitation (ces notions étant socialement construites, juridiquement formalisées et incorp</w:t>
      </w:r>
      <w:r w:rsidRPr="00642D50">
        <w:t>o</w:t>
      </w:r>
      <w:r w:rsidRPr="00642D50">
        <w:t>rées dans un code d'éthique explicite) ; il a</w:t>
      </w:r>
      <w:r w:rsidRPr="00642D50">
        <w:t>c</w:t>
      </w:r>
      <w:r w:rsidRPr="00642D50">
        <w:t>corde aussi une grande autonomie au groupe et un contrôle assez étendu sur leur pratique pr</w:t>
      </w:r>
      <w:r w:rsidRPr="00642D50">
        <w:t>o</w:t>
      </w:r>
      <w:r w:rsidRPr="00642D50">
        <w:t>fessionnelle, ses conditions et son organisation. Une activ</w:t>
      </w:r>
      <w:r w:rsidRPr="00642D50">
        <w:t>i</w:t>
      </w:r>
      <w:r w:rsidRPr="00642D50">
        <w:t>té est considérée comme professionnelle si elle est jugée essentielle à la s</w:t>
      </w:r>
      <w:r w:rsidRPr="00642D50">
        <w:t>o</w:t>
      </w:r>
      <w:r w:rsidRPr="00642D50">
        <w:t>ciété, si elle est exercée s</w:t>
      </w:r>
      <w:r w:rsidRPr="00642D50">
        <w:t>e</w:t>
      </w:r>
      <w:r w:rsidRPr="00642D50">
        <w:t>lon un idéal de service, par des individus dotés d'une formation spécialisée, longue, exigeante et — au XX</w:t>
      </w:r>
      <w:r w:rsidRPr="00642D50">
        <w:rPr>
          <w:vertAlign w:val="superscript"/>
        </w:rPr>
        <w:t>e</w:t>
      </w:r>
      <w:r w:rsidRPr="00642D50">
        <w:t xml:space="preserve"> si</w:t>
      </w:r>
      <w:r w:rsidRPr="00642D50">
        <w:t>è</w:t>
      </w:r>
      <w:r w:rsidRPr="00642D50">
        <w:t>cle — sanctionnée par l'université, mobilisant un ensemble de savoirs complexes ou scientifiques, toujours abstraits, sy</w:t>
      </w:r>
      <w:r w:rsidRPr="00642D50">
        <w:t>s</w:t>
      </w:r>
      <w:r w:rsidRPr="00642D50">
        <w:t>tématisés et codifiés (Friedson : 1986). Dans son activité, le professionnel exerce un jug</w:t>
      </w:r>
      <w:r w:rsidRPr="00642D50">
        <w:t>e</w:t>
      </w:r>
      <w:r w:rsidRPr="00642D50">
        <w:t>ment, éclairé par les savoirs qu'il maîtr</w:t>
      </w:r>
      <w:r w:rsidRPr="00642D50">
        <w:t>i</w:t>
      </w:r>
      <w:r w:rsidRPr="00642D50">
        <w:t>se et qu'il doit constamment mettre à jour ; il n'applique pas des règles et ne procède pas en fon</w:t>
      </w:r>
      <w:r w:rsidRPr="00642D50">
        <w:t>c</w:t>
      </w:r>
      <w:r w:rsidRPr="00642D50">
        <w:t>tion d'automatismes appris, il doit constamment tenir compte des sp</w:t>
      </w:r>
      <w:r w:rsidRPr="00642D50">
        <w:t>é</w:t>
      </w:r>
      <w:r w:rsidRPr="00642D50">
        <w:t>cificités des situations et des cas qui se présentent à lui et qui ex</w:t>
      </w:r>
      <w:r w:rsidRPr="00642D50">
        <w:t>i</w:t>
      </w:r>
      <w:r w:rsidRPr="00642D50">
        <w:t>gent son intervention : c'est là qu'interviennent son expertise, son habileté ou son professionnali</w:t>
      </w:r>
      <w:r w:rsidRPr="00642D50">
        <w:t>s</w:t>
      </w:r>
      <w:r w:rsidRPr="00642D50">
        <w:t>me.</w:t>
      </w:r>
    </w:p>
    <w:p w14:paraId="5F2E10D2" w14:textId="77777777" w:rsidR="005E27F0" w:rsidRPr="00642D50" w:rsidRDefault="005E27F0" w:rsidP="005E27F0">
      <w:pPr>
        <w:spacing w:before="120" w:after="120"/>
        <w:jc w:val="both"/>
      </w:pPr>
      <w:r w:rsidRPr="00642D50">
        <w:t>L'on pourrait aisément soutenir que l'enseignement n'est pas loin de satisfaire à l'ensemble de ces critères. En effet, l'éducation est considérée comme une activité essentielle dans notre société ; les e</w:t>
      </w:r>
      <w:r w:rsidRPr="00642D50">
        <w:t>n</w:t>
      </w:r>
      <w:r w:rsidRPr="00642D50">
        <w:t>seignants travaillent en général pour réaliser un idéal, pour le bien des élèves, et non pour des intérêts matériels ; ils ont une formation qui au cours du XX</w:t>
      </w:r>
      <w:r w:rsidRPr="00642D50">
        <w:rPr>
          <w:vertAlign w:val="superscript"/>
        </w:rPr>
        <w:t>e</w:t>
      </w:r>
      <w:r w:rsidRPr="00642D50">
        <w:t xml:space="preserve"> siècle s'est allongée et spécialisée, tant dans sa comp</w:t>
      </w:r>
      <w:r w:rsidRPr="00642D50">
        <w:t>o</w:t>
      </w:r>
      <w:r w:rsidRPr="00642D50">
        <w:t>sante disciplinaire que dans sa composante pédagogique ; et dans pl</w:t>
      </w:r>
      <w:r w:rsidRPr="00642D50">
        <w:t>u</w:t>
      </w:r>
      <w:r w:rsidRPr="00642D50">
        <w:t>sieurs pays, cette formation s'est « universitarisée », assurant ainsi une liaison plus étroite à la fois avec les acquisitions récentes de la disc</w:t>
      </w:r>
      <w:r w:rsidRPr="00642D50">
        <w:t>i</w:t>
      </w:r>
      <w:r w:rsidRPr="00642D50">
        <w:t>pline et les progrès de la recherche en éducation. De plus, n'entre pas dans l'enseignement qui veut : des standards professionnels et des r</w:t>
      </w:r>
      <w:r w:rsidRPr="00642D50">
        <w:t>è</w:t>
      </w:r>
      <w:r w:rsidRPr="00642D50">
        <w:t>gles de</w:t>
      </w:r>
      <w:r>
        <w:t xml:space="preserve"> </w:t>
      </w:r>
      <w:r w:rsidRPr="00642D50">
        <w:t>[32]</w:t>
      </w:r>
      <w:r>
        <w:t xml:space="preserve"> </w:t>
      </w:r>
      <w:r w:rsidRPr="00642D50">
        <w:t>certification existent et sont respectés, sauf, il faut le r</w:t>
      </w:r>
      <w:r w:rsidRPr="00642D50">
        <w:t>e</w:t>
      </w:r>
      <w:r w:rsidRPr="00642D50">
        <w:t>connaître, en période de pénurie d'enseignants. En outre, la pédagogie active a</w:t>
      </w:r>
      <w:r w:rsidRPr="00642D50">
        <w:t>p</w:t>
      </w:r>
      <w:r w:rsidRPr="00642D50">
        <w:t>pliquée depuis plusieurs décennies dans la plupart des pays occidentaux et la remise en question d'anciennes règles d'un apprenti</w:t>
      </w:r>
      <w:r w:rsidRPr="00642D50">
        <w:t>s</w:t>
      </w:r>
      <w:r w:rsidRPr="00642D50">
        <w:t>sage trop axé — ou perçu comme tel — sur la mémoire, la répét</w:t>
      </w:r>
      <w:r w:rsidRPr="00642D50">
        <w:t>i</w:t>
      </w:r>
      <w:r w:rsidRPr="00642D50">
        <w:t>tion et le conformisme intellectuel montrent que l'ense</w:t>
      </w:r>
      <w:r w:rsidRPr="00642D50">
        <w:t>i</w:t>
      </w:r>
      <w:r w:rsidRPr="00642D50">
        <w:t>gnant doit être lui-même actif et créateur, capable de développer de manière autonome du matériel d'enseignement ainsi que des situ</w:t>
      </w:r>
      <w:r w:rsidRPr="00642D50">
        <w:t>a</w:t>
      </w:r>
      <w:r w:rsidRPr="00642D50">
        <w:t>tions d'apprentissage adaptés à ses élèves, afin de leur assurer un apprentissage signific</w:t>
      </w:r>
      <w:r w:rsidRPr="00642D50">
        <w:t>a</w:t>
      </w:r>
      <w:r w:rsidRPr="00642D50">
        <w:t>tif, intégré et de haut niveau. En ce sens, l'évolution de la pédagogie contemporaine fait de lui un spécialiste de l'intervention pédagog</w:t>
      </w:r>
      <w:r w:rsidRPr="00642D50">
        <w:t>i</w:t>
      </w:r>
      <w:r w:rsidRPr="00642D50">
        <w:t>que, exerçant quotidiennement le jugement typique du pr</w:t>
      </w:r>
      <w:r w:rsidRPr="00642D50">
        <w:t>o</w:t>
      </w:r>
      <w:r w:rsidRPr="00642D50">
        <w:t>fessionnel en exercice. Elle l'oblige aussi à supporter de grandes responsabilités. Pour le moment, il importe de reconnaître que cette « nouvelle » p</w:t>
      </w:r>
      <w:r w:rsidRPr="00642D50">
        <w:t>é</w:t>
      </w:r>
      <w:r w:rsidRPr="00642D50">
        <w:t>dagogie est « professionnalisante », au sens défini plus haut.</w:t>
      </w:r>
    </w:p>
    <w:p w14:paraId="05482714" w14:textId="77777777" w:rsidR="005E27F0" w:rsidRPr="00642D50" w:rsidRDefault="005E27F0" w:rsidP="005E27F0">
      <w:pPr>
        <w:spacing w:before="120" w:after="120"/>
        <w:jc w:val="both"/>
      </w:pPr>
      <w:r w:rsidRPr="00642D50">
        <w:t>Pour toutes ces raisons, nous pouvons affirmer sans h</w:t>
      </w:r>
      <w:r w:rsidRPr="00642D50">
        <w:t>é</w:t>
      </w:r>
      <w:r w:rsidRPr="00642D50">
        <w:t>sitation que la plupart des enseignants ont un comportement véritablement profe</w:t>
      </w:r>
      <w:r w:rsidRPr="00642D50">
        <w:t>s</w:t>
      </w:r>
      <w:r w:rsidRPr="00642D50">
        <w:t>sionnel, qu'ils sont, en ce sens, des « professionnels », au même titre que plusieurs autres catégories de travailleurs dans la société.</w:t>
      </w:r>
    </w:p>
    <w:p w14:paraId="3C0FD520" w14:textId="77777777" w:rsidR="005E27F0" w:rsidRPr="00642D50" w:rsidRDefault="005E27F0" w:rsidP="005E27F0">
      <w:pPr>
        <w:spacing w:before="120" w:after="120"/>
        <w:jc w:val="both"/>
      </w:pPr>
      <w:r w:rsidRPr="00642D50">
        <w:t>Cependant, l'enseignement n'est pas véritablement r</w:t>
      </w:r>
      <w:r w:rsidRPr="00642D50">
        <w:t>e</w:t>
      </w:r>
      <w:r w:rsidRPr="00642D50">
        <w:t>connu par l'ensemble de la société comme une profession libérale et ne le sera vraisemblablement pas dans un av</w:t>
      </w:r>
      <w:r w:rsidRPr="00642D50">
        <w:t>e</w:t>
      </w:r>
      <w:r w:rsidRPr="00642D50">
        <w:t>nir rapproché. Notre cheminement nous amène à penser que cela a beaucoup à voir en dernière analyse avec le statut incertain des savoirs pédagogiques et aussi avec certa</w:t>
      </w:r>
      <w:r w:rsidRPr="00642D50">
        <w:t>i</w:t>
      </w:r>
      <w:r w:rsidRPr="00642D50">
        <w:t>nes caractéristiques de l'enseignement qui font obstacle et continu</w:t>
      </w:r>
      <w:r w:rsidRPr="00642D50">
        <w:t>e</w:t>
      </w:r>
      <w:r w:rsidRPr="00642D50">
        <w:t>ront de faire obstacle à sa complète professionn</w:t>
      </w:r>
      <w:r w:rsidRPr="00642D50">
        <w:t>a</w:t>
      </w:r>
      <w:r w:rsidRPr="00642D50">
        <w:t xml:space="preserve">lisation. Quoi qu'il en soit, pour ce cas, comme pour celui d'occupations apparentées, des sociologues ont inventé les termes de semi-profession (Etzioni : 1969) ou de </w:t>
      </w:r>
      <w:r w:rsidRPr="000905C1">
        <w:rPr>
          <w:i/>
        </w:rPr>
        <w:t>not-quite profession</w:t>
      </w:r>
      <w:r w:rsidRPr="00642D50">
        <w:t xml:space="preserve"> (Goodlad : 1990).</w:t>
      </w:r>
    </w:p>
    <w:p w14:paraId="46700291" w14:textId="77777777" w:rsidR="005E27F0" w:rsidRPr="00642D50" w:rsidRDefault="005E27F0" w:rsidP="005E27F0">
      <w:pPr>
        <w:spacing w:before="120" w:after="120"/>
        <w:jc w:val="both"/>
      </w:pPr>
      <w:r w:rsidRPr="00642D50">
        <w:t>Pour comprendre cette évolution, qu'elle soit achevée ou non, les sociologues fonctionnalistes ont essayé de r</w:t>
      </w:r>
      <w:r w:rsidRPr="00642D50">
        <w:t>e</w:t>
      </w:r>
      <w:r w:rsidRPr="00642D50">
        <w:t>constituer des processus historiques de professionnalis</w:t>
      </w:r>
      <w:r w:rsidRPr="00642D50">
        <w:t>a</w:t>
      </w:r>
      <w:r w:rsidRPr="00642D50">
        <w:t>tion, dont ils ont extrait un processus type. Habituellement (Wilenski : 1964), la professionnalisation co</w:t>
      </w:r>
      <w:r w:rsidRPr="00642D50">
        <w:t>m</w:t>
      </w:r>
      <w:r w:rsidRPr="00642D50">
        <w:t>porte les principales étapes suivantes :</w:t>
      </w:r>
    </w:p>
    <w:p w14:paraId="521F5BA0" w14:textId="77777777" w:rsidR="005E27F0" w:rsidRPr="00642D50" w:rsidRDefault="005E27F0" w:rsidP="005E27F0">
      <w:pPr>
        <w:spacing w:before="120" w:after="120"/>
        <w:jc w:val="both"/>
      </w:pPr>
    </w:p>
    <w:p w14:paraId="180AF8FF" w14:textId="77777777" w:rsidR="005E27F0" w:rsidRPr="00642D50" w:rsidRDefault="005E27F0" w:rsidP="005E27F0">
      <w:pPr>
        <w:spacing w:before="120" w:after="120"/>
        <w:ind w:left="720" w:hanging="360"/>
        <w:jc w:val="both"/>
      </w:pPr>
      <w:r w:rsidRPr="00642D50">
        <w:t>-</w:t>
      </w:r>
      <w:r w:rsidRPr="00642D50">
        <w:tab/>
        <w:t>Un certain nombre d'individus commencent à exercer une act</w:t>
      </w:r>
      <w:r w:rsidRPr="00642D50">
        <w:t>i</w:t>
      </w:r>
      <w:r w:rsidRPr="00642D50">
        <w:t>vité à temps plein, et non en dilettante ou en « amateur » ; ult</w:t>
      </w:r>
      <w:r w:rsidRPr="00642D50">
        <w:t>i</w:t>
      </w:r>
      <w:r w:rsidRPr="00642D50">
        <w:t>mement, l'exercice de l'activité devient une « carrière ».</w:t>
      </w:r>
    </w:p>
    <w:p w14:paraId="77FF0961" w14:textId="77777777" w:rsidR="005E27F0" w:rsidRPr="00642D50" w:rsidRDefault="005E27F0" w:rsidP="005E27F0">
      <w:pPr>
        <w:spacing w:before="120" w:after="120"/>
        <w:ind w:left="720" w:hanging="360"/>
        <w:jc w:val="both"/>
      </w:pPr>
      <w:r w:rsidRPr="00642D50">
        <w:t>-</w:t>
      </w:r>
      <w:r w:rsidRPr="00642D50">
        <w:tab/>
        <w:t>Les praticiens conçoivent l'activité en fonction d'une logique qui lui est propre, dégagée des logiques concurre</w:t>
      </w:r>
      <w:r w:rsidRPr="00642D50">
        <w:t>n</w:t>
      </w:r>
      <w:r w:rsidRPr="00642D50">
        <w:t>tes. Par exemple, la pr</w:t>
      </w:r>
      <w:r w:rsidRPr="00642D50">
        <w:t>o</w:t>
      </w:r>
      <w:r w:rsidRPr="00642D50">
        <w:t>fessionnalisation de l'enseignement est liée à la sécularisation de l'éducation et à l'autonomis</w:t>
      </w:r>
      <w:r w:rsidRPr="00642D50">
        <w:t>a</w:t>
      </w:r>
      <w:r w:rsidRPr="00642D50">
        <w:t>tion du champ éducatif par rapport à la religion et à l'Église. De plus, elle i</w:t>
      </w:r>
      <w:r w:rsidRPr="00642D50">
        <w:t>m</w:t>
      </w:r>
      <w:r w:rsidRPr="00642D50">
        <w:t>plique que la recherche en éduc</w:t>
      </w:r>
      <w:r w:rsidRPr="00642D50">
        <w:t>a</w:t>
      </w:r>
      <w:r w:rsidRPr="00642D50">
        <w:t>tion et le développement en général de la pédagogie débouchent</w:t>
      </w:r>
      <w:r>
        <w:t xml:space="preserve"> </w:t>
      </w:r>
      <w:r w:rsidRPr="00642D50">
        <w:t>[33]</w:t>
      </w:r>
      <w:r>
        <w:t xml:space="preserve"> </w:t>
      </w:r>
      <w:r w:rsidRPr="00642D50">
        <w:t>sur un savoir pédag</w:t>
      </w:r>
      <w:r w:rsidRPr="00642D50">
        <w:t>o</w:t>
      </w:r>
      <w:r w:rsidRPr="00642D50">
        <w:t>gique explicite, utilisable dans la pratique de l'enseignement.</w:t>
      </w:r>
    </w:p>
    <w:p w14:paraId="0E17B7AA" w14:textId="77777777" w:rsidR="005E27F0" w:rsidRPr="00642D50" w:rsidRDefault="005E27F0" w:rsidP="005E27F0">
      <w:pPr>
        <w:spacing w:before="120" w:after="120"/>
        <w:ind w:left="720" w:hanging="360"/>
        <w:jc w:val="both"/>
      </w:pPr>
      <w:r w:rsidRPr="00642D50">
        <w:t>-</w:t>
      </w:r>
      <w:r w:rsidRPr="00642D50">
        <w:tab/>
        <w:t>Pour asseoir sa crédibilité et sa légitimité, le gro</w:t>
      </w:r>
      <w:r w:rsidRPr="00642D50">
        <w:t>u</w:t>
      </w:r>
      <w:r w:rsidRPr="00642D50">
        <w:t>pe cherche à contrôler l'entrée dans la profession, à assurer une formation aux recrues — souvent en liaison avec l'université — et à sy</w:t>
      </w:r>
      <w:r w:rsidRPr="00642D50">
        <w:t>s</w:t>
      </w:r>
      <w:r w:rsidRPr="00642D50">
        <w:t>tématiser les savoirs à la base de l'expertise du groupe. Il se d</w:t>
      </w:r>
      <w:r w:rsidRPr="00642D50">
        <w:t>o</w:t>
      </w:r>
      <w:r w:rsidRPr="00642D50">
        <w:t>te aussi d'un code d'éthique, donnant ainsi à voir son désintére</w:t>
      </w:r>
      <w:r w:rsidRPr="00642D50">
        <w:t>s</w:t>
      </w:r>
      <w:r w:rsidRPr="00642D50">
        <w:t>sement et son engagement dans la poursuite d'un idéal de serv</w:t>
      </w:r>
      <w:r w:rsidRPr="00642D50">
        <w:t>i</w:t>
      </w:r>
      <w:r w:rsidRPr="00642D50">
        <w:t>ce dans un champ d'activité donné.</w:t>
      </w:r>
    </w:p>
    <w:p w14:paraId="3EEDBE1D" w14:textId="77777777" w:rsidR="005E27F0" w:rsidRPr="00642D50" w:rsidRDefault="005E27F0" w:rsidP="005E27F0">
      <w:pPr>
        <w:spacing w:before="120" w:after="120"/>
        <w:ind w:left="720" w:hanging="360"/>
        <w:jc w:val="both"/>
      </w:pPr>
      <w:r w:rsidRPr="00642D50">
        <w:t>-</w:t>
      </w:r>
      <w:r w:rsidRPr="00642D50">
        <w:tab/>
        <w:t>Les praticiens se rassemblent dans une association qui établit une plate-forme de revendications. Le groupe se mobilise et cherche à se faire reconnaître. Ultimement, le monopole de l'a</w:t>
      </w:r>
      <w:r w:rsidRPr="00642D50">
        <w:t>c</w:t>
      </w:r>
      <w:r w:rsidRPr="00642D50">
        <w:t>tivité professionnelle et le contrôle de sa pratique sont reche</w:t>
      </w:r>
      <w:r w:rsidRPr="00642D50">
        <w:t>r</w:t>
      </w:r>
      <w:r w:rsidRPr="00642D50">
        <w:t>chés et idéalement obt</w:t>
      </w:r>
      <w:r w:rsidRPr="00642D50">
        <w:t>e</w:t>
      </w:r>
      <w:r w:rsidRPr="00642D50">
        <w:t>nus.</w:t>
      </w:r>
    </w:p>
    <w:p w14:paraId="41A331B5" w14:textId="77777777" w:rsidR="005E27F0" w:rsidRPr="00642D50" w:rsidRDefault="005E27F0" w:rsidP="005E27F0">
      <w:pPr>
        <w:spacing w:before="120" w:after="120"/>
        <w:ind w:left="720" w:hanging="360"/>
        <w:jc w:val="both"/>
      </w:pPr>
      <w:r w:rsidRPr="00642D50">
        <w:t>-</w:t>
      </w:r>
      <w:r w:rsidRPr="00642D50">
        <w:tab/>
        <w:t>Ensuite ce processus amène une reconnaissance j</w:t>
      </w:r>
      <w:r w:rsidRPr="00642D50">
        <w:t>u</w:t>
      </w:r>
      <w:r w:rsidRPr="00642D50">
        <w:t>ridique des praticiens regroupés dans une corporation professionnelle, la clarification juridique du titre et de l'acte professionnel, et l'ét</w:t>
      </w:r>
      <w:r w:rsidRPr="00642D50">
        <w:t>a</w:t>
      </w:r>
      <w:r w:rsidRPr="00642D50">
        <w:t>blissement de standards de compétence et, par suite, de form</w:t>
      </w:r>
      <w:r w:rsidRPr="00642D50">
        <w:t>a</w:t>
      </w:r>
      <w:r w:rsidRPr="00642D50">
        <w:t>tion. Un monopole est ai</w:t>
      </w:r>
      <w:r w:rsidRPr="00642D50">
        <w:t>n</w:t>
      </w:r>
      <w:r w:rsidRPr="00642D50">
        <w:t>si concédé par l'État sur un champ d'activité, dont les contours font parfois l'objet de négociations avec des groupes professionnels app</w:t>
      </w:r>
      <w:r w:rsidRPr="00642D50">
        <w:t>a</w:t>
      </w:r>
      <w:r w:rsidRPr="00642D50">
        <w:t>rentés ou concurrents. Le groupe professio</w:t>
      </w:r>
      <w:r w:rsidRPr="00642D50">
        <w:t>n</w:t>
      </w:r>
      <w:r w:rsidRPr="00642D50">
        <w:t>nel reconnu jouit d'un prestige élevé et d'avantages impo</w:t>
      </w:r>
      <w:r w:rsidRPr="00642D50">
        <w:t>r</w:t>
      </w:r>
      <w:r w:rsidRPr="00642D50">
        <w:t>tants.</w:t>
      </w:r>
    </w:p>
    <w:p w14:paraId="2CB6B80F" w14:textId="77777777" w:rsidR="005E27F0" w:rsidRPr="00642D50" w:rsidRDefault="005E27F0" w:rsidP="005E27F0">
      <w:pPr>
        <w:spacing w:before="120" w:after="120"/>
        <w:ind w:left="720" w:hanging="360"/>
        <w:jc w:val="both"/>
      </w:pPr>
      <w:r w:rsidRPr="00642D50">
        <w:t>-</w:t>
      </w:r>
      <w:r w:rsidRPr="00642D50">
        <w:tab/>
        <w:t>La bureaucratisation de l'ensemble des secteurs d'a</w:t>
      </w:r>
      <w:r w:rsidRPr="00642D50">
        <w:t>c</w:t>
      </w:r>
      <w:r w:rsidRPr="00642D50">
        <w:t>tivité contemporains modifie les conditions de la pratique de pl</w:t>
      </w:r>
      <w:r w:rsidRPr="00642D50">
        <w:t>u</w:t>
      </w:r>
      <w:r w:rsidRPr="00642D50">
        <w:t>sieurs pr</w:t>
      </w:r>
      <w:r w:rsidRPr="00642D50">
        <w:t>o</w:t>
      </w:r>
      <w:r w:rsidRPr="00642D50">
        <w:t>fessions. Par exemple, notamment dans les sociétés où une forme d'assurance-maladie existe, les médecins sont i</w:t>
      </w:r>
      <w:r w:rsidRPr="00642D50">
        <w:t>n</w:t>
      </w:r>
      <w:r w:rsidRPr="00642D50">
        <w:t>tégrés dans de vastes ensembles organis</w:t>
      </w:r>
      <w:r w:rsidRPr="00642D50">
        <w:t>a</w:t>
      </w:r>
      <w:r w:rsidRPr="00642D50">
        <w:t>tionnels responsables des soins à dispenser sur un territoire donné. S'ils demeurent pleinement respons</w:t>
      </w:r>
      <w:r w:rsidRPr="00642D50">
        <w:t>a</w:t>
      </w:r>
      <w:r w:rsidRPr="00642D50">
        <w:t>bles des actes médicaux qu'ils posent, s'ils ont toujours un grand pouvoir dans le fonctionnement quotidien des hôpitaux, ils doivent cependant comp</w:t>
      </w:r>
      <w:r w:rsidRPr="00642D50">
        <w:t>o</w:t>
      </w:r>
      <w:r w:rsidRPr="00642D50">
        <w:t>ser de plus en plus avec des contraintes de système et des administrateurs profe</w:t>
      </w:r>
      <w:r w:rsidRPr="00642D50">
        <w:t>s</w:t>
      </w:r>
      <w:r w:rsidRPr="00642D50">
        <w:t>sionnels d'hôpitaux, responsables devant l'État de la bonne ge</w:t>
      </w:r>
      <w:r w:rsidRPr="00642D50">
        <w:t>s</w:t>
      </w:r>
      <w:r w:rsidRPr="00642D50">
        <w:t>tion des fonds, des équipements et des serv</w:t>
      </w:r>
      <w:r w:rsidRPr="00642D50">
        <w:t>i</w:t>
      </w:r>
      <w:r w:rsidRPr="00642D50">
        <w:t>ces. Il en est de même des avocats au sein de l'immense et complexe appareil judiciaire. La professionnalisation, même dans le cas des pr</w:t>
      </w:r>
      <w:r w:rsidRPr="00642D50">
        <w:t>o</w:t>
      </w:r>
      <w:r w:rsidRPr="00642D50">
        <w:t>fessions dites établies, comporte des limites et des contrai</w:t>
      </w:r>
      <w:r w:rsidRPr="00642D50">
        <w:t>n</w:t>
      </w:r>
      <w:r w:rsidRPr="00642D50">
        <w:t>tes.</w:t>
      </w:r>
    </w:p>
    <w:p w14:paraId="78BFDFFA" w14:textId="77777777" w:rsidR="005E27F0" w:rsidRPr="00642D50" w:rsidRDefault="005E27F0" w:rsidP="005E27F0">
      <w:pPr>
        <w:spacing w:before="120" w:after="120"/>
        <w:ind w:left="720" w:hanging="360"/>
        <w:jc w:val="both"/>
      </w:pPr>
      <w:r w:rsidRPr="00642D50">
        <w:t>-</w:t>
      </w:r>
      <w:r w:rsidRPr="00642D50">
        <w:tab/>
        <w:t>Plusieurs groupes ne réussissent pas à se professio</w:t>
      </w:r>
      <w:r w:rsidRPr="00642D50">
        <w:t>n</w:t>
      </w:r>
      <w:r w:rsidRPr="00642D50">
        <w:t>naliser, au sens que nous avons attribué plus haut à ce te</w:t>
      </w:r>
      <w:r w:rsidRPr="00642D50">
        <w:t>r</w:t>
      </w:r>
      <w:r w:rsidRPr="00642D50">
        <w:t>me. Plusieurs voient leurs efforts contrariés soit par un État réfractaire à l'idée de voir se multiplier les profe</w:t>
      </w:r>
      <w:r w:rsidRPr="00642D50">
        <w:t>s</w:t>
      </w:r>
      <w:r w:rsidRPr="00642D50">
        <w:t>sions et donc de devoir déléguer en quelque sorte son pouvoir d'o</w:t>
      </w:r>
      <w:r w:rsidRPr="00642D50">
        <w:t>r</w:t>
      </w:r>
      <w:r w:rsidRPr="00642D50">
        <w:t>ganisation et de contrôle dans ces domaines, soit par des groupes concurrents, soit par une opinion publique opposée aux priv</w:t>
      </w:r>
      <w:r w:rsidRPr="00642D50">
        <w:t>i</w:t>
      </w:r>
      <w:r w:rsidRPr="00642D50">
        <w:t>lèges des professionnels ou peu désireuse de</w:t>
      </w:r>
      <w:r>
        <w:t xml:space="preserve"> </w:t>
      </w:r>
      <w:r w:rsidRPr="00642D50">
        <w:t>[34]</w:t>
      </w:r>
      <w:r>
        <w:t xml:space="preserve"> </w:t>
      </w:r>
      <w:r w:rsidRPr="00642D50">
        <w:t>reconnaître une expertise particulière, soit par une combinaison de tous ces éléments. D'autres groupes, instruits par ces difficultés et ces échecs, ou idéologiqu</w:t>
      </w:r>
      <w:r w:rsidRPr="00642D50">
        <w:t>e</w:t>
      </w:r>
      <w:r w:rsidRPr="00642D50">
        <w:t>ment peu portés à s'identifier au monde des professions établies, él</w:t>
      </w:r>
      <w:r w:rsidRPr="00642D50">
        <w:t>a</w:t>
      </w:r>
      <w:r w:rsidRPr="00642D50">
        <w:t>borent une stratégie de promotion du groupe ainsi qu'une arg</w:t>
      </w:r>
      <w:r w:rsidRPr="00642D50">
        <w:t>u</w:t>
      </w:r>
      <w:r w:rsidRPr="00642D50">
        <w:t>mentation idéologique où certains éléments du modèle profe</w:t>
      </w:r>
      <w:r w:rsidRPr="00642D50">
        <w:t>s</w:t>
      </w:r>
      <w:r w:rsidRPr="00642D50">
        <w:t>sionnel sont recherchés, mais pas tous et pas néce</w:t>
      </w:r>
      <w:r w:rsidRPr="00642D50">
        <w:t>s</w:t>
      </w:r>
      <w:r w:rsidRPr="00642D50">
        <w:t>sairement sous la forme historique des professions établies.</w:t>
      </w:r>
    </w:p>
    <w:p w14:paraId="7400736D" w14:textId="77777777" w:rsidR="005E27F0" w:rsidRPr="00642D50" w:rsidRDefault="005E27F0" w:rsidP="005E27F0">
      <w:pPr>
        <w:spacing w:before="120" w:after="120"/>
        <w:jc w:val="both"/>
      </w:pPr>
    </w:p>
    <w:p w14:paraId="5059154E" w14:textId="77777777" w:rsidR="005E27F0" w:rsidRPr="00642D50" w:rsidRDefault="005E27F0" w:rsidP="005E27F0">
      <w:pPr>
        <w:spacing w:before="120" w:after="120"/>
        <w:jc w:val="both"/>
      </w:pPr>
      <w:r w:rsidRPr="00642D50">
        <w:t>C'est, nous semble-t-il, le cas des enseignants dont nous racontons l'histoire dans ce volume. On le verra, les ass</w:t>
      </w:r>
      <w:r w:rsidRPr="00642D50">
        <w:t>o</w:t>
      </w:r>
      <w:r w:rsidRPr="00642D50">
        <w:t>ciations enseignantes — professionnelles ou syndic</w:t>
      </w:r>
      <w:r w:rsidRPr="00642D50">
        <w:t>a</w:t>
      </w:r>
      <w:r w:rsidRPr="00642D50">
        <w:t>les — ont au fil des ans revendiqué une meilleure reconnaissance de l'éducation et de ses agents dans la soci</w:t>
      </w:r>
      <w:r w:rsidRPr="00642D50">
        <w:t>é</w:t>
      </w:r>
      <w:r w:rsidRPr="00642D50">
        <w:t>té, la clarification des standards d'entrée dans l'enseign</w:t>
      </w:r>
      <w:r w:rsidRPr="00642D50">
        <w:t>e</w:t>
      </w:r>
      <w:r w:rsidRPr="00642D50">
        <w:t>ment, une plus grande autonomie d'action des enseignants, leur participation aux d</w:t>
      </w:r>
      <w:r w:rsidRPr="00642D50">
        <w:t>é</w:t>
      </w:r>
      <w:r w:rsidRPr="00642D50">
        <w:t>cisions concernant l'éducation et sa gestion, l'amélioration de la fo</w:t>
      </w:r>
      <w:r w:rsidRPr="00642D50">
        <w:t>r</w:t>
      </w:r>
      <w:r w:rsidRPr="00642D50">
        <w:t>mation et un partenariat avec les établissements de formation, et aussi la formation cont</w:t>
      </w:r>
      <w:r w:rsidRPr="00642D50">
        <w:t>i</w:t>
      </w:r>
      <w:r w:rsidRPr="00642D50">
        <w:t>nue, etc. Si, dans les années cinquante et au début des années soixante, l'idéologie des porte-parole officiels des ense</w:t>
      </w:r>
      <w:r w:rsidRPr="00642D50">
        <w:t>i</w:t>
      </w:r>
      <w:r w:rsidRPr="00642D50">
        <w:t>gnants était explicitement pr</w:t>
      </w:r>
      <w:r w:rsidRPr="00642D50">
        <w:t>o</w:t>
      </w:r>
      <w:r w:rsidRPr="00642D50">
        <w:t>fessionnelle et corporatiste — la CEQ de l'époque s'appelait la Corporation des instituteurs et institutrices c</w:t>
      </w:r>
      <w:r w:rsidRPr="00642D50">
        <w:t>a</w:t>
      </w:r>
      <w:r w:rsidRPr="00642D50">
        <w:t>thol</w:t>
      </w:r>
      <w:r w:rsidRPr="00642D50">
        <w:t>i</w:t>
      </w:r>
      <w:r w:rsidRPr="00642D50">
        <w:t>ques (la CIC) —, par la suite, on abandonna ce type de référence pour un modèle de promotion du groupe plus syndical et sociopolit</w:t>
      </w:r>
      <w:r w:rsidRPr="00642D50">
        <w:t>i</w:t>
      </w:r>
      <w:r w:rsidRPr="00642D50">
        <w:t>que. Au cours des années quatre-vingt, les préoccupations sociopolit</w:t>
      </w:r>
      <w:r w:rsidRPr="00642D50">
        <w:t>i</w:t>
      </w:r>
      <w:r w:rsidRPr="00642D50">
        <w:t>ques ont été reléguées au second plan et des voies no</w:t>
      </w:r>
      <w:r w:rsidRPr="00642D50">
        <w:t>u</w:t>
      </w:r>
      <w:r w:rsidRPr="00642D50">
        <w:t>velles ont été recherchées (dont celle d'un syndicalisme plus proche des préoccup</w:t>
      </w:r>
      <w:r w:rsidRPr="00642D50">
        <w:t>a</w:t>
      </w:r>
      <w:r w:rsidRPr="00642D50">
        <w:t>tions pédagogiques des ense</w:t>
      </w:r>
      <w:r w:rsidRPr="00642D50">
        <w:t>i</w:t>
      </w:r>
      <w:r w:rsidRPr="00642D50">
        <w:t>gnants de la base), un peu comme dans l'ensemble du syndicalisme considéré alors comme étant en crise (G</w:t>
      </w:r>
      <w:r w:rsidRPr="00642D50">
        <w:t>a</w:t>
      </w:r>
      <w:r w:rsidRPr="00642D50">
        <w:t>gnon : 1994).</w:t>
      </w:r>
    </w:p>
    <w:p w14:paraId="04934328" w14:textId="77777777" w:rsidR="005E27F0" w:rsidRPr="00642D50" w:rsidRDefault="005E27F0" w:rsidP="005E27F0">
      <w:pPr>
        <w:spacing w:before="120" w:after="120"/>
        <w:jc w:val="both"/>
      </w:pPr>
      <w:r w:rsidRPr="00642D50">
        <w:t>En somme, une logique d'action est professionnelle et professio</w:t>
      </w:r>
      <w:r w:rsidRPr="00642D50">
        <w:t>n</w:t>
      </w:r>
      <w:r w:rsidRPr="00642D50">
        <w:t>nalisante lorsqu'elle cherche à structurer un champ d'activité en s'a</w:t>
      </w:r>
      <w:r w:rsidRPr="00642D50">
        <w:t>p</w:t>
      </w:r>
      <w:r w:rsidRPr="00642D50">
        <w:t>puyant sur une définition à la fois spécifique et élevée de la fonction remplie et des comp</w:t>
      </w:r>
      <w:r w:rsidRPr="00642D50">
        <w:t>é</w:t>
      </w:r>
      <w:r w:rsidRPr="00642D50">
        <w:t>tences nécessaires à son accomplissement, à le faire reconnaître comme essentiel et à le soumettre, dans la m</w:t>
      </w:r>
      <w:r w:rsidRPr="00642D50">
        <w:t>e</w:t>
      </w:r>
      <w:r w:rsidRPr="00642D50">
        <w:t>sure du possible, au contrôle collégial de praticiens dûment fo</w:t>
      </w:r>
      <w:r w:rsidRPr="00642D50">
        <w:t>r</w:t>
      </w:r>
      <w:r w:rsidRPr="00642D50">
        <w:t>més. S'il n'y a pas nécessairement revendication d'un monopole corporatiste, néa</w:t>
      </w:r>
      <w:r w:rsidRPr="00642D50">
        <w:t>n</w:t>
      </w:r>
      <w:r w:rsidRPr="00642D50">
        <w:t>moins la recherche d'un contrôle et d'une véritable autonomie du groupe dans l'exercice de l'ense</w:t>
      </w:r>
      <w:r w:rsidRPr="00642D50">
        <w:t>i</w:t>
      </w:r>
      <w:r w:rsidRPr="00642D50">
        <w:t>gnement, ainsi que le souci constant de définir et de faire reconnaître une expertise déterminée (celle d'un spécialiste de l'intervention pédagogique, travaillant sur et avec l'h</w:t>
      </w:r>
      <w:r w:rsidRPr="00642D50">
        <w:t>u</w:t>
      </w:r>
      <w:r w:rsidRPr="00642D50">
        <w:t>main), sont indéniablement des éléments esse</w:t>
      </w:r>
      <w:r w:rsidRPr="00642D50">
        <w:t>n</w:t>
      </w:r>
      <w:r w:rsidRPr="00642D50">
        <w:t>tiels pour reconnaître le caractère professionnel de l'ense</w:t>
      </w:r>
      <w:r w:rsidRPr="00642D50">
        <w:t>i</w:t>
      </w:r>
      <w:r w:rsidRPr="00642D50">
        <w:t>gnement.</w:t>
      </w:r>
    </w:p>
    <w:p w14:paraId="208405A3" w14:textId="77777777" w:rsidR="005E27F0" w:rsidRPr="00642D50" w:rsidRDefault="005E27F0" w:rsidP="005E27F0">
      <w:pPr>
        <w:spacing w:before="120" w:after="120"/>
        <w:jc w:val="both"/>
      </w:pPr>
      <w:r w:rsidRPr="00642D50">
        <w:t>C'est cette histoire de la professionnalisation de l'ense</w:t>
      </w:r>
      <w:r w:rsidRPr="00642D50">
        <w:t>i</w:t>
      </w:r>
      <w:r w:rsidRPr="00642D50">
        <w:t xml:space="preserve">gnement, envisagée comme </w:t>
      </w:r>
      <w:r w:rsidRPr="0090236B">
        <w:rPr>
          <w:i/>
          <w:u w:val="single"/>
        </w:rPr>
        <w:t>un processus d'institutionnalisation et d'autonom</w:t>
      </w:r>
      <w:r w:rsidRPr="0090236B">
        <w:rPr>
          <w:i/>
          <w:u w:val="single"/>
        </w:rPr>
        <w:t>i</w:t>
      </w:r>
      <w:r w:rsidRPr="0090236B">
        <w:rPr>
          <w:i/>
          <w:u w:val="single"/>
        </w:rPr>
        <w:t>sation d'un champ d'activité, de pr</w:t>
      </w:r>
      <w:r w:rsidRPr="0090236B">
        <w:rPr>
          <w:i/>
          <w:u w:val="single"/>
        </w:rPr>
        <w:t>o</w:t>
      </w:r>
      <w:r w:rsidRPr="0090236B">
        <w:rPr>
          <w:i/>
          <w:u w:val="single"/>
        </w:rPr>
        <w:t>motion d'un groupe de praticiens dans le système éducatif et dans la société en général, et de légitim</w:t>
      </w:r>
      <w:r w:rsidRPr="0090236B">
        <w:rPr>
          <w:i/>
          <w:u w:val="single"/>
        </w:rPr>
        <w:t>a</w:t>
      </w:r>
      <w:r w:rsidRPr="0090236B">
        <w:rPr>
          <w:i/>
          <w:u w:val="single"/>
        </w:rPr>
        <w:t>tion d'une expertise spécifique</w:t>
      </w:r>
      <w:r w:rsidRPr="00642D50">
        <w:t>, que nous voulons exposer dans cet o</w:t>
      </w:r>
      <w:r w:rsidRPr="00642D50">
        <w:t>u</w:t>
      </w:r>
      <w:r w:rsidRPr="00642D50">
        <w:t>vrage. On le comprendra à la</w:t>
      </w:r>
      <w:r>
        <w:t xml:space="preserve"> </w:t>
      </w:r>
      <w:r w:rsidRPr="00642D50">
        <w:t>[35]</w:t>
      </w:r>
      <w:r>
        <w:t xml:space="preserve"> </w:t>
      </w:r>
      <w:r w:rsidRPr="00642D50">
        <w:t>lecture des pages qui suivent, si des progrès réels ont été accomplis au cours des décennies étudiées, le processus demeure incomplet et on peut même s'interroger sur le c</w:t>
      </w:r>
      <w:r w:rsidRPr="00642D50">
        <w:t>a</w:t>
      </w:r>
      <w:r w:rsidRPr="00642D50">
        <w:t>ractère déprofessionnalisant de certa</w:t>
      </w:r>
      <w:r w:rsidRPr="00642D50">
        <w:t>i</w:t>
      </w:r>
      <w:r w:rsidRPr="00642D50">
        <w:t>nes tendances apparues au cours de la dernière période historique ét</w:t>
      </w:r>
      <w:r w:rsidRPr="00642D50">
        <w:t>u</w:t>
      </w:r>
      <w:r w:rsidRPr="00642D50">
        <w:t>diée.</w:t>
      </w:r>
    </w:p>
    <w:p w14:paraId="03D90939" w14:textId="77777777" w:rsidR="005E27F0" w:rsidRPr="00642D50" w:rsidRDefault="005E27F0" w:rsidP="005E27F0">
      <w:pPr>
        <w:spacing w:before="120" w:after="120"/>
        <w:jc w:val="both"/>
      </w:pPr>
      <w:r w:rsidRPr="00642D50">
        <w:t>Car si l'on peut parler de progrès sur la voie de la professionnalis</w:t>
      </w:r>
      <w:r w:rsidRPr="00642D50">
        <w:t>a</w:t>
      </w:r>
      <w:r w:rsidRPr="00642D50">
        <w:t>tion, on peut aussi parfois être amené à constater des reculs et des a</w:t>
      </w:r>
      <w:r w:rsidRPr="00642D50">
        <w:t>r</w:t>
      </w:r>
      <w:r w:rsidRPr="00642D50">
        <w:t>rêts : on parlera alors de déprofe</w:t>
      </w:r>
      <w:r w:rsidRPr="00642D50">
        <w:t>s</w:t>
      </w:r>
      <w:r w:rsidRPr="00642D50">
        <w:t>sionnalisation (Hoyle : 1980), dont un aspect i</w:t>
      </w:r>
      <w:r w:rsidRPr="00642D50">
        <w:t>m</w:t>
      </w:r>
      <w:r w:rsidRPr="00642D50">
        <w:t xml:space="preserve">portant est la déqualification (en anglais : </w:t>
      </w:r>
      <w:r w:rsidRPr="00642D50">
        <w:rPr>
          <w:i/>
          <w:iCs/>
        </w:rPr>
        <w:t>deskilling)</w:t>
      </w:r>
      <w:r w:rsidRPr="00642D50">
        <w:t>, et qui est liée à une réorganisation du travail qui a pour effet de limiter la sphère d'activité traditionnellement reconnue au groupe et donc de réduire les exigences de compétence. Par exemple, dans l'enseign</w:t>
      </w:r>
      <w:r w:rsidRPr="00642D50">
        <w:t>e</w:t>
      </w:r>
      <w:r w:rsidRPr="00642D50">
        <w:t>ment, là où le dévelo</w:t>
      </w:r>
      <w:r w:rsidRPr="00642D50">
        <w:t>p</w:t>
      </w:r>
      <w:r w:rsidRPr="00642D50">
        <w:t>pement curriculaire échappe de plus en plus aux ense</w:t>
      </w:r>
      <w:r w:rsidRPr="00642D50">
        <w:t>i</w:t>
      </w:r>
      <w:r w:rsidRPr="00642D50">
        <w:t>gnants en exercice pour devenir le produit d'une « noosphère, sphère des gens qui pensent les pratiques pédagogiques et prétendent les rationaliser » (Perrenoud, 1995 : 10-11), on peut parler d'une ce</w:t>
      </w:r>
      <w:r w:rsidRPr="00642D50">
        <w:t>r</w:t>
      </w:r>
      <w:r w:rsidRPr="00642D50">
        <w:t>taine déqualific</w:t>
      </w:r>
      <w:r w:rsidRPr="00642D50">
        <w:t>a</w:t>
      </w:r>
      <w:r w:rsidRPr="00642D50">
        <w:t>tion, les enseignants n'exerçant plus une compétence qui jusqu'alors leur appartenait en propre et se voyant réduits au statut d'applicateurs de programmes d'enseignement conçus, de manière pa</w:t>
      </w:r>
      <w:r w:rsidRPr="00642D50">
        <w:t>r</w:t>
      </w:r>
      <w:r w:rsidRPr="00642D50">
        <w:t>fois fort détaillée, par d'autres. Une compétence se perd parce qu'elle ne s'exerce plus, le champ de l'activité professionnelle se r</w:t>
      </w:r>
      <w:r w:rsidRPr="00642D50">
        <w:t>é</w:t>
      </w:r>
      <w:r w:rsidRPr="00642D50">
        <w:t>trécit et le groupe est soumis à des contrôles externes croi</w:t>
      </w:r>
      <w:r w:rsidRPr="00642D50">
        <w:t>s</w:t>
      </w:r>
      <w:r w:rsidRPr="00642D50">
        <w:t>sants.</w:t>
      </w:r>
    </w:p>
    <w:p w14:paraId="38437C5D" w14:textId="77777777" w:rsidR="005E27F0" w:rsidRPr="00642D50" w:rsidRDefault="005E27F0" w:rsidP="005E27F0">
      <w:pPr>
        <w:spacing w:before="120" w:after="120"/>
        <w:jc w:val="both"/>
      </w:pPr>
      <w:r w:rsidRPr="00642D50">
        <w:t>Chez d'autres auteurs, cette déprofessionnalisation prend le nom de prolétarisation (Densmore : 1987). Plusieurs études d'inspiration ma</w:t>
      </w:r>
      <w:r w:rsidRPr="00642D50">
        <w:t>r</w:t>
      </w:r>
      <w:r w:rsidRPr="00642D50">
        <w:t>xiste traitent de l'évolution de la division du travail dans le système capitaliste (Br</w:t>
      </w:r>
      <w:r w:rsidRPr="00642D50">
        <w:t>a</w:t>
      </w:r>
      <w:r w:rsidRPr="00642D50">
        <w:t>verman : 1976 ; Freyssenet : 1977). Ce courant défend la thèse de la prolétarisation : l'évolution du capitalisme ne mène pas à une professionnalisation des métiers, mais au contraire à leur dispar</w:t>
      </w:r>
      <w:r w:rsidRPr="00642D50">
        <w:t>i</w:t>
      </w:r>
      <w:r w:rsidRPr="00642D50">
        <w:t>tion, notamment en ce qui conce</w:t>
      </w:r>
      <w:r w:rsidRPr="00642D50">
        <w:t>r</w:t>
      </w:r>
      <w:r w:rsidRPr="00642D50">
        <w:t>ne les métiers ouvriers traditionnels, au profit, dans un pr</w:t>
      </w:r>
      <w:r w:rsidRPr="00642D50">
        <w:t>e</w:t>
      </w:r>
      <w:r w:rsidRPr="00642D50">
        <w:t>mier temps, d'une taylorisation des tâches dans de grands ensembles organisationnels, puis, dans un s</w:t>
      </w:r>
      <w:r w:rsidRPr="00642D50">
        <w:t>e</w:t>
      </w:r>
      <w:r w:rsidRPr="00642D50">
        <w:t>cond temps, au profit de la robotisation et de l'informatisation des fon</w:t>
      </w:r>
      <w:r w:rsidRPr="00642D50">
        <w:t>c</w:t>
      </w:r>
      <w:r w:rsidRPr="00642D50">
        <w:t>tions.</w:t>
      </w:r>
    </w:p>
    <w:p w14:paraId="1006DF85" w14:textId="77777777" w:rsidR="005E27F0" w:rsidRPr="00642D50" w:rsidRDefault="005E27F0" w:rsidP="005E27F0">
      <w:pPr>
        <w:spacing w:before="120" w:after="120"/>
        <w:jc w:val="both"/>
      </w:pPr>
      <w:r w:rsidRPr="00642D50">
        <w:t>Les métiers manuels, par suite du changement techn</w:t>
      </w:r>
      <w:r w:rsidRPr="00642D50">
        <w:t>o</w:t>
      </w:r>
      <w:r w:rsidRPr="00642D50">
        <w:t>logique dans un contexte capitaliste, éclateraient en s</w:t>
      </w:r>
      <w:r w:rsidRPr="00642D50">
        <w:t>é</w:t>
      </w:r>
      <w:r w:rsidRPr="00642D50">
        <w:t>quences de tâches répétitives essentiellement de l'ordre de l'exécution, donc nécessitant peu de c</w:t>
      </w:r>
      <w:r w:rsidRPr="00642D50">
        <w:t>a</w:t>
      </w:r>
      <w:r w:rsidRPr="00642D50">
        <w:t>pacités supérieures et de formation, tout en étant facilement contrôl</w:t>
      </w:r>
      <w:r w:rsidRPr="00642D50">
        <w:t>a</w:t>
      </w:r>
      <w:r w:rsidRPr="00642D50">
        <w:t>bles par la hiérarchie. L'accroissement de la productivité économique entraînerait la disparition des métiers et donc une détéri</w:t>
      </w:r>
      <w:r w:rsidRPr="00642D50">
        <w:t>o</w:t>
      </w:r>
      <w:r w:rsidRPr="00642D50">
        <w:t>ration de la condition des travailleurs, lesquels sont réduits au chômage. Ce pr</w:t>
      </w:r>
      <w:r w:rsidRPr="00642D50">
        <w:t>o</w:t>
      </w:r>
      <w:r w:rsidRPr="00642D50">
        <w:t>cessus à l'œuvre dans l'infrastructure économique existerait aussi dans les secteurs de la superstru</w:t>
      </w:r>
      <w:r w:rsidRPr="00642D50">
        <w:t>c</w:t>
      </w:r>
      <w:r w:rsidRPr="00642D50">
        <w:t>ture tels que celui de l'éducation (Ozga et Lawn : 1981). Le capitalisme contemporain, dans sa logique m</w:t>
      </w:r>
      <w:r w:rsidRPr="00642D50">
        <w:t>ê</w:t>
      </w:r>
      <w:r w:rsidRPr="00642D50">
        <w:t>me, loin de réduire l'écart entre travail manuel et travail intellectuel, contribuerait au contraire à l'augmenter : il y aurait donc déqualific</w:t>
      </w:r>
      <w:r w:rsidRPr="00642D50">
        <w:t>a</w:t>
      </w:r>
      <w:r w:rsidRPr="00642D50">
        <w:t>tion du travail du plus grand no</w:t>
      </w:r>
      <w:r w:rsidRPr="00642D50">
        <w:t>m</w:t>
      </w:r>
      <w:r w:rsidRPr="00642D50">
        <w:t>bre et « surqualification » d'un petit no</w:t>
      </w:r>
      <w:r w:rsidRPr="00642D50">
        <w:t>m</w:t>
      </w:r>
      <w:r w:rsidRPr="00642D50">
        <w:t>bre. En</w:t>
      </w:r>
      <w:r>
        <w:t xml:space="preserve"> </w:t>
      </w:r>
      <w:r w:rsidRPr="00642D50">
        <w:t>[36]</w:t>
      </w:r>
      <w:r>
        <w:t xml:space="preserve"> </w:t>
      </w:r>
      <w:r w:rsidRPr="00642D50">
        <w:t>substance, cette thèse dit que l'économie subit une division du tr</w:t>
      </w:r>
      <w:r w:rsidRPr="00642D50">
        <w:t>a</w:t>
      </w:r>
      <w:r w:rsidRPr="00642D50">
        <w:t>vail de plus en plus poussée ; il y a de plus en plus de travailleurs exécutants, et une classe d'individus qui organisent le tr</w:t>
      </w:r>
      <w:r w:rsidRPr="00642D50">
        <w:t>a</w:t>
      </w:r>
      <w:r w:rsidRPr="00642D50">
        <w:t>vail mais qui ne l'exécutent pas. Un aspect important de la thèse de la prolétarisation porte sur l'intensification du travail enseignant et la détérioration des conditions de travail, deux phénomènes général</w:t>
      </w:r>
      <w:r w:rsidRPr="00642D50">
        <w:t>e</w:t>
      </w:r>
      <w:r w:rsidRPr="00642D50">
        <w:t>ment retenus par les porte-paroles syndicaux (Hargre</w:t>
      </w:r>
      <w:r w:rsidRPr="00642D50">
        <w:t>a</w:t>
      </w:r>
      <w:r w:rsidRPr="00642D50">
        <w:t>ves : 1992).</w:t>
      </w:r>
    </w:p>
    <w:p w14:paraId="72B99BB9" w14:textId="77777777" w:rsidR="005E27F0" w:rsidRPr="00642D50" w:rsidRDefault="005E27F0" w:rsidP="005E27F0">
      <w:pPr>
        <w:spacing w:before="120" w:after="120"/>
        <w:jc w:val="both"/>
      </w:pPr>
      <w:r w:rsidRPr="00642D50">
        <w:t>On le voit, cette thèse est inspirée de la théorie marxiste traditio</w:t>
      </w:r>
      <w:r w:rsidRPr="00642D50">
        <w:t>n</w:t>
      </w:r>
      <w:r w:rsidRPr="00642D50">
        <w:t>nelle. Au cours des années soixante-dix, elle a été reprise par les po</w:t>
      </w:r>
      <w:r w:rsidRPr="00642D50">
        <w:t>r</w:t>
      </w:r>
      <w:r w:rsidRPr="00642D50">
        <w:t>te-parole syndicaux des e</w:t>
      </w:r>
      <w:r w:rsidRPr="00642D50">
        <w:t>n</w:t>
      </w:r>
      <w:r w:rsidRPr="00642D50">
        <w:t>seignants et a constitué, avec les références aux théories de la reprodu</w:t>
      </w:r>
      <w:r w:rsidRPr="00642D50">
        <w:t>c</w:t>
      </w:r>
      <w:r w:rsidRPr="00642D50">
        <w:t>tion, en quelque sorte l'idéologie officielle de la Centrale de l'enseignement du Québec, représentant les « travailleurs de l'enseignement ». La thèse de la prolétar</w:t>
      </w:r>
      <w:r w:rsidRPr="00642D50">
        <w:t>i</w:t>
      </w:r>
      <w:r w:rsidRPr="00642D50">
        <w:t>sation n'est donc pas qu'un schème d'interprétation que le sociologue peut utiliser dans une démarche sociohistor</w:t>
      </w:r>
      <w:r w:rsidRPr="00642D50">
        <w:t>i</w:t>
      </w:r>
      <w:r w:rsidRPr="00642D50">
        <w:t>que : elle a été un élément important de l'idéologie syndicale quelques années après que le monde de l'e</w:t>
      </w:r>
      <w:r w:rsidRPr="00642D50">
        <w:t>n</w:t>
      </w:r>
      <w:r w:rsidRPr="00642D50">
        <w:t>seignement eut pris ses distances par rapport à toute référence profe</w:t>
      </w:r>
      <w:r w:rsidRPr="00642D50">
        <w:t>s</w:t>
      </w:r>
      <w:r w:rsidRPr="00642D50">
        <w:t>sio</w:t>
      </w:r>
      <w:r w:rsidRPr="00642D50">
        <w:t>n</w:t>
      </w:r>
      <w:r w:rsidRPr="00642D50">
        <w:t>nelle.</w:t>
      </w:r>
    </w:p>
    <w:p w14:paraId="55980111" w14:textId="77777777" w:rsidR="005E27F0" w:rsidRPr="00642D50" w:rsidRDefault="005E27F0" w:rsidP="005E27F0">
      <w:pPr>
        <w:spacing w:before="120" w:after="120"/>
        <w:jc w:val="both"/>
      </w:pPr>
      <w:r w:rsidRPr="00642D50">
        <w:t>La professionnalisation n'est donc pas un processus i</w:t>
      </w:r>
      <w:r w:rsidRPr="00642D50">
        <w:t>r</w:t>
      </w:r>
      <w:r w:rsidRPr="00642D50">
        <w:t>réversible conduisant à une sorte d'âge d'or des sociétés industrielles avancées ou postindustrielles. Elle n'est pas univoque non plus et ne prend pas se</w:t>
      </w:r>
      <w:r w:rsidRPr="00642D50">
        <w:t>u</w:t>
      </w:r>
      <w:r w:rsidRPr="00642D50">
        <w:t>lement la forme des professions établies. Elle connaît des progrès et des reculs. Enfin, il n'y a pas que cette logique à l'œuvre dans le mo</w:t>
      </w:r>
      <w:r w:rsidRPr="00642D50">
        <w:t>n</w:t>
      </w:r>
      <w:r w:rsidRPr="00642D50">
        <w:t>de du travail, comme nous le rappellent les analy</w:t>
      </w:r>
      <w:r w:rsidRPr="00642D50">
        <w:t>s</w:t>
      </w:r>
      <w:r w:rsidRPr="00642D50">
        <w:t xml:space="preserve">tes du </w:t>
      </w:r>
      <w:r w:rsidRPr="00642D50">
        <w:rPr>
          <w:i/>
          <w:iCs/>
        </w:rPr>
        <w:t>deskilling</w:t>
      </w:r>
      <w:r w:rsidRPr="00642D50">
        <w:t xml:space="preserve"> et de la prolétarisation. Son étude doit dès lors être sociohistorique</w:t>
      </w:r>
      <w:r>
        <w:t> </w:t>
      </w:r>
      <w:r>
        <w:rPr>
          <w:rStyle w:val="Appelnotedebasdep"/>
        </w:rPr>
        <w:footnoteReference w:id="10"/>
      </w:r>
      <w:r w:rsidRPr="00642D50">
        <w:t>.</w:t>
      </w:r>
    </w:p>
    <w:p w14:paraId="436DC291" w14:textId="77777777" w:rsidR="005E27F0" w:rsidRPr="00E07116" w:rsidRDefault="005E27F0" w:rsidP="005E27F0">
      <w:pPr>
        <w:jc w:val="both"/>
      </w:pPr>
    </w:p>
    <w:p w14:paraId="64CE02E6" w14:textId="77777777" w:rsidR="005E27F0" w:rsidRDefault="005E27F0" w:rsidP="005E27F0">
      <w:pPr>
        <w:jc w:val="both"/>
      </w:pPr>
      <w:r w:rsidRPr="003F76B5">
        <w:rPr>
          <w:b/>
          <w:color w:val="FF0000"/>
        </w:rPr>
        <w:t>NOTES</w:t>
      </w:r>
    </w:p>
    <w:p w14:paraId="4E5223AC" w14:textId="77777777" w:rsidR="005E27F0" w:rsidRDefault="005E27F0" w:rsidP="005E27F0">
      <w:pPr>
        <w:jc w:val="both"/>
      </w:pPr>
    </w:p>
    <w:p w14:paraId="402F4976"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712214BF" w14:textId="77777777" w:rsidR="005E27F0" w:rsidRPr="00E07116" w:rsidRDefault="005E27F0" w:rsidP="005E27F0">
      <w:pPr>
        <w:jc w:val="both"/>
      </w:pPr>
    </w:p>
    <w:p w14:paraId="4382DE45" w14:textId="77777777" w:rsidR="005E27F0" w:rsidRPr="00642D50" w:rsidRDefault="005E27F0" w:rsidP="005E27F0">
      <w:pPr>
        <w:spacing w:before="120" w:after="120"/>
        <w:jc w:val="both"/>
      </w:pPr>
      <w:r w:rsidRPr="00642D50">
        <w:t>[37]</w:t>
      </w:r>
    </w:p>
    <w:p w14:paraId="0E95D2B6" w14:textId="77777777" w:rsidR="005E27F0" w:rsidRPr="00642D50" w:rsidRDefault="005E27F0" w:rsidP="005E27F0">
      <w:pPr>
        <w:spacing w:before="120" w:after="120"/>
        <w:jc w:val="both"/>
      </w:pPr>
      <w:r w:rsidRPr="00642D50">
        <w:t>[38]</w:t>
      </w:r>
    </w:p>
    <w:p w14:paraId="24C15B33" w14:textId="77777777" w:rsidR="005E27F0" w:rsidRPr="00642D50" w:rsidRDefault="005E27F0" w:rsidP="005E27F0">
      <w:pPr>
        <w:pStyle w:val="p"/>
      </w:pPr>
      <w:r w:rsidRPr="00642D50">
        <w:br w:type="page"/>
        <w:t>[39]</w:t>
      </w:r>
    </w:p>
    <w:p w14:paraId="28D46728" w14:textId="77777777" w:rsidR="005E27F0" w:rsidRPr="00642D50" w:rsidRDefault="005E27F0" w:rsidP="005E27F0">
      <w:pPr>
        <w:jc w:val="both"/>
      </w:pPr>
    </w:p>
    <w:p w14:paraId="778622C6" w14:textId="77777777" w:rsidR="005E27F0" w:rsidRPr="00642D50" w:rsidRDefault="005E27F0" w:rsidP="005E27F0"/>
    <w:p w14:paraId="6FF0FD70" w14:textId="77777777" w:rsidR="005E27F0" w:rsidRPr="00642D50" w:rsidRDefault="005E27F0" w:rsidP="005E27F0">
      <w:pPr>
        <w:jc w:val="both"/>
      </w:pPr>
    </w:p>
    <w:p w14:paraId="0B37A71B" w14:textId="77777777" w:rsidR="005E27F0" w:rsidRPr="00642D50" w:rsidRDefault="005E27F0" w:rsidP="005E27F0">
      <w:pPr>
        <w:jc w:val="both"/>
      </w:pPr>
    </w:p>
    <w:p w14:paraId="71125C32" w14:textId="77777777" w:rsidR="005E27F0" w:rsidRPr="00642D50" w:rsidRDefault="005E27F0" w:rsidP="005E27F0">
      <w:pPr>
        <w:ind w:firstLine="0"/>
        <w:jc w:val="center"/>
        <w:rPr>
          <w:i/>
          <w:color w:val="000080"/>
          <w:sz w:val="24"/>
        </w:rPr>
      </w:pPr>
      <w:bookmarkStart w:id="8" w:name="Prof_enseign_pt_1"/>
      <w:r w:rsidRPr="00642D50">
        <w:t>La profession enseignante au Québec</w:t>
      </w:r>
      <w:r w:rsidRPr="00642D50">
        <w:br/>
        <w:t>(1945-1990).</w:t>
      </w:r>
      <w:r w:rsidRPr="00642D50">
        <w:br/>
      </w:r>
      <w:r w:rsidRPr="00642D50">
        <w:rPr>
          <w:i/>
          <w:color w:val="000080"/>
          <w:sz w:val="24"/>
        </w:rPr>
        <w:t xml:space="preserve">Histoire, structures, système. </w:t>
      </w:r>
    </w:p>
    <w:p w14:paraId="6867DC81" w14:textId="77777777" w:rsidR="005E27F0" w:rsidRPr="00642D50" w:rsidRDefault="005E27F0" w:rsidP="005E27F0">
      <w:pPr>
        <w:jc w:val="both"/>
      </w:pPr>
    </w:p>
    <w:p w14:paraId="738321E5" w14:textId="77777777" w:rsidR="005E27F0" w:rsidRPr="00642D50" w:rsidRDefault="005E27F0" w:rsidP="005E27F0">
      <w:pPr>
        <w:pStyle w:val="partie"/>
        <w:jc w:val="center"/>
        <w:rPr>
          <w:sz w:val="72"/>
        </w:rPr>
      </w:pPr>
      <w:r w:rsidRPr="00642D50">
        <w:rPr>
          <w:sz w:val="72"/>
        </w:rPr>
        <w:t>Première partie</w:t>
      </w:r>
    </w:p>
    <w:p w14:paraId="08B830A7" w14:textId="77777777" w:rsidR="005E27F0" w:rsidRPr="00642D50" w:rsidRDefault="005E27F0" w:rsidP="005E27F0">
      <w:pPr>
        <w:jc w:val="both"/>
      </w:pPr>
    </w:p>
    <w:p w14:paraId="1D2F1DDC" w14:textId="77777777" w:rsidR="005E27F0" w:rsidRPr="00642D50" w:rsidRDefault="005E27F0" w:rsidP="005E27F0">
      <w:pPr>
        <w:pStyle w:val="Titreniveau2"/>
      </w:pPr>
      <w:r w:rsidRPr="00642D50">
        <w:t>LA SITUATION ET L’ÉVOLUTION</w:t>
      </w:r>
      <w:r w:rsidRPr="00642D50">
        <w:br/>
        <w:t>DU CORPS ENSEIGNANT</w:t>
      </w:r>
      <w:r w:rsidRPr="00642D50">
        <w:br/>
        <w:t>AVANT LA RÉVOLUTION</w:t>
      </w:r>
      <w:r w:rsidRPr="00642D50">
        <w:br/>
        <w:t>TRANQUILLE</w:t>
      </w:r>
    </w:p>
    <w:bookmarkEnd w:id="8"/>
    <w:p w14:paraId="33993453" w14:textId="77777777" w:rsidR="005E27F0" w:rsidRPr="00642D50" w:rsidRDefault="005E27F0" w:rsidP="005E27F0">
      <w:pPr>
        <w:jc w:val="both"/>
      </w:pPr>
    </w:p>
    <w:p w14:paraId="17791EDC" w14:textId="77777777" w:rsidR="005E27F0" w:rsidRPr="00642D50" w:rsidRDefault="005E27F0" w:rsidP="005E27F0">
      <w:pPr>
        <w:jc w:val="both"/>
      </w:pPr>
    </w:p>
    <w:p w14:paraId="1CA19512" w14:textId="77777777" w:rsidR="005E27F0" w:rsidRPr="00642D50" w:rsidRDefault="005E27F0" w:rsidP="005E27F0">
      <w:pPr>
        <w:jc w:val="both"/>
      </w:pPr>
    </w:p>
    <w:p w14:paraId="7DE0A163" w14:textId="77777777" w:rsidR="005E27F0" w:rsidRPr="00642D50" w:rsidRDefault="005E27F0" w:rsidP="005E27F0">
      <w:pPr>
        <w:jc w:val="both"/>
      </w:pPr>
    </w:p>
    <w:p w14:paraId="2D9C489B" w14:textId="77777777" w:rsidR="005E27F0" w:rsidRPr="00642D50" w:rsidRDefault="005E27F0" w:rsidP="005E27F0">
      <w:pPr>
        <w:jc w:val="both"/>
      </w:pPr>
    </w:p>
    <w:p w14:paraId="5F9A1CAD" w14:textId="77777777" w:rsidR="005E27F0" w:rsidRPr="00642D50" w:rsidRDefault="005E27F0" w:rsidP="005E27F0">
      <w:pPr>
        <w:jc w:val="both"/>
      </w:pPr>
    </w:p>
    <w:p w14:paraId="364B05CB" w14:textId="77777777" w:rsidR="005E27F0" w:rsidRPr="00642D50" w:rsidRDefault="005E27F0" w:rsidP="005E27F0">
      <w:pPr>
        <w:jc w:val="both"/>
      </w:pPr>
    </w:p>
    <w:p w14:paraId="772A1AA1" w14:textId="77777777" w:rsidR="005E27F0" w:rsidRPr="00642D50" w:rsidRDefault="005E27F0" w:rsidP="005E27F0">
      <w:pPr>
        <w:jc w:val="both"/>
      </w:pPr>
    </w:p>
    <w:p w14:paraId="254C832F"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3515CBF" w14:textId="77777777" w:rsidR="005E27F0" w:rsidRPr="00443F18" w:rsidRDefault="005E27F0" w:rsidP="005E27F0">
      <w:pPr>
        <w:spacing w:before="120" w:after="120"/>
        <w:jc w:val="both"/>
      </w:pPr>
      <w:r w:rsidRPr="00443F18">
        <w:t>Comme nous l'avons indiqué à quelques reprises, bien que l'esse</w:t>
      </w:r>
      <w:r w:rsidRPr="00443F18">
        <w:t>n</w:t>
      </w:r>
      <w:r w:rsidRPr="00443F18">
        <w:t>tiel de notre ouvrage se limite à la période 1960-1990, il est cependant impossible de comprendre l'histoire de ces trois décennies sans avoir étudié le passé immédiat, à savoir la période de l'après-guerre, laquelle est marquée, sur le plan éducatif, par l'apparition de phénomènes vraiment fondamentaux qui déterminent toute l'évolution ult</w:t>
      </w:r>
      <w:r w:rsidRPr="00443F18">
        <w:t>é</w:t>
      </w:r>
      <w:r w:rsidRPr="00443F18">
        <w:t>rieure. À leur tour, ces phénomènes s'enracinent dans une histoire plus ancie</w:t>
      </w:r>
      <w:r w:rsidRPr="00443F18">
        <w:t>n</w:t>
      </w:r>
      <w:r w:rsidRPr="00443F18">
        <w:t>ne, dont il est n</w:t>
      </w:r>
      <w:r w:rsidRPr="00443F18">
        <w:t>é</w:t>
      </w:r>
      <w:r w:rsidRPr="00443F18">
        <w:t>cessaire de dégager au moins les grandes lignes si on veut les comprendre. Enfin, les années soixante, si elles sont un temps de rupture avec le passé, représentent aussi sur d'autres plans une p</w:t>
      </w:r>
      <w:r w:rsidRPr="00443F18">
        <w:t>é</w:t>
      </w:r>
      <w:r w:rsidRPr="00443F18">
        <w:t>riode de continuité ou encore d'achèvement pour des processus plus anciens ; à cet égard, il convient donc de ne pas trop « rigidifier » les périodes ou les phases de l'histoire réelle.</w:t>
      </w:r>
    </w:p>
    <w:p w14:paraId="635FC77A" w14:textId="77777777" w:rsidR="005E27F0" w:rsidRPr="00443F18" w:rsidRDefault="005E27F0" w:rsidP="005E27F0">
      <w:pPr>
        <w:spacing w:before="120" w:after="120"/>
        <w:jc w:val="both"/>
      </w:pPr>
      <w:r w:rsidRPr="00443F18">
        <w:t>C'est pourquoi, afin d'amorcer nos analyses, il nous a semblé utile de présenter dans un premier temps un e</w:t>
      </w:r>
      <w:r w:rsidRPr="00443F18">
        <w:t>n</w:t>
      </w:r>
      <w:r w:rsidRPr="00443F18">
        <w:t>semble de données chiffrées afin de donner une vue d'e</w:t>
      </w:r>
      <w:r w:rsidRPr="00443F18">
        <w:t>n</w:t>
      </w:r>
      <w:r w:rsidRPr="00443F18">
        <w:t>semble du monde de l'enseignement au Québec au cours de la p</w:t>
      </w:r>
      <w:r w:rsidRPr="00443F18">
        <w:t>é</w:t>
      </w:r>
      <w:r w:rsidRPr="00443F18">
        <w:t>riode 1945-1990. Ces données permettront de mieux co</w:t>
      </w:r>
      <w:r w:rsidRPr="00443F18">
        <w:t>m</w:t>
      </w:r>
      <w:r w:rsidRPr="00443F18">
        <w:t>prendre les transformations du contexte dans lequel le corps enseignant émerge et se constitue comme groupe de spécialistes au cours de la période étudiée. Nous présent</w:t>
      </w:r>
      <w:r w:rsidRPr="00443F18">
        <w:t>e</w:t>
      </w:r>
      <w:r w:rsidRPr="00443F18">
        <w:t>rons au besoin dans les autres parties de l'ouvrage diverses autres données relatives aux ense</w:t>
      </w:r>
      <w:r w:rsidRPr="00443F18">
        <w:t>i</w:t>
      </w:r>
      <w:r w:rsidRPr="00443F18">
        <w:t>gnants (formation, viei</w:t>
      </w:r>
      <w:r w:rsidRPr="00443F18">
        <w:t>l</w:t>
      </w:r>
      <w:r w:rsidRPr="00443F18">
        <w:t>lissement, etc.) et à l'organisation scolaire.</w:t>
      </w:r>
    </w:p>
    <w:p w14:paraId="6C748716" w14:textId="77777777" w:rsidR="005E27F0" w:rsidRDefault="005E27F0" w:rsidP="005E27F0">
      <w:pPr>
        <w:spacing w:before="120" w:after="120"/>
        <w:jc w:val="both"/>
      </w:pPr>
      <w:r w:rsidRPr="00443F18">
        <w:t>Dans un deuxième temps, nous aborderons l'évolution et la se</w:t>
      </w:r>
      <w:r w:rsidRPr="00443F18">
        <w:t>g</w:t>
      </w:r>
      <w:r w:rsidRPr="00443F18">
        <w:t>mentation traditionnelle du corps enseignant ju</w:t>
      </w:r>
      <w:r w:rsidRPr="00443F18">
        <w:t>s</w:t>
      </w:r>
      <w:r w:rsidRPr="00443F18">
        <w:t>qu'à la réforme. Conformément à notre vision de la profession enseignante, nous pr</w:t>
      </w:r>
      <w:r w:rsidRPr="00443F18">
        <w:t>o</w:t>
      </w:r>
      <w:r w:rsidRPr="00443F18">
        <w:t>poserons une analyse qui s'e</w:t>
      </w:r>
      <w:r w:rsidRPr="00443F18">
        <w:t>f</w:t>
      </w:r>
      <w:r w:rsidRPr="00443F18">
        <w:t>force de situer son évolution au centre de multiples intera</w:t>
      </w:r>
      <w:r w:rsidRPr="00443F18">
        <w:t>c</w:t>
      </w:r>
      <w:r w:rsidRPr="00443F18">
        <w:t>tions avec les autres grands acteurs éducatifs.</w:t>
      </w:r>
    </w:p>
    <w:p w14:paraId="4D6F39D2" w14:textId="77777777" w:rsidR="005E27F0" w:rsidRPr="00443F18" w:rsidRDefault="005E27F0" w:rsidP="005E27F0">
      <w:pPr>
        <w:spacing w:before="120" w:after="120"/>
        <w:jc w:val="both"/>
      </w:pPr>
    </w:p>
    <w:p w14:paraId="3F0A1D9B" w14:textId="77777777" w:rsidR="005E27F0" w:rsidRPr="00443F18" w:rsidRDefault="005E27F0" w:rsidP="005E27F0">
      <w:pPr>
        <w:pStyle w:val="p"/>
      </w:pPr>
      <w:r w:rsidRPr="00443F18">
        <w:t>[40]</w:t>
      </w:r>
    </w:p>
    <w:p w14:paraId="021EA7DE" w14:textId="77777777" w:rsidR="005E27F0" w:rsidRPr="00642D50" w:rsidRDefault="005E27F0" w:rsidP="005E27F0">
      <w:pPr>
        <w:jc w:val="both"/>
      </w:pPr>
    </w:p>
    <w:p w14:paraId="6D1A99FB" w14:textId="77777777" w:rsidR="005E27F0" w:rsidRPr="00642D50" w:rsidRDefault="005E27F0" w:rsidP="005E27F0">
      <w:pPr>
        <w:pStyle w:val="p"/>
      </w:pPr>
      <w:r w:rsidRPr="00642D50">
        <w:br w:type="page"/>
        <w:t>[41]</w:t>
      </w:r>
    </w:p>
    <w:p w14:paraId="30922414" w14:textId="77777777" w:rsidR="005E27F0" w:rsidRPr="00642D50" w:rsidRDefault="005E27F0">
      <w:pPr>
        <w:jc w:val="both"/>
      </w:pPr>
    </w:p>
    <w:p w14:paraId="717EE16A" w14:textId="77777777" w:rsidR="005E27F0" w:rsidRPr="00642D50" w:rsidRDefault="005E27F0">
      <w:pPr>
        <w:jc w:val="both"/>
      </w:pPr>
    </w:p>
    <w:p w14:paraId="2B9A8AA8" w14:textId="77777777" w:rsidR="005E27F0" w:rsidRPr="00642D50" w:rsidRDefault="005E27F0" w:rsidP="005E27F0">
      <w:pPr>
        <w:ind w:firstLine="0"/>
        <w:jc w:val="center"/>
        <w:rPr>
          <w:i/>
          <w:color w:val="000080"/>
          <w:sz w:val="24"/>
        </w:rPr>
      </w:pPr>
      <w:bookmarkStart w:id="9" w:name="Prof_enseign_pt_1_chap_01"/>
      <w:r w:rsidRPr="00642D50">
        <w:t>La profession enseignante au Québec</w:t>
      </w:r>
      <w:r w:rsidRPr="00642D50">
        <w:br/>
        <w:t>(1945-1990).</w:t>
      </w:r>
      <w:r w:rsidRPr="00642D50">
        <w:br/>
      </w:r>
      <w:r w:rsidRPr="00642D50">
        <w:rPr>
          <w:i/>
          <w:color w:val="000080"/>
          <w:sz w:val="24"/>
        </w:rPr>
        <w:t xml:space="preserve">Histoire, structures, système. </w:t>
      </w:r>
    </w:p>
    <w:p w14:paraId="62C61F47" w14:textId="77777777" w:rsidR="005E27F0" w:rsidRPr="00642D50" w:rsidRDefault="005E27F0" w:rsidP="005E27F0">
      <w:pPr>
        <w:ind w:firstLine="0"/>
        <w:jc w:val="center"/>
        <w:rPr>
          <w:b/>
          <w:color w:val="000080"/>
          <w:sz w:val="24"/>
        </w:rPr>
      </w:pPr>
      <w:r w:rsidRPr="00642D50">
        <w:rPr>
          <w:b/>
          <w:color w:val="000080"/>
          <w:sz w:val="24"/>
        </w:rPr>
        <w:t>PREMIÈRE PARTIE</w:t>
      </w:r>
    </w:p>
    <w:p w14:paraId="65AAD53C" w14:textId="77777777" w:rsidR="005E27F0" w:rsidRPr="00642D50" w:rsidRDefault="005E27F0" w:rsidP="005E27F0">
      <w:pPr>
        <w:pStyle w:val="Titreniveau1"/>
      </w:pPr>
      <w:r w:rsidRPr="00642D50">
        <w:t>Chapitre 1</w:t>
      </w:r>
    </w:p>
    <w:p w14:paraId="65C354F5" w14:textId="77777777" w:rsidR="005E27F0" w:rsidRPr="00642D50" w:rsidRDefault="005E27F0" w:rsidP="005E27F0">
      <w:pPr>
        <w:pStyle w:val="Titreniveau2"/>
      </w:pPr>
      <w:r w:rsidRPr="00642D50">
        <w:t>L’évolution des effectifs</w:t>
      </w:r>
      <w:r w:rsidRPr="00642D50">
        <w:br/>
        <w:t>des enseignants</w:t>
      </w:r>
      <w:r>
        <w:t> </w:t>
      </w:r>
      <w:r>
        <w:rPr>
          <w:rStyle w:val="Appelnotedebasdep"/>
        </w:rPr>
        <w:footnoteReference w:id="11"/>
      </w:r>
    </w:p>
    <w:bookmarkEnd w:id="9"/>
    <w:p w14:paraId="119F2601" w14:textId="77777777" w:rsidR="005E27F0" w:rsidRPr="00642D50" w:rsidRDefault="005E27F0" w:rsidP="005E27F0">
      <w:pPr>
        <w:jc w:val="both"/>
        <w:rPr>
          <w:szCs w:val="36"/>
        </w:rPr>
      </w:pPr>
    </w:p>
    <w:p w14:paraId="2181B687" w14:textId="77777777" w:rsidR="005E27F0" w:rsidRPr="00642D50" w:rsidRDefault="005E27F0">
      <w:pPr>
        <w:jc w:val="both"/>
      </w:pPr>
    </w:p>
    <w:p w14:paraId="08441B6F" w14:textId="77777777" w:rsidR="005E27F0" w:rsidRPr="00642D50" w:rsidRDefault="005E27F0">
      <w:pPr>
        <w:jc w:val="both"/>
      </w:pPr>
    </w:p>
    <w:p w14:paraId="37DD2241" w14:textId="77777777" w:rsidR="005E27F0" w:rsidRPr="00642D50" w:rsidRDefault="005E27F0">
      <w:pPr>
        <w:jc w:val="both"/>
      </w:pPr>
    </w:p>
    <w:p w14:paraId="3977E28B" w14:textId="77777777" w:rsidR="005E27F0" w:rsidRPr="00642D50" w:rsidRDefault="005E27F0">
      <w:pPr>
        <w:jc w:val="both"/>
      </w:pPr>
    </w:p>
    <w:p w14:paraId="473ABA8C" w14:textId="77777777" w:rsidR="005E27F0" w:rsidRPr="00642D50" w:rsidRDefault="005E27F0">
      <w:pPr>
        <w:ind w:right="90" w:firstLine="0"/>
        <w:jc w:val="both"/>
        <w:rPr>
          <w:sz w:val="20"/>
        </w:rPr>
      </w:pPr>
      <w:hyperlink w:anchor="tdm" w:history="1">
        <w:r w:rsidRPr="00642D50">
          <w:rPr>
            <w:rStyle w:val="Hyperlien"/>
            <w:sz w:val="20"/>
          </w:rPr>
          <w:t>Retour à la table des matières</w:t>
        </w:r>
      </w:hyperlink>
    </w:p>
    <w:p w14:paraId="331374B6" w14:textId="77777777" w:rsidR="005E27F0" w:rsidRPr="00642D50" w:rsidRDefault="005E27F0" w:rsidP="005E27F0">
      <w:pPr>
        <w:spacing w:before="120" w:after="120"/>
        <w:jc w:val="both"/>
      </w:pPr>
      <w:r w:rsidRPr="00642D50">
        <w:t>Pour réaliser ce travail, nous avons utilisé plusieurs o</w:t>
      </w:r>
      <w:r w:rsidRPr="00642D50">
        <w:t>u</w:t>
      </w:r>
      <w:r w:rsidRPr="00642D50">
        <w:t>vrages et sources d'information qu'on trouvera dans la b</w:t>
      </w:r>
      <w:r w:rsidRPr="00642D50">
        <w:t>i</w:t>
      </w:r>
      <w:r w:rsidRPr="00642D50">
        <w:t>bliographie à la fin de ce volume. Malheureusement, ceux-ci ne fournissent pas toujours des données parfait</w:t>
      </w:r>
      <w:r w:rsidRPr="00642D50">
        <w:t>e</w:t>
      </w:r>
      <w:r w:rsidRPr="00642D50">
        <w:t>ment comparables et compatibles. Au fil des ans et au gré des transformations du système éducatif québécois, les unités a</w:t>
      </w:r>
      <w:r w:rsidRPr="00642D50">
        <w:t>d</w:t>
      </w:r>
      <w:r w:rsidRPr="00642D50">
        <w:t>ministratives responsables de la compilation de ces données ont cha</w:t>
      </w:r>
      <w:r w:rsidRPr="00642D50">
        <w:t>n</w:t>
      </w:r>
      <w:r w:rsidRPr="00642D50">
        <w:t>gé, les bases de calcul ont évolué et l'importance accordée à l'ense</w:t>
      </w:r>
      <w:r w:rsidRPr="00642D50">
        <w:t>m</w:t>
      </w:r>
      <w:r w:rsidRPr="00642D50">
        <w:t>ble de ces opérations a fluctué. Néanmoins, et pour nous c'est ce qui importe, ces données permettent de reconstituer des séries statistiques qui, quoique incomplètes, rendent compte assez fidèlement de l'évol</w:t>
      </w:r>
      <w:r w:rsidRPr="00642D50">
        <w:t>u</w:t>
      </w:r>
      <w:r w:rsidRPr="00642D50">
        <w:t>tion des caractéristiques morphologiques essentielles du corps ense</w:t>
      </w:r>
      <w:r w:rsidRPr="00642D50">
        <w:t>i</w:t>
      </w:r>
      <w:r w:rsidRPr="00642D50">
        <w:t>gnant.</w:t>
      </w:r>
    </w:p>
    <w:p w14:paraId="0C713A85" w14:textId="77777777" w:rsidR="005E27F0" w:rsidRPr="00642D50" w:rsidRDefault="005E27F0" w:rsidP="005E27F0">
      <w:pPr>
        <w:spacing w:before="120" w:after="120"/>
        <w:jc w:val="both"/>
      </w:pPr>
      <w:r w:rsidRPr="00642D50">
        <w:t>Soulignons également que les statistiques utilisées dans ce travail ne sont pas d'égale qualité. S'il y a tout lieu de croire que celles co</w:t>
      </w:r>
      <w:r w:rsidRPr="00642D50">
        <w:t>m</w:t>
      </w:r>
      <w:r w:rsidRPr="00642D50">
        <w:t>pilées par le Département de l'instru</w:t>
      </w:r>
      <w:r w:rsidRPr="00642D50">
        <w:t>c</w:t>
      </w:r>
      <w:r w:rsidRPr="00642D50">
        <w:t>tion publique depuis la fin de la guerre jusqu'au début des années soixante sont fiables et comparables d'une année à l'autre, il n'en est pas de même pour pl</w:t>
      </w:r>
      <w:r w:rsidRPr="00642D50">
        <w:t>u</w:t>
      </w:r>
      <w:r w:rsidRPr="00642D50">
        <w:t>sieurs sources de données concernant les années soixante et une partie des années soixante-dix, comme si le ministère de l'Éducation, entièrement a</w:t>
      </w:r>
      <w:r w:rsidRPr="00642D50">
        <w:t>b</w:t>
      </w:r>
      <w:r w:rsidRPr="00642D50">
        <w:t>sorbé par la mise en place du nouveau sy</w:t>
      </w:r>
      <w:r w:rsidRPr="00642D50">
        <w:t>s</w:t>
      </w:r>
      <w:r w:rsidRPr="00642D50">
        <w:t>tème éducatif, tant dans ses aspects structurels, administr</w:t>
      </w:r>
      <w:r w:rsidRPr="00642D50">
        <w:t>a</w:t>
      </w:r>
      <w:r w:rsidRPr="00642D50">
        <w:t>tifs que pédagogiques, n'avait eu ni le temps ni les ressou</w:t>
      </w:r>
      <w:r w:rsidRPr="00642D50">
        <w:t>r</w:t>
      </w:r>
      <w:r w:rsidRPr="00642D50">
        <w:t>ces pour se doter des outils nécessaires à un suivi statist</w:t>
      </w:r>
      <w:r w:rsidRPr="00642D50">
        <w:t>i</w:t>
      </w:r>
      <w:r w:rsidRPr="00642D50">
        <w:t>que rigoureux de l'évolution du système éducatif. Il est possible aussi qu'à l'intérieur du ministère, des réorganis</w:t>
      </w:r>
      <w:r w:rsidRPr="00642D50">
        <w:t>a</w:t>
      </w:r>
      <w:r w:rsidRPr="00642D50">
        <w:t>tions administratives successives aient eu pour conséque</w:t>
      </w:r>
      <w:r w:rsidRPr="00642D50">
        <w:t>n</w:t>
      </w:r>
      <w:r w:rsidRPr="00642D50">
        <w:t>ce de ne pas assurer la continuité nécessaire à ce genre d'entreprise. Il faudra attendre la fin des années soixante-dix et la création du fichier PERCOS pour obtenir des do</w:t>
      </w:r>
      <w:r w:rsidRPr="00642D50">
        <w:t>n</w:t>
      </w:r>
      <w:r w:rsidRPr="00642D50">
        <w:t>nées fiables et standardisées sur le personnel ense</w:t>
      </w:r>
      <w:r w:rsidRPr="00642D50">
        <w:t>i</w:t>
      </w:r>
      <w:r w:rsidRPr="00642D50">
        <w:t>gnant québécois. Il en résulte très concrètement que certaines données peuvent difficil</w:t>
      </w:r>
      <w:r w:rsidRPr="00642D50">
        <w:t>e</w:t>
      </w:r>
      <w:r w:rsidRPr="00642D50">
        <w:t>ment être intégrées dans une série chronologique couvrant la péri</w:t>
      </w:r>
      <w:r w:rsidRPr="00642D50">
        <w:t>o</w:t>
      </w:r>
      <w:r w:rsidRPr="00642D50">
        <w:t>de de la fin de la Deuxième Guerre</w:t>
      </w:r>
      <w:r>
        <w:t xml:space="preserve"> </w:t>
      </w:r>
      <w:r w:rsidRPr="00642D50">
        <w:t>[42]</w:t>
      </w:r>
      <w:r>
        <w:t xml:space="preserve"> </w:t>
      </w:r>
      <w:r w:rsidRPr="00642D50">
        <w:t>mondiale jusqu'à aujourd'hui. Nous avons contourné cette diff</w:t>
      </w:r>
      <w:r w:rsidRPr="00642D50">
        <w:t>i</w:t>
      </w:r>
      <w:r w:rsidRPr="00642D50">
        <w:t>culté en brossant un tableau du corps enseignant pour à peu près chaque décennie, tout en pensant qu'il v</w:t>
      </w:r>
      <w:r w:rsidRPr="00642D50">
        <w:t>a</w:t>
      </w:r>
      <w:r w:rsidRPr="00642D50">
        <w:t>lait mieux présenter des données imparfaites que pas de données du tout.</w:t>
      </w:r>
    </w:p>
    <w:p w14:paraId="6EDEAFF8" w14:textId="77777777" w:rsidR="005E27F0" w:rsidRPr="00642D50" w:rsidRDefault="005E27F0" w:rsidP="005E27F0">
      <w:pPr>
        <w:spacing w:before="120" w:after="120"/>
        <w:jc w:val="both"/>
      </w:pPr>
      <w:r w:rsidRPr="00642D50">
        <w:t>Grâce à ces données, les phénomènes suivants sont chiffrés et e</w:t>
      </w:r>
      <w:r w:rsidRPr="00642D50">
        <w:t>n</w:t>
      </w:r>
      <w:r w:rsidRPr="00642D50">
        <w:t>suite analysés :</w:t>
      </w:r>
    </w:p>
    <w:p w14:paraId="7011AB03" w14:textId="77777777" w:rsidR="005E27F0" w:rsidRPr="00642D50" w:rsidRDefault="005E27F0" w:rsidP="005E27F0">
      <w:pPr>
        <w:spacing w:before="120" w:after="120"/>
        <w:jc w:val="both"/>
      </w:pPr>
    </w:p>
    <w:p w14:paraId="70DA7DE9" w14:textId="77777777" w:rsidR="005E27F0" w:rsidRPr="00642D50" w:rsidRDefault="005E27F0" w:rsidP="005E27F0">
      <w:pPr>
        <w:spacing w:before="120" w:after="120"/>
        <w:ind w:left="720" w:hanging="360"/>
        <w:jc w:val="both"/>
      </w:pPr>
      <w:r w:rsidRPr="00642D50">
        <w:t>-</w:t>
      </w:r>
      <w:r w:rsidRPr="00642D50">
        <w:tab/>
        <w:t>la laïcisation, la décléricalisation et une certaine masculinisation du corps enseignant au primaire et au s</w:t>
      </w:r>
      <w:r w:rsidRPr="00642D50">
        <w:t>e</w:t>
      </w:r>
      <w:r w:rsidRPr="00642D50">
        <w:t>condaire au cours des années cinquante et soixante ;</w:t>
      </w:r>
    </w:p>
    <w:p w14:paraId="091D3C2C" w14:textId="77777777" w:rsidR="005E27F0" w:rsidRPr="00642D50" w:rsidRDefault="005E27F0" w:rsidP="005E27F0">
      <w:pPr>
        <w:spacing w:before="120" w:after="120"/>
        <w:ind w:left="720" w:hanging="360"/>
        <w:jc w:val="both"/>
      </w:pPr>
      <w:r w:rsidRPr="00642D50">
        <w:t>-</w:t>
      </w:r>
      <w:r w:rsidRPr="00642D50">
        <w:tab/>
        <w:t>la constitution d'un corps enseignant spécialisé pour le s</w:t>
      </w:r>
      <w:r w:rsidRPr="00642D50">
        <w:t>e</w:t>
      </w:r>
      <w:r w:rsidRPr="00642D50">
        <w:t>condaire public ;</w:t>
      </w:r>
    </w:p>
    <w:p w14:paraId="419A2672" w14:textId="77777777" w:rsidR="005E27F0" w:rsidRPr="00642D50" w:rsidRDefault="005E27F0" w:rsidP="005E27F0">
      <w:pPr>
        <w:spacing w:before="120" w:after="120"/>
        <w:ind w:left="720" w:hanging="360"/>
        <w:jc w:val="both"/>
      </w:pPr>
      <w:r w:rsidRPr="00642D50">
        <w:t>-</w:t>
      </w:r>
      <w:r w:rsidRPr="00642D50">
        <w:tab/>
        <w:t>la croissance rapide de l'ensemble du corps ense</w:t>
      </w:r>
      <w:r w:rsidRPr="00642D50">
        <w:t>i</w:t>
      </w:r>
      <w:r w:rsidRPr="00642D50">
        <w:t>gnant au cours des années cinquante et soixante, suivie de sa décroissance et d'une stabilisation au cours des a</w:t>
      </w:r>
      <w:r w:rsidRPr="00642D50">
        <w:t>n</w:t>
      </w:r>
      <w:r w:rsidRPr="00642D50">
        <w:t>nées soixante-dix et quatre-vingt ;</w:t>
      </w:r>
    </w:p>
    <w:p w14:paraId="51C1C1AC" w14:textId="77777777" w:rsidR="005E27F0" w:rsidRPr="00642D50" w:rsidRDefault="005E27F0" w:rsidP="005E27F0">
      <w:pPr>
        <w:spacing w:before="120" w:after="120"/>
        <w:ind w:left="720" w:hanging="360"/>
        <w:jc w:val="both"/>
      </w:pPr>
      <w:r w:rsidRPr="00642D50">
        <w:t>-</w:t>
      </w:r>
      <w:r w:rsidRPr="00642D50">
        <w:tab/>
        <w:t>l'évolution de la place des femmes dans l'enseign</w:t>
      </w:r>
      <w:r w:rsidRPr="00642D50">
        <w:t>e</w:t>
      </w:r>
      <w:r w:rsidRPr="00642D50">
        <w:t>ment primaire et secondaire et dans l'administration scolaire ; la masculinis</w:t>
      </w:r>
      <w:r w:rsidRPr="00642D50">
        <w:t>a</w:t>
      </w:r>
      <w:r w:rsidRPr="00642D50">
        <w:t>tion de ce</w:t>
      </w:r>
      <w:r w:rsidRPr="00642D50">
        <w:t>l</w:t>
      </w:r>
      <w:r w:rsidRPr="00642D50">
        <w:t>le-ci ;</w:t>
      </w:r>
    </w:p>
    <w:p w14:paraId="112FD0A8" w14:textId="77777777" w:rsidR="005E27F0" w:rsidRPr="00642D50" w:rsidRDefault="005E27F0" w:rsidP="005E27F0">
      <w:pPr>
        <w:spacing w:before="120" w:after="120"/>
        <w:ind w:left="720" w:hanging="360"/>
        <w:jc w:val="both"/>
      </w:pPr>
      <w:r w:rsidRPr="00642D50">
        <w:t>-</w:t>
      </w:r>
      <w:r w:rsidRPr="00642D50">
        <w:tab/>
        <w:t>la spécialisation des enseignants et l'évolution des divers champs d'enseignement tant au primaire qu'au s</w:t>
      </w:r>
      <w:r w:rsidRPr="00642D50">
        <w:t>e</w:t>
      </w:r>
      <w:r w:rsidRPr="00642D50">
        <w:t>condaire.</w:t>
      </w:r>
    </w:p>
    <w:p w14:paraId="72648975" w14:textId="77777777" w:rsidR="005E27F0" w:rsidRPr="00642D50" w:rsidRDefault="005E27F0" w:rsidP="005E27F0">
      <w:pPr>
        <w:spacing w:before="120" w:after="120"/>
        <w:jc w:val="both"/>
      </w:pPr>
    </w:p>
    <w:p w14:paraId="15FA31D6" w14:textId="77777777" w:rsidR="005E27F0" w:rsidRPr="00642D50" w:rsidRDefault="005E27F0" w:rsidP="005E27F0">
      <w:pPr>
        <w:spacing w:before="120" w:after="120"/>
        <w:jc w:val="both"/>
      </w:pPr>
      <w:r w:rsidRPr="00642D50">
        <w:t>Mais avant d'entrer dans le vif du sujet, il est essentiel de rappeler quelques faits concernant l'évolution du syst</w:t>
      </w:r>
      <w:r w:rsidRPr="00642D50">
        <w:t>è</w:t>
      </w:r>
      <w:r w:rsidRPr="00642D50">
        <w:t>me éducatif au cours de la période étudiée. Il ne s'agit pas ici de retracer l'histoire du système éducatif depuis la fin de la Seconde Guerre mondiale, mais plutôt de pr</w:t>
      </w:r>
      <w:r w:rsidRPr="00642D50">
        <w:t>é</w:t>
      </w:r>
      <w:r w:rsidRPr="00642D50">
        <w:t>senter des données sur l'évolution du nombre des élèves.</w:t>
      </w:r>
    </w:p>
    <w:p w14:paraId="3A569A9C" w14:textId="77777777" w:rsidR="005E27F0" w:rsidRPr="00642D50" w:rsidRDefault="005E27F0" w:rsidP="005E27F0">
      <w:pPr>
        <w:spacing w:before="120" w:after="120"/>
        <w:jc w:val="both"/>
      </w:pPr>
      <w:r w:rsidRPr="00642D50">
        <w:t>On peut considérer ces éléments d'information comme la toile de fond, la scène sur laquelle le corps enseignant émerge et se constitue comme groupe de spécialistes au cours de la période 1945-1990. Cette scène a son impo</w:t>
      </w:r>
      <w:r w:rsidRPr="00642D50">
        <w:t>r</w:t>
      </w:r>
      <w:r w:rsidRPr="00642D50">
        <w:t>tance, car elle détermine en partie le jeu des acteurs, en rendant notamment certaines stratégies plus adaptées ou plus r</w:t>
      </w:r>
      <w:r w:rsidRPr="00642D50">
        <w:t>a</w:t>
      </w:r>
      <w:r w:rsidRPr="00642D50">
        <w:t>tionnelles que d'autres.</w:t>
      </w:r>
    </w:p>
    <w:p w14:paraId="27763188" w14:textId="77777777" w:rsidR="005E27F0" w:rsidRPr="00642D50" w:rsidRDefault="005E27F0" w:rsidP="005E27F0">
      <w:pPr>
        <w:spacing w:before="120" w:after="120"/>
        <w:jc w:val="both"/>
      </w:pPr>
    </w:p>
    <w:p w14:paraId="7C570698" w14:textId="77777777" w:rsidR="005E27F0" w:rsidRPr="00642D50" w:rsidRDefault="005E27F0" w:rsidP="005E27F0">
      <w:pPr>
        <w:pStyle w:val="a"/>
      </w:pPr>
      <w:bookmarkStart w:id="10" w:name="Prof_enseign_pt_1_chap_01_a"/>
      <w:r w:rsidRPr="00642D50">
        <w:t>L'évolution des clientèles scolaires</w:t>
      </w:r>
    </w:p>
    <w:bookmarkEnd w:id="10"/>
    <w:p w14:paraId="31A4ED68" w14:textId="77777777" w:rsidR="005E27F0" w:rsidRPr="00642D50" w:rsidRDefault="005E27F0" w:rsidP="005E27F0">
      <w:pPr>
        <w:spacing w:before="120" w:after="120"/>
        <w:jc w:val="both"/>
      </w:pPr>
    </w:p>
    <w:p w14:paraId="1F346FBF"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9AFB85F" w14:textId="77777777" w:rsidR="005E27F0" w:rsidRPr="00642D50" w:rsidRDefault="005E27F0" w:rsidP="005E27F0">
      <w:pPr>
        <w:spacing w:before="120" w:after="120"/>
        <w:jc w:val="both"/>
      </w:pPr>
      <w:r w:rsidRPr="00642D50">
        <w:t>Il y a plusieurs manières de documenter l'évolution des effectifs scolaires. Dans un premier temps, afin de bien voir le chemin parco</w:t>
      </w:r>
      <w:r w:rsidRPr="00642D50">
        <w:t>u</w:t>
      </w:r>
      <w:r w:rsidRPr="00642D50">
        <w:t>ru, nous privilégions d'une manière synthétique la mesure de la pr</w:t>
      </w:r>
      <w:r w:rsidRPr="00642D50">
        <w:t>o</w:t>
      </w:r>
      <w:r w:rsidRPr="00642D50">
        <w:t>gression des taux de fr</w:t>
      </w:r>
      <w:r w:rsidRPr="00642D50">
        <w:t>é</w:t>
      </w:r>
      <w:r w:rsidRPr="00642D50">
        <w:t>quentation scolaire, telle qu'elle est rapportée par le Conseil supérieur de l'éducation dans son rapport annuel 1987-1988. Nous utilisons également la comparaison que Dand</w:t>
      </w:r>
      <w:r w:rsidRPr="00642D50">
        <w:t>u</w:t>
      </w:r>
      <w:r w:rsidRPr="00642D50">
        <w:t>rand fait de la structure et de la démographie de l'ense</w:t>
      </w:r>
      <w:r w:rsidRPr="00642D50">
        <w:t>i</w:t>
      </w:r>
      <w:r w:rsidRPr="00642D50">
        <w:t>gnement dans le Québec des</w:t>
      </w:r>
      <w:r>
        <w:t xml:space="preserve"> </w:t>
      </w:r>
      <w:r w:rsidRPr="00642D50">
        <w:t>[43]</w:t>
      </w:r>
      <w:r>
        <w:t xml:space="preserve"> </w:t>
      </w:r>
      <w:r w:rsidRPr="00642D50">
        <w:t>années cinquante et de la fin des années quatre-vingt (dans Dumont et Martin : 1990). Cette dernière façon de présenter les do</w:t>
      </w:r>
      <w:r w:rsidRPr="00642D50">
        <w:t>n</w:t>
      </w:r>
      <w:r w:rsidRPr="00642D50">
        <w:t>nées a aussi le mérite de faire voir en arrière-plan la réforme des stru</w:t>
      </w:r>
      <w:r w:rsidRPr="00642D50">
        <w:t>c</w:t>
      </w:r>
      <w:r w:rsidRPr="00642D50">
        <w:t>tures scolaires, qui n'est pas à proprement parler l'objet de cette se</w:t>
      </w:r>
      <w:r w:rsidRPr="00642D50">
        <w:t>c</w:t>
      </w:r>
      <w:r w:rsidRPr="00642D50">
        <w:t>tion, mais dont il est utile d'avoir en tête les principaux éléments.</w:t>
      </w:r>
    </w:p>
    <w:p w14:paraId="2540E104" w14:textId="77777777" w:rsidR="005E27F0" w:rsidRPr="00642D50" w:rsidRDefault="005E27F0" w:rsidP="005E27F0">
      <w:pPr>
        <w:spacing w:before="120" w:after="120"/>
        <w:jc w:val="both"/>
      </w:pPr>
      <w:r w:rsidRPr="00642D50">
        <w:t>Selon le Conseil supérieur de l'éducation,</w:t>
      </w:r>
    </w:p>
    <w:p w14:paraId="45051B63" w14:textId="77777777" w:rsidR="005E27F0" w:rsidRDefault="005E27F0" w:rsidP="005E27F0">
      <w:pPr>
        <w:pStyle w:val="Citation0"/>
      </w:pPr>
    </w:p>
    <w:p w14:paraId="6FF882FF" w14:textId="77777777" w:rsidR="005E27F0" w:rsidRDefault="005E27F0" w:rsidP="005E27F0">
      <w:pPr>
        <w:pStyle w:val="Citation0"/>
      </w:pPr>
      <w:r w:rsidRPr="00642D50">
        <w:t>en 1950, la durée moyenne des études ne dépassait pas huit ans. À ce m</w:t>
      </w:r>
      <w:r w:rsidRPr="00642D50">
        <w:t>o</w:t>
      </w:r>
      <w:r w:rsidRPr="00642D50">
        <w:t>ment, près de la moitié des jeunes (43%) de quatorze ans me</w:t>
      </w:r>
      <w:r w:rsidRPr="00642D50">
        <w:t>t</w:t>
      </w:r>
      <w:r w:rsidRPr="00642D50">
        <w:t>taient fin à leurs études. Dix ans plus tard, la durée moyenne de la fréquentation sc</w:t>
      </w:r>
      <w:r w:rsidRPr="00642D50">
        <w:t>o</w:t>
      </w:r>
      <w:r w:rsidRPr="00642D50">
        <w:t>laire avait déjà augmenté de deux années. C'est là un changement rapide quand on constate que, pour ajouter deux autres a</w:t>
      </w:r>
      <w:r w:rsidRPr="00642D50">
        <w:t>n</w:t>
      </w:r>
      <w:r w:rsidRPr="00642D50">
        <w:t>nées à la fréquentation scolaire, il faudra ensuite attendre vingt-cinq ans, soit jusqu'en 1986. (CSE, 1988 : 26.)</w:t>
      </w:r>
    </w:p>
    <w:p w14:paraId="2BC66F44" w14:textId="77777777" w:rsidR="005E27F0" w:rsidRPr="00642D50" w:rsidRDefault="005E27F0" w:rsidP="005E27F0">
      <w:pPr>
        <w:spacing w:before="120" w:after="120"/>
        <w:jc w:val="both"/>
      </w:pPr>
    </w:p>
    <w:p w14:paraId="76A75CA4" w14:textId="77777777" w:rsidR="005E27F0" w:rsidRDefault="005E27F0" w:rsidP="005E27F0">
      <w:pPr>
        <w:pStyle w:val="figtitre"/>
      </w:pPr>
      <w:r w:rsidRPr="00642D50">
        <w:t>Graphique 1</w:t>
      </w:r>
    </w:p>
    <w:p w14:paraId="0D99F0B9" w14:textId="77777777" w:rsidR="005E27F0" w:rsidRPr="00E52DED" w:rsidRDefault="005E27F0" w:rsidP="005E27F0">
      <w:pPr>
        <w:pStyle w:val="figtitrest"/>
      </w:pPr>
      <w:r w:rsidRPr="00E52DED">
        <w:t>Progression des taux de fréquentation scolaire</w:t>
      </w:r>
      <w:r w:rsidRPr="00E52DED">
        <w:br/>
        <w:t>de 1950-1951 à 1986-1987</w:t>
      </w:r>
    </w:p>
    <w:p w14:paraId="65B4A778" w14:textId="77777777" w:rsidR="005E27F0" w:rsidRPr="00642D50" w:rsidRDefault="006B487A" w:rsidP="005E27F0">
      <w:pPr>
        <w:pStyle w:val="fig"/>
      </w:pPr>
      <w:r>
        <w:rPr>
          <w:noProof/>
        </w:rPr>
        <w:drawing>
          <wp:inline distT="0" distB="0" distL="0" distR="0" wp14:anchorId="46E73343" wp14:editId="2EA65ED1">
            <wp:extent cx="5029200" cy="3505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3505200"/>
                    </a:xfrm>
                    <a:prstGeom prst="rect">
                      <a:avLst/>
                    </a:prstGeom>
                    <a:noFill/>
                    <a:ln>
                      <a:noFill/>
                    </a:ln>
                  </pic:spPr>
                </pic:pic>
              </a:graphicData>
            </a:graphic>
          </wp:inline>
        </w:drawing>
      </w:r>
    </w:p>
    <w:p w14:paraId="5E89A49F" w14:textId="77777777" w:rsidR="005E27F0" w:rsidRPr="00642D50" w:rsidRDefault="005E27F0" w:rsidP="005E27F0">
      <w:pPr>
        <w:spacing w:before="120" w:after="120"/>
        <w:jc w:val="both"/>
      </w:pPr>
    </w:p>
    <w:p w14:paraId="617D5588" w14:textId="77777777" w:rsidR="005E27F0" w:rsidRDefault="005E27F0" w:rsidP="005E27F0">
      <w:pPr>
        <w:spacing w:before="120" w:after="120"/>
        <w:jc w:val="both"/>
      </w:pPr>
      <w:r w:rsidRPr="00642D50">
        <w:t>Au cours de cette période, à cause de la législation sc</w:t>
      </w:r>
      <w:r w:rsidRPr="00642D50">
        <w:t>o</w:t>
      </w:r>
      <w:r w:rsidRPr="00642D50">
        <w:t>laire et du mouvement général de scolarisation, les jeunes restent plus longtemps à l'école : jusqu'à 14 ans en 1950, jusqu'à 16 ans en 1961 et jusqu'à 18 ans en 1986 (graph</w:t>
      </w:r>
      <w:r w:rsidRPr="00642D50">
        <w:t>i</w:t>
      </w:r>
      <w:r w:rsidRPr="00642D50">
        <w:t>que</w:t>
      </w:r>
      <w:r>
        <w:t> </w:t>
      </w:r>
      <w:r w:rsidRPr="00642D50">
        <w:t>1). Ainsi que nous le verrons plus loin, le fait que les jeunes demeurent plus longtemps sur les bancs d'école ne s</w:t>
      </w:r>
      <w:r w:rsidRPr="00642D50">
        <w:t>i</w:t>
      </w:r>
      <w:r w:rsidRPr="00642D50">
        <w:t>gnifie pas que les effectifs scolaires ont crû de manière continue au cours de toute</w:t>
      </w:r>
      <w:r>
        <w:t xml:space="preserve"> </w:t>
      </w:r>
      <w:r w:rsidRPr="00642D50">
        <w:t>[44]</w:t>
      </w:r>
      <w:r>
        <w:t xml:space="preserve"> </w:t>
      </w:r>
      <w:r w:rsidRPr="00642D50">
        <w:t>cette période. Cela indique cependant qu'un vérit</w:t>
      </w:r>
      <w:r w:rsidRPr="00642D50">
        <w:t>a</w:t>
      </w:r>
      <w:r w:rsidRPr="00642D50">
        <w:t>ble ordre d'e</w:t>
      </w:r>
      <w:r w:rsidRPr="00642D50">
        <w:t>n</w:t>
      </w:r>
      <w:r w:rsidRPr="00642D50">
        <w:t>seignement secondaire public d'abord, puis collégial, a pu se const</w:t>
      </w:r>
      <w:r w:rsidRPr="00642D50">
        <w:t>i</w:t>
      </w:r>
      <w:r w:rsidRPr="00642D50">
        <w:t>tuer.</w:t>
      </w:r>
    </w:p>
    <w:p w14:paraId="20472038" w14:textId="77777777" w:rsidR="005E27F0" w:rsidRPr="00642D50" w:rsidRDefault="005E27F0" w:rsidP="005E27F0">
      <w:pPr>
        <w:spacing w:before="120" w:after="120"/>
        <w:jc w:val="both"/>
      </w:pPr>
      <w:r>
        <w:br w:type="page"/>
      </w:r>
    </w:p>
    <w:p w14:paraId="63ABC7B4" w14:textId="77777777" w:rsidR="005E27F0" w:rsidRPr="00642D50" w:rsidRDefault="005E27F0" w:rsidP="005E27F0">
      <w:pPr>
        <w:pStyle w:val="figtitre"/>
      </w:pPr>
      <w:r w:rsidRPr="00642D50">
        <w:t>Graphique 2</w:t>
      </w:r>
    </w:p>
    <w:p w14:paraId="5019298B" w14:textId="77777777" w:rsidR="005E27F0" w:rsidRPr="00642D50" w:rsidRDefault="005E27F0" w:rsidP="005E27F0">
      <w:pPr>
        <w:pStyle w:val="figtitrest"/>
      </w:pPr>
      <w:r w:rsidRPr="00642D50">
        <w:t>Structure et démographie de l'enseignement dans la province</w:t>
      </w:r>
      <w:r w:rsidRPr="00642D50">
        <w:br/>
        <w:t>de Québec (garçons catholiques et français)</w:t>
      </w:r>
    </w:p>
    <w:p w14:paraId="705B9B93" w14:textId="77777777" w:rsidR="005E27F0" w:rsidRPr="00642D50" w:rsidRDefault="006B487A" w:rsidP="005E27F0">
      <w:pPr>
        <w:pStyle w:val="fig"/>
      </w:pPr>
      <w:r>
        <w:rPr>
          <w:noProof/>
        </w:rPr>
        <w:drawing>
          <wp:inline distT="0" distB="0" distL="0" distR="0" wp14:anchorId="3F904AB9" wp14:editId="1D8F6A09">
            <wp:extent cx="5029200" cy="49022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4902200"/>
                    </a:xfrm>
                    <a:prstGeom prst="rect">
                      <a:avLst/>
                    </a:prstGeom>
                    <a:noFill/>
                    <a:ln>
                      <a:noFill/>
                    </a:ln>
                  </pic:spPr>
                </pic:pic>
              </a:graphicData>
            </a:graphic>
          </wp:inline>
        </w:drawing>
      </w:r>
    </w:p>
    <w:p w14:paraId="056C4DB1" w14:textId="77777777" w:rsidR="005E27F0" w:rsidRPr="004F5AED" w:rsidRDefault="005E27F0" w:rsidP="005E27F0">
      <w:pPr>
        <w:spacing w:before="120" w:after="120"/>
        <w:jc w:val="both"/>
        <w:rPr>
          <w:sz w:val="24"/>
        </w:rPr>
      </w:pPr>
      <w:r w:rsidRPr="004F5AED">
        <w:rPr>
          <w:sz w:val="24"/>
        </w:rPr>
        <w:t xml:space="preserve">Tiré de A. Tremblay (1954), dans J.-C. Falardeau (dir.). </w:t>
      </w:r>
      <w:r w:rsidRPr="004F5AED">
        <w:rPr>
          <w:i/>
          <w:iCs/>
          <w:sz w:val="24"/>
        </w:rPr>
        <w:t xml:space="preserve">Essais sur le Québec contemporain, </w:t>
      </w:r>
      <w:r w:rsidRPr="004F5AED">
        <w:rPr>
          <w:sz w:val="24"/>
        </w:rPr>
        <w:t>Québec, Pre</w:t>
      </w:r>
      <w:r w:rsidRPr="004F5AED">
        <w:rPr>
          <w:sz w:val="24"/>
        </w:rPr>
        <w:t>s</w:t>
      </w:r>
      <w:r w:rsidRPr="004F5AED">
        <w:rPr>
          <w:sz w:val="24"/>
        </w:rPr>
        <w:t>ses de l'Université Laval.</w:t>
      </w:r>
    </w:p>
    <w:p w14:paraId="26ED395F" w14:textId="77777777" w:rsidR="005E27F0" w:rsidRPr="004F5AED" w:rsidRDefault="005E27F0" w:rsidP="005E27F0">
      <w:pPr>
        <w:spacing w:before="120" w:after="120"/>
        <w:jc w:val="both"/>
        <w:rPr>
          <w:sz w:val="24"/>
        </w:rPr>
      </w:pPr>
      <w:r w:rsidRPr="004F5AED">
        <w:rPr>
          <w:sz w:val="24"/>
        </w:rPr>
        <w:t>Sources : Statistiques de l'enseignement, 1944-1945 ; Annuaire st</w:t>
      </w:r>
      <w:r w:rsidRPr="004F5AED">
        <w:rPr>
          <w:sz w:val="24"/>
        </w:rPr>
        <w:t>a</w:t>
      </w:r>
      <w:r w:rsidRPr="004F5AED">
        <w:rPr>
          <w:sz w:val="24"/>
        </w:rPr>
        <w:t>tistique de la province de Québec, 1950 ; St</w:t>
      </w:r>
      <w:r w:rsidRPr="004F5AED">
        <w:rPr>
          <w:sz w:val="24"/>
        </w:rPr>
        <w:t>a</w:t>
      </w:r>
      <w:r w:rsidRPr="004F5AED">
        <w:rPr>
          <w:sz w:val="24"/>
        </w:rPr>
        <w:t>tistiques du ministère du Travail et de T Aide à la jeunesse, 1951 ; Annuaires des universités, 1949-1950.</w:t>
      </w:r>
    </w:p>
    <w:p w14:paraId="75BEC295" w14:textId="77777777" w:rsidR="005E27F0" w:rsidRPr="00642D50" w:rsidRDefault="005E27F0" w:rsidP="005E27F0">
      <w:pPr>
        <w:spacing w:before="120" w:after="120"/>
        <w:jc w:val="both"/>
      </w:pPr>
      <w:r>
        <w:rPr>
          <w:szCs w:val="2"/>
        </w:rPr>
        <w:br w:type="page"/>
      </w:r>
      <w:r w:rsidRPr="00642D50">
        <w:t>Une autre manière de synthétiser la progression de la scolarisation est proposée par P. Dandurand dans les gr</w:t>
      </w:r>
      <w:r w:rsidRPr="00642D50">
        <w:t>a</w:t>
      </w:r>
      <w:r w:rsidRPr="00642D50">
        <w:t>phiques 2 (inspiré de A. Tremblay : 1954) et 3. Cet a</w:t>
      </w:r>
      <w:r w:rsidRPr="00642D50">
        <w:t>u</w:t>
      </w:r>
      <w:r w:rsidRPr="00642D50">
        <w:t>teur nous apprend en effet que, dans les années cinquante, se</w:t>
      </w:r>
      <w:r w:rsidRPr="00642D50">
        <w:t>u</w:t>
      </w:r>
      <w:r w:rsidRPr="00642D50">
        <w:t>lement 56% des jeunes garçons atteignaient la 7</w:t>
      </w:r>
      <w:r w:rsidRPr="00642D50">
        <w:rPr>
          <w:vertAlign w:val="superscript"/>
        </w:rPr>
        <w:t>e</w:t>
      </w:r>
      <w:r w:rsidRPr="00642D50">
        <w:t xml:space="preserve"> année, 7% se rendaient au collège classique, 3,9% en 12</w:t>
      </w:r>
      <w:r w:rsidRPr="00642D50">
        <w:rPr>
          <w:vertAlign w:val="superscript"/>
        </w:rPr>
        <w:t>e</w:t>
      </w:r>
      <w:r w:rsidRPr="00642D50">
        <w:t xml:space="preserve"> année au secteur public et seulement 4% à l'université. Il s'agit là de la scolar</w:t>
      </w:r>
      <w:r w:rsidRPr="00642D50">
        <w:t>i</w:t>
      </w:r>
      <w:r w:rsidRPr="00642D50">
        <w:t>sation des garçons, et Dandurand indique qu'on peut raisonnablement penser que la situ</w:t>
      </w:r>
      <w:r w:rsidRPr="00642D50">
        <w:t>a</w:t>
      </w:r>
      <w:r w:rsidRPr="00642D50">
        <w:t xml:space="preserve">tion des filles n'était guère plus </w:t>
      </w:r>
      <w:r>
        <w:t>reluisante, au contraire. Obser</w:t>
      </w:r>
      <w:r w:rsidRPr="00642D50">
        <w:t>vant</w:t>
      </w:r>
      <w:r>
        <w:t xml:space="preserve"> </w:t>
      </w:r>
      <w:r w:rsidRPr="00642D50">
        <w:t>[45] le chemin parcouru par un groupe de jeunes d'aujourd'hui jusqu'à l'âge de 30 ans (graphique 3), Dandurand const</w:t>
      </w:r>
      <w:r w:rsidRPr="00642D50">
        <w:t>a</w:t>
      </w:r>
      <w:r w:rsidRPr="00642D50">
        <w:t>te qu'environ 72% de ces jeunes obtiennent maintenant un diplôme d'études secondaires (dont 61% au secteur général). De plus, la maj</w:t>
      </w:r>
      <w:r w:rsidRPr="00642D50">
        <w:t>o</w:t>
      </w:r>
      <w:r w:rsidRPr="00642D50">
        <w:t>rité d'une génération entre d</w:t>
      </w:r>
      <w:r w:rsidRPr="00642D50">
        <w:t>é</w:t>
      </w:r>
      <w:r w:rsidRPr="00642D50">
        <w:t>sormais au cégep, davantage au secteur général (36%) qu'au secteur professionnel (23%), même si cette maj</w:t>
      </w:r>
      <w:r w:rsidRPr="00642D50">
        <w:t>o</w:t>
      </w:r>
      <w:r w:rsidRPr="00642D50">
        <w:t>rité ne termine pas le cours. Enfin, 25% des jeunes entrent à l'univers</w:t>
      </w:r>
      <w:r w:rsidRPr="00642D50">
        <w:t>i</w:t>
      </w:r>
      <w:r w:rsidRPr="00642D50">
        <w:t>té, ce qui constitue un énorme progrès, si on le compare au chiffre des années ci</w:t>
      </w:r>
      <w:r w:rsidRPr="00642D50">
        <w:t>n</w:t>
      </w:r>
      <w:r w:rsidRPr="00642D50">
        <w:t>quante.</w:t>
      </w:r>
    </w:p>
    <w:p w14:paraId="323BBC80" w14:textId="77777777" w:rsidR="005E27F0" w:rsidRPr="00642D50" w:rsidRDefault="005E27F0" w:rsidP="005E27F0">
      <w:pPr>
        <w:spacing w:before="120" w:after="120"/>
        <w:jc w:val="both"/>
      </w:pPr>
      <w:r>
        <w:br w:type="page"/>
      </w:r>
    </w:p>
    <w:p w14:paraId="38BB4368" w14:textId="77777777" w:rsidR="005E27F0" w:rsidRPr="00642D50" w:rsidRDefault="005E27F0" w:rsidP="005E27F0">
      <w:pPr>
        <w:pStyle w:val="figtitre"/>
      </w:pPr>
      <w:r w:rsidRPr="00642D50">
        <w:t>Graphique 3</w:t>
      </w:r>
    </w:p>
    <w:p w14:paraId="0315BC82" w14:textId="77777777" w:rsidR="005E27F0" w:rsidRPr="00642D50" w:rsidRDefault="005E27F0" w:rsidP="005E27F0">
      <w:pPr>
        <w:pStyle w:val="figtitrest"/>
      </w:pPr>
      <w:r w:rsidRPr="00642D50">
        <w:t>Structure et démographie de l'enseignement, Québec, 1985.</w:t>
      </w:r>
      <w:r w:rsidRPr="00642D50">
        <w:br/>
        <w:t>Évolution d'une cohorte jusqu'à l'âge de 30 ans</w:t>
      </w:r>
    </w:p>
    <w:tbl>
      <w:tblPr>
        <w:tblOverlap w:val="never"/>
        <w:tblW w:w="0" w:type="auto"/>
        <w:tblLayout w:type="fixed"/>
        <w:tblCellMar>
          <w:left w:w="10" w:type="dxa"/>
          <w:right w:w="10" w:type="dxa"/>
        </w:tblCellMar>
        <w:tblLook w:val="04A0" w:firstRow="1" w:lastRow="0" w:firstColumn="1" w:lastColumn="0" w:noHBand="0" w:noVBand="1"/>
      </w:tblPr>
      <w:tblGrid>
        <w:gridCol w:w="2260"/>
        <w:gridCol w:w="1170"/>
        <w:gridCol w:w="3150"/>
        <w:gridCol w:w="1350"/>
      </w:tblGrid>
      <w:tr w:rsidR="005E27F0" w:rsidRPr="00642D50" w14:paraId="14409808" w14:textId="77777777">
        <w:tblPrEx>
          <w:tblCellMar>
            <w:top w:w="0" w:type="dxa"/>
            <w:bottom w:w="0" w:type="dxa"/>
          </w:tblCellMar>
        </w:tblPrEx>
        <w:tc>
          <w:tcPr>
            <w:tcW w:w="2260" w:type="dxa"/>
            <w:tcBorders>
              <w:top w:val="single" w:sz="4" w:space="0" w:color="auto"/>
            </w:tcBorders>
            <w:shd w:val="clear" w:color="auto" w:fill="FFFFFF"/>
          </w:tcPr>
          <w:p w14:paraId="73ED84E4" w14:textId="77777777" w:rsidR="005E27F0" w:rsidRPr="00642D50" w:rsidRDefault="005E27F0" w:rsidP="005E27F0">
            <w:pPr>
              <w:spacing w:before="120" w:after="120"/>
              <w:ind w:firstLine="0"/>
              <w:jc w:val="both"/>
              <w:rPr>
                <w:sz w:val="24"/>
              </w:rPr>
            </w:pPr>
            <w:r w:rsidRPr="00642D50">
              <w:rPr>
                <w:rStyle w:val="Corpsdutexte3095ptGras"/>
                <w:sz w:val="24"/>
                <w:lang w:val="fr-CA"/>
              </w:rPr>
              <w:t>Éléme</w:t>
            </w:r>
            <w:r w:rsidRPr="00642D50">
              <w:rPr>
                <w:rStyle w:val="Corpsdutexte3095ptGras"/>
                <w:sz w:val="24"/>
                <w:lang w:val="fr-CA"/>
              </w:rPr>
              <w:t>n</w:t>
            </w:r>
            <w:r w:rsidRPr="00642D50">
              <w:rPr>
                <w:rStyle w:val="Corpsdutexte3095ptGras"/>
                <w:sz w:val="24"/>
                <w:lang w:val="fr-CA"/>
              </w:rPr>
              <w:t>taire</w:t>
            </w:r>
          </w:p>
        </w:tc>
        <w:tc>
          <w:tcPr>
            <w:tcW w:w="1170" w:type="dxa"/>
            <w:tcBorders>
              <w:top w:val="single" w:sz="4" w:space="0" w:color="auto"/>
            </w:tcBorders>
            <w:shd w:val="clear" w:color="auto" w:fill="FFFFFF"/>
          </w:tcPr>
          <w:p w14:paraId="7A100B79" w14:textId="77777777" w:rsidR="005E27F0" w:rsidRPr="00642D50" w:rsidRDefault="005E27F0" w:rsidP="005E27F0">
            <w:pPr>
              <w:spacing w:before="120" w:after="120"/>
              <w:ind w:firstLine="0"/>
              <w:jc w:val="both"/>
              <w:rPr>
                <w:sz w:val="24"/>
                <w:szCs w:val="10"/>
              </w:rPr>
            </w:pPr>
          </w:p>
        </w:tc>
        <w:tc>
          <w:tcPr>
            <w:tcW w:w="3150" w:type="dxa"/>
            <w:tcBorders>
              <w:top w:val="single" w:sz="4" w:space="0" w:color="auto"/>
            </w:tcBorders>
            <w:shd w:val="clear" w:color="auto" w:fill="FFFFFF"/>
          </w:tcPr>
          <w:p w14:paraId="54952069" w14:textId="77777777" w:rsidR="005E27F0" w:rsidRPr="00642D50" w:rsidRDefault="005E27F0" w:rsidP="005E27F0">
            <w:pPr>
              <w:spacing w:before="120" w:after="120"/>
              <w:ind w:firstLine="0"/>
              <w:jc w:val="both"/>
              <w:rPr>
                <w:sz w:val="24"/>
                <w:szCs w:val="10"/>
              </w:rPr>
            </w:pPr>
          </w:p>
        </w:tc>
        <w:tc>
          <w:tcPr>
            <w:tcW w:w="1350" w:type="dxa"/>
            <w:tcBorders>
              <w:top w:val="single" w:sz="4" w:space="0" w:color="auto"/>
            </w:tcBorders>
            <w:shd w:val="clear" w:color="auto" w:fill="FFFFFF"/>
          </w:tcPr>
          <w:p w14:paraId="780934EE" w14:textId="77777777" w:rsidR="005E27F0" w:rsidRPr="00642D50" w:rsidRDefault="005E27F0" w:rsidP="005E27F0">
            <w:pPr>
              <w:spacing w:before="120" w:after="120"/>
              <w:ind w:firstLine="0"/>
              <w:jc w:val="both"/>
              <w:rPr>
                <w:sz w:val="24"/>
                <w:szCs w:val="10"/>
              </w:rPr>
            </w:pPr>
          </w:p>
        </w:tc>
      </w:tr>
      <w:tr w:rsidR="005E27F0" w:rsidRPr="00642D50" w14:paraId="015F9729" w14:textId="77777777">
        <w:tblPrEx>
          <w:tblCellMar>
            <w:top w:w="0" w:type="dxa"/>
            <w:bottom w:w="0" w:type="dxa"/>
          </w:tblCellMar>
        </w:tblPrEx>
        <w:tc>
          <w:tcPr>
            <w:tcW w:w="2260" w:type="dxa"/>
            <w:shd w:val="clear" w:color="auto" w:fill="FFFFFF"/>
            <w:vAlign w:val="center"/>
          </w:tcPr>
          <w:p w14:paraId="0D153144" w14:textId="77777777" w:rsidR="005E27F0" w:rsidRPr="00642D50" w:rsidRDefault="005E27F0" w:rsidP="005E27F0">
            <w:pPr>
              <w:ind w:left="540" w:firstLine="0"/>
              <w:jc w:val="both"/>
              <w:rPr>
                <w:sz w:val="24"/>
              </w:rPr>
            </w:pPr>
            <w:r w:rsidRPr="00642D50">
              <w:rPr>
                <w:rStyle w:val="Corpsdutexte3095ptGras"/>
                <w:b w:val="0"/>
                <w:sz w:val="24"/>
                <w:lang w:val="fr-CA"/>
              </w:rPr>
              <w:t>1</w:t>
            </w:r>
            <w:r w:rsidRPr="00642D50">
              <w:rPr>
                <w:rStyle w:val="Corpsdutexte3095ptGras"/>
                <w:b w:val="0"/>
                <w:sz w:val="24"/>
                <w:vertAlign w:val="superscript"/>
                <w:lang w:val="fr-CA"/>
              </w:rPr>
              <w:t>re</w:t>
            </w:r>
            <w:r w:rsidRPr="00642D50">
              <w:rPr>
                <w:rStyle w:val="Corpsdutexte3095ptGras"/>
                <w:b w:val="0"/>
                <w:sz w:val="24"/>
                <w:lang w:val="fr-CA"/>
              </w:rPr>
              <w:t xml:space="preserve"> a</w:t>
            </w:r>
            <w:r w:rsidRPr="00642D50">
              <w:rPr>
                <w:rStyle w:val="Corpsdutexte3095ptGras"/>
                <w:b w:val="0"/>
                <w:sz w:val="24"/>
                <w:lang w:val="fr-CA"/>
              </w:rPr>
              <w:t>n</w:t>
            </w:r>
            <w:r w:rsidRPr="00642D50">
              <w:rPr>
                <w:rStyle w:val="Corpsdutexte3095ptGras"/>
                <w:b w:val="0"/>
                <w:sz w:val="24"/>
                <w:lang w:val="fr-CA"/>
              </w:rPr>
              <w:t>née</w:t>
            </w:r>
          </w:p>
        </w:tc>
        <w:tc>
          <w:tcPr>
            <w:tcW w:w="1170" w:type="dxa"/>
            <w:shd w:val="clear" w:color="auto" w:fill="FFFFFF"/>
            <w:vAlign w:val="bottom"/>
          </w:tcPr>
          <w:p w14:paraId="010FC6B0" w14:textId="77777777" w:rsidR="005E27F0" w:rsidRPr="00642D50" w:rsidRDefault="005E27F0" w:rsidP="005E27F0">
            <w:pPr>
              <w:ind w:firstLine="0"/>
              <w:jc w:val="both"/>
              <w:rPr>
                <w:sz w:val="24"/>
              </w:rPr>
            </w:pPr>
            <w:r w:rsidRPr="00642D50">
              <w:rPr>
                <w:sz w:val="24"/>
              </w:rPr>
              <w:t>1000</w:t>
            </w:r>
          </w:p>
        </w:tc>
        <w:tc>
          <w:tcPr>
            <w:tcW w:w="3150" w:type="dxa"/>
            <w:shd w:val="clear" w:color="auto" w:fill="FFFFFF"/>
          </w:tcPr>
          <w:p w14:paraId="5545FE44" w14:textId="77777777" w:rsidR="005E27F0" w:rsidRPr="00642D50" w:rsidRDefault="005E27F0" w:rsidP="005E27F0">
            <w:pPr>
              <w:ind w:firstLine="0"/>
              <w:jc w:val="both"/>
              <w:rPr>
                <w:sz w:val="24"/>
                <w:szCs w:val="10"/>
              </w:rPr>
            </w:pPr>
          </w:p>
        </w:tc>
        <w:tc>
          <w:tcPr>
            <w:tcW w:w="1350" w:type="dxa"/>
            <w:shd w:val="clear" w:color="auto" w:fill="FFFFFF"/>
          </w:tcPr>
          <w:p w14:paraId="7938569C" w14:textId="77777777" w:rsidR="005E27F0" w:rsidRPr="00642D50" w:rsidRDefault="005E27F0" w:rsidP="005E27F0">
            <w:pPr>
              <w:ind w:firstLine="0"/>
              <w:jc w:val="both"/>
              <w:rPr>
                <w:sz w:val="24"/>
                <w:szCs w:val="10"/>
              </w:rPr>
            </w:pPr>
          </w:p>
        </w:tc>
      </w:tr>
      <w:tr w:rsidR="005E27F0" w:rsidRPr="00642D50" w14:paraId="7EBEE849" w14:textId="77777777">
        <w:tblPrEx>
          <w:tblCellMar>
            <w:top w:w="0" w:type="dxa"/>
            <w:bottom w:w="0" w:type="dxa"/>
          </w:tblCellMar>
        </w:tblPrEx>
        <w:tc>
          <w:tcPr>
            <w:tcW w:w="2260" w:type="dxa"/>
            <w:shd w:val="clear" w:color="auto" w:fill="FFFFFF"/>
            <w:vAlign w:val="center"/>
          </w:tcPr>
          <w:p w14:paraId="4B36B65E" w14:textId="77777777" w:rsidR="005E27F0" w:rsidRPr="00642D50" w:rsidRDefault="005E27F0" w:rsidP="005E27F0">
            <w:pPr>
              <w:ind w:left="540" w:firstLine="0"/>
              <w:jc w:val="both"/>
              <w:rPr>
                <w:sz w:val="24"/>
              </w:rPr>
            </w:pPr>
            <w:r w:rsidRPr="00642D50">
              <w:rPr>
                <w:sz w:val="24"/>
              </w:rPr>
              <w:t>6</w:t>
            </w:r>
            <w:r w:rsidRPr="00642D50">
              <w:rPr>
                <w:rStyle w:val="Corpsdutexte3095ptGras"/>
                <w:sz w:val="24"/>
                <w:vertAlign w:val="superscript"/>
                <w:lang w:val="fr-CA"/>
              </w:rPr>
              <w:t>e</w:t>
            </w:r>
            <w:r w:rsidRPr="00642D50">
              <w:rPr>
                <w:rStyle w:val="Corpsdutexte3095ptGras"/>
                <w:sz w:val="24"/>
                <w:lang w:val="fr-CA"/>
              </w:rPr>
              <w:t xml:space="preserve"> </w:t>
            </w:r>
            <w:r w:rsidRPr="00642D50">
              <w:rPr>
                <w:rStyle w:val="Corpsdutexte3095ptGras"/>
                <w:b w:val="0"/>
                <w:sz w:val="24"/>
                <w:lang w:val="fr-CA"/>
              </w:rPr>
              <w:t>a</w:t>
            </w:r>
            <w:r w:rsidRPr="00642D50">
              <w:rPr>
                <w:rStyle w:val="Corpsdutexte3095ptGras"/>
                <w:b w:val="0"/>
                <w:sz w:val="24"/>
                <w:lang w:val="fr-CA"/>
              </w:rPr>
              <w:t>n</w:t>
            </w:r>
            <w:r w:rsidRPr="00642D50">
              <w:rPr>
                <w:rStyle w:val="Corpsdutexte3095ptGras"/>
                <w:b w:val="0"/>
                <w:sz w:val="24"/>
                <w:lang w:val="fr-CA"/>
              </w:rPr>
              <w:t>née</w:t>
            </w:r>
          </w:p>
        </w:tc>
        <w:tc>
          <w:tcPr>
            <w:tcW w:w="1170" w:type="dxa"/>
            <w:shd w:val="clear" w:color="auto" w:fill="FFFFFF"/>
            <w:vAlign w:val="center"/>
          </w:tcPr>
          <w:p w14:paraId="0CFF1004" w14:textId="77777777" w:rsidR="005E27F0" w:rsidRPr="00642D50" w:rsidRDefault="005E27F0" w:rsidP="005E27F0">
            <w:pPr>
              <w:ind w:firstLine="0"/>
              <w:jc w:val="both"/>
              <w:rPr>
                <w:sz w:val="24"/>
              </w:rPr>
            </w:pPr>
            <w:r w:rsidRPr="00642D50">
              <w:rPr>
                <w:sz w:val="24"/>
              </w:rPr>
              <w:t>1000</w:t>
            </w:r>
          </w:p>
        </w:tc>
        <w:tc>
          <w:tcPr>
            <w:tcW w:w="3150" w:type="dxa"/>
            <w:shd w:val="clear" w:color="auto" w:fill="FFFFFF"/>
          </w:tcPr>
          <w:p w14:paraId="30161C8E" w14:textId="77777777" w:rsidR="005E27F0" w:rsidRPr="00642D50" w:rsidRDefault="005E27F0" w:rsidP="005E27F0">
            <w:pPr>
              <w:ind w:firstLine="0"/>
              <w:jc w:val="both"/>
              <w:rPr>
                <w:sz w:val="24"/>
                <w:szCs w:val="10"/>
              </w:rPr>
            </w:pPr>
          </w:p>
        </w:tc>
        <w:tc>
          <w:tcPr>
            <w:tcW w:w="1350" w:type="dxa"/>
            <w:shd w:val="clear" w:color="auto" w:fill="FFFFFF"/>
          </w:tcPr>
          <w:p w14:paraId="5B5248C7" w14:textId="77777777" w:rsidR="005E27F0" w:rsidRPr="00642D50" w:rsidRDefault="005E27F0" w:rsidP="005E27F0">
            <w:pPr>
              <w:ind w:firstLine="0"/>
              <w:jc w:val="both"/>
              <w:rPr>
                <w:sz w:val="24"/>
                <w:szCs w:val="10"/>
              </w:rPr>
            </w:pPr>
          </w:p>
        </w:tc>
      </w:tr>
      <w:tr w:rsidR="005E27F0" w:rsidRPr="00642D50" w14:paraId="0C04C47B" w14:textId="77777777">
        <w:tblPrEx>
          <w:tblCellMar>
            <w:top w:w="0" w:type="dxa"/>
            <w:bottom w:w="0" w:type="dxa"/>
          </w:tblCellMar>
        </w:tblPrEx>
        <w:tc>
          <w:tcPr>
            <w:tcW w:w="2260" w:type="dxa"/>
            <w:shd w:val="clear" w:color="auto" w:fill="FFFFFF"/>
            <w:vAlign w:val="bottom"/>
          </w:tcPr>
          <w:p w14:paraId="7CE22B3B" w14:textId="77777777" w:rsidR="005E27F0" w:rsidRPr="00642D50" w:rsidRDefault="005E27F0" w:rsidP="005E27F0">
            <w:pPr>
              <w:spacing w:before="120" w:after="120"/>
              <w:ind w:firstLine="0"/>
              <w:jc w:val="both"/>
              <w:rPr>
                <w:sz w:val="24"/>
              </w:rPr>
            </w:pPr>
            <w:r w:rsidRPr="00642D50">
              <w:rPr>
                <w:rStyle w:val="Corpsdutexte3095ptGras"/>
                <w:sz w:val="24"/>
                <w:lang w:val="fr-CA"/>
              </w:rPr>
              <w:t>S</w:t>
            </w:r>
            <w:r w:rsidRPr="00642D50">
              <w:rPr>
                <w:rStyle w:val="Corpsdutexte3095ptGras"/>
                <w:sz w:val="24"/>
                <w:lang w:val="fr-CA"/>
              </w:rPr>
              <w:t>e</w:t>
            </w:r>
            <w:r w:rsidRPr="00642D50">
              <w:rPr>
                <w:rStyle w:val="Corpsdutexte3095ptGras"/>
                <w:sz w:val="24"/>
                <w:lang w:val="fr-CA"/>
              </w:rPr>
              <w:t>condaire</w:t>
            </w:r>
          </w:p>
        </w:tc>
        <w:tc>
          <w:tcPr>
            <w:tcW w:w="1170" w:type="dxa"/>
            <w:shd w:val="clear" w:color="auto" w:fill="FFFFFF"/>
          </w:tcPr>
          <w:p w14:paraId="0BA17A3C" w14:textId="77777777" w:rsidR="005E27F0" w:rsidRPr="00642D50" w:rsidRDefault="005E27F0" w:rsidP="005E27F0">
            <w:pPr>
              <w:spacing w:before="120" w:after="120"/>
              <w:ind w:firstLine="0"/>
              <w:jc w:val="both"/>
              <w:rPr>
                <w:sz w:val="24"/>
                <w:szCs w:val="10"/>
              </w:rPr>
            </w:pPr>
          </w:p>
        </w:tc>
        <w:tc>
          <w:tcPr>
            <w:tcW w:w="4500" w:type="dxa"/>
            <w:gridSpan w:val="2"/>
            <w:shd w:val="clear" w:color="auto" w:fill="FFFFFF"/>
            <w:vAlign w:val="bottom"/>
          </w:tcPr>
          <w:p w14:paraId="4CDB16C1" w14:textId="77777777" w:rsidR="005E27F0" w:rsidRPr="00642D50" w:rsidRDefault="005E27F0" w:rsidP="005E27F0">
            <w:pPr>
              <w:ind w:firstLine="0"/>
              <w:jc w:val="right"/>
              <w:rPr>
                <w:sz w:val="24"/>
              </w:rPr>
            </w:pPr>
            <w:r w:rsidRPr="00642D50">
              <w:rPr>
                <w:bCs/>
                <w:sz w:val="24"/>
              </w:rPr>
              <w:t>Diplômés</w:t>
            </w:r>
          </w:p>
        </w:tc>
      </w:tr>
      <w:tr w:rsidR="005E27F0" w:rsidRPr="00642D50" w14:paraId="1C50623E" w14:textId="77777777">
        <w:tblPrEx>
          <w:tblCellMar>
            <w:top w:w="0" w:type="dxa"/>
            <w:bottom w:w="0" w:type="dxa"/>
          </w:tblCellMar>
        </w:tblPrEx>
        <w:tc>
          <w:tcPr>
            <w:tcW w:w="2260" w:type="dxa"/>
            <w:shd w:val="clear" w:color="auto" w:fill="FFFFFF"/>
          </w:tcPr>
          <w:p w14:paraId="2DF25869" w14:textId="77777777" w:rsidR="005E27F0" w:rsidRPr="00642D50" w:rsidRDefault="005E27F0" w:rsidP="005E27F0">
            <w:pPr>
              <w:ind w:left="540" w:firstLine="0"/>
              <w:jc w:val="both"/>
              <w:rPr>
                <w:sz w:val="24"/>
              </w:rPr>
            </w:pPr>
            <w:r w:rsidRPr="00642D50">
              <w:rPr>
                <w:rStyle w:val="Corpsdutexte3095ptGras"/>
                <w:b w:val="0"/>
                <w:sz w:val="24"/>
                <w:lang w:val="fr-CA"/>
              </w:rPr>
              <w:t>I</w:t>
            </w:r>
          </w:p>
        </w:tc>
        <w:tc>
          <w:tcPr>
            <w:tcW w:w="1170" w:type="dxa"/>
            <w:shd w:val="clear" w:color="auto" w:fill="FFFFFF"/>
          </w:tcPr>
          <w:p w14:paraId="453670B0" w14:textId="77777777" w:rsidR="005E27F0" w:rsidRPr="00642D50" w:rsidRDefault="005E27F0" w:rsidP="005E27F0">
            <w:pPr>
              <w:ind w:firstLine="0"/>
              <w:jc w:val="both"/>
              <w:rPr>
                <w:sz w:val="24"/>
              </w:rPr>
            </w:pPr>
            <w:r w:rsidRPr="00642D50">
              <w:rPr>
                <w:rStyle w:val="Corpsdutexte3095ptGras"/>
                <w:b w:val="0"/>
                <w:sz w:val="24"/>
                <w:lang w:val="fr-CA"/>
              </w:rPr>
              <w:t>900</w:t>
            </w:r>
          </w:p>
        </w:tc>
        <w:tc>
          <w:tcPr>
            <w:tcW w:w="3150" w:type="dxa"/>
            <w:shd w:val="clear" w:color="auto" w:fill="FFFFFF"/>
          </w:tcPr>
          <w:p w14:paraId="548DE0C9" w14:textId="77777777" w:rsidR="005E27F0" w:rsidRPr="00642D50" w:rsidRDefault="005E27F0" w:rsidP="005E27F0">
            <w:pPr>
              <w:ind w:firstLine="0"/>
              <w:jc w:val="both"/>
              <w:rPr>
                <w:sz w:val="24"/>
                <w:szCs w:val="10"/>
              </w:rPr>
            </w:pPr>
          </w:p>
        </w:tc>
        <w:tc>
          <w:tcPr>
            <w:tcW w:w="1350" w:type="dxa"/>
            <w:shd w:val="clear" w:color="auto" w:fill="FFFFFF"/>
          </w:tcPr>
          <w:p w14:paraId="61F5587B" w14:textId="77777777" w:rsidR="005E27F0" w:rsidRPr="00642D50" w:rsidRDefault="005E27F0" w:rsidP="005E27F0">
            <w:pPr>
              <w:ind w:firstLine="0"/>
              <w:jc w:val="both"/>
              <w:rPr>
                <w:sz w:val="24"/>
                <w:szCs w:val="10"/>
              </w:rPr>
            </w:pPr>
          </w:p>
        </w:tc>
      </w:tr>
      <w:tr w:rsidR="005E27F0" w:rsidRPr="00642D50" w14:paraId="27DFB4F6" w14:textId="77777777">
        <w:tblPrEx>
          <w:tblCellMar>
            <w:top w:w="0" w:type="dxa"/>
            <w:bottom w:w="0" w:type="dxa"/>
          </w:tblCellMar>
        </w:tblPrEx>
        <w:tc>
          <w:tcPr>
            <w:tcW w:w="2260" w:type="dxa"/>
            <w:shd w:val="clear" w:color="auto" w:fill="FFFFFF"/>
            <w:vAlign w:val="bottom"/>
          </w:tcPr>
          <w:p w14:paraId="52D5AC27" w14:textId="77777777" w:rsidR="005E27F0" w:rsidRPr="00642D50" w:rsidRDefault="005E27F0" w:rsidP="005E27F0">
            <w:pPr>
              <w:ind w:left="540" w:firstLine="0"/>
              <w:jc w:val="both"/>
              <w:rPr>
                <w:sz w:val="24"/>
              </w:rPr>
            </w:pPr>
            <w:r w:rsidRPr="00642D50">
              <w:rPr>
                <w:rStyle w:val="Corpsdutexte3095ptGras"/>
                <w:b w:val="0"/>
                <w:sz w:val="24"/>
                <w:lang w:val="fr-CA"/>
              </w:rPr>
              <w:t>IV</w:t>
            </w:r>
          </w:p>
        </w:tc>
        <w:tc>
          <w:tcPr>
            <w:tcW w:w="1170" w:type="dxa"/>
            <w:shd w:val="clear" w:color="auto" w:fill="FFFFFF"/>
            <w:vAlign w:val="bottom"/>
          </w:tcPr>
          <w:p w14:paraId="6A3A46E2" w14:textId="77777777" w:rsidR="005E27F0" w:rsidRPr="00642D50" w:rsidRDefault="005E27F0" w:rsidP="005E27F0">
            <w:pPr>
              <w:ind w:firstLine="0"/>
              <w:jc w:val="both"/>
              <w:rPr>
                <w:sz w:val="24"/>
              </w:rPr>
            </w:pPr>
            <w:r w:rsidRPr="00642D50">
              <w:rPr>
                <w:rStyle w:val="Corpsdutexte3095ptGras"/>
                <w:b w:val="0"/>
                <w:sz w:val="24"/>
                <w:lang w:val="fr-CA"/>
              </w:rPr>
              <w:t>890</w:t>
            </w:r>
          </w:p>
        </w:tc>
        <w:tc>
          <w:tcPr>
            <w:tcW w:w="3150" w:type="dxa"/>
            <w:shd w:val="clear" w:color="auto" w:fill="FFFFFF"/>
            <w:vAlign w:val="bottom"/>
          </w:tcPr>
          <w:p w14:paraId="58BE2976" w14:textId="77777777" w:rsidR="005E27F0" w:rsidRPr="00642D50" w:rsidRDefault="005E27F0" w:rsidP="005E27F0">
            <w:pPr>
              <w:ind w:firstLine="0"/>
              <w:jc w:val="both"/>
              <w:rPr>
                <w:sz w:val="24"/>
              </w:rPr>
            </w:pPr>
            <w:r w:rsidRPr="00642D50">
              <w:rPr>
                <w:sz w:val="24"/>
              </w:rPr>
              <w:t>Professionnel court</w:t>
            </w:r>
          </w:p>
        </w:tc>
        <w:tc>
          <w:tcPr>
            <w:tcW w:w="1350" w:type="dxa"/>
            <w:shd w:val="clear" w:color="auto" w:fill="FFFFFF"/>
            <w:vAlign w:val="bottom"/>
          </w:tcPr>
          <w:p w14:paraId="12497A26" w14:textId="77777777" w:rsidR="005E27F0" w:rsidRPr="00642D50" w:rsidRDefault="005E27F0" w:rsidP="005E27F0">
            <w:pPr>
              <w:ind w:firstLine="0"/>
              <w:jc w:val="both"/>
              <w:rPr>
                <w:sz w:val="24"/>
              </w:rPr>
            </w:pPr>
            <w:r w:rsidRPr="00642D50">
              <w:rPr>
                <w:rStyle w:val="Corpsdutexte3095ptGras"/>
                <w:b w:val="0"/>
                <w:sz w:val="24"/>
                <w:lang w:val="fr-CA"/>
              </w:rPr>
              <w:t>30</w:t>
            </w:r>
          </w:p>
        </w:tc>
      </w:tr>
      <w:tr w:rsidR="005E27F0" w:rsidRPr="00642D50" w14:paraId="289F6890" w14:textId="77777777">
        <w:tblPrEx>
          <w:tblCellMar>
            <w:top w:w="0" w:type="dxa"/>
            <w:bottom w:w="0" w:type="dxa"/>
          </w:tblCellMar>
        </w:tblPrEx>
        <w:tc>
          <w:tcPr>
            <w:tcW w:w="2260" w:type="dxa"/>
            <w:shd w:val="clear" w:color="auto" w:fill="FFFFFF"/>
            <w:vAlign w:val="center"/>
          </w:tcPr>
          <w:p w14:paraId="4C2DFAD6" w14:textId="77777777" w:rsidR="005E27F0" w:rsidRPr="00642D50" w:rsidRDefault="005E27F0" w:rsidP="005E27F0">
            <w:pPr>
              <w:ind w:left="540" w:firstLine="0"/>
              <w:jc w:val="both"/>
              <w:rPr>
                <w:sz w:val="24"/>
              </w:rPr>
            </w:pPr>
            <w:r w:rsidRPr="00642D50">
              <w:rPr>
                <w:rStyle w:val="Corpsdutexte3095ptGras"/>
                <w:b w:val="0"/>
                <w:sz w:val="24"/>
                <w:lang w:val="fr-CA"/>
              </w:rPr>
              <w:t>V</w:t>
            </w:r>
          </w:p>
        </w:tc>
        <w:tc>
          <w:tcPr>
            <w:tcW w:w="1170" w:type="dxa"/>
            <w:shd w:val="clear" w:color="auto" w:fill="FFFFFF"/>
            <w:vAlign w:val="bottom"/>
          </w:tcPr>
          <w:p w14:paraId="1AFCC9CC" w14:textId="77777777" w:rsidR="005E27F0" w:rsidRPr="00642D50" w:rsidRDefault="005E27F0" w:rsidP="005E27F0">
            <w:pPr>
              <w:ind w:firstLine="0"/>
              <w:jc w:val="both"/>
              <w:rPr>
                <w:sz w:val="24"/>
              </w:rPr>
            </w:pPr>
            <w:r w:rsidRPr="00642D50">
              <w:rPr>
                <w:rStyle w:val="Corpsdutexte3095ptGras"/>
                <w:b w:val="0"/>
                <w:sz w:val="24"/>
                <w:lang w:val="fr-CA"/>
              </w:rPr>
              <w:t>800</w:t>
            </w:r>
          </w:p>
        </w:tc>
        <w:tc>
          <w:tcPr>
            <w:tcW w:w="3150" w:type="dxa"/>
            <w:shd w:val="clear" w:color="auto" w:fill="FFFFFF"/>
            <w:vAlign w:val="center"/>
          </w:tcPr>
          <w:p w14:paraId="6ED659B8" w14:textId="77777777" w:rsidR="005E27F0" w:rsidRPr="00642D50" w:rsidRDefault="005E27F0" w:rsidP="005E27F0">
            <w:pPr>
              <w:ind w:firstLine="0"/>
              <w:jc w:val="both"/>
              <w:rPr>
                <w:sz w:val="24"/>
              </w:rPr>
            </w:pPr>
            <w:r w:rsidRPr="00642D50">
              <w:rPr>
                <w:sz w:val="24"/>
              </w:rPr>
              <w:t>Général</w:t>
            </w:r>
          </w:p>
        </w:tc>
        <w:tc>
          <w:tcPr>
            <w:tcW w:w="1350" w:type="dxa"/>
            <w:shd w:val="clear" w:color="auto" w:fill="FFFFFF"/>
            <w:vAlign w:val="bottom"/>
          </w:tcPr>
          <w:p w14:paraId="303CD40B" w14:textId="77777777" w:rsidR="005E27F0" w:rsidRPr="00642D50" w:rsidRDefault="005E27F0" w:rsidP="005E27F0">
            <w:pPr>
              <w:ind w:firstLine="0"/>
              <w:jc w:val="both"/>
              <w:rPr>
                <w:sz w:val="24"/>
              </w:rPr>
            </w:pPr>
            <w:r w:rsidRPr="00642D50">
              <w:rPr>
                <w:rStyle w:val="Corpsdutexte3095ptGras"/>
                <w:b w:val="0"/>
                <w:sz w:val="24"/>
                <w:lang w:val="fr-CA"/>
              </w:rPr>
              <w:t>610</w:t>
            </w:r>
          </w:p>
        </w:tc>
      </w:tr>
      <w:tr w:rsidR="005E27F0" w:rsidRPr="00642D50" w14:paraId="1DE7082E" w14:textId="77777777">
        <w:tblPrEx>
          <w:tblCellMar>
            <w:top w:w="0" w:type="dxa"/>
            <w:bottom w:w="0" w:type="dxa"/>
          </w:tblCellMar>
        </w:tblPrEx>
        <w:tc>
          <w:tcPr>
            <w:tcW w:w="2260" w:type="dxa"/>
            <w:shd w:val="clear" w:color="auto" w:fill="FFFFFF"/>
          </w:tcPr>
          <w:p w14:paraId="067B297E" w14:textId="77777777" w:rsidR="005E27F0" w:rsidRPr="00642D50" w:rsidRDefault="005E27F0" w:rsidP="005E27F0">
            <w:pPr>
              <w:ind w:firstLine="0"/>
              <w:jc w:val="both"/>
              <w:rPr>
                <w:sz w:val="24"/>
                <w:szCs w:val="10"/>
              </w:rPr>
            </w:pPr>
          </w:p>
        </w:tc>
        <w:tc>
          <w:tcPr>
            <w:tcW w:w="1170" w:type="dxa"/>
            <w:shd w:val="clear" w:color="auto" w:fill="FFFFFF"/>
          </w:tcPr>
          <w:p w14:paraId="3DF37DB2" w14:textId="77777777" w:rsidR="005E27F0" w:rsidRPr="00642D50" w:rsidRDefault="005E27F0" w:rsidP="005E27F0">
            <w:pPr>
              <w:ind w:firstLine="0"/>
              <w:jc w:val="both"/>
              <w:rPr>
                <w:sz w:val="24"/>
                <w:szCs w:val="10"/>
              </w:rPr>
            </w:pPr>
          </w:p>
        </w:tc>
        <w:tc>
          <w:tcPr>
            <w:tcW w:w="3150" w:type="dxa"/>
            <w:shd w:val="clear" w:color="auto" w:fill="FFFFFF"/>
            <w:vAlign w:val="center"/>
          </w:tcPr>
          <w:p w14:paraId="4129F4F9" w14:textId="77777777" w:rsidR="005E27F0" w:rsidRPr="00642D50" w:rsidRDefault="005E27F0" w:rsidP="005E27F0">
            <w:pPr>
              <w:ind w:firstLine="0"/>
              <w:jc w:val="both"/>
              <w:rPr>
                <w:sz w:val="24"/>
              </w:rPr>
            </w:pPr>
            <w:r w:rsidRPr="00642D50">
              <w:rPr>
                <w:sz w:val="24"/>
              </w:rPr>
              <w:t>Professionnel long</w:t>
            </w:r>
          </w:p>
        </w:tc>
        <w:tc>
          <w:tcPr>
            <w:tcW w:w="1350" w:type="dxa"/>
            <w:shd w:val="clear" w:color="auto" w:fill="FFFFFF"/>
            <w:vAlign w:val="center"/>
          </w:tcPr>
          <w:p w14:paraId="01A7D019" w14:textId="77777777" w:rsidR="005E27F0" w:rsidRPr="00642D50" w:rsidRDefault="005E27F0" w:rsidP="005E27F0">
            <w:pPr>
              <w:ind w:firstLine="0"/>
              <w:jc w:val="both"/>
              <w:rPr>
                <w:sz w:val="24"/>
              </w:rPr>
            </w:pPr>
            <w:r w:rsidRPr="00642D50">
              <w:rPr>
                <w:rStyle w:val="Corpsdutexte3095ptGras"/>
                <w:b w:val="0"/>
                <w:sz w:val="24"/>
                <w:lang w:val="fr-CA"/>
              </w:rPr>
              <w:t>80</w:t>
            </w:r>
          </w:p>
        </w:tc>
      </w:tr>
      <w:tr w:rsidR="005E27F0" w:rsidRPr="00642D50" w14:paraId="7760D38D" w14:textId="77777777">
        <w:tblPrEx>
          <w:tblCellMar>
            <w:top w:w="0" w:type="dxa"/>
            <w:bottom w:w="0" w:type="dxa"/>
          </w:tblCellMar>
        </w:tblPrEx>
        <w:tc>
          <w:tcPr>
            <w:tcW w:w="2260" w:type="dxa"/>
            <w:shd w:val="clear" w:color="auto" w:fill="FFFFFF"/>
          </w:tcPr>
          <w:p w14:paraId="43318FEC" w14:textId="77777777" w:rsidR="005E27F0" w:rsidRPr="00642D50" w:rsidRDefault="005E27F0" w:rsidP="005E27F0">
            <w:pPr>
              <w:ind w:firstLine="0"/>
              <w:jc w:val="both"/>
              <w:rPr>
                <w:sz w:val="24"/>
                <w:szCs w:val="10"/>
              </w:rPr>
            </w:pPr>
          </w:p>
        </w:tc>
        <w:tc>
          <w:tcPr>
            <w:tcW w:w="1170" w:type="dxa"/>
            <w:shd w:val="clear" w:color="auto" w:fill="FFFFFF"/>
          </w:tcPr>
          <w:p w14:paraId="5F6B3373" w14:textId="77777777" w:rsidR="005E27F0" w:rsidRPr="00642D50" w:rsidRDefault="005E27F0" w:rsidP="005E27F0">
            <w:pPr>
              <w:ind w:firstLine="0"/>
              <w:jc w:val="both"/>
              <w:rPr>
                <w:sz w:val="24"/>
                <w:szCs w:val="10"/>
              </w:rPr>
            </w:pPr>
          </w:p>
        </w:tc>
        <w:tc>
          <w:tcPr>
            <w:tcW w:w="3150" w:type="dxa"/>
            <w:shd w:val="clear" w:color="auto" w:fill="FFFFFF"/>
            <w:vAlign w:val="center"/>
          </w:tcPr>
          <w:p w14:paraId="2EA1BBB7" w14:textId="77777777" w:rsidR="005E27F0" w:rsidRPr="00642D50" w:rsidRDefault="005E27F0" w:rsidP="005E27F0">
            <w:pPr>
              <w:ind w:firstLine="0"/>
              <w:jc w:val="both"/>
              <w:rPr>
                <w:sz w:val="24"/>
              </w:rPr>
            </w:pPr>
          </w:p>
        </w:tc>
        <w:tc>
          <w:tcPr>
            <w:tcW w:w="1350" w:type="dxa"/>
            <w:tcBorders>
              <w:bottom w:val="double" w:sz="4" w:space="0" w:color="auto"/>
            </w:tcBorders>
            <w:shd w:val="clear" w:color="auto" w:fill="FFFFFF"/>
            <w:vAlign w:val="center"/>
          </w:tcPr>
          <w:p w14:paraId="0DAB1567" w14:textId="77777777" w:rsidR="005E27F0" w:rsidRPr="00642D50" w:rsidRDefault="005E27F0" w:rsidP="005E27F0">
            <w:pPr>
              <w:ind w:firstLine="0"/>
              <w:jc w:val="both"/>
              <w:rPr>
                <w:rStyle w:val="Corpsdutexte3095ptGras"/>
                <w:b w:val="0"/>
                <w:sz w:val="24"/>
                <w:lang w:val="fr-CA"/>
              </w:rPr>
            </w:pPr>
          </w:p>
        </w:tc>
      </w:tr>
      <w:tr w:rsidR="005E27F0" w:rsidRPr="00642D50" w14:paraId="5B3C6BA8" w14:textId="77777777">
        <w:tblPrEx>
          <w:tblCellMar>
            <w:top w:w="0" w:type="dxa"/>
            <w:bottom w:w="0" w:type="dxa"/>
          </w:tblCellMar>
        </w:tblPrEx>
        <w:tc>
          <w:tcPr>
            <w:tcW w:w="2260" w:type="dxa"/>
            <w:shd w:val="clear" w:color="auto" w:fill="FFFFFF"/>
          </w:tcPr>
          <w:p w14:paraId="58A0BED5" w14:textId="77777777" w:rsidR="005E27F0" w:rsidRPr="00642D50" w:rsidRDefault="005E27F0" w:rsidP="005E27F0">
            <w:pPr>
              <w:ind w:firstLine="0"/>
              <w:jc w:val="both"/>
              <w:rPr>
                <w:sz w:val="24"/>
                <w:szCs w:val="10"/>
              </w:rPr>
            </w:pPr>
          </w:p>
        </w:tc>
        <w:tc>
          <w:tcPr>
            <w:tcW w:w="1170" w:type="dxa"/>
            <w:shd w:val="clear" w:color="auto" w:fill="FFFFFF"/>
          </w:tcPr>
          <w:p w14:paraId="29C5DFE6" w14:textId="77777777" w:rsidR="005E27F0" w:rsidRPr="00642D50" w:rsidRDefault="005E27F0" w:rsidP="005E27F0">
            <w:pPr>
              <w:ind w:firstLine="0"/>
              <w:jc w:val="both"/>
              <w:rPr>
                <w:sz w:val="24"/>
                <w:szCs w:val="10"/>
              </w:rPr>
            </w:pPr>
          </w:p>
        </w:tc>
        <w:tc>
          <w:tcPr>
            <w:tcW w:w="3150" w:type="dxa"/>
            <w:shd w:val="clear" w:color="auto" w:fill="FFFFFF"/>
            <w:vAlign w:val="center"/>
          </w:tcPr>
          <w:p w14:paraId="272B5153" w14:textId="77777777" w:rsidR="005E27F0" w:rsidRPr="00642D50" w:rsidRDefault="005E27F0" w:rsidP="005E27F0">
            <w:pPr>
              <w:ind w:firstLine="0"/>
              <w:jc w:val="both"/>
              <w:rPr>
                <w:sz w:val="24"/>
              </w:rPr>
            </w:pPr>
            <w:r w:rsidRPr="00642D50">
              <w:rPr>
                <w:sz w:val="24"/>
              </w:rPr>
              <w:t>Ensemble du seconda</w:t>
            </w:r>
            <w:r w:rsidRPr="00642D50">
              <w:rPr>
                <w:sz w:val="24"/>
              </w:rPr>
              <w:t>i</w:t>
            </w:r>
            <w:r w:rsidRPr="00642D50">
              <w:rPr>
                <w:sz w:val="24"/>
              </w:rPr>
              <w:t>re</w:t>
            </w:r>
          </w:p>
        </w:tc>
        <w:tc>
          <w:tcPr>
            <w:tcW w:w="1350" w:type="dxa"/>
            <w:tcBorders>
              <w:top w:val="double" w:sz="4" w:space="0" w:color="auto"/>
            </w:tcBorders>
            <w:shd w:val="clear" w:color="auto" w:fill="FFFFFF"/>
            <w:vAlign w:val="center"/>
          </w:tcPr>
          <w:p w14:paraId="43DB9DAA" w14:textId="77777777" w:rsidR="005E27F0" w:rsidRPr="00642D50" w:rsidRDefault="005E27F0" w:rsidP="005E27F0">
            <w:pPr>
              <w:ind w:firstLine="0"/>
              <w:jc w:val="both"/>
              <w:rPr>
                <w:sz w:val="24"/>
              </w:rPr>
            </w:pPr>
            <w:r w:rsidRPr="00642D50">
              <w:rPr>
                <w:rStyle w:val="Corpsdutexte3095ptGras"/>
                <w:b w:val="0"/>
                <w:sz w:val="24"/>
                <w:lang w:val="fr-CA"/>
              </w:rPr>
              <w:t>720</w:t>
            </w:r>
          </w:p>
        </w:tc>
      </w:tr>
      <w:tr w:rsidR="005E27F0" w:rsidRPr="00642D50" w14:paraId="498692D8" w14:textId="77777777">
        <w:tblPrEx>
          <w:tblCellMar>
            <w:top w:w="0" w:type="dxa"/>
            <w:bottom w:w="0" w:type="dxa"/>
          </w:tblCellMar>
        </w:tblPrEx>
        <w:tc>
          <w:tcPr>
            <w:tcW w:w="2260" w:type="dxa"/>
            <w:shd w:val="clear" w:color="auto" w:fill="FFFFFF"/>
            <w:vAlign w:val="bottom"/>
          </w:tcPr>
          <w:p w14:paraId="37FAF143" w14:textId="77777777" w:rsidR="005E27F0" w:rsidRPr="00642D50" w:rsidRDefault="005E27F0" w:rsidP="005E27F0">
            <w:pPr>
              <w:spacing w:before="120" w:after="120"/>
              <w:ind w:firstLine="0"/>
              <w:jc w:val="both"/>
              <w:rPr>
                <w:sz w:val="24"/>
              </w:rPr>
            </w:pPr>
            <w:r w:rsidRPr="00642D50">
              <w:rPr>
                <w:rStyle w:val="Corpsdutexte3095ptGras"/>
                <w:sz w:val="24"/>
                <w:lang w:val="fr-CA"/>
              </w:rPr>
              <w:t>Coll</w:t>
            </w:r>
            <w:r w:rsidRPr="00642D50">
              <w:rPr>
                <w:rStyle w:val="Corpsdutexte3095ptGras"/>
                <w:sz w:val="24"/>
                <w:lang w:val="fr-CA"/>
              </w:rPr>
              <w:t>é</w:t>
            </w:r>
            <w:r w:rsidRPr="00642D50">
              <w:rPr>
                <w:rStyle w:val="Corpsdutexte3095ptGras"/>
                <w:sz w:val="24"/>
                <w:lang w:val="fr-CA"/>
              </w:rPr>
              <w:t>gial</w:t>
            </w:r>
          </w:p>
        </w:tc>
        <w:tc>
          <w:tcPr>
            <w:tcW w:w="1170" w:type="dxa"/>
            <w:shd w:val="clear" w:color="auto" w:fill="FFFFFF"/>
          </w:tcPr>
          <w:p w14:paraId="31065A07" w14:textId="77777777" w:rsidR="005E27F0" w:rsidRPr="00642D50" w:rsidRDefault="005E27F0" w:rsidP="005E27F0">
            <w:pPr>
              <w:spacing w:before="120" w:after="120"/>
              <w:ind w:firstLine="0"/>
              <w:jc w:val="both"/>
              <w:rPr>
                <w:sz w:val="24"/>
                <w:szCs w:val="10"/>
              </w:rPr>
            </w:pPr>
          </w:p>
        </w:tc>
        <w:tc>
          <w:tcPr>
            <w:tcW w:w="3150" w:type="dxa"/>
            <w:shd w:val="clear" w:color="auto" w:fill="FFFFFF"/>
          </w:tcPr>
          <w:p w14:paraId="5BB88B58" w14:textId="77777777" w:rsidR="005E27F0" w:rsidRPr="00642D50" w:rsidRDefault="005E27F0" w:rsidP="005E27F0">
            <w:pPr>
              <w:spacing w:before="120" w:after="120"/>
              <w:ind w:firstLine="0"/>
              <w:jc w:val="both"/>
              <w:rPr>
                <w:sz w:val="24"/>
                <w:szCs w:val="10"/>
              </w:rPr>
            </w:pPr>
          </w:p>
        </w:tc>
        <w:tc>
          <w:tcPr>
            <w:tcW w:w="1350" w:type="dxa"/>
            <w:shd w:val="clear" w:color="auto" w:fill="FFFFFF"/>
          </w:tcPr>
          <w:p w14:paraId="51C68FC6" w14:textId="77777777" w:rsidR="005E27F0" w:rsidRPr="00642D50" w:rsidRDefault="005E27F0" w:rsidP="005E27F0">
            <w:pPr>
              <w:spacing w:before="120" w:after="120"/>
              <w:ind w:firstLine="0"/>
              <w:jc w:val="both"/>
              <w:rPr>
                <w:sz w:val="24"/>
                <w:szCs w:val="10"/>
              </w:rPr>
            </w:pPr>
          </w:p>
        </w:tc>
      </w:tr>
      <w:tr w:rsidR="005E27F0" w:rsidRPr="00642D50" w14:paraId="357362D3" w14:textId="77777777">
        <w:tblPrEx>
          <w:tblCellMar>
            <w:top w:w="0" w:type="dxa"/>
            <w:bottom w:w="0" w:type="dxa"/>
          </w:tblCellMar>
        </w:tblPrEx>
        <w:tc>
          <w:tcPr>
            <w:tcW w:w="2260" w:type="dxa"/>
            <w:shd w:val="clear" w:color="auto" w:fill="FFFFFF"/>
          </w:tcPr>
          <w:p w14:paraId="4ABC423C" w14:textId="77777777" w:rsidR="005E27F0" w:rsidRPr="00642D50" w:rsidRDefault="005E27F0" w:rsidP="005E27F0">
            <w:pPr>
              <w:ind w:left="540" w:firstLine="0"/>
              <w:jc w:val="both"/>
              <w:rPr>
                <w:sz w:val="24"/>
              </w:rPr>
            </w:pPr>
            <w:r w:rsidRPr="00642D50">
              <w:rPr>
                <w:rStyle w:val="Corpsdutexte3095ptGras"/>
                <w:b w:val="0"/>
                <w:sz w:val="24"/>
                <w:lang w:val="fr-CA"/>
              </w:rPr>
              <w:t>I</w:t>
            </w:r>
          </w:p>
        </w:tc>
        <w:tc>
          <w:tcPr>
            <w:tcW w:w="1170" w:type="dxa"/>
            <w:shd w:val="clear" w:color="auto" w:fill="FFFFFF"/>
          </w:tcPr>
          <w:p w14:paraId="3345C280" w14:textId="77777777" w:rsidR="005E27F0" w:rsidRPr="00642D50" w:rsidRDefault="005E27F0" w:rsidP="005E27F0">
            <w:pPr>
              <w:ind w:firstLine="0"/>
              <w:jc w:val="both"/>
              <w:rPr>
                <w:sz w:val="24"/>
              </w:rPr>
            </w:pPr>
            <w:r w:rsidRPr="00642D50">
              <w:rPr>
                <w:rStyle w:val="Corpsdutexte3095ptGras"/>
                <w:b w:val="0"/>
                <w:sz w:val="24"/>
                <w:lang w:val="fr-CA"/>
              </w:rPr>
              <w:t>590</w:t>
            </w:r>
          </w:p>
        </w:tc>
        <w:tc>
          <w:tcPr>
            <w:tcW w:w="3150" w:type="dxa"/>
            <w:shd w:val="clear" w:color="auto" w:fill="FFFFFF"/>
          </w:tcPr>
          <w:p w14:paraId="16438603" w14:textId="77777777" w:rsidR="005E27F0" w:rsidRPr="00642D50" w:rsidRDefault="005E27F0" w:rsidP="005E27F0">
            <w:pPr>
              <w:ind w:firstLine="0"/>
              <w:jc w:val="both"/>
              <w:rPr>
                <w:sz w:val="24"/>
              </w:rPr>
            </w:pPr>
            <w:r w:rsidRPr="00642D50">
              <w:rPr>
                <w:sz w:val="24"/>
              </w:rPr>
              <w:t>Général</w:t>
            </w:r>
          </w:p>
        </w:tc>
        <w:tc>
          <w:tcPr>
            <w:tcW w:w="1350" w:type="dxa"/>
            <w:shd w:val="clear" w:color="auto" w:fill="FFFFFF"/>
          </w:tcPr>
          <w:p w14:paraId="3778EEF1" w14:textId="77777777" w:rsidR="005E27F0" w:rsidRPr="00642D50" w:rsidRDefault="005E27F0" w:rsidP="005E27F0">
            <w:pPr>
              <w:ind w:firstLine="0"/>
              <w:jc w:val="both"/>
              <w:rPr>
                <w:sz w:val="24"/>
              </w:rPr>
            </w:pPr>
            <w:r w:rsidRPr="00642D50">
              <w:rPr>
                <w:rStyle w:val="Corpsdutexte3095ptGras"/>
                <w:b w:val="0"/>
                <w:sz w:val="24"/>
                <w:lang w:val="fr-CA"/>
              </w:rPr>
              <w:t>360</w:t>
            </w:r>
          </w:p>
        </w:tc>
      </w:tr>
      <w:tr w:rsidR="005E27F0" w:rsidRPr="00642D50" w14:paraId="7B32D0C5" w14:textId="77777777">
        <w:tblPrEx>
          <w:tblCellMar>
            <w:top w:w="0" w:type="dxa"/>
            <w:bottom w:w="0" w:type="dxa"/>
          </w:tblCellMar>
        </w:tblPrEx>
        <w:tc>
          <w:tcPr>
            <w:tcW w:w="2260" w:type="dxa"/>
            <w:shd w:val="clear" w:color="auto" w:fill="FFFFFF"/>
          </w:tcPr>
          <w:p w14:paraId="26A3193D" w14:textId="77777777" w:rsidR="005E27F0" w:rsidRPr="00642D50" w:rsidRDefault="005E27F0" w:rsidP="005E27F0">
            <w:pPr>
              <w:ind w:left="540" w:firstLine="0"/>
              <w:jc w:val="both"/>
              <w:rPr>
                <w:sz w:val="24"/>
                <w:szCs w:val="10"/>
              </w:rPr>
            </w:pPr>
          </w:p>
        </w:tc>
        <w:tc>
          <w:tcPr>
            <w:tcW w:w="1170" w:type="dxa"/>
            <w:shd w:val="clear" w:color="auto" w:fill="FFFFFF"/>
          </w:tcPr>
          <w:p w14:paraId="5A0BF1CE" w14:textId="77777777" w:rsidR="005E27F0" w:rsidRPr="00642D50" w:rsidRDefault="005E27F0" w:rsidP="005E27F0">
            <w:pPr>
              <w:ind w:firstLine="0"/>
              <w:jc w:val="both"/>
              <w:rPr>
                <w:sz w:val="24"/>
                <w:szCs w:val="10"/>
              </w:rPr>
            </w:pPr>
          </w:p>
        </w:tc>
        <w:tc>
          <w:tcPr>
            <w:tcW w:w="3150" w:type="dxa"/>
            <w:shd w:val="clear" w:color="auto" w:fill="FFFFFF"/>
            <w:vAlign w:val="bottom"/>
          </w:tcPr>
          <w:p w14:paraId="174851F7" w14:textId="77777777" w:rsidR="005E27F0" w:rsidRPr="00642D50" w:rsidRDefault="005E27F0" w:rsidP="005E27F0">
            <w:pPr>
              <w:ind w:firstLine="0"/>
              <w:jc w:val="both"/>
              <w:rPr>
                <w:sz w:val="24"/>
              </w:rPr>
            </w:pPr>
            <w:r w:rsidRPr="00642D50">
              <w:rPr>
                <w:sz w:val="24"/>
              </w:rPr>
              <w:t>Professionnel</w:t>
            </w:r>
          </w:p>
        </w:tc>
        <w:tc>
          <w:tcPr>
            <w:tcW w:w="1350" w:type="dxa"/>
            <w:shd w:val="clear" w:color="auto" w:fill="FFFFFF"/>
            <w:vAlign w:val="bottom"/>
          </w:tcPr>
          <w:p w14:paraId="4C7D3A4F" w14:textId="77777777" w:rsidR="005E27F0" w:rsidRPr="00642D50" w:rsidRDefault="005E27F0" w:rsidP="005E27F0">
            <w:pPr>
              <w:ind w:firstLine="0"/>
              <w:jc w:val="both"/>
              <w:rPr>
                <w:sz w:val="24"/>
              </w:rPr>
            </w:pPr>
            <w:r w:rsidRPr="00642D50">
              <w:rPr>
                <w:rStyle w:val="Corpsdutexte3095ptGras"/>
                <w:b w:val="0"/>
                <w:sz w:val="24"/>
                <w:lang w:val="fr-CA"/>
              </w:rPr>
              <w:t>230</w:t>
            </w:r>
          </w:p>
        </w:tc>
      </w:tr>
      <w:tr w:rsidR="005E27F0" w:rsidRPr="00642D50" w14:paraId="31E90EFD" w14:textId="77777777">
        <w:tblPrEx>
          <w:tblCellMar>
            <w:top w:w="0" w:type="dxa"/>
            <w:bottom w:w="0" w:type="dxa"/>
          </w:tblCellMar>
        </w:tblPrEx>
        <w:tc>
          <w:tcPr>
            <w:tcW w:w="2260" w:type="dxa"/>
            <w:shd w:val="clear" w:color="auto" w:fill="FFFFFF"/>
            <w:vAlign w:val="bottom"/>
          </w:tcPr>
          <w:p w14:paraId="6780213B" w14:textId="77777777" w:rsidR="005E27F0" w:rsidRPr="00642D50" w:rsidRDefault="005E27F0" w:rsidP="005E27F0">
            <w:pPr>
              <w:ind w:left="540" w:firstLine="0"/>
              <w:jc w:val="both"/>
              <w:rPr>
                <w:sz w:val="24"/>
              </w:rPr>
            </w:pPr>
            <w:r w:rsidRPr="00642D50">
              <w:rPr>
                <w:rStyle w:val="Corpsdutexte3095ptGras"/>
                <w:b w:val="0"/>
                <w:sz w:val="24"/>
                <w:lang w:val="fr-CA"/>
              </w:rPr>
              <w:t>II</w:t>
            </w:r>
          </w:p>
        </w:tc>
        <w:tc>
          <w:tcPr>
            <w:tcW w:w="1170" w:type="dxa"/>
            <w:shd w:val="clear" w:color="auto" w:fill="FFFFFF"/>
            <w:vAlign w:val="bottom"/>
          </w:tcPr>
          <w:p w14:paraId="3987C474" w14:textId="77777777" w:rsidR="005E27F0" w:rsidRPr="00642D50" w:rsidRDefault="005E27F0" w:rsidP="005E27F0">
            <w:pPr>
              <w:ind w:firstLine="0"/>
              <w:jc w:val="both"/>
              <w:rPr>
                <w:sz w:val="24"/>
              </w:rPr>
            </w:pPr>
            <w:r w:rsidRPr="00642D50">
              <w:rPr>
                <w:rStyle w:val="Corpsdutexte3095ptGras"/>
                <w:b w:val="0"/>
                <w:sz w:val="24"/>
                <w:lang w:val="fr-CA"/>
              </w:rPr>
              <w:t>354</w:t>
            </w:r>
            <w:r w:rsidRPr="00642D50">
              <w:rPr>
                <w:rStyle w:val="Corpsdutexte3095ptGras"/>
                <w:b w:val="0"/>
                <w:sz w:val="24"/>
                <w:vertAlign w:val="superscript"/>
                <w:lang w:val="fr-CA"/>
              </w:rPr>
              <w:t>1</w:t>
            </w:r>
          </w:p>
        </w:tc>
        <w:tc>
          <w:tcPr>
            <w:tcW w:w="3150" w:type="dxa"/>
            <w:shd w:val="clear" w:color="auto" w:fill="FFFFFF"/>
          </w:tcPr>
          <w:p w14:paraId="28885ED3" w14:textId="77777777" w:rsidR="005E27F0" w:rsidRPr="00642D50" w:rsidRDefault="005E27F0" w:rsidP="005E27F0">
            <w:pPr>
              <w:ind w:firstLine="0"/>
              <w:jc w:val="both"/>
              <w:rPr>
                <w:sz w:val="24"/>
                <w:szCs w:val="10"/>
              </w:rPr>
            </w:pPr>
          </w:p>
        </w:tc>
        <w:tc>
          <w:tcPr>
            <w:tcW w:w="1350" w:type="dxa"/>
            <w:shd w:val="clear" w:color="auto" w:fill="FFFFFF"/>
          </w:tcPr>
          <w:p w14:paraId="12AA7F79" w14:textId="77777777" w:rsidR="005E27F0" w:rsidRPr="00642D50" w:rsidRDefault="005E27F0" w:rsidP="005E27F0">
            <w:pPr>
              <w:ind w:firstLine="0"/>
              <w:jc w:val="both"/>
              <w:rPr>
                <w:sz w:val="24"/>
                <w:szCs w:val="10"/>
              </w:rPr>
            </w:pPr>
          </w:p>
        </w:tc>
      </w:tr>
      <w:tr w:rsidR="005E27F0" w:rsidRPr="00642D50" w14:paraId="532A229B" w14:textId="77777777">
        <w:tblPrEx>
          <w:tblCellMar>
            <w:top w:w="0" w:type="dxa"/>
            <w:bottom w:w="0" w:type="dxa"/>
          </w:tblCellMar>
        </w:tblPrEx>
        <w:tc>
          <w:tcPr>
            <w:tcW w:w="2260" w:type="dxa"/>
            <w:shd w:val="clear" w:color="auto" w:fill="FFFFFF"/>
            <w:vAlign w:val="bottom"/>
          </w:tcPr>
          <w:p w14:paraId="54F0C511" w14:textId="77777777" w:rsidR="005E27F0" w:rsidRPr="00642D50" w:rsidRDefault="005E27F0" w:rsidP="005E27F0">
            <w:pPr>
              <w:ind w:firstLine="0"/>
              <w:jc w:val="both"/>
              <w:rPr>
                <w:rStyle w:val="Corpsdutexte3095ptGras"/>
                <w:b w:val="0"/>
                <w:sz w:val="24"/>
                <w:lang w:val="fr-CA"/>
              </w:rPr>
            </w:pPr>
          </w:p>
        </w:tc>
        <w:tc>
          <w:tcPr>
            <w:tcW w:w="1170" w:type="dxa"/>
            <w:shd w:val="clear" w:color="auto" w:fill="FFFFFF"/>
            <w:vAlign w:val="bottom"/>
          </w:tcPr>
          <w:p w14:paraId="33C5101E" w14:textId="77777777" w:rsidR="005E27F0" w:rsidRPr="00642D50" w:rsidRDefault="005E27F0" w:rsidP="005E27F0">
            <w:pPr>
              <w:ind w:firstLine="0"/>
              <w:jc w:val="both"/>
              <w:rPr>
                <w:rStyle w:val="Corpsdutexte3095ptGras"/>
                <w:b w:val="0"/>
                <w:sz w:val="24"/>
                <w:lang w:val="fr-CA"/>
              </w:rPr>
            </w:pPr>
          </w:p>
        </w:tc>
        <w:tc>
          <w:tcPr>
            <w:tcW w:w="3150" w:type="dxa"/>
            <w:shd w:val="clear" w:color="auto" w:fill="FFFFFF"/>
          </w:tcPr>
          <w:p w14:paraId="2A081ACD" w14:textId="77777777" w:rsidR="005E27F0" w:rsidRPr="00642D50" w:rsidRDefault="005E27F0" w:rsidP="005E27F0">
            <w:pPr>
              <w:ind w:firstLine="0"/>
              <w:jc w:val="both"/>
              <w:rPr>
                <w:sz w:val="24"/>
                <w:szCs w:val="10"/>
              </w:rPr>
            </w:pPr>
          </w:p>
        </w:tc>
        <w:tc>
          <w:tcPr>
            <w:tcW w:w="1350" w:type="dxa"/>
            <w:shd w:val="clear" w:color="auto" w:fill="FFFFFF"/>
          </w:tcPr>
          <w:p w14:paraId="13F90464" w14:textId="77777777" w:rsidR="005E27F0" w:rsidRPr="00642D50" w:rsidRDefault="005E27F0" w:rsidP="005E27F0">
            <w:pPr>
              <w:ind w:firstLine="0"/>
              <w:jc w:val="both"/>
              <w:rPr>
                <w:sz w:val="24"/>
                <w:szCs w:val="10"/>
              </w:rPr>
            </w:pPr>
          </w:p>
        </w:tc>
      </w:tr>
      <w:tr w:rsidR="005E27F0" w:rsidRPr="00642D50" w14:paraId="6B4A3436" w14:textId="77777777">
        <w:tblPrEx>
          <w:tblCellMar>
            <w:top w:w="0" w:type="dxa"/>
            <w:bottom w:w="0" w:type="dxa"/>
          </w:tblCellMar>
        </w:tblPrEx>
        <w:tc>
          <w:tcPr>
            <w:tcW w:w="2260" w:type="dxa"/>
            <w:shd w:val="clear" w:color="auto" w:fill="FFFFFF"/>
            <w:vAlign w:val="bottom"/>
          </w:tcPr>
          <w:p w14:paraId="127E6995" w14:textId="77777777" w:rsidR="005E27F0" w:rsidRPr="00642D50" w:rsidRDefault="005E27F0" w:rsidP="005E27F0">
            <w:pPr>
              <w:ind w:firstLine="0"/>
              <w:jc w:val="both"/>
              <w:rPr>
                <w:rStyle w:val="Corpsdutexte3095ptGras"/>
                <w:b w:val="0"/>
                <w:sz w:val="24"/>
                <w:lang w:val="fr-CA"/>
              </w:rPr>
            </w:pPr>
            <w:r w:rsidRPr="00642D50">
              <w:rPr>
                <w:b/>
                <w:sz w:val="24"/>
              </w:rPr>
              <w:t>Un</w:t>
            </w:r>
            <w:r w:rsidRPr="00642D50">
              <w:rPr>
                <w:b/>
                <w:sz w:val="24"/>
              </w:rPr>
              <w:t>i</w:t>
            </w:r>
            <w:r w:rsidRPr="00642D50">
              <w:rPr>
                <w:b/>
                <w:sz w:val="24"/>
              </w:rPr>
              <w:t>versité</w:t>
            </w:r>
            <w:r w:rsidRPr="00642D50">
              <w:rPr>
                <w:sz w:val="24"/>
              </w:rPr>
              <w:t xml:space="preserve"> </w:t>
            </w:r>
            <w:r w:rsidRPr="00642D50">
              <w:rPr>
                <w:sz w:val="24"/>
                <w:vertAlign w:val="superscript"/>
              </w:rPr>
              <w:t>2</w:t>
            </w:r>
          </w:p>
        </w:tc>
        <w:tc>
          <w:tcPr>
            <w:tcW w:w="1170" w:type="dxa"/>
            <w:shd w:val="clear" w:color="auto" w:fill="FFFFFF"/>
            <w:vAlign w:val="bottom"/>
          </w:tcPr>
          <w:p w14:paraId="16A5215E" w14:textId="77777777" w:rsidR="005E27F0" w:rsidRPr="00642D50" w:rsidRDefault="005E27F0" w:rsidP="005E27F0">
            <w:pPr>
              <w:ind w:firstLine="0"/>
              <w:jc w:val="both"/>
              <w:rPr>
                <w:rStyle w:val="Corpsdutexte3095ptGras"/>
                <w:b w:val="0"/>
                <w:sz w:val="24"/>
                <w:lang w:val="fr-CA"/>
              </w:rPr>
            </w:pPr>
          </w:p>
        </w:tc>
        <w:tc>
          <w:tcPr>
            <w:tcW w:w="3150" w:type="dxa"/>
            <w:shd w:val="clear" w:color="auto" w:fill="FFFFFF"/>
          </w:tcPr>
          <w:p w14:paraId="57FDDB61" w14:textId="77777777" w:rsidR="005E27F0" w:rsidRPr="00642D50" w:rsidRDefault="005E27F0" w:rsidP="005E27F0">
            <w:pPr>
              <w:ind w:firstLine="0"/>
              <w:jc w:val="both"/>
              <w:rPr>
                <w:sz w:val="24"/>
                <w:szCs w:val="10"/>
              </w:rPr>
            </w:pPr>
          </w:p>
        </w:tc>
        <w:tc>
          <w:tcPr>
            <w:tcW w:w="1350" w:type="dxa"/>
            <w:shd w:val="clear" w:color="auto" w:fill="FFFFFF"/>
          </w:tcPr>
          <w:p w14:paraId="40D5F5F9" w14:textId="77777777" w:rsidR="005E27F0" w:rsidRPr="00642D50" w:rsidRDefault="005E27F0" w:rsidP="005E27F0">
            <w:pPr>
              <w:ind w:firstLine="0"/>
              <w:jc w:val="both"/>
              <w:rPr>
                <w:sz w:val="24"/>
                <w:szCs w:val="10"/>
              </w:rPr>
            </w:pPr>
          </w:p>
        </w:tc>
      </w:tr>
      <w:tr w:rsidR="005E27F0" w:rsidRPr="00642D50" w14:paraId="0D4F4470" w14:textId="77777777">
        <w:tblPrEx>
          <w:tblCellMar>
            <w:top w:w="0" w:type="dxa"/>
            <w:bottom w:w="0" w:type="dxa"/>
          </w:tblCellMar>
        </w:tblPrEx>
        <w:tc>
          <w:tcPr>
            <w:tcW w:w="2260" w:type="dxa"/>
            <w:shd w:val="clear" w:color="auto" w:fill="FFFFFF"/>
            <w:vAlign w:val="bottom"/>
          </w:tcPr>
          <w:p w14:paraId="18C1E4E5" w14:textId="77777777" w:rsidR="005E27F0" w:rsidRPr="00642D50" w:rsidRDefault="005E27F0" w:rsidP="005E27F0">
            <w:pPr>
              <w:ind w:left="540" w:firstLine="0"/>
              <w:jc w:val="both"/>
              <w:rPr>
                <w:rStyle w:val="Corpsdutexte3095ptGras"/>
                <w:b w:val="0"/>
                <w:sz w:val="24"/>
                <w:lang w:val="fr-CA"/>
              </w:rPr>
            </w:pPr>
            <w:r w:rsidRPr="00642D50">
              <w:rPr>
                <w:rStyle w:val="Tabledesmatires511ptNonGras"/>
                <w:b/>
                <w:sz w:val="24"/>
                <w:lang w:val="fr-CA"/>
              </w:rPr>
              <w:t>1</w:t>
            </w:r>
            <w:r w:rsidRPr="00642D50">
              <w:rPr>
                <w:sz w:val="24"/>
                <w:vertAlign w:val="superscript"/>
              </w:rPr>
              <w:t>er</w:t>
            </w:r>
            <w:r w:rsidRPr="00642D50">
              <w:rPr>
                <w:sz w:val="24"/>
              </w:rPr>
              <w:t xml:space="preserve"> c</w:t>
            </w:r>
            <w:r w:rsidRPr="00642D50">
              <w:rPr>
                <w:sz w:val="24"/>
              </w:rPr>
              <w:t>y</w:t>
            </w:r>
            <w:r w:rsidRPr="00642D50">
              <w:rPr>
                <w:sz w:val="24"/>
              </w:rPr>
              <w:t>cle</w:t>
            </w:r>
          </w:p>
        </w:tc>
        <w:tc>
          <w:tcPr>
            <w:tcW w:w="1170" w:type="dxa"/>
            <w:shd w:val="clear" w:color="auto" w:fill="FFFFFF"/>
            <w:vAlign w:val="bottom"/>
          </w:tcPr>
          <w:p w14:paraId="6176E09C" w14:textId="77777777" w:rsidR="005E27F0" w:rsidRPr="00642D50" w:rsidRDefault="005E27F0" w:rsidP="005E27F0">
            <w:pPr>
              <w:ind w:firstLine="0"/>
              <w:jc w:val="both"/>
              <w:rPr>
                <w:rStyle w:val="Corpsdutexte3095ptGras"/>
                <w:b w:val="0"/>
                <w:sz w:val="24"/>
                <w:lang w:val="fr-CA"/>
              </w:rPr>
            </w:pPr>
            <w:r w:rsidRPr="00642D50">
              <w:rPr>
                <w:rStyle w:val="Corpsdutexte3095ptGras"/>
                <w:b w:val="0"/>
                <w:sz w:val="24"/>
                <w:lang w:val="fr-CA"/>
              </w:rPr>
              <w:t>250</w:t>
            </w:r>
          </w:p>
        </w:tc>
        <w:tc>
          <w:tcPr>
            <w:tcW w:w="3150" w:type="dxa"/>
            <w:shd w:val="clear" w:color="auto" w:fill="FFFFFF"/>
          </w:tcPr>
          <w:p w14:paraId="28939C16" w14:textId="77777777" w:rsidR="005E27F0" w:rsidRPr="00642D50" w:rsidRDefault="005E27F0" w:rsidP="005E27F0">
            <w:pPr>
              <w:ind w:firstLine="0"/>
              <w:jc w:val="both"/>
              <w:rPr>
                <w:sz w:val="24"/>
                <w:szCs w:val="10"/>
              </w:rPr>
            </w:pPr>
          </w:p>
        </w:tc>
        <w:tc>
          <w:tcPr>
            <w:tcW w:w="1350" w:type="dxa"/>
            <w:shd w:val="clear" w:color="auto" w:fill="FFFFFF"/>
          </w:tcPr>
          <w:p w14:paraId="41D7C28C" w14:textId="77777777" w:rsidR="005E27F0" w:rsidRPr="00642D50" w:rsidRDefault="005E27F0" w:rsidP="005E27F0">
            <w:pPr>
              <w:ind w:firstLine="0"/>
              <w:jc w:val="both"/>
              <w:rPr>
                <w:sz w:val="24"/>
                <w:szCs w:val="10"/>
              </w:rPr>
            </w:pPr>
          </w:p>
        </w:tc>
      </w:tr>
      <w:tr w:rsidR="005E27F0" w:rsidRPr="00642D50" w14:paraId="1F83768A" w14:textId="77777777">
        <w:tblPrEx>
          <w:tblCellMar>
            <w:top w:w="0" w:type="dxa"/>
            <w:bottom w:w="0" w:type="dxa"/>
          </w:tblCellMar>
        </w:tblPrEx>
        <w:tc>
          <w:tcPr>
            <w:tcW w:w="2260" w:type="dxa"/>
            <w:shd w:val="clear" w:color="auto" w:fill="FFFFFF"/>
            <w:vAlign w:val="bottom"/>
          </w:tcPr>
          <w:p w14:paraId="35012C6B" w14:textId="77777777" w:rsidR="005E27F0" w:rsidRPr="00642D50" w:rsidRDefault="005E27F0" w:rsidP="005E27F0">
            <w:pPr>
              <w:ind w:left="540" w:firstLine="0"/>
              <w:jc w:val="both"/>
              <w:rPr>
                <w:rStyle w:val="Corpsdutexte3095ptGras"/>
                <w:b w:val="0"/>
                <w:sz w:val="24"/>
                <w:lang w:val="fr-CA"/>
              </w:rPr>
            </w:pPr>
            <w:r w:rsidRPr="00642D50">
              <w:rPr>
                <w:rStyle w:val="Tabledesmatires511ptNonGras"/>
                <w:b/>
                <w:sz w:val="24"/>
                <w:lang w:val="fr-CA"/>
              </w:rPr>
              <w:t>2</w:t>
            </w:r>
            <w:r w:rsidRPr="00642D50">
              <w:rPr>
                <w:sz w:val="24"/>
                <w:vertAlign w:val="superscript"/>
              </w:rPr>
              <w:t>e</w:t>
            </w:r>
            <w:r w:rsidRPr="00642D50">
              <w:rPr>
                <w:sz w:val="24"/>
              </w:rPr>
              <w:t xml:space="preserve"> c</w:t>
            </w:r>
            <w:r w:rsidRPr="00642D50">
              <w:rPr>
                <w:sz w:val="24"/>
              </w:rPr>
              <w:t>y</w:t>
            </w:r>
            <w:r w:rsidRPr="00642D50">
              <w:rPr>
                <w:sz w:val="24"/>
              </w:rPr>
              <w:t>cle</w:t>
            </w:r>
          </w:p>
        </w:tc>
        <w:tc>
          <w:tcPr>
            <w:tcW w:w="1170" w:type="dxa"/>
            <w:shd w:val="clear" w:color="auto" w:fill="FFFFFF"/>
            <w:vAlign w:val="bottom"/>
          </w:tcPr>
          <w:p w14:paraId="0911D366" w14:textId="77777777" w:rsidR="005E27F0" w:rsidRPr="00642D50" w:rsidRDefault="005E27F0" w:rsidP="005E27F0">
            <w:pPr>
              <w:ind w:firstLine="0"/>
              <w:jc w:val="both"/>
              <w:rPr>
                <w:rStyle w:val="Corpsdutexte3095ptGras"/>
                <w:b w:val="0"/>
                <w:sz w:val="24"/>
                <w:lang w:val="fr-CA"/>
              </w:rPr>
            </w:pPr>
            <w:r w:rsidRPr="00642D50">
              <w:rPr>
                <w:rStyle w:val="Corpsdutexte3095ptGras"/>
                <w:b w:val="0"/>
                <w:sz w:val="24"/>
                <w:lang w:val="fr-CA"/>
              </w:rPr>
              <w:t>34</w:t>
            </w:r>
          </w:p>
        </w:tc>
        <w:tc>
          <w:tcPr>
            <w:tcW w:w="3150" w:type="dxa"/>
            <w:shd w:val="clear" w:color="auto" w:fill="FFFFFF"/>
          </w:tcPr>
          <w:p w14:paraId="0BE7B152" w14:textId="77777777" w:rsidR="005E27F0" w:rsidRPr="00642D50" w:rsidRDefault="005E27F0" w:rsidP="005E27F0">
            <w:pPr>
              <w:ind w:firstLine="0"/>
              <w:jc w:val="both"/>
              <w:rPr>
                <w:sz w:val="24"/>
                <w:szCs w:val="10"/>
              </w:rPr>
            </w:pPr>
          </w:p>
        </w:tc>
        <w:tc>
          <w:tcPr>
            <w:tcW w:w="1350" w:type="dxa"/>
            <w:shd w:val="clear" w:color="auto" w:fill="FFFFFF"/>
          </w:tcPr>
          <w:p w14:paraId="528A5248" w14:textId="77777777" w:rsidR="005E27F0" w:rsidRPr="00642D50" w:rsidRDefault="005E27F0" w:rsidP="005E27F0">
            <w:pPr>
              <w:ind w:firstLine="0"/>
              <w:jc w:val="both"/>
              <w:rPr>
                <w:sz w:val="24"/>
                <w:szCs w:val="10"/>
              </w:rPr>
            </w:pPr>
          </w:p>
        </w:tc>
      </w:tr>
      <w:tr w:rsidR="005E27F0" w:rsidRPr="00642D50" w14:paraId="4EABD96A" w14:textId="77777777">
        <w:tblPrEx>
          <w:tblCellMar>
            <w:top w:w="0" w:type="dxa"/>
            <w:bottom w:w="0" w:type="dxa"/>
          </w:tblCellMar>
        </w:tblPrEx>
        <w:tc>
          <w:tcPr>
            <w:tcW w:w="2260" w:type="dxa"/>
            <w:tcBorders>
              <w:bottom w:val="double" w:sz="4" w:space="0" w:color="auto"/>
            </w:tcBorders>
            <w:shd w:val="clear" w:color="auto" w:fill="FFFFFF"/>
            <w:vAlign w:val="bottom"/>
          </w:tcPr>
          <w:p w14:paraId="11675292" w14:textId="77777777" w:rsidR="005E27F0" w:rsidRPr="00642D50" w:rsidRDefault="005E27F0" w:rsidP="005E27F0">
            <w:pPr>
              <w:spacing w:after="120"/>
              <w:ind w:left="540" w:firstLine="0"/>
              <w:jc w:val="both"/>
              <w:rPr>
                <w:rStyle w:val="Corpsdutexte3095ptGras"/>
                <w:b w:val="0"/>
                <w:sz w:val="24"/>
                <w:lang w:val="fr-CA"/>
              </w:rPr>
            </w:pPr>
            <w:r w:rsidRPr="00642D50">
              <w:rPr>
                <w:sz w:val="24"/>
              </w:rPr>
              <w:t>3</w:t>
            </w:r>
            <w:r w:rsidRPr="00642D50">
              <w:rPr>
                <w:sz w:val="24"/>
                <w:vertAlign w:val="superscript"/>
              </w:rPr>
              <w:t>e</w:t>
            </w:r>
            <w:r w:rsidRPr="00642D50">
              <w:rPr>
                <w:sz w:val="24"/>
              </w:rPr>
              <w:t xml:space="preserve"> cycle</w:t>
            </w:r>
          </w:p>
        </w:tc>
        <w:tc>
          <w:tcPr>
            <w:tcW w:w="1170" w:type="dxa"/>
            <w:tcBorders>
              <w:bottom w:val="double" w:sz="4" w:space="0" w:color="auto"/>
            </w:tcBorders>
            <w:shd w:val="clear" w:color="auto" w:fill="FFFFFF"/>
            <w:vAlign w:val="bottom"/>
          </w:tcPr>
          <w:p w14:paraId="43D754A0" w14:textId="77777777" w:rsidR="005E27F0" w:rsidRPr="00642D50" w:rsidRDefault="005E27F0" w:rsidP="005E27F0">
            <w:pPr>
              <w:spacing w:after="120"/>
              <w:ind w:firstLine="0"/>
              <w:jc w:val="both"/>
              <w:rPr>
                <w:rStyle w:val="Corpsdutexte3095ptGras"/>
                <w:b w:val="0"/>
                <w:sz w:val="24"/>
                <w:lang w:val="fr-CA"/>
              </w:rPr>
            </w:pPr>
            <w:r w:rsidRPr="00642D50">
              <w:rPr>
                <w:rStyle w:val="Corpsdutexte3095ptGras"/>
                <w:b w:val="0"/>
                <w:sz w:val="24"/>
                <w:lang w:val="fr-CA"/>
              </w:rPr>
              <w:t>4</w:t>
            </w:r>
          </w:p>
        </w:tc>
        <w:tc>
          <w:tcPr>
            <w:tcW w:w="3150" w:type="dxa"/>
            <w:tcBorders>
              <w:bottom w:val="double" w:sz="4" w:space="0" w:color="auto"/>
            </w:tcBorders>
            <w:shd w:val="clear" w:color="auto" w:fill="FFFFFF"/>
          </w:tcPr>
          <w:p w14:paraId="36D650B2" w14:textId="77777777" w:rsidR="005E27F0" w:rsidRPr="00642D50" w:rsidRDefault="005E27F0" w:rsidP="005E27F0">
            <w:pPr>
              <w:spacing w:after="120"/>
              <w:ind w:firstLine="0"/>
              <w:jc w:val="both"/>
              <w:rPr>
                <w:sz w:val="24"/>
                <w:szCs w:val="10"/>
              </w:rPr>
            </w:pPr>
          </w:p>
        </w:tc>
        <w:tc>
          <w:tcPr>
            <w:tcW w:w="1350" w:type="dxa"/>
            <w:tcBorders>
              <w:bottom w:val="double" w:sz="4" w:space="0" w:color="auto"/>
            </w:tcBorders>
            <w:shd w:val="clear" w:color="auto" w:fill="FFFFFF"/>
          </w:tcPr>
          <w:p w14:paraId="56E29CF2" w14:textId="77777777" w:rsidR="005E27F0" w:rsidRPr="00642D50" w:rsidRDefault="005E27F0" w:rsidP="005E27F0">
            <w:pPr>
              <w:spacing w:after="120"/>
              <w:ind w:firstLine="0"/>
              <w:jc w:val="both"/>
              <w:rPr>
                <w:sz w:val="24"/>
                <w:szCs w:val="10"/>
              </w:rPr>
            </w:pPr>
          </w:p>
        </w:tc>
      </w:tr>
    </w:tbl>
    <w:p w14:paraId="31C087C2" w14:textId="77777777" w:rsidR="005E27F0" w:rsidRPr="00642D50" w:rsidRDefault="005E27F0" w:rsidP="005E27F0">
      <w:pPr>
        <w:spacing w:before="120" w:after="120"/>
        <w:jc w:val="both"/>
        <w:rPr>
          <w:sz w:val="24"/>
        </w:rPr>
      </w:pPr>
      <w:r w:rsidRPr="00642D50">
        <w:rPr>
          <w:sz w:val="24"/>
        </w:rPr>
        <w:t>1. Estimation à partir d’un taux d’abandon de 40%. Voir Lou</w:t>
      </w:r>
      <w:r w:rsidRPr="00642D50">
        <w:rPr>
          <w:sz w:val="24"/>
        </w:rPr>
        <w:t>i</w:t>
      </w:r>
      <w:r w:rsidRPr="00642D50">
        <w:rPr>
          <w:sz w:val="24"/>
        </w:rPr>
        <w:t xml:space="preserve">se Corriveau (1986), dans </w:t>
      </w:r>
      <w:r w:rsidRPr="00642D50">
        <w:rPr>
          <w:i/>
          <w:sz w:val="24"/>
        </w:rPr>
        <w:t>Recherches sociographiques</w:t>
      </w:r>
      <w:r w:rsidRPr="00642D50">
        <w:rPr>
          <w:sz w:val="24"/>
        </w:rPr>
        <w:t>, vol. XXVII, no 3, p. 411.</w:t>
      </w:r>
    </w:p>
    <w:p w14:paraId="4224E58F" w14:textId="77777777" w:rsidR="005E27F0" w:rsidRPr="00642D50" w:rsidRDefault="005E27F0" w:rsidP="005E27F0">
      <w:pPr>
        <w:spacing w:before="120" w:after="120"/>
        <w:jc w:val="both"/>
        <w:rPr>
          <w:sz w:val="24"/>
        </w:rPr>
      </w:pPr>
      <w:r w:rsidRPr="00642D50">
        <w:rPr>
          <w:sz w:val="24"/>
        </w:rPr>
        <w:t>2. Il s'agit ici des probabilités d'accès avant 30 ans aux progra</w:t>
      </w:r>
      <w:r w:rsidRPr="00642D50">
        <w:rPr>
          <w:sz w:val="24"/>
        </w:rPr>
        <w:t>m</w:t>
      </w:r>
      <w:r w:rsidRPr="00642D50">
        <w:rPr>
          <w:sz w:val="24"/>
        </w:rPr>
        <w:t>mes réguliers sans compter les certificats. Si on compte ces derniers, les taux d'accès passent à 37,5% au bac et à 49,9% à la maîtrise.</w:t>
      </w:r>
    </w:p>
    <w:p w14:paraId="1C876EC0" w14:textId="77777777" w:rsidR="005E27F0" w:rsidRPr="00642D50" w:rsidRDefault="005E27F0" w:rsidP="005E27F0">
      <w:pPr>
        <w:spacing w:before="120" w:after="120"/>
        <w:jc w:val="both"/>
        <w:rPr>
          <w:sz w:val="24"/>
        </w:rPr>
      </w:pPr>
      <w:r w:rsidRPr="00642D50">
        <w:rPr>
          <w:rStyle w:val="Notedebasdepage3NonItalique"/>
          <w:sz w:val="24"/>
          <w:lang w:val="fr-CA"/>
        </w:rPr>
        <w:t xml:space="preserve">Sources : MEQ (1987), </w:t>
      </w:r>
      <w:r w:rsidRPr="00642D50">
        <w:rPr>
          <w:sz w:val="24"/>
        </w:rPr>
        <w:t>Indicateurs sur la situation de l'ense</w:t>
      </w:r>
      <w:r w:rsidRPr="00642D50">
        <w:rPr>
          <w:sz w:val="24"/>
        </w:rPr>
        <w:t>i</w:t>
      </w:r>
      <w:r w:rsidRPr="00642D50">
        <w:rPr>
          <w:sz w:val="24"/>
        </w:rPr>
        <w:t xml:space="preserve">gnement primaire et secondaire, </w:t>
      </w:r>
      <w:r w:rsidRPr="00642D50">
        <w:rPr>
          <w:rStyle w:val="Notedebasdepage3NonItalique"/>
          <w:sz w:val="24"/>
          <w:lang w:val="fr-CA"/>
        </w:rPr>
        <w:t>édition 1987, Québec (Gouv. du Qu</w:t>
      </w:r>
      <w:r w:rsidRPr="00642D50">
        <w:rPr>
          <w:rStyle w:val="Notedebasdepage3NonItalique"/>
          <w:sz w:val="24"/>
          <w:lang w:val="fr-CA"/>
        </w:rPr>
        <w:t>é</w:t>
      </w:r>
      <w:r w:rsidRPr="00642D50">
        <w:rPr>
          <w:rStyle w:val="Notedebasdepage3NonItalique"/>
          <w:sz w:val="24"/>
          <w:lang w:val="fr-CA"/>
        </w:rPr>
        <w:t xml:space="preserve">bec), MEQ, p. 11 ; Jacques La Haye, André Lespérance (1989), </w:t>
      </w:r>
      <w:r w:rsidRPr="00642D50">
        <w:rPr>
          <w:sz w:val="24"/>
        </w:rPr>
        <w:t>A</w:t>
      </w:r>
      <w:r w:rsidRPr="00642D50">
        <w:rPr>
          <w:sz w:val="24"/>
        </w:rPr>
        <w:t>c</w:t>
      </w:r>
      <w:r w:rsidRPr="00642D50">
        <w:rPr>
          <w:sz w:val="24"/>
        </w:rPr>
        <w:t>cès à l'université. Description de la situation à partir des données de 1984-1985,</w:t>
      </w:r>
      <w:r w:rsidRPr="00642D50">
        <w:rPr>
          <w:rStyle w:val="Notedebasdepage3NonItalique"/>
          <w:sz w:val="24"/>
          <w:lang w:val="fr-CA"/>
        </w:rPr>
        <w:t xml:space="preserve"> MESS.</w:t>
      </w:r>
    </w:p>
    <w:p w14:paraId="12B08063" w14:textId="77777777" w:rsidR="005E27F0" w:rsidRPr="00642D50" w:rsidRDefault="005E27F0" w:rsidP="005E27F0">
      <w:pPr>
        <w:spacing w:before="120" w:after="120"/>
        <w:jc w:val="both"/>
      </w:pPr>
      <w:r>
        <w:br w:type="page"/>
      </w:r>
      <w:r w:rsidRPr="00642D50">
        <w:t>Il y a donc eu une croissance substantielle de la scolar</w:t>
      </w:r>
      <w:r w:rsidRPr="00642D50">
        <w:t>i</w:t>
      </w:r>
      <w:r w:rsidRPr="00642D50">
        <w:t>sation des jeunes au cours de cette période et un rattrapage considérable du Qu</w:t>
      </w:r>
      <w:r w:rsidRPr="00642D50">
        <w:t>é</w:t>
      </w:r>
      <w:r w:rsidRPr="00642D50">
        <w:t>bec francophone par rapport au reste d</w:t>
      </w:r>
      <w:r>
        <w:t>e l'Amérique du Nord et de l'en</w:t>
      </w:r>
      <w:r w:rsidRPr="00642D50">
        <w:t>semble</w:t>
      </w:r>
      <w:r>
        <w:t xml:space="preserve"> </w:t>
      </w:r>
      <w:r w:rsidRPr="00642D50">
        <w:t>[46] des pays industrialisés. On peut dans cette optique parler d'un vaste mouvement de scolarisation, lié à la croissance d</w:t>
      </w:r>
      <w:r w:rsidRPr="00642D50">
        <w:t>é</w:t>
      </w:r>
      <w:r w:rsidRPr="00642D50">
        <w:t>mographique, à l'urbanisation, à la pro</w:t>
      </w:r>
      <w:r w:rsidRPr="00642D50">
        <w:t>s</w:t>
      </w:r>
      <w:r w:rsidRPr="00642D50">
        <w:t>périté économique de l'après-guerre et à l'émergence de classes moyennes urbaines qui abordent l'école avec des visées de mobilité sociale pour leurs enfants.</w:t>
      </w:r>
    </w:p>
    <w:p w14:paraId="183A1821" w14:textId="77777777" w:rsidR="005E27F0" w:rsidRPr="00642D50" w:rsidRDefault="005E27F0" w:rsidP="005E27F0">
      <w:pPr>
        <w:spacing w:before="120" w:after="120"/>
        <w:jc w:val="both"/>
      </w:pPr>
    </w:p>
    <w:p w14:paraId="07BC6C61" w14:textId="77777777" w:rsidR="005E27F0" w:rsidRPr="00642D50" w:rsidRDefault="005E27F0" w:rsidP="005E27F0">
      <w:pPr>
        <w:pStyle w:val="figtitre"/>
      </w:pPr>
      <w:r w:rsidRPr="00642D50">
        <w:t>Tableau 1</w:t>
      </w:r>
    </w:p>
    <w:p w14:paraId="6296762A" w14:textId="77777777" w:rsidR="005E27F0" w:rsidRPr="00642D50" w:rsidRDefault="005E27F0" w:rsidP="005E27F0">
      <w:pPr>
        <w:pStyle w:val="figtitrest"/>
      </w:pPr>
      <w:r w:rsidRPr="00642D50">
        <w:t>Enseignement élémentaire et secondaire dans la province de Qu</w:t>
      </w:r>
      <w:r w:rsidRPr="00642D50">
        <w:t>é</w:t>
      </w:r>
      <w:r w:rsidRPr="00642D50">
        <w:t>bec :</w:t>
      </w:r>
      <w:r w:rsidRPr="00642D50">
        <w:br/>
        <w:t>écoles catholiques, personnel enseignant, élèves inscrits.</w:t>
      </w:r>
      <w:r w:rsidRPr="00642D50">
        <w:br/>
        <w:t>Évolution d'une cohorte jusqu'à l'âge de 30 ans</w:t>
      </w:r>
    </w:p>
    <w:tbl>
      <w:tblPr>
        <w:tblOverlap w:val="never"/>
        <w:tblW w:w="0" w:type="auto"/>
        <w:tblLayout w:type="fixed"/>
        <w:tblCellMar>
          <w:left w:w="10" w:type="dxa"/>
          <w:right w:w="10" w:type="dxa"/>
        </w:tblCellMar>
        <w:tblLook w:val="04A0" w:firstRow="1" w:lastRow="0" w:firstColumn="1" w:lastColumn="0" w:noHBand="0" w:noVBand="1"/>
      </w:tblPr>
      <w:tblGrid>
        <w:gridCol w:w="1318"/>
        <w:gridCol w:w="1653"/>
        <w:gridCol w:w="1653"/>
        <w:gridCol w:w="1653"/>
        <w:gridCol w:w="1653"/>
      </w:tblGrid>
      <w:tr w:rsidR="005E27F0" w:rsidRPr="00642D50" w14:paraId="40EDDCBC" w14:textId="77777777">
        <w:tblPrEx>
          <w:tblCellMar>
            <w:top w:w="0" w:type="dxa"/>
            <w:bottom w:w="0" w:type="dxa"/>
          </w:tblCellMar>
        </w:tblPrEx>
        <w:tc>
          <w:tcPr>
            <w:tcW w:w="1318" w:type="dxa"/>
            <w:tcBorders>
              <w:top w:val="single" w:sz="4" w:space="0" w:color="auto"/>
            </w:tcBorders>
            <w:shd w:val="clear" w:color="auto" w:fill="EEECE1"/>
          </w:tcPr>
          <w:p w14:paraId="41401A8D" w14:textId="77777777" w:rsidR="005E27F0" w:rsidRPr="00642D50" w:rsidRDefault="005E27F0" w:rsidP="005E27F0">
            <w:pPr>
              <w:spacing w:before="120" w:after="120"/>
              <w:ind w:firstLine="0"/>
              <w:rPr>
                <w:sz w:val="24"/>
              </w:rPr>
            </w:pPr>
            <w:r w:rsidRPr="00642D50">
              <w:rPr>
                <w:rStyle w:val="Corpsdutexte295ptGras"/>
                <w:b w:val="0"/>
                <w:sz w:val="24"/>
                <w:lang w:val="fr-CA"/>
              </w:rPr>
              <w:t>Années</w:t>
            </w:r>
          </w:p>
        </w:tc>
        <w:tc>
          <w:tcPr>
            <w:tcW w:w="1653" w:type="dxa"/>
            <w:tcBorders>
              <w:top w:val="single" w:sz="4" w:space="0" w:color="auto"/>
            </w:tcBorders>
            <w:shd w:val="clear" w:color="auto" w:fill="EEECE1"/>
          </w:tcPr>
          <w:p w14:paraId="53475F46" w14:textId="77777777" w:rsidR="005E27F0" w:rsidRPr="00642D50" w:rsidRDefault="005E27F0" w:rsidP="005E27F0">
            <w:pPr>
              <w:spacing w:before="120" w:after="120"/>
              <w:ind w:firstLine="0"/>
              <w:jc w:val="center"/>
              <w:rPr>
                <w:sz w:val="24"/>
              </w:rPr>
            </w:pPr>
            <w:r w:rsidRPr="00642D50">
              <w:rPr>
                <w:rStyle w:val="Corpsdutexte295ptGras"/>
                <w:b w:val="0"/>
                <w:sz w:val="24"/>
                <w:lang w:val="fr-CA"/>
              </w:rPr>
              <w:t>Écoles</w:t>
            </w:r>
          </w:p>
        </w:tc>
        <w:tc>
          <w:tcPr>
            <w:tcW w:w="1653" w:type="dxa"/>
            <w:tcBorders>
              <w:top w:val="single" w:sz="4" w:space="0" w:color="auto"/>
            </w:tcBorders>
            <w:shd w:val="clear" w:color="auto" w:fill="EEECE1"/>
          </w:tcPr>
          <w:p w14:paraId="741EE847" w14:textId="77777777" w:rsidR="005E27F0" w:rsidRPr="00642D50" w:rsidRDefault="005E27F0" w:rsidP="005E27F0">
            <w:pPr>
              <w:spacing w:before="120" w:after="120"/>
              <w:ind w:firstLine="0"/>
              <w:jc w:val="center"/>
              <w:rPr>
                <w:sz w:val="24"/>
              </w:rPr>
            </w:pPr>
            <w:r w:rsidRPr="00642D50">
              <w:rPr>
                <w:rStyle w:val="Corpsdutexte295ptGras"/>
                <w:b w:val="0"/>
                <w:sz w:val="24"/>
                <w:lang w:val="fr-CA"/>
              </w:rPr>
              <w:t>Perso</w:t>
            </w:r>
            <w:r w:rsidRPr="00642D50">
              <w:rPr>
                <w:rStyle w:val="Corpsdutexte295ptGras"/>
                <w:b w:val="0"/>
                <w:sz w:val="24"/>
                <w:lang w:val="fr-CA"/>
              </w:rPr>
              <w:t>n</w:t>
            </w:r>
            <w:r w:rsidRPr="00642D50">
              <w:rPr>
                <w:rStyle w:val="Corpsdutexte295ptGras"/>
                <w:b w:val="0"/>
                <w:sz w:val="24"/>
                <w:lang w:val="fr-CA"/>
              </w:rPr>
              <w:t>nel</w:t>
            </w:r>
            <w:r w:rsidRPr="00642D50">
              <w:rPr>
                <w:rStyle w:val="Corpsdutexte295ptGras"/>
                <w:b w:val="0"/>
                <w:sz w:val="24"/>
                <w:lang w:val="fr-CA"/>
              </w:rPr>
              <w:br/>
              <w:t>ense</w:t>
            </w:r>
            <w:r w:rsidRPr="00642D50">
              <w:rPr>
                <w:rStyle w:val="Corpsdutexte295ptGras"/>
                <w:b w:val="0"/>
                <w:sz w:val="24"/>
                <w:lang w:val="fr-CA"/>
              </w:rPr>
              <w:t>i</w:t>
            </w:r>
            <w:r w:rsidRPr="00642D50">
              <w:rPr>
                <w:rStyle w:val="Corpsdutexte295ptGras"/>
                <w:b w:val="0"/>
                <w:sz w:val="24"/>
                <w:lang w:val="fr-CA"/>
              </w:rPr>
              <w:t>gnant</w:t>
            </w:r>
          </w:p>
        </w:tc>
        <w:tc>
          <w:tcPr>
            <w:tcW w:w="1653" w:type="dxa"/>
            <w:tcBorders>
              <w:top w:val="single" w:sz="4" w:space="0" w:color="auto"/>
            </w:tcBorders>
            <w:shd w:val="clear" w:color="auto" w:fill="EEECE1"/>
          </w:tcPr>
          <w:p w14:paraId="60C1E28D" w14:textId="77777777" w:rsidR="005E27F0" w:rsidRPr="00642D50" w:rsidRDefault="005E27F0" w:rsidP="005E27F0">
            <w:pPr>
              <w:spacing w:before="120" w:after="120"/>
              <w:ind w:firstLine="0"/>
              <w:jc w:val="center"/>
              <w:rPr>
                <w:sz w:val="24"/>
              </w:rPr>
            </w:pPr>
            <w:r w:rsidRPr="00642D50">
              <w:rPr>
                <w:rStyle w:val="Corpsdutexte295ptGras"/>
                <w:b w:val="0"/>
                <w:sz w:val="24"/>
                <w:lang w:val="fr-CA"/>
              </w:rPr>
              <w:t>Institutr</w:t>
            </w:r>
            <w:r w:rsidRPr="00642D50">
              <w:rPr>
                <w:rStyle w:val="Corpsdutexte295ptGras"/>
                <w:b w:val="0"/>
                <w:sz w:val="24"/>
                <w:lang w:val="fr-CA"/>
              </w:rPr>
              <w:t>i</w:t>
            </w:r>
            <w:r w:rsidRPr="00642D50">
              <w:rPr>
                <w:rStyle w:val="Corpsdutexte295ptGras"/>
                <w:b w:val="0"/>
                <w:sz w:val="24"/>
                <w:lang w:val="fr-CA"/>
              </w:rPr>
              <w:t>ces</w:t>
            </w:r>
          </w:p>
        </w:tc>
        <w:tc>
          <w:tcPr>
            <w:tcW w:w="1653" w:type="dxa"/>
            <w:tcBorders>
              <w:top w:val="single" w:sz="4" w:space="0" w:color="auto"/>
            </w:tcBorders>
            <w:shd w:val="clear" w:color="auto" w:fill="EEECE1"/>
          </w:tcPr>
          <w:p w14:paraId="091D37AF" w14:textId="77777777" w:rsidR="005E27F0" w:rsidRPr="00642D50" w:rsidRDefault="005E27F0" w:rsidP="005E27F0">
            <w:pPr>
              <w:spacing w:before="120" w:after="120"/>
              <w:ind w:firstLine="0"/>
              <w:jc w:val="center"/>
              <w:rPr>
                <w:sz w:val="24"/>
              </w:rPr>
            </w:pPr>
            <w:r w:rsidRPr="00642D50">
              <w:rPr>
                <w:rStyle w:val="Corpsdutexte295ptGras"/>
                <w:b w:val="0"/>
                <w:sz w:val="24"/>
                <w:lang w:val="fr-CA"/>
              </w:rPr>
              <w:t>Élèves inscrits</w:t>
            </w:r>
          </w:p>
        </w:tc>
      </w:tr>
      <w:tr w:rsidR="005E27F0" w:rsidRPr="00642D50" w14:paraId="55EC5533" w14:textId="77777777">
        <w:tblPrEx>
          <w:tblCellMar>
            <w:top w:w="0" w:type="dxa"/>
            <w:bottom w:w="0" w:type="dxa"/>
          </w:tblCellMar>
        </w:tblPrEx>
        <w:tc>
          <w:tcPr>
            <w:tcW w:w="1318" w:type="dxa"/>
            <w:tcBorders>
              <w:top w:val="single" w:sz="4" w:space="0" w:color="auto"/>
            </w:tcBorders>
            <w:shd w:val="clear" w:color="auto" w:fill="FFFFFF"/>
            <w:vAlign w:val="bottom"/>
          </w:tcPr>
          <w:p w14:paraId="0039FFED" w14:textId="77777777" w:rsidR="005E27F0" w:rsidRPr="00642D50" w:rsidRDefault="005E27F0" w:rsidP="005E27F0">
            <w:pPr>
              <w:ind w:firstLine="0"/>
              <w:jc w:val="both"/>
              <w:rPr>
                <w:sz w:val="24"/>
              </w:rPr>
            </w:pPr>
            <w:r w:rsidRPr="00642D50">
              <w:rPr>
                <w:b/>
                <w:bCs/>
                <w:sz w:val="24"/>
              </w:rPr>
              <w:t>1945-1946</w:t>
            </w:r>
          </w:p>
        </w:tc>
        <w:tc>
          <w:tcPr>
            <w:tcW w:w="1653" w:type="dxa"/>
            <w:tcBorders>
              <w:top w:val="single" w:sz="4" w:space="0" w:color="auto"/>
            </w:tcBorders>
            <w:shd w:val="clear" w:color="auto" w:fill="FFFFFF"/>
            <w:vAlign w:val="bottom"/>
          </w:tcPr>
          <w:p w14:paraId="4C1BE297" w14:textId="77777777" w:rsidR="005E27F0" w:rsidRPr="00642D50" w:rsidRDefault="005E27F0" w:rsidP="005E27F0">
            <w:pPr>
              <w:ind w:right="576" w:firstLine="0"/>
              <w:jc w:val="right"/>
              <w:rPr>
                <w:sz w:val="24"/>
              </w:rPr>
            </w:pPr>
            <w:r w:rsidRPr="00642D50">
              <w:rPr>
                <w:sz w:val="24"/>
              </w:rPr>
              <w:t>8777</w:t>
            </w:r>
          </w:p>
        </w:tc>
        <w:tc>
          <w:tcPr>
            <w:tcW w:w="1653" w:type="dxa"/>
            <w:tcBorders>
              <w:top w:val="single" w:sz="4" w:space="0" w:color="auto"/>
            </w:tcBorders>
            <w:shd w:val="clear" w:color="auto" w:fill="FFFFFF"/>
            <w:vAlign w:val="bottom"/>
          </w:tcPr>
          <w:p w14:paraId="64D09D3C" w14:textId="77777777" w:rsidR="005E27F0" w:rsidRPr="00642D50" w:rsidRDefault="005E27F0" w:rsidP="005E27F0">
            <w:pPr>
              <w:ind w:right="576" w:firstLine="0"/>
              <w:jc w:val="right"/>
              <w:rPr>
                <w:sz w:val="24"/>
              </w:rPr>
            </w:pPr>
            <w:r w:rsidRPr="00642D50">
              <w:rPr>
                <w:sz w:val="24"/>
              </w:rPr>
              <w:t>23 697</w:t>
            </w:r>
          </w:p>
        </w:tc>
        <w:tc>
          <w:tcPr>
            <w:tcW w:w="1653" w:type="dxa"/>
            <w:tcBorders>
              <w:top w:val="single" w:sz="4" w:space="0" w:color="auto"/>
            </w:tcBorders>
            <w:shd w:val="clear" w:color="auto" w:fill="FFFFFF"/>
            <w:vAlign w:val="bottom"/>
          </w:tcPr>
          <w:p w14:paraId="322D01FB" w14:textId="77777777" w:rsidR="005E27F0" w:rsidRPr="00642D50" w:rsidRDefault="005E27F0" w:rsidP="005E27F0">
            <w:pPr>
              <w:ind w:right="576" w:firstLine="0"/>
              <w:jc w:val="right"/>
              <w:rPr>
                <w:sz w:val="24"/>
              </w:rPr>
            </w:pPr>
            <w:r w:rsidRPr="00642D50">
              <w:rPr>
                <w:sz w:val="24"/>
              </w:rPr>
              <w:t>18 771</w:t>
            </w:r>
          </w:p>
        </w:tc>
        <w:tc>
          <w:tcPr>
            <w:tcW w:w="1653" w:type="dxa"/>
            <w:tcBorders>
              <w:top w:val="single" w:sz="4" w:space="0" w:color="auto"/>
            </w:tcBorders>
            <w:shd w:val="clear" w:color="auto" w:fill="FFFFFF"/>
            <w:vAlign w:val="bottom"/>
          </w:tcPr>
          <w:p w14:paraId="03B1C557" w14:textId="77777777" w:rsidR="005E27F0" w:rsidRPr="00642D50" w:rsidRDefault="005E27F0" w:rsidP="005E27F0">
            <w:pPr>
              <w:ind w:right="576" w:firstLine="0"/>
              <w:jc w:val="right"/>
              <w:rPr>
                <w:sz w:val="24"/>
              </w:rPr>
            </w:pPr>
            <w:r w:rsidRPr="00642D50">
              <w:rPr>
                <w:sz w:val="24"/>
              </w:rPr>
              <w:t>543 096</w:t>
            </w:r>
          </w:p>
        </w:tc>
      </w:tr>
      <w:tr w:rsidR="005E27F0" w:rsidRPr="00642D50" w14:paraId="08F406F9" w14:textId="77777777">
        <w:tblPrEx>
          <w:tblCellMar>
            <w:top w:w="0" w:type="dxa"/>
            <w:bottom w:w="0" w:type="dxa"/>
          </w:tblCellMar>
        </w:tblPrEx>
        <w:tc>
          <w:tcPr>
            <w:tcW w:w="1318" w:type="dxa"/>
            <w:shd w:val="clear" w:color="auto" w:fill="FFFFFF"/>
          </w:tcPr>
          <w:p w14:paraId="668D6103" w14:textId="77777777" w:rsidR="005E27F0" w:rsidRPr="00642D50" w:rsidRDefault="005E27F0" w:rsidP="005E27F0">
            <w:pPr>
              <w:ind w:firstLine="0"/>
              <w:jc w:val="both"/>
              <w:rPr>
                <w:sz w:val="24"/>
              </w:rPr>
            </w:pPr>
            <w:r w:rsidRPr="00642D50">
              <w:rPr>
                <w:b/>
                <w:bCs/>
                <w:sz w:val="24"/>
              </w:rPr>
              <w:t>1946-1947</w:t>
            </w:r>
          </w:p>
        </w:tc>
        <w:tc>
          <w:tcPr>
            <w:tcW w:w="1653" w:type="dxa"/>
            <w:shd w:val="clear" w:color="auto" w:fill="FFFFFF"/>
          </w:tcPr>
          <w:p w14:paraId="58CFA7F9" w14:textId="77777777" w:rsidR="005E27F0" w:rsidRPr="00642D50" w:rsidRDefault="005E27F0" w:rsidP="005E27F0">
            <w:pPr>
              <w:ind w:right="576" w:firstLine="0"/>
              <w:jc w:val="right"/>
              <w:rPr>
                <w:sz w:val="24"/>
              </w:rPr>
            </w:pPr>
            <w:r w:rsidRPr="00642D50">
              <w:rPr>
                <w:sz w:val="24"/>
              </w:rPr>
              <w:t>8874</w:t>
            </w:r>
          </w:p>
        </w:tc>
        <w:tc>
          <w:tcPr>
            <w:tcW w:w="1653" w:type="dxa"/>
            <w:shd w:val="clear" w:color="auto" w:fill="FFFFFF"/>
          </w:tcPr>
          <w:p w14:paraId="316BED46" w14:textId="77777777" w:rsidR="005E27F0" w:rsidRPr="00642D50" w:rsidRDefault="005E27F0" w:rsidP="005E27F0">
            <w:pPr>
              <w:ind w:right="576" w:firstLine="0"/>
              <w:jc w:val="right"/>
              <w:rPr>
                <w:sz w:val="24"/>
              </w:rPr>
            </w:pPr>
            <w:r w:rsidRPr="00642D50">
              <w:rPr>
                <w:sz w:val="24"/>
              </w:rPr>
              <w:t>24 336</w:t>
            </w:r>
          </w:p>
        </w:tc>
        <w:tc>
          <w:tcPr>
            <w:tcW w:w="1653" w:type="dxa"/>
            <w:shd w:val="clear" w:color="auto" w:fill="FFFFFF"/>
          </w:tcPr>
          <w:p w14:paraId="147A6CE6" w14:textId="77777777" w:rsidR="005E27F0" w:rsidRPr="00642D50" w:rsidRDefault="005E27F0" w:rsidP="005E27F0">
            <w:pPr>
              <w:ind w:right="576" w:firstLine="0"/>
              <w:jc w:val="right"/>
              <w:rPr>
                <w:sz w:val="24"/>
              </w:rPr>
            </w:pPr>
            <w:r w:rsidRPr="00642D50">
              <w:rPr>
                <w:sz w:val="24"/>
              </w:rPr>
              <w:t>19 251</w:t>
            </w:r>
          </w:p>
        </w:tc>
        <w:tc>
          <w:tcPr>
            <w:tcW w:w="1653" w:type="dxa"/>
            <w:shd w:val="clear" w:color="auto" w:fill="FFFFFF"/>
          </w:tcPr>
          <w:p w14:paraId="37B07E8F" w14:textId="77777777" w:rsidR="005E27F0" w:rsidRPr="00642D50" w:rsidRDefault="005E27F0" w:rsidP="005E27F0">
            <w:pPr>
              <w:ind w:right="576" w:firstLine="0"/>
              <w:jc w:val="right"/>
              <w:rPr>
                <w:sz w:val="24"/>
              </w:rPr>
            </w:pPr>
            <w:r w:rsidRPr="00642D50">
              <w:rPr>
                <w:sz w:val="24"/>
              </w:rPr>
              <w:t>547357</w:t>
            </w:r>
          </w:p>
        </w:tc>
      </w:tr>
      <w:tr w:rsidR="005E27F0" w:rsidRPr="00642D50" w14:paraId="386E32EB" w14:textId="77777777">
        <w:tblPrEx>
          <w:tblCellMar>
            <w:top w:w="0" w:type="dxa"/>
            <w:bottom w:w="0" w:type="dxa"/>
          </w:tblCellMar>
        </w:tblPrEx>
        <w:tc>
          <w:tcPr>
            <w:tcW w:w="1318" w:type="dxa"/>
            <w:shd w:val="clear" w:color="auto" w:fill="FFFFFF"/>
            <w:vAlign w:val="bottom"/>
          </w:tcPr>
          <w:p w14:paraId="14BC3BD4" w14:textId="77777777" w:rsidR="005E27F0" w:rsidRPr="00642D50" w:rsidRDefault="005E27F0" w:rsidP="005E27F0">
            <w:pPr>
              <w:ind w:firstLine="0"/>
              <w:jc w:val="both"/>
              <w:rPr>
                <w:sz w:val="24"/>
              </w:rPr>
            </w:pPr>
            <w:r w:rsidRPr="00642D50">
              <w:rPr>
                <w:b/>
                <w:bCs/>
                <w:sz w:val="24"/>
              </w:rPr>
              <w:t>1947-1948</w:t>
            </w:r>
          </w:p>
        </w:tc>
        <w:tc>
          <w:tcPr>
            <w:tcW w:w="1653" w:type="dxa"/>
            <w:shd w:val="clear" w:color="auto" w:fill="FFFFFF"/>
            <w:vAlign w:val="bottom"/>
          </w:tcPr>
          <w:p w14:paraId="144FDE6E" w14:textId="77777777" w:rsidR="005E27F0" w:rsidRPr="00642D50" w:rsidRDefault="005E27F0" w:rsidP="005E27F0">
            <w:pPr>
              <w:ind w:right="576" w:firstLine="0"/>
              <w:jc w:val="right"/>
              <w:rPr>
                <w:sz w:val="24"/>
              </w:rPr>
            </w:pPr>
            <w:r w:rsidRPr="00642D50">
              <w:rPr>
                <w:sz w:val="24"/>
              </w:rPr>
              <w:t>8920</w:t>
            </w:r>
          </w:p>
        </w:tc>
        <w:tc>
          <w:tcPr>
            <w:tcW w:w="1653" w:type="dxa"/>
            <w:shd w:val="clear" w:color="auto" w:fill="FFFFFF"/>
            <w:vAlign w:val="bottom"/>
          </w:tcPr>
          <w:p w14:paraId="5714CE18" w14:textId="77777777" w:rsidR="005E27F0" w:rsidRPr="00642D50" w:rsidRDefault="005E27F0" w:rsidP="005E27F0">
            <w:pPr>
              <w:ind w:right="576" w:firstLine="0"/>
              <w:jc w:val="right"/>
              <w:rPr>
                <w:sz w:val="24"/>
              </w:rPr>
            </w:pPr>
            <w:r w:rsidRPr="00642D50">
              <w:rPr>
                <w:sz w:val="24"/>
              </w:rPr>
              <w:t>24 829</w:t>
            </w:r>
          </w:p>
        </w:tc>
        <w:tc>
          <w:tcPr>
            <w:tcW w:w="1653" w:type="dxa"/>
            <w:shd w:val="clear" w:color="auto" w:fill="FFFFFF"/>
            <w:vAlign w:val="bottom"/>
          </w:tcPr>
          <w:p w14:paraId="54334808" w14:textId="77777777" w:rsidR="005E27F0" w:rsidRPr="00642D50" w:rsidRDefault="005E27F0" w:rsidP="005E27F0">
            <w:pPr>
              <w:ind w:right="576" w:firstLine="0"/>
              <w:jc w:val="right"/>
              <w:rPr>
                <w:sz w:val="24"/>
              </w:rPr>
            </w:pPr>
            <w:r w:rsidRPr="00642D50">
              <w:rPr>
                <w:sz w:val="24"/>
              </w:rPr>
              <w:t>19 750</w:t>
            </w:r>
          </w:p>
        </w:tc>
        <w:tc>
          <w:tcPr>
            <w:tcW w:w="1653" w:type="dxa"/>
            <w:shd w:val="clear" w:color="auto" w:fill="FFFFFF"/>
            <w:vAlign w:val="bottom"/>
          </w:tcPr>
          <w:p w14:paraId="4E5F4887" w14:textId="77777777" w:rsidR="005E27F0" w:rsidRPr="00642D50" w:rsidRDefault="005E27F0" w:rsidP="005E27F0">
            <w:pPr>
              <w:ind w:right="576" w:firstLine="0"/>
              <w:jc w:val="right"/>
              <w:rPr>
                <w:sz w:val="24"/>
              </w:rPr>
            </w:pPr>
            <w:r w:rsidRPr="00642D50">
              <w:rPr>
                <w:sz w:val="24"/>
              </w:rPr>
              <w:t>561149</w:t>
            </w:r>
          </w:p>
        </w:tc>
      </w:tr>
      <w:tr w:rsidR="005E27F0" w:rsidRPr="00642D50" w14:paraId="07B0C5C7" w14:textId="77777777">
        <w:tblPrEx>
          <w:tblCellMar>
            <w:top w:w="0" w:type="dxa"/>
            <w:bottom w:w="0" w:type="dxa"/>
          </w:tblCellMar>
        </w:tblPrEx>
        <w:tc>
          <w:tcPr>
            <w:tcW w:w="1318" w:type="dxa"/>
            <w:shd w:val="clear" w:color="auto" w:fill="FFFFFF"/>
            <w:vAlign w:val="bottom"/>
          </w:tcPr>
          <w:p w14:paraId="76A42CF9" w14:textId="77777777" w:rsidR="005E27F0" w:rsidRPr="00642D50" w:rsidRDefault="005E27F0" w:rsidP="005E27F0">
            <w:pPr>
              <w:ind w:firstLine="0"/>
              <w:jc w:val="both"/>
              <w:rPr>
                <w:sz w:val="24"/>
              </w:rPr>
            </w:pPr>
            <w:r w:rsidRPr="00642D50">
              <w:rPr>
                <w:b/>
                <w:bCs/>
                <w:sz w:val="24"/>
              </w:rPr>
              <w:t>1948-1949</w:t>
            </w:r>
          </w:p>
        </w:tc>
        <w:tc>
          <w:tcPr>
            <w:tcW w:w="1653" w:type="dxa"/>
            <w:shd w:val="clear" w:color="auto" w:fill="FFFFFF"/>
            <w:vAlign w:val="bottom"/>
          </w:tcPr>
          <w:p w14:paraId="135E30DD" w14:textId="77777777" w:rsidR="005E27F0" w:rsidRPr="00642D50" w:rsidRDefault="005E27F0" w:rsidP="005E27F0">
            <w:pPr>
              <w:ind w:right="576" w:firstLine="0"/>
              <w:jc w:val="right"/>
              <w:rPr>
                <w:sz w:val="24"/>
              </w:rPr>
            </w:pPr>
            <w:r w:rsidRPr="00642D50">
              <w:rPr>
                <w:sz w:val="24"/>
              </w:rPr>
              <w:t>8960</w:t>
            </w:r>
          </w:p>
        </w:tc>
        <w:tc>
          <w:tcPr>
            <w:tcW w:w="1653" w:type="dxa"/>
            <w:shd w:val="clear" w:color="auto" w:fill="FFFFFF"/>
            <w:vAlign w:val="bottom"/>
          </w:tcPr>
          <w:p w14:paraId="1F85510C" w14:textId="77777777" w:rsidR="005E27F0" w:rsidRPr="00642D50" w:rsidRDefault="005E27F0" w:rsidP="005E27F0">
            <w:pPr>
              <w:ind w:right="576" w:firstLine="0"/>
              <w:jc w:val="right"/>
              <w:rPr>
                <w:sz w:val="24"/>
              </w:rPr>
            </w:pPr>
            <w:r w:rsidRPr="00642D50">
              <w:rPr>
                <w:sz w:val="24"/>
              </w:rPr>
              <w:t>25 396</w:t>
            </w:r>
          </w:p>
        </w:tc>
        <w:tc>
          <w:tcPr>
            <w:tcW w:w="1653" w:type="dxa"/>
            <w:shd w:val="clear" w:color="auto" w:fill="FFFFFF"/>
            <w:vAlign w:val="bottom"/>
          </w:tcPr>
          <w:p w14:paraId="58830D21" w14:textId="77777777" w:rsidR="005E27F0" w:rsidRPr="00642D50" w:rsidRDefault="005E27F0" w:rsidP="005E27F0">
            <w:pPr>
              <w:ind w:right="576" w:firstLine="0"/>
              <w:jc w:val="right"/>
              <w:rPr>
                <w:sz w:val="24"/>
              </w:rPr>
            </w:pPr>
            <w:r w:rsidRPr="00642D50">
              <w:rPr>
                <w:sz w:val="24"/>
              </w:rPr>
              <w:t>20 340</w:t>
            </w:r>
          </w:p>
        </w:tc>
        <w:tc>
          <w:tcPr>
            <w:tcW w:w="1653" w:type="dxa"/>
            <w:shd w:val="clear" w:color="auto" w:fill="FFFFFF"/>
            <w:vAlign w:val="bottom"/>
          </w:tcPr>
          <w:p w14:paraId="369B87AD" w14:textId="77777777" w:rsidR="005E27F0" w:rsidRPr="00642D50" w:rsidRDefault="005E27F0" w:rsidP="005E27F0">
            <w:pPr>
              <w:ind w:right="576" w:firstLine="0"/>
              <w:jc w:val="right"/>
              <w:rPr>
                <w:sz w:val="24"/>
              </w:rPr>
            </w:pPr>
            <w:r w:rsidRPr="00642D50">
              <w:rPr>
                <w:sz w:val="24"/>
              </w:rPr>
              <w:t>578 239</w:t>
            </w:r>
          </w:p>
        </w:tc>
      </w:tr>
      <w:tr w:rsidR="005E27F0" w:rsidRPr="00642D50" w14:paraId="550329F3" w14:textId="77777777">
        <w:tblPrEx>
          <w:tblCellMar>
            <w:top w:w="0" w:type="dxa"/>
            <w:bottom w:w="0" w:type="dxa"/>
          </w:tblCellMar>
        </w:tblPrEx>
        <w:tc>
          <w:tcPr>
            <w:tcW w:w="1318" w:type="dxa"/>
            <w:shd w:val="clear" w:color="auto" w:fill="FFFFFF"/>
          </w:tcPr>
          <w:p w14:paraId="23A0132D" w14:textId="77777777" w:rsidR="005E27F0" w:rsidRPr="00642D50" w:rsidRDefault="005E27F0" w:rsidP="005E27F0">
            <w:pPr>
              <w:ind w:firstLine="0"/>
              <w:jc w:val="both"/>
              <w:rPr>
                <w:sz w:val="24"/>
              </w:rPr>
            </w:pPr>
            <w:r w:rsidRPr="00642D50">
              <w:rPr>
                <w:b/>
                <w:bCs/>
                <w:sz w:val="24"/>
              </w:rPr>
              <w:t>1949-1950</w:t>
            </w:r>
          </w:p>
        </w:tc>
        <w:tc>
          <w:tcPr>
            <w:tcW w:w="1653" w:type="dxa"/>
            <w:shd w:val="clear" w:color="auto" w:fill="FFFFFF"/>
          </w:tcPr>
          <w:p w14:paraId="4F0C5B72" w14:textId="77777777" w:rsidR="005E27F0" w:rsidRPr="00642D50" w:rsidRDefault="005E27F0" w:rsidP="005E27F0">
            <w:pPr>
              <w:ind w:right="576" w:firstLine="0"/>
              <w:jc w:val="right"/>
              <w:rPr>
                <w:sz w:val="24"/>
              </w:rPr>
            </w:pPr>
            <w:r w:rsidRPr="00642D50">
              <w:rPr>
                <w:sz w:val="24"/>
              </w:rPr>
              <w:t>8986</w:t>
            </w:r>
          </w:p>
        </w:tc>
        <w:tc>
          <w:tcPr>
            <w:tcW w:w="1653" w:type="dxa"/>
            <w:shd w:val="clear" w:color="auto" w:fill="FFFFFF"/>
          </w:tcPr>
          <w:p w14:paraId="281D03CD" w14:textId="77777777" w:rsidR="005E27F0" w:rsidRPr="00642D50" w:rsidRDefault="005E27F0" w:rsidP="005E27F0">
            <w:pPr>
              <w:ind w:right="576" w:firstLine="0"/>
              <w:jc w:val="right"/>
              <w:rPr>
                <w:sz w:val="24"/>
              </w:rPr>
            </w:pPr>
            <w:r w:rsidRPr="00642D50">
              <w:rPr>
                <w:sz w:val="24"/>
              </w:rPr>
              <w:t>25 965</w:t>
            </w:r>
          </w:p>
        </w:tc>
        <w:tc>
          <w:tcPr>
            <w:tcW w:w="1653" w:type="dxa"/>
            <w:shd w:val="clear" w:color="auto" w:fill="FFFFFF"/>
            <w:vAlign w:val="bottom"/>
          </w:tcPr>
          <w:p w14:paraId="7C278BB6" w14:textId="77777777" w:rsidR="005E27F0" w:rsidRPr="00642D50" w:rsidRDefault="005E27F0" w:rsidP="005E27F0">
            <w:pPr>
              <w:ind w:right="576" w:firstLine="0"/>
              <w:jc w:val="right"/>
              <w:rPr>
                <w:sz w:val="24"/>
              </w:rPr>
            </w:pPr>
            <w:r w:rsidRPr="00642D50">
              <w:rPr>
                <w:sz w:val="24"/>
              </w:rPr>
              <w:t>20 816</w:t>
            </w:r>
          </w:p>
        </w:tc>
        <w:tc>
          <w:tcPr>
            <w:tcW w:w="1653" w:type="dxa"/>
            <w:shd w:val="clear" w:color="auto" w:fill="FFFFFF"/>
          </w:tcPr>
          <w:p w14:paraId="1427C6D2" w14:textId="77777777" w:rsidR="005E27F0" w:rsidRPr="00642D50" w:rsidRDefault="005E27F0" w:rsidP="005E27F0">
            <w:pPr>
              <w:ind w:right="576" w:firstLine="0"/>
              <w:jc w:val="right"/>
              <w:rPr>
                <w:sz w:val="24"/>
              </w:rPr>
            </w:pPr>
            <w:r w:rsidRPr="00642D50">
              <w:rPr>
                <w:sz w:val="24"/>
              </w:rPr>
              <w:t>605 709</w:t>
            </w:r>
          </w:p>
        </w:tc>
      </w:tr>
      <w:tr w:rsidR="005E27F0" w:rsidRPr="00642D50" w14:paraId="5BF8A7D7" w14:textId="77777777">
        <w:tblPrEx>
          <w:tblCellMar>
            <w:top w:w="0" w:type="dxa"/>
            <w:bottom w:w="0" w:type="dxa"/>
          </w:tblCellMar>
        </w:tblPrEx>
        <w:tc>
          <w:tcPr>
            <w:tcW w:w="1318" w:type="dxa"/>
            <w:shd w:val="clear" w:color="auto" w:fill="FFFFFF"/>
          </w:tcPr>
          <w:p w14:paraId="756D29F0" w14:textId="77777777" w:rsidR="005E27F0" w:rsidRPr="00642D50" w:rsidRDefault="005E27F0" w:rsidP="005E27F0">
            <w:pPr>
              <w:ind w:firstLine="0"/>
              <w:jc w:val="both"/>
              <w:rPr>
                <w:sz w:val="24"/>
              </w:rPr>
            </w:pPr>
            <w:r w:rsidRPr="00642D50">
              <w:rPr>
                <w:b/>
                <w:bCs/>
                <w:sz w:val="24"/>
              </w:rPr>
              <w:t>1950-1951</w:t>
            </w:r>
          </w:p>
        </w:tc>
        <w:tc>
          <w:tcPr>
            <w:tcW w:w="1653" w:type="dxa"/>
            <w:shd w:val="clear" w:color="auto" w:fill="FFFFFF"/>
          </w:tcPr>
          <w:p w14:paraId="77EED425" w14:textId="77777777" w:rsidR="005E27F0" w:rsidRPr="00642D50" w:rsidRDefault="005E27F0" w:rsidP="005E27F0">
            <w:pPr>
              <w:ind w:right="576" w:firstLine="0"/>
              <w:jc w:val="right"/>
              <w:rPr>
                <w:sz w:val="24"/>
              </w:rPr>
            </w:pPr>
            <w:r w:rsidRPr="00642D50">
              <w:rPr>
                <w:sz w:val="24"/>
              </w:rPr>
              <w:t>9 091</w:t>
            </w:r>
          </w:p>
        </w:tc>
        <w:tc>
          <w:tcPr>
            <w:tcW w:w="1653" w:type="dxa"/>
            <w:shd w:val="clear" w:color="auto" w:fill="FFFFFF"/>
          </w:tcPr>
          <w:p w14:paraId="204D884E" w14:textId="77777777" w:rsidR="005E27F0" w:rsidRPr="00642D50" w:rsidRDefault="005E27F0" w:rsidP="005E27F0">
            <w:pPr>
              <w:ind w:right="576" w:firstLine="0"/>
              <w:jc w:val="right"/>
              <w:rPr>
                <w:sz w:val="24"/>
              </w:rPr>
            </w:pPr>
            <w:r w:rsidRPr="00642D50">
              <w:rPr>
                <w:sz w:val="24"/>
              </w:rPr>
              <w:t>27 518</w:t>
            </w:r>
          </w:p>
        </w:tc>
        <w:tc>
          <w:tcPr>
            <w:tcW w:w="1653" w:type="dxa"/>
            <w:shd w:val="clear" w:color="auto" w:fill="FFFFFF"/>
          </w:tcPr>
          <w:p w14:paraId="5972CB5C" w14:textId="77777777" w:rsidR="005E27F0" w:rsidRPr="00642D50" w:rsidRDefault="005E27F0" w:rsidP="005E27F0">
            <w:pPr>
              <w:ind w:right="576" w:firstLine="0"/>
              <w:jc w:val="right"/>
              <w:rPr>
                <w:sz w:val="24"/>
              </w:rPr>
            </w:pPr>
            <w:r w:rsidRPr="00642D50">
              <w:rPr>
                <w:sz w:val="24"/>
              </w:rPr>
              <w:t>22165</w:t>
            </w:r>
          </w:p>
        </w:tc>
        <w:tc>
          <w:tcPr>
            <w:tcW w:w="1653" w:type="dxa"/>
            <w:shd w:val="clear" w:color="auto" w:fill="FFFFFF"/>
          </w:tcPr>
          <w:p w14:paraId="23F07D03" w14:textId="77777777" w:rsidR="005E27F0" w:rsidRPr="00642D50" w:rsidRDefault="005E27F0" w:rsidP="005E27F0">
            <w:pPr>
              <w:ind w:right="576" w:firstLine="0"/>
              <w:jc w:val="right"/>
              <w:rPr>
                <w:sz w:val="24"/>
              </w:rPr>
            </w:pPr>
            <w:r w:rsidRPr="00642D50">
              <w:rPr>
                <w:sz w:val="24"/>
              </w:rPr>
              <w:t>623101</w:t>
            </w:r>
          </w:p>
        </w:tc>
      </w:tr>
      <w:tr w:rsidR="005E27F0" w:rsidRPr="00642D50" w14:paraId="07A35FBB" w14:textId="77777777">
        <w:tblPrEx>
          <w:tblCellMar>
            <w:top w:w="0" w:type="dxa"/>
            <w:bottom w:w="0" w:type="dxa"/>
          </w:tblCellMar>
        </w:tblPrEx>
        <w:tc>
          <w:tcPr>
            <w:tcW w:w="1318" w:type="dxa"/>
            <w:shd w:val="clear" w:color="auto" w:fill="FFFFFF"/>
          </w:tcPr>
          <w:p w14:paraId="6D4BD572" w14:textId="77777777" w:rsidR="005E27F0" w:rsidRPr="00642D50" w:rsidRDefault="005E27F0" w:rsidP="005E27F0">
            <w:pPr>
              <w:ind w:firstLine="0"/>
              <w:jc w:val="both"/>
              <w:rPr>
                <w:sz w:val="24"/>
              </w:rPr>
            </w:pPr>
            <w:r w:rsidRPr="00642D50">
              <w:rPr>
                <w:b/>
                <w:bCs/>
                <w:sz w:val="24"/>
              </w:rPr>
              <w:t>1951-1952</w:t>
            </w:r>
          </w:p>
        </w:tc>
        <w:tc>
          <w:tcPr>
            <w:tcW w:w="1653" w:type="dxa"/>
            <w:shd w:val="clear" w:color="auto" w:fill="FFFFFF"/>
          </w:tcPr>
          <w:p w14:paraId="1148574D" w14:textId="77777777" w:rsidR="005E27F0" w:rsidRPr="00642D50" w:rsidRDefault="005E27F0" w:rsidP="005E27F0">
            <w:pPr>
              <w:ind w:right="576" w:firstLine="0"/>
              <w:jc w:val="right"/>
              <w:rPr>
                <w:sz w:val="24"/>
              </w:rPr>
            </w:pPr>
            <w:r w:rsidRPr="00642D50">
              <w:rPr>
                <w:sz w:val="24"/>
              </w:rPr>
              <w:t>9119</w:t>
            </w:r>
          </w:p>
        </w:tc>
        <w:tc>
          <w:tcPr>
            <w:tcW w:w="1653" w:type="dxa"/>
            <w:shd w:val="clear" w:color="auto" w:fill="FFFFFF"/>
          </w:tcPr>
          <w:p w14:paraId="1F49D335" w14:textId="77777777" w:rsidR="005E27F0" w:rsidRPr="00642D50" w:rsidRDefault="005E27F0" w:rsidP="005E27F0">
            <w:pPr>
              <w:ind w:right="576" w:firstLine="0"/>
              <w:jc w:val="right"/>
              <w:rPr>
                <w:sz w:val="24"/>
              </w:rPr>
            </w:pPr>
            <w:r w:rsidRPr="00642D50">
              <w:rPr>
                <w:sz w:val="24"/>
              </w:rPr>
              <w:t>28 629</w:t>
            </w:r>
          </w:p>
        </w:tc>
        <w:tc>
          <w:tcPr>
            <w:tcW w:w="1653" w:type="dxa"/>
            <w:shd w:val="clear" w:color="auto" w:fill="FFFFFF"/>
          </w:tcPr>
          <w:p w14:paraId="6E384E80" w14:textId="77777777" w:rsidR="005E27F0" w:rsidRPr="00642D50" w:rsidRDefault="005E27F0" w:rsidP="005E27F0">
            <w:pPr>
              <w:ind w:right="576" w:firstLine="0"/>
              <w:jc w:val="right"/>
              <w:rPr>
                <w:sz w:val="24"/>
              </w:rPr>
            </w:pPr>
            <w:r w:rsidRPr="00642D50">
              <w:rPr>
                <w:sz w:val="24"/>
              </w:rPr>
              <w:t>23 088</w:t>
            </w:r>
          </w:p>
        </w:tc>
        <w:tc>
          <w:tcPr>
            <w:tcW w:w="1653" w:type="dxa"/>
            <w:shd w:val="clear" w:color="auto" w:fill="FFFFFF"/>
          </w:tcPr>
          <w:p w14:paraId="012871D3" w14:textId="77777777" w:rsidR="005E27F0" w:rsidRPr="00642D50" w:rsidRDefault="005E27F0" w:rsidP="005E27F0">
            <w:pPr>
              <w:ind w:right="576" w:firstLine="0"/>
              <w:jc w:val="right"/>
              <w:rPr>
                <w:sz w:val="24"/>
              </w:rPr>
            </w:pPr>
            <w:r w:rsidRPr="00642D50">
              <w:rPr>
                <w:sz w:val="24"/>
              </w:rPr>
              <w:t>654 048</w:t>
            </w:r>
          </w:p>
        </w:tc>
      </w:tr>
      <w:tr w:rsidR="005E27F0" w:rsidRPr="00642D50" w14:paraId="35C0BF41" w14:textId="77777777">
        <w:tblPrEx>
          <w:tblCellMar>
            <w:top w:w="0" w:type="dxa"/>
            <w:bottom w:w="0" w:type="dxa"/>
          </w:tblCellMar>
        </w:tblPrEx>
        <w:tc>
          <w:tcPr>
            <w:tcW w:w="1318" w:type="dxa"/>
            <w:shd w:val="clear" w:color="auto" w:fill="FFFFFF"/>
          </w:tcPr>
          <w:p w14:paraId="219C45A1" w14:textId="77777777" w:rsidR="005E27F0" w:rsidRPr="00642D50" w:rsidRDefault="005E27F0" w:rsidP="005E27F0">
            <w:pPr>
              <w:ind w:firstLine="0"/>
              <w:jc w:val="both"/>
              <w:rPr>
                <w:sz w:val="24"/>
              </w:rPr>
            </w:pPr>
            <w:r w:rsidRPr="00642D50">
              <w:rPr>
                <w:b/>
                <w:bCs/>
                <w:sz w:val="24"/>
              </w:rPr>
              <w:t>1952-1953</w:t>
            </w:r>
          </w:p>
        </w:tc>
        <w:tc>
          <w:tcPr>
            <w:tcW w:w="1653" w:type="dxa"/>
            <w:shd w:val="clear" w:color="auto" w:fill="FFFFFF"/>
          </w:tcPr>
          <w:p w14:paraId="0327F56A" w14:textId="77777777" w:rsidR="005E27F0" w:rsidRPr="00642D50" w:rsidRDefault="005E27F0" w:rsidP="005E27F0">
            <w:pPr>
              <w:ind w:right="576" w:firstLine="0"/>
              <w:jc w:val="right"/>
              <w:rPr>
                <w:sz w:val="24"/>
              </w:rPr>
            </w:pPr>
            <w:r w:rsidRPr="00642D50">
              <w:rPr>
                <w:sz w:val="24"/>
              </w:rPr>
              <w:t>9162</w:t>
            </w:r>
          </w:p>
        </w:tc>
        <w:tc>
          <w:tcPr>
            <w:tcW w:w="1653" w:type="dxa"/>
            <w:shd w:val="clear" w:color="auto" w:fill="FFFFFF"/>
          </w:tcPr>
          <w:p w14:paraId="2EFE9D04" w14:textId="77777777" w:rsidR="005E27F0" w:rsidRPr="00642D50" w:rsidRDefault="005E27F0" w:rsidP="005E27F0">
            <w:pPr>
              <w:ind w:right="576" w:firstLine="0"/>
              <w:jc w:val="right"/>
              <w:rPr>
                <w:sz w:val="24"/>
              </w:rPr>
            </w:pPr>
            <w:r w:rsidRPr="00642D50">
              <w:rPr>
                <w:sz w:val="24"/>
              </w:rPr>
              <w:t>30 059</w:t>
            </w:r>
          </w:p>
        </w:tc>
        <w:tc>
          <w:tcPr>
            <w:tcW w:w="1653" w:type="dxa"/>
            <w:shd w:val="clear" w:color="auto" w:fill="FFFFFF"/>
          </w:tcPr>
          <w:p w14:paraId="78DA78CF" w14:textId="77777777" w:rsidR="005E27F0" w:rsidRPr="00642D50" w:rsidRDefault="005E27F0" w:rsidP="005E27F0">
            <w:pPr>
              <w:ind w:right="576" w:firstLine="0"/>
              <w:jc w:val="right"/>
              <w:rPr>
                <w:sz w:val="24"/>
              </w:rPr>
            </w:pPr>
            <w:r w:rsidRPr="00642D50">
              <w:rPr>
                <w:sz w:val="24"/>
              </w:rPr>
              <w:t>24 330</w:t>
            </w:r>
          </w:p>
        </w:tc>
        <w:tc>
          <w:tcPr>
            <w:tcW w:w="1653" w:type="dxa"/>
            <w:shd w:val="clear" w:color="auto" w:fill="FFFFFF"/>
          </w:tcPr>
          <w:p w14:paraId="705987EF" w14:textId="77777777" w:rsidR="005E27F0" w:rsidRPr="00642D50" w:rsidRDefault="005E27F0" w:rsidP="005E27F0">
            <w:pPr>
              <w:ind w:right="576" w:firstLine="0"/>
              <w:jc w:val="right"/>
              <w:rPr>
                <w:sz w:val="24"/>
              </w:rPr>
            </w:pPr>
            <w:r w:rsidRPr="00642D50">
              <w:rPr>
                <w:sz w:val="24"/>
              </w:rPr>
              <w:t>686 460</w:t>
            </w:r>
          </w:p>
        </w:tc>
      </w:tr>
      <w:tr w:rsidR="005E27F0" w:rsidRPr="00642D50" w14:paraId="2B573C87" w14:textId="77777777">
        <w:tblPrEx>
          <w:tblCellMar>
            <w:top w:w="0" w:type="dxa"/>
            <w:bottom w:w="0" w:type="dxa"/>
          </w:tblCellMar>
        </w:tblPrEx>
        <w:tc>
          <w:tcPr>
            <w:tcW w:w="1318" w:type="dxa"/>
            <w:shd w:val="clear" w:color="auto" w:fill="FFFFFF"/>
          </w:tcPr>
          <w:p w14:paraId="3E75FBF4" w14:textId="77777777" w:rsidR="005E27F0" w:rsidRPr="00642D50" w:rsidRDefault="005E27F0" w:rsidP="005E27F0">
            <w:pPr>
              <w:ind w:firstLine="0"/>
              <w:jc w:val="both"/>
              <w:rPr>
                <w:sz w:val="24"/>
              </w:rPr>
            </w:pPr>
            <w:r w:rsidRPr="00642D50">
              <w:rPr>
                <w:b/>
                <w:bCs/>
                <w:sz w:val="24"/>
              </w:rPr>
              <w:t>1953-1954</w:t>
            </w:r>
          </w:p>
        </w:tc>
        <w:tc>
          <w:tcPr>
            <w:tcW w:w="1653" w:type="dxa"/>
            <w:shd w:val="clear" w:color="auto" w:fill="FFFFFF"/>
          </w:tcPr>
          <w:p w14:paraId="4F4F833A" w14:textId="77777777" w:rsidR="005E27F0" w:rsidRPr="00642D50" w:rsidRDefault="005E27F0" w:rsidP="005E27F0">
            <w:pPr>
              <w:ind w:right="576" w:firstLine="0"/>
              <w:jc w:val="right"/>
              <w:rPr>
                <w:sz w:val="24"/>
              </w:rPr>
            </w:pPr>
            <w:r w:rsidRPr="00642D50">
              <w:rPr>
                <w:sz w:val="24"/>
              </w:rPr>
              <w:t>9343</w:t>
            </w:r>
          </w:p>
        </w:tc>
        <w:tc>
          <w:tcPr>
            <w:tcW w:w="1653" w:type="dxa"/>
            <w:shd w:val="clear" w:color="auto" w:fill="FFFFFF"/>
          </w:tcPr>
          <w:p w14:paraId="386A1BC4" w14:textId="77777777" w:rsidR="005E27F0" w:rsidRPr="00642D50" w:rsidRDefault="005E27F0" w:rsidP="005E27F0">
            <w:pPr>
              <w:ind w:right="576" w:firstLine="0"/>
              <w:jc w:val="right"/>
              <w:rPr>
                <w:sz w:val="24"/>
              </w:rPr>
            </w:pPr>
            <w:r w:rsidRPr="00642D50">
              <w:rPr>
                <w:sz w:val="24"/>
              </w:rPr>
              <w:t>31781</w:t>
            </w:r>
          </w:p>
        </w:tc>
        <w:tc>
          <w:tcPr>
            <w:tcW w:w="1653" w:type="dxa"/>
            <w:shd w:val="clear" w:color="auto" w:fill="FFFFFF"/>
          </w:tcPr>
          <w:p w14:paraId="59B803EB" w14:textId="77777777" w:rsidR="005E27F0" w:rsidRPr="00642D50" w:rsidRDefault="005E27F0" w:rsidP="005E27F0">
            <w:pPr>
              <w:ind w:right="576" w:firstLine="0"/>
              <w:jc w:val="right"/>
              <w:rPr>
                <w:sz w:val="24"/>
              </w:rPr>
            </w:pPr>
            <w:r w:rsidRPr="00642D50">
              <w:rPr>
                <w:sz w:val="24"/>
              </w:rPr>
              <w:t>25 697</w:t>
            </w:r>
          </w:p>
        </w:tc>
        <w:tc>
          <w:tcPr>
            <w:tcW w:w="1653" w:type="dxa"/>
            <w:shd w:val="clear" w:color="auto" w:fill="FFFFFF"/>
          </w:tcPr>
          <w:p w14:paraId="037B46C9" w14:textId="77777777" w:rsidR="005E27F0" w:rsidRPr="00642D50" w:rsidRDefault="005E27F0" w:rsidP="005E27F0">
            <w:pPr>
              <w:ind w:right="576" w:firstLine="0"/>
              <w:jc w:val="right"/>
              <w:rPr>
                <w:sz w:val="24"/>
              </w:rPr>
            </w:pPr>
            <w:r w:rsidRPr="00642D50">
              <w:rPr>
                <w:sz w:val="24"/>
              </w:rPr>
              <w:t>732916</w:t>
            </w:r>
          </w:p>
        </w:tc>
      </w:tr>
      <w:tr w:rsidR="005E27F0" w:rsidRPr="00642D50" w14:paraId="066EBC8A" w14:textId="77777777">
        <w:tblPrEx>
          <w:tblCellMar>
            <w:top w:w="0" w:type="dxa"/>
            <w:bottom w:w="0" w:type="dxa"/>
          </w:tblCellMar>
        </w:tblPrEx>
        <w:tc>
          <w:tcPr>
            <w:tcW w:w="1318" w:type="dxa"/>
            <w:shd w:val="clear" w:color="auto" w:fill="FFFFFF"/>
            <w:vAlign w:val="bottom"/>
          </w:tcPr>
          <w:p w14:paraId="4CB9C0AA" w14:textId="77777777" w:rsidR="005E27F0" w:rsidRPr="00642D50" w:rsidRDefault="005E27F0" w:rsidP="005E27F0">
            <w:pPr>
              <w:ind w:firstLine="0"/>
              <w:jc w:val="both"/>
              <w:rPr>
                <w:sz w:val="24"/>
              </w:rPr>
            </w:pPr>
            <w:r w:rsidRPr="00642D50">
              <w:rPr>
                <w:b/>
                <w:bCs/>
                <w:sz w:val="24"/>
              </w:rPr>
              <w:t>1954-1955</w:t>
            </w:r>
          </w:p>
        </w:tc>
        <w:tc>
          <w:tcPr>
            <w:tcW w:w="1653" w:type="dxa"/>
            <w:shd w:val="clear" w:color="auto" w:fill="FFFFFF"/>
            <w:vAlign w:val="bottom"/>
          </w:tcPr>
          <w:p w14:paraId="0D210763" w14:textId="77777777" w:rsidR="005E27F0" w:rsidRPr="00642D50" w:rsidRDefault="005E27F0" w:rsidP="005E27F0">
            <w:pPr>
              <w:ind w:right="576" w:firstLine="0"/>
              <w:jc w:val="right"/>
              <w:rPr>
                <w:sz w:val="24"/>
              </w:rPr>
            </w:pPr>
            <w:r w:rsidRPr="00642D50">
              <w:rPr>
                <w:sz w:val="24"/>
              </w:rPr>
              <w:t>9270</w:t>
            </w:r>
          </w:p>
        </w:tc>
        <w:tc>
          <w:tcPr>
            <w:tcW w:w="1653" w:type="dxa"/>
            <w:shd w:val="clear" w:color="auto" w:fill="FFFFFF"/>
            <w:vAlign w:val="bottom"/>
          </w:tcPr>
          <w:p w14:paraId="47251B55" w14:textId="77777777" w:rsidR="005E27F0" w:rsidRPr="00642D50" w:rsidRDefault="005E27F0" w:rsidP="005E27F0">
            <w:pPr>
              <w:ind w:right="576" w:firstLine="0"/>
              <w:jc w:val="right"/>
              <w:rPr>
                <w:sz w:val="24"/>
              </w:rPr>
            </w:pPr>
            <w:r w:rsidRPr="00642D50">
              <w:rPr>
                <w:sz w:val="24"/>
              </w:rPr>
              <w:t>33 879</w:t>
            </w:r>
          </w:p>
        </w:tc>
        <w:tc>
          <w:tcPr>
            <w:tcW w:w="1653" w:type="dxa"/>
            <w:shd w:val="clear" w:color="auto" w:fill="FFFFFF"/>
            <w:vAlign w:val="bottom"/>
          </w:tcPr>
          <w:p w14:paraId="759678D2" w14:textId="77777777" w:rsidR="005E27F0" w:rsidRPr="00642D50" w:rsidRDefault="005E27F0" w:rsidP="005E27F0">
            <w:pPr>
              <w:ind w:right="576" w:firstLine="0"/>
              <w:jc w:val="right"/>
              <w:rPr>
                <w:sz w:val="24"/>
              </w:rPr>
            </w:pPr>
            <w:r w:rsidRPr="00642D50">
              <w:rPr>
                <w:sz w:val="24"/>
              </w:rPr>
              <w:t>27597</w:t>
            </w:r>
          </w:p>
        </w:tc>
        <w:tc>
          <w:tcPr>
            <w:tcW w:w="1653" w:type="dxa"/>
            <w:shd w:val="clear" w:color="auto" w:fill="FFFFFF"/>
            <w:vAlign w:val="bottom"/>
          </w:tcPr>
          <w:p w14:paraId="28A6148A" w14:textId="77777777" w:rsidR="005E27F0" w:rsidRPr="00642D50" w:rsidRDefault="005E27F0" w:rsidP="005E27F0">
            <w:pPr>
              <w:ind w:right="576" w:firstLine="0"/>
              <w:jc w:val="right"/>
              <w:rPr>
                <w:sz w:val="24"/>
              </w:rPr>
            </w:pPr>
            <w:r w:rsidRPr="00642D50">
              <w:rPr>
                <w:sz w:val="24"/>
              </w:rPr>
              <w:t>780 286</w:t>
            </w:r>
          </w:p>
        </w:tc>
      </w:tr>
      <w:tr w:rsidR="005E27F0" w:rsidRPr="00642D50" w14:paraId="089677AE" w14:textId="77777777">
        <w:tblPrEx>
          <w:tblCellMar>
            <w:top w:w="0" w:type="dxa"/>
            <w:bottom w:w="0" w:type="dxa"/>
          </w:tblCellMar>
        </w:tblPrEx>
        <w:tc>
          <w:tcPr>
            <w:tcW w:w="1318" w:type="dxa"/>
            <w:shd w:val="clear" w:color="auto" w:fill="FFFFFF"/>
          </w:tcPr>
          <w:p w14:paraId="6143BBC5" w14:textId="77777777" w:rsidR="005E27F0" w:rsidRPr="00642D50" w:rsidRDefault="005E27F0" w:rsidP="005E27F0">
            <w:pPr>
              <w:ind w:firstLine="0"/>
              <w:jc w:val="both"/>
              <w:rPr>
                <w:sz w:val="24"/>
              </w:rPr>
            </w:pPr>
            <w:r w:rsidRPr="00642D50">
              <w:rPr>
                <w:b/>
                <w:bCs/>
                <w:sz w:val="24"/>
              </w:rPr>
              <w:t>1955-1956</w:t>
            </w:r>
          </w:p>
        </w:tc>
        <w:tc>
          <w:tcPr>
            <w:tcW w:w="1653" w:type="dxa"/>
            <w:shd w:val="clear" w:color="auto" w:fill="FFFFFF"/>
          </w:tcPr>
          <w:p w14:paraId="7E8752E6" w14:textId="77777777" w:rsidR="005E27F0" w:rsidRPr="00642D50" w:rsidRDefault="005E27F0" w:rsidP="005E27F0">
            <w:pPr>
              <w:ind w:right="576" w:firstLine="0"/>
              <w:jc w:val="right"/>
              <w:rPr>
                <w:sz w:val="24"/>
              </w:rPr>
            </w:pPr>
            <w:r w:rsidRPr="00642D50">
              <w:rPr>
                <w:sz w:val="24"/>
              </w:rPr>
              <w:t>9183</w:t>
            </w:r>
          </w:p>
        </w:tc>
        <w:tc>
          <w:tcPr>
            <w:tcW w:w="1653" w:type="dxa"/>
            <w:shd w:val="clear" w:color="auto" w:fill="FFFFFF"/>
          </w:tcPr>
          <w:p w14:paraId="288435B2" w14:textId="77777777" w:rsidR="005E27F0" w:rsidRPr="00642D50" w:rsidRDefault="005E27F0" w:rsidP="005E27F0">
            <w:pPr>
              <w:ind w:right="576" w:firstLine="0"/>
              <w:jc w:val="right"/>
              <w:rPr>
                <w:sz w:val="24"/>
              </w:rPr>
            </w:pPr>
            <w:r w:rsidRPr="00642D50">
              <w:rPr>
                <w:sz w:val="24"/>
              </w:rPr>
              <w:t>35 837</w:t>
            </w:r>
          </w:p>
        </w:tc>
        <w:tc>
          <w:tcPr>
            <w:tcW w:w="1653" w:type="dxa"/>
            <w:shd w:val="clear" w:color="auto" w:fill="FFFFFF"/>
          </w:tcPr>
          <w:p w14:paraId="730CB61E" w14:textId="77777777" w:rsidR="005E27F0" w:rsidRPr="00642D50" w:rsidRDefault="005E27F0" w:rsidP="005E27F0">
            <w:pPr>
              <w:ind w:right="576" w:firstLine="0"/>
              <w:jc w:val="right"/>
              <w:rPr>
                <w:sz w:val="24"/>
              </w:rPr>
            </w:pPr>
            <w:r w:rsidRPr="00642D50">
              <w:rPr>
                <w:sz w:val="24"/>
              </w:rPr>
              <w:t>29 339</w:t>
            </w:r>
          </w:p>
        </w:tc>
        <w:tc>
          <w:tcPr>
            <w:tcW w:w="1653" w:type="dxa"/>
            <w:shd w:val="clear" w:color="auto" w:fill="FFFFFF"/>
          </w:tcPr>
          <w:p w14:paraId="49B38F8A" w14:textId="77777777" w:rsidR="005E27F0" w:rsidRPr="00642D50" w:rsidRDefault="005E27F0" w:rsidP="005E27F0">
            <w:pPr>
              <w:ind w:right="576" w:firstLine="0"/>
              <w:jc w:val="right"/>
              <w:rPr>
                <w:sz w:val="24"/>
              </w:rPr>
            </w:pPr>
            <w:r w:rsidRPr="00642D50">
              <w:rPr>
                <w:sz w:val="24"/>
              </w:rPr>
              <w:t>820385</w:t>
            </w:r>
          </w:p>
        </w:tc>
      </w:tr>
      <w:tr w:rsidR="005E27F0" w:rsidRPr="00642D50" w14:paraId="6E3B53C3" w14:textId="77777777">
        <w:tblPrEx>
          <w:tblCellMar>
            <w:top w:w="0" w:type="dxa"/>
            <w:bottom w:w="0" w:type="dxa"/>
          </w:tblCellMar>
        </w:tblPrEx>
        <w:tc>
          <w:tcPr>
            <w:tcW w:w="1318" w:type="dxa"/>
            <w:shd w:val="clear" w:color="auto" w:fill="FFFFFF"/>
          </w:tcPr>
          <w:p w14:paraId="0F79F9D3" w14:textId="77777777" w:rsidR="005E27F0" w:rsidRPr="00642D50" w:rsidRDefault="005E27F0" w:rsidP="005E27F0">
            <w:pPr>
              <w:ind w:firstLine="0"/>
              <w:jc w:val="both"/>
              <w:rPr>
                <w:sz w:val="24"/>
              </w:rPr>
            </w:pPr>
            <w:r w:rsidRPr="00642D50">
              <w:rPr>
                <w:b/>
                <w:bCs/>
                <w:sz w:val="24"/>
              </w:rPr>
              <w:t>1956-1957</w:t>
            </w:r>
          </w:p>
        </w:tc>
        <w:tc>
          <w:tcPr>
            <w:tcW w:w="1653" w:type="dxa"/>
            <w:shd w:val="clear" w:color="auto" w:fill="FFFFFF"/>
          </w:tcPr>
          <w:p w14:paraId="5571BC30" w14:textId="77777777" w:rsidR="005E27F0" w:rsidRPr="00642D50" w:rsidRDefault="005E27F0" w:rsidP="005E27F0">
            <w:pPr>
              <w:ind w:right="576" w:firstLine="0"/>
              <w:jc w:val="right"/>
              <w:rPr>
                <w:sz w:val="24"/>
              </w:rPr>
            </w:pPr>
            <w:r w:rsidRPr="00642D50">
              <w:rPr>
                <w:sz w:val="24"/>
              </w:rPr>
              <w:t>9084</w:t>
            </w:r>
          </w:p>
        </w:tc>
        <w:tc>
          <w:tcPr>
            <w:tcW w:w="1653" w:type="dxa"/>
            <w:shd w:val="clear" w:color="auto" w:fill="FFFFFF"/>
          </w:tcPr>
          <w:p w14:paraId="074D618C" w14:textId="77777777" w:rsidR="005E27F0" w:rsidRPr="00642D50" w:rsidRDefault="005E27F0" w:rsidP="005E27F0">
            <w:pPr>
              <w:ind w:right="576" w:firstLine="0"/>
              <w:jc w:val="right"/>
              <w:rPr>
                <w:sz w:val="24"/>
              </w:rPr>
            </w:pPr>
            <w:r w:rsidRPr="00642D50">
              <w:rPr>
                <w:sz w:val="24"/>
              </w:rPr>
              <w:t>37 728</w:t>
            </w:r>
          </w:p>
        </w:tc>
        <w:tc>
          <w:tcPr>
            <w:tcW w:w="1653" w:type="dxa"/>
            <w:shd w:val="clear" w:color="auto" w:fill="FFFFFF"/>
          </w:tcPr>
          <w:p w14:paraId="3EA3DEBF" w14:textId="77777777" w:rsidR="005E27F0" w:rsidRPr="00642D50" w:rsidRDefault="005E27F0" w:rsidP="005E27F0">
            <w:pPr>
              <w:ind w:right="576" w:firstLine="0"/>
              <w:jc w:val="right"/>
              <w:rPr>
                <w:sz w:val="24"/>
              </w:rPr>
            </w:pPr>
            <w:r w:rsidRPr="00642D50">
              <w:rPr>
                <w:sz w:val="24"/>
              </w:rPr>
              <w:t>30 815</w:t>
            </w:r>
          </w:p>
        </w:tc>
        <w:tc>
          <w:tcPr>
            <w:tcW w:w="1653" w:type="dxa"/>
            <w:shd w:val="clear" w:color="auto" w:fill="FFFFFF"/>
          </w:tcPr>
          <w:p w14:paraId="2FA529A4" w14:textId="77777777" w:rsidR="005E27F0" w:rsidRPr="00642D50" w:rsidRDefault="005E27F0" w:rsidP="005E27F0">
            <w:pPr>
              <w:ind w:right="576" w:firstLine="0"/>
              <w:jc w:val="right"/>
              <w:rPr>
                <w:sz w:val="24"/>
              </w:rPr>
            </w:pPr>
            <w:r w:rsidRPr="00642D50">
              <w:rPr>
                <w:sz w:val="24"/>
              </w:rPr>
              <w:t>856 054</w:t>
            </w:r>
          </w:p>
        </w:tc>
      </w:tr>
      <w:tr w:rsidR="005E27F0" w:rsidRPr="00642D50" w14:paraId="62EDEEAE" w14:textId="77777777">
        <w:tblPrEx>
          <w:tblCellMar>
            <w:top w:w="0" w:type="dxa"/>
            <w:bottom w:w="0" w:type="dxa"/>
          </w:tblCellMar>
        </w:tblPrEx>
        <w:tc>
          <w:tcPr>
            <w:tcW w:w="1318" w:type="dxa"/>
            <w:shd w:val="clear" w:color="auto" w:fill="FFFFFF"/>
          </w:tcPr>
          <w:p w14:paraId="75096236" w14:textId="77777777" w:rsidR="005E27F0" w:rsidRPr="00642D50" w:rsidRDefault="005E27F0" w:rsidP="005E27F0">
            <w:pPr>
              <w:ind w:firstLine="0"/>
              <w:jc w:val="both"/>
              <w:rPr>
                <w:sz w:val="24"/>
              </w:rPr>
            </w:pPr>
            <w:r w:rsidRPr="00642D50">
              <w:rPr>
                <w:b/>
                <w:bCs/>
                <w:sz w:val="24"/>
              </w:rPr>
              <w:t>1957-1958</w:t>
            </w:r>
          </w:p>
        </w:tc>
        <w:tc>
          <w:tcPr>
            <w:tcW w:w="1653" w:type="dxa"/>
            <w:shd w:val="clear" w:color="auto" w:fill="FFFFFF"/>
          </w:tcPr>
          <w:p w14:paraId="0409B3EC" w14:textId="77777777" w:rsidR="005E27F0" w:rsidRPr="00642D50" w:rsidRDefault="005E27F0" w:rsidP="005E27F0">
            <w:pPr>
              <w:ind w:right="576" w:firstLine="0"/>
              <w:jc w:val="right"/>
              <w:rPr>
                <w:sz w:val="24"/>
              </w:rPr>
            </w:pPr>
            <w:r w:rsidRPr="00642D50">
              <w:rPr>
                <w:sz w:val="24"/>
              </w:rPr>
              <w:t>8833</w:t>
            </w:r>
          </w:p>
        </w:tc>
        <w:tc>
          <w:tcPr>
            <w:tcW w:w="1653" w:type="dxa"/>
            <w:shd w:val="clear" w:color="auto" w:fill="FFFFFF"/>
          </w:tcPr>
          <w:p w14:paraId="0348136B" w14:textId="77777777" w:rsidR="005E27F0" w:rsidRPr="00642D50" w:rsidRDefault="005E27F0" w:rsidP="005E27F0">
            <w:pPr>
              <w:ind w:right="576" w:firstLine="0"/>
              <w:jc w:val="right"/>
              <w:rPr>
                <w:sz w:val="24"/>
              </w:rPr>
            </w:pPr>
            <w:r w:rsidRPr="00642D50">
              <w:rPr>
                <w:sz w:val="24"/>
              </w:rPr>
              <w:t>38577</w:t>
            </w:r>
          </w:p>
        </w:tc>
        <w:tc>
          <w:tcPr>
            <w:tcW w:w="1653" w:type="dxa"/>
            <w:shd w:val="clear" w:color="auto" w:fill="FFFFFF"/>
          </w:tcPr>
          <w:p w14:paraId="7F1DA990" w14:textId="77777777" w:rsidR="005E27F0" w:rsidRPr="00642D50" w:rsidRDefault="005E27F0" w:rsidP="005E27F0">
            <w:pPr>
              <w:ind w:right="576" w:firstLine="0"/>
              <w:jc w:val="right"/>
              <w:rPr>
                <w:sz w:val="24"/>
              </w:rPr>
            </w:pPr>
            <w:r w:rsidRPr="00642D50">
              <w:rPr>
                <w:sz w:val="24"/>
              </w:rPr>
              <w:t>31 349</w:t>
            </w:r>
          </w:p>
        </w:tc>
        <w:tc>
          <w:tcPr>
            <w:tcW w:w="1653" w:type="dxa"/>
            <w:shd w:val="clear" w:color="auto" w:fill="FFFFFF"/>
          </w:tcPr>
          <w:p w14:paraId="2FFEF446" w14:textId="77777777" w:rsidR="005E27F0" w:rsidRPr="00642D50" w:rsidRDefault="005E27F0" w:rsidP="005E27F0">
            <w:pPr>
              <w:ind w:right="576" w:firstLine="0"/>
              <w:jc w:val="right"/>
              <w:rPr>
                <w:sz w:val="24"/>
              </w:rPr>
            </w:pPr>
            <w:r w:rsidRPr="00642D50">
              <w:rPr>
                <w:sz w:val="24"/>
              </w:rPr>
              <w:t>901528</w:t>
            </w:r>
          </w:p>
        </w:tc>
      </w:tr>
      <w:tr w:rsidR="005E27F0" w:rsidRPr="00642D50" w14:paraId="72738808" w14:textId="77777777">
        <w:tblPrEx>
          <w:tblCellMar>
            <w:top w:w="0" w:type="dxa"/>
            <w:bottom w:w="0" w:type="dxa"/>
          </w:tblCellMar>
        </w:tblPrEx>
        <w:tc>
          <w:tcPr>
            <w:tcW w:w="1318" w:type="dxa"/>
            <w:shd w:val="clear" w:color="auto" w:fill="FFFFFF"/>
          </w:tcPr>
          <w:p w14:paraId="5CEA6D77" w14:textId="77777777" w:rsidR="005E27F0" w:rsidRPr="00642D50" w:rsidRDefault="005E27F0" w:rsidP="005E27F0">
            <w:pPr>
              <w:ind w:firstLine="0"/>
              <w:jc w:val="both"/>
              <w:rPr>
                <w:sz w:val="24"/>
              </w:rPr>
            </w:pPr>
            <w:r w:rsidRPr="00642D50">
              <w:rPr>
                <w:b/>
                <w:bCs/>
                <w:sz w:val="24"/>
              </w:rPr>
              <w:t>1958-1959</w:t>
            </w:r>
          </w:p>
        </w:tc>
        <w:tc>
          <w:tcPr>
            <w:tcW w:w="1653" w:type="dxa"/>
            <w:shd w:val="clear" w:color="auto" w:fill="FFFFFF"/>
          </w:tcPr>
          <w:p w14:paraId="2876496C" w14:textId="77777777" w:rsidR="005E27F0" w:rsidRPr="00642D50" w:rsidRDefault="005E27F0" w:rsidP="005E27F0">
            <w:pPr>
              <w:ind w:right="576" w:firstLine="0"/>
              <w:jc w:val="right"/>
              <w:rPr>
                <w:sz w:val="24"/>
              </w:rPr>
            </w:pPr>
            <w:r w:rsidRPr="00642D50">
              <w:rPr>
                <w:sz w:val="24"/>
              </w:rPr>
              <w:t>8502</w:t>
            </w:r>
          </w:p>
        </w:tc>
        <w:tc>
          <w:tcPr>
            <w:tcW w:w="1653" w:type="dxa"/>
            <w:shd w:val="clear" w:color="auto" w:fill="FFFFFF"/>
          </w:tcPr>
          <w:p w14:paraId="5CEB69E2" w14:textId="77777777" w:rsidR="005E27F0" w:rsidRPr="00642D50" w:rsidRDefault="005E27F0" w:rsidP="005E27F0">
            <w:pPr>
              <w:ind w:right="576" w:firstLine="0"/>
              <w:jc w:val="right"/>
              <w:rPr>
                <w:sz w:val="24"/>
              </w:rPr>
            </w:pPr>
            <w:r w:rsidRPr="00642D50">
              <w:rPr>
                <w:sz w:val="24"/>
              </w:rPr>
              <w:t>41194</w:t>
            </w:r>
          </w:p>
        </w:tc>
        <w:tc>
          <w:tcPr>
            <w:tcW w:w="1653" w:type="dxa"/>
            <w:shd w:val="clear" w:color="auto" w:fill="FFFFFF"/>
          </w:tcPr>
          <w:p w14:paraId="4E49DF0A" w14:textId="77777777" w:rsidR="005E27F0" w:rsidRPr="00642D50" w:rsidRDefault="005E27F0" w:rsidP="005E27F0">
            <w:pPr>
              <w:ind w:right="576" w:firstLine="0"/>
              <w:jc w:val="right"/>
              <w:rPr>
                <w:sz w:val="24"/>
              </w:rPr>
            </w:pPr>
            <w:r w:rsidRPr="00642D50">
              <w:rPr>
                <w:sz w:val="24"/>
              </w:rPr>
              <w:t>33 343</w:t>
            </w:r>
          </w:p>
        </w:tc>
        <w:tc>
          <w:tcPr>
            <w:tcW w:w="1653" w:type="dxa"/>
            <w:shd w:val="clear" w:color="auto" w:fill="FFFFFF"/>
          </w:tcPr>
          <w:p w14:paraId="02FE579B" w14:textId="77777777" w:rsidR="005E27F0" w:rsidRPr="00642D50" w:rsidRDefault="005E27F0" w:rsidP="005E27F0">
            <w:pPr>
              <w:ind w:right="576" w:firstLine="0"/>
              <w:jc w:val="right"/>
              <w:rPr>
                <w:sz w:val="24"/>
              </w:rPr>
            </w:pPr>
            <w:r w:rsidRPr="00642D50">
              <w:rPr>
                <w:sz w:val="24"/>
              </w:rPr>
              <w:t>949204</w:t>
            </w:r>
          </w:p>
        </w:tc>
      </w:tr>
      <w:tr w:rsidR="005E27F0" w:rsidRPr="00642D50" w14:paraId="1F5F4FFC" w14:textId="77777777">
        <w:tblPrEx>
          <w:tblCellMar>
            <w:top w:w="0" w:type="dxa"/>
            <w:bottom w:w="0" w:type="dxa"/>
          </w:tblCellMar>
        </w:tblPrEx>
        <w:tc>
          <w:tcPr>
            <w:tcW w:w="1318" w:type="dxa"/>
            <w:shd w:val="clear" w:color="auto" w:fill="FFFFFF"/>
            <w:vAlign w:val="bottom"/>
          </w:tcPr>
          <w:p w14:paraId="553699FC" w14:textId="77777777" w:rsidR="005E27F0" w:rsidRPr="00642D50" w:rsidRDefault="005E27F0" w:rsidP="005E27F0">
            <w:pPr>
              <w:ind w:firstLine="0"/>
              <w:jc w:val="both"/>
              <w:rPr>
                <w:sz w:val="24"/>
              </w:rPr>
            </w:pPr>
            <w:r w:rsidRPr="00642D50">
              <w:rPr>
                <w:b/>
                <w:bCs/>
                <w:sz w:val="24"/>
              </w:rPr>
              <w:t>1959-1960</w:t>
            </w:r>
          </w:p>
        </w:tc>
        <w:tc>
          <w:tcPr>
            <w:tcW w:w="1653" w:type="dxa"/>
            <w:shd w:val="clear" w:color="auto" w:fill="FFFFFF"/>
            <w:vAlign w:val="bottom"/>
          </w:tcPr>
          <w:p w14:paraId="2ABE4BDD" w14:textId="77777777" w:rsidR="005E27F0" w:rsidRPr="00642D50" w:rsidRDefault="005E27F0" w:rsidP="005E27F0">
            <w:pPr>
              <w:ind w:right="576" w:firstLine="0"/>
              <w:jc w:val="right"/>
              <w:rPr>
                <w:sz w:val="24"/>
              </w:rPr>
            </w:pPr>
            <w:r w:rsidRPr="00642D50">
              <w:rPr>
                <w:sz w:val="24"/>
              </w:rPr>
              <w:t>8152</w:t>
            </w:r>
          </w:p>
        </w:tc>
        <w:tc>
          <w:tcPr>
            <w:tcW w:w="1653" w:type="dxa"/>
            <w:shd w:val="clear" w:color="auto" w:fill="FFFFFF"/>
            <w:vAlign w:val="bottom"/>
          </w:tcPr>
          <w:p w14:paraId="617125AA" w14:textId="77777777" w:rsidR="005E27F0" w:rsidRPr="00642D50" w:rsidRDefault="005E27F0" w:rsidP="005E27F0">
            <w:pPr>
              <w:ind w:right="576" w:firstLine="0"/>
              <w:jc w:val="right"/>
              <w:rPr>
                <w:sz w:val="24"/>
              </w:rPr>
            </w:pPr>
            <w:r w:rsidRPr="00642D50">
              <w:rPr>
                <w:sz w:val="24"/>
              </w:rPr>
              <w:t>43 311</w:t>
            </w:r>
          </w:p>
        </w:tc>
        <w:tc>
          <w:tcPr>
            <w:tcW w:w="1653" w:type="dxa"/>
            <w:shd w:val="clear" w:color="auto" w:fill="FFFFFF"/>
            <w:vAlign w:val="bottom"/>
          </w:tcPr>
          <w:p w14:paraId="4CBED66E" w14:textId="77777777" w:rsidR="005E27F0" w:rsidRPr="00642D50" w:rsidRDefault="005E27F0" w:rsidP="005E27F0">
            <w:pPr>
              <w:ind w:right="576" w:firstLine="0"/>
              <w:jc w:val="right"/>
              <w:rPr>
                <w:sz w:val="24"/>
              </w:rPr>
            </w:pPr>
            <w:r w:rsidRPr="00642D50">
              <w:rPr>
                <w:sz w:val="24"/>
              </w:rPr>
              <w:t>34 872</w:t>
            </w:r>
          </w:p>
        </w:tc>
        <w:tc>
          <w:tcPr>
            <w:tcW w:w="1653" w:type="dxa"/>
            <w:shd w:val="clear" w:color="auto" w:fill="FFFFFF"/>
            <w:vAlign w:val="bottom"/>
          </w:tcPr>
          <w:p w14:paraId="50351479" w14:textId="77777777" w:rsidR="005E27F0" w:rsidRPr="00642D50" w:rsidRDefault="005E27F0" w:rsidP="005E27F0">
            <w:pPr>
              <w:ind w:right="576" w:firstLine="0"/>
              <w:jc w:val="right"/>
              <w:rPr>
                <w:sz w:val="24"/>
              </w:rPr>
            </w:pPr>
            <w:r w:rsidRPr="00642D50">
              <w:rPr>
                <w:sz w:val="24"/>
              </w:rPr>
              <w:t>990037</w:t>
            </w:r>
          </w:p>
        </w:tc>
      </w:tr>
      <w:tr w:rsidR="005E27F0" w:rsidRPr="00642D50" w14:paraId="2E742488" w14:textId="77777777">
        <w:tblPrEx>
          <w:tblCellMar>
            <w:top w:w="0" w:type="dxa"/>
            <w:bottom w:w="0" w:type="dxa"/>
          </w:tblCellMar>
        </w:tblPrEx>
        <w:tc>
          <w:tcPr>
            <w:tcW w:w="1318" w:type="dxa"/>
            <w:shd w:val="clear" w:color="auto" w:fill="FFFFFF"/>
          </w:tcPr>
          <w:p w14:paraId="268C2AD9" w14:textId="77777777" w:rsidR="005E27F0" w:rsidRPr="00642D50" w:rsidRDefault="005E27F0" w:rsidP="005E27F0">
            <w:pPr>
              <w:ind w:firstLine="0"/>
              <w:jc w:val="both"/>
              <w:rPr>
                <w:sz w:val="24"/>
              </w:rPr>
            </w:pPr>
            <w:r w:rsidRPr="00642D50">
              <w:rPr>
                <w:b/>
                <w:bCs/>
                <w:sz w:val="24"/>
              </w:rPr>
              <w:t>1960-1961</w:t>
            </w:r>
          </w:p>
        </w:tc>
        <w:tc>
          <w:tcPr>
            <w:tcW w:w="1653" w:type="dxa"/>
            <w:shd w:val="clear" w:color="auto" w:fill="FFFFFF"/>
          </w:tcPr>
          <w:p w14:paraId="6A54986D" w14:textId="77777777" w:rsidR="005E27F0" w:rsidRPr="00642D50" w:rsidRDefault="005E27F0" w:rsidP="005E27F0">
            <w:pPr>
              <w:ind w:right="576" w:firstLine="0"/>
              <w:jc w:val="right"/>
              <w:rPr>
                <w:sz w:val="24"/>
              </w:rPr>
            </w:pPr>
            <w:r w:rsidRPr="00642D50">
              <w:rPr>
                <w:sz w:val="24"/>
              </w:rPr>
              <w:t>7526</w:t>
            </w:r>
          </w:p>
        </w:tc>
        <w:tc>
          <w:tcPr>
            <w:tcW w:w="1653" w:type="dxa"/>
            <w:shd w:val="clear" w:color="auto" w:fill="FFFFFF"/>
          </w:tcPr>
          <w:p w14:paraId="4A688662" w14:textId="77777777" w:rsidR="005E27F0" w:rsidRPr="00642D50" w:rsidRDefault="005E27F0" w:rsidP="005E27F0">
            <w:pPr>
              <w:ind w:right="576" w:firstLine="0"/>
              <w:jc w:val="right"/>
              <w:rPr>
                <w:sz w:val="24"/>
              </w:rPr>
            </w:pPr>
            <w:r w:rsidRPr="00642D50">
              <w:rPr>
                <w:sz w:val="24"/>
              </w:rPr>
              <w:t>45 234</w:t>
            </w:r>
          </w:p>
        </w:tc>
        <w:tc>
          <w:tcPr>
            <w:tcW w:w="1653" w:type="dxa"/>
            <w:shd w:val="clear" w:color="auto" w:fill="FFFFFF"/>
          </w:tcPr>
          <w:p w14:paraId="26F82FF3" w14:textId="77777777" w:rsidR="005E27F0" w:rsidRPr="00642D50" w:rsidRDefault="005E27F0" w:rsidP="005E27F0">
            <w:pPr>
              <w:ind w:right="576" w:firstLine="0"/>
              <w:jc w:val="right"/>
              <w:rPr>
                <w:sz w:val="24"/>
              </w:rPr>
            </w:pPr>
            <w:r w:rsidRPr="00642D50">
              <w:rPr>
                <w:sz w:val="24"/>
              </w:rPr>
              <w:t>36117</w:t>
            </w:r>
          </w:p>
        </w:tc>
        <w:tc>
          <w:tcPr>
            <w:tcW w:w="1653" w:type="dxa"/>
            <w:shd w:val="clear" w:color="auto" w:fill="FFFFFF"/>
          </w:tcPr>
          <w:p w14:paraId="1A5448A8" w14:textId="77777777" w:rsidR="005E27F0" w:rsidRPr="00642D50" w:rsidRDefault="005E27F0" w:rsidP="005E27F0">
            <w:pPr>
              <w:ind w:right="576" w:firstLine="0"/>
              <w:jc w:val="right"/>
              <w:rPr>
                <w:sz w:val="24"/>
              </w:rPr>
            </w:pPr>
            <w:r w:rsidRPr="00642D50">
              <w:rPr>
                <w:sz w:val="24"/>
              </w:rPr>
              <w:t>1 039 868</w:t>
            </w:r>
          </w:p>
        </w:tc>
      </w:tr>
      <w:tr w:rsidR="005E27F0" w:rsidRPr="00642D50" w14:paraId="2C790AA4" w14:textId="77777777">
        <w:tblPrEx>
          <w:tblCellMar>
            <w:top w:w="0" w:type="dxa"/>
            <w:bottom w:w="0" w:type="dxa"/>
          </w:tblCellMar>
        </w:tblPrEx>
        <w:tc>
          <w:tcPr>
            <w:tcW w:w="1318" w:type="dxa"/>
            <w:tcBorders>
              <w:bottom w:val="single" w:sz="4" w:space="0" w:color="auto"/>
            </w:tcBorders>
            <w:shd w:val="clear" w:color="auto" w:fill="FFFFFF"/>
          </w:tcPr>
          <w:p w14:paraId="38AA4488" w14:textId="77777777" w:rsidR="005E27F0" w:rsidRPr="00642D50" w:rsidRDefault="005E27F0" w:rsidP="005E27F0">
            <w:pPr>
              <w:ind w:firstLine="0"/>
              <w:jc w:val="both"/>
              <w:rPr>
                <w:sz w:val="24"/>
              </w:rPr>
            </w:pPr>
            <w:r w:rsidRPr="00642D50">
              <w:rPr>
                <w:b/>
                <w:bCs/>
                <w:sz w:val="24"/>
              </w:rPr>
              <w:t>1961-1962</w:t>
            </w:r>
          </w:p>
        </w:tc>
        <w:tc>
          <w:tcPr>
            <w:tcW w:w="1653" w:type="dxa"/>
            <w:tcBorders>
              <w:bottom w:val="single" w:sz="4" w:space="0" w:color="auto"/>
            </w:tcBorders>
            <w:shd w:val="clear" w:color="auto" w:fill="FFFFFF"/>
            <w:vAlign w:val="center"/>
          </w:tcPr>
          <w:p w14:paraId="7713E80D" w14:textId="77777777" w:rsidR="005E27F0" w:rsidRPr="00642D50" w:rsidRDefault="005E27F0" w:rsidP="005E27F0">
            <w:pPr>
              <w:ind w:right="576" w:firstLine="0"/>
              <w:jc w:val="right"/>
              <w:rPr>
                <w:sz w:val="24"/>
              </w:rPr>
            </w:pPr>
            <w:r w:rsidRPr="00642D50">
              <w:rPr>
                <w:sz w:val="24"/>
              </w:rPr>
              <w:t>6822</w:t>
            </w:r>
          </w:p>
        </w:tc>
        <w:tc>
          <w:tcPr>
            <w:tcW w:w="1653" w:type="dxa"/>
            <w:tcBorders>
              <w:bottom w:val="single" w:sz="4" w:space="0" w:color="auto"/>
            </w:tcBorders>
            <w:shd w:val="clear" w:color="auto" w:fill="FFFFFF"/>
          </w:tcPr>
          <w:p w14:paraId="51BA21F9" w14:textId="77777777" w:rsidR="005E27F0" w:rsidRPr="00642D50" w:rsidRDefault="005E27F0" w:rsidP="005E27F0">
            <w:pPr>
              <w:ind w:right="576" w:firstLine="0"/>
              <w:jc w:val="right"/>
              <w:rPr>
                <w:sz w:val="24"/>
              </w:rPr>
            </w:pPr>
            <w:r w:rsidRPr="00642D50">
              <w:rPr>
                <w:sz w:val="24"/>
              </w:rPr>
              <w:t>48 957</w:t>
            </w:r>
          </w:p>
        </w:tc>
        <w:tc>
          <w:tcPr>
            <w:tcW w:w="1653" w:type="dxa"/>
            <w:tcBorders>
              <w:bottom w:val="single" w:sz="4" w:space="0" w:color="auto"/>
            </w:tcBorders>
            <w:shd w:val="clear" w:color="auto" w:fill="FFFFFF"/>
          </w:tcPr>
          <w:p w14:paraId="6CB632FC" w14:textId="77777777" w:rsidR="005E27F0" w:rsidRPr="00642D50" w:rsidRDefault="005E27F0" w:rsidP="005E27F0">
            <w:pPr>
              <w:ind w:right="576" w:firstLine="0"/>
              <w:jc w:val="right"/>
              <w:rPr>
                <w:sz w:val="24"/>
              </w:rPr>
            </w:pPr>
            <w:r w:rsidRPr="00642D50">
              <w:rPr>
                <w:sz w:val="24"/>
              </w:rPr>
              <w:t>38 617</w:t>
            </w:r>
          </w:p>
        </w:tc>
        <w:tc>
          <w:tcPr>
            <w:tcW w:w="1653" w:type="dxa"/>
            <w:tcBorders>
              <w:bottom w:val="single" w:sz="4" w:space="0" w:color="auto"/>
            </w:tcBorders>
            <w:shd w:val="clear" w:color="auto" w:fill="FFFFFF"/>
          </w:tcPr>
          <w:p w14:paraId="24CECC1C" w14:textId="77777777" w:rsidR="005E27F0" w:rsidRPr="00642D50" w:rsidRDefault="005E27F0" w:rsidP="005E27F0">
            <w:pPr>
              <w:ind w:right="576" w:firstLine="0"/>
              <w:jc w:val="right"/>
              <w:rPr>
                <w:sz w:val="24"/>
              </w:rPr>
            </w:pPr>
            <w:r w:rsidRPr="00642D50">
              <w:rPr>
                <w:sz w:val="24"/>
              </w:rPr>
              <w:t>1 095 992</w:t>
            </w:r>
          </w:p>
        </w:tc>
      </w:tr>
    </w:tbl>
    <w:p w14:paraId="3A99FF75" w14:textId="77777777" w:rsidR="005E27F0" w:rsidRPr="00642D50" w:rsidRDefault="005E27F0" w:rsidP="005E27F0">
      <w:pPr>
        <w:spacing w:before="120" w:after="120"/>
        <w:jc w:val="both"/>
        <w:rPr>
          <w:sz w:val="24"/>
        </w:rPr>
      </w:pPr>
      <w:r w:rsidRPr="00642D50">
        <w:rPr>
          <w:sz w:val="24"/>
        </w:rPr>
        <w:t xml:space="preserve">Sources : </w:t>
      </w:r>
      <w:r w:rsidRPr="00642D50">
        <w:rPr>
          <w:rStyle w:val="LgendedutableauItalique"/>
          <w:sz w:val="24"/>
          <w:lang w:val="fr-CA"/>
        </w:rPr>
        <w:t>Journal de l'Instruction publique,</w:t>
      </w:r>
      <w:r w:rsidRPr="00642D50">
        <w:rPr>
          <w:sz w:val="24"/>
        </w:rPr>
        <w:t xml:space="preserve"> 1860, p. 125 ; </w:t>
      </w:r>
      <w:r w:rsidRPr="00642D50">
        <w:rPr>
          <w:rStyle w:val="LgendedutableauItalique"/>
          <w:sz w:val="24"/>
          <w:lang w:val="fr-CA"/>
        </w:rPr>
        <w:t>Annuaire statist</w:t>
      </w:r>
      <w:r w:rsidRPr="00642D50">
        <w:rPr>
          <w:rStyle w:val="LgendedutableauItalique"/>
          <w:sz w:val="24"/>
          <w:lang w:val="fr-CA"/>
        </w:rPr>
        <w:t>i</w:t>
      </w:r>
      <w:r w:rsidRPr="00642D50">
        <w:rPr>
          <w:rStyle w:val="LgendedutableauItalique"/>
          <w:sz w:val="24"/>
          <w:lang w:val="fr-CA"/>
        </w:rPr>
        <w:t>que,</w:t>
      </w:r>
      <w:r w:rsidRPr="00642D50">
        <w:rPr>
          <w:sz w:val="24"/>
        </w:rPr>
        <w:t xml:space="preserve"> 1914, p. 110 ; 1931, p. 132 ; 1959, p. 187 ; 1962, p. 151 ; 1963, p. 242.</w:t>
      </w:r>
    </w:p>
    <w:p w14:paraId="40EA0917" w14:textId="77777777" w:rsidR="005E27F0" w:rsidRPr="00642D50" w:rsidRDefault="005E27F0" w:rsidP="005E27F0">
      <w:pPr>
        <w:spacing w:before="120" w:after="120"/>
        <w:jc w:val="both"/>
        <w:rPr>
          <w:szCs w:val="2"/>
        </w:rPr>
      </w:pPr>
    </w:p>
    <w:p w14:paraId="6D6B8C2C" w14:textId="77777777" w:rsidR="005E27F0" w:rsidRPr="00642D50" w:rsidRDefault="005E27F0" w:rsidP="005E27F0">
      <w:pPr>
        <w:spacing w:before="120" w:after="120"/>
        <w:jc w:val="both"/>
      </w:pPr>
      <w:r>
        <w:rPr>
          <w:szCs w:val="2"/>
        </w:rPr>
        <w:br w:type="page"/>
      </w:r>
      <w:r w:rsidRPr="00642D50">
        <w:t>La croissance des élèves et du personnel enseignant à partir de la fin de la guerre jusqu'au début des années soixante est fulgurante (t</w:t>
      </w:r>
      <w:r w:rsidRPr="00642D50">
        <w:t>a</w:t>
      </w:r>
      <w:r w:rsidRPr="00642D50">
        <w:t>bleau</w:t>
      </w:r>
      <w:r>
        <w:t> </w:t>
      </w:r>
      <w:r w:rsidRPr="00642D50">
        <w:t>1). Au cours de cette p</w:t>
      </w:r>
      <w:r w:rsidRPr="00642D50">
        <w:t>é</w:t>
      </w:r>
      <w:r w:rsidRPr="00642D50">
        <w:t>riode, la population d'élèves inscrits dans les écoles catholiques élémentaires et secondaires double, pa</w:t>
      </w:r>
      <w:r w:rsidRPr="00642D50">
        <w:t>s</w:t>
      </w:r>
      <w:r w:rsidRPr="00642D50">
        <w:t>sant de 543</w:t>
      </w:r>
      <w:r>
        <w:t> </w:t>
      </w:r>
      <w:r w:rsidRPr="00642D50">
        <w:t>096 élèves en 1945-1946 à 1</w:t>
      </w:r>
      <w:r>
        <w:t> </w:t>
      </w:r>
      <w:r w:rsidRPr="00642D50">
        <w:t>095</w:t>
      </w:r>
      <w:r>
        <w:t> </w:t>
      </w:r>
      <w:r w:rsidRPr="00642D50">
        <w:t>992 élèves en 1961-1962. Ce qui est une progression considérable, s'accompagnant d'une croissance des ressources humaines et matérielles. De plus, cette pr</w:t>
      </w:r>
      <w:r w:rsidRPr="00642D50">
        <w:t>o</w:t>
      </w:r>
      <w:r w:rsidRPr="00642D50">
        <w:t>gression favorise l'ouverture et le dév</w:t>
      </w:r>
      <w:r w:rsidRPr="00642D50">
        <w:t>e</w:t>
      </w:r>
      <w:r w:rsidRPr="00642D50">
        <w:t>loppement d'établissements d'enseignement postseconda</w:t>
      </w:r>
      <w:r w:rsidRPr="00642D50">
        <w:t>i</w:t>
      </w:r>
      <w:r w:rsidRPr="00642D50">
        <w:t>res.</w:t>
      </w:r>
    </w:p>
    <w:p w14:paraId="51ED6580" w14:textId="77777777" w:rsidR="005E27F0" w:rsidRPr="00642D50" w:rsidRDefault="005E27F0" w:rsidP="005E27F0">
      <w:pPr>
        <w:spacing w:before="120" w:after="120"/>
        <w:jc w:val="both"/>
      </w:pPr>
      <w:r w:rsidRPr="00642D50">
        <w:t>Cette croissance des effectifs se poursuit au cours de la décennie soixante, mais d'une manière différente sui</w:t>
      </w:r>
      <w:r>
        <w:t>vant les ordres d'ensei</w:t>
      </w:r>
      <w:r w:rsidRPr="00642D50">
        <w:t>gn</w:t>
      </w:r>
      <w:r w:rsidRPr="00642D50">
        <w:t>e</w:t>
      </w:r>
      <w:r w:rsidRPr="00642D50">
        <w:t>ment.</w:t>
      </w:r>
      <w:r>
        <w:t xml:space="preserve"> </w:t>
      </w:r>
      <w:r w:rsidRPr="00642D50">
        <w:t>[47] En effet, ainsi que le révèle le tableau 2, au cours des a</w:t>
      </w:r>
      <w:r w:rsidRPr="00642D50">
        <w:t>n</w:t>
      </w:r>
      <w:r w:rsidRPr="00642D50">
        <w:t>nées soixante, le préscolaire accessible à l’âge de cinq ans se répand comme une traînée de po</w:t>
      </w:r>
      <w:r w:rsidRPr="00642D50">
        <w:t>u</w:t>
      </w:r>
      <w:r w:rsidRPr="00642D50">
        <w:t>dre ; à peu près inexistant en 1961, il se multiplie par un facteur de huit en dix ans et dépasse, en 1971, les 105 000 élèves. Rappelons que cet ordre d'enseignement est devenu gr</w:t>
      </w:r>
      <w:r w:rsidRPr="00642D50">
        <w:t>a</w:t>
      </w:r>
      <w:r w:rsidRPr="00642D50">
        <w:t>tuit, mais non obligatoire, avec la réforme scolaire des années soixante. Depuis le début des années soixante-dix, le préscolaire a l</w:t>
      </w:r>
      <w:r w:rsidRPr="00642D50">
        <w:t>é</w:t>
      </w:r>
      <w:r w:rsidRPr="00642D50">
        <w:t>gèrement chuté — il a perdu environ 10 000 élèves, malgré l'appar</w:t>
      </w:r>
      <w:r w:rsidRPr="00642D50">
        <w:t>i</w:t>
      </w:r>
      <w:r w:rsidRPr="00642D50">
        <w:t>tion du pré</w:t>
      </w:r>
      <w:r w:rsidRPr="00642D50">
        <w:t>s</w:t>
      </w:r>
      <w:r w:rsidRPr="00642D50">
        <w:t>colaire à quatre ans dans certaines commissions scolaires — et semble s'être stabil</w:t>
      </w:r>
      <w:r w:rsidRPr="00642D50">
        <w:t>i</w:t>
      </w:r>
      <w:r w:rsidRPr="00642D50">
        <w:t>sé autour de 96 000 élèves.</w:t>
      </w:r>
    </w:p>
    <w:p w14:paraId="1B5BC089" w14:textId="77777777" w:rsidR="005E27F0" w:rsidRPr="00642D50" w:rsidRDefault="005E27F0" w:rsidP="005E27F0">
      <w:pPr>
        <w:spacing w:before="120" w:after="120"/>
        <w:jc w:val="both"/>
      </w:pPr>
      <w:r w:rsidRPr="00642D50">
        <w:t>Le primaire, qui en quelque sorte fait le plein de ses e</w:t>
      </w:r>
      <w:r w:rsidRPr="00642D50">
        <w:t>f</w:t>
      </w:r>
      <w:r w:rsidRPr="00642D50">
        <w:t>fectifs au cours des années cinquante, continue sur sa la</w:t>
      </w:r>
      <w:r w:rsidRPr="00642D50">
        <w:t>n</w:t>
      </w:r>
      <w:r w:rsidRPr="00642D50">
        <w:t>cée jusqu'en 1966 et atteint presque le million d'élèves à cette époque (tableau 2). Cette croissance de 1945 à 1966 est suivie d'une période de chute substa</w:t>
      </w:r>
      <w:r w:rsidRPr="00642D50">
        <w:t>n</w:t>
      </w:r>
      <w:r w:rsidRPr="00642D50">
        <w:t>tielle des effectifs due à la dénatalité, à tel point qu'au début des a</w:t>
      </w:r>
      <w:r w:rsidRPr="00642D50">
        <w:t>n</w:t>
      </w:r>
      <w:r w:rsidRPr="00642D50">
        <w:t>nées qu</w:t>
      </w:r>
      <w:r w:rsidRPr="00642D50">
        <w:t>a</w:t>
      </w:r>
      <w:r w:rsidRPr="00642D50">
        <w:t>tre-vingt, on est presque revenu aux effectifs de la fin de la guerre, soit un peu plus d'un demi-million d'élèves. De 1966 à 1981, l'école primaire perd environ 430 000 élèves, ce qui est énorme, soit plus de 40% des effectifs de 1966. Bref, si la croissance des effectifs de l'école primaire est rapide et importante de 1945 à 1966, la décroi</w:t>
      </w:r>
      <w:r w:rsidRPr="00642D50">
        <w:t>s</w:t>
      </w:r>
      <w:r w:rsidRPr="00642D50">
        <w:t>sance ultérieure l’est tout autant. Notons que la croissance des effe</w:t>
      </w:r>
      <w:r w:rsidRPr="00642D50">
        <w:t>c</w:t>
      </w:r>
      <w:r w:rsidRPr="00642D50">
        <w:t>tifs de l'école primaire a pris fin plus tôt que celle des e</w:t>
      </w:r>
      <w:r w:rsidRPr="00642D50">
        <w:t>f</w:t>
      </w:r>
      <w:r w:rsidRPr="00642D50">
        <w:t>fectifs du préscolaire et du secondaire.</w:t>
      </w:r>
    </w:p>
    <w:p w14:paraId="29F603DD" w14:textId="77777777" w:rsidR="005E27F0" w:rsidRPr="00642D50" w:rsidRDefault="005E27F0" w:rsidP="005E27F0">
      <w:pPr>
        <w:spacing w:before="120" w:after="120"/>
        <w:jc w:val="both"/>
      </w:pPr>
      <w:r>
        <w:br w:type="page"/>
      </w:r>
    </w:p>
    <w:p w14:paraId="5DFF02AF" w14:textId="77777777" w:rsidR="005E27F0" w:rsidRPr="00642D50" w:rsidRDefault="005E27F0" w:rsidP="005E27F0">
      <w:pPr>
        <w:pStyle w:val="figtitre"/>
      </w:pPr>
      <w:r w:rsidRPr="00642D50">
        <w:t>Tableau 2</w:t>
      </w:r>
    </w:p>
    <w:p w14:paraId="1B16E5C4" w14:textId="77777777" w:rsidR="005E27F0" w:rsidRPr="00642D50" w:rsidRDefault="005E27F0" w:rsidP="005E27F0">
      <w:pPr>
        <w:pStyle w:val="figtitrest"/>
      </w:pPr>
      <w:r w:rsidRPr="00642D50">
        <w:t>Effectif scolaire des réseaux public et</w:t>
      </w:r>
      <w:r w:rsidRPr="00642D50">
        <w:br/>
        <w:t>privé selon Tordre d'enseignement (1961-1991)</w:t>
      </w:r>
    </w:p>
    <w:tbl>
      <w:tblPr>
        <w:tblOverlap w:val="never"/>
        <w:tblW w:w="0" w:type="auto"/>
        <w:tblInd w:w="-710" w:type="dxa"/>
        <w:tblLayout w:type="fixed"/>
        <w:tblCellMar>
          <w:left w:w="10" w:type="dxa"/>
          <w:right w:w="10" w:type="dxa"/>
        </w:tblCellMar>
        <w:tblLook w:val="04A0" w:firstRow="1" w:lastRow="0" w:firstColumn="1" w:lastColumn="0" w:noHBand="0" w:noVBand="1"/>
      </w:tblPr>
      <w:tblGrid>
        <w:gridCol w:w="1977"/>
        <w:gridCol w:w="951"/>
        <w:gridCol w:w="952"/>
        <w:gridCol w:w="952"/>
        <w:gridCol w:w="952"/>
        <w:gridCol w:w="952"/>
        <w:gridCol w:w="952"/>
        <w:gridCol w:w="952"/>
      </w:tblGrid>
      <w:tr w:rsidR="005E27F0" w:rsidRPr="00642D50" w14:paraId="755027F0" w14:textId="77777777">
        <w:tblPrEx>
          <w:tblCellMar>
            <w:top w:w="0" w:type="dxa"/>
            <w:bottom w:w="0" w:type="dxa"/>
          </w:tblCellMar>
        </w:tblPrEx>
        <w:tc>
          <w:tcPr>
            <w:tcW w:w="1977" w:type="dxa"/>
            <w:tcBorders>
              <w:top w:val="single" w:sz="4" w:space="0" w:color="auto"/>
              <w:bottom w:val="single" w:sz="4" w:space="0" w:color="auto"/>
            </w:tcBorders>
            <w:shd w:val="clear" w:color="auto" w:fill="EEECE1"/>
          </w:tcPr>
          <w:p w14:paraId="58796326" w14:textId="77777777" w:rsidR="005E27F0" w:rsidRPr="00642D50" w:rsidRDefault="005E27F0" w:rsidP="005E27F0">
            <w:pPr>
              <w:spacing w:before="120" w:after="120"/>
              <w:ind w:firstLine="0"/>
              <w:jc w:val="both"/>
              <w:rPr>
                <w:sz w:val="24"/>
                <w:szCs w:val="10"/>
              </w:rPr>
            </w:pPr>
          </w:p>
        </w:tc>
        <w:tc>
          <w:tcPr>
            <w:tcW w:w="951" w:type="dxa"/>
            <w:tcBorders>
              <w:top w:val="single" w:sz="4" w:space="0" w:color="auto"/>
              <w:bottom w:val="single" w:sz="4" w:space="0" w:color="auto"/>
            </w:tcBorders>
            <w:shd w:val="clear" w:color="auto" w:fill="EEECE1"/>
          </w:tcPr>
          <w:p w14:paraId="43DD8591" w14:textId="77777777" w:rsidR="005E27F0" w:rsidRPr="00642D50" w:rsidRDefault="005E27F0" w:rsidP="005E27F0">
            <w:pPr>
              <w:spacing w:before="120" w:after="120"/>
              <w:ind w:firstLine="0"/>
              <w:jc w:val="center"/>
              <w:rPr>
                <w:sz w:val="24"/>
              </w:rPr>
            </w:pPr>
            <w:r w:rsidRPr="00642D50">
              <w:rPr>
                <w:b/>
                <w:bCs/>
              </w:rPr>
              <w:t>1961</w:t>
            </w:r>
          </w:p>
        </w:tc>
        <w:tc>
          <w:tcPr>
            <w:tcW w:w="952" w:type="dxa"/>
            <w:tcBorders>
              <w:top w:val="single" w:sz="4" w:space="0" w:color="auto"/>
              <w:bottom w:val="single" w:sz="4" w:space="0" w:color="auto"/>
            </w:tcBorders>
            <w:shd w:val="clear" w:color="auto" w:fill="EEECE1"/>
          </w:tcPr>
          <w:p w14:paraId="2459E092" w14:textId="77777777" w:rsidR="005E27F0" w:rsidRPr="00642D50" w:rsidRDefault="005E27F0" w:rsidP="005E27F0">
            <w:pPr>
              <w:spacing w:before="120" w:after="120"/>
              <w:ind w:firstLine="0"/>
              <w:jc w:val="center"/>
              <w:rPr>
                <w:sz w:val="24"/>
              </w:rPr>
            </w:pPr>
            <w:r w:rsidRPr="00642D50">
              <w:rPr>
                <w:b/>
                <w:bCs/>
              </w:rPr>
              <w:t>1966</w:t>
            </w:r>
          </w:p>
        </w:tc>
        <w:tc>
          <w:tcPr>
            <w:tcW w:w="952" w:type="dxa"/>
            <w:tcBorders>
              <w:top w:val="single" w:sz="4" w:space="0" w:color="auto"/>
              <w:bottom w:val="single" w:sz="4" w:space="0" w:color="auto"/>
            </w:tcBorders>
            <w:shd w:val="clear" w:color="auto" w:fill="EEECE1"/>
          </w:tcPr>
          <w:p w14:paraId="2709132A" w14:textId="77777777" w:rsidR="005E27F0" w:rsidRPr="00642D50" w:rsidRDefault="005E27F0" w:rsidP="005E27F0">
            <w:pPr>
              <w:spacing w:before="120" w:after="120"/>
              <w:ind w:firstLine="0"/>
              <w:jc w:val="center"/>
              <w:rPr>
                <w:sz w:val="24"/>
              </w:rPr>
            </w:pPr>
            <w:r w:rsidRPr="00642D50">
              <w:rPr>
                <w:b/>
                <w:bCs/>
              </w:rPr>
              <w:t>1971</w:t>
            </w:r>
          </w:p>
        </w:tc>
        <w:tc>
          <w:tcPr>
            <w:tcW w:w="952" w:type="dxa"/>
            <w:tcBorders>
              <w:top w:val="single" w:sz="4" w:space="0" w:color="auto"/>
              <w:bottom w:val="single" w:sz="4" w:space="0" w:color="auto"/>
            </w:tcBorders>
            <w:shd w:val="clear" w:color="auto" w:fill="EEECE1"/>
          </w:tcPr>
          <w:p w14:paraId="2230E8BC" w14:textId="77777777" w:rsidR="005E27F0" w:rsidRPr="00642D50" w:rsidRDefault="005E27F0" w:rsidP="005E27F0">
            <w:pPr>
              <w:spacing w:before="120" w:after="120"/>
              <w:ind w:firstLine="0"/>
              <w:jc w:val="center"/>
              <w:rPr>
                <w:sz w:val="24"/>
              </w:rPr>
            </w:pPr>
            <w:r w:rsidRPr="00642D50">
              <w:rPr>
                <w:b/>
                <w:bCs/>
              </w:rPr>
              <w:t>1976</w:t>
            </w:r>
          </w:p>
        </w:tc>
        <w:tc>
          <w:tcPr>
            <w:tcW w:w="952" w:type="dxa"/>
            <w:tcBorders>
              <w:top w:val="single" w:sz="4" w:space="0" w:color="auto"/>
              <w:bottom w:val="single" w:sz="4" w:space="0" w:color="auto"/>
            </w:tcBorders>
            <w:shd w:val="clear" w:color="auto" w:fill="EEECE1"/>
          </w:tcPr>
          <w:p w14:paraId="495D29CC" w14:textId="77777777" w:rsidR="005E27F0" w:rsidRPr="00642D50" w:rsidRDefault="005E27F0" w:rsidP="005E27F0">
            <w:pPr>
              <w:spacing w:before="120" w:after="120"/>
              <w:ind w:firstLine="0"/>
              <w:jc w:val="center"/>
              <w:rPr>
                <w:sz w:val="24"/>
              </w:rPr>
            </w:pPr>
            <w:r w:rsidRPr="00642D50">
              <w:rPr>
                <w:b/>
                <w:bCs/>
              </w:rPr>
              <w:t>1981</w:t>
            </w:r>
          </w:p>
        </w:tc>
        <w:tc>
          <w:tcPr>
            <w:tcW w:w="952" w:type="dxa"/>
            <w:tcBorders>
              <w:top w:val="single" w:sz="4" w:space="0" w:color="auto"/>
              <w:bottom w:val="single" w:sz="4" w:space="0" w:color="auto"/>
            </w:tcBorders>
            <w:shd w:val="clear" w:color="auto" w:fill="EEECE1"/>
          </w:tcPr>
          <w:p w14:paraId="1619451D" w14:textId="77777777" w:rsidR="005E27F0" w:rsidRPr="00642D50" w:rsidRDefault="005E27F0" w:rsidP="005E27F0">
            <w:pPr>
              <w:spacing w:before="120" w:after="120"/>
              <w:ind w:firstLine="0"/>
              <w:jc w:val="center"/>
              <w:rPr>
                <w:sz w:val="24"/>
              </w:rPr>
            </w:pPr>
            <w:r w:rsidRPr="00642D50">
              <w:rPr>
                <w:b/>
                <w:bCs/>
              </w:rPr>
              <w:t>1987</w:t>
            </w:r>
          </w:p>
        </w:tc>
        <w:tc>
          <w:tcPr>
            <w:tcW w:w="952" w:type="dxa"/>
            <w:tcBorders>
              <w:top w:val="single" w:sz="4" w:space="0" w:color="auto"/>
              <w:bottom w:val="single" w:sz="4" w:space="0" w:color="auto"/>
            </w:tcBorders>
            <w:shd w:val="clear" w:color="auto" w:fill="EEECE1"/>
          </w:tcPr>
          <w:p w14:paraId="627D2062" w14:textId="77777777" w:rsidR="005E27F0" w:rsidRPr="00642D50" w:rsidRDefault="005E27F0" w:rsidP="005E27F0">
            <w:pPr>
              <w:spacing w:before="120" w:after="120"/>
              <w:ind w:firstLine="0"/>
              <w:jc w:val="center"/>
              <w:rPr>
                <w:sz w:val="24"/>
              </w:rPr>
            </w:pPr>
            <w:r w:rsidRPr="00642D50">
              <w:rPr>
                <w:b/>
                <w:bCs/>
              </w:rPr>
              <w:t>1991</w:t>
            </w:r>
          </w:p>
        </w:tc>
      </w:tr>
      <w:tr w:rsidR="005E27F0" w:rsidRPr="00642D50" w14:paraId="675930C2" w14:textId="77777777">
        <w:tblPrEx>
          <w:tblCellMar>
            <w:top w:w="0" w:type="dxa"/>
            <w:bottom w:w="0" w:type="dxa"/>
          </w:tblCellMar>
        </w:tblPrEx>
        <w:tc>
          <w:tcPr>
            <w:tcW w:w="1977" w:type="dxa"/>
            <w:tcBorders>
              <w:top w:val="single" w:sz="4" w:space="0" w:color="auto"/>
            </w:tcBorders>
            <w:shd w:val="clear" w:color="auto" w:fill="FFFFFF"/>
            <w:vAlign w:val="bottom"/>
          </w:tcPr>
          <w:p w14:paraId="1F192850" w14:textId="77777777" w:rsidR="005E27F0" w:rsidRPr="00642D50" w:rsidRDefault="005E27F0" w:rsidP="005E27F0">
            <w:pPr>
              <w:spacing w:before="120"/>
              <w:ind w:firstLine="0"/>
              <w:jc w:val="both"/>
              <w:rPr>
                <w:sz w:val="24"/>
              </w:rPr>
            </w:pPr>
            <w:r w:rsidRPr="00642D50">
              <w:rPr>
                <w:sz w:val="24"/>
              </w:rPr>
              <w:t>Présc</w:t>
            </w:r>
            <w:r w:rsidRPr="00642D50">
              <w:rPr>
                <w:sz w:val="24"/>
              </w:rPr>
              <w:t>o</w:t>
            </w:r>
            <w:r w:rsidRPr="00642D50">
              <w:rPr>
                <w:sz w:val="24"/>
              </w:rPr>
              <w:t>laire 4 ans</w:t>
            </w:r>
          </w:p>
        </w:tc>
        <w:tc>
          <w:tcPr>
            <w:tcW w:w="951" w:type="dxa"/>
            <w:tcBorders>
              <w:top w:val="single" w:sz="4" w:space="0" w:color="auto"/>
            </w:tcBorders>
            <w:shd w:val="clear" w:color="auto" w:fill="FFFFFF"/>
          </w:tcPr>
          <w:p w14:paraId="232C3DEF" w14:textId="77777777" w:rsidR="005E27F0" w:rsidRPr="00642D50" w:rsidRDefault="005E27F0" w:rsidP="005E27F0">
            <w:pPr>
              <w:spacing w:before="120"/>
              <w:ind w:firstLine="0"/>
              <w:jc w:val="right"/>
              <w:rPr>
                <w:sz w:val="24"/>
                <w:szCs w:val="10"/>
              </w:rPr>
            </w:pPr>
          </w:p>
        </w:tc>
        <w:tc>
          <w:tcPr>
            <w:tcW w:w="952" w:type="dxa"/>
            <w:tcBorders>
              <w:top w:val="single" w:sz="4" w:space="0" w:color="auto"/>
            </w:tcBorders>
            <w:shd w:val="clear" w:color="auto" w:fill="FFFFFF"/>
          </w:tcPr>
          <w:p w14:paraId="7350CE7E" w14:textId="77777777" w:rsidR="005E27F0" w:rsidRPr="00642D50" w:rsidRDefault="005E27F0" w:rsidP="005E27F0">
            <w:pPr>
              <w:spacing w:before="120"/>
              <w:ind w:firstLine="0"/>
              <w:jc w:val="right"/>
              <w:rPr>
                <w:sz w:val="24"/>
                <w:szCs w:val="10"/>
              </w:rPr>
            </w:pPr>
          </w:p>
        </w:tc>
        <w:tc>
          <w:tcPr>
            <w:tcW w:w="952" w:type="dxa"/>
            <w:tcBorders>
              <w:top w:val="single" w:sz="4" w:space="0" w:color="auto"/>
            </w:tcBorders>
            <w:shd w:val="clear" w:color="auto" w:fill="FFFFFF"/>
          </w:tcPr>
          <w:p w14:paraId="7E0E9B5A" w14:textId="77777777" w:rsidR="005E27F0" w:rsidRPr="00642D50" w:rsidRDefault="005E27F0" w:rsidP="005E27F0">
            <w:pPr>
              <w:spacing w:before="120"/>
              <w:ind w:firstLine="0"/>
              <w:jc w:val="right"/>
              <w:rPr>
                <w:sz w:val="24"/>
                <w:szCs w:val="10"/>
              </w:rPr>
            </w:pPr>
          </w:p>
        </w:tc>
        <w:tc>
          <w:tcPr>
            <w:tcW w:w="952" w:type="dxa"/>
            <w:tcBorders>
              <w:top w:val="single" w:sz="4" w:space="0" w:color="auto"/>
            </w:tcBorders>
            <w:shd w:val="clear" w:color="auto" w:fill="FFFFFF"/>
            <w:vAlign w:val="bottom"/>
          </w:tcPr>
          <w:p w14:paraId="116AB4F9" w14:textId="77777777" w:rsidR="005E27F0" w:rsidRPr="00642D50" w:rsidRDefault="005E27F0" w:rsidP="005E27F0">
            <w:pPr>
              <w:spacing w:before="120"/>
              <w:ind w:firstLine="0"/>
              <w:jc w:val="right"/>
              <w:rPr>
                <w:sz w:val="24"/>
              </w:rPr>
            </w:pPr>
            <w:r w:rsidRPr="00642D50">
              <w:rPr>
                <w:sz w:val="24"/>
              </w:rPr>
              <w:t>7 133</w:t>
            </w:r>
          </w:p>
        </w:tc>
        <w:tc>
          <w:tcPr>
            <w:tcW w:w="952" w:type="dxa"/>
            <w:tcBorders>
              <w:top w:val="single" w:sz="4" w:space="0" w:color="auto"/>
            </w:tcBorders>
            <w:shd w:val="clear" w:color="auto" w:fill="FFFFFF"/>
            <w:vAlign w:val="bottom"/>
          </w:tcPr>
          <w:p w14:paraId="45AD6FE0" w14:textId="77777777" w:rsidR="005E27F0" w:rsidRPr="00642D50" w:rsidRDefault="005E27F0" w:rsidP="005E27F0">
            <w:pPr>
              <w:spacing w:before="120"/>
              <w:ind w:firstLine="0"/>
              <w:jc w:val="right"/>
              <w:rPr>
                <w:sz w:val="24"/>
              </w:rPr>
            </w:pPr>
            <w:r w:rsidRPr="00642D50">
              <w:rPr>
                <w:sz w:val="24"/>
              </w:rPr>
              <w:t>7257</w:t>
            </w:r>
          </w:p>
        </w:tc>
        <w:tc>
          <w:tcPr>
            <w:tcW w:w="952" w:type="dxa"/>
            <w:tcBorders>
              <w:top w:val="single" w:sz="4" w:space="0" w:color="auto"/>
            </w:tcBorders>
            <w:shd w:val="clear" w:color="auto" w:fill="FFFFFF"/>
            <w:vAlign w:val="bottom"/>
          </w:tcPr>
          <w:p w14:paraId="29A9BFCA" w14:textId="77777777" w:rsidR="005E27F0" w:rsidRPr="00642D50" w:rsidRDefault="005E27F0" w:rsidP="005E27F0">
            <w:pPr>
              <w:spacing w:before="120"/>
              <w:ind w:firstLine="0"/>
              <w:jc w:val="right"/>
              <w:rPr>
                <w:sz w:val="24"/>
              </w:rPr>
            </w:pPr>
            <w:r w:rsidRPr="00642D50">
              <w:rPr>
                <w:sz w:val="24"/>
              </w:rPr>
              <w:t>6 216</w:t>
            </w:r>
          </w:p>
        </w:tc>
        <w:tc>
          <w:tcPr>
            <w:tcW w:w="952" w:type="dxa"/>
            <w:tcBorders>
              <w:top w:val="single" w:sz="4" w:space="0" w:color="auto"/>
            </w:tcBorders>
            <w:shd w:val="clear" w:color="auto" w:fill="FFFFFF"/>
            <w:vAlign w:val="bottom"/>
          </w:tcPr>
          <w:p w14:paraId="702F72EF" w14:textId="77777777" w:rsidR="005E27F0" w:rsidRPr="00642D50" w:rsidRDefault="005E27F0" w:rsidP="005E27F0">
            <w:pPr>
              <w:spacing w:before="120"/>
              <w:ind w:firstLine="0"/>
              <w:jc w:val="right"/>
              <w:rPr>
                <w:sz w:val="24"/>
              </w:rPr>
            </w:pPr>
            <w:r w:rsidRPr="00642D50">
              <w:rPr>
                <w:sz w:val="24"/>
              </w:rPr>
              <w:t>7 171</w:t>
            </w:r>
          </w:p>
        </w:tc>
      </w:tr>
      <w:tr w:rsidR="005E27F0" w:rsidRPr="00642D50" w14:paraId="00AEFDC4" w14:textId="77777777">
        <w:tblPrEx>
          <w:tblCellMar>
            <w:top w:w="0" w:type="dxa"/>
            <w:bottom w:w="0" w:type="dxa"/>
          </w:tblCellMar>
        </w:tblPrEx>
        <w:tc>
          <w:tcPr>
            <w:tcW w:w="1977" w:type="dxa"/>
            <w:shd w:val="clear" w:color="auto" w:fill="FFFFFF"/>
            <w:vAlign w:val="bottom"/>
          </w:tcPr>
          <w:p w14:paraId="63B07F15" w14:textId="77777777" w:rsidR="005E27F0" w:rsidRPr="00642D50" w:rsidRDefault="005E27F0" w:rsidP="005E27F0">
            <w:pPr>
              <w:ind w:firstLine="0"/>
              <w:jc w:val="both"/>
              <w:rPr>
                <w:sz w:val="24"/>
              </w:rPr>
            </w:pPr>
            <w:r w:rsidRPr="00642D50">
              <w:rPr>
                <w:sz w:val="24"/>
              </w:rPr>
              <w:t>Présc</w:t>
            </w:r>
            <w:r w:rsidRPr="00642D50">
              <w:rPr>
                <w:sz w:val="24"/>
              </w:rPr>
              <w:t>o</w:t>
            </w:r>
            <w:r w:rsidRPr="00642D50">
              <w:rPr>
                <w:sz w:val="24"/>
              </w:rPr>
              <w:t>laire 5 ans</w:t>
            </w:r>
          </w:p>
        </w:tc>
        <w:tc>
          <w:tcPr>
            <w:tcW w:w="951" w:type="dxa"/>
            <w:shd w:val="clear" w:color="auto" w:fill="FFFFFF"/>
            <w:vAlign w:val="bottom"/>
          </w:tcPr>
          <w:p w14:paraId="05082518" w14:textId="77777777" w:rsidR="005E27F0" w:rsidRPr="00642D50" w:rsidRDefault="005E27F0" w:rsidP="005E27F0">
            <w:pPr>
              <w:ind w:firstLine="0"/>
              <w:jc w:val="right"/>
              <w:rPr>
                <w:sz w:val="24"/>
              </w:rPr>
            </w:pPr>
            <w:r w:rsidRPr="00642D50">
              <w:rPr>
                <w:sz w:val="24"/>
              </w:rPr>
              <w:t>13 775</w:t>
            </w:r>
          </w:p>
        </w:tc>
        <w:tc>
          <w:tcPr>
            <w:tcW w:w="952" w:type="dxa"/>
            <w:shd w:val="clear" w:color="auto" w:fill="FFFFFF"/>
            <w:vAlign w:val="bottom"/>
          </w:tcPr>
          <w:p w14:paraId="2483C2BE" w14:textId="77777777" w:rsidR="005E27F0" w:rsidRPr="00642D50" w:rsidRDefault="005E27F0" w:rsidP="005E27F0">
            <w:pPr>
              <w:ind w:firstLine="0"/>
              <w:jc w:val="right"/>
              <w:rPr>
                <w:sz w:val="24"/>
              </w:rPr>
            </w:pPr>
            <w:r w:rsidRPr="00642D50">
              <w:rPr>
                <w:sz w:val="24"/>
              </w:rPr>
              <w:t>60 950</w:t>
            </w:r>
          </w:p>
        </w:tc>
        <w:tc>
          <w:tcPr>
            <w:tcW w:w="952" w:type="dxa"/>
            <w:shd w:val="clear" w:color="auto" w:fill="FFFFFF"/>
            <w:vAlign w:val="bottom"/>
          </w:tcPr>
          <w:p w14:paraId="6DD2AF43" w14:textId="77777777" w:rsidR="005E27F0" w:rsidRPr="00642D50" w:rsidRDefault="005E27F0" w:rsidP="005E27F0">
            <w:pPr>
              <w:ind w:firstLine="0"/>
              <w:jc w:val="right"/>
              <w:rPr>
                <w:sz w:val="24"/>
              </w:rPr>
            </w:pPr>
            <w:r w:rsidRPr="00642D50">
              <w:rPr>
                <w:sz w:val="24"/>
              </w:rPr>
              <w:t>105 560</w:t>
            </w:r>
          </w:p>
        </w:tc>
        <w:tc>
          <w:tcPr>
            <w:tcW w:w="952" w:type="dxa"/>
            <w:shd w:val="clear" w:color="auto" w:fill="FFFFFF"/>
            <w:vAlign w:val="bottom"/>
          </w:tcPr>
          <w:p w14:paraId="469A9F0A" w14:textId="77777777" w:rsidR="005E27F0" w:rsidRPr="00642D50" w:rsidRDefault="005E27F0" w:rsidP="005E27F0">
            <w:pPr>
              <w:ind w:firstLine="0"/>
              <w:jc w:val="right"/>
              <w:rPr>
                <w:sz w:val="24"/>
              </w:rPr>
            </w:pPr>
            <w:r w:rsidRPr="00642D50">
              <w:rPr>
                <w:sz w:val="24"/>
              </w:rPr>
              <w:t>91 134</w:t>
            </w:r>
          </w:p>
        </w:tc>
        <w:tc>
          <w:tcPr>
            <w:tcW w:w="952" w:type="dxa"/>
            <w:shd w:val="clear" w:color="auto" w:fill="FFFFFF"/>
            <w:vAlign w:val="bottom"/>
          </w:tcPr>
          <w:p w14:paraId="34D42CA8" w14:textId="77777777" w:rsidR="005E27F0" w:rsidRPr="00642D50" w:rsidRDefault="005E27F0" w:rsidP="005E27F0">
            <w:pPr>
              <w:ind w:firstLine="0"/>
              <w:jc w:val="right"/>
              <w:rPr>
                <w:sz w:val="24"/>
              </w:rPr>
            </w:pPr>
            <w:r w:rsidRPr="00642D50">
              <w:rPr>
                <w:sz w:val="24"/>
              </w:rPr>
              <w:t>90 259</w:t>
            </w:r>
          </w:p>
        </w:tc>
        <w:tc>
          <w:tcPr>
            <w:tcW w:w="952" w:type="dxa"/>
            <w:shd w:val="clear" w:color="auto" w:fill="FFFFFF"/>
            <w:vAlign w:val="bottom"/>
          </w:tcPr>
          <w:p w14:paraId="4AC203B2" w14:textId="77777777" w:rsidR="005E27F0" w:rsidRPr="00642D50" w:rsidRDefault="005E27F0" w:rsidP="005E27F0">
            <w:pPr>
              <w:ind w:firstLine="0"/>
              <w:jc w:val="right"/>
              <w:rPr>
                <w:sz w:val="24"/>
              </w:rPr>
            </w:pPr>
            <w:r w:rsidRPr="00642D50">
              <w:rPr>
                <w:sz w:val="24"/>
              </w:rPr>
              <w:t>84 839</w:t>
            </w:r>
          </w:p>
        </w:tc>
        <w:tc>
          <w:tcPr>
            <w:tcW w:w="952" w:type="dxa"/>
            <w:shd w:val="clear" w:color="auto" w:fill="FFFFFF"/>
            <w:vAlign w:val="bottom"/>
          </w:tcPr>
          <w:p w14:paraId="10149544" w14:textId="77777777" w:rsidR="005E27F0" w:rsidRPr="00642D50" w:rsidRDefault="005E27F0" w:rsidP="005E27F0">
            <w:pPr>
              <w:ind w:firstLine="0"/>
              <w:jc w:val="right"/>
              <w:rPr>
                <w:sz w:val="24"/>
              </w:rPr>
            </w:pPr>
            <w:r w:rsidRPr="00642D50">
              <w:rPr>
                <w:sz w:val="24"/>
              </w:rPr>
              <w:t>86 342</w:t>
            </w:r>
          </w:p>
        </w:tc>
      </w:tr>
      <w:tr w:rsidR="005E27F0" w:rsidRPr="00642D50" w14:paraId="7987F0B3" w14:textId="77777777">
        <w:tblPrEx>
          <w:tblCellMar>
            <w:top w:w="0" w:type="dxa"/>
            <w:bottom w:w="0" w:type="dxa"/>
          </w:tblCellMar>
        </w:tblPrEx>
        <w:tc>
          <w:tcPr>
            <w:tcW w:w="1977" w:type="dxa"/>
            <w:shd w:val="clear" w:color="auto" w:fill="FFFFFF"/>
            <w:vAlign w:val="bottom"/>
          </w:tcPr>
          <w:p w14:paraId="5449F42F" w14:textId="77777777" w:rsidR="005E27F0" w:rsidRPr="00642D50" w:rsidRDefault="005E27F0" w:rsidP="005E27F0">
            <w:pPr>
              <w:ind w:firstLine="0"/>
              <w:jc w:val="both"/>
              <w:rPr>
                <w:sz w:val="24"/>
              </w:rPr>
            </w:pPr>
            <w:r w:rsidRPr="00642D50">
              <w:rPr>
                <w:sz w:val="24"/>
              </w:rPr>
              <w:t>Total présc</w:t>
            </w:r>
            <w:r w:rsidRPr="00642D50">
              <w:rPr>
                <w:sz w:val="24"/>
              </w:rPr>
              <w:t>o</w:t>
            </w:r>
            <w:r w:rsidRPr="00642D50">
              <w:rPr>
                <w:sz w:val="24"/>
              </w:rPr>
              <w:t>laire</w:t>
            </w:r>
          </w:p>
        </w:tc>
        <w:tc>
          <w:tcPr>
            <w:tcW w:w="951" w:type="dxa"/>
            <w:shd w:val="clear" w:color="auto" w:fill="FFFFFF"/>
            <w:vAlign w:val="bottom"/>
          </w:tcPr>
          <w:p w14:paraId="3429A0D1" w14:textId="77777777" w:rsidR="005E27F0" w:rsidRPr="00642D50" w:rsidRDefault="005E27F0" w:rsidP="005E27F0">
            <w:pPr>
              <w:ind w:firstLine="0"/>
              <w:jc w:val="right"/>
              <w:rPr>
                <w:sz w:val="24"/>
              </w:rPr>
            </w:pPr>
            <w:r w:rsidRPr="00642D50">
              <w:rPr>
                <w:sz w:val="24"/>
              </w:rPr>
              <w:t>13 775</w:t>
            </w:r>
          </w:p>
        </w:tc>
        <w:tc>
          <w:tcPr>
            <w:tcW w:w="952" w:type="dxa"/>
            <w:shd w:val="clear" w:color="auto" w:fill="FFFFFF"/>
            <w:vAlign w:val="bottom"/>
          </w:tcPr>
          <w:p w14:paraId="3C0B4CE4" w14:textId="77777777" w:rsidR="005E27F0" w:rsidRPr="00642D50" w:rsidRDefault="005E27F0" w:rsidP="005E27F0">
            <w:pPr>
              <w:ind w:firstLine="0"/>
              <w:jc w:val="right"/>
              <w:rPr>
                <w:sz w:val="24"/>
              </w:rPr>
            </w:pPr>
            <w:r w:rsidRPr="00642D50">
              <w:rPr>
                <w:sz w:val="24"/>
              </w:rPr>
              <w:t>60 950</w:t>
            </w:r>
          </w:p>
        </w:tc>
        <w:tc>
          <w:tcPr>
            <w:tcW w:w="952" w:type="dxa"/>
            <w:shd w:val="clear" w:color="auto" w:fill="FFFFFF"/>
            <w:vAlign w:val="bottom"/>
          </w:tcPr>
          <w:p w14:paraId="18918DF0" w14:textId="77777777" w:rsidR="005E27F0" w:rsidRPr="00642D50" w:rsidRDefault="005E27F0" w:rsidP="005E27F0">
            <w:pPr>
              <w:ind w:firstLine="0"/>
              <w:jc w:val="right"/>
              <w:rPr>
                <w:sz w:val="24"/>
              </w:rPr>
            </w:pPr>
            <w:r w:rsidRPr="00642D50">
              <w:rPr>
                <w:sz w:val="24"/>
              </w:rPr>
              <w:t>105 560</w:t>
            </w:r>
          </w:p>
        </w:tc>
        <w:tc>
          <w:tcPr>
            <w:tcW w:w="952" w:type="dxa"/>
            <w:shd w:val="clear" w:color="auto" w:fill="FFFFFF"/>
            <w:vAlign w:val="bottom"/>
          </w:tcPr>
          <w:p w14:paraId="22FEF220" w14:textId="77777777" w:rsidR="005E27F0" w:rsidRPr="00642D50" w:rsidRDefault="005E27F0" w:rsidP="005E27F0">
            <w:pPr>
              <w:ind w:firstLine="0"/>
              <w:jc w:val="right"/>
              <w:rPr>
                <w:sz w:val="24"/>
              </w:rPr>
            </w:pPr>
            <w:r w:rsidRPr="00642D50">
              <w:rPr>
                <w:sz w:val="24"/>
              </w:rPr>
              <w:t>98 267</w:t>
            </w:r>
          </w:p>
        </w:tc>
        <w:tc>
          <w:tcPr>
            <w:tcW w:w="952" w:type="dxa"/>
            <w:shd w:val="clear" w:color="auto" w:fill="FFFFFF"/>
            <w:vAlign w:val="bottom"/>
          </w:tcPr>
          <w:p w14:paraId="299B8979" w14:textId="77777777" w:rsidR="005E27F0" w:rsidRPr="00642D50" w:rsidRDefault="005E27F0" w:rsidP="005E27F0">
            <w:pPr>
              <w:ind w:firstLine="0"/>
              <w:jc w:val="right"/>
              <w:rPr>
                <w:sz w:val="24"/>
              </w:rPr>
            </w:pPr>
            <w:r w:rsidRPr="00642D50">
              <w:rPr>
                <w:sz w:val="24"/>
              </w:rPr>
              <w:t>97 517</w:t>
            </w:r>
          </w:p>
        </w:tc>
        <w:tc>
          <w:tcPr>
            <w:tcW w:w="952" w:type="dxa"/>
            <w:shd w:val="clear" w:color="auto" w:fill="FFFFFF"/>
            <w:vAlign w:val="bottom"/>
          </w:tcPr>
          <w:p w14:paraId="4EF5A43F" w14:textId="77777777" w:rsidR="005E27F0" w:rsidRPr="00642D50" w:rsidRDefault="005E27F0" w:rsidP="005E27F0">
            <w:pPr>
              <w:ind w:firstLine="0"/>
              <w:jc w:val="right"/>
              <w:rPr>
                <w:sz w:val="24"/>
              </w:rPr>
            </w:pPr>
            <w:r w:rsidRPr="00642D50">
              <w:rPr>
                <w:sz w:val="24"/>
              </w:rPr>
              <w:t>96 055</w:t>
            </w:r>
          </w:p>
        </w:tc>
        <w:tc>
          <w:tcPr>
            <w:tcW w:w="952" w:type="dxa"/>
            <w:shd w:val="clear" w:color="auto" w:fill="FFFFFF"/>
            <w:vAlign w:val="bottom"/>
          </w:tcPr>
          <w:p w14:paraId="40AAF50E" w14:textId="77777777" w:rsidR="005E27F0" w:rsidRPr="00642D50" w:rsidRDefault="005E27F0" w:rsidP="005E27F0">
            <w:pPr>
              <w:ind w:firstLine="0"/>
              <w:jc w:val="right"/>
              <w:rPr>
                <w:sz w:val="24"/>
              </w:rPr>
            </w:pPr>
            <w:r w:rsidRPr="00642D50">
              <w:rPr>
                <w:sz w:val="24"/>
              </w:rPr>
              <w:t>93 513</w:t>
            </w:r>
          </w:p>
        </w:tc>
      </w:tr>
      <w:tr w:rsidR="005E27F0" w:rsidRPr="00642D50" w14:paraId="30801BE8" w14:textId="77777777">
        <w:tblPrEx>
          <w:tblCellMar>
            <w:top w:w="0" w:type="dxa"/>
            <w:bottom w:w="0" w:type="dxa"/>
          </w:tblCellMar>
        </w:tblPrEx>
        <w:tc>
          <w:tcPr>
            <w:tcW w:w="1977" w:type="dxa"/>
            <w:shd w:val="clear" w:color="auto" w:fill="FFFFFF"/>
          </w:tcPr>
          <w:p w14:paraId="6F2A0254" w14:textId="77777777" w:rsidR="005E27F0" w:rsidRPr="00642D50" w:rsidRDefault="005E27F0" w:rsidP="005E27F0">
            <w:pPr>
              <w:ind w:firstLine="0"/>
              <w:jc w:val="both"/>
              <w:rPr>
                <w:sz w:val="24"/>
              </w:rPr>
            </w:pPr>
            <w:r w:rsidRPr="00642D50">
              <w:rPr>
                <w:sz w:val="24"/>
              </w:rPr>
              <w:t>Prima</w:t>
            </w:r>
            <w:r w:rsidRPr="00642D50">
              <w:rPr>
                <w:sz w:val="24"/>
              </w:rPr>
              <w:t>i</w:t>
            </w:r>
            <w:r w:rsidRPr="00642D50">
              <w:rPr>
                <w:sz w:val="24"/>
              </w:rPr>
              <w:t>re</w:t>
            </w:r>
          </w:p>
        </w:tc>
        <w:tc>
          <w:tcPr>
            <w:tcW w:w="951" w:type="dxa"/>
            <w:shd w:val="clear" w:color="auto" w:fill="FFFFFF"/>
          </w:tcPr>
          <w:p w14:paraId="39A841BC" w14:textId="77777777" w:rsidR="005E27F0" w:rsidRPr="00642D50" w:rsidRDefault="005E27F0" w:rsidP="005E27F0">
            <w:pPr>
              <w:ind w:firstLine="0"/>
              <w:jc w:val="right"/>
              <w:rPr>
                <w:sz w:val="24"/>
              </w:rPr>
            </w:pPr>
            <w:r w:rsidRPr="00642D50">
              <w:rPr>
                <w:sz w:val="24"/>
              </w:rPr>
              <w:t>936 887</w:t>
            </w:r>
          </w:p>
        </w:tc>
        <w:tc>
          <w:tcPr>
            <w:tcW w:w="952" w:type="dxa"/>
            <w:shd w:val="clear" w:color="auto" w:fill="FFFFFF"/>
          </w:tcPr>
          <w:p w14:paraId="06EE8E76" w14:textId="77777777" w:rsidR="005E27F0" w:rsidRPr="00642D50" w:rsidRDefault="005E27F0" w:rsidP="005E27F0">
            <w:pPr>
              <w:ind w:firstLine="0"/>
              <w:jc w:val="right"/>
              <w:rPr>
                <w:sz w:val="24"/>
              </w:rPr>
            </w:pPr>
            <w:r w:rsidRPr="00642D50">
              <w:rPr>
                <w:sz w:val="24"/>
              </w:rPr>
              <w:t>982 900</w:t>
            </w:r>
          </w:p>
        </w:tc>
        <w:tc>
          <w:tcPr>
            <w:tcW w:w="952" w:type="dxa"/>
            <w:shd w:val="clear" w:color="auto" w:fill="FFFFFF"/>
          </w:tcPr>
          <w:p w14:paraId="08DBEB16" w14:textId="77777777" w:rsidR="005E27F0" w:rsidRPr="00642D50" w:rsidRDefault="005E27F0" w:rsidP="005E27F0">
            <w:pPr>
              <w:ind w:firstLine="0"/>
              <w:jc w:val="right"/>
              <w:rPr>
                <w:sz w:val="24"/>
              </w:rPr>
            </w:pPr>
            <w:r w:rsidRPr="00642D50">
              <w:rPr>
                <w:sz w:val="24"/>
              </w:rPr>
              <w:t>857 739</w:t>
            </w:r>
          </w:p>
        </w:tc>
        <w:tc>
          <w:tcPr>
            <w:tcW w:w="952" w:type="dxa"/>
            <w:shd w:val="clear" w:color="auto" w:fill="FFFFFF"/>
          </w:tcPr>
          <w:p w14:paraId="77D65087" w14:textId="77777777" w:rsidR="005E27F0" w:rsidRPr="00642D50" w:rsidRDefault="005E27F0" w:rsidP="005E27F0">
            <w:pPr>
              <w:ind w:firstLine="0"/>
              <w:jc w:val="right"/>
              <w:rPr>
                <w:sz w:val="24"/>
              </w:rPr>
            </w:pPr>
            <w:r w:rsidRPr="00642D50">
              <w:rPr>
                <w:sz w:val="24"/>
              </w:rPr>
              <w:t>656 436</w:t>
            </w:r>
          </w:p>
        </w:tc>
        <w:tc>
          <w:tcPr>
            <w:tcW w:w="952" w:type="dxa"/>
            <w:shd w:val="clear" w:color="auto" w:fill="FFFFFF"/>
          </w:tcPr>
          <w:p w14:paraId="73DC4B51" w14:textId="77777777" w:rsidR="005E27F0" w:rsidRPr="00642D50" w:rsidRDefault="005E27F0" w:rsidP="005E27F0">
            <w:pPr>
              <w:ind w:firstLine="0"/>
              <w:jc w:val="right"/>
              <w:rPr>
                <w:sz w:val="24"/>
              </w:rPr>
            </w:pPr>
            <w:r w:rsidRPr="00642D50">
              <w:rPr>
                <w:sz w:val="24"/>
              </w:rPr>
              <w:t>554 771</w:t>
            </w:r>
          </w:p>
        </w:tc>
        <w:tc>
          <w:tcPr>
            <w:tcW w:w="952" w:type="dxa"/>
            <w:shd w:val="clear" w:color="auto" w:fill="FFFFFF"/>
          </w:tcPr>
          <w:p w14:paraId="6542616D" w14:textId="77777777" w:rsidR="005E27F0" w:rsidRPr="00642D50" w:rsidRDefault="005E27F0" w:rsidP="005E27F0">
            <w:pPr>
              <w:ind w:firstLine="0"/>
              <w:jc w:val="right"/>
              <w:rPr>
                <w:sz w:val="24"/>
              </w:rPr>
            </w:pPr>
            <w:r w:rsidRPr="00642D50">
              <w:rPr>
                <w:sz w:val="24"/>
              </w:rPr>
              <w:t>584 734</w:t>
            </w:r>
          </w:p>
        </w:tc>
        <w:tc>
          <w:tcPr>
            <w:tcW w:w="952" w:type="dxa"/>
            <w:shd w:val="clear" w:color="auto" w:fill="FFFFFF"/>
          </w:tcPr>
          <w:p w14:paraId="3EA08E4E" w14:textId="77777777" w:rsidR="005E27F0" w:rsidRPr="00642D50" w:rsidRDefault="005E27F0" w:rsidP="005E27F0">
            <w:pPr>
              <w:ind w:firstLine="0"/>
              <w:jc w:val="right"/>
              <w:rPr>
                <w:sz w:val="24"/>
              </w:rPr>
            </w:pPr>
            <w:r w:rsidRPr="00642D50">
              <w:rPr>
                <w:sz w:val="24"/>
              </w:rPr>
              <w:t>583 879</w:t>
            </w:r>
          </w:p>
        </w:tc>
      </w:tr>
      <w:tr w:rsidR="005E27F0" w:rsidRPr="00642D50" w14:paraId="7C873BB2" w14:textId="77777777">
        <w:tblPrEx>
          <w:tblCellMar>
            <w:top w:w="0" w:type="dxa"/>
            <w:bottom w:w="0" w:type="dxa"/>
          </w:tblCellMar>
        </w:tblPrEx>
        <w:tc>
          <w:tcPr>
            <w:tcW w:w="1977" w:type="dxa"/>
            <w:shd w:val="clear" w:color="auto" w:fill="FFFFFF"/>
            <w:vAlign w:val="bottom"/>
          </w:tcPr>
          <w:p w14:paraId="3DBB5764" w14:textId="77777777" w:rsidR="005E27F0" w:rsidRPr="00642D50" w:rsidRDefault="005E27F0" w:rsidP="005E27F0">
            <w:pPr>
              <w:ind w:firstLine="0"/>
              <w:jc w:val="both"/>
              <w:rPr>
                <w:sz w:val="24"/>
              </w:rPr>
            </w:pPr>
            <w:r w:rsidRPr="00642D50">
              <w:rPr>
                <w:sz w:val="24"/>
              </w:rPr>
              <w:t>S</w:t>
            </w:r>
            <w:r w:rsidRPr="00642D50">
              <w:rPr>
                <w:sz w:val="24"/>
              </w:rPr>
              <w:t>e</w:t>
            </w:r>
            <w:r w:rsidRPr="00642D50">
              <w:rPr>
                <w:sz w:val="24"/>
              </w:rPr>
              <w:t>condaire</w:t>
            </w:r>
          </w:p>
        </w:tc>
        <w:tc>
          <w:tcPr>
            <w:tcW w:w="951" w:type="dxa"/>
            <w:shd w:val="clear" w:color="auto" w:fill="FFFFFF"/>
            <w:vAlign w:val="bottom"/>
          </w:tcPr>
          <w:p w14:paraId="57147570" w14:textId="77777777" w:rsidR="005E27F0" w:rsidRPr="00642D50" w:rsidRDefault="005E27F0" w:rsidP="005E27F0">
            <w:pPr>
              <w:ind w:firstLine="0"/>
              <w:jc w:val="right"/>
              <w:rPr>
                <w:sz w:val="24"/>
              </w:rPr>
            </w:pPr>
            <w:r w:rsidRPr="00642D50">
              <w:rPr>
                <w:sz w:val="24"/>
              </w:rPr>
              <w:t>315 201</w:t>
            </w:r>
          </w:p>
        </w:tc>
        <w:tc>
          <w:tcPr>
            <w:tcW w:w="952" w:type="dxa"/>
            <w:shd w:val="clear" w:color="auto" w:fill="FFFFFF"/>
            <w:vAlign w:val="bottom"/>
          </w:tcPr>
          <w:p w14:paraId="46EA28EC" w14:textId="77777777" w:rsidR="005E27F0" w:rsidRPr="00642D50" w:rsidRDefault="005E27F0" w:rsidP="005E27F0">
            <w:pPr>
              <w:ind w:firstLine="0"/>
              <w:jc w:val="right"/>
              <w:rPr>
                <w:sz w:val="24"/>
              </w:rPr>
            </w:pPr>
            <w:r w:rsidRPr="00642D50">
              <w:rPr>
                <w:sz w:val="24"/>
              </w:rPr>
              <w:t>490 189</w:t>
            </w:r>
          </w:p>
        </w:tc>
        <w:tc>
          <w:tcPr>
            <w:tcW w:w="952" w:type="dxa"/>
            <w:shd w:val="clear" w:color="auto" w:fill="FFFFFF"/>
            <w:vAlign w:val="bottom"/>
          </w:tcPr>
          <w:p w14:paraId="2030BA68" w14:textId="77777777" w:rsidR="005E27F0" w:rsidRPr="00642D50" w:rsidRDefault="005E27F0" w:rsidP="005E27F0">
            <w:pPr>
              <w:ind w:firstLine="0"/>
              <w:jc w:val="right"/>
              <w:rPr>
                <w:sz w:val="24"/>
              </w:rPr>
            </w:pPr>
            <w:r w:rsidRPr="00642D50">
              <w:rPr>
                <w:sz w:val="24"/>
              </w:rPr>
              <w:t>670 850</w:t>
            </w:r>
          </w:p>
        </w:tc>
        <w:tc>
          <w:tcPr>
            <w:tcW w:w="952" w:type="dxa"/>
            <w:shd w:val="clear" w:color="auto" w:fill="FFFFFF"/>
            <w:vAlign w:val="bottom"/>
          </w:tcPr>
          <w:p w14:paraId="086BE500" w14:textId="77777777" w:rsidR="005E27F0" w:rsidRPr="00642D50" w:rsidRDefault="005E27F0" w:rsidP="005E27F0">
            <w:pPr>
              <w:ind w:firstLine="0"/>
              <w:jc w:val="right"/>
              <w:rPr>
                <w:sz w:val="24"/>
              </w:rPr>
            </w:pPr>
            <w:r w:rsidRPr="00642D50">
              <w:rPr>
                <w:sz w:val="24"/>
              </w:rPr>
              <w:t>667 987</w:t>
            </w:r>
          </w:p>
        </w:tc>
        <w:tc>
          <w:tcPr>
            <w:tcW w:w="952" w:type="dxa"/>
            <w:shd w:val="clear" w:color="auto" w:fill="FFFFFF"/>
            <w:vAlign w:val="bottom"/>
          </w:tcPr>
          <w:p w14:paraId="2E3CF3D6" w14:textId="77777777" w:rsidR="005E27F0" w:rsidRPr="00642D50" w:rsidRDefault="005E27F0" w:rsidP="005E27F0">
            <w:pPr>
              <w:ind w:firstLine="0"/>
              <w:jc w:val="right"/>
              <w:rPr>
                <w:sz w:val="24"/>
              </w:rPr>
            </w:pPr>
            <w:r w:rsidRPr="00642D50">
              <w:rPr>
                <w:sz w:val="24"/>
              </w:rPr>
              <w:t>531 264</w:t>
            </w:r>
          </w:p>
        </w:tc>
        <w:tc>
          <w:tcPr>
            <w:tcW w:w="952" w:type="dxa"/>
            <w:shd w:val="clear" w:color="auto" w:fill="FFFFFF"/>
            <w:vAlign w:val="bottom"/>
          </w:tcPr>
          <w:p w14:paraId="7363337A" w14:textId="77777777" w:rsidR="005E27F0" w:rsidRPr="00642D50" w:rsidRDefault="005E27F0" w:rsidP="005E27F0">
            <w:pPr>
              <w:ind w:firstLine="0"/>
              <w:jc w:val="right"/>
              <w:rPr>
                <w:sz w:val="24"/>
              </w:rPr>
            </w:pPr>
            <w:r w:rsidRPr="00642D50">
              <w:rPr>
                <w:sz w:val="24"/>
              </w:rPr>
              <w:t>456 024</w:t>
            </w:r>
          </w:p>
        </w:tc>
        <w:tc>
          <w:tcPr>
            <w:tcW w:w="952" w:type="dxa"/>
            <w:shd w:val="clear" w:color="auto" w:fill="FFFFFF"/>
            <w:vAlign w:val="bottom"/>
          </w:tcPr>
          <w:p w14:paraId="3FBACE40" w14:textId="77777777" w:rsidR="005E27F0" w:rsidRPr="00642D50" w:rsidRDefault="005E27F0" w:rsidP="005E27F0">
            <w:pPr>
              <w:ind w:firstLine="0"/>
              <w:jc w:val="right"/>
              <w:rPr>
                <w:sz w:val="24"/>
              </w:rPr>
            </w:pPr>
            <w:r w:rsidRPr="00642D50">
              <w:rPr>
                <w:sz w:val="24"/>
              </w:rPr>
              <w:t>473 687</w:t>
            </w:r>
          </w:p>
        </w:tc>
      </w:tr>
      <w:tr w:rsidR="005E27F0" w:rsidRPr="00642D50" w14:paraId="5BB7A78D" w14:textId="77777777">
        <w:tblPrEx>
          <w:tblCellMar>
            <w:top w:w="0" w:type="dxa"/>
            <w:bottom w:w="0" w:type="dxa"/>
          </w:tblCellMar>
        </w:tblPrEx>
        <w:tc>
          <w:tcPr>
            <w:tcW w:w="1977" w:type="dxa"/>
            <w:shd w:val="clear" w:color="auto" w:fill="FFFFFF"/>
          </w:tcPr>
          <w:p w14:paraId="6B0A22AF" w14:textId="77777777" w:rsidR="005E27F0" w:rsidRPr="00642D50" w:rsidRDefault="005E27F0" w:rsidP="005E27F0">
            <w:pPr>
              <w:ind w:firstLine="0"/>
              <w:jc w:val="both"/>
              <w:rPr>
                <w:sz w:val="24"/>
              </w:rPr>
            </w:pPr>
            <w:r w:rsidRPr="00642D50">
              <w:rPr>
                <w:sz w:val="24"/>
              </w:rPr>
              <w:t>Sec. prof. : N</w:t>
            </w:r>
          </w:p>
        </w:tc>
        <w:tc>
          <w:tcPr>
            <w:tcW w:w="951" w:type="dxa"/>
            <w:shd w:val="clear" w:color="auto" w:fill="FFFFFF"/>
          </w:tcPr>
          <w:p w14:paraId="7EE179B3" w14:textId="77777777" w:rsidR="005E27F0" w:rsidRPr="00642D50" w:rsidRDefault="005E27F0" w:rsidP="005E27F0">
            <w:pPr>
              <w:ind w:firstLine="0"/>
              <w:jc w:val="right"/>
              <w:rPr>
                <w:sz w:val="24"/>
                <w:szCs w:val="10"/>
              </w:rPr>
            </w:pPr>
          </w:p>
        </w:tc>
        <w:tc>
          <w:tcPr>
            <w:tcW w:w="952" w:type="dxa"/>
            <w:shd w:val="clear" w:color="auto" w:fill="FFFFFF"/>
          </w:tcPr>
          <w:p w14:paraId="2B06B80C" w14:textId="77777777" w:rsidR="005E27F0" w:rsidRPr="00642D50" w:rsidRDefault="005E27F0" w:rsidP="005E27F0">
            <w:pPr>
              <w:ind w:firstLine="0"/>
              <w:jc w:val="right"/>
              <w:rPr>
                <w:sz w:val="24"/>
                <w:szCs w:val="10"/>
              </w:rPr>
            </w:pPr>
          </w:p>
        </w:tc>
        <w:tc>
          <w:tcPr>
            <w:tcW w:w="952" w:type="dxa"/>
            <w:shd w:val="clear" w:color="auto" w:fill="FFFFFF"/>
          </w:tcPr>
          <w:p w14:paraId="3BCF6D1E" w14:textId="77777777" w:rsidR="005E27F0" w:rsidRPr="00642D50" w:rsidRDefault="005E27F0" w:rsidP="005E27F0">
            <w:pPr>
              <w:ind w:firstLine="0"/>
              <w:jc w:val="right"/>
              <w:rPr>
                <w:sz w:val="24"/>
              </w:rPr>
            </w:pPr>
            <w:r w:rsidRPr="00642D50">
              <w:rPr>
                <w:sz w:val="24"/>
              </w:rPr>
              <w:t>86 994</w:t>
            </w:r>
            <w:r w:rsidRPr="00642D50">
              <w:rPr>
                <w:sz w:val="24"/>
                <w:vertAlign w:val="superscript"/>
              </w:rPr>
              <w:t>1</w:t>
            </w:r>
          </w:p>
        </w:tc>
        <w:tc>
          <w:tcPr>
            <w:tcW w:w="952" w:type="dxa"/>
            <w:shd w:val="clear" w:color="auto" w:fill="FFFFFF"/>
          </w:tcPr>
          <w:p w14:paraId="1F99D9B0" w14:textId="77777777" w:rsidR="005E27F0" w:rsidRPr="00642D50" w:rsidRDefault="005E27F0" w:rsidP="005E27F0">
            <w:pPr>
              <w:ind w:firstLine="0"/>
              <w:jc w:val="right"/>
              <w:rPr>
                <w:sz w:val="24"/>
              </w:rPr>
            </w:pPr>
            <w:r w:rsidRPr="00642D50">
              <w:rPr>
                <w:sz w:val="24"/>
              </w:rPr>
              <w:t>113 228</w:t>
            </w:r>
          </w:p>
        </w:tc>
        <w:tc>
          <w:tcPr>
            <w:tcW w:w="952" w:type="dxa"/>
            <w:shd w:val="clear" w:color="auto" w:fill="FFFFFF"/>
          </w:tcPr>
          <w:p w14:paraId="6C40FAD8" w14:textId="77777777" w:rsidR="005E27F0" w:rsidRPr="00642D50" w:rsidRDefault="005E27F0" w:rsidP="005E27F0">
            <w:pPr>
              <w:ind w:firstLine="0"/>
              <w:jc w:val="right"/>
              <w:rPr>
                <w:sz w:val="24"/>
              </w:rPr>
            </w:pPr>
            <w:r w:rsidRPr="00642D50">
              <w:rPr>
                <w:sz w:val="24"/>
              </w:rPr>
              <w:t>81 091</w:t>
            </w:r>
          </w:p>
        </w:tc>
        <w:tc>
          <w:tcPr>
            <w:tcW w:w="952" w:type="dxa"/>
            <w:shd w:val="clear" w:color="auto" w:fill="FFFFFF"/>
          </w:tcPr>
          <w:p w14:paraId="13E41C5E" w14:textId="77777777" w:rsidR="005E27F0" w:rsidRPr="00642D50" w:rsidRDefault="005E27F0" w:rsidP="005E27F0">
            <w:pPr>
              <w:ind w:firstLine="0"/>
              <w:jc w:val="right"/>
              <w:rPr>
                <w:sz w:val="24"/>
              </w:rPr>
            </w:pPr>
            <w:r w:rsidRPr="00642D50">
              <w:rPr>
                <w:sz w:val="24"/>
              </w:rPr>
              <w:t>27 552</w:t>
            </w:r>
          </w:p>
        </w:tc>
        <w:tc>
          <w:tcPr>
            <w:tcW w:w="952" w:type="dxa"/>
            <w:shd w:val="clear" w:color="auto" w:fill="FFFFFF"/>
          </w:tcPr>
          <w:p w14:paraId="31210B34" w14:textId="77777777" w:rsidR="005E27F0" w:rsidRPr="00642D50" w:rsidRDefault="005E27F0" w:rsidP="005E27F0">
            <w:pPr>
              <w:ind w:firstLine="0"/>
              <w:jc w:val="right"/>
              <w:rPr>
                <w:sz w:val="24"/>
              </w:rPr>
            </w:pPr>
            <w:r w:rsidRPr="00642D50">
              <w:rPr>
                <w:sz w:val="24"/>
              </w:rPr>
              <w:t>—</w:t>
            </w:r>
          </w:p>
        </w:tc>
      </w:tr>
      <w:tr w:rsidR="005E27F0" w:rsidRPr="00642D50" w14:paraId="2A5799D7" w14:textId="77777777">
        <w:tblPrEx>
          <w:tblCellMar>
            <w:top w:w="0" w:type="dxa"/>
            <w:bottom w:w="0" w:type="dxa"/>
          </w:tblCellMar>
        </w:tblPrEx>
        <w:tc>
          <w:tcPr>
            <w:tcW w:w="1977" w:type="dxa"/>
            <w:tcBorders>
              <w:bottom w:val="single" w:sz="4" w:space="0" w:color="auto"/>
            </w:tcBorders>
            <w:shd w:val="clear" w:color="auto" w:fill="FFFFFF"/>
            <w:vAlign w:val="center"/>
          </w:tcPr>
          <w:p w14:paraId="2FA3A803" w14:textId="77777777" w:rsidR="005E27F0" w:rsidRPr="00642D50" w:rsidRDefault="005E27F0" w:rsidP="005E27F0">
            <w:pPr>
              <w:spacing w:after="120"/>
              <w:ind w:firstLine="0"/>
              <w:jc w:val="both"/>
              <w:rPr>
                <w:sz w:val="24"/>
              </w:rPr>
            </w:pPr>
            <w:r w:rsidRPr="00642D50">
              <w:rPr>
                <w:sz w:val="24"/>
              </w:rPr>
              <w:t>%</w:t>
            </w:r>
          </w:p>
        </w:tc>
        <w:tc>
          <w:tcPr>
            <w:tcW w:w="951" w:type="dxa"/>
            <w:tcBorders>
              <w:bottom w:val="single" w:sz="4" w:space="0" w:color="auto"/>
            </w:tcBorders>
            <w:shd w:val="clear" w:color="auto" w:fill="FFFFFF"/>
          </w:tcPr>
          <w:p w14:paraId="3471421F" w14:textId="77777777" w:rsidR="005E27F0" w:rsidRPr="00642D50" w:rsidRDefault="005E27F0" w:rsidP="005E27F0">
            <w:pPr>
              <w:spacing w:after="120"/>
              <w:ind w:firstLine="0"/>
              <w:jc w:val="right"/>
              <w:rPr>
                <w:sz w:val="24"/>
                <w:szCs w:val="10"/>
              </w:rPr>
            </w:pPr>
          </w:p>
        </w:tc>
        <w:tc>
          <w:tcPr>
            <w:tcW w:w="952" w:type="dxa"/>
            <w:tcBorders>
              <w:bottom w:val="single" w:sz="4" w:space="0" w:color="auto"/>
            </w:tcBorders>
            <w:shd w:val="clear" w:color="auto" w:fill="FFFFFF"/>
          </w:tcPr>
          <w:p w14:paraId="78028097" w14:textId="77777777" w:rsidR="005E27F0" w:rsidRPr="00642D50" w:rsidRDefault="005E27F0" w:rsidP="005E27F0">
            <w:pPr>
              <w:spacing w:after="120"/>
              <w:ind w:firstLine="0"/>
              <w:jc w:val="right"/>
              <w:rPr>
                <w:sz w:val="24"/>
                <w:szCs w:val="10"/>
              </w:rPr>
            </w:pPr>
          </w:p>
        </w:tc>
        <w:tc>
          <w:tcPr>
            <w:tcW w:w="952" w:type="dxa"/>
            <w:tcBorders>
              <w:bottom w:val="single" w:sz="4" w:space="0" w:color="auto"/>
            </w:tcBorders>
            <w:shd w:val="clear" w:color="auto" w:fill="FFFFFF"/>
            <w:vAlign w:val="center"/>
          </w:tcPr>
          <w:p w14:paraId="130C1F30" w14:textId="77777777" w:rsidR="005E27F0" w:rsidRPr="00642D50" w:rsidRDefault="005E27F0" w:rsidP="005E27F0">
            <w:pPr>
              <w:spacing w:after="120"/>
              <w:ind w:firstLine="0"/>
              <w:jc w:val="right"/>
              <w:rPr>
                <w:sz w:val="24"/>
              </w:rPr>
            </w:pPr>
            <w:r w:rsidRPr="00642D50">
              <w:rPr>
                <w:sz w:val="24"/>
              </w:rPr>
              <w:t>12,1%</w:t>
            </w:r>
          </w:p>
        </w:tc>
        <w:tc>
          <w:tcPr>
            <w:tcW w:w="952" w:type="dxa"/>
            <w:tcBorders>
              <w:bottom w:val="single" w:sz="4" w:space="0" w:color="auto"/>
            </w:tcBorders>
            <w:shd w:val="clear" w:color="auto" w:fill="FFFFFF"/>
            <w:vAlign w:val="center"/>
          </w:tcPr>
          <w:p w14:paraId="53153181" w14:textId="77777777" w:rsidR="005E27F0" w:rsidRPr="00642D50" w:rsidRDefault="005E27F0" w:rsidP="005E27F0">
            <w:pPr>
              <w:spacing w:after="120"/>
              <w:ind w:firstLine="0"/>
              <w:jc w:val="right"/>
              <w:rPr>
                <w:sz w:val="24"/>
              </w:rPr>
            </w:pPr>
            <w:r w:rsidRPr="00642D50">
              <w:rPr>
                <w:sz w:val="24"/>
              </w:rPr>
              <w:t>17,0%</w:t>
            </w:r>
          </w:p>
        </w:tc>
        <w:tc>
          <w:tcPr>
            <w:tcW w:w="952" w:type="dxa"/>
            <w:tcBorders>
              <w:bottom w:val="single" w:sz="4" w:space="0" w:color="auto"/>
            </w:tcBorders>
            <w:shd w:val="clear" w:color="auto" w:fill="FFFFFF"/>
            <w:vAlign w:val="center"/>
          </w:tcPr>
          <w:p w14:paraId="6F18FD20" w14:textId="77777777" w:rsidR="005E27F0" w:rsidRPr="00642D50" w:rsidRDefault="005E27F0" w:rsidP="005E27F0">
            <w:pPr>
              <w:spacing w:after="120"/>
              <w:ind w:firstLine="0"/>
              <w:jc w:val="right"/>
              <w:rPr>
                <w:sz w:val="24"/>
              </w:rPr>
            </w:pPr>
            <w:r w:rsidRPr="00642D50">
              <w:rPr>
                <w:sz w:val="24"/>
              </w:rPr>
              <w:t>15,3%</w:t>
            </w:r>
          </w:p>
        </w:tc>
        <w:tc>
          <w:tcPr>
            <w:tcW w:w="952" w:type="dxa"/>
            <w:tcBorders>
              <w:bottom w:val="single" w:sz="4" w:space="0" w:color="auto"/>
            </w:tcBorders>
            <w:shd w:val="clear" w:color="auto" w:fill="FFFFFF"/>
            <w:vAlign w:val="center"/>
          </w:tcPr>
          <w:p w14:paraId="2CB3979B" w14:textId="77777777" w:rsidR="005E27F0" w:rsidRPr="00642D50" w:rsidRDefault="005E27F0" w:rsidP="005E27F0">
            <w:pPr>
              <w:spacing w:after="120"/>
              <w:ind w:firstLine="0"/>
              <w:jc w:val="right"/>
              <w:rPr>
                <w:sz w:val="24"/>
              </w:rPr>
            </w:pPr>
            <w:r w:rsidRPr="00642D50">
              <w:rPr>
                <w:sz w:val="24"/>
              </w:rPr>
              <w:t>6,0%</w:t>
            </w:r>
          </w:p>
        </w:tc>
        <w:tc>
          <w:tcPr>
            <w:tcW w:w="952" w:type="dxa"/>
            <w:tcBorders>
              <w:bottom w:val="single" w:sz="4" w:space="0" w:color="auto"/>
            </w:tcBorders>
            <w:shd w:val="clear" w:color="auto" w:fill="FFFFFF"/>
          </w:tcPr>
          <w:p w14:paraId="00CBED34" w14:textId="77777777" w:rsidR="005E27F0" w:rsidRPr="00642D50" w:rsidRDefault="005E27F0" w:rsidP="005E27F0">
            <w:pPr>
              <w:spacing w:after="120"/>
              <w:ind w:firstLine="0"/>
              <w:jc w:val="right"/>
              <w:rPr>
                <w:sz w:val="24"/>
              </w:rPr>
            </w:pPr>
            <w:r w:rsidRPr="00642D50">
              <w:rPr>
                <w:sz w:val="24"/>
              </w:rPr>
              <w:t>—</w:t>
            </w:r>
          </w:p>
        </w:tc>
      </w:tr>
    </w:tbl>
    <w:p w14:paraId="7DB59E8D" w14:textId="77777777" w:rsidR="005E27F0" w:rsidRPr="00642D50" w:rsidRDefault="005E27F0" w:rsidP="005E27F0">
      <w:pPr>
        <w:spacing w:before="120" w:after="120"/>
        <w:jc w:val="both"/>
        <w:rPr>
          <w:sz w:val="24"/>
        </w:rPr>
      </w:pPr>
      <w:r w:rsidRPr="00642D50">
        <w:rPr>
          <w:sz w:val="24"/>
        </w:rPr>
        <w:t>1. Ce chiffre est pour 1972.</w:t>
      </w:r>
    </w:p>
    <w:p w14:paraId="3B907D93" w14:textId="77777777" w:rsidR="005E27F0" w:rsidRPr="00642D50" w:rsidRDefault="005E27F0" w:rsidP="005E27F0">
      <w:pPr>
        <w:spacing w:before="120" w:after="120"/>
        <w:jc w:val="both"/>
        <w:rPr>
          <w:sz w:val="24"/>
        </w:rPr>
      </w:pPr>
      <w:r w:rsidRPr="00642D50">
        <w:rPr>
          <w:rStyle w:val="Lgendedutableau3NonItalique"/>
          <w:i/>
          <w:sz w:val="24"/>
          <w:lang w:val="fr-CA"/>
        </w:rPr>
        <w:t>Sources : MEQ (1992),</w:t>
      </w:r>
      <w:r w:rsidRPr="00642D50">
        <w:rPr>
          <w:rStyle w:val="Lgendedutableau3NonItalique"/>
          <w:sz w:val="24"/>
          <w:lang w:val="fr-CA"/>
        </w:rPr>
        <w:t xml:space="preserve"> </w:t>
      </w:r>
      <w:r w:rsidRPr="00642D50">
        <w:rPr>
          <w:i/>
          <w:sz w:val="24"/>
        </w:rPr>
        <w:t>Statistiques de l'Éducation</w:t>
      </w:r>
      <w:r w:rsidRPr="00642D50">
        <w:rPr>
          <w:rStyle w:val="Lgendedutableau3NonItalique"/>
          <w:sz w:val="24"/>
          <w:lang w:val="fr-CA"/>
        </w:rPr>
        <w:t xml:space="preserve">, </w:t>
      </w:r>
      <w:r w:rsidRPr="00642D50">
        <w:rPr>
          <w:rStyle w:val="Lgendedutableau3NonItalique"/>
          <w:i/>
          <w:sz w:val="24"/>
          <w:lang w:val="fr-CA"/>
        </w:rPr>
        <w:t>Québec :</w:t>
      </w:r>
      <w:r w:rsidRPr="00642D50">
        <w:rPr>
          <w:rStyle w:val="Lgendedutableau3NonItalique"/>
          <w:sz w:val="24"/>
          <w:lang w:val="fr-CA"/>
        </w:rPr>
        <w:t xml:space="preserve"> </w:t>
      </w:r>
      <w:r w:rsidRPr="00642D50">
        <w:rPr>
          <w:rStyle w:val="Lgendedutableau3NonItalique"/>
          <w:i/>
          <w:sz w:val="24"/>
          <w:lang w:val="fr-CA"/>
        </w:rPr>
        <w:t>MEQ (1989),</w:t>
      </w:r>
      <w:r w:rsidRPr="00642D50">
        <w:rPr>
          <w:rStyle w:val="Lgendedutableau3NonItalique"/>
          <w:sz w:val="24"/>
          <w:lang w:val="fr-CA"/>
        </w:rPr>
        <w:t xml:space="preserve"> </w:t>
      </w:r>
      <w:r w:rsidRPr="00642D50">
        <w:rPr>
          <w:i/>
          <w:sz w:val="24"/>
        </w:rPr>
        <w:t>Education in Quebec ; A Progress Report</w:t>
      </w:r>
      <w:r w:rsidRPr="00642D50">
        <w:rPr>
          <w:sz w:val="24"/>
        </w:rPr>
        <w:t>,</w:t>
      </w:r>
      <w:r w:rsidRPr="00642D50">
        <w:rPr>
          <w:rStyle w:val="Lgendedutableau3NonItalique"/>
          <w:sz w:val="24"/>
          <w:lang w:val="fr-CA"/>
        </w:rPr>
        <w:t xml:space="preserve"> </w:t>
      </w:r>
      <w:r w:rsidRPr="00642D50">
        <w:rPr>
          <w:rStyle w:val="Lgendedutableau3NonItalique"/>
          <w:i/>
          <w:sz w:val="24"/>
          <w:lang w:val="fr-CA"/>
        </w:rPr>
        <w:t>Québec</w:t>
      </w:r>
      <w:r w:rsidRPr="00642D50">
        <w:rPr>
          <w:rStyle w:val="Lgendedutableau3NonItalique"/>
          <w:sz w:val="24"/>
          <w:lang w:val="fr-CA"/>
        </w:rPr>
        <w:t>.</w:t>
      </w:r>
    </w:p>
    <w:p w14:paraId="312E3351" w14:textId="77777777" w:rsidR="005E27F0" w:rsidRPr="00642D50" w:rsidRDefault="005E27F0" w:rsidP="005E27F0">
      <w:pPr>
        <w:spacing w:before="120" w:after="120"/>
        <w:jc w:val="both"/>
        <w:rPr>
          <w:szCs w:val="2"/>
        </w:rPr>
      </w:pPr>
    </w:p>
    <w:p w14:paraId="547365C5" w14:textId="77777777" w:rsidR="005E27F0" w:rsidRPr="00642D50" w:rsidRDefault="005E27F0" w:rsidP="005E27F0">
      <w:pPr>
        <w:spacing w:before="120" w:after="120"/>
        <w:jc w:val="both"/>
        <w:rPr>
          <w:szCs w:val="2"/>
        </w:rPr>
      </w:pPr>
    </w:p>
    <w:p w14:paraId="6A140B02" w14:textId="77777777" w:rsidR="005E27F0" w:rsidRPr="00642D50" w:rsidRDefault="005E27F0" w:rsidP="005E27F0">
      <w:pPr>
        <w:spacing w:before="120" w:after="120"/>
        <w:jc w:val="both"/>
      </w:pPr>
      <w:r w:rsidRPr="00642D50">
        <w:t>En effet, les effectifs du secondaire public et privé (tableau 2) do</w:t>
      </w:r>
      <w:r w:rsidRPr="00642D50">
        <w:t>u</w:t>
      </w:r>
      <w:r w:rsidRPr="00642D50">
        <w:t>blent au cours des années soixante, pa</w:t>
      </w:r>
      <w:r w:rsidRPr="00642D50">
        <w:t>s</w:t>
      </w:r>
      <w:r w:rsidRPr="00642D50">
        <w:t>sant de 315</w:t>
      </w:r>
      <w:r>
        <w:t> </w:t>
      </w:r>
      <w:r w:rsidRPr="00642D50">
        <w:t>201 en 1961 à 670</w:t>
      </w:r>
      <w:r>
        <w:t> </w:t>
      </w:r>
      <w:r w:rsidRPr="00642D50">
        <w:t>850 en 1971. Depuis lors, ces effectifs diminuent de manière consta</w:t>
      </w:r>
      <w:r w:rsidRPr="00642D50">
        <w:t>n</w:t>
      </w:r>
      <w:r w:rsidRPr="00642D50">
        <w:t>te pour être ramenés en 1987 à un peu plus de 450</w:t>
      </w:r>
      <w:r>
        <w:t> </w:t>
      </w:r>
      <w:r w:rsidRPr="00642D50">
        <w:t>000 élèves. Bref, en 1987, les</w:t>
      </w:r>
      <w:r>
        <w:t xml:space="preserve"> </w:t>
      </w:r>
      <w:r w:rsidRPr="00642D50">
        <w:t>[48]</w:t>
      </w:r>
      <w:r>
        <w:t xml:space="preserve"> </w:t>
      </w:r>
      <w:r w:rsidRPr="00642D50">
        <w:t>élèves du secondaire sont un peu moins no</w:t>
      </w:r>
      <w:r w:rsidRPr="00642D50">
        <w:t>m</w:t>
      </w:r>
      <w:r w:rsidRPr="00642D50">
        <w:t>breux qu'en 1966. Plus récente que celle de l'école primaire, la chute des effectifs du s</w:t>
      </w:r>
      <w:r w:rsidRPr="00642D50">
        <w:t>e</w:t>
      </w:r>
      <w:r w:rsidRPr="00642D50">
        <w:t>condaire se fait irrégulièrement, en dents de scie (voir CSE, 1988 : 29).</w:t>
      </w:r>
    </w:p>
    <w:p w14:paraId="1DF740C4" w14:textId="77777777" w:rsidR="005E27F0" w:rsidRPr="00642D50" w:rsidRDefault="005E27F0" w:rsidP="005E27F0">
      <w:pPr>
        <w:spacing w:before="120" w:after="120"/>
        <w:jc w:val="both"/>
      </w:pPr>
      <w:r w:rsidRPr="00642D50">
        <w:t>Soulignons aussi, comme les données du tableau 2 le montrent clairement, combien la formation professio</w:t>
      </w:r>
      <w:r w:rsidRPr="00642D50">
        <w:t>n</w:t>
      </w:r>
      <w:r w:rsidRPr="00642D50">
        <w:t>nelle intégrée à l'école secondaire polyvalente n'a pas atteint les objectifs qu'on s'était ass</w:t>
      </w:r>
      <w:r w:rsidRPr="00642D50">
        <w:t>i</w:t>
      </w:r>
      <w:r w:rsidRPr="00642D50">
        <w:t>gnés au départ. En e</w:t>
      </w:r>
      <w:r w:rsidRPr="00642D50">
        <w:t>f</w:t>
      </w:r>
      <w:r w:rsidRPr="00642D50">
        <w:t>fet, celle-ci n'a jamais rejoint plus de 17% des élèves, sommet atteint en 1976, et elle est en chute depuis, ayant pe</w:t>
      </w:r>
      <w:r w:rsidRPr="00642D50">
        <w:t>r</w:t>
      </w:r>
      <w:r w:rsidRPr="00642D50">
        <w:t>du en dix ans environ les trois quarts de ses effectifs et ne comptant en 1987 que 6% des élèves du secondaire.</w:t>
      </w:r>
    </w:p>
    <w:p w14:paraId="317C6E67" w14:textId="77777777" w:rsidR="005E27F0" w:rsidRPr="00642D50" w:rsidRDefault="005E27F0" w:rsidP="005E27F0">
      <w:pPr>
        <w:spacing w:before="120" w:after="120"/>
        <w:jc w:val="both"/>
      </w:pPr>
      <w:r>
        <w:br w:type="page"/>
      </w:r>
    </w:p>
    <w:p w14:paraId="0DA43F09" w14:textId="77777777" w:rsidR="005E27F0" w:rsidRPr="00642D50" w:rsidRDefault="005E27F0" w:rsidP="005E27F0">
      <w:pPr>
        <w:pStyle w:val="figtitre"/>
      </w:pPr>
      <w:r w:rsidRPr="00642D50">
        <w:t>Tableau 3</w:t>
      </w:r>
    </w:p>
    <w:p w14:paraId="7112F909" w14:textId="77777777" w:rsidR="005E27F0" w:rsidRPr="00642D50" w:rsidRDefault="005E27F0" w:rsidP="005E27F0">
      <w:pPr>
        <w:pStyle w:val="figtitrest"/>
      </w:pPr>
      <w:r w:rsidRPr="00642D50">
        <w:t>Effectif du secondaire des commissions scolaires</w:t>
      </w:r>
      <w:r w:rsidRPr="00642D50">
        <w:br/>
        <w:t>selon le type de formation (1976 -1986)</w:t>
      </w:r>
    </w:p>
    <w:tbl>
      <w:tblPr>
        <w:tblOverlap w:val="never"/>
        <w:tblW w:w="0" w:type="auto"/>
        <w:tblInd w:w="-1340" w:type="dxa"/>
        <w:tblLayout w:type="fixed"/>
        <w:tblCellMar>
          <w:left w:w="10" w:type="dxa"/>
          <w:right w:w="10" w:type="dxa"/>
        </w:tblCellMar>
        <w:tblLook w:val="04A0" w:firstRow="1" w:lastRow="0" w:firstColumn="1" w:lastColumn="0" w:noHBand="0" w:noVBand="1"/>
      </w:tblPr>
      <w:tblGrid>
        <w:gridCol w:w="2740"/>
        <w:gridCol w:w="1088"/>
        <w:gridCol w:w="1088"/>
        <w:gridCol w:w="1089"/>
        <w:gridCol w:w="1088"/>
        <w:gridCol w:w="1088"/>
        <w:gridCol w:w="1089"/>
      </w:tblGrid>
      <w:tr w:rsidR="005E27F0" w:rsidRPr="00642D50" w14:paraId="11D125D7" w14:textId="77777777">
        <w:tblPrEx>
          <w:tblCellMar>
            <w:top w:w="0" w:type="dxa"/>
            <w:bottom w:w="0" w:type="dxa"/>
          </w:tblCellMar>
        </w:tblPrEx>
        <w:trPr>
          <w:cantSplit/>
          <w:trHeight w:val="1134"/>
        </w:trPr>
        <w:tc>
          <w:tcPr>
            <w:tcW w:w="2740" w:type="dxa"/>
            <w:tcBorders>
              <w:top w:val="single" w:sz="4" w:space="0" w:color="auto"/>
              <w:bottom w:val="single" w:sz="4" w:space="0" w:color="auto"/>
            </w:tcBorders>
            <w:shd w:val="clear" w:color="auto" w:fill="EEECE1"/>
          </w:tcPr>
          <w:p w14:paraId="7FE8B405" w14:textId="77777777" w:rsidR="005E27F0" w:rsidRPr="00642D50" w:rsidRDefault="005E27F0" w:rsidP="005E27F0">
            <w:pPr>
              <w:ind w:firstLine="0"/>
              <w:rPr>
                <w:sz w:val="24"/>
                <w:szCs w:val="10"/>
              </w:rPr>
            </w:pPr>
          </w:p>
        </w:tc>
        <w:tc>
          <w:tcPr>
            <w:tcW w:w="1088" w:type="dxa"/>
            <w:tcBorders>
              <w:top w:val="single" w:sz="4" w:space="0" w:color="auto"/>
              <w:bottom w:val="single" w:sz="4" w:space="0" w:color="auto"/>
            </w:tcBorders>
            <w:shd w:val="clear" w:color="auto" w:fill="EEECE1"/>
            <w:textDirection w:val="btLr"/>
            <w:vAlign w:val="center"/>
          </w:tcPr>
          <w:p w14:paraId="1D4F176F" w14:textId="77777777" w:rsidR="005E27F0" w:rsidRPr="00642D50" w:rsidRDefault="005E27F0" w:rsidP="005E27F0">
            <w:pPr>
              <w:ind w:left="113" w:right="113" w:firstLine="0"/>
              <w:rPr>
                <w:sz w:val="24"/>
              </w:rPr>
            </w:pPr>
            <w:r w:rsidRPr="00642D50">
              <w:rPr>
                <w:sz w:val="24"/>
              </w:rPr>
              <w:t>1976-1977</w:t>
            </w:r>
          </w:p>
        </w:tc>
        <w:tc>
          <w:tcPr>
            <w:tcW w:w="1088" w:type="dxa"/>
            <w:tcBorders>
              <w:top w:val="single" w:sz="4" w:space="0" w:color="auto"/>
              <w:bottom w:val="single" w:sz="4" w:space="0" w:color="auto"/>
            </w:tcBorders>
            <w:shd w:val="clear" w:color="auto" w:fill="EEECE1"/>
            <w:textDirection w:val="btLr"/>
            <w:vAlign w:val="center"/>
          </w:tcPr>
          <w:p w14:paraId="7E42BB49" w14:textId="77777777" w:rsidR="005E27F0" w:rsidRPr="00642D50" w:rsidRDefault="005E27F0" w:rsidP="005E27F0">
            <w:pPr>
              <w:ind w:left="113" w:right="113" w:firstLine="0"/>
              <w:rPr>
                <w:sz w:val="24"/>
              </w:rPr>
            </w:pPr>
            <w:r w:rsidRPr="00642D50">
              <w:rPr>
                <w:sz w:val="24"/>
              </w:rPr>
              <w:t>1978-1980</w:t>
            </w:r>
          </w:p>
        </w:tc>
        <w:tc>
          <w:tcPr>
            <w:tcW w:w="1089" w:type="dxa"/>
            <w:tcBorders>
              <w:top w:val="single" w:sz="4" w:space="0" w:color="auto"/>
              <w:bottom w:val="single" w:sz="4" w:space="0" w:color="auto"/>
            </w:tcBorders>
            <w:shd w:val="clear" w:color="auto" w:fill="EEECE1"/>
            <w:textDirection w:val="btLr"/>
            <w:vAlign w:val="center"/>
          </w:tcPr>
          <w:p w14:paraId="6117E80A" w14:textId="77777777" w:rsidR="005E27F0" w:rsidRPr="00642D50" w:rsidRDefault="005E27F0" w:rsidP="005E27F0">
            <w:pPr>
              <w:ind w:left="113" w:right="113" w:firstLine="0"/>
              <w:rPr>
                <w:sz w:val="24"/>
              </w:rPr>
            </w:pPr>
            <w:r w:rsidRPr="00642D50">
              <w:rPr>
                <w:sz w:val="24"/>
              </w:rPr>
              <w:t>1982-1983</w:t>
            </w:r>
          </w:p>
        </w:tc>
        <w:tc>
          <w:tcPr>
            <w:tcW w:w="1088" w:type="dxa"/>
            <w:tcBorders>
              <w:top w:val="single" w:sz="4" w:space="0" w:color="auto"/>
              <w:bottom w:val="single" w:sz="4" w:space="0" w:color="auto"/>
            </w:tcBorders>
            <w:shd w:val="clear" w:color="auto" w:fill="EEECE1"/>
            <w:textDirection w:val="btLr"/>
            <w:vAlign w:val="center"/>
          </w:tcPr>
          <w:p w14:paraId="6D2D9FAC" w14:textId="77777777" w:rsidR="005E27F0" w:rsidRPr="00642D50" w:rsidRDefault="005E27F0" w:rsidP="005E27F0">
            <w:pPr>
              <w:ind w:left="113" w:right="113" w:firstLine="0"/>
              <w:rPr>
                <w:sz w:val="24"/>
              </w:rPr>
            </w:pPr>
            <w:r w:rsidRPr="00642D50">
              <w:rPr>
                <w:sz w:val="24"/>
              </w:rPr>
              <w:t>1985-1986</w:t>
            </w:r>
          </w:p>
        </w:tc>
        <w:tc>
          <w:tcPr>
            <w:tcW w:w="1088" w:type="dxa"/>
            <w:tcBorders>
              <w:top w:val="single" w:sz="4" w:space="0" w:color="auto"/>
              <w:bottom w:val="single" w:sz="4" w:space="0" w:color="auto"/>
            </w:tcBorders>
            <w:shd w:val="clear" w:color="auto" w:fill="EEECE1"/>
            <w:textDirection w:val="btLr"/>
            <w:vAlign w:val="center"/>
          </w:tcPr>
          <w:p w14:paraId="0A5373BC" w14:textId="77777777" w:rsidR="005E27F0" w:rsidRPr="00642D50" w:rsidRDefault="005E27F0" w:rsidP="005E27F0">
            <w:pPr>
              <w:ind w:left="113" w:right="113" w:firstLine="0"/>
              <w:rPr>
                <w:sz w:val="24"/>
              </w:rPr>
            </w:pPr>
            <w:r w:rsidRPr="00642D50">
              <w:rPr>
                <w:sz w:val="24"/>
              </w:rPr>
              <w:t>1986-1987</w:t>
            </w:r>
          </w:p>
        </w:tc>
        <w:tc>
          <w:tcPr>
            <w:tcW w:w="1089" w:type="dxa"/>
            <w:tcBorders>
              <w:top w:val="single" w:sz="4" w:space="0" w:color="auto"/>
              <w:bottom w:val="single" w:sz="4" w:space="0" w:color="auto"/>
            </w:tcBorders>
            <w:shd w:val="clear" w:color="auto" w:fill="EEECE1"/>
            <w:textDirection w:val="btLr"/>
            <w:vAlign w:val="center"/>
          </w:tcPr>
          <w:p w14:paraId="3E8BBCA7" w14:textId="77777777" w:rsidR="005E27F0" w:rsidRPr="00642D50" w:rsidRDefault="005E27F0" w:rsidP="005E27F0">
            <w:pPr>
              <w:ind w:left="113" w:right="113" w:firstLine="0"/>
              <w:rPr>
                <w:sz w:val="24"/>
              </w:rPr>
            </w:pPr>
            <w:r w:rsidRPr="00642D50">
              <w:rPr>
                <w:sz w:val="24"/>
              </w:rPr>
              <w:t>1986 (en %)</w:t>
            </w:r>
          </w:p>
        </w:tc>
      </w:tr>
      <w:tr w:rsidR="005E27F0" w:rsidRPr="00642D50" w14:paraId="5F0B8E2C" w14:textId="77777777">
        <w:tblPrEx>
          <w:tblCellMar>
            <w:top w:w="0" w:type="dxa"/>
            <w:bottom w:w="0" w:type="dxa"/>
          </w:tblCellMar>
        </w:tblPrEx>
        <w:tc>
          <w:tcPr>
            <w:tcW w:w="2740" w:type="dxa"/>
            <w:tcBorders>
              <w:top w:val="single" w:sz="4" w:space="0" w:color="auto"/>
            </w:tcBorders>
            <w:shd w:val="clear" w:color="auto" w:fill="FFFFFF"/>
            <w:vAlign w:val="bottom"/>
          </w:tcPr>
          <w:p w14:paraId="1FA57469" w14:textId="77777777" w:rsidR="005E27F0" w:rsidRPr="00642D50" w:rsidRDefault="005E27F0" w:rsidP="005E27F0">
            <w:pPr>
              <w:spacing w:before="120"/>
              <w:ind w:firstLine="0"/>
              <w:rPr>
                <w:sz w:val="24"/>
              </w:rPr>
            </w:pPr>
            <w:r w:rsidRPr="00642D50">
              <w:rPr>
                <w:sz w:val="24"/>
              </w:rPr>
              <w:t>Général</w:t>
            </w:r>
            <w:r w:rsidRPr="00642D50">
              <w:rPr>
                <w:sz w:val="24"/>
                <w:vertAlign w:val="superscript"/>
              </w:rPr>
              <w:t>1</w:t>
            </w:r>
          </w:p>
        </w:tc>
        <w:tc>
          <w:tcPr>
            <w:tcW w:w="1088" w:type="dxa"/>
            <w:tcBorders>
              <w:top w:val="single" w:sz="4" w:space="0" w:color="auto"/>
            </w:tcBorders>
            <w:shd w:val="clear" w:color="auto" w:fill="FFFFFF"/>
            <w:vAlign w:val="bottom"/>
          </w:tcPr>
          <w:p w14:paraId="296FA8AD" w14:textId="77777777" w:rsidR="005E27F0" w:rsidRPr="00642D50" w:rsidRDefault="005E27F0" w:rsidP="005E27F0">
            <w:pPr>
              <w:spacing w:before="120"/>
              <w:ind w:right="144" w:firstLine="0"/>
              <w:jc w:val="right"/>
              <w:rPr>
                <w:sz w:val="24"/>
              </w:rPr>
            </w:pPr>
            <w:r w:rsidRPr="00642D50">
              <w:rPr>
                <w:sz w:val="24"/>
              </w:rPr>
              <w:t>487 683</w:t>
            </w:r>
          </w:p>
        </w:tc>
        <w:tc>
          <w:tcPr>
            <w:tcW w:w="1088" w:type="dxa"/>
            <w:tcBorders>
              <w:top w:val="single" w:sz="4" w:space="0" w:color="auto"/>
            </w:tcBorders>
            <w:shd w:val="clear" w:color="auto" w:fill="FFFFFF"/>
            <w:vAlign w:val="bottom"/>
          </w:tcPr>
          <w:p w14:paraId="3BA6C818" w14:textId="77777777" w:rsidR="005E27F0" w:rsidRPr="00642D50" w:rsidRDefault="005E27F0" w:rsidP="005E27F0">
            <w:pPr>
              <w:spacing w:before="120"/>
              <w:ind w:right="144" w:firstLine="0"/>
              <w:jc w:val="right"/>
              <w:rPr>
                <w:sz w:val="24"/>
              </w:rPr>
            </w:pPr>
            <w:r w:rsidRPr="00642D50">
              <w:rPr>
                <w:sz w:val="24"/>
              </w:rPr>
              <w:t>428 216</w:t>
            </w:r>
          </w:p>
        </w:tc>
        <w:tc>
          <w:tcPr>
            <w:tcW w:w="1089" w:type="dxa"/>
            <w:tcBorders>
              <w:top w:val="single" w:sz="4" w:space="0" w:color="auto"/>
            </w:tcBorders>
            <w:shd w:val="clear" w:color="auto" w:fill="FFFFFF"/>
            <w:vAlign w:val="bottom"/>
          </w:tcPr>
          <w:p w14:paraId="085712FE" w14:textId="77777777" w:rsidR="005E27F0" w:rsidRPr="00642D50" w:rsidRDefault="005E27F0" w:rsidP="005E27F0">
            <w:pPr>
              <w:spacing w:before="120"/>
              <w:ind w:right="144" w:firstLine="0"/>
              <w:jc w:val="right"/>
              <w:rPr>
                <w:sz w:val="24"/>
              </w:rPr>
            </w:pPr>
            <w:r w:rsidRPr="00642D50">
              <w:rPr>
                <w:sz w:val="24"/>
              </w:rPr>
              <w:t>373 582</w:t>
            </w:r>
          </w:p>
        </w:tc>
        <w:tc>
          <w:tcPr>
            <w:tcW w:w="1088" w:type="dxa"/>
            <w:tcBorders>
              <w:top w:val="single" w:sz="4" w:space="0" w:color="auto"/>
            </w:tcBorders>
            <w:shd w:val="clear" w:color="auto" w:fill="FFFFFF"/>
            <w:vAlign w:val="bottom"/>
          </w:tcPr>
          <w:p w14:paraId="0F805EB0" w14:textId="77777777" w:rsidR="005E27F0" w:rsidRPr="00642D50" w:rsidRDefault="005E27F0" w:rsidP="005E27F0">
            <w:pPr>
              <w:spacing w:before="120"/>
              <w:ind w:right="144" w:firstLine="0"/>
              <w:jc w:val="right"/>
              <w:rPr>
                <w:sz w:val="24"/>
              </w:rPr>
            </w:pPr>
            <w:r w:rsidRPr="00642D50">
              <w:rPr>
                <w:sz w:val="24"/>
              </w:rPr>
              <w:t>348 158</w:t>
            </w:r>
          </w:p>
        </w:tc>
        <w:tc>
          <w:tcPr>
            <w:tcW w:w="1088" w:type="dxa"/>
            <w:tcBorders>
              <w:top w:val="single" w:sz="4" w:space="0" w:color="auto"/>
            </w:tcBorders>
            <w:shd w:val="clear" w:color="auto" w:fill="FFFFFF"/>
            <w:vAlign w:val="bottom"/>
          </w:tcPr>
          <w:p w14:paraId="4ABD3332" w14:textId="77777777" w:rsidR="005E27F0" w:rsidRPr="00642D50" w:rsidRDefault="005E27F0" w:rsidP="005E27F0">
            <w:pPr>
              <w:spacing w:before="120"/>
              <w:ind w:right="144" w:firstLine="0"/>
              <w:jc w:val="right"/>
              <w:rPr>
                <w:sz w:val="24"/>
              </w:rPr>
            </w:pPr>
            <w:r w:rsidRPr="00642D50">
              <w:rPr>
                <w:sz w:val="24"/>
              </w:rPr>
              <w:t>344 252</w:t>
            </w:r>
          </w:p>
        </w:tc>
        <w:tc>
          <w:tcPr>
            <w:tcW w:w="1089" w:type="dxa"/>
            <w:tcBorders>
              <w:top w:val="single" w:sz="4" w:space="0" w:color="auto"/>
            </w:tcBorders>
            <w:shd w:val="clear" w:color="auto" w:fill="FFFFFF"/>
            <w:vAlign w:val="bottom"/>
          </w:tcPr>
          <w:p w14:paraId="5761D3EA" w14:textId="77777777" w:rsidR="005E27F0" w:rsidRPr="00642D50" w:rsidRDefault="005E27F0" w:rsidP="005E27F0">
            <w:pPr>
              <w:spacing w:before="120"/>
              <w:ind w:right="288" w:firstLine="0"/>
              <w:jc w:val="right"/>
              <w:rPr>
                <w:sz w:val="24"/>
              </w:rPr>
            </w:pPr>
            <w:r w:rsidRPr="00642D50">
              <w:rPr>
                <w:sz w:val="24"/>
              </w:rPr>
              <w:t>-29,4</w:t>
            </w:r>
          </w:p>
        </w:tc>
      </w:tr>
      <w:tr w:rsidR="005E27F0" w:rsidRPr="00642D50" w14:paraId="52F6C173" w14:textId="77777777">
        <w:tblPrEx>
          <w:tblCellMar>
            <w:top w:w="0" w:type="dxa"/>
            <w:bottom w:w="0" w:type="dxa"/>
          </w:tblCellMar>
        </w:tblPrEx>
        <w:tc>
          <w:tcPr>
            <w:tcW w:w="2740" w:type="dxa"/>
            <w:shd w:val="clear" w:color="auto" w:fill="FFFFFF"/>
            <w:vAlign w:val="bottom"/>
          </w:tcPr>
          <w:p w14:paraId="595A29D7" w14:textId="77777777" w:rsidR="005E27F0" w:rsidRPr="00642D50" w:rsidRDefault="005E27F0" w:rsidP="005E27F0">
            <w:pPr>
              <w:ind w:firstLine="0"/>
              <w:rPr>
                <w:sz w:val="24"/>
              </w:rPr>
            </w:pPr>
            <w:r w:rsidRPr="00642D50">
              <w:rPr>
                <w:sz w:val="24"/>
              </w:rPr>
              <w:t>Profe</w:t>
            </w:r>
            <w:r w:rsidRPr="00642D50">
              <w:rPr>
                <w:sz w:val="24"/>
              </w:rPr>
              <w:t>s</w:t>
            </w:r>
            <w:r w:rsidRPr="00642D50">
              <w:rPr>
                <w:sz w:val="24"/>
              </w:rPr>
              <w:t>sionnel</w:t>
            </w:r>
          </w:p>
        </w:tc>
        <w:tc>
          <w:tcPr>
            <w:tcW w:w="1088" w:type="dxa"/>
            <w:shd w:val="clear" w:color="auto" w:fill="FFFFFF"/>
            <w:vAlign w:val="bottom"/>
          </w:tcPr>
          <w:p w14:paraId="7304009C" w14:textId="77777777" w:rsidR="005E27F0" w:rsidRPr="00642D50" w:rsidRDefault="005E27F0" w:rsidP="005E27F0">
            <w:pPr>
              <w:ind w:right="144" w:firstLine="0"/>
              <w:jc w:val="right"/>
              <w:rPr>
                <w:sz w:val="24"/>
              </w:rPr>
            </w:pPr>
            <w:r w:rsidRPr="00642D50">
              <w:rPr>
                <w:sz w:val="24"/>
              </w:rPr>
              <w:t>107 095</w:t>
            </w:r>
          </w:p>
        </w:tc>
        <w:tc>
          <w:tcPr>
            <w:tcW w:w="1088" w:type="dxa"/>
            <w:shd w:val="clear" w:color="auto" w:fill="FFFFFF"/>
            <w:vAlign w:val="bottom"/>
          </w:tcPr>
          <w:p w14:paraId="7B9842E6" w14:textId="77777777" w:rsidR="005E27F0" w:rsidRPr="00642D50" w:rsidRDefault="005E27F0" w:rsidP="005E27F0">
            <w:pPr>
              <w:ind w:right="144" w:firstLine="0"/>
              <w:jc w:val="right"/>
              <w:rPr>
                <w:sz w:val="24"/>
              </w:rPr>
            </w:pPr>
            <w:r w:rsidRPr="00642D50">
              <w:rPr>
                <w:sz w:val="24"/>
              </w:rPr>
              <w:t>96 331</w:t>
            </w:r>
          </w:p>
        </w:tc>
        <w:tc>
          <w:tcPr>
            <w:tcW w:w="1089" w:type="dxa"/>
            <w:shd w:val="clear" w:color="auto" w:fill="FFFFFF"/>
            <w:vAlign w:val="bottom"/>
          </w:tcPr>
          <w:p w14:paraId="1B4B76DB" w14:textId="77777777" w:rsidR="005E27F0" w:rsidRPr="00642D50" w:rsidRDefault="005E27F0" w:rsidP="005E27F0">
            <w:pPr>
              <w:ind w:right="144" w:firstLine="0"/>
              <w:jc w:val="right"/>
              <w:rPr>
                <w:sz w:val="24"/>
              </w:rPr>
            </w:pPr>
            <w:r w:rsidRPr="00642D50">
              <w:rPr>
                <w:sz w:val="24"/>
              </w:rPr>
              <w:t>74 111</w:t>
            </w:r>
          </w:p>
        </w:tc>
        <w:tc>
          <w:tcPr>
            <w:tcW w:w="1088" w:type="dxa"/>
            <w:shd w:val="clear" w:color="auto" w:fill="FFFFFF"/>
            <w:vAlign w:val="bottom"/>
          </w:tcPr>
          <w:p w14:paraId="391B686E" w14:textId="77777777" w:rsidR="005E27F0" w:rsidRPr="00642D50" w:rsidRDefault="005E27F0" w:rsidP="005E27F0">
            <w:pPr>
              <w:ind w:right="144" w:firstLine="0"/>
              <w:jc w:val="right"/>
              <w:rPr>
                <w:sz w:val="24"/>
              </w:rPr>
            </w:pPr>
            <w:r w:rsidRPr="00642D50">
              <w:rPr>
                <w:sz w:val="24"/>
              </w:rPr>
              <w:t>47 620</w:t>
            </w:r>
          </w:p>
        </w:tc>
        <w:tc>
          <w:tcPr>
            <w:tcW w:w="1088" w:type="dxa"/>
            <w:shd w:val="clear" w:color="auto" w:fill="FFFFFF"/>
            <w:vAlign w:val="bottom"/>
          </w:tcPr>
          <w:p w14:paraId="6B8218A1" w14:textId="77777777" w:rsidR="005E27F0" w:rsidRPr="00642D50" w:rsidRDefault="005E27F0" w:rsidP="005E27F0">
            <w:pPr>
              <w:ind w:right="144" w:firstLine="0"/>
              <w:jc w:val="right"/>
              <w:rPr>
                <w:sz w:val="24"/>
              </w:rPr>
            </w:pPr>
            <w:r w:rsidRPr="00642D50">
              <w:rPr>
                <w:sz w:val="24"/>
              </w:rPr>
              <w:t>38 761</w:t>
            </w:r>
          </w:p>
        </w:tc>
        <w:tc>
          <w:tcPr>
            <w:tcW w:w="1089" w:type="dxa"/>
            <w:shd w:val="clear" w:color="auto" w:fill="FFFFFF"/>
            <w:vAlign w:val="bottom"/>
          </w:tcPr>
          <w:p w14:paraId="78F7BC11" w14:textId="77777777" w:rsidR="005E27F0" w:rsidRPr="00642D50" w:rsidRDefault="005E27F0" w:rsidP="005E27F0">
            <w:pPr>
              <w:ind w:right="288" w:firstLine="0"/>
              <w:jc w:val="right"/>
              <w:rPr>
                <w:sz w:val="24"/>
              </w:rPr>
            </w:pPr>
            <w:r w:rsidRPr="00642D50">
              <w:rPr>
                <w:sz w:val="24"/>
              </w:rPr>
              <w:t>-63,8</w:t>
            </w:r>
          </w:p>
        </w:tc>
      </w:tr>
      <w:tr w:rsidR="005E27F0" w:rsidRPr="00642D50" w14:paraId="0698B038" w14:textId="77777777">
        <w:tblPrEx>
          <w:tblCellMar>
            <w:top w:w="0" w:type="dxa"/>
            <w:bottom w:w="0" w:type="dxa"/>
          </w:tblCellMar>
        </w:tblPrEx>
        <w:tc>
          <w:tcPr>
            <w:tcW w:w="2740" w:type="dxa"/>
            <w:shd w:val="clear" w:color="auto" w:fill="FFFFFF"/>
            <w:vAlign w:val="bottom"/>
          </w:tcPr>
          <w:p w14:paraId="5F683A8F" w14:textId="77777777" w:rsidR="005E27F0" w:rsidRPr="00642D50" w:rsidRDefault="005E27F0" w:rsidP="005E27F0">
            <w:pPr>
              <w:ind w:firstLine="0"/>
              <w:rPr>
                <w:sz w:val="24"/>
              </w:rPr>
            </w:pPr>
            <w:r w:rsidRPr="00642D50">
              <w:rPr>
                <w:sz w:val="24"/>
              </w:rPr>
              <w:t>Court</w:t>
            </w:r>
          </w:p>
        </w:tc>
        <w:tc>
          <w:tcPr>
            <w:tcW w:w="1088" w:type="dxa"/>
            <w:shd w:val="clear" w:color="auto" w:fill="FFFFFF"/>
            <w:vAlign w:val="bottom"/>
          </w:tcPr>
          <w:p w14:paraId="3C9B5B5D" w14:textId="77777777" w:rsidR="005E27F0" w:rsidRPr="00642D50" w:rsidRDefault="005E27F0" w:rsidP="005E27F0">
            <w:pPr>
              <w:ind w:right="144" w:firstLine="0"/>
              <w:jc w:val="right"/>
              <w:rPr>
                <w:sz w:val="24"/>
              </w:rPr>
            </w:pPr>
            <w:r w:rsidRPr="00642D50">
              <w:rPr>
                <w:sz w:val="24"/>
              </w:rPr>
              <w:t>21 217</w:t>
            </w:r>
          </w:p>
        </w:tc>
        <w:tc>
          <w:tcPr>
            <w:tcW w:w="1088" w:type="dxa"/>
            <w:shd w:val="clear" w:color="auto" w:fill="FFFFFF"/>
            <w:vAlign w:val="bottom"/>
          </w:tcPr>
          <w:p w14:paraId="2F0CC957" w14:textId="77777777" w:rsidR="005E27F0" w:rsidRPr="00642D50" w:rsidRDefault="005E27F0" w:rsidP="005E27F0">
            <w:pPr>
              <w:ind w:right="144" w:firstLine="0"/>
              <w:jc w:val="right"/>
              <w:rPr>
                <w:sz w:val="24"/>
              </w:rPr>
            </w:pPr>
            <w:r w:rsidRPr="00642D50">
              <w:rPr>
                <w:sz w:val="24"/>
              </w:rPr>
              <w:t>20 416</w:t>
            </w:r>
          </w:p>
        </w:tc>
        <w:tc>
          <w:tcPr>
            <w:tcW w:w="1089" w:type="dxa"/>
            <w:shd w:val="clear" w:color="auto" w:fill="FFFFFF"/>
            <w:vAlign w:val="bottom"/>
          </w:tcPr>
          <w:p w14:paraId="1894DE2F" w14:textId="77777777" w:rsidR="005E27F0" w:rsidRPr="00642D50" w:rsidRDefault="005E27F0" w:rsidP="005E27F0">
            <w:pPr>
              <w:ind w:right="144" w:firstLine="0"/>
              <w:jc w:val="right"/>
              <w:rPr>
                <w:sz w:val="24"/>
              </w:rPr>
            </w:pPr>
            <w:r w:rsidRPr="00642D50">
              <w:rPr>
                <w:sz w:val="24"/>
              </w:rPr>
              <w:t>17 502</w:t>
            </w:r>
          </w:p>
        </w:tc>
        <w:tc>
          <w:tcPr>
            <w:tcW w:w="1088" w:type="dxa"/>
            <w:shd w:val="clear" w:color="auto" w:fill="FFFFFF"/>
            <w:vAlign w:val="bottom"/>
          </w:tcPr>
          <w:p w14:paraId="221C60CE" w14:textId="77777777" w:rsidR="005E27F0" w:rsidRPr="00642D50" w:rsidRDefault="005E27F0" w:rsidP="005E27F0">
            <w:pPr>
              <w:ind w:right="144" w:firstLine="0"/>
              <w:jc w:val="right"/>
              <w:rPr>
                <w:sz w:val="24"/>
              </w:rPr>
            </w:pPr>
            <w:r w:rsidRPr="00642D50">
              <w:rPr>
                <w:sz w:val="24"/>
              </w:rPr>
              <w:t>13 811</w:t>
            </w:r>
          </w:p>
        </w:tc>
        <w:tc>
          <w:tcPr>
            <w:tcW w:w="1088" w:type="dxa"/>
            <w:shd w:val="clear" w:color="auto" w:fill="FFFFFF"/>
            <w:vAlign w:val="bottom"/>
          </w:tcPr>
          <w:p w14:paraId="35BA8D5D" w14:textId="77777777" w:rsidR="005E27F0" w:rsidRPr="00642D50" w:rsidRDefault="005E27F0" w:rsidP="005E27F0">
            <w:pPr>
              <w:ind w:right="144" w:firstLine="0"/>
              <w:jc w:val="right"/>
              <w:rPr>
                <w:sz w:val="24"/>
              </w:rPr>
            </w:pPr>
            <w:r w:rsidRPr="00642D50">
              <w:rPr>
                <w:sz w:val="24"/>
              </w:rPr>
              <w:t>12 052</w:t>
            </w:r>
          </w:p>
        </w:tc>
        <w:tc>
          <w:tcPr>
            <w:tcW w:w="1089" w:type="dxa"/>
            <w:shd w:val="clear" w:color="auto" w:fill="FFFFFF"/>
            <w:vAlign w:val="bottom"/>
          </w:tcPr>
          <w:p w14:paraId="50CDEA0C" w14:textId="77777777" w:rsidR="005E27F0" w:rsidRPr="00642D50" w:rsidRDefault="005E27F0" w:rsidP="005E27F0">
            <w:pPr>
              <w:ind w:right="288" w:firstLine="0"/>
              <w:jc w:val="right"/>
              <w:rPr>
                <w:sz w:val="24"/>
              </w:rPr>
            </w:pPr>
            <w:r w:rsidRPr="00642D50">
              <w:rPr>
                <w:sz w:val="24"/>
              </w:rPr>
              <w:t>-43,2</w:t>
            </w:r>
          </w:p>
        </w:tc>
      </w:tr>
      <w:tr w:rsidR="005E27F0" w:rsidRPr="00642D50" w14:paraId="3786A0DE" w14:textId="77777777">
        <w:tblPrEx>
          <w:tblCellMar>
            <w:top w:w="0" w:type="dxa"/>
            <w:bottom w:w="0" w:type="dxa"/>
          </w:tblCellMar>
        </w:tblPrEx>
        <w:tc>
          <w:tcPr>
            <w:tcW w:w="2740" w:type="dxa"/>
            <w:shd w:val="clear" w:color="auto" w:fill="FFFFFF"/>
            <w:vAlign w:val="bottom"/>
          </w:tcPr>
          <w:p w14:paraId="2AAD105D" w14:textId="77777777" w:rsidR="005E27F0" w:rsidRPr="00642D50" w:rsidRDefault="005E27F0" w:rsidP="005E27F0">
            <w:pPr>
              <w:ind w:firstLine="0"/>
              <w:rPr>
                <w:sz w:val="24"/>
              </w:rPr>
            </w:pPr>
            <w:r w:rsidRPr="00642D50">
              <w:rPr>
                <w:sz w:val="24"/>
              </w:rPr>
              <w:t>Long et supplémenta</w:t>
            </w:r>
            <w:r w:rsidRPr="00642D50">
              <w:rPr>
                <w:sz w:val="24"/>
              </w:rPr>
              <w:t>i</w:t>
            </w:r>
            <w:r w:rsidRPr="00642D50">
              <w:rPr>
                <w:sz w:val="24"/>
              </w:rPr>
              <w:t>re</w:t>
            </w:r>
          </w:p>
        </w:tc>
        <w:tc>
          <w:tcPr>
            <w:tcW w:w="1088" w:type="dxa"/>
            <w:shd w:val="clear" w:color="auto" w:fill="FFFFFF"/>
            <w:vAlign w:val="bottom"/>
          </w:tcPr>
          <w:p w14:paraId="4C598638" w14:textId="77777777" w:rsidR="005E27F0" w:rsidRPr="00642D50" w:rsidRDefault="005E27F0" w:rsidP="005E27F0">
            <w:pPr>
              <w:ind w:right="144" w:firstLine="0"/>
              <w:jc w:val="right"/>
              <w:rPr>
                <w:sz w:val="24"/>
              </w:rPr>
            </w:pPr>
            <w:r w:rsidRPr="00642D50">
              <w:rPr>
                <w:sz w:val="24"/>
              </w:rPr>
              <w:t>85 878</w:t>
            </w:r>
          </w:p>
        </w:tc>
        <w:tc>
          <w:tcPr>
            <w:tcW w:w="1088" w:type="dxa"/>
            <w:shd w:val="clear" w:color="auto" w:fill="FFFFFF"/>
            <w:vAlign w:val="bottom"/>
          </w:tcPr>
          <w:p w14:paraId="217EE24B" w14:textId="77777777" w:rsidR="005E27F0" w:rsidRPr="00642D50" w:rsidRDefault="005E27F0" w:rsidP="005E27F0">
            <w:pPr>
              <w:ind w:right="144" w:firstLine="0"/>
              <w:jc w:val="right"/>
              <w:rPr>
                <w:sz w:val="24"/>
              </w:rPr>
            </w:pPr>
            <w:r w:rsidRPr="00642D50">
              <w:rPr>
                <w:sz w:val="24"/>
              </w:rPr>
              <w:t>75 915</w:t>
            </w:r>
          </w:p>
        </w:tc>
        <w:tc>
          <w:tcPr>
            <w:tcW w:w="1089" w:type="dxa"/>
            <w:shd w:val="clear" w:color="auto" w:fill="FFFFFF"/>
            <w:vAlign w:val="bottom"/>
          </w:tcPr>
          <w:p w14:paraId="1BBC29D2" w14:textId="77777777" w:rsidR="005E27F0" w:rsidRPr="00642D50" w:rsidRDefault="005E27F0" w:rsidP="005E27F0">
            <w:pPr>
              <w:ind w:right="144" w:firstLine="0"/>
              <w:jc w:val="right"/>
              <w:rPr>
                <w:sz w:val="24"/>
              </w:rPr>
            </w:pPr>
            <w:r w:rsidRPr="00642D50">
              <w:rPr>
                <w:sz w:val="24"/>
              </w:rPr>
              <w:t>56 609</w:t>
            </w:r>
          </w:p>
        </w:tc>
        <w:tc>
          <w:tcPr>
            <w:tcW w:w="1088" w:type="dxa"/>
            <w:shd w:val="clear" w:color="auto" w:fill="FFFFFF"/>
            <w:vAlign w:val="bottom"/>
          </w:tcPr>
          <w:p w14:paraId="1C9D1736" w14:textId="77777777" w:rsidR="005E27F0" w:rsidRPr="00642D50" w:rsidRDefault="005E27F0" w:rsidP="005E27F0">
            <w:pPr>
              <w:ind w:right="144" w:firstLine="0"/>
              <w:jc w:val="right"/>
              <w:rPr>
                <w:sz w:val="24"/>
              </w:rPr>
            </w:pPr>
            <w:r w:rsidRPr="00642D50">
              <w:rPr>
                <w:sz w:val="24"/>
              </w:rPr>
              <w:t>33 809</w:t>
            </w:r>
          </w:p>
        </w:tc>
        <w:tc>
          <w:tcPr>
            <w:tcW w:w="1088" w:type="dxa"/>
            <w:shd w:val="clear" w:color="auto" w:fill="FFFFFF"/>
            <w:vAlign w:val="bottom"/>
          </w:tcPr>
          <w:p w14:paraId="519035C1" w14:textId="77777777" w:rsidR="005E27F0" w:rsidRPr="00642D50" w:rsidRDefault="005E27F0" w:rsidP="005E27F0">
            <w:pPr>
              <w:ind w:right="144" w:firstLine="0"/>
              <w:jc w:val="right"/>
              <w:rPr>
                <w:sz w:val="24"/>
              </w:rPr>
            </w:pPr>
            <w:r w:rsidRPr="00642D50">
              <w:rPr>
                <w:sz w:val="24"/>
              </w:rPr>
              <w:t>26 709</w:t>
            </w:r>
          </w:p>
        </w:tc>
        <w:tc>
          <w:tcPr>
            <w:tcW w:w="1089" w:type="dxa"/>
            <w:shd w:val="clear" w:color="auto" w:fill="FFFFFF"/>
            <w:vAlign w:val="bottom"/>
          </w:tcPr>
          <w:p w14:paraId="246AFD5D" w14:textId="77777777" w:rsidR="005E27F0" w:rsidRPr="00642D50" w:rsidRDefault="005E27F0" w:rsidP="005E27F0">
            <w:pPr>
              <w:ind w:right="288" w:firstLine="0"/>
              <w:jc w:val="right"/>
              <w:rPr>
                <w:sz w:val="24"/>
              </w:rPr>
            </w:pPr>
            <w:r w:rsidRPr="00642D50">
              <w:rPr>
                <w:sz w:val="24"/>
              </w:rPr>
              <w:t>-68,9</w:t>
            </w:r>
          </w:p>
        </w:tc>
      </w:tr>
      <w:tr w:rsidR="005E27F0" w:rsidRPr="00642D50" w14:paraId="6C175CF6" w14:textId="77777777">
        <w:tblPrEx>
          <w:tblCellMar>
            <w:top w:w="0" w:type="dxa"/>
            <w:bottom w:w="0" w:type="dxa"/>
          </w:tblCellMar>
        </w:tblPrEx>
        <w:tc>
          <w:tcPr>
            <w:tcW w:w="2740" w:type="dxa"/>
            <w:shd w:val="clear" w:color="auto" w:fill="FFFFFF"/>
            <w:vAlign w:val="bottom"/>
          </w:tcPr>
          <w:p w14:paraId="42D63472" w14:textId="77777777" w:rsidR="005E27F0" w:rsidRPr="00642D50" w:rsidRDefault="005E27F0" w:rsidP="005E27F0">
            <w:pPr>
              <w:ind w:firstLine="0"/>
              <w:rPr>
                <w:sz w:val="24"/>
              </w:rPr>
            </w:pPr>
            <w:r w:rsidRPr="00642D50">
              <w:rPr>
                <w:sz w:val="24"/>
              </w:rPr>
              <w:t>Total du s</w:t>
            </w:r>
            <w:r w:rsidRPr="00642D50">
              <w:rPr>
                <w:sz w:val="24"/>
              </w:rPr>
              <w:t>e</w:t>
            </w:r>
            <w:r w:rsidRPr="00642D50">
              <w:rPr>
                <w:sz w:val="24"/>
              </w:rPr>
              <w:t xml:space="preserve">condaire </w:t>
            </w:r>
            <w:r w:rsidRPr="00642D50">
              <w:rPr>
                <w:color w:val="FF0000"/>
                <w:sz w:val="24"/>
                <w:vertAlign w:val="superscript"/>
              </w:rPr>
              <w:t>2</w:t>
            </w:r>
          </w:p>
        </w:tc>
        <w:tc>
          <w:tcPr>
            <w:tcW w:w="1088" w:type="dxa"/>
            <w:shd w:val="clear" w:color="auto" w:fill="FFFFFF"/>
            <w:vAlign w:val="bottom"/>
          </w:tcPr>
          <w:p w14:paraId="2EA6E46A" w14:textId="77777777" w:rsidR="005E27F0" w:rsidRPr="00642D50" w:rsidRDefault="005E27F0" w:rsidP="005E27F0">
            <w:pPr>
              <w:ind w:right="144" w:firstLine="0"/>
              <w:jc w:val="right"/>
              <w:rPr>
                <w:sz w:val="24"/>
              </w:rPr>
            </w:pPr>
            <w:r w:rsidRPr="00642D50">
              <w:rPr>
                <w:sz w:val="24"/>
              </w:rPr>
              <w:t>594 778</w:t>
            </w:r>
          </w:p>
        </w:tc>
        <w:tc>
          <w:tcPr>
            <w:tcW w:w="1088" w:type="dxa"/>
            <w:shd w:val="clear" w:color="auto" w:fill="FFFFFF"/>
            <w:vAlign w:val="bottom"/>
          </w:tcPr>
          <w:p w14:paraId="539578AB" w14:textId="77777777" w:rsidR="005E27F0" w:rsidRPr="00642D50" w:rsidRDefault="005E27F0" w:rsidP="005E27F0">
            <w:pPr>
              <w:ind w:right="144" w:firstLine="0"/>
              <w:jc w:val="right"/>
              <w:rPr>
                <w:sz w:val="24"/>
              </w:rPr>
            </w:pPr>
            <w:r w:rsidRPr="00642D50">
              <w:rPr>
                <w:sz w:val="24"/>
              </w:rPr>
              <w:t>524 547</w:t>
            </w:r>
          </w:p>
        </w:tc>
        <w:tc>
          <w:tcPr>
            <w:tcW w:w="1089" w:type="dxa"/>
            <w:shd w:val="clear" w:color="auto" w:fill="FFFFFF"/>
            <w:vAlign w:val="bottom"/>
          </w:tcPr>
          <w:p w14:paraId="284320DF" w14:textId="77777777" w:rsidR="005E27F0" w:rsidRPr="00642D50" w:rsidRDefault="005E27F0" w:rsidP="005E27F0">
            <w:pPr>
              <w:ind w:right="144" w:firstLine="0"/>
              <w:jc w:val="right"/>
              <w:rPr>
                <w:sz w:val="24"/>
              </w:rPr>
            </w:pPr>
            <w:r w:rsidRPr="00642D50">
              <w:rPr>
                <w:sz w:val="24"/>
              </w:rPr>
              <w:t>447 693</w:t>
            </w:r>
          </w:p>
        </w:tc>
        <w:tc>
          <w:tcPr>
            <w:tcW w:w="1088" w:type="dxa"/>
            <w:shd w:val="clear" w:color="auto" w:fill="FFFFFF"/>
            <w:vAlign w:val="bottom"/>
          </w:tcPr>
          <w:p w14:paraId="3250E24E" w14:textId="77777777" w:rsidR="005E27F0" w:rsidRPr="00642D50" w:rsidRDefault="005E27F0" w:rsidP="005E27F0">
            <w:pPr>
              <w:ind w:right="144" w:firstLine="0"/>
              <w:jc w:val="right"/>
              <w:rPr>
                <w:sz w:val="24"/>
              </w:rPr>
            </w:pPr>
            <w:r w:rsidRPr="00642D50">
              <w:rPr>
                <w:sz w:val="24"/>
              </w:rPr>
              <w:t>395 778</w:t>
            </w:r>
          </w:p>
        </w:tc>
        <w:tc>
          <w:tcPr>
            <w:tcW w:w="1088" w:type="dxa"/>
            <w:shd w:val="clear" w:color="auto" w:fill="FFFFFF"/>
            <w:vAlign w:val="bottom"/>
          </w:tcPr>
          <w:p w14:paraId="64069543" w14:textId="77777777" w:rsidR="005E27F0" w:rsidRPr="00642D50" w:rsidRDefault="005E27F0" w:rsidP="005E27F0">
            <w:pPr>
              <w:ind w:right="144" w:firstLine="0"/>
              <w:jc w:val="right"/>
              <w:rPr>
                <w:sz w:val="24"/>
              </w:rPr>
            </w:pPr>
            <w:r w:rsidRPr="00642D50">
              <w:rPr>
                <w:sz w:val="24"/>
              </w:rPr>
              <w:t>383 013</w:t>
            </w:r>
          </w:p>
        </w:tc>
        <w:tc>
          <w:tcPr>
            <w:tcW w:w="1089" w:type="dxa"/>
            <w:shd w:val="clear" w:color="auto" w:fill="FFFFFF"/>
            <w:vAlign w:val="bottom"/>
          </w:tcPr>
          <w:p w14:paraId="6B991DC1" w14:textId="77777777" w:rsidR="005E27F0" w:rsidRPr="00642D50" w:rsidRDefault="005E27F0" w:rsidP="005E27F0">
            <w:pPr>
              <w:ind w:right="288" w:firstLine="0"/>
              <w:jc w:val="right"/>
              <w:rPr>
                <w:sz w:val="24"/>
              </w:rPr>
            </w:pPr>
            <w:r w:rsidRPr="00642D50">
              <w:rPr>
                <w:sz w:val="24"/>
              </w:rPr>
              <w:t>-35,6</w:t>
            </w:r>
          </w:p>
        </w:tc>
      </w:tr>
      <w:tr w:rsidR="005E27F0" w:rsidRPr="00642D50" w14:paraId="72819246" w14:textId="77777777">
        <w:tblPrEx>
          <w:tblCellMar>
            <w:top w:w="0" w:type="dxa"/>
            <w:bottom w:w="0" w:type="dxa"/>
          </w:tblCellMar>
        </w:tblPrEx>
        <w:tc>
          <w:tcPr>
            <w:tcW w:w="2740" w:type="dxa"/>
            <w:tcBorders>
              <w:bottom w:val="single" w:sz="4" w:space="0" w:color="auto"/>
            </w:tcBorders>
            <w:shd w:val="clear" w:color="auto" w:fill="FFFFFF"/>
          </w:tcPr>
          <w:p w14:paraId="57564047" w14:textId="77777777" w:rsidR="005E27F0" w:rsidRPr="00642D50" w:rsidRDefault="005E27F0" w:rsidP="005E27F0">
            <w:pPr>
              <w:spacing w:after="120"/>
              <w:ind w:firstLine="0"/>
              <w:rPr>
                <w:sz w:val="24"/>
              </w:rPr>
            </w:pPr>
            <w:r w:rsidRPr="00642D50">
              <w:rPr>
                <w:sz w:val="24"/>
              </w:rPr>
              <w:t>Élèves étudiant au profe</w:t>
            </w:r>
            <w:r w:rsidRPr="00642D50">
              <w:rPr>
                <w:sz w:val="24"/>
              </w:rPr>
              <w:t>s</w:t>
            </w:r>
            <w:r w:rsidRPr="00642D50">
              <w:rPr>
                <w:sz w:val="24"/>
              </w:rPr>
              <w:t>sionnel par rapport à l'e</w:t>
            </w:r>
            <w:r w:rsidRPr="00642D50">
              <w:rPr>
                <w:sz w:val="24"/>
              </w:rPr>
              <w:t>n</w:t>
            </w:r>
            <w:r w:rsidRPr="00642D50">
              <w:rPr>
                <w:sz w:val="24"/>
              </w:rPr>
              <w:t>semble (en %)</w:t>
            </w:r>
          </w:p>
        </w:tc>
        <w:tc>
          <w:tcPr>
            <w:tcW w:w="1088" w:type="dxa"/>
            <w:tcBorders>
              <w:bottom w:val="single" w:sz="4" w:space="0" w:color="auto"/>
            </w:tcBorders>
            <w:shd w:val="clear" w:color="auto" w:fill="FFFFFF"/>
            <w:vAlign w:val="center"/>
          </w:tcPr>
          <w:p w14:paraId="22ECC7D3" w14:textId="77777777" w:rsidR="005E27F0" w:rsidRPr="00642D50" w:rsidRDefault="005E27F0" w:rsidP="005E27F0">
            <w:pPr>
              <w:spacing w:after="120"/>
              <w:ind w:right="144" w:firstLine="0"/>
              <w:jc w:val="right"/>
              <w:rPr>
                <w:sz w:val="24"/>
              </w:rPr>
            </w:pPr>
            <w:r w:rsidRPr="00642D50">
              <w:rPr>
                <w:sz w:val="24"/>
              </w:rPr>
              <w:t>18,0</w:t>
            </w:r>
          </w:p>
        </w:tc>
        <w:tc>
          <w:tcPr>
            <w:tcW w:w="1088" w:type="dxa"/>
            <w:tcBorders>
              <w:bottom w:val="single" w:sz="4" w:space="0" w:color="auto"/>
            </w:tcBorders>
            <w:shd w:val="clear" w:color="auto" w:fill="FFFFFF"/>
            <w:vAlign w:val="center"/>
          </w:tcPr>
          <w:p w14:paraId="70BAAFEF" w14:textId="77777777" w:rsidR="005E27F0" w:rsidRPr="00642D50" w:rsidRDefault="005E27F0" w:rsidP="005E27F0">
            <w:pPr>
              <w:spacing w:after="120"/>
              <w:ind w:right="144" w:firstLine="0"/>
              <w:jc w:val="right"/>
              <w:rPr>
                <w:sz w:val="24"/>
                <w:szCs w:val="10"/>
              </w:rPr>
            </w:pPr>
          </w:p>
        </w:tc>
        <w:tc>
          <w:tcPr>
            <w:tcW w:w="1089" w:type="dxa"/>
            <w:tcBorders>
              <w:bottom w:val="single" w:sz="4" w:space="0" w:color="auto"/>
            </w:tcBorders>
            <w:shd w:val="clear" w:color="auto" w:fill="FFFFFF"/>
            <w:vAlign w:val="center"/>
          </w:tcPr>
          <w:p w14:paraId="44FC4C33" w14:textId="77777777" w:rsidR="005E27F0" w:rsidRPr="00642D50" w:rsidRDefault="005E27F0" w:rsidP="005E27F0">
            <w:pPr>
              <w:spacing w:after="120"/>
              <w:ind w:right="144" w:firstLine="0"/>
              <w:jc w:val="right"/>
              <w:rPr>
                <w:sz w:val="24"/>
              </w:rPr>
            </w:pPr>
            <w:r w:rsidRPr="00642D50">
              <w:rPr>
                <w:sz w:val="24"/>
              </w:rPr>
              <w:t>18,4</w:t>
            </w:r>
          </w:p>
        </w:tc>
        <w:tc>
          <w:tcPr>
            <w:tcW w:w="1088" w:type="dxa"/>
            <w:tcBorders>
              <w:bottom w:val="single" w:sz="4" w:space="0" w:color="auto"/>
            </w:tcBorders>
            <w:shd w:val="clear" w:color="auto" w:fill="FFFFFF"/>
            <w:vAlign w:val="center"/>
          </w:tcPr>
          <w:p w14:paraId="1E041B6B" w14:textId="77777777" w:rsidR="005E27F0" w:rsidRPr="00642D50" w:rsidRDefault="005E27F0" w:rsidP="005E27F0">
            <w:pPr>
              <w:spacing w:after="120"/>
              <w:ind w:right="144" w:firstLine="0"/>
              <w:jc w:val="right"/>
              <w:rPr>
                <w:sz w:val="24"/>
              </w:rPr>
            </w:pPr>
            <w:r w:rsidRPr="00642D50">
              <w:rPr>
                <w:sz w:val="24"/>
              </w:rPr>
              <w:t>16,6</w:t>
            </w:r>
          </w:p>
        </w:tc>
        <w:tc>
          <w:tcPr>
            <w:tcW w:w="1088" w:type="dxa"/>
            <w:tcBorders>
              <w:bottom w:val="single" w:sz="4" w:space="0" w:color="auto"/>
            </w:tcBorders>
            <w:shd w:val="clear" w:color="auto" w:fill="FFFFFF"/>
            <w:vAlign w:val="center"/>
          </w:tcPr>
          <w:p w14:paraId="1E9C9803" w14:textId="77777777" w:rsidR="005E27F0" w:rsidRPr="00642D50" w:rsidRDefault="005E27F0" w:rsidP="005E27F0">
            <w:pPr>
              <w:spacing w:after="120"/>
              <w:ind w:right="144" w:firstLine="0"/>
              <w:jc w:val="right"/>
              <w:rPr>
                <w:sz w:val="24"/>
              </w:rPr>
            </w:pPr>
            <w:r w:rsidRPr="00642D50">
              <w:rPr>
                <w:sz w:val="24"/>
              </w:rPr>
              <w:t>12,2</w:t>
            </w:r>
          </w:p>
        </w:tc>
        <w:tc>
          <w:tcPr>
            <w:tcW w:w="1089" w:type="dxa"/>
            <w:tcBorders>
              <w:bottom w:val="single" w:sz="4" w:space="0" w:color="auto"/>
            </w:tcBorders>
            <w:shd w:val="clear" w:color="auto" w:fill="FFFFFF"/>
            <w:vAlign w:val="center"/>
          </w:tcPr>
          <w:p w14:paraId="78807125" w14:textId="77777777" w:rsidR="005E27F0" w:rsidRPr="00642D50" w:rsidRDefault="005E27F0" w:rsidP="005E27F0">
            <w:pPr>
              <w:spacing w:after="120"/>
              <w:ind w:right="288" w:firstLine="0"/>
              <w:jc w:val="right"/>
              <w:rPr>
                <w:sz w:val="24"/>
              </w:rPr>
            </w:pPr>
            <w:r w:rsidRPr="00642D50">
              <w:rPr>
                <w:sz w:val="24"/>
              </w:rPr>
              <w:t>10,1</w:t>
            </w:r>
          </w:p>
        </w:tc>
      </w:tr>
    </w:tbl>
    <w:p w14:paraId="6FD56EC1" w14:textId="77777777" w:rsidR="005E27F0" w:rsidRPr="00642D50" w:rsidRDefault="005E27F0" w:rsidP="005E27F0">
      <w:pPr>
        <w:spacing w:before="120" w:after="120"/>
        <w:ind w:left="360" w:hanging="360"/>
        <w:jc w:val="both"/>
        <w:rPr>
          <w:sz w:val="24"/>
        </w:rPr>
      </w:pPr>
      <w:r w:rsidRPr="00642D50">
        <w:rPr>
          <w:sz w:val="24"/>
        </w:rPr>
        <w:t>1.</w:t>
      </w:r>
      <w:r w:rsidRPr="00642D50">
        <w:rPr>
          <w:sz w:val="24"/>
        </w:rPr>
        <w:tab/>
        <w:t>Y compris les élèves en difficulté d'adaptation et d'apprentiss</w:t>
      </w:r>
      <w:r w:rsidRPr="00642D50">
        <w:rPr>
          <w:sz w:val="24"/>
        </w:rPr>
        <w:t>a</w:t>
      </w:r>
      <w:r w:rsidRPr="00642D50">
        <w:rPr>
          <w:sz w:val="24"/>
        </w:rPr>
        <w:t>ge et ceux des classes d'accueil et de francisation.</w:t>
      </w:r>
    </w:p>
    <w:p w14:paraId="6A06CE88" w14:textId="77777777" w:rsidR="005E27F0" w:rsidRPr="00642D50" w:rsidRDefault="005E27F0" w:rsidP="005E27F0">
      <w:pPr>
        <w:spacing w:before="120" w:after="120"/>
        <w:ind w:left="360" w:hanging="360"/>
        <w:jc w:val="both"/>
        <w:rPr>
          <w:sz w:val="24"/>
        </w:rPr>
      </w:pPr>
      <w:r w:rsidRPr="00642D50">
        <w:rPr>
          <w:sz w:val="24"/>
        </w:rPr>
        <w:t>2.</w:t>
      </w:r>
      <w:r w:rsidRPr="00642D50">
        <w:rPr>
          <w:sz w:val="24"/>
        </w:rPr>
        <w:tab/>
        <w:t>Non compris les élèves à temps partiel : 1982-1983 : 8 576 él</w:t>
      </w:r>
      <w:r w:rsidRPr="00642D50">
        <w:rPr>
          <w:sz w:val="24"/>
        </w:rPr>
        <w:t>è</w:t>
      </w:r>
      <w:r w:rsidRPr="00642D50">
        <w:rPr>
          <w:sz w:val="24"/>
        </w:rPr>
        <w:t>ves ; 1985-1986 : 6 167 élèves ; 1986-1987 : 4 704 élèves.</w:t>
      </w:r>
    </w:p>
    <w:p w14:paraId="222E3151" w14:textId="77777777" w:rsidR="005E27F0" w:rsidRPr="00642D50" w:rsidRDefault="005E27F0" w:rsidP="005E27F0">
      <w:pPr>
        <w:spacing w:before="120" w:after="120"/>
        <w:jc w:val="both"/>
        <w:rPr>
          <w:sz w:val="24"/>
        </w:rPr>
      </w:pPr>
      <w:r w:rsidRPr="00642D50">
        <w:rPr>
          <w:sz w:val="24"/>
        </w:rPr>
        <w:t xml:space="preserve">Source : Déclaration des clientèles scolaires (DCS), MEQ, </w:t>
      </w:r>
      <w:r w:rsidRPr="00642D50">
        <w:rPr>
          <w:rStyle w:val="LgendedutableauItalique"/>
          <w:sz w:val="24"/>
          <w:lang w:val="fr-CA"/>
        </w:rPr>
        <w:t>Statist</w:t>
      </w:r>
      <w:r w:rsidRPr="00642D50">
        <w:rPr>
          <w:rStyle w:val="LgendedutableauItalique"/>
          <w:sz w:val="24"/>
          <w:lang w:val="fr-CA"/>
        </w:rPr>
        <w:t>i</w:t>
      </w:r>
      <w:r w:rsidRPr="00642D50">
        <w:rPr>
          <w:rStyle w:val="LgendedutableauItalique"/>
          <w:sz w:val="24"/>
          <w:lang w:val="fr-CA"/>
        </w:rPr>
        <w:t>ques de l'Éducation,</w:t>
      </w:r>
      <w:r w:rsidRPr="00642D50">
        <w:rPr>
          <w:sz w:val="24"/>
        </w:rPr>
        <w:t xml:space="preserve"> 1987.</w:t>
      </w:r>
    </w:p>
    <w:p w14:paraId="6126B835" w14:textId="77777777" w:rsidR="005E27F0" w:rsidRPr="00642D50" w:rsidRDefault="005E27F0" w:rsidP="005E27F0">
      <w:pPr>
        <w:spacing w:before="120" w:after="120"/>
        <w:jc w:val="both"/>
        <w:rPr>
          <w:szCs w:val="2"/>
        </w:rPr>
      </w:pPr>
    </w:p>
    <w:p w14:paraId="2575A38B" w14:textId="77777777" w:rsidR="005E27F0" w:rsidRPr="00642D50" w:rsidRDefault="005E27F0" w:rsidP="005E27F0">
      <w:pPr>
        <w:spacing w:before="120" w:after="120"/>
        <w:jc w:val="both"/>
        <w:rPr>
          <w:szCs w:val="2"/>
        </w:rPr>
      </w:pPr>
    </w:p>
    <w:p w14:paraId="2D0FE09E" w14:textId="77777777" w:rsidR="005E27F0" w:rsidRPr="00642D50" w:rsidRDefault="005E27F0" w:rsidP="005E27F0">
      <w:pPr>
        <w:spacing w:before="120" w:after="120"/>
        <w:jc w:val="both"/>
      </w:pPr>
      <w:r w:rsidRPr="00642D50">
        <w:t>Si on se limite au secondaire public afin de mieux cerner l'évol</w:t>
      </w:r>
      <w:r w:rsidRPr="00642D50">
        <w:t>u</w:t>
      </w:r>
      <w:r w:rsidRPr="00642D50">
        <w:t>tion du secteur d'enseignement professio</w:t>
      </w:r>
      <w:r w:rsidRPr="00642D50">
        <w:t>n</w:t>
      </w:r>
      <w:r w:rsidRPr="00642D50">
        <w:t>nel (tableau</w:t>
      </w:r>
      <w:r>
        <w:t> </w:t>
      </w:r>
      <w:r w:rsidRPr="00642D50">
        <w:t>3), celui-ci étant peu implanté et développé dans le réseau des établissements d'ense</w:t>
      </w:r>
      <w:r w:rsidRPr="00642D50">
        <w:t>i</w:t>
      </w:r>
      <w:r w:rsidRPr="00642D50">
        <w:t>gnement secondaire pr</w:t>
      </w:r>
      <w:r w:rsidRPr="00642D50">
        <w:t>i</w:t>
      </w:r>
      <w:r w:rsidRPr="00642D50">
        <w:t>vés, on constate que la chute des effectifs au secteur professionnel (-63,8%) de 1976 à 1987 a été proportionnell</w:t>
      </w:r>
      <w:r w:rsidRPr="00642D50">
        <w:t>e</w:t>
      </w:r>
      <w:r w:rsidRPr="00642D50">
        <w:t>ment deux fois plus importante que dans le secteur gén</w:t>
      </w:r>
      <w:r w:rsidRPr="00642D50">
        <w:t>é</w:t>
      </w:r>
      <w:r w:rsidRPr="00642D50">
        <w:t>ral (-29,4%), contribuant ainsi à la chute globale des effe</w:t>
      </w:r>
      <w:r w:rsidRPr="00642D50">
        <w:t>c</w:t>
      </w:r>
      <w:r w:rsidRPr="00642D50">
        <w:t>tifs du secondaire public (-35,6%). Cette baisse des effe</w:t>
      </w:r>
      <w:r w:rsidRPr="00642D50">
        <w:t>c</w:t>
      </w:r>
      <w:r w:rsidRPr="00642D50">
        <w:t>tifs a aussi été plus prononcée dans le secteur professionnel long (-68,9%) que dans le secteur professionnel court (-43,2%).</w:t>
      </w:r>
      <w:r>
        <w:t xml:space="preserve"> </w:t>
      </w:r>
      <w:r w:rsidRPr="00642D50">
        <w:t>[49]</w:t>
      </w:r>
      <w:r>
        <w:t xml:space="preserve"> </w:t>
      </w:r>
      <w:r w:rsidRPr="00642D50">
        <w:t>Dans le réseau public, en 1986-1987, seulement un él</w:t>
      </w:r>
      <w:r w:rsidRPr="00642D50">
        <w:t>è</w:t>
      </w:r>
      <w:r w:rsidRPr="00642D50">
        <w:t>ve sur dix était inscrit en formation professionnelle, une baisse de 8% par ra</w:t>
      </w:r>
      <w:r w:rsidRPr="00642D50">
        <w:t>p</w:t>
      </w:r>
      <w:r w:rsidRPr="00642D50">
        <w:t>port à la décennie précédente.</w:t>
      </w:r>
    </w:p>
    <w:p w14:paraId="5528CE10" w14:textId="77777777" w:rsidR="005E27F0" w:rsidRPr="00642D50" w:rsidRDefault="005E27F0" w:rsidP="005E27F0">
      <w:pPr>
        <w:spacing w:before="120" w:after="120"/>
        <w:jc w:val="both"/>
      </w:pPr>
      <w:r>
        <w:br w:type="page"/>
      </w:r>
    </w:p>
    <w:p w14:paraId="19760C4A" w14:textId="77777777" w:rsidR="005E27F0" w:rsidRPr="00642D50" w:rsidRDefault="005E27F0" w:rsidP="005E27F0">
      <w:pPr>
        <w:pStyle w:val="figtitre"/>
      </w:pPr>
      <w:r w:rsidRPr="00642D50">
        <w:t>Tableau 4</w:t>
      </w:r>
    </w:p>
    <w:p w14:paraId="60C22981" w14:textId="77777777" w:rsidR="005E27F0" w:rsidRPr="00642D50" w:rsidRDefault="005E27F0" w:rsidP="005E27F0">
      <w:pPr>
        <w:pStyle w:val="figtitrest"/>
      </w:pPr>
      <w:r w:rsidRPr="00642D50">
        <w:t>Effectif de renseignement professionnel des commissions scola</w:t>
      </w:r>
      <w:r w:rsidRPr="00642D50">
        <w:t>i</w:t>
      </w:r>
      <w:r w:rsidRPr="00642D50">
        <w:t>res</w:t>
      </w:r>
      <w:r w:rsidRPr="00642D50">
        <w:br/>
        <w:t>selon le secteur d'activité (1976-1986)</w:t>
      </w:r>
    </w:p>
    <w:tbl>
      <w:tblPr>
        <w:tblOverlap w:val="never"/>
        <w:tblW w:w="0" w:type="auto"/>
        <w:tblInd w:w="-1070" w:type="dxa"/>
        <w:tblLayout w:type="fixed"/>
        <w:tblCellMar>
          <w:left w:w="10" w:type="dxa"/>
          <w:right w:w="10" w:type="dxa"/>
        </w:tblCellMar>
        <w:tblLook w:val="04A0" w:firstRow="1" w:lastRow="0" w:firstColumn="1" w:lastColumn="0" w:noHBand="0" w:noVBand="1"/>
      </w:tblPr>
      <w:tblGrid>
        <w:gridCol w:w="2571"/>
        <w:gridCol w:w="1285"/>
        <w:gridCol w:w="1286"/>
        <w:gridCol w:w="1286"/>
        <w:gridCol w:w="1286"/>
        <w:gridCol w:w="1286"/>
      </w:tblGrid>
      <w:tr w:rsidR="005E27F0" w:rsidRPr="00642D50" w14:paraId="6E4615B8" w14:textId="77777777">
        <w:tblPrEx>
          <w:tblCellMar>
            <w:top w:w="0" w:type="dxa"/>
            <w:bottom w:w="0" w:type="dxa"/>
          </w:tblCellMar>
        </w:tblPrEx>
        <w:tc>
          <w:tcPr>
            <w:tcW w:w="2571" w:type="dxa"/>
            <w:tcBorders>
              <w:top w:val="single" w:sz="4" w:space="0" w:color="auto"/>
            </w:tcBorders>
            <w:shd w:val="clear" w:color="auto" w:fill="EEECE1"/>
          </w:tcPr>
          <w:p w14:paraId="13BF23AA" w14:textId="77777777" w:rsidR="005E27F0" w:rsidRPr="00642D50" w:rsidRDefault="005E27F0" w:rsidP="005E27F0">
            <w:pPr>
              <w:spacing w:before="120" w:after="120"/>
              <w:ind w:firstLine="0"/>
              <w:jc w:val="both"/>
              <w:rPr>
                <w:sz w:val="24"/>
              </w:rPr>
            </w:pPr>
          </w:p>
        </w:tc>
        <w:tc>
          <w:tcPr>
            <w:tcW w:w="1285" w:type="dxa"/>
            <w:tcBorders>
              <w:top w:val="single" w:sz="4" w:space="0" w:color="auto"/>
            </w:tcBorders>
            <w:shd w:val="clear" w:color="auto" w:fill="EEECE1"/>
            <w:vAlign w:val="bottom"/>
          </w:tcPr>
          <w:p w14:paraId="26C7F685" w14:textId="77777777" w:rsidR="005E27F0" w:rsidRPr="00642D50" w:rsidRDefault="005E27F0" w:rsidP="005E27F0">
            <w:pPr>
              <w:spacing w:before="120" w:after="120"/>
              <w:ind w:firstLine="0"/>
              <w:jc w:val="center"/>
              <w:rPr>
                <w:sz w:val="24"/>
              </w:rPr>
            </w:pPr>
            <w:r w:rsidRPr="00642D50">
              <w:rPr>
                <w:bCs/>
                <w:sz w:val="24"/>
              </w:rPr>
              <w:t>1976-1977</w:t>
            </w:r>
          </w:p>
        </w:tc>
        <w:tc>
          <w:tcPr>
            <w:tcW w:w="1286" w:type="dxa"/>
            <w:tcBorders>
              <w:top w:val="single" w:sz="4" w:space="0" w:color="auto"/>
            </w:tcBorders>
            <w:shd w:val="clear" w:color="auto" w:fill="EEECE1"/>
            <w:vAlign w:val="bottom"/>
          </w:tcPr>
          <w:p w14:paraId="604903E9" w14:textId="77777777" w:rsidR="005E27F0" w:rsidRPr="00642D50" w:rsidRDefault="005E27F0" w:rsidP="005E27F0">
            <w:pPr>
              <w:spacing w:before="120" w:after="120"/>
              <w:ind w:firstLine="0"/>
              <w:jc w:val="center"/>
              <w:rPr>
                <w:sz w:val="24"/>
              </w:rPr>
            </w:pPr>
            <w:r w:rsidRPr="00642D50">
              <w:rPr>
                <w:bCs/>
                <w:sz w:val="24"/>
              </w:rPr>
              <w:t>1979-1980</w:t>
            </w:r>
          </w:p>
        </w:tc>
        <w:tc>
          <w:tcPr>
            <w:tcW w:w="1286" w:type="dxa"/>
            <w:tcBorders>
              <w:top w:val="single" w:sz="4" w:space="0" w:color="auto"/>
            </w:tcBorders>
            <w:shd w:val="clear" w:color="auto" w:fill="EEECE1"/>
            <w:vAlign w:val="bottom"/>
          </w:tcPr>
          <w:p w14:paraId="6C27F94D" w14:textId="77777777" w:rsidR="005E27F0" w:rsidRPr="00642D50" w:rsidRDefault="005E27F0" w:rsidP="005E27F0">
            <w:pPr>
              <w:spacing w:before="120" w:after="120"/>
              <w:ind w:firstLine="0"/>
              <w:jc w:val="center"/>
              <w:rPr>
                <w:sz w:val="24"/>
              </w:rPr>
            </w:pPr>
            <w:r w:rsidRPr="00642D50">
              <w:rPr>
                <w:bCs/>
                <w:sz w:val="24"/>
              </w:rPr>
              <w:t>1982-1983</w:t>
            </w:r>
          </w:p>
        </w:tc>
        <w:tc>
          <w:tcPr>
            <w:tcW w:w="1286" w:type="dxa"/>
            <w:tcBorders>
              <w:top w:val="single" w:sz="4" w:space="0" w:color="auto"/>
            </w:tcBorders>
            <w:shd w:val="clear" w:color="auto" w:fill="EEECE1"/>
            <w:vAlign w:val="bottom"/>
          </w:tcPr>
          <w:p w14:paraId="5494023F" w14:textId="77777777" w:rsidR="005E27F0" w:rsidRPr="00642D50" w:rsidRDefault="005E27F0" w:rsidP="005E27F0">
            <w:pPr>
              <w:spacing w:before="120" w:after="120"/>
              <w:ind w:firstLine="0"/>
              <w:jc w:val="center"/>
              <w:rPr>
                <w:sz w:val="24"/>
              </w:rPr>
            </w:pPr>
            <w:r w:rsidRPr="00642D50">
              <w:rPr>
                <w:bCs/>
                <w:sz w:val="24"/>
              </w:rPr>
              <w:t>1985-1986</w:t>
            </w:r>
          </w:p>
        </w:tc>
        <w:tc>
          <w:tcPr>
            <w:tcW w:w="1286" w:type="dxa"/>
            <w:tcBorders>
              <w:top w:val="single" w:sz="4" w:space="0" w:color="auto"/>
            </w:tcBorders>
            <w:shd w:val="clear" w:color="auto" w:fill="EEECE1"/>
            <w:vAlign w:val="bottom"/>
          </w:tcPr>
          <w:p w14:paraId="4D270DB7" w14:textId="77777777" w:rsidR="005E27F0" w:rsidRPr="00642D50" w:rsidRDefault="005E27F0" w:rsidP="005E27F0">
            <w:pPr>
              <w:spacing w:before="120" w:after="120"/>
              <w:ind w:firstLine="0"/>
              <w:jc w:val="center"/>
              <w:rPr>
                <w:sz w:val="24"/>
              </w:rPr>
            </w:pPr>
            <w:r w:rsidRPr="00642D50">
              <w:rPr>
                <w:bCs/>
                <w:sz w:val="24"/>
              </w:rPr>
              <w:t>1986-1987</w:t>
            </w:r>
          </w:p>
        </w:tc>
      </w:tr>
      <w:tr w:rsidR="005E27F0" w:rsidRPr="00642D50" w14:paraId="3E2DA80C" w14:textId="77777777">
        <w:tblPrEx>
          <w:tblCellMar>
            <w:top w:w="0" w:type="dxa"/>
            <w:bottom w:w="0" w:type="dxa"/>
          </w:tblCellMar>
        </w:tblPrEx>
        <w:tc>
          <w:tcPr>
            <w:tcW w:w="2571" w:type="dxa"/>
            <w:tcBorders>
              <w:top w:val="single" w:sz="4" w:space="0" w:color="auto"/>
            </w:tcBorders>
            <w:shd w:val="clear" w:color="auto" w:fill="FFFFFF"/>
          </w:tcPr>
          <w:p w14:paraId="11BC37CC" w14:textId="77777777" w:rsidR="005E27F0" w:rsidRPr="00642D50" w:rsidRDefault="005E27F0" w:rsidP="005E27F0">
            <w:pPr>
              <w:spacing w:before="120"/>
              <w:ind w:firstLine="0"/>
              <w:rPr>
                <w:sz w:val="24"/>
              </w:rPr>
            </w:pPr>
            <w:r w:rsidRPr="00642D50">
              <w:rPr>
                <w:sz w:val="24"/>
              </w:rPr>
              <w:t>Agrotec</w:t>
            </w:r>
            <w:r w:rsidRPr="00642D50">
              <w:rPr>
                <w:sz w:val="24"/>
              </w:rPr>
              <w:t>h</w:t>
            </w:r>
            <w:r w:rsidRPr="00642D50">
              <w:rPr>
                <w:sz w:val="24"/>
              </w:rPr>
              <w:t>nique</w:t>
            </w:r>
          </w:p>
        </w:tc>
        <w:tc>
          <w:tcPr>
            <w:tcW w:w="1285" w:type="dxa"/>
            <w:tcBorders>
              <w:top w:val="single" w:sz="4" w:space="0" w:color="auto"/>
            </w:tcBorders>
            <w:shd w:val="clear" w:color="auto" w:fill="FFFFFF"/>
          </w:tcPr>
          <w:p w14:paraId="7CB53BA3" w14:textId="77777777" w:rsidR="005E27F0" w:rsidRPr="00642D50" w:rsidRDefault="005E27F0" w:rsidP="005E27F0">
            <w:pPr>
              <w:spacing w:before="120"/>
              <w:ind w:right="288" w:firstLine="0"/>
              <w:jc w:val="right"/>
              <w:rPr>
                <w:sz w:val="24"/>
              </w:rPr>
            </w:pPr>
            <w:r w:rsidRPr="00642D50">
              <w:rPr>
                <w:sz w:val="24"/>
              </w:rPr>
              <w:t>526</w:t>
            </w:r>
          </w:p>
        </w:tc>
        <w:tc>
          <w:tcPr>
            <w:tcW w:w="1286" w:type="dxa"/>
            <w:tcBorders>
              <w:top w:val="single" w:sz="4" w:space="0" w:color="auto"/>
            </w:tcBorders>
            <w:shd w:val="clear" w:color="auto" w:fill="FFFFFF"/>
          </w:tcPr>
          <w:p w14:paraId="4FBDD4B3" w14:textId="77777777" w:rsidR="005E27F0" w:rsidRPr="00642D50" w:rsidRDefault="005E27F0" w:rsidP="005E27F0">
            <w:pPr>
              <w:spacing w:before="120"/>
              <w:ind w:right="288" w:firstLine="0"/>
              <w:jc w:val="right"/>
              <w:rPr>
                <w:sz w:val="24"/>
              </w:rPr>
            </w:pPr>
            <w:r w:rsidRPr="00642D50">
              <w:rPr>
                <w:sz w:val="24"/>
              </w:rPr>
              <w:t>633</w:t>
            </w:r>
          </w:p>
        </w:tc>
        <w:tc>
          <w:tcPr>
            <w:tcW w:w="1286" w:type="dxa"/>
            <w:tcBorders>
              <w:top w:val="single" w:sz="4" w:space="0" w:color="auto"/>
            </w:tcBorders>
            <w:shd w:val="clear" w:color="auto" w:fill="FFFFFF"/>
          </w:tcPr>
          <w:p w14:paraId="4095B3DD" w14:textId="77777777" w:rsidR="005E27F0" w:rsidRPr="00642D50" w:rsidRDefault="005E27F0" w:rsidP="005E27F0">
            <w:pPr>
              <w:spacing w:before="120"/>
              <w:ind w:right="288" w:firstLine="0"/>
              <w:jc w:val="right"/>
              <w:rPr>
                <w:sz w:val="24"/>
              </w:rPr>
            </w:pPr>
            <w:r w:rsidRPr="00642D50">
              <w:rPr>
                <w:sz w:val="24"/>
              </w:rPr>
              <w:t>702</w:t>
            </w:r>
          </w:p>
        </w:tc>
        <w:tc>
          <w:tcPr>
            <w:tcW w:w="1286" w:type="dxa"/>
            <w:tcBorders>
              <w:top w:val="single" w:sz="4" w:space="0" w:color="auto"/>
            </w:tcBorders>
            <w:shd w:val="clear" w:color="auto" w:fill="FFFFFF"/>
          </w:tcPr>
          <w:p w14:paraId="4A220126" w14:textId="77777777" w:rsidR="005E27F0" w:rsidRPr="00642D50" w:rsidRDefault="005E27F0" w:rsidP="005E27F0">
            <w:pPr>
              <w:spacing w:before="120"/>
              <w:ind w:right="288" w:firstLine="0"/>
              <w:jc w:val="right"/>
              <w:rPr>
                <w:sz w:val="24"/>
              </w:rPr>
            </w:pPr>
            <w:r w:rsidRPr="00642D50">
              <w:rPr>
                <w:sz w:val="24"/>
              </w:rPr>
              <w:t>383</w:t>
            </w:r>
          </w:p>
        </w:tc>
        <w:tc>
          <w:tcPr>
            <w:tcW w:w="1286" w:type="dxa"/>
            <w:tcBorders>
              <w:top w:val="single" w:sz="4" w:space="0" w:color="auto"/>
            </w:tcBorders>
            <w:shd w:val="clear" w:color="auto" w:fill="FFFFFF"/>
          </w:tcPr>
          <w:p w14:paraId="1592DCCF" w14:textId="77777777" w:rsidR="005E27F0" w:rsidRPr="00642D50" w:rsidRDefault="005E27F0" w:rsidP="005E27F0">
            <w:pPr>
              <w:spacing w:before="120"/>
              <w:ind w:right="288" w:firstLine="0"/>
              <w:jc w:val="right"/>
              <w:rPr>
                <w:sz w:val="24"/>
              </w:rPr>
            </w:pPr>
            <w:r w:rsidRPr="00642D50">
              <w:rPr>
                <w:sz w:val="24"/>
              </w:rPr>
              <w:t>284</w:t>
            </w:r>
          </w:p>
        </w:tc>
      </w:tr>
      <w:tr w:rsidR="005E27F0" w:rsidRPr="00642D50" w14:paraId="574F7714" w14:textId="77777777">
        <w:tblPrEx>
          <w:tblCellMar>
            <w:top w:w="0" w:type="dxa"/>
            <w:bottom w:w="0" w:type="dxa"/>
          </w:tblCellMar>
        </w:tblPrEx>
        <w:tc>
          <w:tcPr>
            <w:tcW w:w="2571" w:type="dxa"/>
            <w:shd w:val="clear" w:color="auto" w:fill="FFFFFF"/>
          </w:tcPr>
          <w:p w14:paraId="7894ACB2" w14:textId="77777777" w:rsidR="005E27F0" w:rsidRPr="00642D50" w:rsidRDefault="005E27F0" w:rsidP="005E27F0">
            <w:pPr>
              <w:ind w:firstLine="0"/>
              <w:rPr>
                <w:sz w:val="24"/>
              </w:rPr>
            </w:pPr>
            <w:r w:rsidRPr="00642D50">
              <w:rPr>
                <w:sz w:val="24"/>
              </w:rPr>
              <w:t>Foresterie</w:t>
            </w:r>
          </w:p>
        </w:tc>
        <w:tc>
          <w:tcPr>
            <w:tcW w:w="1285" w:type="dxa"/>
            <w:shd w:val="clear" w:color="auto" w:fill="FFFFFF"/>
          </w:tcPr>
          <w:p w14:paraId="7AB22EC8" w14:textId="77777777" w:rsidR="005E27F0" w:rsidRPr="00642D50" w:rsidRDefault="005E27F0" w:rsidP="005E27F0">
            <w:pPr>
              <w:ind w:right="288" w:firstLine="0"/>
              <w:jc w:val="right"/>
              <w:rPr>
                <w:sz w:val="24"/>
              </w:rPr>
            </w:pPr>
            <w:r w:rsidRPr="00642D50">
              <w:rPr>
                <w:sz w:val="24"/>
              </w:rPr>
              <w:t>938</w:t>
            </w:r>
          </w:p>
        </w:tc>
        <w:tc>
          <w:tcPr>
            <w:tcW w:w="1286" w:type="dxa"/>
            <w:shd w:val="clear" w:color="auto" w:fill="FFFFFF"/>
          </w:tcPr>
          <w:p w14:paraId="20B9B441" w14:textId="77777777" w:rsidR="005E27F0" w:rsidRPr="00642D50" w:rsidRDefault="005E27F0" w:rsidP="005E27F0">
            <w:pPr>
              <w:ind w:right="288" w:firstLine="0"/>
              <w:jc w:val="right"/>
              <w:rPr>
                <w:sz w:val="24"/>
              </w:rPr>
            </w:pPr>
            <w:r w:rsidRPr="00642D50">
              <w:rPr>
                <w:sz w:val="24"/>
              </w:rPr>
              <w:t>1 048</w:t>
            </w:r>
          </w:p>
        </w:tc>
        <w:tc>
          <w:tcPr>
            <w:tcW w:w="1286" w:type="dxa"/>
            <w:shd w:val="clear" w:color="auto" w:fill="FFFFFF"/>
          </w:tcPr>
          <w:p w14:paraId="0F44F65C" w14:textId="77777777" w:rsidR="005E27F0" w:rsidRPr="00642D50" w:rsidRDefault="005E27F0" w:rsidP="005E27F0">
            <w:pPr>
              <w:ind w:right="288" w:firstLine="0"/>
              <w:jc w:val="right"/>
              <w:rPr>
                <w:sz w:val="24"/>
              </w:rPr>
            </w:pPr>
            <w:r w:rsidRPr="00642D50">
              <w:rPr>
                <w:sz w:val="24"/>
              </w:rPr>
              <w:t>871</w:t>
            </w:r>
          </w:p>
        </w:tc>
        <w:tc>
          <w:tcPr>
            <w:tcW w:w="1286" w:type="dxa"/>
            <w:shd w:val="clear" w:color="auto" w:fill="FFFFFF"/>
          </w:tcPr>
          <w:p w14:paraId="63ABEB9B" w14:textId="77777777" w:rsidR="005E27F0" w:rsidRPr="00642D50" w:rsidRDefault="005E27F0" w:rsidP="005E27F0">
            <w:pPr>
              <w:ind w:right="288" w:firstLine="0"/>
              <w:jc w:val="right"/>
              <w:rPr>
                <w:sz w:val="24"/>
              </w:rPr>
            </w:pPr>
            <w:r w:rsidRPr="00642D50">
              <w:rPr>
                <w:sz w:val="24"/>
              </w:rPr>
              <w:t>521</w:t>
            </w:r>
          </w:p>
        </w:tc>
        <w:tc>
          <w:tcPr>
            <w:tcW w:w="1286" w:type="dxa"/>
            <w:shd w:val="clear" w:color="auto" w:fill="FFFFFF"/>
          </w:tcPr>
          <w:p w14:paraId="557A7E63" w14:textId="77777777" w:rsidR="005E27F0" w:rsidRPr="00642D50" w:rsidRDefault="005E27F0" w:rsidP="005E27F0">
            <w:pPr>
              <w:ind w:right="288" w:firstLine="0"/>
              <w:jc w:val="right"/>
              <w:rPr>
                <w:sz w:val="24"/>
              </w:rPr>
            </w:pPr>
            <w:r w:rsidRPr="00642D50">
              <w:rPr>
                <w:sz w:val="24"/>
              </w:rPr>
              <w:t>487</w:t>
            </w:r>
          </w:p>
        </w:tc>
      </w:tr>
      <w:tr w:rsidR="005E27F0" w:rsidRPr="00642D50" w14:paraId="69D9E4FF" w14:textId="77777777">
        <w:tblPrEx>
          <w:tblCellMar>
            <w:top w:w="0" w:type="dxa"/>
            <w:bottom w:w="0" w:type="dxa"/>
          </w:tblCellMar>
        </w:tblPrEx>
        <w:tc>
          <w:tcPr>
            <w:tcW w:w="2571" w:type="dxa"/>
            <w:shd w:val="clear" w:color="auto" w:fill="FFFFFF"/>
            <w:vAlign w:val="bottom"/>
          </w:tcPr>
          <w:p w14:paraId="1E980F50" w14:textId="77777777" w:rsidR="005E27F0" w:rsidRPr="00642D50" w:rsidRDefault="005E27F0" w:rsidP="005E27F0">
            <w:pPr>
              <w:ind w:firstLine="0"/>
              <w:rPr>
                <w:sz w:val="24"/>
              </w:rPr>
            </w:pPr>
            <w:r w:rsidRPr="00642D50">
              <w:rPr>
                <w:sz w:val="24"/>
              </w:rPr>
              <w:t>Service de la santé</w:t>
            </w:r>
          </w:p>
        </w:tc>
        <w:tc>
          <w:tcPr>
            <w:tcW w:w="1285" w:type="dxa"/>
            <w:shd w:val="clear" w:color="auto" w:fill="FFFFFF"/>
            <w:vAlign w:val="bottom"/>
          </w:tcPr>
          <w:p w14:paraId="4A9029C2" w14:textId="77777777" w:rsidR="005E27F0" w:rsidRPr="00642D50" w:rsidRDefault="005E27F0" w:rsidP="005E27F0">
            <w:pPr>
              <w:ind w:right="288" w:firstLine="0"/>
              <w:jc w:val="right"/>
              <w:rPr>
                <w:sz w:val="24"/>
              </w:rPr>
            </w:pPr>
            <w:r w:rsidRPr="00642D50">
              <w:rPr>
                <w:sz w:val="24"/>
              </w:rPr>
              <w:t>2 775</w:t>
            </w:r>
          </w:p>
        </w:tc>
        <w:tc>
          <w:tcPr>
            <w:tcW w:w="1286" w:type="dxa"/>
            <w:shd w:val="clear" w:color="auto" w:fill="FFFFFF"/>
            <w:vAlign w:val="bottom"/>
          </w:tcPr>
          <w:p w14:paraId="179ECC13" w14:textId="77777777" w:rsidR="005E27F0" w:rsidRPr="00642D50" w:rsidRDefault="005E27F0" w:rsidP="005E27F0">
            <w:pPr>
              <w:ind w:right="288" w:firstLine="0"/>
              <w:jc w:val="right"/>
              <w:rPr>
                <w:sz w:val="24"/>
              </w:rPr>
            </w:pPr>
            <w:r w:rsidRPr="00642D50">
              <w:rPr>
                <w:sz w:val="24"/>
              </w:rPr>
              <w:t>2 113</w:t>
            </w:r>
          </w:p>
        </w:tc>
        <w:tc>
          <w:tcPr>
            <w:tcW w:w="1286" w:type="dxa"/>
            <w:shd w:val="clear" w:color="auto" w:fill="FFFFFF"/>
            <w:vAlign w:val="bottom"/>
          </w:tcPr>
          <w:p w14:paraId="4207AB27" w14:textId="77777777" w:rsidR="005E27F0" w:rsidRPr="00642D50" w:rsidRDefault="005E27F0" w:rsidP="005E27F0">
            <w:pPr>
              <w:ind w:right="288" w:firstLine="0"/>
              <w:jc w:val="right"/>
              <w:rPr>
                <w:sz w:val="24"/>
              </w:rPr>
            </w:pPr>
            <w:r w:rsidRPr="00642D50">
              <w:rPr>
                <w:sz w:val="24"/>
              </w:rPr>
              <w:t>1 477</w:t>
            </w:r>
          </w:p>
        </w:tc>
        <w:tc>
          <w:tcPr>
            <w:tcW w:w="1286" w:type="dxa"/>
            <w:shd w:val="clear" w:color="auto" w:fill="FFFFFF"/>
            <w:vAlign w:val="bottom"/>
          </w:tcPr>
          <w:p w14:paraId="3B3DBE20" w14:textId="77777777" w:rsidR="005E27F0" w:rsidRPr="00642D50" w:rsidRDefault="005E27F0" w:rsidP="005E27F0">
            <w:pPr>
              <w:ind w:right="288" w:firstLine="0"/>
              <w:jc w:val="right"/>
              <w:rPr>
                <w:sz w:val="24"/>
              </w:rPr>
            </w:pPr>
            <w:r w:rsidRPr="00642D50">
              <w:rPr>
                <w:sz w:val="24"/>
              </w:rPr>
              <w:t>1 056</w:t>
            </w:r>
          </w:p>
        </w:tc>
        <w:tc>
          <w:tcPr>
            <w:tcW w:w="1286" w:type="dxa"/>
            <w:shd w:val="clear" w:color="auto" w:fill="FFFFFF"/>
            <w:vAlign w:val="bottom"/>
          </w:tcPr>
          <w:p w14:paraId="4AB3ABFD" w14:textId="77777777" w:rsidR="005E27F0" w:rsidRPr="00642D50" w:rsidRDefault="005E27F0" w:rsidP="005E27F0">
            <w:pPr>
              <w:ind w:right="288" w:firstLine="0"/>
              <w:jc w:val="right"/>
              <w:rPr>
                <w:sz w:val="24"/>
              </w:rPr>
            </w:pPr>
            <w:r w:rsidRPr="00642D50">
              <w:rPr>
                <w:sz w:val="24"/>
              </w:rPr>
              <w:t>854</w:t>
            </w:r>
          </w:p>
        </w:tc>
      </w:tr>
      <w:tr w:rsidR="005E27F0" w:rsidRPr="00642D50" w14:paraId="319F4ADA" w14:textId="77777777">
        <w:tblPrEx>
          <w:tblCellMar>
            <w:top w:w="0" w:type="dxa"/>
            <w:bottom w:w="0" w:type="dxa"/>
          </w:tblCellMar>
        </w:tblPrEx>
        <w:tc>
          <w:tcPr>
            <w:tcW w:w="2571" w:type="dxa"/>
            <w:shd w:val="clear" w:color="auto" w:fill="FFFFFF"/>
            <w:vAlign w:val="bottom"/>
          </w:tcPr>
          <w:p w14:paraId="6732ED8A" w14:textId="77777777" w:rsidR="005E27F0" w:rsidRPr="00642D50" w:rsidRDefault="005E27F0" w:rsidP="005E27F0">
            <w:pPr>
              <w:ind w:firstLine="0"/>
              <w:rPr>
                <w:sz w:val="24"/>
              </w:rPr>
            </w:pPr>
            <w:r w:rsidRPr="00642D50">
              <w:rPr>
                <w:sz w:val="24"/>
              </w:rPr>
              <w:t>Meuble et constru</w:t>
            </w:r>
            <w:r w:rsidRPr="00642D50">
              <w:rPr>
                <w:sz w:val="24"/>
              </w:rPr>
              <w:t>c</w:t>
            </w:r>
            <w:r w:rsidRPr="00642D50">
              <w:rPr>
                <w:sz w:val="24"/>
              </w:rPr>
              <w:t>tion</w:t>
            </w:r>
          </w:p>
        </w:tc>
        <w:tc>
          <w:tcPr>
            <w:tcW w:w="1285" w:type="dxa"/>
            <w:shd w:val="clear" w:color="auto" w:fill="FFFFFF"/>
            <w:vAlign w:val="bottom"/>
          </w:tcPr>
          <w:p w14:paraId="27CFBE58" w14:textId="77777777" w:rsidR="005E27F0" w:rsidRPr="00642D50" w:rsidRDefault="005E27F0" w:rsidP="005E27F0">
            <w:pPr>
              <w:ind w:right="288" w:firstLine="0"/>
              <w:jc w:val="right"/>
              <w:rPr>
                <w:sz w:val="24"/>
              </w:rPr>
            </w:pPr>
            <w:r w:rsidRPr="00642D50">
              <w:rPr>
                <w:sz w:val="24"/>
              </w:rPr>
              <w:t>9 510</w:t>
            </w:r>
          </w:p>
        </w:tc>
        <w:tc>
          <w:tcPr>
            <w:tcW w:w="1286" w:type="dxa"/>
            <w:shd w:val="clear" w:color="auto" w:fill="FFFFFF"/>
            <w:vAlign w:val="bottom"/>
          </w:tcPr>
          <w:p w14:paraId="67C60F6E" w14:textId="77777777" w:rsidR="005E27F0" w:rsidRPr="00642D50" w:rsidRDefault="005E27F0" w:rsidP="005E27F0">
            <w:pPr>
              <w:ind w:right="288" w:firstLine="0"/>
              <w:jc w:val="right"/>
              <w:rPr>
                <w:sz w:val="24"/>
              </w:rPr>
            </w:pPr>
            <w:r w:rsidRPr="00642D50">
              <w:rPr>
                <w:sz w:val="24"/>
              </w:rPr>
              <w:t>9 233</w:t>
            </w:r>
          </w:p>
        </w:tc>
        <w:tc>
          <w:tcPr>
            <w:tcW w:w="1286" w:type="dxa"/>
            <w:shd w:val="clear" w:color="auto" w:fill="FFFFFF"/>
            <w:vAlign w:val="bottom"/>
          </w:tcPr>
          <w:p w14:paraId="344AEA85" w14:textId="77777777" w:rsidR="005E27F0" w:rsidRPr="00642D50" w:rsidRDefault="005E27F0" w:rsidP="005E27F0">
            <w:pPr>
              <w:ind w:right="288" w:firstLine="0"/>
              <w:jc w:val="right"/>
              <w:rPr>
                <w:sz w:val="24"/>
              </w:rPr>
            </w:pPr>
            <w:r w:rsidRPr="00642D50">
              <w:rPr>
                <w:sz w:val="24"/>
              </w:rPr>
              <w:t>6 147</w:t>
            </w:r>
          </w:p>
        </w:tc>
        <w:tc>
          <w:tcPr>
            <w:tcW w:w="1286" w:type="dxa"/>
            <w:shd w:val="clear" w:color="auto" w:fill="FFFFFF"/>
            <w:vAlign w:val="bottom"/>
          </w:tcPr>
          <w:p w14:paraId="3913B7F3" w14:textId="77777777" w:rsidR="005E27F0" w:rsidRPr="00642D50" w:rsidRDefault="005E27F0" w:rsidP="005E27F0">
            <w:pPr>
              <w:ind w:right="288" w:firstLine="0"/>
              <w:jc w:val="right"/>
              <w:rPr>
                <w:sz w:val="24"/>
              </w:rPr>
            </w:pPr>
            <w:r w:rsidRPr="00642D50">
              <w:rPr>
                <w:sz w:val="24"/>
              </w:rPr>
              <w:t>4 507</w:t>
            </w:r>
          </w:p>
        </w:tc>
        <w:tc>
          <w:tcPr>
            <w:tcW w:w="1286" w:type="dxa"/>
            <w:shd w:val="clear" w:color="auto" w:fill="FFFFFF"/>
            <w:vAlign w:val="bottom"/>
          </w:tcPr>
          <w:p w14:paraId="4484B1A1" w14:textId="77777777" w:rsidR="005E27F0" w:rsidRPr="00642D50" w:rsidRDefault="005E27F0" w:rsidP="005E27F0">
            <w:pPr>
              <w:ind w:right="288" w:firstLine="0"/>
              <w:jc w:val="right"/>
              <w:rPr>
                <w:sz w:val="24"/>
              </w:rPr>
            </w:pPr>
            <w:r w:rsidRPr="00642D50">
              <w:rPr>
                <w:sz w:val="24"/>
              </w:rPr>
              <w:t>3 732</w:t>
            </w:r>
          </w:p>
        </w:tc>
      </w:tr>
      <w:tr w:rsidR="005E27F0" w:rsidRPr="00642D50" w14:paraId="7C3102E2" w14:textId="77777777">
        <w:tblPrEx>
          <w:tblCellMar>
            <w:top w:w="0" w:type="dxa"/>
            <w:bottom w:w="0" w:type="dxa"/>
          </w:tblCellMar>
        </w:tblPrEx>
        <w:tc>
          <w:tcPr>
            <w:tcW w:w="2571" w:type="dxa"/>
            <w:shd w:val="clear" w:color="auto" w:fill="FFFFFF"/>
            <w:vAlign w:val="bottom"/>
          </w:tcPr>
          <w:p w14:paraId="47074D1C" w14:textId="77777777" w:rsidR="005E27F0" w:rsidRPr="00642D50" w:rsidRDefault="005E27F0" w:rsidP="005E27F0">
            <w:pPr>
              <w:ind w:firstLine="0"/>
              <w:rPr>
                <w:sz w:val="24"/>
              </w:rPr>
            </w:pPr>
            <w:r w:rsidRPr="00642D50">
              <w:rPr>
                <w:sz w:val="24"/>
              </w:rPr>
              <w:t>Électrotechn</w:t>
            </w:r>
            <w:r w:rsidRPr="00642D50">
              <w:rPr>
                <w:sz w:val="24"/>
              </w:rPr>
              <w:t>i</w:t>
            </w:r>
            <w:r w:rsidRPr="00642D50">
              <w:rPr>
                <w:sz w:val="24"/>
              </w:rPr>
              <w:t>que</w:t>
            </w:r>
          </w:p>
        </w:tc>
        <w:tc>
          <w:tcPr>
            <w:tcW w:w="1285" w:type="dxa"/>
            <w:shd w:val="clear" w:color="auto" w:fill="FFFFFF"/>
            <w:vAlign w:val="bottom"/>
          </w:tcPr>
          <w:p w14:paraId="7E2602AF" w14:textId="77777777" w:rsidR="005E27F0" w:rsidRPr="00642D50" w:rsidRDefault="005E27F0" w:rsidP="005E27F0">
            <w:pPr>
              <w:ind w:right="288" w:firstLine="0"/>
              <w:jc w:val="right"/>
              <w:rPr>
                <w:sz w:val="24"/>
              </w:rPr>
            </w:pPr>
            <w:r w:rsidRPr="00642D50">
              <w:rPr>
                <w:sz w:val="24"/>
              </w:rPr>
              <w:t>8 306</w:t>
            </w:r>
          </w:p>
        </w:tc>
        <w:tc>
          <w:tcPr>
            <w:tcW w:w="1286" w:type="dxa"/>
            <w:shd w:val="clear" w:color="auto" w:fill="FFFFFF"/>
            <w:vAlign w:val="bottom"/>
          </w:tcPr>
          <w:p w14:paraId="1341F9C6" w14:textId="77777777" w:rsidR="005E27F0" w:rsidRPr="00642D50" w:rsidRDefault="005E27F0" w:rsidP="005E27F0">
            <w:pPr>
              <w:ind w:right="288" w:firstLine="0"/>
              <w:jc w:val="right"/>
              <w:rPr>
                <w:sz w:val="24"/>
              </w:rPr>
            </w:pPr>
            <w:r w:rsidRPr="00642D50">
              <w:rPr>
                <w:sz w:val="24"/>
              </w:rPr>
              <w:t>6 801</w:t>
            </w:r>
          </w:p>
        </w:tc>
        <w:tc>
          <w:tcPr>
            <w:tcW w:w="1286" w:type="dxa"/>
            <w:shd w:val="clear" w:color="auto" w:fill="FFFFFF"/>
            <w:vAlign w:val="bottom"/>
          </w:tcPr>
          <w:p w14:paraId="6517E0B1" w14:textId="77777777" w:rsidR="005E27F0" w:rsidRPr="00642D50" w:rsidRDefault="005E27F0" w:rsidP="005E27F0">
            <w:pPr>
              <w:ind w:right="288" w:firstLine="0"/>
              <w:jc w:val="right"/>
              <w:rPr>
                <w:sz w:val="24"/>
              </w:rPr>
            </w:pPr>
            <w:r w:rsidRPr="00642D50">
              <w:rPr>
                <w:sz w:val="24"/>
              </w:rPr>
              <w:t>4 990</w:t>
            </w:r>
          </w:p>
        </w:tc>
        <w:tc>
          <w:tcPr>
            <w:tcW w:w="1286" w:type="dxa"/>
            <w:shd w:val="clear" w:color="auto" w:fill="FFFFFF"/>
            <w:vAlign w:val="bottom"/>
          </w:tcPr>
          <w:p w14:paraId="6013D63E" w14:textId="77777777" w:rsidR="005E27F0" w:rsidRPr="00642D50" w:rsidRDefault="005E27F0" w:rsidP="005E27F0">
            <w:pPr>
              <w:ind w:right="288" w:firstLine="0"/>
              <w:jc w:val="right"/>
              <w:rPr>
                <w:sz w:val="24"/>
              </w:rPr>
            </w:pPr>
            <w:r w:rsidRPr="00642D50">
              <w:rPr>
                <w:sz w:val="24"/>
              </w:rPr>
              <w:t>3 222</w:t>
            </w:r>
          </w:p>
        </w:tc>
        <w:tc>
          <w:tcPr>
            <w:tcW w:w="1286" w:type="dxa"/>
            <w:shd w:val="clear" w:color="auto" w:fill="FFFFFF"/>
            <w:vAlign w:val="bottom"/>
          </w:tcPr>
          <w:p w14:paraId="740EF099" w14:textId="77777777" w:rsidR="005E27F0" w:rsidRPr="00642D50" w:rsidRDefault="005E27F0" w:rsidP="005E27F0">
            <w:pPr>
              <w:ind w:right="288" w:firstLine="0"/>
              <w:jc w:val="right"/>
              <w:rPr>
                <w:sz w:val="24"/>
              </w:rPr>
            </w:pPr>
            <w:r w:rsidRPr="00642D50">
              <w:rPr>
                <w:sz w:val="24"/>
              </w:rPr>
              <w:t>2 524</w:t>
            </w:r>
          </w:p>
        </w:tc>
      </w:tr>
      <w:tr w:rsidR="005E27F0" w:rsidRPr="00642D50" w14:paraId="3041148F" w14:textId="77777777">
        <w:tblPrEx>
          <w:tblCellMar>
            <w:top w:w="0" w:type="dxa"/>
            <w:bottom w:w="0" w:type="dxa"/>
          </w:tblCellMar>
        </w:tblPrEx>
        <w:tc>
          <w:tcPr>
            <w:tcW w:w="2571" w:type="dxa"/>
            <w:shd w:val="clear" w:color="auto" w:fill="FFFFFF"/>
          </w:tcPr>
          <w:p w14:paraId="7F48881E" w14:textId="77777777" w:rsidR="005E27F0" w:rsidRPr="00642D50" w:rsidRDefault="005E27F0" w:rsidP="005E27F0">
            <w:pPr>
              <w:ind w:firstLine="0"/>
              <w:rPr>
                <w:sz w:val="24"/>
              </w:rPr>
            </w:pPr>
            <w:r w:rsidRPr="00642D50">
              <w:rPr>
                <w:sz w:val="24"/>
              </w:rPr>
              <w:t>Hydr</w:t>
            </w:r>
            <w:r w:rsidRPr="00642D50">
              <w:rPr>
                <w:sz w:val="24"/>
              </w:rPr>
              <w:t>o</w:t>
            </w:r>
            <w:r w:rsidRPr="00642D50">
              <w:rPr>
                <w:sz w:val="24"/>
              </w:rPr>
              <w:t>thermie</w:t>
            </w:r>
          </w:p>
        </w:tc>
        <w:tc>
          <w:tcPr>
            <w:tcW w:w="1285" w:type="dxa"/>
            <w:shd w:val="clear" w:color="auto" w:fill="FFFFFF"/>
          </w:tcPr>
          <w:p w14:paraId="1C9AD605" w14:textId="77777777" w:rsidR="005E27F0" w:rsidRPr="00642D50" w:rsidRDefault="005E27F0" w:rsidP="005E27F0">
            <w:pPr>
              <w:ind w:right="288" w:firstLine="0"/>
              <w:jc w:val="right"/>
              <w:rPr>
                <w:sz w:val="24"/>
              </w:rPr>
            </w:pPr>
            <w:r w:rsidRPr="00642D50">
              <w:rPr>
                <w:sz w:val="24"/>
              </w:rPr>
              <w:t>7 272</w:t>
            </w:r>
          </w:p>
        </w:tc>
        <w:tc>
          <w:tcPr>
            <w:tcW w:w="1286" w:type="dxa"/>
            <w:shd w:val="clear" w:color="auto" w:fill="FFFFFF"/>
          </w:tcPr>
          <w:p w14:paraId="7B113FAD" w14:textId="77777777" w:rsidR="005E27F0" w:rsidRPr="00642D50" w:rsidRDefault="005E27F0" w:rsidP="005E27F0">
            <w:pPr>
              <w:ind w:right="288" w:firstLine="0"/>
              <w:jc w:val="right"/>
              <w:rPr>
                <w:sz w:val="24"/>
              </w:rPr>
            </w:pPr>
            <w:r w:rsidRPr="00642D50">
              <w:rPr>
                <w:sz w:val="24"/>
              </w:rPr>
              <w:t>5 849</w:t>
            </w:r>
          </w:p>
        </w:tc>
        <w:tc>
          <w:tcPr>
            <w:tcW w:w="1286" w:type="dxa"/>
            <w:shd w:val="clear" w:color="auto" w:fill="FFFFFF"/>
          </w:tcPr>
          <w:p w14:paraId="5FC4C316" w14:textId="77777777" w:rsidR="005E27F0" w:rsidRPr="00642D50" w:rsidRDefault="005E27F0" w:rsidP="005E27F0">
            <w:pPr>
              <w:ind w:right="288" w:firstLine="0"/>
              <w:jc w:val="right"/>
              <w:rPr>
                <w:sz w:val="24"/>
              </w:rPr>
            </w:pPr>
            <w:r w:rsidRPr="00642D50">
              <w:rPr>
                <w:sz w:val="24"/>
              </w:rPr>
              <w:t>5 138</w:t>
            </w:r>
          </w:p>
        </w:tc>
        <w:tc>
          <w:tcPr>
            <w:tcW w:w="1286" w:type="dxa"/>
            <w:shd w:val="clear" w:color="auto" w:fill="FFFFFF"/>
          </w:tcPr>
          <w:p w14:paraId="1A7D0AEC" w14:textId="77777777" w:rsidR="005E27F0" w:rsidRPr="00642D50" w:rsidRDefault="005E27F0" w:rsidP="005E27F0">
            <w:pPr>
              <w:ind w:right="288" w:firstLine="0"/>
              <w:jc w:val="right"/>
              <w:rPr>
                <w:sz w:val="24"/>
              </w:rPr>
            </w:pPr>
            <w:r w:rsidRPr="00642D50">
              <w:rPr>
                <w:sz w:val="24"/>
              </w:rPr>
              <w:t>3 075</w:t>
            </w:r>
          </w:p>
        </w:tc>
        <w:tc>
          <w:tcPr>
            <w:tcW w:w="1286" w:type="dxa"/>
            <w:shd w:val="clear" w:color="auto" w:fill="FFFFFF"/>
          </w:tcPr>
          <w:p w14:paraId="4A18B0BD" w14:textId="77777777" w:rsidR="005E27F0" w:rsidRPr="00642D50" w:rsidRDefault="005E27F0" w:rsidP="005E27F0">
            <w:pPr>
              <w:ind w:right="288" w:firstLine="0"/>
              <w:jc w:val="right"/>
              <w:rPr>
                <w:sz w:val="24"/>
              </w:rPr>
            </w:pPr>
            <w:r w:rsidRPr="00642D50">
              <w:rPr>
                <w:sz w:val="24"/>
              </w:rPr>
              <w:t>2 372</w:t>
            </w:r>
          </w:p>
        </w:tc>
      </w:tr>
      <w:tr w:rsidR="005E27F0" w:rsidRPr="00642D50" w14:paraId="12956A0F" w14:textId="77777777">
        <w:tblPrEx>
          <w:tblCellMar>
            <w:top w:w="0" w:type="dxa"/>
            <w:bottom w:w="0" w:type="dxa"/>
          </w:tblCellMar>
        </w:tblPrEx>
        <w:tc>
          <w:tcPr>
            <w:tcW w:w="2571" w:type="dxa"/>
            <w:shd w:val="clear" w:color="auto" w:fill="FFFFFF"/>
          </w:tcPr>
          <w:p w14:paraId="4BBE79E1" w14:textId="77777777" w:rsidR="005E27F0" w:rsidRPr="00642D50" w:rsidRDefault="005E27F0" w:rsidP="005E27F0">
            <w:pPr>
              <w:ind w:firstLine="0"/>
              <w:rPr>
                <w:sz w:val="24"/>
              </w:rPr>
            </w:pPr>
            <w:r w:rsidRPr="00642D50">
              <w:rPr>
                <w:sz w:val="24"/>
              </w:rPr>
              <w:t>Dessin technique</w:t>
            </w:r>
          </w:p>
        </w:tc>
        <w:tc>
          <w:tcPr>
            <w:tcW w:w="1285" w:type="dxa"/>
            <w:shd w:val="clear" w:color="auto" w:fill="FFFFFF"/>
            <w:vAlign w:val="bottom"/>
          </w:tcPr>
          <w:p w14:paraId="655694F6" w14:textId="77777777" w:rsidR="005E27F0" w:rsidRPr="00642D50" w:rsidRDefault="005E27F0" w:rsidP="005E27F0">
            <w:pPr>
              <w:ind w:right="288" w:firstLine="0"/>
              <w:jc w:val="right"/>
              <w:rPr>
                <w:sz w:val="24"/>
              </w:rPr>
            </w:pPr>
            <w:r w:rsidRPr="00642D50">
              <w:rPr>
                <w:sz w:val="24"/>
              </w:rPr>
              <w:t>2 919</w:t>
            </w:r>
          </w:p>
        </w:tc>
        <w:tc>
          <w:tcPr>
            <w:tcW w:w="1286" w:type="dxa"/>
            <w:shd w:val="clear" w:color="auto" w:fill="FFFFFF"/>
            <w:vAlign w:val="bottom"/>
          </w:tcPr>
          <w:p w14:paraId="459D949B" w14:textId="77777777" w:rsidR="005E27F0" w:rsidRPr="00642D50" w:rsidRDefault="005E27F0" w:rsidP="005E27F0">
            <w:pPr>
              <w:ind w:right="288" w:firstLine="0"/>
              <w:jc w:val="right"/>
              <w:rPr>
                <w:sz w:val="24"/>
              </w:rPr>
            </w:pPr>
            <w:r w:rsidRPr="00642D50">
              <w:rPr>
                <w:sz w:val="24"/>
              </w:rPr>
              <w:t>2 040</w:t>
            </w:r>
          </w:p>
        </w:tc>
        <w:tc>
          <w:tcPr>
            <w:tcW w:w="1286" w:type="dxa"/>
            <w:shd w:val="clear" w:color="auto" w:fill="FFFFFF"/>
            <w:vAlign w:val="bottom"/>
          </w:tcPr>
          <w:p w14:paraId="495AE616" w14:textId="77777777" w:rsidR="005E27F0" w:rsidRPr="00642D50" w:rsidRDefault="005E27F0" w:rsidP="005E27F0">
            <w:pPr>
              <w:ind w:right="288" w:firstLine="0"/>
              <w:jc w:val="right"/>
              <w:rPr>
                <w:sz w:val="24"/>
              </w:rPr>
            </w:pPr>
            <w:r w:rsidRPr="00642D50">
              <w:rPr>
                <w:sz w:val="24"/>
              </w:rPr>
              <w:t>1 429</w:t>
            </w:r>
          </w:p>
        </w:tc>
        <w:tc>
          <w:tcPr>
            <w:tcW w:w="1286" w:type="dxa"/>
            <w:shd w:val="clear" w:color="auto" w:fill="FFFFFF"/>
            <w:vAlign w:val="bottom"/>
          </w:tcPr>
          <w:p w14:paraId="3F39A36C" w14:textId="77777777" w:rsidR="005E27F0" w:rsidRPr="00642D50" w:rsidRDefault="005E27F0" w:rsidP="005E27F0">
            <w:pPr>
              <w:ind w:right="288" w:firstLine="0"/>
              <w:jc w:val="right"/>
              <w:rPr>
                <w:sz w:val="24"/>
              </w:rPr>
            </w:pPr>
            <w:r w:rsidRPr="00642D50">
              <w:rPr>
                <w:sz w:val="24"/>
              </w:rPr>
              <w:t>753</w:t>
            </w:r>
          </w:p>
        </w:tc>
        <w:tc>
          <w:tcPr>
            <w:tcW w:w="1286" w:type="dxa"/>
            <w:shd w:val="clear" w:color="auto" w:fill="FFFFFF"/>
            <w:vAlign w:val="bottom"/>
          </w:tcPr>
          <w:p w14:paraId="213F4060" w14:textId="77777777" w:rsidR="005E27F0" w:rsidRPr="00642D50" w:rsidRDefault="005E27F0" w:rsidP="005E27F0">
            <w:pPr>
              <w:ind w:right="288" w:firstLine="0"/>
              <w:jc w:val="right"/>
              <w:rPr>
                <w:sz w:val="24"/>
              </w:rPr>
            </w:pPr>
            <w:r w:rsidRPr="00642D50">
              <w:rPr>
                <w:sz w:val="24"/>
              </w:rPr>
              <w:t>638</w:t>
            </w:r>
          </w:p>
        </w:tc>
      </w:tr>
      <w:tr w:rsidR="005E27F0" w:rsidRPr="00642D50" w14:paraId="29F0AF91" w14:textId="77777777">
        <w:tblPrEx>
          <w:tblCellMar>
            <w:top w:w="0" w:type="dxa"/>
            <w:bottom w:w="0" w:type="dxa"/>
          </w:tblCellMar>
        </w:tblPrEx>
        <w:tc>
          <w:tcPr>
            <w:tcW w:w="2571" w:type="dxa"/>
            <w:shd w:val="clear" w:color="auto" w:fill="FFFFFF"/>
          </w:tcPr>
          <w:p w14:paraId="09128A5C" w14:textId="77777777" w:rsidR="005E27F0" w:rsidRPr="00642D50" w:rsidRDefault="005E27F0" w:rsidP="005E27F0">
            <w:pPr>
              <w:ind w:firstLine="0"/>
              <w:rPr>
                <w:sz w:val="24"/>
              </w:rPr>
            </w:pPr>
            <w:r w:rsidRPr="00642D50">
              <w:rPr>
                <w:sz w:val="24"/>
              </w:rPr>
              <w:t>Équip</w:t>
            </w:r>
            <w:r w:rsidRPr="00642D50">
              <w:rPr>
                <w:sz w:val="24"/>
              </w:rPr>
              <w:t>e</w:t>
            </w:r>
            <w:r w:rsidRPr="00642D50">
              <w:rPr>
                <w:sz w:val="24"/>
              </w:rPr>
              <w:t>ment motorisé</w:t>
            </w:r>
            <w:r w:rsidRPr="00642D50">
              <w:rPr>
                <w:sz w:val="24"/>
                <w:vertAlign w:val="superscript"/>
              </w:rPr>
              <w:t>1</w:t>
            </w:r>
          </w:p>
        </w:tc>
        <w:tc>
          <w:tcPr>
            <w:tcW w:w="1285" w:type="dxa"/>
            <w:shd w:val="clear" w:color="auto" w:fill="FFFFFF"/>
            <w:vAlign w:val="bottom"/>
          </w:tcPr>
          <w:p w14:paraId="275294C9" w14:textId="77777777" w:rsidR="005E27F0" w:rsidRPr="00642D50" w:rsidRDefault="005E27F0" w:rsidP="005E27F0">
            <w:pPr>
              <w:ind w:right="288" w:firstLine="0"/>
              <w:jc w:val="right"/>
              <w:rPr>
                <w:sz w:val="24"/>
              </w:rPr>
            </w:pPr>
            <w:r w:rsidRPr="00642D50">
              <w:rPr>
                <w:sz w:val="24"/>
              </w:rPr>
              <w:t>16 309</w:t>
            </w:r>
          </w:p>
        </w:tc>
        <w:tc>
          <w:tcPr>
            <w:tcW w:w="1286" w:type="dxa"/>
            <w:shd w:val="clear" w:color="auto" w:fill="FFFFFF"/>
            <w:vAlign w:val="bottom"/>
          </w:tcPr>
          <w:p w14:paraId="2622A0B0" w14:textId="77777777" w:rsidR="005E27F0" w:rsidRPr="00642D50" w:rsidRDefault="005E27F0" w:rsidP="005E27F0">
            <w:pPr>
              <w:ind w:right="288" w:firstLine="0"/>
              <w:jc w:val="right"/>
              <w:rPr>
                <w:sz w:val="24"/>
              </w:rPr>
            </w:pPr>
            <w:r w:rsidRPr="00642D50">
              <w:rPr>
                <w:sz w:val="24"/>
              </w:rPr>
              <w:t>16 517</w:t>
            </w:r>
          </w:p>
        </w:tc>
        <w:tc>
          <w:tcPr>
            <w:tcW w:w="1286" w:type="dxa"/>
            <w:shd w:val="clear" w:color="auto" w:fill="FFFFFF"/>
            <w:vAlign w:val="bottom"/>
          </w:tcPr>
          <w:p w14:paraId="197B4639" w14:textId="77777777" w:rsidR="005E27F0" w:rsidRPr="00642D50" w:rsidRDefault="005E27F0" w:rsidP="005E27F0">
            <w:pPr>
              <w:ind w:right="288" w:firstLine="0"/>
              <w:jc w:val="right"/>
              <w:rPr>
                <w:sz w:val="24"/>
              </w:rPr>
            </w:pPr>
            <w:r w:rsidRPr="00642D50">
              <w:rPr>
                <w:sz w:val="24"/>
              </w:rPr>
              <w:t>14 012</w:t>
            </w:r>
          </w:p>
        </w:tc>
        <w:tc>
          <w:tcPr>
            <w:tcW w:w="1286" w:type="dxa"/>
            <w:shd w:val="clear" w:color="auto" w:fill="FFFFFF"/>
            <w:vAlign w:val="bottom"/>
          </w:tcPr>
          <w:p w14:paraId="2941BAB8" w14:textId="77777777" w:rsidR="005E27F0" w:rsidRPr="00642D50" w:rsidRDefault="005E27F0" w:rsidP="005E27F0">
            <w:pPr>
              <w:ind w:right="288" w:firstLine="0"/>
              <w:jc w:val="right"/>
              <w:rPr>
                <w:sz w:val="24"/>
              </w:rPr>
            </w:pPr>
            <w:r w:rsidRPr="00642D50">
              <w:rPr>
                <w:sz w:val="24"/>
              </w:rPr>
              <w:t>9 691</w:t>
            </w:r>
          </w:p>
        </w:tc>
        <w:tc>
          <w:tcPr>
            <w:tcW w:w="1286" w:type="dxa"/>
            <w:shd w:val="clear" w:color="auto" w:fill="FFFFFF"/>
            <w:vAlign w:val="bottom"/>
          </w:tcPr>
          <w:p w14:paraId="59A4FFA8" w14:textId="77777777" w:rsidR="005E27F0" w:rsidRPr="00642D50" w:rsidRDefault="005E27F0" w:rsidP="005E27F0">
            <w:pPr>
              <w:ind w:right="288" w:firstLine="0"/>
              <w:jc w:val="right"/>
              <w:rPr>
                <w:sz w:val="24"/>
              </w:rPr>
            </w:pPr>
            <w:r w:rsidRPr="00642D50">
              <w:rPr>
                <w:sz w:val="24"/>
              </w:rPr>
              <w:t>8 344</w:t>
            </w:r>
          </w:p>
        </w:tc>
      </w:tr>
      <w:tr w:rsidR="005E27F0" w:rsidRPr="00642D50" w14:paraId="7E4143DA" w14:textId="77777777">
        <w:tblPrEx>
          <w:tblCellMar>
            <w:top w:w="0" w:type="dxa"/>
            <w:bottom w:w="0" w:type="dxa"/>
          </w:tblCellMar>
        </w:tblPrEx>
        <w:tc>
          <w:tcPr>
            <w:tcW w:w="2571" w:type="dxa"/>
            <w:shd w:val="clear" w:color="auto" w:fill="FFFFFF"/>
          </w:tcPr>
          <w:p w14:paraId="118C17DC" w14:textId="77777777" w:rsidR="005E27F0" w:rsidRPr="00642D50" w:rsidRDefault="005E27F0" w:rsidP="005E27F0">
            <w:pPr>
              <w:ind w:firstLine="0"/>
              <w:rPr>
                <w:sz w:val="24"/>
              </w:rPr>
            </w:pPr>
            <w:r w:rsidRPr="00642D50">
              <w:rPr>
                <w:sz w:val="24"/>
              </w:rPr>
              <w:t>Mécan</w:t>
            </w:r>
            <w:r w:rsidRPr="00642D50">
              <w:rPr>
                <w:sz w:val="24"/>
              </w:rPr>
              <w:t>i</w:t>
            </w:r>
            <w:r w:rsidRPr="00642D50">
              <w:rPr>
                <w:sz w:val="24"/>
              </w:rPr>
              <w:t>que</w:t>
            </w:r>
          </w:p>
        </w:tc>
        <w:tc>
          <w:tcPr>
            <w:tcW w:w="1285" w:type="dxa"/>
            <w:shd w:val="clear" w:color="auto" w:fill="FFFFFF"/>
          </w:tcPr>
          <w:p w14:paraId="467BFFA7" w14:textId="77777777" w:rsidR="005E27F0" w:rsidRPr="00642D50" w:rsidRDefault="005E27F0" w:rsidP="005E27F0">
            <w:pPr>
              <w:ind w:right="288" w:firstLine="0"/>
              <w:jc w:val="right"/>
              <w:rPr>
                <w:sz w:val="24"/>
              </w:rPr>
            </w:pPr>
            <w:r w:rsidRPr="00642D50">
              <w:rPr>
                <w:sz w:val="24"/>
              </w:rPr>
              <w:t>4 241</w:t>
            </w:r>
          </w:p>
        </w:tc>
        <w:tc>
          <w:tcPr>
            <w:tcW w:w="1286" w:type="dxa"/>
            <w:shd w:val="clear" w:color="auto" w:fill="FFFFFF"/>
          </w:tcPr>
          <w:p w14:paraId="1E0B945E" w14:textId="77777777" w:rsidR="005E27F0" w:rsidRPr="00642D50" w:rsidRDefault="005E27F0" w:rsidP="005E27F0">
            <w:pPr>
              <w:ind w:right="288" w:firstLine="0"/>
              <w:jc w:val="right"/>
              <w:rPr>
                <w:sz w:val="24"/>
              </w:rPr>
            </w:pPr>
            <w:r w:rsidRPr="00642D50">
              <w:rPr>
                <w:sz w:val="24"/>
              </w:rPr>
              <w:t>4 715</w:t>
            </w:r>
          </w:p>
        </w:tc>
        <w:tc>
          <w:tcPr>
            <w:tcW w:w="1286" w:type="dxa"/>
            <w:shd w:val="clear" w:color="auto" w:fill="FFFFFF"/>
          </w:tcPr>
          <w:p w14:paraId="3D47A6CD" w14:textId="77777777" w:rsidR="005E27F0" w:rsidRPr="00642D50" w:rsidRDefault="005E27F0" w:rsidP="005E27F0">
            <w:pPr>
              <w:ind w:right="288" w:firstLine="0"/>
              <w:jc w:val="right"/>
              <w:rPr>
                <w:sz w:val="24"/>
              </w:rPr>
            </w:pPr>
            <w:r w:rsidRPr="00642D50">
              <w:rPr>
                <w:sz w:val="24"/>
              </w:rPr>
              <w:t>4 904</w:t>
            </w:r>
          </w:p>
        </w:tc>
        <w:tc>
          <w:tcPr>
            <w:tcW w:w="1286" w:type="dxa"/>
            <w:shd w:val="clear" w:color="auto" w:fill="FFFFFF"/>
          </w:tcPr>
          <w:p w14:paraId="00D6D959" w14:textId="77777777" w:rsidR="005E27F0" w:rsidRPr="00642D50" w:rsidRDefault="005E27F0" w:rsidP="005E27F0">
            <w:pPr>
              <w:ind w:right="288" w:firstLine="0"/>
              <w:jc w:val="right"/>
              <w:rPr>
                <w:sz w:val="24"/>
              </w:rPr>
            </w:pPr>
            <w:r w:rsidRPr="00642D50">
              <w:rPr>
                <w:sz w:val="24"/>
              </w:rPr>
              <w:t>2 394</w:t>
            </w:r>
          </w:p>
        </w:tc>
        <w:tc>
          <w:tcPr>
            <w:tcW w:w="1286" w:type="dxa"/>
            <w:shd w:val="clear" w:color="auto" w:fill="FFFFFF"/>
          </w:tcPr>
          <w:p w14:paraId="4D5CDAC3" w14:textId="77777777" w:rsidR="005E27F0" w:rsidRPr="00642D50" w:rsidRDefault="005E27F0" w:rsidP="005E27F0">
            <w:pPr>
              <w:ind w:right="288" w:firstLine="0"/>
              <w:jc w:val="right"/>
              <w:rPr>
                <w:sz w:val="24"/>
              </w:rPr>
            </w:pPr>
            <w:r w:rsidRPr="00642D50">
              <w:rPr>
                <w:sz w:val="24"/>
              </w:rPr>
              <w:t>1 912</w:t>
            </w:r>
          </w:p>
        </w:tc>
      </w:tr>
      <w:tr w:rsidR="005E27F0" w:rsidRPr="00642D50" w14:paraId="6436EB28" w14:textId="77777777">
        <w:tblPrEx>
          <w:tblCellMar>
            <w:top w:w="0" w:type="dxa"/>
            <w:bottom w:w="0" w:type="dxa"/>
          </w:tblCellMar>
        </w:tblPrEx>
        <w:tc>
          <w:tcPr>
            <w:tcW w:w="2571" w:type="dxa"/>
            <w:shd w:val="clear" w:color="auto" w:fill="FFFFFF"/>
          </w:tcPr>
          <w:p w14:paraId="28D505C5" w14:textId="77777777" w:rsidR="005E27F0" w:rsidRPr="00642D50" w:rsidRDefault="005E27F0" w:rsidP="005E27F0">
            <w:pPr>
              <w:ind w:firstLine="0"/>
              <w:rPr>
                <w:sz w:val="24"/>
              </w:rPr>
            </w:pPr>
            <w:r w:rsidRPr="00642D50">
              <w:rPr>
                <w:sz w:val="24"/>
              </w:rPr>
              <w:t>Aliment</w:t>
            </w:r>
            <w:r w:rsidRPr="00642D50">
              <w:rPr>
                <w:sz w:val="24"/>
              </w:rPr>
              <w:t>a</w:t>
            </w:r>
            <w:r w:rsidRPr="00642D50">
              <w:rPr>
                <w:sz w:val="24"/>
              </w:rPr>
              <w:t>tion</w:t>
            </w:r>
            <w:r w:rsidRPr="00642D50">
              <w:rPr>
                <w:sz w:val="24"/>
                <w:vertAlign w:val="superscript"/>
              </w:rPr>
              <w:t>1</w:t>
            </w:r>
          </w:p>
        </w:tc>
        <w:tc>
          <w:tcPr>
            <w:tcW w:w="1285" w:type="dxa"/>
            <w:shd w:val="clear" w:color="auto" w:fill="FFFFFF"/>
          </w:tcPr>
          <w:p w14:paraId="0F4B2EE9" w14:textId="77777777" w:rsidR="005E27F0" w:rsidRPr="00642D50" w:rsidRDefault="005E27F0" w:rsidP="005E27F0">
            <w:pPr>
              <w:ind w:right="288" w:firstLine="0"/>
              <w:jc w:val="right"/>
              <w:rPr>
                <w:sz w:val="24"/>
              </w:rPr>
            </w:pPr>
            <w:r w:rsidRPr="00642D50">
              <w:rPr>
                <w:sz w:val="24"/>
              </w:rPr>
              <w:t>3 809</w:t>
            </w:r>
          </w:p>
        </w:tc>
        <w:tc>
          <w:tcPr>
            <w:tcW w:w="1286" w:type="dxa"/>
            <w:shd w:val="clear" w:color="auto" w:fill="FFFFFF"/>
          </w:tcPr>
          <w:p w14:paraId="52535A0A" w14:textId="77777777" w:rsidR="005E27F0" w:rsidRPr="00642D50" w:rsidRDefault="005E27F0" w:rsidP="005E27F0">
            <w:pPr>
              <w:ind w:right="288" w:firstLine="0"/>
              <w:jc w:val="right"/>
              <w:rPr>
                <w:sz w:val="24"/>
              </w:rPr>
            </w:pPr>
            <w:r w:rsidRPr="00642D50">
              <w:rPr>
                <w:sz w:val="24"/>
              </w:rPr>
              <w:t>4 415</w:t>
            </w:r>
          </w:p>
        </w:tc>
        <w:tc>
          <w:tcPr>
            <w:tcW w:w="1286" w:type="dxa"/>
            <w:shd w:val="clear" w:color="auto" w:fill="FFFFFF"/>
          </w:tcPr>
          <w:p w14:paraId="62B210B7" w14:textId="77777777" w:rsidR="005E27F0" w:rsidRPr="00642D50" w:rsidRDefault="005E27F0" w:rsidP="005E27F0">
            <w:pPr>
              <w:ind w:right="288" w:firstLine="0"/>
              <w:jc w:val="right"/>
              <w:rPr>
                <w:sz w:val="24"/>
              </w:rPr>
            </w:pPr>
            <w:r w:rsidRPr="00642D50">
              <w:rPr>
                <w:sz w:val="24"/>
              </w:rPr>
              <w:t>5 077</w:t>
            </w:r>
          </w:p>
        </w:tc>
        <w:tc>
          <w:tcPr>
            <w:tcW w:w="1286" w:type="dxa"/>
            <w:shd w:val="clear" w:color="auto" w:fill="FFFFFF"/>
          </w:tcPr>
          <w:p w14:paraId="64382993" w14:textId="77777777" w:rsidR="005E27F0" w:rsidRPr="00642D50" w:rsidRDefault="005E27F0" w:rsidP="005E27F0">
            <w:pPr>
              <w:ind w:right="288" w:firstLine="0"/>
              <w:jc w:val="right"/>
              <w:rPr>
                <w:sz w:val="24"/>
              </w:rPr>
            </w:pPr>
            <w:r w:rsidRPr="00642D50">
              <w:rPr>
                <w:sz w:val="24"/>
              </w:rPr>
              <w:t>4 226</w:t>
            </w:r>
          </w:p>
        </w:tc>
        <w:tc>
          <w:tcPr>
            <w:tcW w:w="1286" w:type="dxa"/>
            <w:shd w:val="clear" w:color="auto" w:fill="FFFFFF"/>
          </w:tcPr>
          <w:p w14:paraId="599FD839" w14:textId="77777777" w:rsidR="005E27F0" w:rsidRPr="00642D50" w:rsidRDefault="005E27F0" w:rsidP="005E27F0">
            <w:pPr>
              <w:ind w:right="288" w:firstLine="0"/>
              <w:jc w:val="right"/>
              <w:rPr>
                <w:sz w:val="24"/>
              </w:rPr>
            </w:pPr>
            <w:r w:rsidRPr="00642D50">
              <w:rPr>
                <w:sz w:val="24"/>
              </w:rPr>
              <w:t>3 625</w:t>
            </w:r>
          </w:p>
        </w:tc>
      </w:tr>
      <w:tr w:rsidR="005E27F0" w:rsidRPr="00642D50" w14:paraId="62E24D35" w14:textId="77777777">
        <w:tblPrEx>
          <w:tblCellMar>
            <w:top w:w="0" w:type="dxa"/>
            <w:bottom w:w="0" w:type="dxa"/>
          </w:tblCellMar>
        </w:tblPrEx>
        <w:tc>
          <w:tcPr>
            <w:tcW w:w="2571" w:type="dxa"/>
            <w:shd w:val="clear" w:color="auto" w:fill="FFFFFF"/>
          </w:tcPr>
          <w:p w14:paraId="29E83F50" w14:textId="77777777" w:rsidR="005E27F0" w:rsidRPr="00642D50" w:rsidRDefault="005E27F0" w:rsidP="005E27F0">
            <w:pPr>
              <w:ind w:firstLine="0"/>
              <w:rPr>
                <w:sz w:val="24"/>
              </w:rPr>
            </w:pPr>
            <w:r w:rsidRPr="00642D50">
              <w:rPr>
                <w:sz w:val="24"/>
              </w:rPr>
              <w:t>Soins esthét</w:t>
            </w:r>
            <w:r w:rsidRPr="00642D50">
              <w:rPr>
                <w:sz w:val="24"/>
              </w:rPr>
              <w:t>i</w:t>
            </w:r>
            <w:r w:rsidRPr="00642D50">
              <w:rPr>
                <w:sz w:val="24"/>
              </w:rPr>
              <w:t>ques</w:t>
            </w:r>
            <w:r w:rsidRPr="00642D50">
              <w:rPr>
                <w:sz w:val="24"/>
                <w:vertAlign w:val="superscript"/>
              </w:rPr>
              <w:t>1</w:t>
            </w:r>
          </w:p>
        </w:tc>
        <w:tc>
          <w:tcPr>
            <w:tcW w:w="1285" w:type="dxa"/>
            <w:shd w:val="clear" w:color="auto" w:fill="FFFFFF"/>
            <w:vAlign w:val="bottom"/>
          </w:tcPr>
          <w:p w14:paraId="4DD1BB79" w14:textId="77777777" w:rsidR="005E27F0" w:rsidRPr="00642D50" w:rsidRDefault="005E27F0" w:rsidP="005E27F0">
            <w:pPr>
              <w:ind w:right="288" w:firstLine="0"/>
              <w:jc w:val="right"/>
              <w:rPr>
                <w:sz w:val="24"/>
              </w:rPr>
            </w:pPr>
            <w:r w:rsidRPr="00642D50">
              <w:rPr>
                <w:sz w:val="24"/>
              </w:rPr>
              <w:t>4 622</w:t>
            </w:r>
          </w:p>
        </w:tc>
        <w:tc>
          <w:tcPr>
            <w:tcW w:w="1286" w:type="dxa"/>
            <w:shd w:val="clear" w:color="auto" w:fill="FFFFFF"/>
            <w:vAlign w:val="bottom"/>
          </w:tcPr>
          <w:p w14:paraId="021201E1" w14:textId="77777777" w:rsidR="005E27F0" w:rsidRPr="00642D50" w:rsidRDefault="005E27F0" w:rsidP="005E27F0">
            <w:pPr>
              <w:ind w:right="288" w:firstLine="0"/>
              <w:jc w:val="right"/>
              <w:rPr>
                <w:sz w:val="24"/>
              </w:rPr>
            </w:pPr>
            <w:r w:rsidRPr="00642D50">
              <w:rPr>
                <w:sz w:val="24"/>
              </w:rPr>
              <w:t>6 882</w:t>
            </w:r>
          </w:p>
        </w:tc>
        <w:tc>
          <w:tcPr>
            <w:tcW w:w="1286" w:type="dxa"/>
            <w:shd w:val="clear" w:color="auto" w:fill="FFFFFF"/>
            <w:vAlign w:val="bottom"/>
          </w:tcPr>
          <w:p w14:paraId="07DEBDF4" w14:textId="77777777" w:rsidR="005E27F0" w:rsidRPr="00642D50" w:rsidRDefault="005E27F0" w:rsidP="005E27F0">
            <w:pPr>
              <w:ind w:right="288" w:firstLine="0"/>
              <w:jc w:val="right"/>
              <w:rPr>
                <w:sz w:val="24"/>
              </w:rPr>
            </w:pPr>
            <w:r w:rsidRPr="00642D50">
              <w:rPr>
                <w:sz w:val="24"/>
              </w:rPr>
              <w:t>6 203</w:t>
            </w:r>
          </w:p>
        </w:tc>
        <w:tc>
          <w:tcPr>
            <w:tcW w:w="1286" w:type="dxa"/>
            <w:shd w:val="clear" w:color="auto" w:fill="FFFFFF"/>
            <w:vAlign w:val="bottom"/>
          </w:tcPr>
          <w:p w14:paraId="0729E960" w14:textId="77777777" w:rsidR="005E27F0" w:rsidRPr="00642D50" w:rsidRDefault="005E27F0" w:rsidP="005E27F0">
            <w:pPr>
              <w:ind w:right="288" w:firstLine="0"/>
              <w:jc w:val="right"/>
              <w:rPr>
                <w:sz w:val="24"/>
              </w:rPr>
            </w:pPr>
            <w:r w:rsidRPr="00642D50">
              <w:rPr>
                <w:sz w:val="24"/>
              </w:rPr>
              <w:t>5 610</w:t>
            </w:r>
          </w:p>
        </w:tc>
        <w:tc>
          <w:tcPr>
            <w:tcW w:w="1286" w:type="dxa"/>
            <w:shd w:val="clear" w:color="auto" w:fill="FFFFFF"/>
            <w:vAlign w:val="bottom"/>
          </w:tcPr>
          <w:p w14:paraId="6DEAC707" w14:textId="77777777" w:rsidR="005E27F0" w:rsidRPr="00642D50" w:rsidRDefault="005E27F0" w:rsidP="005E27F0">
            <w:pPr>
              <w:ind w:right="288" w:firstLine="0"/>
              <w:jc w:val="right"/>
              <w:rPr>
                <w:sz w:val="24"/>
              </w:rPr>
            </w:pPr>
            <w:r w:rsidRPr="00642D50">
              <w:rPr>
                <w:sz w:val="24"/>
              </w:rPr>
              <w:t>5 214</w:t>
            </w:r>
          </w:p>
        </w:tc>
      </w:tr>
      <w:tr w:rsidR="005E27F0" w:rsidRPr="00642D50" w14:paraId="019FFF98" w14:textId="77777777">
        <w:tblPrEx>
          <w:tblCellMar>
            <w:top w:w="0" w:type="dxa"/>
            <w:bottom w:w="0" w:type="dxa"/>
          </w:tblCellMar>
        </w:tblPrEx>
        <w:tc>
          <w:tcPr>
            <w:tcW w:w="2571" w:type="dxa"/>
            <w:shd w:val="clear" w:color="auto" w:fill="FFFFFF"/>
          </w:tcPr>
          <w:p w14:paraId="1EB8D255" w14:textId="77777777" w:rsidR="005E27F0" w:rsidRPr="00642D50" w:rsidRDefault="005E27F0" w:rsidP="005E27F0">
            <w:pPr>
              <w:ind w:firstLine="0"/>
              <w:rPr>
                <w:sz w:val="24"/>
              </w:rPr>
            </w:pPr>
            <w:r w:rsidRPr="00642D50">
              <w:rPr>
                <w:sz w:val="24"/>
              </w:rPr>
              <w:t>Couture et habill</w:t>
            </w:r>
            <w:r w:rsidRPr="00642D50">
              <w:rPr>
                <w:sz w:val="24"/>
              </w:rPr>
              <w:t>e</w:t>
            </w:r>
            <w:r w:rsidRPr="00642D50">
              <w:rPr>
                <w:sz w:val="24"/>
              </w:rPr>
              <w:t>ment</w:t>
            </w:r>
          </w:p>
        </w:tc>
        <w:tc>
          <w:tcPr>
            <w:tcW w:w="1285" w:type="dxa"/>
            <w:shd w:val="clear" w:color="auto" w:fill="FFFFFF"/>
            <w:vAlign w:val="bottom"/>
          </w:tcPr>
          <w:p w14:paraId="3369C5D2" w14:textId="77777777" w:rsidR="005E27F0" w:rsidRPr="00642D50" w:rsidRDefault="005E27F0" w:rsidP="005E27F0">
            <w:pPr>
              <w:ind w:right="288" w:firstLine="0"/>
              <w:jc w:val="right"/>
              <w:rPr>
                <w:sz w:val="24"/>
              </w:rPr>
            </w:pPr>
            <w:r w:rsidRPr="00642D50">
              <w:rPr>
                <w:sz w:val="24"/>
              </w:rPr>
              <w:t>3 126</w:t>
            </w:r>
          </w:p>
        </w:tc>
        <w:tc>
          <w:tcPr>
            <w:tcW w:w="1286" w:type="dxa"/>
            <w:shd w:val="clear" w:color="auto" w:fill="FFFFFF"/>
            <w:vAlign w:val="bottom"/>
          </w:tcPr>
          <w:p w14:paraId="7BD6D2F1" w14:textId="77777777" w:rsidR="005E27F0" w:rsidRPr="00642D50" w:rsidRDefault="005E27F0" w:rsidP="005E27F0">
            <w:pPr>
              <w:ind w:right="288" w:firstLine="0"/>
              <w:jc w:val="right"/>
              <w:rPr>
                <w:sz w:val="24"/>
              </w:rPr>
            </w:pPr>
            <w:r w:rsidRPr="00642D50">
              <w:rPr>
                <w:sz w:val="24"/>
              </w:rPr>
              <w:t>3 025</w:t>
            </w:r>
          </w:p>
        </w:tc>
        <w:tc>
          <w:tcPr>
            <w:tcW w:w="1286" w:type="dxa"/>
            <w:shd w:val="clear" w:color="auto" w:fill="FFFFFF"/>
            <w:vAlign w:val="bottom"/>
          </w:tcPr>
          <w:p w14:paraId="7B675697" w14:textId="77777777" w:rsidR="005E27F0" w:rsidRPr="00642D50" w:rsidRDefault="005E27F0" w:rsidP="005E27F0">
            <w:pPr>
              <w:ind w:right="288" w:firstLine="0"/>
              <w:jc w:val="right"/>
              <w:rPr>
                <w:sz w:val="24"/>
              </w:rPr>
            </w:pPr>
            <w:r w:rsidRPr="00642D50">
              <w:rPr>
                <w:sz w:val="24"/>
              </w:rPr>
              <w:t>1 902</w:t>
            </w:r>
          </w:p>
        </w:tc>
        <w:tc>
          <w:tcPr>
            <w:tcW w:w="1286" w:type="dxa"/>
            <w:shd w:val="clear" w:color="auto" w:fill="FFFFFF"/>
            <w:vAlign w:val="bottom"/>
          </w:tcPr>
          <w:p w14:paraId="4671E68D" w14:textId="77777777" w:rsidR="005E27F0" w:rsidRPr="00642D50" w:rsidRDefault="005E27F0" w:rsidP="005E27F0">
            <w:pPr>
              <w:ind w:right="288" w:firstLine="0"/>
              <w:jc w:val="right"/>
              <w:rPr>
                <w:sz w:val="24"/>
              </w:rPr>
            </w:pPr>
            <w:r w:rsidRPr="00642D50">
              <w:rPr>
                <w:sz w:val="24"/>
              </w:rPr>
              <w:t>1 136</w:t>
            </w:r>
          </w:p>
        </w:tc>
        <w:tc>
          <w:tcPr>
            <w:tcW w:w="1286" w:type="dxa"/>
            <w:shd w:val="clear" w:color="auto" w:fill="FFFFFF"/>
            <w:vAlign w:val="bottom"/>
          </w:tcPr>
          <w:p w14:paraId="1AA68744" w14:textId="77777777" w:rsidR="005E27F0" w:rsidRPr="00642D50" w:rsidRDefault="005E27F0" w:rsidP="005E27F0">
            <w:pPr>
              <w:ind w:right="288" w:firstLine="0"/>
              <w:jc w:val="right"/>
              <w:rPr>
                <w:sz w:val="24"/>
              </w:rPr>
            </w:pPr>
            <w:r w:rsidRPr="00642D50">
              <w:rPr>
                <w:sz w:val="24"/>
              </w:rPr>
              <w:t>851</w:t>
            </w:r>
          </w:p>
        </w:tc>
      </w:tr>
      <w:tr w:rsidR="005E27F0" w:rsidRPr="00642D50" w14:paraId="7F087B29" w14:textId="77777777">
        <w:tblPrEx>
          <w:tblCellMar>
            <w:top w:w="0" w:type="dxa"/>
            <w:bottom w:w="0" w:type="dxa"/>
          </w:tblCellMar>
        </w:tblPrEx>
        <w:tc>
          <w:tcPr>
            <w:tcW w:w="2571" w:type="dxa"/>
            <w:shd w:val="clear" w:color="auto" w:fill="FFFFFF"/>
            <w:vAlign w:val="bottom"/>
          </w:tcPr>
          <w:p w14:paraId="721D0D0F" w14:textId="77777777" w:rsidR="005E27F0" w:rsidRPr="00642D50" w:rsidRDefault="005E27F0" w:rsidP="005E27F0">
            <w:pPr>
              <w:ind w:firstLine="0"/>
              <w:rPr>
                <w:sz w:val="24"/>
              </w:rPr>
            </w:pPr>
            <w:r w:rsidRPr="00642D50">
              <w:rPr>
                <w:sz w:val="24"/>
              </w:rPr>
              <w:t>Protection et service du b</w:t>
            </w:r>
            <w:r w:rsidRPr="00642D50">
              <w:rPr>
                <w:sz w:val="24"/>
              </w:rPr>
              <w:t>â</w:t>
            </w:r>
            <w:r w:rsidRPr="00642D50">
              <w:rPr>
                <w:sz w:val="24"/>
              </w:rPr>
              <w:t>timent</w:t>
            </w:r>
          </w:p>
        </w:tc>
        <w:tc>
          <w:tcPr>
            <w:tcW w:w="1285" w:type="dxa"/>
            <w:shd w:val="clear" w:color="auto" w:fill="FFFFFF"/>
            <w:vAlign w:val="bottom"/>
          </w:tcPr>
          <w:p w14:paraId="5F8AE40C" w14:textId="77777777" w:rsidR="005E27F0" w:rsidRPr="00642D50" w:rsidRDefault="005E27F0" w:rsidP="005E27F0">
            <w:pPr>
              <w:ind w:right="288" w:firstLine="0"/>
              <w:jc w:val="right"/>
              <w:rPr>
                <w:sz w:val="24"/>
              </w:rPr>
            </w:pPr>
            <w:r w:rsidRPr="00642D50">
              <w:rPr>
                <w:sz w:val="24"/>
              </w:rPr>
              <w:t>847</w:t>
            </w:r>
          </w:p>
        </w:tc>
        <w:tc>
          <w:tcPr>
            <w:tcW w:w="1286" w:type="dxa"/>
            <w:shd w:val="clear" w:color="auto" w:fill="FFFFFF"/>
            <w:vAlign w:val="bottom"/>
          </w:tcPr>
          <w:p w14:paraId="6E5B7F71" w14:textId="77777777" w:rsidR="005E27F0" w:rsidRPr="00642D50" w:rsidRDefault="005E27F0" w:rsidP="005E27F0">
            <w:pPr>
              <w:ind w:right="288" w:firstLine="0"/>
              <w:jc w:val="right"/>
              <w:rPr>
                <w:sz w:val="24"/>
              </w:rPr>
            </w:pPr>
            <w:r w:rsidRPr="00642D50">
              <w:rPr>
                <w:sz w:val="24"/>
              </w:rPr>
              <w:t>796</w:t>
            </w:r>
          </w:p>
        </w:tc>
        <w:tc>
          <w:tcPr>
            <w:tcW w:w="1286" w:type="dxa"/>
            <w:shd w:val="clear" w:color="auto" w:fill="FFFFFF"/>
            <w:vAlign w:val="bottom"/>
          </w:tcPr>
          <w:p w14:paraId="4734FF25" w14:textId="77777777" w:rsidR="005E27F0" w:rsidRPr="00642D50" w:rsidRDefault="005E27F0" w:rsidP="005E27F0">
            <w:pPr>
              <w:ind w:right="288" w:firstLine="0"/>
              <w:jc w:val="right"/>
              <w:rPr>
                <w:sz w:val="24"/>
              </w:rPr>
            </w:pPr>
            <w:r w:rsidRPr="00642D50">
              <w:rPr>
                <w:sz w:val="24"/>
              </w:rPr>
              <w:t>597</w:t>
            </w:r>
          </w:p>
        </w:tc>
        <w:tc>
          <w:tcPr>
            <w:tcW w:w="1286" w:type="dxa"/>
            <w:shd w:val="clear" w:color="auto" w:fill="FFFFFF"/>
            <w:vAlign w:val="bottom"/>
          </w:tcPr>
          <w:p w14:paraId="572D1A43" w14:textId="77777777" w:rsidR="005E27F0" w:rsidRPr="00642D50" w:rsidRDefault="005E27F0" w:rsidP="005E27F0">
            <w:pPr>
              <w:ind w:right="288" w:firstLine="0"/>
              <w:jc w:val="right"/>
              <w:rPr>
                <w:sz w:val="24"/>
              </w:rPr>
            </w:pPr>
            <w:r w:rsidRPr="00642D50">
              <w:rPr>
                <w:sz w:val="24"/>
              </w:rPr>
              <w:t>441</w:t>
            </w:r>
          </w:p>
        </w:tc>
        <w:tc>
          <w:tcPr>
            <w:tcW w:w="1286" w:type="dxa"/>
            <w:shd w:val="clear" w:color="auto" w:fill="FFFFFF"/>
            <w:vAlign w:val="bottom"/>
          </w:tcPr>
          <w:p w14:paraId="785564C9" w14:textId="77777777" w:rsidR="005E27F0" w:rsidRPr="00642D50" w:rsidRDefault="005E27F0" w:rsidP="005E27F0">
            <w:pPr>
              <w:ind w:right="288" w:firstLine="0"/>
              <w:jc w:val="right"/>
              <w:rPr>
                <w:sz w:val="24"/>
              </w:rPr>
            </w:pPr>
            <w:r w:rsidRPr="00642D50">
              <w:rPr>
                <w:sz w:val="24"/>
              </w:rPr>
              <w:t>435</w:t>
            </w:r>
          </w:p>
        </w:tc>
      </w:tr>
      <w:tr w:rsidR="005E27F0" w:rsidRPr="00642D50" w14:paraId="76A8D510" w14:textId="77777777">
        <w:tblPrEx>
          <w:tblCellMar>
            <w:top w:w="0" w:type="dxa"/>
            <w:bottom w:w="0" w:type="dxa"/>
          </w:tblCellMar>
        </w:tblPrEx>
        <w:tc>
          <w:tcPr>
            <w:tcW w:w="2571" w:type="dxa"/>
            <w:shd w:val="clear" w:color="auto" w:fill="FFFFFF"/>
            <w:vAlign w:val="bottom"/>
          </w:tcPr>
          <w:p w14:paraId="0369D5C0" w14:textId="77777777" w:rsidR="005E27F0" w:rsidRPr="00642D50" w:rsidRDefault="005E27F0" w:rsidP="005E27F0">
            <w:pPr>
              <w:ind w:firstLine="0"/>
              <w:rPr>
                <w:sz w:val="24"/>
              </w:rPr>
            </w:pPr>
            <w:r w:rsidRPr="00642D50">
              <w:rPr>
                <w:sz w:val="24"/>
              </w:rPr>
              <w:t>Commerce et secrét</w:t>
            </w:r>
            <w:r w:rsidRPr="00642D50">
              <w:rPr>
                <w:sz w:val="24"/>
              </w:rPr>
              <w:t>a</w:t>
            </w:r>
            <w:r w:rsidRPr="00642D50">
              <w:rPr>
                <w:sz w:val="24"/>
              </w:rPr>
              <w:t>riat</w:t>
            </w:r>
            <w:r w:rsidRPr="00642D50">
              <w:rPr>
                <w:sz w:val="24"/>
                <w:vertAlign w:val="superscript"/>
              </w:rPr>
              <w:t>1</w:t>
            </w:r>
          </w:p>
        </w:tc>
        <w:tc>
          <w:tcPr>
            <w:tcW w:w="1285" w:type="dxa"/>
            <w:shd w:val="clear" w:color="auto" w:fill="FFFFFF"/>
            <w:vAlign w:val="bottom"/>
          </w:tcPr>
          <w:p w14:paraId="0E39D1FD" w14:textId="77777777" w:rsidR="005E27F0" w:rsidRPr="00642D50" w:rsidRDefault="005E27F0" w:rsidP="005E27F0">
            <w:pPr>
              <w:ind w:right="288" w:firstLine="0"/>
              <w:jc w:val="right"/>
              <w:rPr>
                <w:sz w:val="24"/>
              </w:rPr>
            </w:pPr>
            <w:r w:rsidRPr="00642D50">
              <w:rPr>
                <w:sz w:val="24"/>
              </w:rPr>
              <w:t>39 687</w:t>
            </w:r>
          </w:p>
        </w:tc>
        <w:tc>
          <w:tcPr>
            <w:tcW w:w="1286" w:type="dxa"/>
            <w:shd w:val="clear" w:color="auto" w:fill="FFFFFF"/>
            <w:vAlign w:val="bottom"/>
          </w:tcPr>
          <w:p w14:paraId="5B3982F7" w14:textId="77777777" w:rsidR="005E27F0" w:rsidRPr="00642D50" w:rsidRDefault="005E27F0" w:rsidP="005E27F0">
            <w:pPr>
              <w:ind w:right="288" w:firstLine="0"/>
              <w:jc w:val="right"/>
              <w:rPr>
                <w:sz w:val="24"/>
              </w:rPr>
            </w:pPr>
            <w:r w:rsidRPr="00642D50">
              <w:rPr>
                <w:sz w:val="24"/>
              </w:rPr>
              <w:t>30 140</w:t>
            </w:r>
          </w:p>
        </w:tc>
        <w:tc>
          <w:tcPr>
            <w:tcW w:w="1286" w:type="dxa"/>
            <w:shd w:val="clear" w:color="auto" w:fill="FFFFFF"/>
            <w:vAlign w:val="bottom"/>
          </w:tcPr>
          <w:p w14:paraId="48623671" w14:textId="77777777" w:rsidR="005E27F0" w:rsidRPr="00642D50" w:rsidRDefault="005E27F0" w:rsidP="005E27F0">
            <w:pPr>
              <w:ind w:right="288" w:firstLine="0"/>
              <w:jc w:val="right"/>
              <w:rPr>
                <w:sz w:val="24"/>
              </w:rPr>
            </w:pPr>
            <w:r w:rsidRPr="00642D50">
              <w:rPr>
                <w:sz w:val="24"/>
              </w:rPr>
              <w:t>18 686</w:t>
            </w:r>
          </w:p>
        </w:tc>
        <w:tc>
          <w:tcPr>
            <w:tcW w:w="1286" w:type="dxa"/>
            <w:shd w:val="clear" w:color="auto" w:fill="FFFFFF"/>
            <w:vAlign w:val="bottom"/>
          </w:tcPr>
          <w:p w14:paraId="7ACF586D" w14:textId="77777777" w:rsidR="005E27F0" w:rsidRPr="00642D50" w:rsidRDefault="005E27F0" w:rsidP="005E27F0">
            <w:pPr>
              <w:ind w:right="288" w:firstLine="0"/>
              <w:jc w:val="right"/>
              <w:rPr>
                <w:sz w:val="24"/>
              </w:rPr>
            </w:pPr>
            <w:r w:rsidRPr="00642D50">
              <w:rPr>
                <w:sz w:val="24"/>
              </w:rPr>
              <w:t>9 452</w:t>
            </w:r>
          </w:p>
        </w:tc>
        <w:tc>
          <w:tcPr>
            <w:tcW w:w="1286" w:type="dxa"/>
            <w:shd w:val="clear" w:color="auto" w:fill="FFFFFF"/>
            <w:vAlign w:val="bottom"/>
          </w:tcPr>
          <w:p w14:paraId="7F804375" w14:textId="77777777" w:rsidR="005E27F0" w:rsidRPr="00642D50" w:rsidRDefault="005E27F0" w:rsidP="005E27F0">
            <w:pPr>
              <w:ind w:right="288" w:firstLine="0"/>
              <w:jc w:val="right"/>
              <w:rPr>
                <w:sz w:val="24"/>
              </w:rPr>
            </w:pPr>
            <w:r w:rsidRPr="00642D50">
              <w:rPr>
                <w:sz w:val="24"/>
              </w:rPr>
              <w:t>6 426</w:t>
            </w:r>
          </w:p>
        </w:tc>
      </w:tr>
      <w:tr w:rsidR="005E27F0" w:rsidRPr="00642D50" w14:paraId="2B2239FA" w14:textId="77777777">
        <w:tblPrEx>
          <w:tblCellMar>
            <w:top w:w="0" w:type="dxa"/>
            <w:bottom w:w="0" w:type="dxa"/>
          </w:tblCellMar>
        </w:tblPrEx>
        <w:tc>
          <w:tcPr>
            <w:tcW w:w="2571" w:type="dxa"/>
            <w:shd w:val="clear" w:color="auto" w:fill="FFFFFF"/>
          </w:tcPr>
          <w:p w14:paraId="4602C6DD" w14:textId="77777777" w:rsidR="005E27F0" w:rsidRPr="00642D50" w:rsidRDefault="005E27F0" w:rsidP="005E27F0">
            <w:pPr>
              <w:ind w:firstLine="0"/>
              <w:rPr>
                <w:sz w:val="24"/>
              </w:rPr>
            </w:pPr>
            <w:r w:rsidRPr="00642D50">
              <w:rPr>
                <w:sz w:val="24"/>
              </w:rPr>
              <w:t>Arts appl</w:t>
            </w:r>
            <w:r w:rsidRPr="00642D50">
              <w:rPr>
                <w:sz w:val="24"/>
              </w:rPr>
              <w:t>i</w:t>
            </w:r>
            <w:r w:rsidRPr="00642D50">
              <w:rPr>
                <w:sz w:val="24"/>
              </w:rPr>
              <w:t>qués</w:t>
            </w:r>
          </w:p>
        </w:tc>
        <w:tc>
          <w:tcPr>
            <w:tcW w:w="1285" w:type="dxa"/>
            <w:shd w:val="clear" w:color="auto" w:fill="FFFFFF"/>
          </w:tcPr>
          <w:p w14:paraId="7393F675" w14:textId="77777777" w:rsidR="005E27F0" w:rsidRPr="00642D50" w:rsidRDefault="005E27F0" w:rsidP="005E27F0">
            <w:pPr>
              <w:ind w:right="288" w:firstLine="0"/>
              <w:jc w:val="right"/>
              <w:rPr>
                <w:sz w:val="24"/>
              </w:rPr>
            </w:pPr>
            <w:r w:rsidRPr="00642D50">
              <w:rPr>
                <w:sz w:val="24"/>
              </w:rPr>
              <w:t>572</w:t>
            </w:r>
          </w:p>
        </w:tc>
        <w:tc>
          <w:tcPr>
            <w:tcW w:w="1286" w:type="dxa"/>
            <w:shd w:val="clear" w:color="auto" w:fill="FFFFFF"/>
          </w:tcPr>
          <w:p w14:paraId="0E62CF1B" w14:textId="77777777" w:rsidR="005E27F0" w:rsidRPr="00642D50" w:rsidRDefault="005E27F0" w:rsidP="005E27F0">
            <w:pPr>
              <w:ind w:right="288" w:firstLine="0"/>
              <w:jc w:val="right"/>
              <w:rPr>
                <w:sz w:val="24"/>
              </w:rPr>
            </w:pPr>
            <w:r w:rsidRPr="00642D50">
              <w:rPr>
                <w:sz w:val="24"/>
              </w:rPr>
              <w:t>520</w:t>
            </w:r>
          </w:p>
        </w:tc>
        <w:tc>
          <w:tcPr>
            <w:tcW w:w="1286" w:type="dxa"/>
            <w:shd w:val="clear" w:color="auto" w:fill="FFFFFF"/>
          </w:tcPr>
          <w:p w14:paraId="7FB00829" w14:textId="77777777" w:rsidR="005E27F0" w:rsidRPr="00642D50" w:rsidRDefault="005E27F0" w:rsidP="005E27F0">
            <w:pPr>
              <w:ind w:right="288" w:firstLine="0"/>
              <w:jc w:val="right"/>
              <w:rPr>
                <w:sz w:val="24"/>
              </w:rPr>
            </w:pPr>
            <w:r w:rsidRPr="00642D50">
              <w:rPr>
                <w:sz w:val="24"/>
              </w:rPr>
              <w:t>374</w:t>
            </w:r>
          </w:p>
        </w:tc>
        <w:tc>
          <w:tcPr>
            <w:tcW w:w="1286" w:type="dxa"/>
            <w:shd w:val="clear" w:color="auto" w:fill="FFFFFF"/>
          </w:tcPr>
          <w:p w14:paraId="1F36066E" w14:textId="77777777" w:rsidR="005E27F0" w:rsidRPr="00642D50" w:rsidRDefault="005E27F0" w:rsidP="005E27F0">
            <w:pPr>
              <w:ind w:right="288" w:firstLine="0"/>
              <w:jc w:val="right"/>
              <w:rPr>
                <w:sz w:val="24"/>
              </w:rPr>
            </w:pPr>
            <w:r w:rsidRPr="00642D50">
              <w:rPr>
                <w:sz w:val="24"/>
              </w:rPr>
              <w:t>183</w:t>
            </w:r>
          </w:p>
        </w:tc>
        <w:tc>
          <w:tcPr>
            <w:tcW w:w="1286" w:type="dxa"/>
            <w:shd w:val="clear" w:color="auto" w:fill="FFFFFF"/>
          </w:tcPr>
          <w:p w14:paraId="76A17569" w14:textId="77777777" w:rsidR="005E27F0" w:rsidRPr="00642D50" w:rsidRDefault="005E27F0" w:rsidP="005E27F0">
            <w:pPr>
              <w:ind w:right="288" w:firstLine="0"/>
              <w:jc w:val="right"/>
              <w:rPr>
                <w:sz w:val="24"/>
              </w:rPr>
            </w:pPr>
            <w:r w:rsidRPr="00642D50">
              <w:rPr>
                <w:sz w:val="24"/>
              </w:rPr>
              <w:t>231</w:t>
            </w:r>
          </w:p>
        </w:tc>
      </w:tr>
      <w:tr w:rsidR="005E27F0" w:rsidRPr="00642D50" w14:paraId="2695C77A" w14:textId="77777777">
        <w:tblPrEx>
          <w:tblCellMar>
            <w:top w:w="0" w:type="dxa"/>
            <w:bottom w:w="0" w:type="dxa"/>
          </w:tblCellMar>
        </w:tblPrEx>
        <w:tc>
          <w:tcPr>
            <w:tcW w:w="2571" w:type="dxa"/>
            <w:tcBorders>
              <w:bottom w:val="double" w:sz="4" w:space="0" w:color="auto"/>
            </w:tcBorders>
            <w:shd w:val="clear" w:color="auto" w:fill="FFFFFF"/>
          </w:tcPr>
          <w:p w14:paraId="5B16F6F9" w14:textId="77777777" w:rsidR="005E27F0" w:rsidRPr="00642D50" w:rsidRDefault="005E27F0" w:rsidP="005E27F0">
            <w:pPr>
              <w:spacing w:after="120"/>
              <w:ind w:firstLine="0"/>
              <w:rPr>
                <w:sz w:val="24"/>
              </w:rPr>
            </w:pPr>
            <w:r w:rsidRPr="00642D50">
              <w:rPr>
                <w:sz w:val="24"/>
              </w:rPr>
              <w:t>Imprim</w:t>
            </w:r>
            <w:r w:rsidRPr="00642D50">
              <w:rPr>
                <w:sz w:val="24"/>
              </w:rPr>
              <w:t>e</w:t>
            </w:r>
            <w:r w:rsidRPr="00642D50">
              <w:rPr>
                <w:sz w:val="24"/>
              </w:rPr>
              <w:t>rie</w:t>
            </w:r>
          </w:p>
        </w:tc>
        <w:tc>
          <w:tcPr>
            <w:tcW w:w="1285" w:type="dxa"/>
            <w:tcBorders>
              <w:bottom w:val="double" w:sz="4" w:space="0" w:color="auto"/>
            </w:tcBorders>
            <w:shd w:val="clear" w:color="auto" w:fill="FFFFFF"/>
          </w:tcPr>
          <w:p w14:paraId="1B0D8F6B" w14:textId="77777777" w:rsidR="005E27F0" w:rsidRPr="00642D50" w:rsidRDefault="005E27F0" w:rsidP="005E27F0">
            <w:pPr>
              <w:spacing w:after="120"/>
              <w:ind w:right="288" w:firstLine="0"/>
              <w:jc w:val="right"/>
              <w:rPr>
                <w:sz w:val="24"/>
              </w:rPr>
            </w:pPr>
            <w:r w:rsidRPr="00642D50">
              <w:rPr>
                <w:sz w:val="24"/>
              </w:rPr>
              <w:t>1 636</w:t>
            </w:r>
          </w:p>
        </w:tc>
        <w:tc>
          <w:tcPr>
            <w:tcW w:w="1286" w:type="dxa"/>
            <w:tcBorders>
              <w:bottom w:val="double" w:sz="4" w:space="0" w:color="auto"/>
            </w:tcBorders>
            <w:shd w:val="clear" w:color="auto" w:fill="FFFFFF"/>
          </w:tcPr>
          <w:p w14:paraId="7243B0FE" w14:textId="77777777" w:rsidR="005E27F0" w:rsidRPr="00642D50" w:rsidRDefault="005E27F0" w:rsidP="005E27F0">
            <w:pPr>
              <w:spacing w:after="120"/>
              <w:ind w:right="288" w:firstLine="0"/>
              <w:jc w:val="right"/>
              <w:rPr>
                <w:sz w:val="24"/>
              </w:rPr>
            </w:pPr>
            <w:r w:rsidRPr="00642D50">
              <w:rPr>
                <w:sz w:val="24"/>
              </w:rPr>
              <w:t>1 604</w:t>
            </w:r>
          </w:p>
        </w:tc>
        <w:tc>
          <w:tcPr>
            <w:tcW w:w="1286" w:type="dxa"/>
            <w:tcBorders>
              <w:bottom w:val="double" w:sz="4" w:space="0" w:color="auto"/>
            </w:tcBorders>
            <w:shd w:val="clear" w:color="auto" w:fill="FFFFFF"/>
            <w:vAlign w:val="bottom"/>
          </w:tcPr>
          <w:p w14:paraId="29E9F829" w14:textId="77777777" w:rsidR="005E27F0" w:rsidRPr="00642D50" w:rsidRDefault="005E27F0" w:rsidP="005E27F0">
            <w:pPr>
              <w:spacing w:after="120"/>
              <w:ind w:right="288" w:firstLine="0"/>
              <w:jc w:val="right"/>
              <w:rPr>
                <w:sz w:val="24"/>
              </w:rPr>
            </w:pPr>
            <w:r w:rsidRPr="00642D50">
              <w:rPr>
                <w:sz w:val="24"/>
              </w:rPr>
              <w:t>1 602</w:t>
            </w:r>
          </w:p>
        </w:tc>
        <w:tc>
          <w:tcPr>
            <w:tcW w:w="1286" w:type="dxa"/>
            <w:tcBorders>
              <w:bottom w:val="double" w:sz="4" w:space="0" w:color="auto"/>
            </w:tcBorders>
            <w:shd w:val="clear" w:color="auto" w:fill="FFFFFF"/>
          </w:tcPr>
          <w:p w14:paraId="0FE2085A" w14:textId="77777777" w:rsidR="005E27F0" w:rsidRPr="00642D50" w:rsidRDefault="005E27F0" w:rsidP="005E27F0">
            <w:pPr>
              <w:spacing w:after="120"/>
              <w:ind w:right="288" w:firstLine="0"/>
              <w:jc w:val="right"/>
              <w:rPr>
                <w:sz w:val="24"/>
              </w:rPr>
            </w:pPr>
            <w:r w:rsidRPr="00642D50">
              <w:rPr>
                <w:sz w:val="24"/>
              </w:rPr>
              <w:t>970</w:t>
            </w:r>
          </w:p>
        </w:tc>
        <w:tc>
          <w:tcPr>
            <w:tcW w:w="1286" w:type="dxa"/>
            <w:tcBorders>
              <w:bottom w:val="double" w:sz="4" w:space="0" w:color="auto"/>
            </w:tcBorders>
            <w:shd w:val="clear" w:color="auto" w:fill="FFFFFF"/>
          </w:tcPr>
          <w:p w14:paraId="6D6714CC" w14:textId="77777777" w:rsidR="005E27F0" w:rsidRPr="00642D50" w:rsidRDefault="005E27F0" w:rsidP="005E27F0">
            <w:pPr>
              <w:spacing w:after="120"/>
              <w:ind w:right="288" w:firstLine="0"/>
              <w:jc w:val="right"/>
              <w:rPr>
                <w:sz w:val="24"/>
              </w:rPr>
            </w:pPr>
            <w:r w:rsidRPr="00642D50">
              <w:rPr>
                <w:sz w:val="24"/>
              </w:rPr>
              <w:t>832</w:t>
            </w:r>
          </w:p>
        </w:tc>
      </w:tr>
      <w:tr w:rsidR="005E27F0" w:rsidRPr="00642D50" w14:paraId="17E52D72" w14:textId="77777777">
        <w:tblPrEx>
          <w:tblCellMar>
            <w:top w:w="0" w:type="dxa"/>
            <w:bottom w:w="0" w:type="dxa"/>
          </w:tblCellMar>
        </w:tblPrEx>
        <w:tc>
          <w:tcPr>
            <w:tcW w:w="2571" w:type="dxa"/>
            <w:tcBorders>
              <w:top w:val="double" w:sz="4" w:space="0" w:color="auto"/>
              <w:bottom w:val="single" w:sz="4" w:space="0" w:color="auto"/>
            </w:tcBorders>
            <w:shd w:val="clear" w:color="auto" w:fill="FFFFFF"/>
          </w:tcPr>
          <w:p w14:paraId="5B12666A" w14:textId="77777777" w:rsidR="005E27F0" w:rsidRPr="00642D50" w:rsidRDefault="005E27F0" w:rsidP="005E27F0">
            <w:pPr>
              <w:spacing w:before="120" w:after="120"/>
              <w:ind w:firstLine="0"/>
              <w:rPr>
                <w:sz w:val="24"/>
              </w:rPr>
            </w:pPr>
            <w:r w:rsidRPr="00642D50">
              <w:rPr>
                <w:sz w:val="24"/>
              </w:rPr>
              <w:t>TOTAL</w:t>
            </w:r>
          </w:p>
        </w:tc>
        <w:tc>
          <w:tcPr>
            <w:tcW w:w="1285" w:type="dxa"/>
            <w:tcBorders>
              <w:top w:val="double" w:sz="4" w:space="0" w:color="auto"/>
              <w:bottom w:val="single" w:sz="4" w:space="0" w:color="auto"/>
            </w:tcBorders>
            <w:shd w:val="clear" w:color="auto" w:fill="FFFFFF"/>
          </w:tcPr>
          <w:p w14:paraId="6BEFDB34" w14:textId="77777777" w:rsidR="005E27F0" w:rsidRPr="00642D50" w:rsidRDefault="005E27F0" w:rsidP="005E27F0">
            <w:pPr>
              <w:spacing w:before="120" w:after="120"/>
              <w:ind w:right="288" w:firstLine="0"/>
              <w:jc w:val="right"/>
              <w:rPr>
                <w:sz w:val="24"/>
              </w:rPr>
            </w:pPr>
            <w:r w:rsidRPr="00642D50">
              <w:rPr>
                <w:sz w:val="24"/>
              </w:rPr>
              <w:t>107 095</w:t>
            </w:r>
          </w:p>
        </w:tc>
        <w:tc>
          <w:tcPr>
            <w:tcW w:w="1286" w:type="dxa"/>
            <w:tcBorders>
              <w:top w:val="double" w:sz="4" w:space="0" w:color="auto"/>
              <w:bottom w:val="single" w:sz="4" w:space="0" w:color="auto"/>
            </w:tcBorders>
            <w:shd w:val="clear" w:color="auto" w:fill="FFFFFF"/>
          </w:tcPr>
          <w:p w14:paraId="6BB94CE7" w14:textId="77777777" w:rsidR="005E27F0" w:rsidRPr="00642D50" w:rsidRDefault="005E27F0" w:rsidP="005E27F0">
            <w:pPr>
              <w:spacing w:before="120" w:after="120"/>
              <w:ind w:right="288" w:firstLine="0"/>
              <w:jc w:val="right"/>
              <w:rPr>
                <w:sz w:val="24"/>
              </w:rPr>
            </w:pPr>
            <w:r w:rsidRPr="00642D50">
              <w:rPr>
                <w:sz w:val="24"/>
              </w:rPr>
              <w:t>96 331</w:t>
            </w:r>
          </w:p>
        </w:tc>
        <w:tc>
          <w:tcPr>
            <w:tcW w:w="1286" w:type="dxa"/>
            <w:tcBorders>
              <w:top w:val="double" w:sz="4" w:space="0" w:color="auto"/>
              <w:bottom w:val="single" w:sz="4" w:space="0" w:color="auto"/>
            </w:tcBorders>
            <w:shd w:val="clear" w:color="auto" w:fill="FFFFFF"/>
          </w:tcPr>
          <w:p w14:paraId="3EC8333A" w14:textId="77777777" w:rsidR="005E27F0" w:rsidRPr="00642D50" w:rsidRDefault="005E27F0" w:rsidP="005E27F0">
            <w:pPr>
              <w:spacing w:before="120" w:after="120"/>
              <w:ind w:right="288" w:firstLine="0"/>
              <w:jc w:val="right"/>
              <w:rPr>
                <w:sz w:val="24"/>
              </w:rPr>
            </w:pPr>
            <w:r w:rsidRPr="00642D50">
              <w:rPr>
                <w:sz w:val="24"/>
              </w:rPr>
              <w:t>74 111</w:t>
            </w:r>
          </w:p>
        </w:tc>
        <w:tc>
          <w:tcPr>
            <w:tcW w:w="1286" w:type="dxa"/>
            <w:tcBorders>
              <w:top w:val="double" w:sz="4" w:space="0" w:color="auto"/>
              <w:bottom w:val="single" w:sz="4" w:space="0" w:color="auto"/>
            </w:tcBorders>
            <w:shd w:val="clear" w:color="auto" w:fill="FFFFFF"/>
          </w:tcPr>
          <w:p w14:paraId="216214E9" w14:textId="77777777" w:rsidR="005E27F0" w:rsidRPr="00642D50" w:rsidRDefault="005E27F0" w:rsidP="005E27F0">
            <w:pPr>
              <w:spacing w:before="120" w:after="120"/>
              <w:ind w:right="288" w:firstLine="0"/>
              <w:jc w:val="right"/>
              <w:rPr>
                <w:sz w:val="24"/>
              </w:rPr>
            </w:pPr>
            <w:r w:rsidRPr="00642D50">
              <w:rPr>
                <w:sz w:val="24"/>
              </w:rPr>
              <w:t>47 620</w:t>
            </w:r>
          </w:p>
        </w:tc>
        <w:tc>
          <w:tcPr>
            <w:tcW w:w="1286" w:type="dxa"/>
            <w:tcBorders>
              <w:top w:val="double" w:sz="4" w:space="0" w:color="auto"/>
              <w:bottom w:val="single" w:sz="4" w:space="0" w:color="auto"/>
            </w:tcBorders>
            <w:shd w:val="clear" w:color="auto" w:fill="FFFFFF"/>
          </w:tcPr>
          <w:p w14:paraId="4AC8E425" w14:textId="77777777" w:rsidR="005E27F0" w:rsidRPr="00642D50" w:rsidRDefault="005E27F0" w:rsidP="005E27F0">
            <w:pPr>
              <w:spacing w:before="120" w:after="120"/>
              <w:ind w:right="288" w:firstLine="0"/>
              <w:jc w:val="right"/>
              <w:rPr>
                <w:sz w:val="24"/>
              </w:rPr>
            </w:pPr>
            <w:r w:rsidRPr="00642D50">
              <w:rPr>
                <w:sz w:val="24"/>
              </w:rPr>
              <w:t>38 761</w:t>
            </w:r>
          </w:p>
        </w:tc>
      </w:tr>
    </w:tbl>
    <w:p w14:paraId="4E0D2543" w14:textId="77777777" w:rsidR="005E27F0" w:rsidRPr="00642D50" w:rsidRDefault="005E27F0" w:rsidP="005E27F0">
      <w:pPr>
        <w:spacing w:before="120" w:after="120"/>
        <w:jc w:val="both"/>
        <w:rPr>
          <w:sz w:val="24"/>
        </w:rPr>
      </w:pPr>
      <w:r w:rsidRPr="00642D50">
        <w:rPr>
          <w:sz w:val="24"/>
        </w:rPr>
        <w:t>1. Non compris les élèves à temps partiel : 1982-1983 : 3 387 él</w:t>
      </w:r>
      <w:r w:rsidRPr="00642D50">
        <w:rPr>
          <w:sz w:val="24"/>
        </w:rPr>
        <w:t>è</w:t>
      </w:r>
      <w:r w:rsidRPr="00642D50">
        <w:rPr>
          <w:sz w:val="24"/>
        </w:rPr>
        <w:t>ves ; 1985-1986 : 2 305 élèves ; 1986-1987 : 1 574 élèves.</w:t>
      </w:r>
    </w:p>
    <w:p w14:paraId="695B53AE" w14:textId="77777777" w:rsidR="005E27F0" w:rsidRPr="00642D50" w:rsidRDefault="005E27F0" w:rsidP="005E27F0">
      <w:pPr>
        <w:spacing w:before="120" w:after="120"/>
        <w:jc w:val="both"/>
        <w:rPr>
          <w:sz w:val="24"/>
        </w:rPr>
      </w:pPr>
      <w:r w:rsidRPr="00642D50">
        <w:rPr>
          <w:sz w:val="24"/>
        </w:rPr>
        <w:t xml:space="preserve">Source : Déclaration des clientèles scolaires (DCS), Sommaire de l'école, MEQ, </w:t>
      </w:r>
      <w:r w:rsidRPr="00642D50">
        <w:rPr>
          <w:rStyle w:val="LgendedutableauItalique"/>
          <w:sz w:val="24"/>
          <w:lang w:val="fr-CA"/>
        </w:rPr>
        <w:t>Statistiques de l'Éducation,</w:t>
      </w:r>
      <w:r w:rsidRPr="00642D50">
        <w:rPr>
          <w:sz w:val="24"/>
        </w:rPr>
        <w:t xml:space="preserve"> 1987.</w:t>
      </w:r>
    </w:p>
    <w:p w14:paraId="6FA619F7" w14:textId="77777777" w:rsidR="005E27F0" w:rsidRPr="00642D50" w:rsidRDefault="005E27F0" w:rsidP="005E27F0">
      <w:pPr>
        <w:spacing w:before="120" w:after="120"/>
        <w:jc w:val="both"/>
        <w:rPr>
          <w:szCs w:val="2"/>
        </w:rPr>
      </w:pPr>
    </w:p>
    <w:p w14:paraId="523F1E2D" w14:textId="77777777" w:rsidR="005E27F0" w:rsidRPr="00642D50" w:rsidRDefault="005E27F0" w:rsidP="005E27F0">
      <w:pPr>
        <w:spacing w:before="120" w:after="120"/>
        <w:jc w:val="both"/>
        <w:rPr>
          <w:szCs w:val="2"/>
        </w:rPr>
      </w:pPr>
    </w:p>
    <w:p w14:paraId="5A759184" w14:textId="77777777" w:rsidR="005E27F0" w:rsidRPr="00642D50" w:rsidRDefault="005E27F0" w:rsidP="005E27F0">
      <w:pPr>
        <w:spacing w:before="120" w:after="120"/>
        <w:jc w:val="both"/>
      </w:pPr>
      <w:r w:rsidRPr="00642D50">
        <w:t>Le lecteur désireux de poursuivre l'analyse de l'évolution des effe</w:t>
      </w:r>
      <w:r w:rsidRPr="00642D50">
        <w:t>c</w:t>
      </w:r>
      <w:r w:rsidRPr="00642D50">
        <w:t>tifs du secondaire professionnel trouvera dans le tableau 4 des do</w:t>
      </w:r>
      <w:r w:rsidRPr="00642D50">
        <w:t>n</w:t>
      </w:r>
      <w:r w:rsidRPr="00642D50">
        <w:t>nées supplémentaires en fon</w:t>
      </w:r>
      <w:r w:rsidRPr="00642D50">
        <w:t>c</w:t>
      </w:r>
      <w:r w:rsidRPr="00642D50">
        <w:t>tion des différents champs de formation professionnelle et pour la période 1976-1987. On y observe que tous les champs, sauf celui des soins esthétiques, voient au cours de cette période leurs effectifs fondre, et notamment les champs plus impo</w:t>
      </w:r>
      <w:r w:rsidRPr="00642D50">
        <w:t>r</w:t>
      </w:r>
      <w:r w:rsidRPr="00642D50">
        <w:t>tants comme</w:t>
      </w:r>
      <w:r>
        <w:t xml:space="preserve"> </w:t>
      </w:r>
      <w:r w:rsidRPr="00642D50">
        <w:t>[50]</w:t>
      </w:r>
      <w:r>
        <w:t xml:space="preserve"> </w:t>
      </w:r>
      <w:r w:rsidRPr="00642D50">
        <w:t>le commerce et le secrétariat, l'équipement motor</w:t>
      </w:r>
      <w:r w:rsidRPr="00642D50">
        <w:t>i</w:t>
      </w:r>
      <w:r w:rsidRPr="00642D50">
        <w:t>sé, le meuble et la construction, l'électrotechnique et l'hydr</w:t>
      </w:r>
      <w:r w:rsidRPr="00642D50">
        <w:t>o</w:t>
      </w:r>
      <w:r w:rsidRPr="00642D50">
        <w:t>thermie.</w:t>
      </w:r>
    </w:p>
    <w:p w14:paraId="6B5C67BE" w14:textId="77777777" w:rsidR="005E27F0" w:rsidRPr="00642D50" w:rsidRDefault="005E27F0" w:rsidP="005E27F0">
      <w:pPr>
        <w:spacing w:before="120" w:after="120"/>
        <w:jc w:val="both"/>
      </w:pPr>
    </w:p>
    <w:p w14:paraId="5304C85A" w14:textId="77777777" w:rsidR="005E27F0" w:rsidRPr="00642D50" w:rsidRDefault="005E27F0" w:rsidP="005E27F0">
      <w:pPr>
        <w:pStyle w:val="figtitre"/>
      </w:pPr>
      <w:r w:rsidRPr="00642D50">
        <w:t>Tableau 5</w:t>
      </w:r>
    </w:p>
    <w:p w14:paraId="798706EC" w14:textId="77777777" w:rsidR="005E27F0" w:rsidRPr="00642D50" w:rsidRDefault="005E27F0" w:rsidP="005E27F0">
      <w:pPr>
        <w:pStyle w:val="figtitrest"/>
      </w:pPr>
      <w:r w:rsidRPr="00642D50">
        <w:t>Évolution des effectifs d'élèves et du nombre d'ense</w:t>
      </w:r>
      <w:r w:rsidRPr="00642D50">
        <w:t>i</w:t>
      </w:r>
      <w:r w:rsidRPr="00642D50">
        <w:t>gnants</w:t>
      </w:r>
      <w:r w:rsidRPr="00642D50">
        <w:br/>
        <w:t>de 1970-1971 à 1988-1989</w:t>
      </w:r>
    </w:p>
    <w:tbl>
      <w:tblPr>
        <w:tblOverlap w:val="never"/>
        <w:tblW w:w="0" w:type="auto"/>
        <w:tblLayout w:type="fixed"/>
        <w:tblCellMar>
          <w:left w:w="10" w:type="dxa"/>
          <w:right w:w="10" w:type="dxa"/>
        </w:tblCellMar>
        <w:tblLook w:val="04A0" w:firstRow="1" w:lastRow="0" w:firstColumn="1" w:lastColumn="0" w:noHBand="0" w:noVBand="1"/>
      </w:tblPr>
      <w:tblGrid>
        <w:gridCol w:w="1486"/>
        <w:gridCol w:w="1289"/>
        <w:gridCol w:w="1289"/>
        <w:gridCol w:w="1289"/>
        <w:gridCol w:w="1289"/>
        <w:gridCol w:w="1290"/>
      </w:tblGrid>
      <w:tr w:rsidR="005E27F0" w:rsidRPr="00642D50" w14:paraId="17B782EC" w14:textId="77777777">
        <w:tblPrEx>
          <w:tblCellMar>
            <w:top w:w="0" w:type="dxa"/>
            <w:bottom w:w="0" w:type="dxa"/>
          </w:tblCellMar>
        </w:tblPrEx>
        <w:trPr>
          <w:cantSplit/>
          <w:trHeight w:val="1637"/>
        </w:trPr>
        <w:tc>
          <w:tcPr>
            <w:tcW w:w="1486" w:type="dxa"/>
            <w:tcBorders>
              <w:top w:val="single" w:sz="4" w:space="0" w:color="auto"/>
            </w:tcBorders>
            <w:shd w:val="clear" w:color="auto" w:fill="EEECE1"/>
            <w:vAlign w:val="center"/>
          </w:tcPr>
          <w:p w14:paraId="4C2190F5" w14:textId="77777777" w:rsidR="005E27F0" w:rsidRPr="00642D50" w:rsidRDefault="005E27F0" w:rsidP="005E27F0">
            <w:pPr>
              <w:spacing w:before="120" w:after="120"/>
              <w:ind w:firstLine="0"/>
              <w:jc w:val="both"/>
              <w:rPr>
                <w:sz w:val="24"/>
              </w:rPr>
            </w:pPr>
            <w:r w:rsidRPr="00642D50">
              <w:rPr>
                <w:sz w:val="24"/>
              </w:rPr>
              <w:t>A</w:t>
            </w:r>
            <w:r w:rsidRPr="00642D50">
              <w:rPr>
                <w:sz w:val="24"/>
              </w:rPr>
              <w:t>n</w:t>
            </w:r>
            <w:r w:rsidRPr="00642D50">
              <w:rPr>
                <w:sz w:val="24"/>
              </w:rPr>
              <w:t>nées</w:t>
            </w:r>
          </w:p>
        </w:tc>
        <w:tc>
          <w:tcPr>
            <w:tcW w:w="1289" w:type="dxa"/>
            <w:tcBorders>
              <w:top w:val="single" w:sz="4" w:space="0" w:color="auto"/>
            </w:tcBorders>
            <w:shd w:val="clear" w:color="auto" w:fill="EEECE1"/>
            <w:textDirection w:val="btLr"/>
            <w:vAlign w:val="center"/>
          </w:tcPr>
          <w:p w14:paraId="3EC2DF58" w14:textId="77777777" w:rsidR="005E27F0" w:rsidRPr="00642D50" w:rsidRDefault="005E27F0" w:rsidP="005E27F0">
            <w:pPr>
              <w:spacing w:before="120" w:after="120"/>
              <w:ind w:left="113" w:right="113" w:firstLine="0"/>
              <w:rPr>
                <w:sz w:val="24"/>
              </w:rPr>
            </w:pPr>
            <w:r w:rsidRPr="00642D50">
              <w:rPr>
                <w:sz w:val="24"/>
              </w:rPr>
              <w:t>Client</w:t>
            </w:r>
            <w:r w:rsidRPr="00642D50">
              <w:rPr>
                <w:sz w:val="24"/>
              </w:rPr>
              <w:t>è</w:t>
            </w:r>
            <w:r w:rsidRPr="00642D50">
              <w:rPr>
                <w:sz w:val="24"/>
              </w:rPr>
              <w:t>le</w:t>
            </w:r>
            <w:r w:rsidRPr="00642D50">
              <w:rPr>
                <w:sz w:val="24"/>
              </w:rPr>
              <w:br/>
              <w:t>scola</w:t>
            </w:r>
            <w:r w:rsidRPr="00642D50">
              <w:rPr>
                <w:sz w:val="24"/>
              </w:rPr>
              <w:t>i</w:t>
            </w:r>
            <w:r w:rsidRPr="00642D50">
              <w:rPr>
                <w:sz w:val="24"/>
              </w:rPr>
              <w:t>re</w:t>
            </w:r>
          </w:p>
        </w:tc>
        <w:tc>
          <w:tcPr>
            <w:tcW w:w="1289" w:type="dxa"/>
            <w:tcBorders>
              <w:top w:val="single" w:sz="4" w:space="0" w:color="auto"/>
            </w:tcBorders>
            <w:shd w:val="clear" w:color="auto" w:fill="EEECE1"/>
            <w:vAlign w:val="center"/>
          </w:tcPr>
          <w:p w14:paraId="54FF12BA" w14:textId="77777777" w:rsidR="005E27F0" w:rsidRPr="00642D50" w:rsidRDefault="005E27F0" w:rsidP="005E27F0">
            <w:pPr>
              <w:spacing w:before="120" w:after="120"/>
              <w:ind w:firstLine="0"/>
              <w:jc w:val="center"/>
              <w:rPr>
                <w:sz w:val="24"/>
              </w:rPr>
            </w:pPr>
            <w:r w:rsidRPr="00642D50">
              <w:rPr>
                <w:sz w:val="24"/>
              </w:rPr>
              <w:t>% </w:t>
            </w:r>
            <w:r w:rsidRPr="00642D50">
              <w:rPr>
                <w:color w:val="FF0000"/>
                <w:sz w:val="24"/>
                <w:vertAlign w:val="superscript"/>
              </w:rPr>
              <w:t>]</w:t>
            </w:r>
          </w:p>
        </w:tc>
        <w:tc>
          <w:tcPr>
            <w:tcW w:w="1289" w:type="dxa"/>
            <w:tcBorders>
              <w:top w:val="single" w:sz="4" w:space="0" w:color="auto"/>
            </w:tcBorders>
            <w:shd w:val="clear" w:color="auto" w:fill="EEECE1"/>
            <w:textDirection w:val="btLr"/>
            <w:vAlign w:val="center"/>
          </w:tcPr>
          <w:p w14:paraId="587E48A7" w14:textId="77777777" w:rsidR="005E27F0" w:rsidRPr="00642D50" w:rsidRDefault="005E27F0" w:rsidP="005E27F0">
            <w:pPr>
              <w:spacing w:before="120" w:after="120"/>
              <w:ind w:left="113" w:right="113" w:firstLine="0"/>
              <w:rPr>
                <w:sz w:val="24"/>
              </w:rPr>
            </w:pPr>
            <w:r w:rsidRPr="00642D50">
              <w:rPr>
                <w:sz w:val="24"/>
              </w:rPr>
              <w:t>Ense</w:t>
            </w:r>
            <w:r w:rsidRPr="00642D50">
              <w:rPr>
                <w:sz w:val="24"/>
              </w:rPr>
              <w:t>i</w:t>
            </w:r>
            <w:r w:rsidRPr="00642D50">
              <w:rPr>
                <w:sz w:val="24"/>
              </w:rPr>
              <w:t xml:space="preserve">gnants </w:t>
            </w:r>
            <w:r w:rsidRPr="00642D50">
              <w:rPr>
                <w:color w:val="FF0000"/>
                <w:sz w:val="24"/>
                <w:vertAlign w:val="superscript"/>
              </w:rPr>
              <w:t>2</w:t>
            </w:r>
          </w:p>
        </w:tc>
        <w:tc>
          <w:tcPr>
            <w:tcW w:w="1289" w:type="dxa"/>
            <w:tcBorders>
              <w:top w:val="single" w:sz="4" w:space="0" w:color="auto"/>
            </w:tcBorders>
            <w:shd w:val="clear" w:color="auto" w:fill="EEECE1"/>
            <w:vAlign w:val="center"/>
          </w:tcPr>
          <w:p w14:paraId="7FB61BC3" w14:textId="77777777" w:rsidR="005E27F0" w:rsidRPr="00642D50" w:rsidRDefault="005E27F0" w:rsidP="005E27F0">
            <w:pPr>
              <w:spacing w:before="120" w:after="120"/>
              <w:ind w:firstLine="0"/>
              <w:jc w:val="center"/>
              <w:rPr>
                <w:sz w:val="24"/>
              </w:rPr>
            </w:pPr>
            <w:r w:rsidRPr="00642D50">
              <w:rPr>
                <w:sz w:val="24"/>
              </w:rPr>
              <w:t>% </w:t>
            </w:r>
            <w:r w:rsidRPr="00642D50">
              <w:rPr>
                <w:color w:val="FF0000"/>
                <w:sz w:val="24"/>
                <w:vertAlign w:val="superscript"/>
              </w:rPr>
              <w:t>1</w:t>
            </w:r>
          </w:p>
        </w:tc>
        <w:tc>
          <w:tcPr>
            <w:tcW w:w="1290" w:type="dxa"/>
            <w:tcBorders>
              <w:top w:val="single" w:sz="4" w:space="0" w:color="auto"/>
            </w:tcBorders>
            <w:shd w:val="clear" w:color="auto" w:fill="EEECE1"/>
            <w:textDirection w:val="btLr"/>
            <w:vAlign w:val="center"/>
          </w:tcPr>
          <w:p w14:paraId="0853F3AA" w14:textId="77777777" w:rsidR="005E27F0" w:rsidRPr="00642D50" w:rsidRDefault="005E27F0" w:rsidP="005E27F0">
            <w:pPr>
              <w:spacing w:before="120" w:after="120"/>
              <w:ind w:left="113" w:right="113" w:firstLine="0"/>
              <w:rPr>
                <w:sz w:val="24"/>
              </w:rPr>
            </w:pPr>
            <w:r w:rsidRPr="00642D50">
              <w:rPr>
                <w:sz w:val="24"/>
              </w:rPr>
              <w:t>Ratio él</w:t>
            </w:r>
            <w:r w:rsidRPr="00642D50">
              <w:rPr>
                <w:sz w:val="24"/>
              </w:rPr>
              <w:t>è</w:t>
            </w:r>
            <w:r w:rsidRPr="00642D50">
              <w:rPr>
                <w:sz w:val="24"/>
              </w:rPr>
              <w:t>ves /ense</w:t>
            </w:r>
            <w:r w:rsidRPr="00642D50">
              <w:rPr>
                <w:sz w:val="24"/>
              </w:rPr>
              <w:t>i</w:t>
            </w:r>
            <w:r w:rsidRPr="00642D50">
              <w:rPr>
                <w:sz w:val="24"/>
              </w:rPr>
              <w:t>gnants</w:t>
            </w:r>
          </w:p>
        </w:tc>
      </w:tr>
      <w:tr w:rsidR="005E27F0" w:rsidRPr="00642D50" w14:paraId="217C76A1" w14:textId="77777777">
        <w:tblPrEx>
          <w:tblCellMar>
            <w:top w:w="0" w:type="dxa"/>
            <w:bottom w:w="0" w:type="dxa"/>
          </w:tblCellMar>
        </w:tblPrEx>
        <w:tc>
          <w:tcPr>
            <w:tcW w:w="1486" w:type="dxa"/>
            <w:tcBorders>
              <w:top w:val="single" w:sz="4" w:space="0" w:color="auto"/>
            </w:tcBorders>
            <w:shd w:val="clear" w:color="auto" w:fill="FFFFFF"/>
            <w:vAlign w:val="bottom"/>
          </w:tcPr>
          <w:p w14:paraId="76265A1E" w14:textId="77777777" w:rsidR="005E27F0" w:rsidRPr="00642D50" w:rsidRDefault="005E27F0" w:rsidP="005E27F0">
            <w:pPr>
              <w:spacing w:before="120"/>
              <w:ind w:firstLine="0"/>
              <w:jc w:val="both"/>
              <w:rPr>
                <w:sz w:val="24"/>
              </w:rPr>
            </w:pPr>
            <w:r w:rsidRPr="00642D50">
              <w:rPr>
                <w:sz w:val="24"/>
              </w:rPr>
              <w:t>1970-1971</w:t>
            </w:r>
          </w:p>
        </w:tc>
        <w:tc>
          <w:tcPr>
            <w:tcW w:w="1289" w:type="dxa"/>
            <w:tcBorders>
              <w:top w:val="single" w:sz="4" w:space="0" w:color="auto"/>
            </w:tcBorders>
            <w:shd w:val="clear" w:color="auto" w:fill="FFFFFF"/>
            <w:vAlign w:val="bottom"/>
          </w:tcPr>
          <w:p w14:paraId="385C2E8E" w14:textId="77777777" w:rsidR="005E27F0" w:rsidRPr="00642D50" w:rsidRDefault="005E27F0" w:rsidP="005E27F0">
            <w:pPr>
              <w:spacing w:before="120"/>
              <w:ind w:right="144" w:firstLine="0"/>
              <w:jc w:val="right"/>
              <w:rPr>
                <w:sz w:val="24"/>
              </w:rPr>
            </w:pPr>
            <w:r w:rsidRPr="00642D50">
              <w:rPr>
                <w:sz w:val="24"/>
              </w:rPr>
              <w:t>1 588 788</w:t>
            </w:r>
          </w:p>
        </w:tc>
        <w:tc>
          <w:tcPr>
            <w:tcW w:w="1289" w:type="dxa"/>
            <w:tcBorders>
              <w:top w:val="single" w:sz="4" w:space="0" w:color="auto"/>
            </w:tcBorders>
            <w:shd w:val="clear" w:color="auto" w:fill="FFFFFF"/>
            <w:vAlign w:val="bottom"/>
          </w:tcPr>
          <w:p w14:paraId="4372C897" w14:textId="77777777" w:rsidR="005E27F0" w:rsidRPr="00642D50" w:rsidRDefault="005E27F0" w:rsidP="005E27F0">
            <w:pPr>
              <w:spacing w:before="120"/>
              <w:ind w:right="432" w:firstLine="0"/>
              <w:jc w:val="right"/>
              <w:rPr>
                <w:sz w:val="24"/>
              </w:rPr>
            </w:pPr>
            <w:r w:rsidRPr="00642D50">
              <w:rPr>
                <w:sz w:val="24"/>
              </w:rPr>
              <w:t>100,0</w:t>
            </w:r>
          </w:p>
        </w:tc>
        <w:tc>
          <w:tcPr>
            <w:tcW w:w="1289" w:type="dxa"/>
            <w:tcBorders>
              <w:top w:val="single" w:sz="4" w:space="0" w:color="auto"/>
            </w:tcBorders>
            <w:shd w:val="clear" w:color="auto" w:fill="FFFFFF"/>
            <w:vAlign w:val="bottom"/>
          </w:tcPr>
          <w:p w14:paraId="25861BE1" w14:textId="77777777" w:rsidR="005E27F0" w:rsidRPr="00642D50" w:rsidRDefault="005E27F0" w:rsidP="005E27F0">
            <w:pPr>
              <w:spacing w:before="120"/>
              <w:ind w:right="432" w:firstLine="0"/>
              <w:jc w:val="right"/>
              <w:rPr>
                <w:sz w:val="24"/>
              </w:rPr>
            </w:pPr>
            <w:r w:rsidRPr="00642D50">
              <w:rPr>
                <w:sz w:val="24"/>
              </w:rPr>
              <w:t>69490</w:t>
            </w:r>
          </w:p>
        </w:tc>
        <w:tc>
          <w:tcPr>
            <w:tcW w:w="1289" w:type="dxa"/>
            <w:tcBorders>
              <w:top w:val="single" w:sz="4" w:space="0" w:color="auto"/>
            </w:tcBorders>
            <w:shd w:val="clear" w:color="auto" w:fill="FFFFFF"/>
            <w:vAlign w:val="bottom"/>
          </w:tcPr>
          <w:p w14:paraId="24E8441B" w14:textId="77777777" w:rsidR="005E27F0" w:rsidRPr="00642D50" w:rsidRDefault="005E27F0" w:rsidP="005E27F0">
            <w:pPr>
              <w:spacing w:before="120"/>
              <w:ind w:right="432" w:firstLine="0"/>
              <w:jc w:val="right"/>
              <w:rPr>
                <w:sz w:val="24"/>
              </w:rPr>
            </w:pPr>
            <w:r w:rsidRPr="00642D50">
              <w:rPr>
                <w:sz w:val="24"/>
              </w:rPr>
              <w:t>100,0</w:t>
            </w:r>
          </w:p>
        </w:tc>
        <w:tc>
          <w:tcPr>
            <w:tcW w:w="1290" w:type="dxa"/>
            <w:tcBorders>
              <w:top w:val="single" w:sz="4" w:space="0" w:color="auto"/>
            </w:tcBorders>
            <w:shd w:val="clear" w:color="auto" w:fill="FFFFFF"/>
            <w:vAlign w:val="bottom"/>
          </w:tcPr>
          <w:p w14:paraId="7D899094" w14:textId="77777777" w:rsidR="005E27F0" w:rsidRPr="00642D50" w:rsidRDefault="005E27F0" w:rsidP="005E27F0">
            <w:pPr>
              <w:spacing w:before="120"/>
              <w:ind w:right="432" w:firstLine="0"/>
              <w:jc w:val="right"/>
              <w:rPr>
                <w:sz w:val="24"/>
              </w:rPr>
            </w:pPr>
            <w:r w:rsidRPr="00642D50">
              <w:rPr>
                <w:sz w:val="24"/>
              </w:rPr>
              <w:t>22,9</w:t>
            </w:r>
          </w:p>
        </w:tc>
      </w:tr>
      <w:tr w:rsidR="005E27F0" w:rsidRPr="00642D50" w14:paraId="771AAF71" w14:textId="77777777">
        <w:tblPrEx>
          <w:tblCellMar>
            <w:top w:w="0" w:type="dxa"/>
            <w:bottom w:w="0" w:type="dxa"/>
          </w:tblCellMar>
        </w:tblPrEx>
        <w:tc>
          <w:tcPr>
            <w:tcW w:w="1486" w:type="dxa"/>
            <w:shd w:val="clear" w:color="auto" w:fill="FFFFFF"/>
            <w:vAlign w:val="bottom"/>
          </w:tcPr>
          <w:p w14:paraId="3EDFB184" w14:textId="77777777" w:rsidR="005E27F0" w:rsidRPr="00642D50" w:rsidRDefault="005E27F0" w:rsidP="005E27F0">
            <w:pPr>
              <w:ind w:firstLine="0"/>
              <w:jc w:val="both"/>
              <w:rPr>
                <w:sz w:val="24"/>
              </w:rPr>
            </w:pPr>
            <w:r w:rsidRPr="00642D50">
              <w:rPr>
                <w:sz w:val="24"/>
              </w:rPr>
              <w:t>1971-1972</w:t>
            </w:r>
          </w:p>
        </w:tc>
        <w:tc>
          <w:tcPr>
            <w:tcW w:w="1289" w:type="dxa"/>
            <w:shd w:val="clear" w:color="auto" w:fill="FFFFFF"/>
            <w:vAlign w:val="bottom"/>
          </w:tcPr>
          <w:p w14:paraId="26A9E32E" w14:textId="77777777" w:rsidR="005E27F0" w:rsidRPr="00642D50" w:rsidRDefault="005E27F0" w:rsidP="005E27F0">
            <w:pPr>
              <w:ind w:right="144" w:firstLine="0"/>
              <w:jc w:val="right"/>
              <w:rPr>
                <w:sz w:val="24"/>
              </w:rPr>
            </w:pPr>
            <w:r w:rsidRPr="00642D50">
              <w:rPr>
                <w:sz w:val="24"/>
              </w:rPr>
              <w:t>1 556 374</w:t>
            </w:r>
          </w:p>
        </w:tc>
        <w:tc>
          <w:tcPr>
            <w:tcW w:w="1289" w:type="dxa"/>
            <w:shd w:val="clear" w:color="auto" w:fill="FFFFFF"/>
            <w:vAlign w:val="bottom"/>
          </w:tcPr>
          <w:p w14:paraId="5E7D2776" w14:textId="77777777" w:rsidR="005E27F0" w:rsidRPr="00642D50" w:rsidRDefault="005E27F0" w:rsidP="005E27F0">
            <w:pPr>
              <w:ind w:right="432" w:firstLine="0"/>
              <w:jc w:val="right"/>
              <w:rPr>
                <w:sz w:val="24"/>
              </w:rPr>
            </w:pPr>
            <w:r w:rsidRPr="00642D50">
              <w:rPr>
                <w:sz w:val="24"/>
              </w:rPr>
              <w:t>98,0</w:t>
            </w:r>
          </w:p>
        </w:tc>
        <w:tc>
          <w:tcPr>
            <w:tcW w:w="1289" w:type="dxa"/>
            <w:shd w:val="clear" w:color="auto" w:fill="FFFFFF"/>
            <w:vAlign w:val="bottom"/>
          </w:tcPr>
          <w:p w14:paraId="025FCC36" w14:textId="77777777" w:rsidR="005E27F0" w:rsidRPr="00642D50" w:rsidRDefault="005E27F0" w:rsidP="005E27F0">
            <w:pPr>
              <w:ind w:right="432" w:firstLine="0"/>
              <w:jc w:val="right"/>
              <w:rPr>
                <w:sz w:val="24"/>
              </w:rPr>
            </w:pPr>
            <w:r w:rsidRPr="00642D50">
              <w:rPr>
                <w:sz w:val="24"/>
              </w:rPr>
              <w:t>73 989</w:t>
            </w:r>
          </w:p>
        </w:tc>
        <w:tc>
          <w:tcPr>
            <w:tcW w:w="1289" w:type="dxa"/>
            <w:shd w:val="clear" w:color="auto" w:fill="FFFFFF"/>
            <w:vAlign w:val="bottom"/>
          </w:tcPr>
          <w:p w14:paraId="3029EE23" w14:textId="77777777" w:rsidR="005E27F0" w:rsidRPr="00642D50" w:rsidRDefault="005E27F0" w:rsidP="005E27F0">
            <w:pPr>
              <w:ind w:right="432" w:firstLine="0"/>
              <w:jc w:val="right"/>
              <w:rPr>
                <w:sz w:val="24"/>
              </w:rPr>
            </w:pPr>
            <w:r w:rsidRPr="00642D50">
              <w:rPr>
                <w:sz w:val="24"/>
              </w:rPr>
              <w:t>106,5</w:t>
            </w:r>
          </w:p>
        </w:tc>
        <w:tc>
          <w:tcPr>
            <w:tcW w:w="1290" w:type="dxa"/>
            <w:shd w:val="clear" w:color="auto" w:fill="FFFFFF"/>
            <w:vAlign w:val="bottom"/>
          </w:tcPr>
          <w:p w14:paraId="53A1893C" w14:textId="77777777" w:rsidR="005E27F0" w:rsidRPr="00642D50" w:rsidRDefault="005E27F0" w:rsidP="005E27F0">
            <w:pPr>
              <w:ind w:right="432" w:firstLine="0"/>
              <w:jc w:val="right"/>
              <w:rPr>
                <w:sz w:val="24"/>
              </w:rPr>
            </w:pPr>
            <w:r w:rsidRPr="00642D50">
              <w:rPr>
                <w:sz w:val="24"/>
              </w:rPr>
              <w:t>21,0</w:t>
            </w:r>
          </w:p>
        </w:tc>
      </w:tr>
      <w:tr w:rsidR="005E27F0" w:rsidRPr="00642D50" w14:paraId="11008C47" w14:textId="77777777">
        <w:tblPrEx>
          <w:tblCellMar>
            <w:top w:w="0" w:type="dxa"/>
            <w:bottom w:w="0" w:type="dxa"/>
          </w:tblCellMar>
        </w:tblPrEx>
        <w:tc>
          <w:tcPr>
            <w:tcW w:w="1486" w:type="dxa"/>
            <w:shd w:val="clear" w:color="auto" w:fill="FFFFFF"/>
            <w:vAlign w:val="bottom"/>
          </w:tcPr>
          <w:p w14:paraId="55C96A6D" w14:textId="77777777" w:rsidR="005E27F0" w:rsidRPr="00642D50" w:rsidRDefault="005E27F0" w:rsidP="005E27F0">
            <w:pPr>
              <w:ind w:firstLine="0"/>
              <w:jc w:val="both"/>
              <w:rPr>
                <w:sz w:val="24"/>
              </w:rPr>
            </w:pPr>
            <w:r w:rsidRPr="00642D50">
              <w:rPr>
                <w:sz w:val="24"/>
              </w:rPr>
              <w:t>1972-1973</w:t>
            </w:r>
          </w:p>
        </w:tc>
        <w:tc>
          <w:tcPr>
            <w:tcW w:w="1289" w:type="dxa"/>
            <w:shd w:val="clear" w:color="auto" w:fill="FFFFFF"/>
            <w:vAlign w:val="bottom"/>
          </w:tcPr>
          <w:p w14:paraId="2B04B27D" w14:textId="77777777" w:rsidR="005E27F0" w:rsidRPr="00642D50" w:rsidRDefault="005E27F0" w:rsidP="005E27F0">
            <w:pPr>
              <w:ind w:right="144" w:firstLine="0"/>
              <w:jc w:val="right"/>
              <w:rPr>
                <w:sz w:val="24"/>
              </w:rPr>
            </w:pPr>
            <w:r w:rsidRPr="00642D50">
              <w:rPr>
                <w:sz w:val="24"/>
              </w:rPr>
              <w:t>1 514 412</w:t>
            </w:r>
          </w:p>
        </w:tc>
        <w:tc>
          <w:tcPr>
            <w:tcW w:w="1289" w:type="dxa"/>
            <w:shd w:val="clear" w:color="auto" w:fill="FFFFFF"/>
            <w:vAlign w:val="bottom"/>
          </w:tcPr>
          <w:p w14:paraId="6E40258C" w14:textId="77777777" w:rsidR="005E27F0" w:rsidRPr="00642D50" w:rsidRDefault="005E27F0" w:rsidP="005E27F0">
            <w:pPr>
              <w:ind w:right="432" w:firstLine="0"/>
              <w:jc w:val="right"/>
              <w:rPr>
                <w:sz w:val="24"/>
              </w:rPr>
            </w:pPr>
            <w:r w:rsidRPr="00642D50">
              <w:rPr>
                <w:sz w:val="24"/>
              </w:rPr>
              <w:t>95,0</w:t>
            </w:r>
          </w:p>
        </w:tc>
        <w:tc>
          <w:tcPr>
            <w:tcW w:w="1289" w:type="dxa"/>
            <w:shd w:val="clear" w:color="auto" w:fill="FFFFFF"/>
            <w:vAlign w:val="bottom"/>
          </w:tcPr>
          <w:p w14:paraId="2DED5848" w14:textId="77777777" w:rsidR="005E27F0" w:rsidRPr="00642D50" w:rsidRDefault="005E27F0" w:rsidP="005E27F0">
            <w:pPr>
              <w:ind w:right="432" w:firstLine="0"/>
              <w:jc w:val="right"/>
              <w:rPr>
                <w:sz w:val="24"/>
              </w:rPr>
            </w:pPr>
            <w:r w:rsidRPr="00642D50">
              <w:rPr>
                <w:sz w:val="24"/>
              </w:rPr>
              <w:t>72300</w:t>
            </w:r>
          </w:p>
        </w:tc>
        <w:tc>
          <w:tcPr>
            <w:tcW w:w="1289" w:type="dxa"/>
            <w:shd w:val="clear" w:color="auto" w:fill="FFFFFF"/>
            <w:vAlign w:val="bottom"/>
          </w:tcPr>
          <w:p w14:paraId="056095B5" w14:textId="77777777" w:rsidR="005E27F0" w:rsidRPr="00642D50" w:rsidRDefault="005E27F0" w:rsidP="005E27F0">
            <w:pPr>
              <w:ind w:right="432" w:firstLine="0"/>
              <w:jc w:val="right"/>
              <w:rPr>
                <w:sz w:val="24"/>
              </w:rPr>
            </w:pPr>
            <w:r w:rsidRPr="00642D50">
              <w:rPr>
                <w:sz w:val="24"/>
              </w:rPr>
              <w:t>104,0</w:t>
            </w:r>
          </w:p>
        </w:tc>
        <w:tc>
          <w:tcPr>
            <w:tcW w:w="1290" w:type="dxa"/>
            <w:shd w:val="clear" w:color="auto" w:fill="FFFFFF"/>
            <w:vAlign w:val="bottom"/>
          </w:tcPr>
          <w:p w14:paraId="655BE22C" w14:textId="77777777" w:rsidR="005E27F0" w:rsidRPr="00642D50" w:rsidRDefault="005E27F0" w:rsidP="005E27F0">
            <w:pPr>
              <w:ind w:right="432" w:firstLine="0"/>
              <w:jc w:val="right"/>
              <w:rPr>
                <w:sz w:val="24"/>
              </w:rPr>
            </w:pPr>
            <w:r w:rsidRPr="00642D50">
              <w:rPr>
                <w:sz w:val="24"/>
              </w:rPr>
              <w:t>20,9</w:t>
            </w:r>
          </w:p>
        </w:tc>
      </w:tr>
      <w:tr w:rsidR="005E27F0" w:rsidRPr="00642D50" w14:paraId="60FFD040" w14:textId="77777777">
        <w:tblPrEx>
          <w:tblCellMar>
            <w:top w:w="0" w:type="dxa"/>
            <w:bottom w:w="0" w:type="dxa"/>
          </w:tblCellMar>
        </w:tblPrEx>
        <w:tc>
          <w:tcPr>
            <w:tcW w:w="1486" w:type="dxa"/>
            <w:shd w:val="clear" w:color="auto" w:fill="FFFFFF"/>
            <w:vAlign w:val="bottom"/>
          </w:tcPr>
          <w:p w14:paraId="5D122E8C" w14:textId="77777777" w:rsidR="005E27F0" w:rsidRPr="00642D50" w:rsidRDefault="005E27F0" w:rsidP="005E27F0">
            <w:pPr>
              <w:ind w:firstLine="0"/>
              <w:jc w:val="both"/>
              <w:rPr>
                <w:sz w:val="24"/>
              </w:rPr>
            </w:pPr>
            <w:r w:rsidRPr="00642D50">
              <w:rPr>
                <w:sz w:val="24"/>
              </w:rPr>
              <w:t>1973-1974</w:t>
            </w:r>
          </w:p>
        </w:tc>
        <w:tc>
          <w:tcPr>
            <w:tcW w:w="1289" w:type="dxa"/>
            <w:shd w:val="clear" w:color="auto" w:fill="FFFFFF"/>
            <w:vAlign w:val="bottom"/>
          </w:tcPr>
          <w:p w14:paraId="1D9097E3" w14:textId="77777777" w:rsidR="005E27F0" w:rsidRPr="00642D50" w:rsidRDefault="005E27F0" w:rsidP="005E27F0">
            <w:pPr>
              <w:ind w:right="144" w:firstLine="0"/>
              <w:jc w:val="right"/>
              <w:rPr>
                <w:sz w:val="24"/>
              </w:rPr>
            </w:pPr>
            <w:r w:rsidRPr="00642D50">
              <w:rPr>
                <w:sz w:val="24"/>
              </w:rPr>
              <w:t>1 463 498</w:t>
            </w:r>
          </w:p>
        </w:tc>
        <w:tc>
          <w:tcPr>
            <w:tcW w:w="1289" w:type="dxa"/>
            <w:shd w:val="clear" w:color="auto" w:fill="FFFFFF"/>
            <w:vAlign w:val="bottom"/>
          </w:tcPr>
          <w:p w14:paraId="4F1FAFF0" w14:textId="77777777" w:rsidR="005E27F0" w:rsidRPr="00642D50" w:rsidRDefault="005E27F0" w:rsidP="005E27F0">
            <w:pPr>
              <w:ind w:right="432" w:firstLine="0"/>
              <w:jc w:val="right"/>
              <w:rPr>
                <w:sz w:val="24"/>
              </w:rPr>
            </w:pPr>
            <w:r w:rsidRPr="00642D50">
              <w:rPr>
                <w:sz w:val="24"/>
              </w:rPr>
              <w:t>92,1</w:t>
            </w:r>
          </w:p>
        </w:tc>
        <w:tc>
          <w:tcPr>
            <w:tcW w:w="1289" w:type="dxa"/>
            <w:shd w:val="clear" w:color="auto" w:fill="FFFFFF"/>
            <w:vAlign w:val="bottom"/>
          </w:tcPr>
          <w:p w14:paraId="0DAD672D" w14:textId="77777777" w:rsidR="005E27F0" w:rsidRPr="00642D50" w:rsidRDefault="005E27F0" w:rsidP="005E27F0">
            <w:pPr>
              <w:ind w:right="432" w:firstLine="0"/>
              <w:jc w:val="right"/>
              <w:rPr>
                <w:sz w:val="24"/>
              </w:rPr>
            </w:pPr>
            <w:r w:rsidRPr="00642D50">
              <w:rPr>
                <w:sz w:val="24"/>
              </w:rPr>
              <w:t>72197</w:t>
            </w:r>
          </w:p>
        </w:tc>
        <w:tc>
          <w:tcPr>
            <w:tcW w:w="1289" w:type="dxa"/>
            <w:shd w:val="clear" w:color="auto" w:fill="FFFFFF"/>
            <w:vAlign w:val="bottom"/>
          </w:tcPr>
          <w:p w14:paraId="505BECC8" w14:textId="77777777" w:rsidR="005E27F0" w:rsidRPr="00642D50" w:rsidRDefault="005E27F0" w:rsidP="005E27F0">
            <w:pPr>
              <w:ind w:right="432" w:firstLine="0"/>
              <w:jc w:val="right"/>
              <w:rPr>
                <w:sz w:val="24"/>
              </w:rPr>
            </w:pPr>
            <w:r w:rsidRPr="00642D50">
              <w:rPr>
                <w:sz w:val="24"/>
              </w:rPr>
              <w:t>103,9</w:t>
            </w:r>
          </w:p>
        </w:tc>
        <w:tc>
          <w:tcPr>
            <w:tcW w:w="1290" w:type="dxa"/>
            <w:shd w:val="clear" w:color="auto" w:fill="FFFFFF"/>
            <w:vAlign w:val="bottom"/>
          </w:tcPr>
          <w:p w14:paraId="7197A0C6" w14:textId="77777777" w:rsidR="005E27F0" w:rsidRPr="00642D50" w:rsidRDefault="005E27F0" w:rsidP="005E27F0">
            <w:pPr>
              <w:ind w:right="432" w:firstLine="0"/>
              <w:jc w:val="right"/>
              <w:rPr>
                <w:sz w:val="24"/>
              </w:rPr>
            </w:pPr>
            <w:r w:rsidRPr="00642D50">
              <w:rPr>
                <w:sz w:val="24"/>
              </w:rPr>
              <w:t>20,3</w:t>
            </w:r>
          </w:p>
        </w:tc>
      </w:tr>
      <w:tr w:rsidR="005E27F0" w:rsidRPr="00642D50" w14:paraId="2ED0A44F" w14:textId="77777777">
        <w:tblPrEx>
          <w:tblCellMar>
            <w:top w:w="0" w:type="dxa"/>
            <w:bottom w:w="0" w:type="dxa"/>
          </w:tblCellMar>
        </w:tblPrEx>
        <w:tc>
          <w:tcPr>
            <w:tcW w:w="1486" w:type="dxa"/>
            <w:shd w:val="clear" w:color="auto" w:fill="FFFFFF"/>
            <w:vAlign w:val="bottom"/>
          </w:tcPr>
          <w:p w14:paraId="50E51F0F" w14:textId="77777777" w:rsidR="005E27F0" w:rsidRPr="00642D50" w:rsidRDefault="005E27F0" w:rsidP="005E27F0">
            <w:pPr>
              <w:ind w:firstLine="0"/>
              <w:jc w:val="both"/>
              <w:rPr>
                <w:sz w:val="24"/>
              </w:rPr>
            </w:pPr>
            <w:r w:rsidRPr="00642D50">
              <w:rPr>
                <w:sz w:val="24"/>
              </w:rPr>
              <w:t>1974-1975</w:t>
            </w:r>
          </w:p>
        </w:tc>
        <w:tc>
          <w:tcPr>
            <w:tcW w:w="1289" w:type="dxa"/>
            <w:shd w:val="clear" w:color="auto" w:fill="FFFFFF"/>
            <w:vAlign w:val="bottom"/>
          </w:tcPr>
          <w:p w14:paraId="00E56D4D" w14:textId="77777777" w:rsidR="005E27F0" w:rsidRPr="00642D50" w:rsidRDefault="005E27F0" w:rsidP="005E27F0">
            <w:pPr>
              <w:ind w:right="144" w:firstLine="0"/>
              <w:jc w:val="right"/>
              <w:rPr>
                <w:sz w:val="24"/>
              </w:rPr>
            </w:pPr>
            <w:r w:rsidRPr="00642D50">
              <w:rPr>
                <w:sz w:val="24"/>
              </w:rPr>
              <w:t>1 419 997</w:t>
            </w:r>
          </w:p>
        </w:tc>
        <w:tc>
          <w:tcPr>
            <w:tcW w:w="1289" w:type="dxa"/>
            <w:shd w:val="clear" w:color="auto" w:fill="FFFFFF"/>
            <w:vAlign w:val="bottom"/>
          </w:tcPr>
          <w:p w14:paraId="7C9ED732" w14:textId="77777777" w:rsidR="005E27F0" w:rsidRPr="00642D50" w:rsidRDefault="005E27F0" w:rsidP="005E27F0">
            <w:pPr>
              <w:ind w:right="432" w:firstLine="0"/>
              <w:jc w:val="right"/>
              <w:rPr>
                <w:sz w:val="24"/>
              </w:rPr>
            </w:pPr>
            <w:r w:rsidRPr="00642D50">
              <w:rPr>
                <w:sz w:val="24"/>
              </w:rPr>
              <w:t>89,4</w:t>
            </w:r>
          </w:p>
        </w:tc>
        <w:tc>
          <w:tcPr>
            <w:tcW w:w="1289" w:type="dxa"/>
            <w:shd w:val="clear" w:color="auto" w:fill="FFFFFF"/>
            <w:vAlign w:val="bottom"/>
          </w:tcPr>
          <w:p w14:paraId="74B28A27" w14:textId="77777777" w:rsidR="005E27F0" w:rsidRPr="00642D50" w:rsidRDefault="005E27F0" w:rsidP="005E27F0">
            <w:pPr>
              <w:ind w:right="432" w:firstLine="0"/>
              <w:jc w:val="right"/>
              <w:rPr>
                <w:sz w:val="24"/>
              </w:rPr>
            </w:pPr>
            <w:r w:rsidRPr="00642D50">
              <w:rPr>
                <w:sz w:val="24"/>
              </w:rPr>
              <w:t>70078</w:t>
            </w:r>
          </w:p>
        </w:tc>
        <w:tc>
          <w:tcPr>
            <w:tcW w:w="1289" w:type="dxa"/>
            <w:shd w:val="clear" w:color="auto" w:fill="FFFFFF"/>
            <w:vAlign w:val="bottom"/>
          </w:tcPr>
          <w:p w14:paraId="006B029E" w14:textId="77777777" w:rsidR="005E27F0" w:rsidRPr="00642D50" w:rsidRDefault="005E27F0" w:rsidP="005E27F0">
            <w:pPr>
              <w:ind w:right="432" w:firstLine="0"/>
              <w:jc w:val="right"/>
              <w:rPr>
                <w:sz w:val="24"/>
              </w:rPr>
            </w:pPr>
            <w:r w:rsidRPr="00642D50">
              <w:rPr>
                <w:sz w:val="24"/>
              </w:rPr>
              <w:t>102,6</w:t>
            </w:r>
          </w:p>
        </w:tc>
        <w:tc>
          <w:tcPr>
            <w:tcW w:w="1290" w:type="dxa"/>
            <w:shd w:val="clear" w:color="auto" w:fill="FFFFFF"/>
            <w:vAlign w:val="bottom"/>
          </w:tcPr>
          <w:p w14:paraId="24501209" w14:textId="77777777" w:rsidR="005E27F0" w:rsidRPr="00642D50" w:rsidRDefault="005E27F0" w:rsidP="005E27F0">
            <w:pPr>
              <w:ind w:right="432" w:firstLine="0"/>
              <w:jc w:val="right"/>
              <w:rPr>
                <w:sz w:val="24"/>
              </w:rPr>
            </w:pPr>
            <w:r w:rsidRPr="00642D50">
              <w:rPr>
                <w:sz w:val="24"/>
              </w:rPr>
              <w:t>19,9</w:t>
            </w:r>
          </w:p>
        </w:tc>
      </w:tr>
      <w:tr w:rsidR="005E27F0" w:rsidRPr="00642D50" w14:paraId="26BE1EF8" w14:textId="77777777">
        <w:tblPrEx>
          <w:tblCellMar>
            <w:top w:w="0" w:type="dxa"/>
            <w:bottom w:w="0" w:type="dxa"/>
          </w:tblCellMar>
        </w:tblPrEx>
        <w:tc>
          <w:tcPr>
            <w:tcW w:w="1486" w:type="dxa"/>
            <w:shd w:val="clear" w:color="auto" w:fill="FFFFFF"/>
            <w:vAlign w:val="bottom"/>
          </w:tcPr>
          <w:p w14:paraId="153C4328" w14:textId="77777777" w:rsidR="005E27F0" w:rsidRPr="00642D50" w:rsidRDefault="005E27F0" w:rsidP="005E27F0">
            <w:pPr>
              <w:ind w:firstLine="0"/>
              <w:jc w:val="both"/>
              <w:rPr>
                <w:sz w:val="24"/>
              </w:rPr>
            </w:pPr>
            <w:r w:rsidRPr="00642D50">
              <w:rPr>
                <w:sz w:val="24"/>
              </w:rPr>
              <w:t>1975-1976</w:t>
            </w:r>
          </w:p>
        </w:tc>
        <w:tc>
          <w:tcPr>
            <w:tcW w:w="1289" w:type="dxa"/>
            <w:shd w:val="clear" w:color="auto" w:fill="FFFFFF"/>
            <w:vAlign w:val="bottom"/>
          </w:tcPr>
          <w:p w14:paraId="43E90633" w14:textId="77777777" w:rsidR="005E27F0" w:rsidRPr="00642D50" w:rsidRDefault="005E27F0" w:rsidP="005E27F0">
            <w:pPr>
              <w:ind w:right="144" w:firstLine="0"/>
              <w:jc w:val="right"/>
              <w:rPr>
                <w:sz w:val="24"/>
              </w:rPr>
            </w:pPr>
            <w:r w:rsidRPr="00642D50">
              <w:rPr>
                <w:sz w:val="24"/>
              </w:rPr>
              <w:t>1 374 909</w:t>
            </w:r>
          </w:p>
        </w:tc>
        <w:tc>
          <w:tcPr>
            <w:tcW w:w="1289" w:type="dxa"/>
            <w:shd w:val="clear" w:color="auto" w:fill="FFFFFF"/>
            <w:vAlign w:val="bottom"/>
          </w:tcPr>
          <w:p w14:paraId="5D9F983F" w14:textId="77777777" w:rsidR="005E27F0" w:rsidRPr="00642D50" w:rsidRDefault="005E27F0" w:rsidP="005E27F0">
            <w:pPr>
              <w:ind w:right="432" w:firstLine="0"/>
              <w:jc w:val="right"/>
              <w:rPr>
                <w:sz w:val="24"/>
              </w:rPr>
            </w:pPr>
            <w:r w:rsidRPr="00642D50">
              <w:rPr>
                <w:sz w:val="24"/>
              </w:rPr>
              <w:t>86,5</w:t>
            </w:r>
          </w:p>
        </w:tc>
        <w:tc>
          <w:tcPr>
            <w:tcW w:w="1289" w:type="dxa"/>
            <w:shd w:val="clear" w:color="auto" w:fill="FFFFFF"/>
            <w:vAlign w:val="bottom"/>
          </w:tcPr>
          <w:p w14:paraId="4EA09695" w14:textId="77777777" w:rsidR="005E27F0" w:rsidRPr="00642D50" w:rsidRDefault="005E27F0" w:rsidP="005E27F0">
            <w:pPr>
              <w:ind w:right="432" w:firstLine="0"/>
              <w:jc w:val="right"/>
              <w:rPr>
                <w:sz w:val="24"/>
              </w:rPr>
            </w:pPr>
            <w:r w:rsidRPr="00642D50">
              <w:rPr>
                <w:sz w:val="24"/>
              </w:rPr>
              <w:t>73 752</w:t>
            </w:r>
          </w:p>
        </w:tc>
        <w:tc>
          <w:tcPr>
            <w:tcW w:w="1289" w:type="dxa"/>
            <w:shd w:val="clear" w:color="auto" w:fill="FFFFFF"/>
            <w:vAlign w:val="bottom"/>
          </w:tcPr>
          <w:p w14:paraId="01BDA8FA" w14:textId="77777777" w:rsidR="005E27F0" w:rsidRPr="00642D50" w:rsidRDefault="005E27F0" w:rsidP="005E27F0">
            <w:pPr>
              <w:ind w:right="432" w:firstLine="0"/>
              <w:jc w:val="right"/>
              <w:rPr>
                <w:sz w:val="24"/>
              </w:rPr>
            </w:pPr>
            <w:r w:rsidRPr="00642D50">
              <w:rPr>
                <w:sz w:val="24"/>
              </w:rPr>
              <w:t>100,8</w:t>
            </w:r>
          </w:p>
        </w:tc>
        <w:tc>
          <w:tcPr>
            <w:tcW w:w="1290" w:type="dxa"/>
            <w:shd w:val="clear" w:color="auto" w:fill="FFFFFF"/>
            <w:vAlign w:val="bottom"/>
          </w:tcPr>
          <w:p w14:paraId="64081FF0" w14:textId="77777777" w:rsidR="005E27F0" w:rsidRPr="00642D50" w:rsidRDefault="005E27F0" w:rsidP="005E27F0">
            <w:pPr>
              <w:ind w:right="432" w:firstLine="0"/>
              <w:jc w:val="right"/>
              <w:rPr>
                <w:sz w:val="24"/>
              </w:rPr>
            </w:pPr>
            <w:r w:rsidRPr="00642D50">
              <w:rPr>
                <w:sz w:val="24"/>
              </w:rPr>
              <w:t>19,6</w:t>
            </w:r>
          </w:p>
        </w:tc>
      </w:tr>
      <w:tr w:rsidR="005E27F0" w:rsidRPr="00642D50" w14:paraId="3B090952" w14:textId="77777777">
        <w:tblPrEx>
          <w:tblCellMar>
            <w:top w:w="0" w:type="dxa"/>
            <w:bottom w:w="0" w:type="dxa"/>
          </w:tblCellMar>
        </w:tblPrEx>
        <w:tc>
          <w:tcPr>
            <w:tcW w:w="1486" w:type="dxa"/>
            <w:shd w:val="clear" w:color="auto" w:fill="FFFFFF"/>
            <w:vAlign w:val="bottom"/>
          </w:tcPr>
          <w:p w14:paraId="66B6E656" w14:textId="77777777" w:rsidR="005E27F0" w:rsidRPr="00642D50" w:rsidRDefault="005E27F0" w:rsidP="005E27F0">
            <w:pPr>
              <w:ind w:firstLine="0"/>
              <w:jc w:val="both"/>
              <w:rPr>
                <w:sz w:val="24"/>
              </w:rPr>
            </w:pPr>
            <w:r w:rsidRPr="00642D50">
              <w:rPr>
                <w:sz w:val="24"/>
              </w:rPr>
              <w:t>1976-1977</w:t>
            </w:r>
          </w:p>
        </w:tc>
        <w:tc>
          <w:tcPr>
            <w:tcW w:w="1289" w:type="dxa"/>
            <w:shd w:val="clear" w:color="auto" w:fill="FFFFFF"/>
            <w:vAlign w:val="bottom"/>
          </w:tcPr>
          <w:p w14:paraId="11AF4DB5" w14:textId="77777777" w:rsidR="005E27F0" w:rsidRPr="00642D50" w:rsidRDefault="005E27F0" w:rsidP="005E27F0">
            <w:pPr>
              <w:ind w:right="144" w:firstLine="0"/>
              <w:jc w:val="right"/>
              <w:rPr>
                <w:sz w:val="24"/>
              </w:rPr>
            </w:pPr>
            <w:r w:rsidRPr="00642D50">
              <w:rPr>
                <w:sz w:val="24"/>
              </w:rPr>
              <w:t>1 318 628</w:t>
            </w:r>
          </w:p>
        </w:tc>
        <w:tc>
          <w:tcPr>
            <w:tcW w:w="1289" w:type="dxa"/>
            <w:shd w:val="clear" w:color="auto" w:fill="FFFFFF"/>
            <w:vAlign w:val="bottom"/>
          </w:tcPr>
          <w:p w14:paraId="0D44D1C7" w14:textId="77777777" w:rsidR="005E27F0" w:rsidRPr="00642D50" w:rsidRDefault="005E27F0" w:rsidP="005E27F0">
            <w:pPr>
              <w:ind w:right="432" w:firstLine="0"/>
              <w:jc w:val="right"/>
              <w:rPr>
                <w:sz w:val="24"/>
              </w:rPr>
            </w:pPr>
            <w:r w:rsidRPr="00642D50">
              <w:rPr>
                <w:sz w:val="24"/>
              </w:rPr>
              <w:t>83,0</w:t>
            </w:r>
          </w:p>
        </w:tc>
        <w:tc>
          <w:tcPr>
            <w:tcW w:w="1289" w:type="dxa"/>
            <w:shd w:val="clear" w:color="auto" w:fill="FFFFFF"/>
            <w:vAlign w:val="bottom"/>
          </w:tcPr>
          <w:p w14:paraId="24307B8A" w14:textId="77777777" w:rsidR="005E27F0" w:rsidRPr="00642D50" w:rsidRDefault="005E27F0" w:rsidP="005E27F0">
            <w:pPr>
              <w:ind w:right="432" w:firstLine="0"/>
              <w:jc w:val="right"/>
              <w:rPr>
                <w:sz w:val="24"/>
              </w:rPr>
            </w:pPr>
            <w:r w:rsidRPr="00642D50">
              <w:rPr>
                <w:sz w:val="24"/>
              </w:rPr>
              <w:t>70 964</w:t>
            </w:r>
          </w:p>
        </w:tc>
        <w:tc>
          <w:tcPr>
            <w:tcW w:w="1289" w:type="dxa"/>
            <w:shd w:val="clear" w:color="auto" w:fill="FFFFFF"/>
            <w:vAlign w:val="bottom"/>
          </w:tcPr>
          <w:p w14:paraId="7300121B" w14:textId="77777777" w:rsidR="005E27F0" w:rsidRPr="00642D50" w:rsidRDefault="005E27F0" w:rsidP="005E27F0">
            <w:pPr>
              <w:ind w:right="432" w:firstLine="0"/>
              <w:jc w:val="right"/>
              <w:rPr>
                <w:sz w:val="24"/>
              </w:rPr>
            </w:pPr>
            <w:r w:rsidRPr="00642D50">
              <w:rPr>
                <w:sz w:val="24"/>
              </w:rPr>
              <w:t>106,1</w:t>
            </w:r>
          </w:p>
        </w:tc>
        <w:tc>
          <w:tcPr>
            <w:tcW w:w="1290" w:type="dxa"/>
            <w:shd w:val="clear" w:color="auto" w:fill="FFFFFF"/>
            <w:vAlign w:val="bottom"/>
          </w:tcPr>
          <w:p w14:paraId="64C37FC1" w14:textId="77777777" w:rsidR="005E27F0" w:rsidRPr="00642D50" w:rsidRDefault="005E27F0" w:rsidP="005E27F0">
            <w:pPr>
              <w:ind w:right="432" w:firstLine="0"/>
              <w:jc w:val="right"/>
              <w:rPr>
                <w:sz w:val="24"/>
              </w:rPr>
            </w:pPr>
            <w:r w:rsidRPr="00642D50">
              <w:rPr>
                <w:sz w:val="24"/>
              </w:rPr>
              <w:t>17,9</w:t>
            </w:r>
          </w:p>
        </w:tc>
      </w:tr>
      <w:tr w:rsidR="005E27F0" w:rsidRPr="00642D50" w14:paraId="1848CE18" w14:textId="77777777">
        <w:tblPrEx>
          <w:tblCellMar>
            <w:top w:w="0" w:type="dxa"/>
            <w:bottom w:w="0" w:type="dxa"/>
          </w:tblCellMar>
        </w:tblPrEx>
        <w:tc>
          <w:tcPr>
            <w:tcW w:w="1486" w:type="dxa"/>
            <w:shd w:val="clear" w:color="auto" w:fill="FFFFFF"/>
            <w:vAlign w:val="bottom"/>
          </w:tcPr>
          <w:p w14:paraId="64B77271" w14:textId="77777777" w:rsidR="005E27F0" w:rsidRPr="00642D50" w:rsidRDefault="005E27F0" w:rsidP="005E27F0">
            <w:pPr>
              <w:ind w:firstLine="0"/>
              <w:jc w:val="both"/>
              <w:rPr>
                <w:sz w:val="24"/>
              </w:rPr>
            </w:pPr>
            <w:r w:rsidRPr="00642D50">
              <w:rPr>
                <w:sz w:val="24"/>
              </w:rPr>
              <w:t>1977-1978</w:t>
            </w:r>
          </w:p>
        </w:tc>
        <w:tc>
          <w:tcPr>
            <w:tcW w:w="1289" w:type="dxa"/>
            <w:shd w:val="clear" w:color="auto" w:fill="FFFFFF"/>
            <w:vAlign w:val="bottom"/>
          </w:tcPr>
          <w:p w14:paraId="6CAE4937" w14:textId="77777777" w:rsidR="005E27F0" w:rsidRPr="00642D50" w:rsidRDefault="005E27F0" w:rsidP="005E27F0">
            <w:pPr>
              <w:ind w:right="144" w:firstLine="0"/>
              <w:jc w:val="right"/>
              <w:rPr>
                <w:sz w:val="24"/>
              </w:rPr>
            </w:pPr>
            <w:r w:rsidRPr="00642D50">
              <w:rPr>
                <w:sz w:val="24"/>
              </w:rPr>
              <w:t>1 258 045</w:t>
            </w:r>
          </w:p>
        </w:tc>
        <w:tc>
          <w:tcPr>
            <w:tcW w:w="1289" w:type="dxa"/>
            <w:shd w:val="clear" w:color="auto" w:fill="FFFFFF"/>
            <w:vAlign w:val="bottom"/>
          </w:tcPr>
          <w:p w14:paraId="753BBFF5" w14:textId="77777777" w:rsidR="005E27F0" w:rsidRPr="00642D50" w:rsidRDefault="005E27F0" w:rsidP="005E27F0">
            <w:pPr>
              <w:ind w:right="432" w:firstLine="0"/>
              <w:jc w:val="right"/>
              <w:rPr>
                <w:sz w:val="24"/>
              </w:rPr>
            </w:pPr>
            <w:r w:rsidRPr="00642D50">
              <w:rPr>
                <w:sz w:val="24"/>
              </w:rPr>
              <w:t>79,0</w:t>
            </w:r>
          </w:p>
        </w:tc>
        <w:tc>
          <w:tcPr>
            <w:tcW w:w="1289" w:type="dxa"/>
            <w:shd w:val="clear" w:color="auto" w:fill="FFFFFF"/>
            <w:vAlign w:val="bottom"/>
          </w:tcPr>
          <w:p w14:paraId="1040194F" w14:textId="77777777" w:rsidR="005E27F0" w:rsidRPr="00642D50" w:rsidRDefault="005E27F0" w:rsidP="005E27F0">
            <w:pPr>
              <w:ind w:right="432" w:firstLine="0"/>
              <w:jc w:val="right"/>
              <w:rPr>
                <w:sz w:val="24"/>
              </w:rPr>
            </w:pPr>
            <w:r w:rsidRPr="00642D50">
              <w:rPr>
                <w:sz w:val="24"/>
              </w:rPr>
              <w:t>71642</w:t>
            </w:r>
          </w:p>
        </w:tc>
        <w:tc>
          <w:tcPr>
            <w:tcW w:w="1289" w:type="dxa"/>
            <w:shd w:val="clear" w:color="auto" w:fill="FFFFFF"/>
            <w:vAlign w:val="bottom"/>
          </w:tcPr>
          <w:p w14:paraId="0617B68E" w14:textId="77777777" w:rsidR="005E27F0" w:rsidRPr="00642D50" w:rsidRDefault="005E27F0" w:rsidP="005E27F0">
            <w:pPr>
              <w:ind w:right="432" w:firstLine="0"/>
              <w:jc w:val="right"/>
              <w:rPr>
                <w:sz w:val="24"/>
              </w:rPr>
            </w:pPr>
            <w:r w:rsidRPr="00642D50">
              <w:rPr>
                <w:sz w:val="24"/>
              </w:rPr>
              <w:t>102,1</w:t>
            </w:r>
          </w:p>
        </w:tc>
        <w:tc>
          <w:tcPr>
            <w:tcW w:w="1290" w:type="dxa"/>
            <w:shd w:val="clear" w:color="auto" w:fill="FFFFFF"/>
            <w:vAlign w:val="bottom"/>
          </w:tcPr>
          <w:p w14:paraId="56C32AAB" w14:textId="77777777" w:rsidR="005E27F0" w:rsidRPr="00642D50" w:rsidRDefault="005E27F0" w:rsidP="005E27F0">
            <w:pPr>
              <w:ind w:right="432" w:firstLine="0"/>
              <w:jc w:val="right"/>
              <w:rPr>
                <w:sz w:val="24"/>
              </w:rPr>
            </w:pPr>
            <w:r w:rsidRPr="00642D50">
              <w:rPr>
                <w:sz w:val="24"/>
              </w:rPr>
              <w:t>17,8</w:t>
            </w:r>
          </w:p>
        </w:tc>
      </w:tr>
      <w:tr w:rsidR="005E27F0" w:rsidRPr="00642D50" w14:paraId="1FB9F9FB" w14:textId="77777777">
        <w:tblPrEx>
          <w:tblCellMar>
            <w:top w:w="0" w:type="dxa"/>
            <w:bottom w:w="0" w:type="dxa"/>
          </w:tblCellMar>
        </w:tblPrEx>
        <w:tc>
          <w:tcPr>
            <w:tcW w:w="1486" w:type="dxa"/>
            <w:shd w:val="clear" w:color="auto" w:fill="FFFFFF"/>
            <w:vAlign w:val="bottom"/>
          </w:tcPr>
          <w:p w14:paraId="3C173EBE" w14:textId="77777777" w:rsidR="005E27F0" w:rsidRPr="00642D50" w:rsidRDefault="005E27F0" w:rsidP="005E27F0">
            <w:pPr>
              <w:ind w:firstLine="0"/>
              <w:jc w:val="both"/>
              <w:rPr>
                <w:sz w:val="24"/>
              </w:rPr>
            </w:pPr>
            <w:r w:rsidRPr="00642D50">
              <w:rPr>
                <w:sz w:val="24"/>
              </w:rPr>
              <w:t>1978-1979</w:t>
            </w:r>
          </w:p>
        </w:tc>
        <w:tc>
          <w:tcPr>
            <w:tcW w:w="1289" w:type="dxa"/>
            <w:shd w:val="clear" w:color="auto" w:fill="FFFFFF"/>
            <w:vAlign w:val="bottom"/>
          </w:tcPr>
          <w:p w14:paraId="62CED890" w14:textId="77777777" w:rsidR="005E27F0" w:rsidRPr="00642D50" w:rsidRDefault="005E27F0" w:rsidP="005E27F0">
            <w:pPr>
              <w:ind w:right="144" w:firstLine="0"/>
              <w:jc w:val="right"/>
              <w:rPr>
                <w:sz w:val="24"/>
              </w:rPr>
            </w:pPr>
            <w:r w:rsidRPr="00642D50">
              <w:rPr>
                <w:sz w:val="24"/>
              </w:rPr>
              <w:t>1 213 301</w:t>
            </w:r>
          </w:p>
        </w:tc>
        <w:tc>
          <w:tcPr>
            <w:tcW w:w="1289" w:type="dxa"/>
            <w:shd w:val="clear" w:color="auto" w:fill="FFFFFF"/>
            <w:vAlign w:val="bottom"/>
          </w:tcPr>
          <w:p w14:paraId="3456E87A" w14:textId="77777777" w:rsidR="005E27F0" w:rsidRPr="00642D50" w:rsidRDefault="005E27F0" w:rsidP="005E27F0">
            <w:pPr>
              <w:ind w:right="432" w:firstLine="0"/>
              <w:jc w:val="right"/>
              <w:rPr>
                <w:sz w:val="24"/>
              </w:rPr>
            </w:pPr>
            <w:r w:rsidRPr="00642D50">
              <w:rPr>
                <w:sz w:val="24"/>
              </w:rPr>
              <w:t>76,4</w:t>
            </w:r>
          </w:p>
        </w:tc>
        <w:tc>
          <w:tcPr>
            <w:tcW w:w="1289" w:type="dxa"/>
            <w:shd w:val="clear" w:color="auto" w:fill="FFFFFF"/>
            <w:vAlign w:val="bottom"/>
          </w:tcPr>
          <w:p w14:paraId="052153D6" w14:textId="77777777" w:rsidR="005E27F0" w:rsidRPr="00642D50" w:rsidRDefault="005E27F0" w:rsidP="005E27F0">
            <w:pPr>
              <w:ind w:right="432" w:firstLine="0"/>
              <w:jc w:val="right"/>
              <w:rPr>
                <w:sz w:val="24"/>
              </w:rPr>
            </w:pPr>
            <w:r w:rsidRPr="00642D50">
              <w:rPr>
                <w:sz w:val="24"/>
              </w:rPr>
              <w:t>72 718</w:t>
            </w:r>
          </w:p>
        </w:tc>
        <w:tc>
          <w:tcPr>
            <w:tcW w:w="1289" w:type="dxa"/>
            <w:shd w:val="clear" w:color="auto" w:fill="FFFFFF"/>
            <w:vAlign w:val="bottom"/>
          </w:tcPr>
          <w:p w14:paraId="6A99DF1A" w14:textId="77777777" w:rsidR="005E27F0" w:rsidRPr="00642D50" w:rsidRDefault="005E27F0" w:rsidP="005E27F0">
            <w:pPr>
              <w:ind w:right="432" w:firstLine="0"/>
              <w:jc w:val="right"/>
              <w:rPr>
                <w:sz w:val="24"/>
              </w:rPr>
            </w:pPr>
            <w:r w:rsidRPr="00642D50">
              <w:rPr>
                <w:sz w:val="24"/>
              </w:rPr>
              <w:t>103,2</w:t>
            </w:r>
          </w:p>
        </w:tc>
        <w:tc>
          <w:tcPr>
            <w:tcW w:w="1290" w:type="dxa"/>
            <w:shd w:val="clear" w:color="auto" w:fill="FFFFFF"/>
            <w:vAlign w:val="bottom"/>
          </w:tcPr>
          <w:p w14:paraId="2C10E8A6" w14:textId="77777777" w:rsidR="005E27F0" w:rsidRPr="00642D50" w:rsidRDefault="005E27F0" w:rsidP="005E27F0">
            <w:pPr>
              <w:ind w:right="432" w:firstLine="0"/>
              <w:jc w:val="right"/>
              <w:rPr>
                <w:sz w:val="24"/>
              </w:rPr>
            </w:pPr>
            <w:r w:rsidRPr="00642D50">
              <w:rPr>
                <w:sz w:val="24"/>
              </w:rPr>
              <w:t>16,9</w:t>
            </w:r>
          </w:p>
        </w:tc>
      </w:tr>
      <w:tr w:rsidR="005E27F0" w:rsidRPr="00642D50" w14:paraId="67FB7506" w14:textId="77777777">
        <w:tblPrEx>
          <w:tblCellMar>
            <w:top w:w="0" w:type="dxa"/>
            <w:bottom w:w="0" w:type="dxa"/>
          </w:tblCellMar>
        </w:tblPrEx>
        <w:tc>
          <w:tcPr>
            <w:tcW w:w="1486" w:type="dxa"/>
            <w:shd w:val="clear" w:color="auto" w:fill="FFFFFF"/>
            <w:vAlign w:val="bottom"/>
          </w:tcPr>
          <w:p w14:paraId="3CB7C536" w14:textId="77777777" w:rsidR="005E27F0" w:rsidRPr="00642D50" w:rsidRDefault="005E27F0" w:rsidP="005E27F0">
            <w:pPr>
              <w:ind w:firstLine="0"/>
              <w:jc w:val="both"/>
              <w:rPr>
                <w:sz w:val="24"/>
              </w:rPr>
            </w:pPr>
            <w:r w:rsidRPr="00642D50">
              <w:rPr>
                <w:sz w:val="24"/>
              </w:rPr>
              <w:t>1979-1980</w:t>
            </w:r>
          </w:p>
        </w:tc>
        <w:tc>
          <w:tcPr>
            <w:tcW w:w="1289" w:type="dxa"/>
            <w:shd w:val="clear" w:color="auto" w:fill="FFFFFF"/>
            <w:vAlign w:val="bottom"/>
          </w:tcPr>
          <w:p w14:paraId="711576D7" w14:textId="77777777" w:rsidR="005E27F0" w:rsidRPr="00642D50" w:rsidRDefault="005E27F0" w:rsidP="005E27F0">
            <w:pPr>
              <w:ind w:right="144" w:firstLine="0"/>
              <w:jc w:val="right"/>
              <w:rPr>
                <w:sz w:val="24"/>
              </w:rPr>
            </w:pPr>
            <w:r w:rsidRPr="00642D50">
              <w:rPr>
                <w:sz w:val="24"/>
              </w:rPr>
              <w:t>1 170 108</w:t>
            </w:r>
          </w:p>
        </w:tc>
        <w:tc>
          <w:tcPr>
            <w:tcW w:w="1289" w:type="dxa"/>
            <w:shd w:val="clear" w:color="auto" w:fill="FFFFFF"/>
            <w:vAlign w:val="bottom"/>
          </w:tcPr>
          <w:p w14:paraId="5F7D0838" w14:textId="77777777" w:rsidR="005E27F0" w:rsidRPr="00642D50" w:rsidRDefault="005E27F0" w:rsidP="005E27F0">
            <w:pPr>
              <w:ind w:right="432" w:firstLine="0"/>
              <w:jc w:val="right"/>
              <w:rPr>
                <w:sz w:val="24"/>
              </w:rPr>
            </w:pPr>
            <w:r w:rsidRPr="00642D50">
              <w:rPr>
                <w:sz w:val="24"/>
              </w:rPr>
              <w:t>73,6</w:t>
            </w:r>
          </w:p>
        </w:tc>
        <w:tc>
          <w:tcPr>
            <w:tcW w:w="1289" w:type="dxa"/>
            <w:shd w:val="clear" w:color="auto" w:fill="FFFFFF"/>
            <w:vAlign w:val="bottom"/>
          </w:tcPr>
          <w:p w14:paraId="5AB13EC2" w14:textId="77777777" w:rsidR="005E27F0" w:rsidRPr="00642D50" w:rsidRDefault="005E27F0" w:rsidP="005E27F0">
            <w:pPr>
              <w:ind w:right="432" w:firstLine="0"/>
              <w:jc w:val="right"/>
              <w:rPr>
                <w:sz w:val="24"/>
              </w:rPr>
            </w:pPr>
            <w:r w:rsidRPr="00642D50">
              <w:rPr>
                <w:sz w:val="24"/>
              </w:rPr>
              <w:t>70 718</w:t>
            </w:r>
          </w:p>
        </w:tc>
        <w:tc>
          <w:tcPr>
            <w:tcW w:w="1289" w:type="dxa"/>
            <w:shd w:val="clear" w:color="auto" w:fill="FFFFFF"/>
            <w:vAlign w:val="bottom"/>
          </w:tcPr>
          <w:p w14:paraId="5CC18053" w14:textId="77777777" w:rsidR="005E27F0" w:rsidRPr="00642D50" w:rsidRDefault="005E27F0" w:rsidP="005E27F0">
            <w:pPr>
              <w:ind w:right="432" w:firstLine="0"/>
              <w:jc w:val="right"/>
              <w:rPr>
                <w:sz w:val="24"/>
              </w:rPr>
            </w:pPr>
            <w:r w:rsidRPr="00642D50">
              <w:rPr>
                <w:sz w:val="24"/>
              </w:rPr>
              <w:t>104,6</w:t>
            </w:r>
          </w:p>
        </w:tc>
        <w:tc>
          <w:tcPr>
            <w:tcW w:w="1290" w:type="dxa"/>
            <w:shd w:val="clear" w:color="auto" w:fill="FFFFFF"/>
            <w:vAlign w:val="bottom"/>
          </w:tcPr>
          <w:p w14:paraId="0664E6EB" w14:textId="77777777" w:rsidR="005E27F0" w:rsidRPr="00642D50" w:rsidRDefault="005E27F0" w:rsidP="005E27F0">
            <w:pPr>
              <w:ind w:right="432" w:firstLine="0"/>
              <w:jc w:val="right"/>
              <w:rPr>
                <w:sz w:val="24"/>
              </w:rPr>
            </w:pPr>
            <w:r w:rsidRPr="00642D50">
              <w:rPr>
                <w:sz w:val="24"/>
              </w:rPr>
              <w:t>16,1</w:t>
            </w:r>
          </w:p>
        </w:tc>
      </w:tr>
      <w:tr w:rsidR="005E27F0" w:rsidRPr="00642D50" w14:paraId="353C9B21" w14:textId="77777777">
        <w:tblPrEx>
          <w:tblCellMar>
            <w:top w:w="0" w:type="dxa"/>
            <w:bottom w:w="0" w:type="dxa"/>
          </w:tblCellMar>
        </w:tblPrEx>
        <w:tc>
          <w:tcPr>
            <w:tcW w:w="1486" w:type="dxa"/>
            <w:shd w:val="clear" w:color="auto" w:fill="FFFFFF"/>
            <w:vAlign w:val="bottom"/>
          </w:tcPr>
          <w:p w14:paraId="34C5551A" w14:textId="77777777" w:rsidR="005E27F0" w:rsidRPr="00642D50" w:rsidRDefault="005E27F0" w:rsidP="005E27F0">
            <w:pPr>
              <w:ind w:firstLine="0"/>
              <w:jc w:val="both"/>
              <w:rPr>
                <w:sz w:val="24"/>
              </w:rPr>
            </w:pPr>
            <w:r w:rsidRPr="00642D50">
              <w:rPr>
                <w:sz w:val="24"/>
              </w:rPr>
              <w:t>1980-1981</w:t>
            </w:r>
          </w:p>
        </w:tc>
        <w:tc>
          <w:tcPr>
            <w:tcW w:w="1289" w:type="dxa"/>
            <w:shd w:val="clear" w:color="auto" w:fill="FFFFFF"/>
            <w:vAlign w:val="bottom"/>
          </w:tcPr>
          <w:p w14:paraId="115E8BD5" w14:textId="77777777" w:rsidR="005E27F0" w:rsidRPr="00642D50" w:rsidRDefault="005E27F0" w:rsidP="005E27F0">
            <w:pPr>
              <w:ind w:right="144" w:firstLine="0"/>
              <w:jc w:val="right"/>
              <w:rPr>
                <w:sz w:val="24"/>
              </w:rPr>
            </w:pPr>
            <w:r w:rsidRPr="00642D50">
              <w:rPr>
                <w:sz w:val="24"/>
              </w:rPr>
              <w:t>1 130 015</w:t>
            </w:r>
          </w:p>
        </w:tc>
        <w:tc>
          <w:tcPr>
            <w:tcW w:w="1289" w:type="dxa"/>
            <w:shd w:val="clear" w:color="auto" w:fill="FFFFFF"/>
            <w:vAlign w:val="bottom"/>
          </w:tcPr>
          <w:p w14:paraId="7327257F" w14:textId="77777777" w:rsidR="005E27F0" w:rsidRPr="00642D50" w:rsidRDefault="005E27F0" w:rsidP="005E27F0">
            <w:pPr>
              <w:ind w:right="432" w:firstLine="0"/>
              <w:jc w:val="right"/>
              <w:rPr>
                <w:sz w:val="24"/>
              </w:rPr>
            </w:pPr>
            <w:r w:rsidRPr="00642D50">
              <w:rPr>
                <w:sz w:val="24"/>
              </w:rPr>
              <w:t>71,1</w:t>
            </w:r>
          </w:p>
        </w:tc>
        <w:tc>
          <w:tcPr>
            <w:tcW w:w="1289" w:type="dxa"/>
            <w:shd w:val="clear" w:color="auto" w:fill="FFFFFF"/>
            <w:vAlign w:val="bottom"/>
          </w:tcPr>
          <w:p w14:paraId="3FD65F0A" w14:textId="77777777" w:rsidR="005E27F0" w:rsidRPr="00642D50" w:rsidRDefault="005E27F0" w:rsidP="005E27F0">
            <w:pPr>
              <w:ind w:right="432" w:firstLine="0"/>
              <w:jc w:val="right"/>
              <w:rPr>
                <w:sz w:val="24"/>
              </w:rPr>
            </w:pPr>
            <w:r w:rsidRPr="00642D50">
              <w:rPr>
                <w:sz w:val="24"/>
              </w:rPr>
              <w:t>70486</w:t>
            </w:r>
          </w:p>
        </w:tc>
        <w:tc>
          <w:tcPr>
            <w:tcW w:w="1289" w:type="dxa"/>
            <w:shd w:val="clear" w:color="auto" w:fill="FFFFFF"/>
            <w:vAlign w:val="bottom"/>
          </w:tcPr>
          <w:p w14:paraId="1E08DDAC" w14:textId="77777777" w:rsidR="005E27F0" w:rsidRPr="00642D50" w:rsidRDefault="005E27F0" w:rsidP="005E27F0">
            <w:pPr>
              <w:ind w:right="432" w:firstLine="0"/>
              <w:jc w:val="right"/>
              <w:rPr>
                <w:sz w:val="24"/>
              </w:rPr>
            </w:pPr>
            <w:r w:rsidRPr="00642D50">
              <w:rPr>
                <w:sz w:val="24"/>
              </w:rPr>
              <w:t>101,4</w:t>
            </w:r>
          </w:p>
        </w:tc>
        <w:tc>
          <w:tcPr>
            <w:tcW w:w="1290" w:type="dxa"/>
            <w:shd w:val="clear" w:color="auto" w:fill="FFFFFF"/>
            <w:vAlign w:val="bottom"/>
          </w:tcPr>
          <w:p w14:paraId="552CDD8F" w14:textId="77777777" w:rsidR="005E27F0" w:rsidRPr="00642D50" w:rsidRDefault="005E27F0" w:rsidP="005E27F0">
            <w:pPr>
              <w:ind w:right="432" w:firstLine="0"/>
              <w:jc w:val="right"/>
              <w:rPr>
                <w:sz w:val="24"/>
              </w:rPr>
            </w:pPr>
            <w:r w:rsidRPr="00642D50">
              <w:rPr>
                <w:sz w:val="24"/>
              </w:rPr>
              <w:t>16,0</w:t>
            </w:r>
          </w:p>
        </w:tc>
      </w:tr>
      <w:tr w:rsidR="005E27F0" w:rsidRPr="00642D50" w14:paraId="24AD529B" w14:textId="77777777">
        <w:tblPrEx>
          <w:tblCellMar>
            <w:top w:w="0" w:type="dxa"/>
            <w:bottom w:w="0" w:type="dxa"/>
          </w:tblCellMar>
        </w:tblPrEx>
        <w:tc>
          <w:tcPr>
            <w:tcW w:w="1486" w:type="dxa"/>
            <w:shd w:val="clear" w:color="auto" w:fill="FFFFFF"/>
            <w:vAlign w:val="bottom"/>
          </w:tcPr>
          <w:p w14:paraId="71181534" w14:textId="77777777" w:rsidR="005E27F0" w:rsidRPr="00642D50" w:rsidRDefault="005E27F0" w:rsidP="005E27F0">
            <w:pPr>
              <w:ind w:firstLine="0"/>
              <w:jc w:val="both"/>
              <w:rPr>
                <w:sz w:val="24"/>
              </w:rPr>
            </w:pPr>
            <w:r w:rsidRPr="00642D50">
              <w:rPr>
                <w:sz w:val="24"/>
              </w:rPr>
              <w:t>1981-1982</w:t>
            </w:r>
          </w:p>
        </w:tc>
        <w:tc>
          <w:tcPr>
            <w:tcW w:w="1289" w:type="dxa"/>
            <w:shd w:val="clear" w:color="auto" w:fill="FFFFFF"/>
            <w:vAlign w:val="bottom"/>
          </w:tcPr>
          <w:p w14:paraId="43F27263" w14:textId="77777777" w:rsidR="005E27F0" w:rsidRPr="00642D50" w:rsidRDefault="005E27F0" w:rsidP="005E27F0">
            <w:pPr>
              <w:ind w:right="144" w:firstLine="0"/>
              <w:jc w:val="right"/>
              <w:rPr>
                <w:sz w:val="24"/>
              </w:rPr>
            </w:pPr>
            <w:r w:rsidRPr="00642D50">
              <w:rPr>
                <w:sz w:val="24"/>
              </w:rPr>
              <w:t>1 091 686</w:t>
            </w:r>
          </w:p>
        </w:tc>
        <w:tc>
          <w:tcPr>
            <w:tcW w:w="1289" w:type="dxa"/>
            <w:shd w:val="clear" w:color="auto" w:fill="FFFFFF"/>
            <w:vAlign w:val="bottom"/>
          </w:tcPr>
          <w:p w14:paraId="471B1B9A" w14:textId="77777777" w:rsidR="005E27F0" w:rsidRPr="00642D50" w:rsidRDefault="005E27F0" w:rsidP="005E27F0">
            <w:pPr>
              <w:ind w:right="432" w:firstLine="0"/>
              <w:jc w:val="right"/>
              <w:rPr>
                <w:sz w:val="24"/>
              </w:rPr>
            </w:pPr>
            <w:r w:rsidRPr="00642D50">
              <w:rPr>
                <w:sz w:val="24"/>
              </w:rPr>
              <w:t>68,7</w:t>
            </w:r>
          </w:p>
        </w:tc>
        <w:tc>
          <w:tcPr>
            <w:tcW w:w="1289" w:type="dxa"/>
            <w:shd w:val="clear" w:color="auto" w:fill="FFFFFF"/>
            <w:vAlign w:val="bottom"/>
          </w:tcPr>
          <w:p w14:paraId="75FEC267" w14:textId="77777777" w:rsidR="005E27F0" w:rsidRPr="00642D50" w:rsidRDefault="005E27F0" w:rsidP="005E27F0">
            <w:pPr>
              <w:ind w:right="432" w:firstLine="0"/>
              <w:jc w:val="right"/>
              <w:rPr>
                <w:sz w:val="24"/>
              </w:rPr>
            </w:pPr>
            <w:r w:rsidRPr="00642D50">
              <w:rPr>
                <w:sz w:val="24"/>
              </w:rPr>
              <w:t>68253</w:t>
            </w:r>
          </w:p>
        </w:tc>
        <w:tc>
          <w:tcPr>
            <w:tcW w:w="1289" w:type="dxa"/>
            <w:shd w:val="clear" w:color="auto" w:fill="FFFFFF"/>
            <w:vAlign w:val="bottom"/>
          </w:tcPr>
          <w:p w14:paraId="4974D2FE" w14:textId="77777777" w:rsidR="005E27F0" w:rsidRPr="00642D50" w:rsidRDefault="005E27F0" w:rsidP="005E27F0">
            <w:pPr>
              <w:ind w:right="432" w:firstLine="0"/>
              <w:jc w:val="right"/>
              <w:rPr>
                <w:sz w:val="24"/>
              </w:rPr>
            </w:pPr>
            <w:r w:rsidRPr="00642D50">
              <w:rPr>
                <w:sz w:val="24"/>
              </w:rPr>
              <w:t>98,2</w:t>
            </w:r>
          </w:p>
        </w:tc>
        <w:tc>
          <w:tcPr>
            <w:tcW w:w="1290" w:type="dxa"/>
            <w:shd w:val="clear" w:color="auto" w:fill="FFFFFF"/>
            <w:vAlign w:val="bottom"/>
          </w:tcPr>
          <w:p w14:paraId="21CF3191" w14:textId="77777777" w:rsidR="005E27F0" w:rsidRPr="00642D50" w:rsidRDefault="005E27F0" w:rsidP="005E27F0">
            <w:pPr>
              <w:ind w:right="432" w:firstLine="0"/>
              <w:jc w:val="right"/>
              <w:rPr>
                <w:sz w:val="24"/>
              </w:rPr>
            </w:pPr>
            <w:r w:rsidRPr="00642D50">
              <w:rPr>
                <w:sz w:val="24"/>
              </w:rPr>
              <w:t>16,0</w:t>
            </w:r>
          </w:p>
        </w:tc>
      </w:tr>
      <w:tr w:rsidR="005E27F0" w:rsidRPr="00642D50" w14:paraId="6BCF097D" w14:textId="77777777">
        <w:tblPrEx>
          <w:tblCellMar>
            <w:top w:w="0" w:type="dxa"/>
            <w:bottom w:w="0" w:type="dxa"/>
          </w:tblCellMar>
        </w:tblPrEx>
        <w:tc>
          <w:tcPr>
            <w:tcW w:w="1486" w:type="dxa"/>
            <w:shd w:val="clear" w:color="auto" w:fill="FFFFFF"/>
            <w:vAlign w:val="bottom"/>
          </w:tcPr>
          <w:p w14:paraId="2846D05D" w14:textId="77777777" w:rsidR="005E27F0" w:rsidRPr="00642D50" w:rsidRDefault="005E27F0" w:rsidP="005E27F0">
            <w:pPr>
              <w:ind w:firstLine="0"/>
              <w:jc w:val="both"/>
              <w:rPr>
                <w:sz w:val="24"/>
              </w:rPr>
            </w:pPr>
            <w:r w:rsidRPr="00642D50">
              <w:rPr>
                <w:sz w:val="24"/>
              </w:rPr>
              <w:t>1982-1983</w:t>
            </w:r>
          </w:p>
        </w:tc>
        <w:tc>
          <w:tcPr>
            <w:tcW w:w="1289" w:type="dxa"/>
            <w:shd w:val="clear" w:color="auto" w:fill="FFFFFF"/>
            <w:vAlign w:val="bottom"/>
          </w:tcPr>
          <w:p w14:paraId="3FB44146" w14:textId="77777777" w:rsidR="005E27F0" w:rsidRPr="00642D50" w:rsidRDefault="005E27F0" w:rsidP="005E27F0">
            <w:pPr>
              <w:ind w:right="144" w:firstLine="0"/>
              <w:jc w:val="right"/>
              <w:rPr>
                <w:sz w:val="24"/>
              </w:rPr>
            </w:pPr>
            <w:r w:rsidRPr="00642D50">
              <w:rPr>
                <w:sz w:val="24"/>
              </w:rPr>
              <w:t>1 072 341</w:t>
            </w:r>
          </w:p>
        </w:tc>
        <w:tc>
          <w:tcPr>
            <w:tcW w:w="1289" w:type="dxa"/>
            <w:shd w:val="clear" w:color="auto" w:fill="FFFFFF"/>
            <w:vAlign w:val="bottom"/>
          </w:tcPr>
          <w:p w14:paraId="0138EAD5" w14:textId="77777777" w:rsidR="005E27F0" w:rsidRPr="00642D50" w:rsidRDefault="005E27F0" w:rsidP="005E27F0">
            <w:pPr>
              <w:ind w:right="432" w:firstLine="0"/>
              <w:jc w:val="right"/>
              <w:rPr>
                <w:sz w:val="24"/>
              </w:rPr>
            </w:pPr>
            <w:r w:rsidRPr="00642D50">
              <w:rPr>
                <w:sz w:val="24"/>
              </w:rPr>
              <w:t>67,5</w:t>
            </w:r>
          </w:p>
        </w:tc>
        <w:tc>
          <w:tcPr>
            <w:tcW w:w="1289" w:type="dxa"/>
            <w:shd w:val="clear" w:color="auto" w:fill="FFFFFF"/>
            <w:vAlign w:val="bottom"/>
          </w:tcPr>
          <w:p w14:paraId="7F959D08" w14:textId="77777777" w:rsidR="005E27F0" w:rsidRPr="00642D50" w:rsidRDefault="005E27F0" w:rsidP="005E27F0">
            <w:pPr>
              <w:ind w:right="432" w:firstLine="0"/>
              <w:jc w:val="right"/>
              <w:rPr>
                <w:sz w:val="24"/>
              </w:rPr>
            </w:pPr>
            <w:r w:rsidRPr="00642D50">
              <w:rPr>
                <w:sz w:val="24"/>
              </w:rPr>
              <w:t>66 847</w:t>
            </w:r>
          </w:p>
        </w:tc>
        <w:tc>
          <w:tcPr>
            <w:tcW w:w="1289" w:type="dxa"/>
            <w:shd w:val="clear" w:color="auto" w:fill="FFFFFF"/>
            <w:vAlign w:val="bottom"/>
          </w:tcPr>
          <w:p w14:paraId="29B629D4" w14:textId="77777777" w:rsidR="005E27F0" w:rsidRPr="00642D50" w:rsidRDefault="005E27F0" w:rsidP="005E27F0">
            <w:pPr>
              <w:ind w:right="432" w:firstLine="0"/>
              <w:jc w:val="right"/>
              <w:rPr>
                <w:sz w:val="24"/>
              </w:rPr>
            </w:pPr>
            <w:r w:rsidRPr="00642D50">
              <w:rPr>
                <w:sz w:val="24"/>
              </w:rPr>
              <w:t>96,2</w:t>
            </w:r>
          </w:p>
        </w:tc>
        <w:tc>
          <w:tcPr>
            <w:tcW w:w="1290" w:type="dxa"/>
            <w:shd w:val="clear" w:color="auto" w:fill="FFFFFF"/>
            <w:vAlign w:val="bottom"/>
          </w:tcPr>
          <w:p w14:paraId="4C6F7B03" w14:textId="77777777" w:rsidR="005E27F0" w:rsidRPr="00642D50" w:rsidRDefault="005E27F0" w:rsidP="005E27F0">
            <w:pPr>
              <w:ind w:right="432" w:firstLine="0"/>
              <w:jc w:val="right"/>
              <w:rPr>
                <w:sz w:val="24"/>
              </w:rPr>
            </w:pPr>
            <w:r w:rsidRPr="00642D50">
              <w:rPr>
                <w:sz w:val="24"/>
              </w:rPr>
              <w:t>16,0</w:t>
            </w:r>
          </w:p>
        </w:tc>
      </w:tr>
      <w:tr w:rsidR="005E27F0" w:rsidRPr="00642D50" w14:paraId="79C0BEF0" w14:textId="77777777">
        <w:tblPrEx>
          <w:tblCellMar>
            <w:top w:w="0" w:type="dxa"/>
            <w:bottom w:w="0" w:type="dxa"/>
          </w:tblCellMar>
        </w:tblPrEx>
        <w:tc>
          <w:tcPr>
            <w:tcW w:w="1486" w:type="dxa"/>
            <w:shd w:val="clear" w:color="auto" w:fill="FFFFFF"/>
            <w:vAlign w:val="bottom"/>
          </w:tcPr>
          <w:p w14:paraId="00ABF3BB" w14:textId="77777777" w:rsidR="005E27F0" w:rsidRPr="00642D50" w:rsidRDefault="005E27F0" w:rsidP="005E27F0">
            <w:pPr>
              <w:ind w:firstLine="0"/>
              <w:jc w:val="both"/>
              <w:rPr>
                <w:sz w:val="24"/>
              </w:rPr>
            </w:pPr>
            <w:r w:rsidRPr="00642D50">
              <w:rPr>
                <w:sz w:val="24"/>
              </w:rPr>
              <w:t>1983-1984</w:t>
            </w:r>
          </w:p>
        </w:tc>
        <w:tc>
          <w:tcPr>
            <w:tcW w:w="1289" w:type="dxa"/>
            <w:shd w:val="clear" w:color="auto" w:fill="FFFFFF"/>
            <w:vAlign w:val="bottom"/>
          </w:tcPr>
          <w:p w14:paraId="5FB1EF06" w14:textId="77777777" w:rsidR="005E27F0" w:rsidRPr="00642D50" w:rsidRDefault="005E27F0" w:rsidP="005E27F0">
            <w:pPr>
              <w:ind w:right="144" w:firstLine="0"/>
              <w:jc w:val="right"/>
              <w:rPr>
                <w:sz w:val="24"/>
              </w:rPr>
            </w:pPr>
            <w:r w:rsidRPr="00642D50">
              <w:rPr>
                <w:sz w:val="24"/>
              </w:rPr>
              <w:t>1 066 958</w:t>
            </w:r>
          </w:p>
        </w:tc>
        <w:tc>
          <w:tcPr>
            <w:tcW w:w="1289" w:type="dxa"/>
            <w:shd w:val="clear" w:color="auto" w:fill="FFFFFF"/>
            <w:vAlign w:val="bottom"/>
          </w:tcPr>
          <w:p w14:paraId="482BABD2" w14:textId="77777777" w:rsidR="005E27F0" w:rsidRPr="00642D50" w:rsidRDefault="005E27F0" w:rsidP="005E27F0">
            <w:pPr>
              <w:ind w:right="432" w:firstLine="0"/>
              <w:jc w:val="right"/>
              <w:rPr>
                <w:sz w:val="24"/>
              </w:rPr>
            </w:pPr>
            <w:r w:rsidRPr="00642D50">
              <w:rPr>
                <w:sz w:val="24"/>
              </w:rPr>
              <w:t>67,2</w:t>
            </w:r>
          </w:p>
        </w:tc>
        <w:tc>
          <w:tcPr>
            <w:tcW w:w="1289" w:type="dxa"/>
            <w:shd w:val="clear" w:color="auto" w:fill="FFFFFF"/>
            <w:vAlign w:val="bottom"/>
          </w:tcPr>
          <w:p w14:paraId="4E6B7925" w14:textId="77777777" w:rsidR="005E27F0" w:rsidRPr="00642D50" w:rsidRDefault="005E27F0" w:rsidP="005E27F0">
            <w:pPr>
              <w:ind w:right="432" w:firstLine="0"/>
              <w:jc w:val="right"/>
              <w:rPr>
                <w:sz w:val="24"/>
              </w:rPr>
            </w:pPr>
            <w:r w:rsidRPr="00642D50">
              <w:rPr>
                <w:sz w:val="24"/>
              </w:rPr>
              <w:t>64627</w:t>
            </w:r>
          </w:p>
        </w:tc>
        <w:tc>
          <w:tcPr>
            <w:tcW w:w="1289" w:type="dxa"/>
            <w:shd w:val="clear" w:color="auto" w:fill="FFFFFF"/>
            <w:vAlign w:val="bottom"/>
          </w:tcPr>
          <w:p w14:paraId="0C1362D3" w14:textId="77777777" w:rsidR="005E27F0" w:rsidRPr="00642D50" w:rsidRDefault="005E27F0" w:rsidP="005E27F0">
            <w:pPr>
              <w:ind w:right="432" w:firstLine="0"/>
              <w:jc w:val="right"/>
              <w:rPr>
                <w:sz w:val="24"/>
              </w:rPr>
            </w:pPr>
            <w:r w:rsidRPr="00642D50">
              <w:rPr>
                <w:sz w:val="24"/>
              </w:rPr>
              <w:t>93,0</w:t>
            </w:r>
          </w:p>
        </w:tc>
        <w:tc>
          <w:tcPr>
            <w:tcW w:w="1290" w:type="dxa"/>
            <w:shd w:val="clear" w:color="auto" w:fill="FFFFFF"/>
            <w:vAlign w:val="bottom"/>
          </w:tcPr>
          <w:p w14:paraId="5EC2FF15" w14:textId="77777777" w:rsidR="005E27F0" w:rsidRPr="00642D50" w:rsidRDefault="005E27F0" w:rsidP="005E27F0">
            <w:pPr>
              <w:ind w:right="432" w:firstLine="0"/>
              <w:jc w:val="right"/>
              <w:rPr>
                <w:sz w:val="24"/>
              </w:rPr>
            </w:pPr>
            <w:r w:rsidRPr="00642D50">
              <w:rPr>
                <w:sz w:val="24"/>
              </w:rPr>
              <w:t>16,5</w:t>
            </w:r>
          </w:p>
        </w:tc>
      </w:tr>
      <w:tr w:rsidR="005E27F0" w:rsidRPr="00642D50" w14:paraId="3F929536" w14:textId="77777777">
        <w:tblPrEx>
          <w:tblCellMar>
            <w:top w:w="0" w:type="dxa"/>
            <w:bottom w:w="0" w:type="dxa"/>
          </w:tblCellMar>
        </w:tblPrEx>
        <w:tc>
          <w:tcPr>
            <w:tcW w:w="1486" w:type="dxa"/>
            <w:shd w:val="clear" w:color="auto" w:fill="FFFFFF"/>
            <w:vAlign w:val="bottom"/>
          </w:tcPr>
          <w:p w14:paraId="7269F61E" w14:textId="77777777" w:rsidR="005E27F0" w:rsidRPr="00642D50" w:rsidRDefault="005E27F0" w:rsidP="005E27F0">
            <w:pPr>
              <w:ind w:firstLine="0"/>
              <w:jc w:val="both"/>
              <w:rPr>
                <w:sz w:val="24"/>
              </w:rPr>
            </w:pPr>
            <w:r w:rsidRPr="00642D50">
              <w:rPr>
                <w:sz w:val="24"/>
              </w:rPr>
              <w:t>1984-1985</w:t>
            </w:r>
          </w:p>
        </w:tc>
        <w:tc>
          <w:tcPr>
            <w:tcW w:w="1289" w:type="dxa"/>
            <w:shd w:val="clear" w:color="auto" w:fill="FFFFFF"/>
            <w:vAlign w:val="bottom"/>
          </w:tcPr>
          <w:p w14:paraId="6613E3B1" w14:textId="77777777" w:rsidR="005E27F0" w:rsidRPr="00642D50" w:rsidRDefault="005E27F0" w:rsidP="005E27F0">
            <w:pPr>
              <w:ind w:right="144" w:firstLine="0"/>
              <w:jc w:val="right"/>
              <w:rPr>
                <w:sz w:val="24"/>
              </w:rPr>
            </w:pPr>
            <w:r w:rsidRPr="00642D50">
              <w:rPr>
                <w:sz w:val="24"/>
              </w:rPr>
              <w:t>1 047 811</w:t>
            </w:r>
          </w:p>
        </w:tc>
        <w:tc>
          <w:tcPr>
            <w:tcW w:w="1289" w:type="dxa"/>
            <w:shd w:val="clear" w:color="auto" w:fill="FFFFFF"/>
            <w:vAlign w:val="bottom"/>
          </w:tcPr>
          <w:p w14:paraId="2412F4D0" w14:textId="77777777" w:rsidR="005E27F0" w:rsidRPr="00642D50" w:rsidRDefault="005E27F0" w:rsidP="005E27F0">
            <w:pPr>
              <w:ind w:right="432" w:firstLine="0"/>
              <w:jc w:val="right"/>
              <w:rPr>
                <w:sz w:val="24"/>
              </w:rPr>
            </w:pPr>
            <w:r w:rsidRPr="00642D50">
              <w:rPr>
                <w:sz w:val="24"/>
              </w:rPr>
              <w:t>65,6</w:t>
            </w:r>
          </w:p>
        </w:tc>
        <w:tc>
          <w:tcPr>
            <w:tcW w:w="1289" w:type="dxa"/>
            <w:shd w:val="clear" w:color="auto" w:fill="FFFFFF"/>
            <w:vAlign w:val="bottom"/>
          </w:tcPr>
          <w:p w14:paraId="06469E8A" w14:textId="77777777" w:rsidR="005E27F0" w:rsidRPr="00642D50" w:rsidRDefault="005E27F0" w:rsidP="005E27F0">
            <w:pPr>
              <w:ind w:right="432" w:firstLine="0"/>
              <w:jc w:val="right"/>
              <w:rPr>
                <w:sz w:val="24"/>
              </w:rPr>
            </w:pPr>
            <w:r w:rsidRPr="00642D50">
              <w:rPr>
                <w:sz w:val="24"/>
              </w:rPr>
              <w:t>62 983</w:t>
            </w:r>
          </w:p>
        </w:tc>
        <w:tc>
          <w:tcPr>
            <w:tcW w:w="1289" w:type="dxa"/>
            <w:shd w:val="clear" w:color="auto" w:fill="FFFFFF"/>
            <w:vAlign w:val="bottom"/>
          </w:tcPr>
          <w:p w14:paraId="5E3CD8D7" w14:textId="77777777" w:rsidR="005E27F0" w:rsidRPr="00642D50" w:rsidRDefault="005E27F0" w:rsidP="005E27F0">
            <w:pPr>
              <w:ind w:right="432" w:firstLine="0"/>
              <w:jc w:val="right"/>
              <w:rPr>
                <w:sz w:val="24"/>
              </w:rPr>
            </w:pPr>
            <w:r w:rsidRPr="00642D50">
              <w:rPr>
                <w:sz w:val="24"/>
              </w:rPr>
              <w:t>90,6</w:t>
            </w:r>
          </w:p>
        </w:tc>
        <w:tc>
          <w:tcPr>
            <w:tcW w:w="1290" w:type="dxa"/>
            <w:shd w:val="clear" w:color="auto" w:fill="FFFFFF"/>
            <w:vAlign w:val="bottom"/>
          </w:tcPr>
          <w:p w14:paraId="5F579F99" w14:textId="77777777" w:rsidR="005E27F0" w:rsidRPr="00642D50" w:rsidRDefault="005E27F0" w:rsidP="005E27F0">
            <w:pPr>
              <w:ind w:right="432" w:firstLine="0"/>
              <w:jc w:val="right"/>
              <w:rPr>
                <w:sz w:val="24"/>
              </w:rPr>
            </w:pPr>
            <w:r w:rsidRPr="00642D50">
              <w:rPr>
                <w:sz w:val="24"/>
              </w:rPr>
              <w:t>16,6</w:t>
            </w:r>
          </w:p>
        </w:tc>
      </w:tr>
      <w:tr w:rsidR="005E27F0" w:rsidRPr="00642D50" w14:paraId="0B1EF8B7" w14:textId="77777777">
        <w:tblPrEx>
          <w:tblCellMar>
            <w:top w:w="0" w:type="dxa"/>
            <w:bottom w:w="0" w:type="dxa"/>
          </w:tblCellMar>
        </w:tblPrEx>
        <w:tc>
          <w:tcPr>
            <w:tcW w:w="1486" w:type="dxa"/>
            <w:shd w:val="clear" w:color="auto" w:fill="FFFFFF"/>
            <w:vAlign w:val="bottom"/>
          </w:tcPr>
          <w:p w14:paraId="75731048" w14:textId="77777777" w:rsidR="005E27F0" w:rsidRPr="00642D50" w:rsidRDefault="005E27F0" w:rsidP="005E27F0">
            <w:pPr>
              <w:ind w:firstLine="0"/>
              <w:jc w:val="both"/>
              <w:rPr>
                <w:sz w:val="24"/>
              </w:rPr>
            </w:pPr>
            <w:r w:rsidRPr="00642D50">
              <w:rPr>
                <w:sz w:val="24"/>
              </w:rPr>
              <w:t>1985-1986</w:t>
            </w:r>
          </w:p>
        </w:tc>
        <w:tc>
          <w:tcPr>
            <w:tcW w:w="1289" w:type="dxa"/>
            <w:shd w:val="clear" w:color="auto" w:fill="FFFFFF"/>
            <w:vAlign w:val="bottom"/>
          </w:tcPr>
          <w:p w14:paraId="5A4487ED" w14:textId="77777777" w:rsidR="005E27F0" w:rsidRPr="00642D50" w:rsidRDefault="005E27F0" w:rsidP="005E27F0">
            <w:pPr>
              <w:ind w:right="144" w:firstLine="0"/>
              <w:jc w:val="right"/>
              <w:rPr>
                <w:sz w:val="24"/>
              </w:rPr>
            </w:pPr>
            <w:r w:rsidRPr="00642D50">
              <w:rPr>
                <w:sz w:val="24"/>
              </w:rPr>
              <w:t>1 033 621</w:t>
            </w:r>
          </w:p>
        </w:tc>
        <w:tc>
          <w:tcPr>
            <w:tcW w:w="1289" w:type="dxa"/>
            <w:shd w:val="clear" w:color="auto" w:fill="FFFFFF"/>
            <w:vAlign w:val="bottom"/>
          </w:tcPr>
          <w:p w14:paraId="121F6CFC" w14:textId="77777777" w:rsidR="005E27F0" w:rsidRPr="00642D50" w:rsidRDefault="005E27F0" w:rsidP="005E27F0">
            <w:pPr>
              <w:ind w:right="432" w:firstLine="0"/>
              <w:jc w:val="right"/>
              <w:rPr>
                <w:sz w:val="24"/>
              </w:rPr>
            </w:pPr>
            <w:r w:rsidRPr="00642D50">
              <w:rPr>
                <w:sz w:val="24"/>
              </w:rPr>
              <w:t>65,5</w:t>
            </w:r>
          </w:p>
        </w:tc>
        <w:tc>
          <w:tcPr>
            <w:tcW w:w="1289" w:type="dxa"/>
            <w:shd w:val="clear" w:color="auto" w:fill="FFFFFF"/>
            <w:vAlign w:val="bottom"/>
          </w:tcPr>
          <w:p w14:paraId="5AA4C9E0" w14:textId="77777777" w:rsidR="005E27F0" w:rsidRPr="00642D50" w:rsidRDefault="005E27F0" w:rsidP="005E27F0">
            <w:pPr>
              <w:ind w:right="432" w:firstLine="0"/>
              <w:jc w:val="right"/>
              <w:rPr>
                <w:sz w:val="24"/>
              </w:rPr>
            </w:pPr>
            <w:r w:rsidRPr="00642D50">
              <w:rPr>
                <w:sz w:val="24"/>
              </w:rPr>
              <w:t>61697</w:t>
            </w:r>
          </w:p>
        </w:tc>
        <w:tc>
          <w:tcPr>
            <w:tcW w:w="1289" w:type="dxa"/>
            <w:shd w:val="clear" w:color="auto" w:fill="FFFFFF"/>
            <w:vAlign w:val="bottom"/>
          </w:tcPr>
          <w:p w14:paraId="7EE17767" w14:textId="77777777" w:rsidR="005E27F0" w:rsidRPr="00642D50" w:rsidRDefault="005E27F0" w:rsidP="005E27F0">
            <w:pPr>
              <w:ind w:right="432" w:firstLine="0"/>
              <w:jc w:val="right"/>
              <w:rPr>
                <w:sz w:val="24"/>
              </w:rPr>
            </w:pPr>
            <w:r w:rsidRPr="00642D50">
              <w:rPr>
                <w:sz w:val="24"/>
              </w:rPr>
              <w:t>88,8</w:t>
            </w:r>
          </w:p>
        </w:tc>
        <w:tc>
          <w:tcPr>
            <w:tcW w:w="1290" w:type="dxa"/>
            <w:shd w:val="clear" w:color="auto" w:fill="FFFFFF"/>
            <w:vAlign w:val="bottom"/>
          </w:tcPr>
          <w:p w14:paraId="2AAEB33D" w14:textId="77777777" w:rsidR="005E27F0" w:rsidRPr="00642D50" w:rsidRDefault="005E27F0" w:rsidP="005E27F0">
            <w:pPr>
              <w:ind w:right="432" w:firstLine="0"/>
              <w:jc w:val="right"/>
              <w:rPr>
                <w:sz w:val="24"/>
              </w:rPr>
            </w:pPr>
            <w:r w:rsidRPr="00642D50">
              <w:rPr>
                <w:sz w:val="24"/>
              </w:rPr>
              <w:t>16,7</w:t>
            </w:r>
          </w:p>
        </w:tc>
      </w:tr>
      <w:tr w:rsidR="005E27F0" w:rsidRPr="00642D50" w14:paraId="3FFBCF18" w14:textId="77777777">
        <w:tblPrEx>
          <w:tblCellMar>
            <w:top w:w="0" w:type="dxa"/>
            <w:bottom w:w="0" w:type="dxa"/>
          </w:tblCellMar>
        </w:tblPrEx>
        <w:tc>
          <w:tcPr>
            <w:tcW w:w="1486" w:type="dxa"/>
            <w:shd w:val="clear" w:color="auto" w:fill="FFFFFF"/>
            <w:vAlign w:val="bottom"/>
          </w:tcPr>
          <w:p w14:paraId="3E3837E2" w14:textId="77777777" w:rsidR="005E27F0" w:rsidRPr="00642D50" w:rsidRDefault="005E27F0" w:rsidP="005E27F0">
            <w:pPr>
              <w:ind w:firstLine="0"/>
              <w:jc w:val="both"/>
              <w:rPr>
                <w:sz w:val="24"/>
              </w:rPr>
            </w:pPr>
            <w:r w:rsidRPr="00642D50">
              <w:rPr>
                <w:sz w:val="24"/>
              </w:rPr>
              <w:t>1986-1987</w:t>
            </w:r>
          </w:p>
        </w:tc>
        <w:tc>
          <w:tcPr>
            <w:tcW w:w="1289" w:type="dxa"/>
            <w:shd w:val="clear" w:color="auto" w:fill="FFFFFF"/>
            <w:vAlign w:val="bottom"/>
          </w:tcPr>
          <w:p w14:paraId="0DC4A3CF" w14:textId="77777777" w:rsidR="005E27F0" w:rsidRPr="00642D50" w:rsidRDefault="005E27F0" w:rsidP="005E27F0">
            <w:pPr>
              <w:ind w:right="144" w:firstLine="0"/>
              <w:jc w:val="right"/>
              <w:rPr>
                <w:sz w:val="24"/>
              </w:rPr>
            </w:pPr>
            <w:r w:rsidRPr="00642D50">
              <w:rPr>
                <w:sz w:val="24"/>
              </w:rPr>
              <w:t>1 029 410</w:t>
            </w:r>
          </w:p>
        </w:tc>
        <w:tc>
          <w:tcPr>
            <w:tcW w:w="1289" w:type="dxa"/>
            <w:shd w:val="clear" w:color="auto" w:fill="FFFFFF"/>
            <w:vAlign w:val="bottom"/>
          </w:tcPr>
          <w:p w14:paraId="4BCCF359" w14:textId="77777777" w:rsidR="005E27F0" w:rsidRPr="00642D50" w:rsidRDefault="005E27F0" w:rsidP="005E27F0">
            <w:pPr>
              <w:ind w:right="432" w:firstLine="0"/>
              <w:jc w:val="right"/>
              <w:rPr>
                <w:sz w:val="24"/>
              </w:rPr>
            </w:pPr>
            <w:r w:rsidRPr="00642D50">
              <w:rPr>
                <w:sz w:val="24"/>
              </w:rPr>
              <w:t>64,8</w:t>
            </w:r>
          </w:p>
        </w:tc>
        <w:tc>
          <w:tcPr>
            <w:tcW w:w="1289" w:type="dxa"/>
            <w:shd w:val="clear" w:color="auto" w:fill="FFFFFF"/>
            <w:vAlign w:val="bottom"/>
          </w:tcPr>
          <w:p w14:paraId="10A06B30" w14:textId="77777777" w:rsidR="005E27F0" w:rsidRPr="00642D50" w:rsidRDefault="005E27F0" w:rsidP="005E27F0">
            <w:pPr>
              <w:ind w:right="432" w:firstLine="0"/>
              <w:jc w:val="right"/>
              <w:rPr>
                <w:sz w:val="24"/>
              </w:rPr>
            </w:pPr>
            <w:r w:rsidRPr="00642D50">
              <w:rPr>
                <w:sz w:val="24"/>
              </w:rPr>
              <w:t>60 557</w:t>
            </w:r>
          </w:p>
        </w:tc>
        <w:tc>
          <w:tcPr>
            <w:tcW w:w="1289" w:type="dxa"/>
            <w:shd w:val="clear" w:color="auto" w:fill="FFFFFF"/>
            <w:vAlign w:val="bottom"/>
          </w:tcPr>
          <w:p w14:paraId="753CB958" w14:textId="77777777" w:rsidR="005E27F0" w:rsidRPr="00642D50" w:rsidRDefault="005E27F0" w:rsidP="005E27F0">
            <w:pPr>
              <w:ind w:right="432" w:firstLine="0"/>
              <w:jc w:val="right"/>
              <w:rPr>
                <w:sz w:val="24"/>
              </w:rPr>
            </w:pPr>
            <w:r w:rsidRPr="00642D50">
              <w:rPr>
                <w:sz w:val="24"/>
              </w:rPr>
              <w:t>87,1</w:t>
            </w:r>
          </w:p>
        </w:tc>
        <w:tc>
          <w:tcPr>
            <w:tcW w:w="1290" w:type="dxa"/>
            <w:shd w:val="clear" w:color="auto" w:fill="FFFFFF"/>
            <w:vAlign w:val="bottom"/>
          </w:tcPr>
          <w:p w14:paraId="359F6BEA" w14:textId="77777777" w:rsidR="005E27F0" w:rsidRPr="00642D50" w:rsidRDefault="005E27F0" w:rsidP="005E27F0">
            <w:pPr>
              <w:ind w:right="432" w:firstLine="0"/>
              <w:jc w:val="right"/>
              <w:rPr>
                <w:sz w:val="24"/>
              </w:rPr>
            </w:pPr>
            <w:r w:rsidRPr="00642D50">
              <w:rPr>
                <w:sz w:val="24"/>
              </w:rPr>
              <w:t>17,0</w:t>
            </w:r>
          </w:p>
        </w:tc>
      </w:tr>
      <w:tr w:rsidR="005E27F0" w:rsidRPr="00642D50" w14:paraId="07495BF9" w14:textId="77777777">
        <w:tblPrEx>
          <w:tblCellMar>
            <w:top w:w="0" w:type="dxa"/>
            <w:bottom w:w="0" w:type="dxa"/>
          </w:tblCellMar>
        </w:tblPrEx>
        <w:tc>
          <w:tcPr>
            <w:tcW w:w="1486" w:type="dxa"/>
            <w:shd w:val="clear" w:color="auto" w:fill="FFFFFF"/>
            <w:vAlign w:val="bottom"/>
          </w:tcPr>
          <w:p w14:paraId="3A449274" w14:textId="77777777" w:rsidR="005E27F0" w:rsidRPr="00642D50" w:rsidRDefault="005E27F0" w:rsidP="005E27F0">
            <w:pPr>
              <w:ind w:firstLine="0"/>
              <w:jc w:val="both"/>
              <w:rPr>
                <w:sz w:val="24"/>
              </w:rPr>
            </w:pPr>
            <w:r w:rsidRPr="00642D50">
              <w:rPr>
                <w:sz w:val="24"/>
              </w:rPr>
              <w:t>1987-1988</w:t>
            </w:r>
          </w:p>
        </w:tc>
        <w:tc>
          <w:tcPr>
            <w:tcW w:w="1289" w:type="dxa"/>
            <w:shd w:val="clear" w:color="auto" w:fill="FFFFFF"/>
            <w:vAlign w:val="bottom"/>
          </w:tcPr>
          <w:p w14:paraId="73B33199" w14:textId="77777777" w:rsidR="005E27F0" w:rsidRPr="00642D50" w:rsidRDefault="005E27F0" w:rsidP="005E27F0">
            <w:pPr>
              <w:ind w:right="144" w:firstLine="0"/>
              <w:jc w:val="right"/>
              <w:rPr>
                <w:sz w:val="24"/>
              </w:rPr>
            </w:pPr>
            <w:r w:rsidRPr="00642D50">
              <w:rPr>
                <w:sz w:val="24"/>
              </w:rPr>
              <w:t>1 028 677</w:t>
            </w:r>
          </w:p>
        </w:tc>
        <w:tc>
          <w:tcPr>
            <w:tcW w:w="1289" w:type="dxa"/>
            <w:shd w:val="clear" w:color="auto" w:fill="FFFFFF"/>
            <w:vAlign w:val="bottom"/>
          </w:tcPr>
          <w:p w14:paraId="3C82A308" w14:textId="77777777" w:rsidR="005E27F0" w:rsidRPr="00642D50" w:rsidRDefault="005E27F0" w:rsidP="005E27F0">
            <w:pPr>
              <w:ind w:right="432" w:firstLine="0"/>
              <w:jc w:val="right"/>
              <w:rPr>
                <w:sz w:val="24"/>
              </w:rPr>
            </w:pPr>
            <w:r w:rsidRPr="00642D50">
              <w:rPr>
                <w:sz w:val="24"/>
              </w:rPr>
              <w:t>64,7</w:t>
            </w:r>
          </w:p>
        </w:tc>
        <w:tc>
          <w:tcPr>
            <w:tcW w:w="1289" w:type="dxa"/>
            <w:shd w:val="clear" w:color="auto" w:fill="FFFFFF"/>
            <w:vAlign w:val="bottom"/>
          </w:tcPr>
          <w:p w14:paraId="7AB54BD6" w14:textId="77777777" w:rsidR="005E27F0" w:rsidRPr="00642D50" w:rsidRDefault="005E27F0" w:rsidP="005E27F0">
            <w:pPr>
              <w:ind w:right="432" w:firstLine="0"/>
              <w:jc w:val="right"/>
              <w:rPr>
                <w:sz w:val="24"/>
              </w:rPr>
            </w:pPr>
            <w:r w:rsidRPr="00642D50">
              <w:rPr>
                <w:sz w:val="24"/>
              </w:rPr>
              <w:t>60110</w:t>
            </w:r>
          </w:p>
        </w:tc>
        <w:tc>
          <w:tcPr>
            <w:tcW w:w="1289" w:type="dxa"/>
            <w:shd w:val="clear" w:color="auto" w:fill="FFFFFF"/>
            <w:vAlign w:val="bottom"/>
          </w:tcPr>
          <w:p w14:paraId="182B3A18" w14:textId="77777777" w:rsidR="005E27F0" w:rsidRPr="00642D50" w:rsidRDefault="005E27F0" w:rsidP="005E27F0">
            <w:pPr>
              <w:ind w:right="432" w:firstLine="0"/>
              <w:jc w:val="right"/>
              <w:rPr>
                <w:sz w:val="24"/>
              </w:rPr>
            </w:pPr>
            <w:r w:rsidRPr="00642D50">
              <w:rPr>
                <w:sz w:val="24"/>
              </w:rPr>
              <w:t>86,5</w:t>
            </w:r>
          </w:p>
        </w:tc>
        <w:tc>
          <w:tcPr>
            <w:tcW w:w="1290" w:type="dxa"/>
            <w:shd w:val="clear" w:color="auto" w:fill="FFFFFF"/>
            <w:vAlign w:val="bottom"/>
          </w:tcPr>
          <w:p w14:paraId="4D606D2E" w14:textId="77777777" w:rsidR="005E27F0" w:rsidRPr="00642D50" w:rsidRDefault="005E27F0" w:rsidP="005E27F0">
            <w:pPr>
              <w:ind w:right="432" w:firstLine="0"/>
              <w:jc w:val="right"/>
              <w:rPr>
                <w:sz w:val="24"/>
              </w:rPr>
            </w:pPr>
            <w:r w:rsidRPr="00642D50">
              <w:rPr>
                <w:sz w:val="24"/>
              </w:rPr>
              <w:t>17,1</w:t>
            </w:r>
          </w:p>
        </w:tc>
      </w:tr>
      <w:tr w:rsidR="005E27F0" w:rsidRPr="00642D50" w14:paraId="3D15B970" w14:textId="77777777">
        <w:tblPrEx>
          <w:tblCellMar>
            <w:top w:w="0" w:type="dxa"/>
            <w:bottom w:w="0" w:type="dxa"/>
          </w:tblCellMar>
        </w:tblPrEx>
        <w:tc>
          <w:tcPr>
            <w:tcW w:w="1486" w:type="dxa"/>
            <w:tcBorders>
              <w:bottom w:val="single" w:sz="4" w:space="0" w:color="auto"/>
            </w:tcBorders>
            <w:shd w:val="clear" w:color="auto" w:fill="FFFFFF"/>
          </w:tcPr>
          <w:p w14:paraId="245A2644" w14:textId="77777777" w:rsidR="005E27F0" w:rsidRPr="00642D50" w:rsidRDefault="005E27F0" w:rsidP="005E27F0">
            <w:pPr>
              <w:spacing w:after="120"/>
              <w:ind w:firstLine="0"/>
              <w:jc w:val="both"/>
              <w:rPr>
                <w:sz w:val="24"/>
              </w:rPr>
            </w:pPr>
            <w:r w:rsidRPr="00642D50">
              <w:rPr>
                <w:sz w:val="24"/>
              </w:rPr>
              <w:t>1988-1989</w:t>
            </w:r>
          </w:p>
        </w:tc>
        <w:tc>
          <w:tcPr>
            <w:tcW w:w="1289" w:type="dxa"/>
            <w:tcBorders>
              <w:bottom w:val="single" w:sz="4" w:space="0" w:color="auto"/>
            </w:tcBorders>
            <w:shd w:val="clear" w:color="auto" w:fill="FFFFFF"/>
          </w:tcPr>
          <w:p w14:paraId="317ACB22" w14:textId="77777777" w:rsidR="005E27F0" w:rsidRPr="00642D50" w:rsidRDefault="005E27F0" w:rsidP="005E27F0">
            <w:pPr>
              <w:spacing w:after="120"/>
              <w:ind w:right="144" w:firstLine="0"/>
              <w:jc w:val="right"/>
              <w:rPr>
                <w:sz w:val="24"/>
              </w:rPr>
            </w:pPr>
            <w:r w:rsidRPr="00642D50">
              <w:rPr>
                <w:sz w:val="24"/>
              </w:rPr>
              <w:t>1 026140</w:t>
            </w:r>
          </w:p>
        </w:tc>
        <w:tc>
          <w:tcPr>
            <w:tcW w:w="1289" w:type="dxa"/>
            <w:tcBorders>
              <w:bottom w:val="single" w:sz="4" w:space="0" w:color="auto"/>
            </w:tcBorders>
            <w:shd w:val="clear" w:color="auto" w:fill="FFFFFF"/>
          </w:tcPr>
          <w:p w14:paraId="4ECF9551" w14:textId="77777777" w:rsidR="005E27F0" w:rsidRPr="00642D50" w:rsidRDefault="005E27F0" w:rsidP="005E27F0">
            <w:pPr>
              <w:spacing w:after="120"/>
              <w:ind w:right="432" w:firstLine="0"/>
              <w:jc w:val="right"/>
              <w:rPr>
                <w:sz w:val="24"/>
              </w:rPr>
            </w:pPr>
            <w:r w:rsidRPr="00642D50">
              <w:rPr>
                <w:sz w:val="24"/>
              </w:rPr>
              <w:t>64,6</w:t>
            </w:r>
          </w:p>
        </w:tc>
        <w:tc>
          <w:tcPr>
            <w:tcW w:w="1289" w:type="dxa"/>
            <w:tcBorders>
              <w:bottom w:val="single" w:sz="4" w:space="0" w:color="auto"/>
            </w:tcBorders>
            <w:shd w:val="clear" w:color="auto" w:fill="FFFFFF"/>
          </w:tcPr>
          <w:p w14:paraId="0CA02696" w14:textId="77777777" w:rsidR="005E27F0" w:rsidRPr="00642D50" w:rsidRDefault="005E27F0" w:rsidP="005E27F0">
            <w:pPr>
              <w:spacing w:after="120"/>
              <w:ind w:right="432" w:firstLine="0"/>
              <w:jc w:val="right"/>
              <w:rPr>
                <w:sz w:val="24"/>
              </w:rPr>
            </w:pPr>
            <w:r w:rsidRPr="00642D50">
              <w:rPr>
                <w:sz w:val="24"/>
              </w:rPr>
              <w:t>59685</w:t>
            </w:r>
          </w:p>
        </w:tc>
        <w:tc>
          <w:tcPr>
            <w:tcW w:w="1289" w:type="dxa"/>
            <w:tcBorders>
              <w:bottom w:val="single" w:sz="4" w:space="0" w:color="auto"/>
            </w:tcBorders>
            <w:shd w:val="clear" w:color="auto" w:fill="FFFFFF"/>
          </w:tcPr>
          <w:p w14:paraId="76F4FA04" w14:textId="77777777" w:rsidR="005E27F0" w:rsidRPr="00642D50" w:rsidRDefault="005E27F0" w:rsidP="005E27F0">
            <w:pPr>
              <w:spacing w:after="120"/>
              <w:ind w:right="432" w:firstLine="0"/>
              <w:jc w:val="right"/>
              <w:rPr>
                <w:sz w:val="24"/>
              </w:rPr>
            </w:pPr>
            <w:r w:rsidRPr="00642D50">
              <w:rPr>
                <w:sz w:val="24"/>
              </w:rPr>
              <w:t>85,9</w:t>
            </w:r>
          </w:p>
        </w:tc>
        <w:tc>
          <w:tcPr>
            <w:tcW w:w="1290" w:type="dxa"/>
            <w:tcBorders>
              <w:bottom w:val="single" w:sz="4" w:space="0" w:color="auto"/>
            </w:tcBorders>
            <w:shd w:val="clear" w:color="auto" w:fill="FFFFFF"/>
          </w:tcPr>
          <w:p w14:paraId="2F286E21" w14:textId="77777777" w:rsidR="005E27F0" w:rsidRPr="00642D50" w:rsidRDefault="005E27F0" w:rsidP="005E27F0">
            <w:pPr>
              <w:spacing w:after="120"/>
              <w:ind w:right="432" w:firstLine="0"/>
              <w:jc w:val="right"/>
              <w:rPr>
                <w:sz w:val="24"/>
              </w:rPr>
            </w:pPr>
            <w:r w:rsidRPr="00642D50">
              <w:rPr>
                <w:sz w:val="24"/>
              </w:rPr>
              <w:t>17,2</w:t>
            </w:r>
          </w:p>
        </w:tc>
      </w:tr>
    </w:tbl>
    <w:p w14:paraId="0577C22D" w14:textId="77777777" w:rsidR="005E27F0" w:rsidRPr="00642D50" w:rsidRDefault="005E27F0" w:rsidP="005E27F0">
      <w:pPr>
        <w:spacing w:before="120" w:after="120"/>
        <w:jc w:val="both"/>
        <w:rPr>
          <w:sz w:val="24"/>
        </w:rPr>
      </w:pPr>
      <w:r w:rsidRPr="00642D50">
        <w:rPr>
          <w:sz w:val="24"/>
        </w:rPr>
        <w:t>1. Indice.</w:t>
      </w:r>
    </w:p>
    <w:p w14:paraId="5E60EC92" w14:textId="77777777" w:rsidR="005E27F0" w:rsidRPr="00642D50" w:rsidRDefault="005E27F0" w:rsidP="005E27F0">
      <w:pPr>
        <w:spacing w:before="120" w:after="120"/>
        <w:jc w:val="both"/>
        <w:rPr>
          <w:sz w:val="24"/>
        </w:rPr>
      </w:pPr>
      <w:r w:rsidRPr="00642D50">
        <w:rPr>
          <w:sz w:val="24"/>
        </w:rPr>
        <w:t>2. Enseignants à plein temps.</w:t>
      </w:r>
    </w:p>
    <w:p w14:paraId="47608E08" w14:textId="77777777" w:rsidR="005E27F0" w:rsidRPr="00642D50" w:rsidRDefault="005E27F0" w:rsidP="005E27F0">
      <w:pPr>
        <w:spacing w:before="120" w:after="120"/>
        <w:jc w:val="both"/>
        <w:rPr>
          <w:i/>
          <w:sz w:val="24"/>
        </w:rPr>
      </w:pPr>
      <w:r w:rsidRPr="00642D50">
        <w:rPr>
          <w:rStyle w:val="Lgendedutableau3NonItalique"/>
          <w:i/>
          <w:sz w:val="24"/>
          <w:lang w:val="fr-CA"/>
        </w:rPr>
        <w:t xml:space="preserve">Sources : Dionne, Dufour et Maheux (1979), </w:t>
      </w:r>
      <w:r w:rsidRPr="00642D50">
        <w:rPr>
          <w:i/>
          <w:sz w:val="24"/>
        </w:rPr>
        <w:t>Le vieillissement des ense</w:t>
      </w:r>
      <w:r w:rsidRPr="00642D50">
        <w:rPr>
          <w:i/>
          <w:sz w:val="24"/>
        </w:rPr>
        <w:t>i</w:t>
      </w:r>
      <w:r w:rsidRPr="00642D50">
        <w:rPr>
          <w:i/>
          <w:sz w:val="24"/>
        </w:rPr>
        <w:t xml:space="preserve">gnants au Québec, </w:t>
      </w:r>
      <w:r w:rsidRPr="00642D50">
        <w:rPr>
          <w:rStyle w:val="Lgendedutableau3NonItalique"/>
          <w:i/>
          <w:sz w:val="24"/>
          <w:lang w:val="fr-CA"/>
        </w:rPr>
        <w:t xml:space="preserve">MEQ ; et </w:t>
      </w:r>
      <w:r w:rsidRPr="00642D50">
        <w:rPr>
          <w:i/>
          <w:sz w:val="24"/>
        </w:rPr>
        <w:t>Principales statistiques de l'éduc</w:t>
      </w:r>
      <w:r w:rsidRPr="00642D50">
        <w:rPr>
          <w:i/>
          <w:sz w:val="24"/>
        </w:rPr>
        <w:t>a</w:t>
      </w:r>
      <w:r w:rsidRPr="00642D50">
        <w:rPr>
          <w:i/>
          <w:sz w:val="24"/>
        </w:rPr>
        <w:t>tion,</w:t>
      </w:r>
      <w:r w:rsidRPr="00642D50">
        <w:rPr>
          <w:rStyle w:val="Lgendedutableau3NonItalique"/>
          <w:i/>
          <w:sz w:val="24"/>
          <w:lang w:val="fr-CA"/>
        </w:rPr>
        <w:t xml:space="preserve"> 1973-1974 — 1983-1984.</w:t>
      </w:r>
    </w:p>
    <w:p w14:paraId="5E359F72" w14:textId="77777777" w:rsidR="005E27F0" w:rsidRPr="00642D50" w:rsidRDefault="005E27F0" w:rsidP="005E27F0">
      <w:pPr>
        <w:spacing w:before="120" w:after="120"/>
        <w:jc w:val="both"/>
      </w:pPr>
      <w:r>
        <w:rPr>
          <w:szCs w:val="2"/>
        </w:rPr>
        <w:br w:type="page"/>
      </w:r>
      <w:r w:rsidRPr="00642D50">
        <w:t>L'année 1987-1988 a été marquée par la mise en appl</w:t>
      </w:r>
      <w:r w:rsidRPr="00642D50">
        <w:t>i</w:t>
      </w:r>
      <w:r w:rsidRPr="00642D50">
        <w:t>cation d'une réforme de l'enseignement professionnel v</w:t>
      </w:r>
      <w:r w:rsidRPr="00642D50">
        <w:t>i</w:t>
      </w:r>
      <w:r w:rsidRPr="00642D50">
        <w:t>sant à revaloriser cette formation. On observe cepe</w:t>
      </w:r>
      <w:r w:rsidRPr="00642D50">
        <w:t>n</w:t>
      </w:r>
      <w:r w:rsidRPr="00642D50">
        <w:t>dant que les effectifs de l'enseignement professionnel dans le secteur des jeunes ont continué à baisser : le MEQ dénombrait 14</w:t>
      </w:r>
      <w:r>
        <w:t> </w:t>
      </w:r>
      <w:r w:rsidRPr="00642D50">
        <w:t>714 personnes en 1991. Cette importante bai</w:t>
      </w:r>
      <w:r w:rsidRPr="00642D50">
        <w:t>s</w:t>
      </w:r>
      <w:r w:rsidRPr="00642D50">
        <w:t>se est cependant compensée par une augmentation substa</w:t>
      </w:r>
      <w:r w:rsidRPr="00642D50">
        <w:t>n</w:t>
      </w:r>
      <w:r w:rsidRPr="00642D50">
        <w:t>tielle dans le secteur des adultes, à telles enseignes qu'on se demande si l'enseign</w:t>
      </w:r>
      <w:r w:rsidRPr="00642D50">
        <w:t>e</w:t>
      </w:r>
      <w:r w:rsidRPr="00642D50">
        <w:t>ment profe</w:t>
      </w:r>
      <w:r w:rsidRPr="00642D50">
        <w:t>s</w:t>
      </w:r>
      <w:r w:rsidRPr="00642D50">
        <w:t>sionnel n'est pas en train de passer du secteur des jeunes au secteur des adultes, avec les adaptations nécessaires.</w:t>
      </w:r>
    </w:p>
    <w:p w14:paraId="4A32D0C0" w14:textId="77777777" w:rsidR="005E27F0" w:rsidRPr="00642D50" w:rsidRDefault="005E27F0" w:rsidP="005E27F0">
      <w:pPr>
        <w:spacing w:before="120" w:after="120"/>
        <w:jc w:val="both"/>
      </w:pPr>
      <w:r w:rsidRPr="00642D50">
        <w:t>Si on analyse l'évolution d'ensemble des effectifs d'él</w:t>
      </w:r>
      <w:r w:rsidRPr="00642D50">
        <w:t>è</w:t>
      </w:r>
      <w:r w:rsidRPr="00642D50">
        <w:t>ves au cours de la période 1971 à 1989, le tableau 5 montre une perte de 25,4%, soit 562 648 élèves. Les e</w:t>
      </w:r>
      <w:r w:rsidRPr="00642D50">
        <w:t>f</w:t>
      </w:r>
      <w:r w:rsidRPr="00642D50">
        <w:t>fectifs des enseig</w:t>
      </w:r>
      <w:r>
        <w:t>nants, sur lesquels nous revien</w:t>
      </w:r>
      <w:r w:rsidRPr="00642D50">
        <w:t>drons</w:t>
      </w:r>
      <w:r>
        <w:t xml:space="preserve"> </w:t>
      </w:r>
      <w:r w:rsidRPr="00642D50">
        <w:t>[51] plus loin, ont aussi diminué au cours de cette péri</w:t>
      </w:r>
      <w:r w:rsidRPr="00642D50">
        <w:t>o</w:t>
      </w:r>
      <w:r w:rsidRPr="00642D50">
        <w:t>de, mais de manière moins substantielle que ceux des élèves. En effet, il y avait en 1988-1989, 14,1% d'enseignants en moins (59 685) co</w:t>
      </w:r>
      <w:r w:rsidRPr="00642D50">
        <w:t>m</w:t>
      </w:r>
      <w:r w:rsidRPr="00642D50">
        <w:t>parativ</w:t>
      </w:r>
      <w:r w:rsidRPr="00642D50">
        <w:t>e</w:t>
      </w:r>
      <w:r w:rsidRPr="00642D50">
        <w:t>ment à 1970-1971 (69 490), soit une diminution réelle de 9 805 ense</w:t>
      </w:r>
      <w:r w:rsidRPr="00642D50">
        <w:t>i</w:t>
      </w:r>
      <w:r w:rsidRPr="00642D50">
        <w:t>gnants équivalents temps plein. En fait, la chute des effectifs ense</w:t>
      </w:r>
      <w:r w:rsidRPr="00642D50">
        <w:t>i</w:t>
      </w:r>
      <w:r w:rsidRPr="00642D50">
        <w:t>gnants est plus importante qu'il n'y paraît à première vue parce que les effectifs des enseignants ont continué à cro</w:t>
      </w:r>
      <w:r w:rsidRPr="00642D50">
        <w:t>î</w:t>
      </w:r>
      <w:r w:rsidRPr="00642D50">
        <w:t>tre et à fluctuer au cours des années soixante-dix jusqu'à atteindre un sommet de 73 752 en 1976-1977. Donc, si on compare la situation de 1976 à celle de 1989, on observe une diminution des effectifs de 14 067 personnes, soit environ -21%, ce qui est consid</w:t>
      </w:r>
      <w:r w:rsidRPr="00642D50">
        <w:t>é</w:t>
      </w:r>
      <w:r w:rsidRPr="00642D50">
        <w:t>rable sur une période d'un peu plus d'une décennie.</w:t>
      </w:r>
    </w:p>
    <w:p w14:paraId="1A7F24A7" w14:textId="77777777" w:rsidR="005E27F0" w:rsidRPr="00642D50" w:rsidRDefault="005E27F0" w:rsidP="005E27F0">
      <w:pPr>
        <w:spacing w:before="120" w:after="120"/>
        <w:jc w:val="both"/>
      </w:pPr>
      <w:r w:rsidRPr="00642D50">
        <w:t>La différence observée dans la chute des effectifs d'élèves et d'e</w:t>
      </w:r>
      <w:r w:rsidRPr="00642D50">
        <w:t>n</w:t>
      </w:r>
      <w:r w:rsidRPr="00642D50">
        <w:t>seignants explique mathématiquement la dim</w:t>
      </w:r>
      <w:r w:rsidRPr="00642D50">
        <w:t>i</w:t>
      </w:r>
      <w:r w:rsidRPr="00642D50">
        <w:t>nution du ratio élèves/ enseignant : de 22,9 en 1970-1971, il est en effet passé à 17,2 en 1988-1989.</w:t>
      </w:r>
    </w:p>
    <w:p w14:paraId="1AADD869" w14:textId="77777777" w:rsidR="005E27F0" w:rsidRPr="00642D50" w:rsidRDefault="005E27F0" w:rsidP="005E27F0">
      <w:pPr>
        <w:spacing w:before="120" w:after="120"/>
        <w:jc w:val="both"/>
      </w:pPr>
      <w:r w:rsidRPr="00642D50">
        <w:t>En résumé, durant la période 1945-1990, le système de l'éducation voit d'abord gonfler considérablement ses e</w:t>
      </w:r>
      <w:r w:rsidRPr="00642D50">
        <w:t>f</w:t>
      </w:r>
      <w:r w:rsidRPr="00642D50">
        <w:t>fectifs, soit de 1945 au début des années soixante-dix, pour ensuite connaître une chute pre</w:t>
      </w:r>
      <w:r w:rsidRPr="00642D50">
        <w:t>s</w:t>
      </w:r>
      <w:r w:rsidRPr="00642D50">
        <w:t>que aussi considérable de ses effectifs, chute que la loi 101 et l'oblig</w:t>
      </w:r>
      <w:r w:rsidRPr="00642D50">
        <w:t>a</w:t>
      </w:r>
      <w:r w:rsidRPr="00642D50">
        <w:t>tion pour les immigrants d'inscrire leurs enfants à l'école fra</w:t>
      </w:r>
      <w:r w:rsidRPr="00642D50">
        <w:t>n</w:t>
      </w:r>
      <w:r w:rsidRPr="00642D50">
        <w:t>çaise n'ont pas arrêtée. Cette chute ramène les effectifs de l'ensemble à peu près au niveau du début des années soixante. Il i</w:t>
      </w:r>
      <w:r w:rsidRPr="00642D50">
        <w:t>m</w:t>
      </w:r>
      <w:r w:rsidRPr="00642D50">
        <w:t>porte de souligner que la réforme scolaire des années soixante ne précède pas la hausse vertigineuse de la scolarisation ; elle a plutôt été amenée par une d</w:t>
      </w:r>
      <w:r w:rsidRPr="00642D50">
        <w:t>e</w:t>
      </w:r>
      <w:r w:rsidRPr="00642D50">
        <w:t>mande d'éducation sans précédent, et, surtout, par une demande d'éd</w:t>
      </w:r>
      <w:r w:rsidRPr="00642D50">
        <w:t>u</w:t>
      </w:r>
      <w:r w:rsidRPr="00642D50">
        <w:t>cation seconda</w:t>
      </w:r>
      <w:r w:rsidRPr="00642D50">
        <w:t>i</w:t>
      </w:r>
      <w:r w:rsidRPr="00642D50">
        <w:t>re. De même et presque en corollaire, cette réforme, du moins dans ses aspects structurels, est à peu près complétée au m</w:t>
      </w:r>
      <w:r w:rsidRPr="00642D50">
        <w:t>o</w:t>
      </w:r>
      <w:r w:rsidRPr="00642D50">
        <w:t>ment où la clientèle du primaire commence à baisser. Ce dernier ph</w:t>
      </w:r>
      <w:r w:rsidRPr="00642D50">
        <w:t>é</w:t>
      </w:r>
      <w:r w:rsidRPr="00642D50">
        <w:t>nomène a des conséquences multiples sur le jeune personnel ense</w:t>
      </w:r>
      <w:r w:rsidRPr="00642D50">
        <w:t>i</w:t>
      </w:r>
      <w:r w:rsidRPr="00642D50">
        <w:t>gnant entré dans l'enseignement au cours des années soixante et sur le déroulement de sa carrière. Nous examinerons plus en d</w:t>
      </w:r>
      <w:r w:rsidRPr="00642D50">
        <w:t>é</w:t>
      </w:r>
      <w:r w:rsidRPr="00642D50">
        <w:t>tail dans ce travail les conséquences de la fluctuation des clientèles sur la carrière des ense</w:t>
      </w:r>
      <w:r w:rsidRPr="00642D50">
        <w:t>i</w:t>
      </w:r>
      <w:r w:rsidRPr="00642D50">
        <w:t>gnants.</w:t>
      </w:r>
    </w:p>
    <w:p w14:paraId="1A540166" w14:textId="77777777" w:rsidR="005E27F0" w:rsidRPr="00642D50" w:rsidRDefault="005E27F0" w:rsidP="005E27F0">
      <w:pPr>
        <w:spacing w:before="120" w:after="120"/>
        <w:jc w:val="both"/>
      </w:pPr>
      <w:r w:rsidRPr="00642D50">
        <w:t>Par ailleurs, on peut raffiner l'analyse de l'évolution des effectifs d'élèves pour la période 1945-1990 en an</w:t>
      </w:r>
      <w:r w:rsidRPr="00642D50">
        <w:t>a</w:t>
      </w:r>
      <w:r w:rsidRPr="00642D50">
        <w:t>lysant l'évolution de quatre clientèles particulières, soit celles du secteur de l'adaptation scolaire, de l'accueil, des écoles privées et du secteur français par rapport à l'e</w:t>
      </w:r>
      <w:r w:rsidRPr="00642D50">
        <w:t>n</w:t>
      </w:r>
      <w:r w:rsidRPr="00642D50">
        <w:t>semble.</w:t>
      </w:r>
    </w:p>
    <w:p w14:paraId="23C663F3" w14:textId="77777777" w:rsidR="005E27F0" w:rsidRPr="00642D50" w:rsidRDefault="005E27F0" w:rsidP="005E27F0">
      <w:pPr>
        <w:spacing w:before="120" w:after="120"/>
        <w:jc w:val="both"/>
      </w:pPr>
      <w:r w:rsidRPr="00642D50">
        <w:t>En ce qui concerne les clientèles de l'adaptation scolaire, le Ra</w:t>
      </w:r>
      <w:r w:rsidRPr="00642D50">
        <w:t>p</w:t>
      </w:r>
      <w:r w:rsidRPr="00642D50">
        <w:t>port COPEX (1976), qui est à l'origine de la pol</w:t>
      </w:r>
      <w:r w:rsidRPr="00642D50">
        <w:t>i</w:t>
      </w:r>
      <w:r w:rsidRPr="00642D50">
        <w:t>tique ministérielle d'intégration des élèves en diff</w:t>
      </w:r>
      <w:r w:rsidRPr="00642D50">
        <w:t>i</w:t>
      </w:r>
      <w:r w:rsidRPr="00642D50">
        <w:t>culté, nous a familiarisés avec l'idée que la démocratis</w:t>
      </w:r>
      <w:r w:rsidRPr="00642D50">
        <w:t>a</w:t>
      </w:r>
      <w:r w:rsidRPr="00642D50">
        <w:t>tion de l'école primaire et secondaire au Québec des années soixante et soixante-dix s'est accompagnée d'une croissa</w:t>
      </w:r>
      <w:r w:rsidRPr="00642D50">
        <w:t>n</w:t>
      </w:r>
      <w:r w:rsidRPr="00642D50">
        <w:t>ce importante de la population étudiante en difficulté, m</w:t>
      </w:r>
      <w:r w:rsidRPr="00642D50">
        <w:t>ê</w:t>
      </w:r>
      <w:r w:rsidRPr="00642D50">
        <w:t>me après que les effectifs de l'ensemble du sy</w:t>
      </w:r>
      <w:r w:rsidRPr="00642D50">
        <w:t>s</w:t>
      </w:r>
      <w:r w:rsidRPr="00642D50">
        <w:t>tème eurent commencé à diminuer. Les données suivantes, tirées du tableau 6, lui-même extrait du Ra</w:t>
      </w:r>
      <w:r w:rsidRPr="00642D50">
        <w:t>p</w:t>
      </w:r>
      <w:r w:rsidRPr="00642D50">
        <w:t>port C</w:t>
      </w:r>
      <w:r w:rsidRPr="00642D50">
        <w:t>O</w:t>
      </w:r>
      <w:r w:rsidRPr="00642D50">
        <w:t>PEX,</w:t>
      </w:r>
      <w:r>
        <w:t xml:space="preserve"> </w:t>
      </w:r>
      <w:r w:rsidRPr="00642D50">
        <w:t>[52]</w:t>
      </w:r>
      <w:r>
        <w:t xml:space="preserve"> </w:t>
      </w:r>
      <w:r w:rsidRPr="00642D50">
        <w:t>illustrent ce phénomène pour la période 1960-1976. C'est ainsi qu'on observe que les effectifs des élèves in</w:t>
      </w:r>
      <w:r w:rsidRPr="00642D50">
        <w:t>a</w:t>
      </w:r>
      <w:r w:rsidRPr="00642D50">
        <w:t>daptés passent de 0,28% de l'ensemble des clientèles tot</w:t>
      </w:r>
      <w:r w:rsidRPr="00642D50">
        <w:t>a</w:t>
      </w:r>
      <w:r w:rsidRPr="00642D50">
        <w:t>les en 1961 à 6,81% en 1976, soit plus de 92 000. Ce sont surtout les déviations au niveau des apprentissages, les déviations intellectuelles, les déviations socio-affectives et les d</w:t>
      </w:r>
      <w:r w:rsidRPr="00642D50">
        <w:t>é</w:t>
      </w:r>
      <w:r w:rsidRPr="00642D50">
        <w:t>viations multiples, pour reprendre la terminologie du secteur de l'adaptation scolaire, qui voient leurs effectifs croître substantiell</w:t>
      </w:r>
      <w:r w:rsidRPr="00642D50">
        <w:t>e</w:t>
      </w:r>
      <w:r w:rsidRPr="00642D50">
        <w:t>ment au cours de cette période, en tout cas bien davantage que les déviations physiques et les d</w:t>
      </w:r>
      <w:r w:rsidRPr="00642D50">
        <w:t>é</w:t>
      </w:r>
      <w:r w:rsidRPr="00642D50">
        <w:t>ficiences auditives ou visuelles (tableau</w:t>
      </w:r>
      <w:r>
        <w:t> </w:t>
      </w:r>
      <w:r w:rsidRPr="00642D50">
        <w:t>7).</w:t>
      </w:r>
    </w:p>
    <w:p w14:paraId="0CF5161B" w14:textId="77777777" w:rsidR="005E27F0" w:rsidRPr="00642D50" w:rsidRDefault="005E27F0" w:rsidP="005E27F0">
      <w:pPr>
        <w:spacing w:before="120" w:after="120"/>
        <w:jc w:val="both"/>
      </w:pPr>
      <w:r>
        <w:br w:type="page"/>
      </w:r>
    </w:p>
    <w:p w14:paraId="315DBF75" w14:textId="77777777" w:rsidR="005E27F0" w:rsidRPr="00642D50" w:rsidRDefault="005E27F0" w:rsidP="005E27F0">
      <w:pPr>
        <w:pStyle w:val="figtitre"/>
      </w:pPr>
      <w:r w:rsidRPr="00642D50">
        <w:t>Tableau 6</w:t>
      </w:r>
    </w:p>
    <w:p w14:paraId="7486C770" w14:textId="77777777" w:rsidR="005E27F0" w:rsidRPr="00642D50" w:rsidRDefault="005E27F0" w:rsidP="005E27F0">
      <w:pPr>
        <w:pStyle w:val="figtitrest"/>
      </w:pPr>
      <w:r w:rsidRPr="00642D50">
        <w:t>Évolution de la population en difficulté</w:t>
      </w:r>
      <w:r w:rsidRPr="00642D50">
        <w:br/>
        <w:t>par rapport à la population scolaire t</w:t>
      </w:r>
      <w:r w:rsidRPr="00642D50">
        <w:t>o</w:t>
      </w:r>
      <w:r w:rsidRPr="00642D50">
        <w:t>tale dans le secteur public</w:t>
      </w:r>
      <w:r w:rsidRPr="00642D50">
        <w:br/>
        <w:t>de 1960-1961 à 1975-1976 </w:t>
      </w:r>
      <w:r w:rsidRPr="00642D50">
        <w:rPr>
          <w:color w:val="FF0000"/>
          <w:vertAlign w:val="superscript"/>
        </w:rPr>
        <w:t>1</w:t>
      </w:r>
    </w:p>
    <w:tbl>
      <w:tblPr>
        <w:tblOverlap w:val="never"/>
        <w:tblW w:w="0" w:type="auto"/>
        <w:tblLayout w:type="fixed"/>
        <w:tblCellMar>
          <w:left w:w="10" w:type="dxa"/>
          <w:right w:w="10" w:type="dxa"/>
        </w:tblCellMar>
        <w:tblLook w:val="04A0" w:firstRow="1" w:lastRow="0" w:firstColumn="1" w:lastColumn="0" w:noHBand="0" w:noVBand="1"/>
      </w:tblPr>
      <w:tblGrid>
        <w:gridCol w:w="1468"/>
        <w:gridCol w:w="2154"/>
        <w:gridCol w:w="2153"/>
        <w:gridCol w:w="2154"/>
      </w:tblGrid>
      <w:tr w:rsidR="005E27F0" w:rsidRPr="00642D50" w14:paraId="10EBA327" w14:textId="77777777">
        <w:tblPrEx>
          <w:tblCellMar>
            <w:top w:w="0" w:type="dxa"/>
            <w:bottom w:w="0" w:type="dxa"/>
          </w:tblCellMar>
        </w:tblPrEx>
        <w:trPr>
          <w:cantSplit/>
          <w:trHeight w:val="1808"/>
        </w:trPr>
        <w:tc>
          <w:tcPr>
            <w:tcW w:w="1468" w:type="dxa"/>
            <w:tcBorders>
              <w:top w:val="single" w:sz="4" w:space="0" w:color="auto"/>
            </w:tcBorders>
            <w:shd w:val="clear" w:color="auto" w:fill="EEECE1"/>
            <w:vAlign w:val="bottom"/>
          </w:tcPr>
          <w:p w14:paraId="719E0F04" w14:textId="77777777" w:rsidR="005E27F0" w:rsidRPr="00642D50" w:rsidRDefault="005E27F0" w:rsidP="005E27F0">
            <w:pPr>
              <w:spacing w:before="120" w:after="120"/>
              <w:ind w:firstLine="0"/>
              <w:jc w:val="both"/>
              <w:rPr>
                <w:sz w:val="24"/>
              </w:rPr>
            </w:pPr>
            <w:r w:rsidRPr="00642D50">
              <w:rPr>
                <w:sz w:val="24"/>
              </w:rPr>
              <w:t>Années</w:t>
            </w:r>
          </w:p>
        </w:tc>
        <w:tc>
          <w:tcPr>
            <w:tcW w:w="2154" w:type="dxa"/>
            <w:tcBorders>
              <w:top w:val="single" w:sz="4" w:space="0" w:color="auto"/>
            </w:tcBorders>
            <w:shd w:val="clear" w:color="auto" w:fill="EEECE1"/>
            <w:textDirection w:val="btLr"/>
            <w:vAlign w:val="center"/>
          </w:tcPr>
          <w:p w14:paraId="57B30C0E" w14:textId="77777777" w:rsidR="005E27F0" w:rsidRPr="00642D50" w:rsidRDefault="005E27F0" w:rsidP="005E27F0">
            <w:pPr>
              <w:spacing w:before="120" w:after="120"/>
              <w:ind w:left="113" w:right="113" w:firstLine="0"/>
              <w:rPr>
                <w:sz w:val="24"/>
              </w:rPr>
            </w:pPr>
            <w:r w:rsidRPr="00642D50">
              <w:rPr>
                <w:sz w:val="24"/>
              </w:rPr>
              <w:t>Population scolaire totale</w:t>
            </w:r>
          </w:p>
        </w:tc>
        <w:tc>
          <w:tcPr>
            <w:tcW w:w="2153" w:type="dxa"/>
            <w:tcBorders>
              <w:top w:val="single" w:sz="4" w:space="0" w:color="auto"/>
            </w:tcBorders>
            <w:shd w:val="clear" w:color="auto" w:fill="EEECE1"/>
            <w:textDirection w:val="btLr"/>
            <w:vAlign w:val="center"/>
          </w:tcPr>
          <w:p w14:paraId="0AE25BD1" w14:textId="77777777" w:rsidR="005E27F0" w:rsidRPr="00642D50" w:rsidRDefault="005E27F0" w:rsidP="005E27F0">
            <w:pPr>
              <w:spacing w:before="120" w:after="120"/>
              <w:ind w:left="113" w:right="113" w:firstLine="0"/>
              <w:rPr>
                <w:sz w:val="24"/>
              </w:rPr>
            </w:pPr>
            <w:r w:rsidRPr="00642D50">
              <w:rPr>
                <w:sz w:val="24"/>
              </w:rPr>
              <w:t>Population en diff</w:t>
            </w:r>
            <w:r w:rsidRPr="00642D50">
              <w:rPr>
                <w:sz w:val="24"/>
              </w:rPr>
              <w:t>i</w:t>
            </w:r>
            <w:r w:rsidRPr="00642D50">
              <w:rPr>
                <w:sz w:val="24"/>
              </w:rPr>
              <w:t>culté</w:t>
            </w:r>
          </w:p>
        </w:tc>
        <w:tc>
          <w:tcPr>
            <w:tcW w:w="2154" w:type="dxa"/>
            <w:tcBorders>
              <w:top w:val="single" w:sz="4" w:space="0" w:color="auto"/>
            </w:tcBorders>
            <w:shd w:val="clear" w:color="auto" w:fill="EEECE1"/>
            <w:textDirection w:val="btLr"/>
            <w:vAlign w:val="center"/>
          </w:tcPr>
          <w:p w14:paraId="28E91587" w14:textId="77777777" w:rsidR="005E27F0" w:rsidRPr="00642D50" w:rsidRDefault="005E27F0" w:rsidP="005E27F0">
            <w:pPr>
              <w:spacing w:before="120" w:after="120"/>
              <w:ind w:left="113" w:right="113" w:firstLine="0"/>
              <w:rPr>
                <w:sz w:val="24"/>
              </w:rPr>
            </w:pPr>
            <w:r w:rsidRPr="00642D50">
              <w:rPr>
                <w:sz w:val="24"/>
              </w:rPr>
              <w:t>% de la population en difficulté par rapport à la popul</w:t>
            </w:r>
            <w:r w:rsidRPr="00642D50">
              <w:rPr>
                <w:sz w:val="24"/>
              </w:rPr>
              <w:t>a</w:t>
            </w:r>
            <w:r w:rsidRPr="00642D50">
              <w:rPr>
                <w:sz w:val="24"/>
              </w:rPr>
              <w:t>tion scolaire totale</w:t>
            </w:r>
          </w:p>
        </w:tc>
      </w:tr>
      <w:tr w:rsidR="005E27F0" w:rsidRPr="00642D50" w14:paraId="6EE3F89E" w14:textId="77777777">
        <w:tblPrEx>
          <w:tblCellMar>
            <w:top w:w="0" w:type="dxa"/>
            <w:bottom w:w="0" w:type="dxa"/>
          </w:tblCellMar>
        </w:tblPrEx>
        <w:tc>
          <w:tcPr>
            <w:tcW w:w="1468" w:type="dxa"/>
            <w:tcBorders>
              <w:top w:val="single" w:sz="4" w:space="0" w:color="auto"/>
            </w:tcBorders>
            <w:shd w:val="clear" w:color="auto" w:fill="FFFFFF"/>
            <w:vAlign w:val="bottom"/>
          </w:tcPr>
          <w:p w14:paraId="3ADED11B" w14:textId="77777777" w:rsidR="005E27F0" w:rsidRPr="00642D50" w:rsidRDefault="005E27F0" w:rsidP="005E27F0">
            <w:pPr>
              <w:spacing w:before="120"/>
              <w:ind w:firstLine="0"/>
              <w:jc w:val="both"/>
              <w:rPr>
                <w:sz w:val="24"/>
              </w:rPr>
            </w:pPr>
            <w:r w:rsidRPr="00642D50">
              <w:rPr>
                <w:sz w:val="24"/>
              </w:rPr>
              <w:t>1960-1961</w:t>
            </w:r>
          </w:p>
        </w:tc>
        <w:tc>
          <w:tcPr>
            <w:tcW w:w="2154" w:type="dxa"/>
            <w:tcBorders>
              <w:top w:val="single" w:sz="4" w:space="0" w:color="auto"/>
            </w:tcBorders>
            <w:shd w:val="clear" w:color="auto" w:fill="FFFFFF"/>
            <w:vAlign w:val="bottom"/>
          </w:tcPr>
          <w:p w14:paraId="1108CCA8" w14:textId="77777777" w:rsidR="005E27F0" w:rsidRPr="00642D50" w:rsidRDefault="005E27F0" w:rsidP="005E27F0">
            <w:pPr>
              <w:spacing w:before="120"/>
              <w:ind w:firstLine="0"/>
              <w:jc w:val="center"/>
              <w:rPr>
                <w:sz w:val="24"/>
              </w:rPr>
            </w:pPr>
            <w:r w:rsidRPr="00642D50">
              <w:rPr>
                <w:sz w:val="24"/>
              </w:rPr>
              <w:t>1 184 200</w:t>
            </w:r>
          </w:p>
        </w:tc>
        <w:tc>
          <w:tcPr>
            <w:tcW w:w="2153" w:type="dxa"/>
            <w:tcBorders>
              <w:top w:val="single" w:sz="4" w:space="0" w:color="auto"/>
            </w:tcBorders>
            <w:shd w:val="clear" w:color="auto" w:fill="FFFFFF"/>
            <w:vAlign w:val="bottom"/>
          </w:tcPr>
          <w:p w14:paraId="19A00653" w14:textId="77777777" w:rsidR="005E27F0" w:rsidRPr="00642D50" w:rsidRDefault="005E27F0" w:rsidP="005E27F0">
            <w:pPr>
              <w:spacing w:before="120"/>
              <w:ind w:right="720" w:firstLine="0"/>
              <w:jc w:val="right"/>
              <w:rPr>
                <w:sz w:val="24"/>
              </w:rPr>
            </w:pPr>
            <w:r w:rsidRPr="00642D50">
              <w:rPr>
                <w:sz w:val="24"/>
              </w:rPr>
              <w:t>3 350</w:t>
            </w:r>
          </w:p>
        </w:tc>
        <w:tc>
          <w:tcPr>
            <w:tcW w:w="2154" w:type="dxa"/>
            <w:tcBorders>
              <w:top w:val="single" w:sz="4" w:space="0" w:color="auto"/>
            </w:tcBorders>
            <w:shd w:val="clear" w:color="auto" w:fill="FFFFFF"/>
            <w:vAlign w:val="bottom"/>
          </w:tcPr>
          <w:p w14:paraId="2B1F67F5" w14:textId="77777777" w:rsidR="005E27F0" w:rsidRPr="00642D50" w:rsidRDefault="005E27F0" w:rsidP="005E27F0">
            <w:pPr>
              <w:spacing w:before="120"/>
              <w:ind w:right="720" w:firstLine="0"/>
              <w:jc w:val="right"/>
              <w:rPr>
                <w:sz w:val="24"/>
              </w:rPr>
            </w:pPr>
            <w:r w:rsidRPr="00642D50">
              <w:rPr>
                <w:sz w:val="24"/>
              </w:rPr>
              <w:t>0,28</w:t>
            </w:r>
          </w:p>
        </w:tc>
      </w:tr>
      <w:tr w:rsidR="005E27F0" w:rsidRPr="00642D50" w14:paraId="524DCF33" w14:textId="77777777">
        <w:tblPrEx>
          <w:tblCellMar>
            <w:top w:w="0" w:type="dxa"/>
            <w:bottom w:w="0" w:type="dxa"/>
          </w:tblCellMar>
        </w:tblPrEx>
        <w:tc>
          <w:tcPr>
            <w:tcW w:w="1468" w:type="dxa"/>
            <w:shd w:val="clear" w:color="auto" w:fill="FFFFFF"/>
            <w:vAlign w:val="bottom"/>
          </w:tcPr>
          <w:p w14:paraId="3AC5C4B4" w14:textId="77777777" w:rsidR="005E27F0" w:rsidRPr="00642D50" w:rsidRDefault="005E27F0" w:rsidP="005E27F0">
            <w:pPr>
              <w:ind w:firstLine="0"/>
              <w:jc w:val="both"/>
              <w:rPr>
                <w:sz w:val="24"/>
              </w:rPr>
            </w:pPr>
            <w:r w:rsidRPr="00642D50">
              <w:rPr>
                <w:sz w:val="24"/>
              </w:rPr>
              <w:t>1961-1962</w:t>
            </w:r>
          </w:p>
        </w:tc>
        <w:tc>
          <w:tcPr>
            <w:tcW w:w="2154" w:type="dxa"/>
            <w:shd w:val="clear" w:color="auto" w:fill="FFFFFF"/>
            <w:vAlign w:val="bottom"/>
          </w:tcPr>
          <w:p w14:paraId="5017F83E" w14:textId="77777777" w:rsidR="005E27F0" w:rsidRPr="00642D50" w:rsidRDefault="005E27F0" w:rsidP="005E27F0">
            <w:pPr>
              <w:ind w:firstLine="0"/>
              <w:jc w:val="center"/>
              <w:rPr>
                <w:sz w:val="24"/>
              </w:rPr>
            </w:pPr>
            <w:r w:rsidRPr="00642D50">
              <w:rPr>
                <w:sz w:val="24"/>
              </w:rPr>
              <w:t>1 220 662</w:t>
            </w:r>
          </w:p>
        </w:tc>
        <w:tc>
          <w:tcPr>
            <w:tcW w:w="2153" w:type="dxa"/>
            <w:shd w:val="clear" w:color="auto" w:fill="FFFFFF"/>
            <w:vAlign w:val="bottom"/>
          </w:tcPr>
          <w:p w14:paraId="429B4DF9" w14:textId="77777777" w:rsidR="005E27F0" w:rsidRPr="00642D50" w:rsidRDefault="005E27F0" w:rsidP="005E27F0">
            <w:pPr>
              <w:ind w:right="720" w:firstLine="0"/>
              <w:jc w:val="right"/>
              <w:rPr>
                <w:sz w:val="24"/>
              </w:rPr>
            </w:pPr>
            <w:r w:rsidRPr="00642D50">
              <w:rPr>
                <w:sz w:val="24"/>
              </w:rPr>
              <w:t>5 704</w:t>
            </w:r>
          </w:p>
        </w:tc>
        <w:tc>
          <w:tcPr>
            <w:tcW w:w="2154" w:type="dxa"/>
            <w:shd w:val="clear" w:color="auto" w:fill="FFFFFF"/>
            <w:vAlign w:val="bottom"/>
          </w:tcPr>
          <w:p w14:paraId="5B0B0F10" w14:textId="77777777" w:rsidR="005E27F0" w:rsidRPr="00642D50" w:rsidRDefault="005E27F0" w:rsidP="005E27F0">
            <w:pPr>
              <w:ind w:right="720" w:firstLine="0"/>
              <w:jc w:val="right"/>
              <w:rPr>
                <w:sz w:val="24"/>
              </w:rPr>
            </w:pPr>
            <w:r w:rsidRPr="00642D50">
              <w:rPr>
                <w:sz w:val="24"/>
              </w:rPr>
              <w:t>0,47</w:t>
            </w:r>
          </w:p>
        </w:tc>
      </w:tr>
      <w:tr w:rsidR="005E27F0" w:rsidRPr="00642D50" w14:paraId="333370D6" w14:textId="77777777">
        <w:tblPrEx>
          <w:tblCellMar>
            <w:top w:w="0" w:type="dxa"/>
            <w:bottom w:w="0" w:type="dxa"/>
          </w:tblCellMar>
        </w:tblPrEx>
        <w:tc>
          <w:tcPr>
            <w:tcW w:w="1468" w:type="dxa"/>
            <w:shd w:val="clear" w:color="auto" w:fill="FFFFFF"/>
            <w:vAlign w:val="bottom"/>
          </w:tcPr>
          <w:p w14:paraId="0E12B112" w14:textId="77777777" w:rsidR="005E27F0" w:rsidRPr="00642D50" w:rsidRDefault="005E27F0" w:rsidP="005E27F0">
            <w:pPr>
              <w:ind w:firstLine="0"/>
              <w:jc w:val="both"/>
              <w:rPr>
                <w:sz w:val="24"/>
              </w:rPr>
            </w:pPr>
            <w:r w:rsidRPr="00642D50">
              <w:rPr>
                <w:sz w:val="24"/>
              </w:rPr>
              <w:t>1962-1963</w:t>
            </w:r>
          </w:p>
        </w:tc>
        <w:tc>
          <w:tcPr>
            <w:tcW w:w="2154" w:type="dxa"/>
            <w:shd w:val="clear" w:color="auto" w:fill="FFFFFF"/>
            <w:vAlign w:val="bottom"/>
          </w:tcPr>
          <w:p w14:paraId="7E1FB556" w14:textId="77777777" w:rsidR="005E27F0" w:rsidRPr="00642D50" w:rsidRDefault="005E27F0" w:rsidP="005E27F0">
            <w:pPr>
              <w:ind w:firstLine="0"/>
              <w:jc w:val="center"/>
              <w:rPr>
                <w:sz w:val="24"/>
              </w:rPr>
            </w:pPr>
            <w:r w:rsidRPr="00642D50">
              <w:rPr>
                <w:sz w:val="24"/>
              </w:rPr>
              <w:t>1 273 047</w:t>
            </w:r>
          </w:p>
        </w:tc>
        <w:tc>
          <w:tcPr>
            <w:tcW w:w="2153" w:type="dxa"/>
            <w:shd w:val="clear" w:color="auto" w:fill="FFFFFF"/>
            <w:vAlign w:val="bottom"/>
          </w:tcPr>
          <w:p w14:paraId="217C8E1E" w14:textId="77777777" w:rsidR="005E27F0" w:rsidRPr="00642D50" w:rsidRDefault="005E27F0" w:rsidP="005E27F0">
            <w:pPr>
              <w:ind w:right="720" w:firstLine="0"/>
              <w:jc w:val="right"/>
              <w:rPr>
                <w:sz w:val="24"/>
              </w:rPr>
            </w:pPr>
            <w:r w:rsidRPr="00642D50">
              <w:rPr>
                <w:sz w:val="24"/>
              </w:rPr>
              <w:t>8 886</w:t>
            </w:r>
          </w:p>
        </w:tc>
        <w:tc>
          <w:tcPr>
            <w:tcW w:w="2154" w:type="dxa"/>
            <w:shd w:val="clear" w:color="auto" w:fill="FFFFFF"/>
            <w:vAlign w:val="bottom"/>
          </w:tcPr>
          <w:p w14:paraId="4264E1B3" w14:textId="77777777" w:rsidR="005E27F0" w:rsidRPr="00642D50" w:rsidRDefault="005E27F0" w:rsidP="005E27F0">
            <w:pPr>
              <w:ind w:right="720" w:firstLine="0"/>
              <w:jc w:val="right"/>
              <w:rPr>
                <w:sz w:val="24"/>
              </w:rPr>
            </w:pPr>
            <w:r w:rsidRPr="00642D50">
              <w:rPr>
                <w:sz w:val="24"/>
              </w:rPr>
              <w:t>0,70</w:t>
            </w:r>
          </w:p>
        </w:tc>
      </w:tr>
      <w:tr w:rsidR="005E27F0" w:rsidRPr="00642D50" w14:paraId="25BE4DD4" w14:textId="77777777">
        <w:tblPrEx>
          <w:tblCellMar>
            <w:top w:w="0" w:type="dxa"/>
            <w:bottom w:w="0" w:type="dxa"/>
          </w:tblCellMar>
        </w:tblPrEx>
        <w:tc>
          <w:tcPr>
            <w:tcW w:w="1468" w:type="dxa"/>
            <w:shd w:val="clear" w:color="auto" w:fill="FFFFFF"/>
            <w:vAlign w:val="bottom"/>
          </w:tcPr>
          <w:p w14:paraId="577C8F4B" w14:textId="77777777" w:rsidR="005E27F0" w:rsidRPr="00642D50" w:rsidRDefault="005E27F0" w:rsidP="005E27F0">
            <w:pPr>
              <w:ind w:firstLine="0"/>
              <w:jc w:val="both"/>
              <w:rPr>
                <w:sz w:val="24"/>
              </w:rPr>
            </w:pPr>
            <w:r w:rsidRPr="00642D50">
              <w:rPr>
                <w:sz w:val="24"/>
              </w:rPr>
              <w:t>1963-1964</w:t>
            </w:r>
          </w:p>
        </w:tc>
        <w:tc>
          <w:tcPr>
            <w:tcW w:w="2154" w:type="dxa"/>
            <w:shd w:val="clear" w:color="auto" w:fill="FFFFFF"/>
            <w:vAlign w:val="bottom"/>
          </w:tcPr>
          <w:p w14:paraId="60920A02" w14:textId="77777777" w:rsidR="005E27F0" w:rsidRPr="00642D50" w:rsidRDefault="005E27F0" w:rsidP="005E27F0">
            <w:pPr>
              <w:ind w:firstLine="0"/>
              <w:jc w:val="center"/>
              <w:rPr>
                <w:sz w:val="24"/>
              </w:rPr>
            </w:pPr>
            <w:r w:rsidRPr="00642D50">
              <w:rPr>
                <w:sz w:val="24"/>
              </w:rPr>
              <w:t>1 303 390</w:t>
            </w:r>
          </w:p>
        </w:tc>
        <w:tc>
          <w:tcPr>
            <w:tcW w:w="2153" w:type="dxa"/>
            <w:shd w:val="clear" w:color="auto" w:fill="FFFFFF"/>
            <w:vAlign w:val="bottom"/>
          </w:tcPr>
          <w:p w14:paraId="5D96DFCB" w14:textId="77777777" w:rsidR="005E27F0" w:rsidRPr="00642D50" w:rsidRDefault="005E27F0" w:rsidP="005E27F0">
            <w:pPr>
              <w:ind w:right="720" w:firstLine="0"/>
              <w:jc w:val="right"/>
              <w:rPr>
                <w:sz w:val="24"/>
              </w:rPr>
            </w:pPr>
            <w:r w:rsidRPr="00642D50">
              <w:rPr>
                <w:sz w:val="24"/>
              </w:rPr>
              <w:t>12 153</w:t>
            </w:r>
          </w:p>
        </w:tc>
        <w:tc>
          <w:tcPr>
            <w:tcW w:w="2154" w:type="dxa"/>
            <w:shd w:val="clear" w:color="auto" w:fill="FFFFFF"/>
            <w:vAlign w:val="bottom"/>
          </w:tcPr>
          <w:p w14:paraId="00144C43" w14:textId="77777777" w:rsidR="005E27F0" w:rsidRPr="00642D50" w:rsidRDefault="005E27F0" w:rsidP="005E27F0">
            <w:pPr>
              <w:ind w:right="720" w:firstLine="0"/>
              <w:jc w:val="right"/>
              <w:rPr>
                <w:sz w:val="24"/>
              </w:rPr>
            </w:pPr>
            <w:r w:rsidRPr="00642D50">
              <w:rPr>
                <w:sz w:val="24"/>
              </w:rPr>
              <w:t>0,70</w:t>
            </w:r>
          </w:p>
        </w:tc>
      </w:tr>
      <w:tr w:rsidR="005E27F0" w:rsidRPr="00642D50" w14:paraId="4DEFCB5E" w14:textId="77777777">
        <w:tblPrEx>
          <w:tblCellMar>
            <w:top w:w="0" w:type="dxa"/>
            <w:bottom w:w="0" w:type="dxa"/>
          </w:tblCellMar>
        </w:tblPrEx>
        <w:tc>
          <w:tcPr>
            <w:tcW w:w="1468" w:type="dxa"/>
            <w:shd w:val="clear" w:color="auto" w:fill="FFFFFF"/>
            <w:vAlign w:val="bottom"/>
          </w:tcPr>
          <w:p w14:paraId="10BC8D4B" w14:textId="77777777" w:rsidR="005E27F0" w:rsidRPr="00642D50" w:rsidRDefault="005E27F0" w:rsidP="005E27F0">
            <w:pPr>
              <w:ind w:firstLine="0"/>
              <w:jc w:val="both"/>
              <w:rPr>
                <w:sz w:val="24"/>
              </w:rPr>
            </w:pPr>
            <w:r w:rsidRPr="00642D50">
              <w:rPr>
                <w:sz w:val="24"/>
              </w:rPr>
              <w:t>1964-1965</w:t>
            </w:r>
          </w:p>
        </w:tc>
        <w:tc>
          <w:tcPr>
            <w:tcW w:w="2154" w:type="dxa"/>
            <w:shd w:val="clear" w:color="auto" w:fill="FFFFFF"/>
            <w:vAlign w:val="bottom"/>
          </w:tcPr>
          <w:p w14:paraId="2C853E1B" w14:textId="77777777" w:rsidR="005E27F0" w:rsidRPr="00642D50" w:rsidRDefault="005E27F0" w:rsidP="005E27F0">
            <w:pPr>
              <w:ind w:firstLine="0"/>
              <w:jc w:val="center"/>
              <w:rPr>
                <w:sz w:val="24"/>
              </w:rPr>
            </w:pPr>
            <w:r w:rsidRPr="00642D50">
              <w:rPr>
                <w:sz w:val="24"/>
              </w:rPr>
              <w:t>1 341 236</w:t>
            </w:r>
          </w:p>
        </w:tc>
        <w:tc>
          <w:tcPr>
            <w:tcW w:w="2153" w:type="dxa"/>
            <w:shd w:val="clear" w:color="auto" w:fill="FFFFFF"/>
            <w:vAlign w:val="bottom"/>
          </w:tcPr>
          <w:p w14:paraId="0EAC4CB5" w14:textId="77777777" w:rsidR="005E27F0" w:rsidRPr="00642D50" w:rsidRDefault="005E27F0" w:rsidP="005E27F0">
            <w:pPr>
              <w:ind w:right="720" w:firstLine="0"/>
              <w:jc w:val="right"/>
              <w:rPr>
                <w:sz w:val="24"/>
              </w:rPr>
            </w:pPr>
            <w:r w:rsidRPr="00642D50">
              <w:rPr>
                <w:sz w:val="24"/>
              </w:rPr>
              <w:t>16 658</w:t>
            </w:r>
          </w:p>
        </w:tc>
        <w:tc>
          <w:tcPr>
            <w:tcW w:w="2154" w:type="dxa"/>
            <w:shd w:val="clear" w:color="auto" w:fill="FFFFFF"/>
            <w:vAlign w:val="bottom"/>
          </w:tcPr>
          <w:p w14:paraId="03076664" w14:textId="77777777" w:rsidR="005E27F0" w:rsidRPr="00642D50" w:rsidRDefault="005E27F0" w:rsidP="005E27F0">
            <w:pPr>
              <w:ind w:right="720" w:firstLine="0"/>
              <w:jc w:val="right"/>
              <w:rPr>
                <w:sz w:val="24"/>
              </w:rPr>
            </w:pPr>
            <w:r w:rsidRPr="00642D50">
              <w:rPr>
                <w:sz w:val="24"/>
              </w:rPr>
              <w:t>0,93</w:t>
            </w:r>
          </w:p>
        </w:tc>
      </w:tr>
      <w:tr w:rsidR="005E27F0" w:rsidRPr="00642D50" w14:paraId="08877109" w14:textId="77777777">
        <w:tblPrEx>
          <w:tblCellMar>
            <w:top w:w="0" w:type="dxa"/>
            <w:bottom w:w="0" w:type="dxa"/>
          </w:tblCellMar>
        </w:tblPrEx>
        <w:tc>
          <w:tcPr>
            <w:tcW w:w="1468" w:type="dxa"/>
            <w:shd w:val="clear" w:color="auto" w:fill="FFFFFF"/>
            <w:vAlign w:val="bottom"/>
          </w:tcPr>
          <w:p w14:paraId="0359A21B" w14:textId="77777777" w:rsidR="005E27F0" w:rsidRPr="00642D50" w:rsidRDefault="005E27F0" w:rsidP="005E27F0">
            <w:pPr>
              <w:ind w:firstLine="0"/>
              <w:jc w:val="both"/>
              <w:rPr>
                <w:sz w:val="24"/>
              </w:rPr>
            </w:pPr>
            <w:r w:rsidRPr="00642D50">
              <w:rPr>
                <w:sz w:val="24"/>
              </w:rPr>
              <w:t>1965-1966</w:t>
            </w:r>
          </w:p>
        </w:tc>
        <w:tc>
          <w:tcPr>
            <w:tcW w:w="2154" w:type="dxa"/>
            <w:shd w:val="clear" w:color="auto" w:fill="FFFFFF"/>
            <w:vAlign w:val="bottom"/>
          </w:tcPr>
          <w:p w14:paraId="20AC9ED5" w14:textId="77777777" w:rsidR="005E27F0" w:rsidRPr="00642D50" w:rsidRDefault="005E27F0" w:rsidP="005E27F0">
            <w:pPr>
              <w:ind w:firstLine="0"/>
              <w:jc w:val="center"/>
              <w:rPr>
                <w:sz w:val="24"/>
              </w:rPr>
            </w:pPr>
            <w:r w:rsidRPr="00642D50">
              <w:rPr>
                <w:sz w:val="24"/>
              </w:rPr>
              <w:t>1 361 086</w:t>
            </w:r>
          </w:p>
        </w:tc>
        <w:tc>
          <w:tcPr>
            <w:tcW w:w="2153" w:type="dxa"/>
            <w:shd w:val="clear" w:color="auto" w:fill="FFFFFF"/>
            <w:vAlign w:val="bottom"/>
          </w:tcPr>
          <w:p w14:paraId="19560DA0" w14:textId="77777777" w:rsidR="005E27F0" w:rsidRPr="00642D50" w:rsidRDefault="005E27F0" w:rsidP="005E27F0">
            <w:pPr>
              <w:ind w:right="720" w:firstLine="0"/>
              <w:jc w:val="right"/>
              <w:rPr>
                <w:sz w:val="24"/>
              </w:rPr>
            </w:pPr>
            <w:r w:rsidRPr="00642D50">
              <w:rPr>
                <w:sz w:val="24"/>
              </w:rPr>
              <w:t>20 054</w:t>
            </w:r>
          </w:p>
        </w:tc>
        <w:tc>
          <w:tcPr>
            <w:tcW w:w="2154" w:type="dxa"/>
            <w:shd w:val="clear" w:color="auto" w:fill="FFFFFF"/>
            <w:vAlign w:val="bottom"/>
          </w:tcPr>
          <w:p w14:paraId="1555681A" w14:textId="77777777" w:rsidR="005E27F0" w:rsidRPr="00642D50" w:rsidRDefault="005E27F0" w:rsidP="005E27F0">
            <w:pPr>
              <w:ind w:right="720" w:firstLine="0"/>
              <w:jc w:val="right"/>
              <w:rPr>
                <w:sz w:val="24"/>
              </w:rPr>
            </w:pPr>
            <w:r w:rsidRPr="00642D50">
              <w:rPr>
                <w:sz w:val="24"/>
              </w:rPr>
              <w:t>1,47</w:t>
            </w:r>
          </w:p>
        </w:tc>
      </w:tr>
      <w:tr w:rsidR="005E27F0" w:rsidRPr="00642D50" w14:paraId="48283086" w14:textId="77777777">
        <w:tblPrEx>
          <w:tblCellMar>
            <w:top w:w="0" w:type="dxa"/>
            <w:bottom w:w="0" w:type="dxa"/>
          </w:tblCellMar>
        </w:tblPrEx>
        <w:tc>
          <w:tcPr>
            <w:tcW w:w="1468" w:type="dxa"/>
            <w:shd w:val="clear" w:color="auto" w:fill="FFFFFF"/>
            <w:vAlign w:val="center"/>
          </w:tcPr>
          <w:p w14:paraId="4F08139A" w14:textId="77777777" w:rsidR="005E27F0" w:rsidRPr="00642D50" w:rsidRDefault="005E27F0" w:rsidP="005E27F0">
            <w:pPr>
              <w:ind w:firstLine="0"/>
              <w:jc w:val="both"/>
              <w:rPr>
                <w:sz w:val="24"/>
              </w:rPr>
            </w:pPr>
            <w:r w:rsidRPr="00642D50">
              <w:rPr>
                <w:sz w:val="24"/>
              </w:rPr>
              <w:t>1966-1967</w:t>
            </w:r>
          </w:p>
        </w:tc>
        <w:tc>
          <w:tcPr>
            <w:tcW w:w="2154" w:type="dxa"/>
            <w:shd w:val="clear" w:color="auto" w:fill="FFFFFF"/>
            <w:vAlign w:val="center"/>
          </w:tcPr>
          <w:p w14:paraId="03E4D0AB" w14:textId="77777777" w:rsidR="005E27F0" w:rsidRPr="00642D50" w:rsidRDefault="005E27F0" w:rsidP="005E27F0">
            <w:pPr>
              <w:ind w:firstLine="0"/>
              <w:jc w:val="center"/>
              <w:rPr>
                <w:sz w:val="24"/>
              </w:rPr>
            </w:pPr>
            <w:r w:rsidRPr="00642D50">
              <w:rPr>
                <w:sz w:val="24"/>
              </w:rPr>
              <w:t>1 413 245</w:t>
            </w:r>
          </w:p>
        </w:tc>
        <w:tc>
          <w:tcPr>
            <w:tcW w:w="2153" w:type="dxa"/>
            <w:shd w:val="clear" w:color="auto" w:fill="FFFFFF"/>
            <w:vAlign w:val="center"/>
          </w:tcPr>
          <w:p w14:paraId="7C25DBCD" w14:textId="77777777" w:rsidR="005E27F0" w:rsidRPr="00642D50" w:rsidRDefault="005E27F0" w:rsidP="005E27F0">
            <w:pPr>
              <w:ind w:right="720" w:firstLine="0"/>
              <w:jc w:val="right"/>
              <w:rPr>
                <w:sz w:val="24"/>
              </w:rPr>
            </w:pPr>
            <w:r w:rsidRPr="00642D50">
              <w:rPr>
                <w:sz w:val="24"/>
              </w:rPr>
              <w:t>—</w:t>
            </w:r>
          </w:p>
        </w:tc>
        <w:tc>
          <w:tcPr>
            <w:tcW w:w="2154" w:type="dxa"/>
            <w:shd w:val="clear" w:color="auto" w:fill="FFFFFF"/>
            <w:vAlign w:val="center"/>
          </w:tcPr>
          <w:p w14:paraId="536E43B4" w14:textId="77777777" w:rsidR="005E27F0" w:rsidRPr="00642D50" w:rsidRDefault="005E27F0" w:rsidP="005E27F0">
            <w:pPr>
              <w:ind w:right="720" w:firstLine="0"/>
              <w:jc w:val="right"/>
              <w:rPr>
                <w:sz w:val="24"/>
              </w:rPr>
            </w:pPr>
            <w:r w:rsidRPr="00642D50">
              <w:rPr>
                <w:sz w:val="24"/>
              </w:rPr>
              <w:t>—</w:t>
            </w:r>
          </w:p>
        </w:tc>
      </w:tr>
      <w:tr w:rsidR="005E27F0" w:rsidRPr="00642D50" w14:paraId="1A3655C5" w14:textId="77777777">
        <w:tblPrEx>
          <w:tblCellMar>
            <w:top w:w="0" w:type="dxa"/>
            <w:bottom w:w="0" w:type="dxa"/>
          </w:tblCellMar>
        </w:tblPrEx>
        <w:tc>
          <w:tcPr>
            <w:tcW w:w="1468" w:type="dxa"/>
            <w:shd w:val="clear" w:color="auto" w:fill="FFFFFF"/>
            <w:vAlign w:val="bottom"/>
          </w:tcPr>
          <w:p w14:paraId="48DA603E" w14:textId="77777777" w:rsidR="005E27F0" w:rsidRPr="00642D50" w:rsidRDefault="005E27F0" w:rsidP="005E27F0">
            <w:pPr>
              <w:ind w:firstLine="0"/>
              <w:jc w:val="both"/>
              <w:rPr>
                <w:sz w:val="24"/>
              </w:rPr>
            </w:pPr>
            <w:r w:rsidRPr="00642D50">
              <w:rPr>
                <w:sz w:val="24"/>
              </w:rPr>
              <w:t>1967-1968</w:t>
            </w:r>
          </w:p>
        </w:tc>
        <w:tc>
          <w:tcPr>
            <w:tcW w:w="2154" w:type="dxa"/>
            <w:shd w:val="clear" w:color="auto" w:fill="FFFFFF"/>
            <w:vAlign w:val="bottom"/>
          </w:tcPr>
          <w:p w14:paraId="7CAB0303" w14:textId="77777777" w:rsidR="005E27F0" w:rsidRPr="00642D50" w:rsidRDefault="005E27F0" w:rsidP="005E27F0">
            <w:pPr>
              <w:ind w:firstLine="0"/>
              <w:jc w:val="center"/>
              <w:rPr>
                <w:sz w:val="24"/>
              </w:rPr>
            </w:pPr>
            <w:r w:rsidRPr="00642D50">
              <w:rPr>
                <w:sz w:val="24"/>
              </w:rPr>
              <w:t>1 505 289</w:t>
            </w:r>
          </w:p>
        </w:tc>
        <w:tc>
          <w:tcPr>
            <w:tcW w:w="2153" w:type="dxa"/>
            <w:shd w:val="clear" w:color="auto" w:fill="FFFFFF"/>
            <w:vAlign w:val="bottom"/>
          </w:tcPr>
          <w:p w14:paraId="479F77C9" w14:textId="77777777" w:rsidR="005E27F0" w:rsidRPr="00642D50" w:rsidRDefault="005E27F0" w:rsidP="005E27F0">
            <w:pPr>
              <w:ind w:right="720" w:firstLine="0"/>
              <w:jc w:val="right"/>
              <w:rPr>
                <w:sz w:val="24"/>
              </w:rPr>
            </w:pPr>
            <w:r w:rsidRPr="00642D50">
              <w:rPr>
                <w:sz w:val="24"/>
              </w:rPr>
              <w:t>23 596</w:t>
            </w:r>
          </w:p>
        </w:tc>
        <w:tc>
          <w:tcPr>
            <w:tcW w:w="2154" w:type="dxa"/>
            <w:shd w:val="clear" w:color="auto" w:fill="FFFFFF"/>
            <w:vAlign w:val="bottom"/>
          </w:tcPr>
          <w:p w14:paraId="4BC330DC" w14:textId="77777777" w:rsidR="005E27F0" w:rsidRPr="00642D50" w:rsidRDefault="005E27F0" w:rsidP="005E27F0">
            <w:pPr>
              <w:ind w:right="720" w:firstLine="0"/>
              <w:jc w:val="right"/>
              <w:rPr>
                <w:sz w:val="24"/>
              </w:rPr>
            </w:pPr>
            <w:r w:rsidRPr="00642D50">
              <w:rPr>
                <w:sz w:val="24"/>
              </w:rPr>
              <w:t>1,57</w:t>
            </w:r>
          </w:p>
        </w:tc>
      </w:tr>
      <w:tr w:rsidR="005E27F0" w:rsidRPr="00642D50" w14:paraId="3213D28E" w14:textId="77777777">
        <w:tblPrEx>
          <w:tblCellMar>
            <w:top w:w="0" w:type="dxa"/>
            <w:bottom w:w="0" w:type="dxa"/>
          </w:tblCellMar>
        </w:tblPrEx>
        <w:tc>
          <w:tcPr>
            <w:tcW w:w="1468" w:type="dxa"/>
            <w:shd w:val="clear" w:color="auto" w:fill="FFFFFF"/>
            <w:vAlign w:val="bottom"/>
          </w:tcPr>
          <w:p w14:paraId="318524FC" w14:textId="77777777" w:rsidR="005E27F0" w:rsidRPr="00642D50" w:rsidRDefault="005E27F0" w:rsidP="005E27F0">
            <w:pPr>
              <w:ind w:firstLine="0"/>
              <w:jc w:val="both"/>
              <w:rPr>
                <w:sz w:val="24"/>
              </w:rPr>
            </w:pPr>
            <w:r w:rsidRPr="00642D50">
              <w:rPr>
                <w:sz w:val="24"/>
              </w:rPr>
              <w:t>1968-1969</w:t>
            </w:r>
          </w:p>
        </w:tc>
        <w:tc>
          <w:tcPr>
            <w:tcW w:w="2154" w:type="dxa"/>
            <w:shd w:val="clear" w:color="auto" w:fill="FFFFFF"/>
            <w:vAlign w:val="bottom"/>
          </w:tcPr>
          <w:p w14:paraId="5BE896C9" w14:textId="77777777" w:rsidR="005E27F0" w:rsidRPr="00642D50" w:rsidRDefault="005E27F0" w:rsidP="005E27F0">
            <w:pPr>
              <w:ind w:firstLine="0"/>
              <w:jc w:val="center"/>
              <w:rPr>
                <w:sz w:val="24"/>
              </w:rPr>
            </w:pPr>
            <w:r w:rsidRPr="00642D50">
              <w:rPr>
                <w:sz w:val="24"/>
              </w:rPr>
              <w:t>1 568 991</w:t>
            </w:r>
          </w:p>
        </w:tc>
        <w:tc>
          <w:tcPr>
            <w:tcW w:w="2153" w:type="dxa"/>
            <w:shd w:val="clear" w:color="auto" w:fill="FFFFFF"/>
            <w:vAlign w:val="bottom"/>
          </w:tcPr>
          <w:p w14:paraId="04ED828D" w14:textId="77777777" w:rsidR="005E27F0" w:rsidRPr="00642D50" w:rsidRDefault="005E27F0" w:rsidP="005E27F0">
            <w:pPr>
              <w:ind w:right="720" w:firstLine="0"/>
              <w:jc w:val="right"/>
              <w:rPr>
                <w:sz w:val="24"/>
              </w:rPr>
            </w:pPr>
            <w:r w:rsidRPr="00642D50">
              <w:rPr>
                <w:sz w:val="24"/>
              </w:rPr>
              <w:t>30 694</w:t>
            </w:r>
          </w:p>
        </w:tc>
        <w:tc>
          <w:tcPr>
            <w:tcW w:w="2154" w:type="dxa"/>
            <w:shd w:val="clear" w:color="auto" w:fill="FFFFFF"/>
            <w:vAlign w:val="bottom"/>
          </w:tcPr>
          <w:p w14:paraId="26B6136C" w14:textId="77777777" w:rsidR="005E27F0" w:rsidRPr="00642D50" w:rsidRDefault="005E27F0" w:rsidP="005E27F0">
            <w:pPr>
              <w:ind w:right="720" w:firstLine="0"/>
              <w:jc w:val="right"/>
              <w:rPr>
                <w:sz w:val="24"/>
              </w:rPr>
            </w:pPr>
            <w:r w:rsidRPr="00642D50">
              <w:rPr>
                <w:sz w:val="24"/>
              </w:rPr>
              <w:t>1,96</w:t>
            </w:r>
          </w:p>
        </w:tc>
      </w:tr>
      <w:tr w:rsidR="005E27F0" w:rsidRPr="00642D50" w14:paraId="70A63174" w14:textId="77777777">
        <w:tblPrEx>
          <w:tblCellMar>
            <w:top w:w="0" w:type="dxa"/>
            <w:bottom w:w="0" w:type="dxa"/>
          </w:tblCellMar>
        </w:tblPrEx>
        <w:tc>
          <w:tcPr>
            <w:tcW w:w="1468" w:type="dxa"/>
            <w:shd w:val="clear" w:color="auto" w:fill="FFFFFF"/>
            <w:vAlign w:val="bottom"/>
          </w:tcPr>
          <w:p w14:paraId="3D814D87" w14:textId="77777777" w:rsidR="005E27F0" w:rsidRPr="00642D50" w:rsidRDefault="005E27F0" w:rsidP="005E27F0">
            <w:pPr>
              <w:ind w:firstLine="0"/>
              <w:jc w:val="both"/>
              <w:rPr>
                <w:sz w:val="24"/>
              </w:rPr>
            </w:pPr>
            <w:r w:rsidRPr="00642D50">
              <w:rPr>
                <w:sz w:val="24"/>
              </w:rPr>
              <w:t>1969-1970</w:t>
            </w:r>
          </w:p>
        </w:tc>
        <w:tc>
          <w:tcPr>
            <w:tcW w:w="2154" w:type="dxa"/>
            <w:shd w:val="clear" w:color="auto" w:fill="FFFFFF"/>
            <w:vAlign w:val="bottom"/>
          </w:tcPr>
          <w:p w14:paraId="248819DF" w14:textId="77777777" w:rsidR="005E27F0" w:rsidRPr="00642D50" w:rsidRDefault="005E27F0" w:rsidP="005E27F0">
            <w:pPr>
              <w:ind w:firstLine="0"/>
              <w:jc w:val="center"/>
              <w:rPr>
                <w:sz w:val="24"/>
              </w:rPr>
            </w:pPr>
            <w:r w:rsidRPr="00642D50">
              <w:rPr>
                <w:sz w:val="24"/>
              </w:rPr>
              <w:t>1 581 024</w:t>
            </w:r>
          </w:p>
        </w:tc>
        <w:tc>
          <w:tcPr>
            <w:tcW w:w="2153" w:type="dxa"/>
            <w:shd w:val="clear" w:color="auto" w:fill="FFFFFF"/>
            <w:vAlign w:val="bottom"/>
          </w:tcPr>
          <w:p w14:paraId="14555416" w14:textId="77777777" w:rsidR="005E27F0" w:rsidRPr="00642D50" w:rsidRDefault="005E27F0" w:rsidP="005E27F0">
            <w:pPr>
              <w:ind w:right="720" w:firstLine="0"/>
              <w:jc w:val="right"/>
              <w:rPr>
                <w:sz w:val="24"/>
              </w:rPr>
            </w:pPr>
            <w:r w:rsidRPr="00642D50">
              <w:rPr>
                <w:sz w:val="24"/>
              </w:rPr>
              <w:t>39 933</w:t>
            </w:r>
          </w:p>
        </w:tc>
        <w:tc>
          <w:tcPr>
            <w:tcW w:w="2154" w:type="dxa"/>
            <w:shd w:val="clear" w:color="auto" w:fill="FFFFFF"/>
            <w:vAlign w:val="bottom"/>
          </w:tcPr>
          <w:p w14:paraId="28877BD4" w14:textId="77777777" w:rsidR="005E27F0" w:rsidRPr="00642D50" w:rsidRDefault="005E27F0" w:rsidP="005E27F0">
            <w:pPr>
              <w:ind w:right="720" w:firstLine="0"/>
              <w:jc w:val="right"/>
              <w:rPr>
                <w:sz w:val="24"/>
              </w:rPr>
            </w:pPr>
            <w:r w:rsidRPr="00642D50">
              <w:rPr>
                <w:sz w:val="24"/>
              </w:rPr>
              <w:t>2,52</w:t>
            </w:r>
          </w:p>
        </w:tc>
      </w:tr>
      <w:tr w:rsidR="005E27F0" w:rsidRPr="00642D50" w14:paraId="22401F6A" w14:textId="77777777">
        <w:tblPrEx>
          <w:tblCellMar>
            <w:top w:w="0" w:type="dxa"/>
            <w:bottom w:w="0" w:type="dxa"/>
          </w:tblCellMar>
        </w:tblPrEx>
        <w:tc>
          <w:tcPr>
            <w:tcW w:w="1468" w:type="dxa"/>
            <w:shd w:val="clear" w:color="auto" w:fill="FFFFFF"/>
            <w:vAlign w:val="bottom"/>
          </w:tcPr>
          <w:p w14:paraId="32C42D3F" w14:textId="77777777" w:rsidR="005E27F0" w:rsidRPr="00642D50" w:rsidRDefault="005E27F0" w:rsidP="005E27F0">
            <w:pPr>
              <w:ind w:firstLine="0"/>
              <w:jc w:val="both"/>
              <w:rPr>
                <w:sz w:val="24"/>
              </w:rPr>
            </w:pPr>
            <w:r w:rsidRPr="00642D50">
              <w:rPr>
                <w:sz w:val="24"/>
              </w:rPr>
              <w:t>1970-1971</w:t>
            </w:r>
          </w:p>
        </w:tc>
        <w:tc>
          <w:tcPr>
            <w:tcW w:w="2154" w:type="dxa"/>
            <w:shd w:val="clear" w:color="auto" w:fill="FFFFFF"/>
            <w:vAlign w:val="bottom"/>
          </w:tcPr>
          <w:p w14:paraId="2B089857" w14:textId="77777777" w:rsidR="005E27F0" w:rsidRPr="00642D50" w:rsidRDefault="005E27F0" w:rsidP="005E27F0">
            <w:pPr>
              <w:ind w:firstLine="0"/>
              <w:jc w:val="center"/>
              <w:rPr>
                <w:sz w:val="24"/>
              </w:rPr>
            </w:pPr>
            <w:r w:rsidRPr="00642D50">
              <w:rPr>
                <w:sz w:val="24"/>
              </w:rPr>
              <w:t>1 565 481</w:t>
            </w:r>
          </w:p>
        </w:tc>
        <w:tc>
          <w:tcPr>
            <w:tcW w:w="2153" w:type="dxa"/>
            <w:shd w:val="clear" w:color="auto" w:fill="FFFFFF"/>
            <w:vAlign w:val="bottom"/>
          </w:tcPr>
          <w:p w14:paraId="03C8FBE7" w14:textId="77777777" w:rsidR="005E27F0" w:rsidRPr="00642D50" w:rsidRDefault="005E27F0" w:rsidP="005E27F0">
            <w:pPr>
              <w:ind w:right="720" w:firstLine="0"/>
              <w:jc w:val="right"/>
              <w:rPr>
                <w:sz w:val="24"/>
              </w:rPr>
            </w:pPr>
            <w:r w:rsidRPr="00642D50">
              <w:rPr>
                <w:sz w:val="24"/>
              </w:rPr>
              <w:t>45 268</w:t>
            </w:r>
          </w:p>
        </w:tc>
        <w:tc>
          <w:tcPr>
            <w:tcW w:w="2154" w:type="dxa"/>
            <w:shd w:val="clear" w:color="auto" w:fill="FFFFFF"/>
            <w:vAlign w:val="bottom"/>
          </w:tcPr>
          <w:p w14:paraId="50748C88" w14:textId="77777777" w:rsidR="005E27F0" w:rsidRPr="00642D50" w:rsidRDefault="005E27F0" w:rsidP="005E27F0">
            <w:pPr>
              <w:ind w:right="720" w:firstLine="0"/>
              <w:jc w:val="right"/>
              <w:rPr>
                <w:sz w:val="24"/>
              </w:rPr>
            </w:pPr>
            <w:r w:rsidRPr="00642D50">
              <w:rPr>
                <w:sz w:val="24"/>
              </w:rPr>
              <w:t>2,89</w:t>
            </w:r>
          </w:p>
        </w:tc>
      </w:tr>
      <w:tr w:rsidR="005E27F0" w:rsidRPr="00642D50" w14:paraId="43203B22" w14:textId="77777777">
        <w:tblPrEx>
          <w:tblCellMar>
            <w:top w:w="0" w:type="dxa"/>
            <w:bottom w:w="0" w:type="dxa"/>
          </w:tblCellMar>
        </w:tblPrEx>
        <w:tc>
          <w:tcPr>
            <w:tcW w:w="1468" w:type="dxa"/>
            <w:shd w:val="clear" w:color="auto" w:fill="FFFFFF"/>
            <w:vAlign w:val="bottom"/>
          </w:tcPr>
          <w:p w14:paraId="1101EF77" w14:textId="77777777" w:rsidR="005E27F0" w:rsidRPr="00642D50" w:rsidRDefault="005E27F0" w:rsidP="005E27F0">
            <w:pPr>
              <w:ind w:firstLine="0"/>
              <w:jc w:val="both"/>
              <w:rPr>
                <w:sz w:val="24"/>
              </w:rPr>
            </w:pPr>
            <w:r w:rsidRPr="00642D50">
              <w:rPr>
                <w:sz w:val="24"/>
              </w:rPr>
              <w:t>1971-1972</w:t>
            </w:r>
          </w:p>
        </w:tc>
        <w:tc>
          <w:tcPr>
            <w:tcW w:w="2154" w:type="dxa"/>
            <w:shd w:val="clear" w:color="auto" w:fill="FFFFFF"/>
            <w:vAlign w:val="bottom"/>
          </w:tcPr>
          <w:p w14:paraId="124C666D" w14:textId="77777777" w:rsidR="005E27F0" w:rsidRPr="00642D50" w:rsidRDefault="005E27F0" w:rsidP="005E27F0">
            <w:pPr>
              <w:ind w:firstLine="0"/>
              <w:jc w:val="center"/>
              <w:rPr>
                <w:sz w:val="24"/>
              </w:rPr>
            </w:pPr>
            <w:r w:rsidRPr="00642D50">
              <w:rPr>
                <w:sz w:val="24"/>
              </w:rPr>
              <w:t>1 520 917</w:t>
            </w:r>
          </w:p>
        </w:tc>
        <w:tc>
          <w:tcPr>
            <w:tcW w:w="2153" w:type="dxa"/>
            <w:shd w:val="clear" w:color="auto" w:fill="FFFFFF"/>
            <w:vAlign w:val="bottom"/>
          </w:tcPr>
          <w:p w14:paraId="18020DEF" w14:textId="77777777" w:rsidR="005E27F0" w:rsidRPr="00642D50" w:rsidRDefault="005E27F0" w:rsidP="005E27F0">
            <w:pPr>
              <w:ind w:right="720" w:firstLine="0"/>
              <w:jc w:val="right"/>
              <w:rPr>
                <w:sz w:val="24"/>
              </w:rPr>
            </w:pPr>
            <w:r w:rsidRPr="00642D50">
              <w:rPr>
                <w:sz w:val="24"/>
              </w:rPr>
              <w:t>54 425</w:t>
            </w:r>
          </w:p>
        </w:tc>
        <w:tc>
          <w:tcPr>
            <w:tcW w:w="2154" w:type="dxa"/>
            <w:shd w:val="clear" w:color="auto" w:fill="FFFFFF"/>
            <w:vAlign w:val="bottom"/>
          </w:tcPr>
          <w:p w14:paraId="21DD555B" w14:textId="77777777" w:rsidR="005E27F0" w:rsidRPr="00642D50" w:rsidRDefault="005E27F0" w:rsidP="005E27F0">
            <w:pPr>
              <w:ind w:right="720" w:firstLine="0"/>
              <w:jc w:val="right"/>
              <w:rPr>
                <w:sz w:val="24"/>
              </w:rPr>
            </w:pPr>
            <w:r w:rsidRPr="00642D50">
              <w:rPr>
                <w:sz w:val="24"/>
              </w:rPr>
              <w:t>3,58</w:t>
            </w:r>
          </w:p>
        </w:tc>
      </w:tr>
      <w:tr w:rsidR="005E27F0" w:rsidRPr="00642D50" w14:paraId="46428659" w14:textId="77777777">
        <w:tblPrEx>
          <w:tblCellMar>
            <w:top w:w="0" w:type="dxa"/>
            <w:bottom w:w="0" w:type="dxa"/>
          </w:tblCellMar>
        </w:tblPrEx>
        <w:tc>
          <w:tcPr>
            <w:tcW w:w="1468" w:type="dxa"/>
            <w:shd w:val="clear" w:color="auto" w:fill="FFFFFF"/>
            <w:vAlign w:val="bottom"/>
          </w:tcPr>
          <w:p w14:paraId="46894E3C" w14:textId="77777777" w:rsidR="005E27F0" w:rsidRPr="00642D50" w:rsidRDefault="005E27F0" w:rsidP="005E27F0">
            <w:pPr>
              <w:ind w:firstLine="0"/>
              <w:jc w:val="both"/>
              <w:rPr>
                <w:sz w:val="24"/>
              </w:rPr>
            </w:pPr>
            <w:r w:rsidRPr="00642D50">
              <w:rPr>
                <w:sz w:val="24"/>
              </w:rPr>
              <w:t>1972-1973</w:t>
            </w:r>
          </w:p>
        </w:tc>
        <w:tc>
          <w:tcPr>
            <w:tcW w:w="2154" w:type="dxa"/>
            <w:shd w:val="clear" w:color="auto" w:fill="FFFFFF"/>
            <w:vAlign w:val="bottom"/>
          </w:tcPr>
          <w:p w14:paraId="1C8B2732" w14:textId="77777777" w:rsidR="005E27F0" w:rsidRPr="00642D50" w:rsidRDefault="005E27F0" w:rsidP="005E27F0">
            <w:pPr>
              <w:ind w:firstLine="0"/>
              <w:jc w:val="center"/>
              <w:rPr>
                <w:sz w:val="24"/>
              </w:rPr>
            </w:pPr>
            <w:r w:rsidRPr="00642D50">
              <w:rPr>
                <w:sz w:val="24"/>
              </w:rPr>
              <w:t>1 514 512</w:t>
            </w:r>
          </w:p>
        </w:tc>
        <w:tc>
          <w:tcPr>
            <w:tcW w:w="2153" w:type="dxa"/>
            <w:shd w:val="clear" w:color="auto" w:fill="FFFFFF"/>
            <w:vAlign w:val="bottom"/>
          </w:tcPr>
          <w:p w14:paraId="216B6303" w14:textId="77777777" w:rsidR="005E27F0" w:rsidRPr="00642D50" w:rsidRDefault="005E27F0" w:rsidP="005E27F0">
            <w:pPr>
              <w:ind w:right="720" w:firstLine="0"/>
              <w:jc w:val="right"/>
              <w:rPr>
                <w:sz w:val="24"/>
              </w:rPr>
            </w:pPr>
            <w:r w:rsidRPr="00642D50">
              <w:rPr>
                <w:sz w:val="24"/>
              </w:rPr>
              <w:t>67 248</w:t>
            </w:r>
          </w:p>
        </w:tc>
        <w:tc>
          <w:tcPr>
            <w:tcW w:w="2154" w:type="dxa"/>
            <w:shd w:val="clear" w:color="auto" w:fill="FFFFFF"/>
            <w:vAlign w:val="bottom"/>
          </w:tcPr>
          <w:p w14:paraId="2FC22642" w14:textId="77777777" w:rsidR="005E27F0" w:rsidRPr="00642D50" w:rsidRDefault="005E27F0" w:rsidP="005E27F0">
            <w:pPr>
              <w:ind w:right="720" w:firstLine="0"/>
              <w:jc w:val="right"/>
              <w:rPr>
                <w:sz w:val="24"/>
              </w:rPr>
            </w:pPr>
            <w:r w:rsidRPr="00642D50">
              <w:rPr>
                <w:sz w:val="24"/>
              </w:rPr>
              <w:t>4,40</w:t>
            </w:r>
          </w:p>
        </w:tc>
      </w:tr>
      <w:tr w:rsidR="005E27F0" w:rsidRPr="00642D50" w14:paraId="3D43096F" w14:textId="77777777">
        <w:tblPrEx>
          <w:tblCellMar>
            <w:top w:w="0" w:type="dxa"/>
            <w:bottom w:w="0" w:type="dxa"/>
          </w:tblCellMar>
        </w:tblPrEx>
        <w:tc>
          <w:tcPr>
            <w:tcW w:w="1468" w:type="dxa"/>
            <w:shd w:val="clear" w:color="auto" w:fill="FFFFFF"/>
            <w:vAlign w:val="bottom"/>
          </w:tcPr>
          <w:p w14:paraId="0128CC0B" w14:textId="77777777" w:rsidR="005E27F0" w:rsidRPr="00642D50" w:rsidRDefault="005E27F0" w:rsidP="005E27F0">
            <w:pPr>
              <w:ind w:firstLine="0"/>
              <w:jc w:val="both"/>
              <w:rPr>
                <w:sz w:val="24"/>
              </w:rPr>
            </w:pPr>
            <w:r w:rsidRPr="00642D50">
              <w:rPr>
                <w:sz w:val="24"/>
              </w:rPr>
              <w:t>1973-1974</w:t>
            </w:r>
          </w:p>
        </w:tc>
        <w:tc>
          <w:tcPr>
            <w:tcW w:w="2154" w:type="dxa"/>
            <w:shd w:val="clear" w:color="auto" w:fill="FFFFFF"/>
            <w:vAlign w:val="bottom"/>
          </w:tcPr>
          <w:p w14:paraId="15286EF5" w14:textId="77777777" w:rsidR="005E27F0" w:rsidRPr="00642D50" w:rsidRDefault="005E27F0" w:rsidP="005E27F0">
            <w:pPr>
              <w:ind w:firstLine="0"/>
              <w:jc w:val="center"/>
              <w:rPr>
                <w:sz w:val="24"/>
              </w:rPr>
            </w:pPr>
            <w:r w:rsidRPr="00642D50">
              <w:rPr>
                <w:sz w:val="24"/>
              </w:rPr>
              <w:t>1 463 020</w:t>
            </w:r>
          </w:p>
        </w:tc>
        <w:tc>
          <w:tcPr>
            <w:tcW w:w="2153" w:type="dxa"/>
            <w:shd w:val="clear" w:color="auto" w:fill="FFFFFF"/>
            <w:vAlign w:val="bottom"/>
          </w:tcPr>
          <w:p w14:paraId="4B355FE2" w14:textId="77777777" w:rsidR="005E27F0" w:rsidRPr="00642D50" w:rsidRDefault="005E27F0" w:rsidP="005E27F0">
            <w:pPr>
              <w:ind w:right="720" w:firstLine="0"/>
              <w:jc w:val="right"/>
              <w:rPr>
                <w:sz w:val="24"/>
              </w:rPr>
            </w:pPr>
            <w:r w:rsidRPr="00642D50">
              <w:rPr>
                <w:sz w:val="24"/>
              </w:rPr>
              <w:t>74 120</w:t>
            </w:r>
          </w:p>
        </w:tc>
        <w:tc>
          <w:tcPr>
            <w:tcW w:w="2154" w:type="dxa"/>
            <w:shd w:val="clear" w:color="auto" w:fill="FFFFFF"/>
            <w:vAlign w:val="bottom"/>
          </w:tcPr>
          <w:p w14:paraId="59AC2CE4" w14:textId="77777777" w:rsidR="005E27F0" w:rsidRPr="00642D50" w:rsidRDefault="005E27F0" w:rsidP="005E27F0">
            <w:pPr>
              <w:ind w:right="720" w:firstLine="0"/>
              <w:jc w:val="right"/>
              <w:rPr>
                <w:sz w:val="24"/>
              </w:rPr>
            </w:pPr>
            <w:r w:rsidRPr="00642D50">
              <w:rPr>
                <w:sz w:val="24"/>
              </w:rPr>
              <w:t>5,06</w:t>
            </w:r>
          </w:p>
        </w:tc>
      </w:tr>
      <w:tr w:rsidR="005E27F0" w:rsidRPr="00642D50" w14:paraId="3ED7BB5E" w14:textId="77777777">
        <w:tblPrEx>
          <w:tblCellMar>
            <w:top w:w="0" w:type="dxa"/>
            <w:bottom w:w="0" w:type="dxa"/>
          </w:tblCellMar>
        </w:tblPrEx>
        <w:tc>
          <w:tcPr>
            <w:tcW w:w="1468" w:type="dxa"/>
            <w:shd w:val="clear" w:color="auto" w:fill="FFFFFF"/>
            <w:vAlign w:val="bottom"/>
          </w:tcPr>
          <w:p w14:paraId="4FCDC2A9" w14:textId="77777777" w:rsidR="005E27F0" w:rsidRPr="00642D50" w:rsidRDefault="005E27F0" w:rsidP="005E27F0">
            <w:pPr>
              <w:ind w:firstLine="0"/>
              <w:jc w:val="both"/>
              <w:rPr>
                <w:sz w:val="24"/>
              </w:rPr>
            </w:pPr>
            <w:r w:rsidRPr="00642D50">
              <w:rPr>
                <w:sz w:val="24"/>
              </w:rPr>
              <w:t>1974-1975</w:t>
            </w:r>
          </w:p>
        </w:tc>
        <w:tc>
          <w:tcPr>
            <w:tcW w:w="2154" w:type="dxa"/>
            <w:shd w:val="clear" w:color="auto" w:fill="FFFFFF"/>
            <w:vAlign w:val="bottom"/>
          </w:tcPr>
          <w:p w14:paraId="23B1B758" w14:textId="77777777" w:rsidR="005E27F0" w:rsidRPr="00642D50" w:rsidRDefault="005E27F0" w:rsidP="005E27F0">
            <w:pPr>
              <w:ind w:firstLine="0"/>
              <w:jc w:val="center"/>
              <w:rPr>
                <w:sz w:val="24"/>
              </w:rPr>
            </w:pPr>
            <w:r w:rsidRPr="00642D50">
              <w:rPr>
                <w:sz w:val="24"/>
              </w:rPr>
              <w:t>1 388 915</w:t>
            </w:r>
          </w:p>
        </w:tc>
        <w:tc>
          <w:tcPr>
            <w:tcW w:w="2153" w:type="dxa"/>
            <w:shd w:val="clear" w:color="auto" w:fill="FFFFFF"/>
            <w:vAlign w:val="bottom"/>
          </w:tcPr>
          <w:p w14:paraId="73D37EA9" w14:textId="77777777" w:rsidR="005E27F0" w:rsidRPr="00642D50" w:rsidRDefault="005E27F0" w:rsidP="005E27F0">
            <w:pPr>
              <w:ind w:right="720" w:firstLine="0"/>
              <w:jc w:val="right"/>
              <w:rPr>
                <w:sz w:val="24"/>
              </w:rPr>
            </w:pPr>
            <w:r w:rsidRPr="00642D50">
              <w:rPr>
                <w:sz w:val="24"/>
              </w:rPr>
              <w:t>83 815</w:t>
            </w:r>
          </w:p>
        </w:tc>
        <w:tc>
          <w:tcPr>
            <w:tcW w:w="2154" w:type="dxa"/>
            <w:shd w:val="clear" w:color="auto" w:fill="FFFFFF"/>
            <w:vAlign w:val="bottom"/>
          </w:tcPr>
          <w:p w14:paraId="13AF157B" w14:textId="77777777" w:rsidR="005E27F0" w:rsidRPr="00642D50" w:rsidRDefault="005E27F0" w:rsidP="005E27F0">
            <w:pPr>
              <w:ind w:right="720" w:firstLine="0"/>
              <w:jc w:val="right"/>
              <w:rPr>
                <w:sz w:val="24"/>
              </w:rPr>
            </w:pPr>
            <w:r w:rsidRPr="00642D50">
              <w:rPr>
                <w:sz w:val="24"/>
              </w:rPr>
              <w:t>6,03</w:t>
            </w:r>
          </w:p>
        </w:tc>
      </w:tr>
      <w:tr w:rsidR="005E27F0" w:rsidRPr="00642D50" w14:paraId="1206F996" w14:textId="77777777">
        <w:tblPrEx>
          <w:tblCellMar>
            <w:top w:w="0" w:type="dxa"/>
            <w:bottom w:w="0" w:type="dxa"/>
          </w:tblCellMar>
        </w:tblPrEx>
        <w:tc>
          <w:tcPr>
            <w:tcW w:w="1468" w:type="dxa"/>
            <w:tcBorders>
              <w:bottom w:val="single" w:sz="4" w:space="0" w:color="auto"/>
            </w:tcBorders>
            <w:shd w:val="clear" w:color="auto" w:fill="FFFFFF"/>
          </w:tcPr>
          <w:p w14:paraId="753BDB03" w14:textId="77777777" w:rsidR="005E27F0" w:rsidRPr="00642D50" w:rsidRDefault="005E27F0" w:rsidP="005E27F0">
            <w:pPr>
              <w:spacing w:after="120"/>
              <w:ind w:firstLine="0"/>
              <w:jc w:val="both"/>
              <w:rPr>
                <w:sz w:val="24"/>
              </w:rPr>
            </w:pPr>
            <w:r w:rsidRPr="00642D50">
              <w:rPr>
                <w:sz w:val="24"/>
              </w:rPr>
              <w:t>1975-1976</w:t>
            </w:r>
          </w:p>
        </w:tc>
        <w:tc>
          <w:tcPr>
            <w:tcW w:w="2154" w:type="dxa"/>
            <w:tcBorders>
              <w:bottom w:val="single" w:sz="4" w:space="0" w:color="auto"/>
            </w:tcBorders>
            <w:shd w:val="clear" w:color="auto" w:fill="FFFFFF"/>
          </w:tcPr>
          <w:p w14:paraId="144E0870" w14:textId="77777777" w:rsidR="005E27F0" w:rsidRPr="00642D50" w:rsidRDefault="005E27F0" w:rsidP="005E27F0">
            <w:pPr>
              <w:spacing w:after="120"/>
              <w:ind w:firstLine="0"/>
              <w:jc w:val="center"/>
              <w:rPr>
                <w:sz w:val="24"/>
              </w:rPr>
            </w:pPr>
            <w:r w:rsidRPr="00642D50">
              <w:rPr>
                <w:sz w:val="24"/>
              </w:rPr>
              <w:t>1 362 800</w:t>
            </w:r>
          </w:p>
        </w:tc>
        <w:tc>
          <w:tcPr>
            <w:tcW w:w="2153" w:type="dxa"/>
            <w:tcBorders>
              <w:bottom w:val="single" w:sz="4" w:space="0" w:color="auto"/>
            </w:tcBorders>
            <w:shd w:val="clear" w:color="auto" w:fill="FFFFFF"/>
          </w:tcPr>
          <w:p w14:paraId="10A67E64" w14:textId="77777777" w:rsidR="005E27F0" w:rsidRPr="00642D50" w:rsidRDefault="005E27F0" w:rsidP="005E27F0">
            <w:pPr>
              <w:spacing w:after="120"/>
              <w:ind w:right="720" w:firstLine="0"/>
              <w:jc w:val="right"/>
              <w:rPr>
                <w:sz w:val="24"/>
              </w:rPr>
            </w:pPr>
            <w:r w:rsidRPr="00642D50">
              <w:rPr>
                <w:sz w:val="24"/>
              </w:rPr>
              <w:t>92 915</w:t>
            </w:r>
          </w:p>
        </w:tc>
        <w:tc>
          <w:tcPr>
            <w:tcW w:w="2154" w:type="dxa"/>
            <w:tcBorders>
              <w:bottom w:val="single" w:sz="4" w:space="0" w:color="auto"/>
            </w:tcBorders>
            <w:shd w:val="clear" w:color="auto" w:fill="FFFFFF"/>
            <w:vAlign w:val="center"/>
          </w:tcPr>
          <w:p w14:paraId="5E4B83AA" w14:textId="77777777" w:rsidR="005E27F0" w:rsidRPr="00642D50" w:rsidRDefault="005E27F0" w:rsidP="005E27F0">
            <w:pPr>
              <w:spacing w:after="120"/>
              <w:ind w:right="720" w:firstLine="0"/>
              <w:jc w:val="right"/>
              <w:rPr>
                <w:sz w:val="24"/>
              </w:rPr>
            </w:pPr>
            <w:r w:rsidRPr="00642D50">
              <w:rPr>
                <w:sz w:val="24"/>
              </w:rPr>
              <w:t>6,81</w:t>
            </w:r>
          </w:p>
        </w:tc>
      </w:tr>
    </w:tbl>
    <w:p w14:paraId="30A1A764" w14:textId="77777777" w:rsidR="005E27F0" w:rsidRPr="00642D50" w:rsidRDefault="005E27F0" w:rsidP="005E27F0">
      <w:pPr>
        <w:spacing w:before="120" w:after="120"/>
        <w:jc w:val="both"/>
        <w:rPr>
          <w:sz w:val="24"/>
        </w:rPr>
      </w:pPr>
      <w:r w:rsidRPr="00642D50">
        <w:rPr>
          <w:sz w:val="24"/>
        </w:rPr>
        <w:t>1. Pour la confection de ce tableau, nous nous sommes inspirés d'une étude r</w:t>
      </w:r>
      <w:r w:rsidRPr="00642D50">
        <w:rPr>
          <w:sz w:val="24"/>
        </w:rPr>
        <w:t>é</w:t>
      </w:r>
      <w:r w:rsidRPr="00642D50">
        <w:rPr>
          <w:sz w:val="24"/>
        </w:rPr>
        <w:t>alisée par Nicole Ranger-Durocher (1975) : « Étude de la situation actuelle de l'enfance en difficulté d'adaptation et d'a</w:t>
      </w:r>
      <w:r w:rsidRPr="00642D50">
        <w:rPr>
          <w:sz w:val="24"/>
        </w:rPr>
        <w:t>p</w:t>
      </w:r>
      <w:r w:rsidRPr="00642D50">
        <w:rPr>
          <w:sz w:val="24"/>
        </w:rPr>
        <w:t>prentissage au Québec en fonction des effectifs scolaires », mémoire pr</w:t>
      </w:r>
      <w:r w:rsidRPr="00642D50">
        <w:rPr>
          <w:sz w:val="24"/>
        </w:rPr>
        <w:t>é</w:t>
      </w:r>
      <w:r w:rsidRPr="00642D50">
        <w:rPr>
          <w:sz w:val="24"/>
        </w:rPr>
        <w:t>senté à la Faculté des études supérieures en vue de l'obtention de la maîtrise ès arts (M.A.) option orthopédagogie, Montréal, Un</w:t>
      </w:r>
      <w:r w:rsidRPr="00642D50">
        <w:rPr>
          <w:sz w:val="24"/>
        </w:rPr>
        <w:t>i</w:t>
      </w:r>
      <w:r w:rsidRPr="00642D50">
        <w:rPr>
          <w:sz w:val="24"/>
        </w:rPr>
        <w:t>versité de Montréal, 116 p. Les données relatives a la population scola</w:t>
      </w:r>
      <w:r w:rsidRPr="00642D50">
        <w:rPr>
          <w:sz w:val="24"/>
        </w:rPr>
        <w:t>i</w:t>
      </w:r>
      <w:r w:rsidRPr="00642D50">
        <w:rPr>
          <w:sz w:val="24"/>
        </w:rPr>
        <w:t>re totale sont tirées du tableau 13 qui figure à la page 48 du mémo</w:t>
      </w:r>
      <w:r w:rsidRPr="00642D50">
        <w:rPr>
          <w:sz w:val="24"/>
        </w:rPr>
        <w:t>i</w:t>
      </w:r>
      <w:r w:rsidRPr="00642D50">
        <w:rPr>
          <w:sz w:val="24"/>
        </w:rPr>
        <w:t>re, à l'exception des données relatives aux trois dernières années, lesquelles proviennent de l'inform</w:t>
      </w:r>
      <w:r w:rsidRPr="00642D50">
        <w:rPr>
          <w:sz w:val="24"/>
        </w:rPr>
        <w:t>a</w:t>
      </w:r>
      <w:r w:rsidRPr="00642D50">
        <w:rPr>
          <w:sz w:val="24"/>
        </w:rPr>
        <w:t>tion diffusée par le Service de l'enfance inadaptée du ministère de l'Éducation. Comme les statistiques de la population en difficulté ne sont pas concordantes lor</w:t>
      </w:r>
      <w:r w:rsidRPr="00642D50">
        <w:rPr>
          <w:sz w:val="24"/>
        </w:rPr>
        <w:t>s</w:t>
      </w:r>
      <w:r w:rsidRPr="00642D50">
        <w:rPr>
          <w:sz w:val="24"/>
        </w:rPr>
        <w:t>qu'on se réfère à l'information publiée par le ministère de l'Éducation et par ses diverses unités administratives, particulièrement la Direction de la planific</w:t>
      </w:r>
      <w:r w:rsidRPr="00642D50">
        <w:rPr>
          <w:sz w:val="24"/>
        </w:rPr>
        <w:t>a</w:t>
      </w:r>
      <w:r w:rsidRPr="00642D50">
        <w:rPr>
          <w:sz w:val="24"/>
        </w:rPr>
        <w:t>tion, le Service de l'informatique et le Service de l'enfance in</w:t>
      </w:r>
      <w:r w:rsidRPr="00642D50">
        <w:rPr>
          <w:sz w:val="24"/>
        </w:rPr>
        <w:t>a</w:t>
      </w:r>
      <w:r w:rsidRPr="00642D50">
        <w:rPr>
          <w:sz w:val="24"/>
        </w:rPr>
        <w:t>daptée, nous avons préféré retenir les données de ce dernier service pour l'a</w:t>
      </w:r>
      <w:r w:rsidRPr="00642D50">
        <w:rPr>
          <w:sz w:val="24"/>
        </w:rPr>
        <w:t>n</w:t>
      </w:r>
      <w:r w:rsidRPr="00642D50">
        <w:rPr>
          <w:sz w:val="24"/>
        </w:rPr>
        <w:t>née 1960-1961 et pour les années 1967-1968 à 1975-1976, même si ces données sont légèrement sure</w:t>
      </w:r>
      <w:r w:rsidRPr="00642D50">
        <w:rPr>
          <w:sz w:val="24"/>
        </w:rPr>
        <w:t>s</w:t>
      </w:r>
      <w:r w:rsidRPr="00642D50">
        <w:rPr>
          <w:sz w:val="24"/>
        </w:rPr>
        <w:t>timées, car elles sont basées généralement sur des prévisions annuelles de client</w:t>
      </w:r>
      <w:r w:rsidRPr="00642D50">
        <w:rPr>
          <w:sz w:val="24"/>
        </w:rPr>
        <w:t>è</w:t>
      </w:r>
      <w:r w:rsidRPr="00642D50">
        <w:rPr>
          <w:sz w:val="24"/>
        </w:rPr>
        <w:t>le. À noter que les données pour les années 1961-1962 à 1965-1966 sont puisées dans les documents statistiques du Département de l'instruction publique et qu'a</w:t>
      </w:r>
      <w:r w:rsidRPr="00642D50">
        <w:rPr>
          <w:sz w:val="24"/>
        </w:rPr>
        <w:t>u</w:t>
      </w:r>
      <w:r w:rsidRPr="00642D50">
        <w:rPr>
          <w:sz w:val="24"/>
        </w:rPr>
        <w:t>cune n'était disponible pour l'année 1966-1967.</w:t>
      </w:r>
    </w:p>
    <w:p w14:paraId="449F6E23" w14:textId="77777777" w:rsidR="005E27F0" w:rsidRDefault="005E27F0" w:rsidP="005E27F0">
      <w:pPr>
        <w:spacing w:before="120" w:after="120"/>
        <w:jc w:val="both"/>
      </w:pPr>
    </w:p>
    <w:p w14:paraId="33510125" w14:textId="77777777" w:rsidR="005E27F0" w:rsidRPr="00642D50" w:rsidRDefault="005E27F0" w:rsidP="005E27F0">
      <w:pPr>
        <w:spacing w:before="120" w:after="120"/>
        <w:jc w:val="both"/>
      </w:pPr>
      <w:r w:rsidRPr="00642D50">
        <w:t>[53]</w:t>
      </w:r>
    </w:p>
    <w:p w14:paraId="45A5A668" w14:textId="77777777" w:rsidR="005E27F0" w:rsidRPr="00642D50" w:rsidRDefault="005E27F0" w:rsidP="005E27F0">
      <w:pPr>
        <w:spacing w:before="120" w:after="120"/>
        <w:jc w:val="both"/>
      </w:pPr>
    </w:p>
    <w:p w14:paraId="7EEDC5EF" w14:textId="77777777" w:rsidR="005E27F0" w:rsidRPr="00642D50" w:rsidRDefault="005E27F0" w:rsidP="005E27F0">
      <w:pPr>
        <w:pStyle w:val="figtitre"/>
      </w:pPr>
      <w:r w:rsidRPr="00642D50">
        <w:t>Tableau 7.</w:t>
      </w:r>
    </w:p>
    <w:p w14:paraId="02CF6015" w14:textId="77777777" w:rsidR="005E27F0" w:rsidRPr="00642D50" w:rsidRDefault="005E27F0" w:rsidP="005E27F0">
      <w:pPr>
        <w:pStyle w:val="figtitrest"/>
      </w:pPr>
      <w:r w:rsidRPr="00642D50">
        <w:t>Évolution des grandes catégories d’inadaptation de la population</w:t>
      </w:r>
      <w:r w:rsidRPr="00642D50">
        <w:br/>
        <w:t>en diff</w:t>
      </w:r>
      <w:r w:rsidRPr="00642D50">
        <w:t>i</w:t>
      </w:r>
      <w:r w:rsidRPr="00642D50">
        <w:t>culté dans le secteur public de 1960-1961 à 1975-1976 </w:t>
      </w:r>
      <w:r w:rsidRPr="00642D50">
        <w:rPr>
          <w:color w:val="FF0000"/>
          <w:vertAlign w:val="superscript"/>
        </w:rPr>
        <w:t>1</w:t>
      </w:r>
    </w:p>
    <w:tbl>
      <w:tblPr>
        <w:tblOverlap w:val="never"/>
        <w:tblW w:w="0" w:type="auto"/>
        <w:tblInd w:w="-710" w:type="dxa"/>
        <w:tblLayout w:type="fixed"/>
        <w:tblCellMar>
          <w:left w:w="10" w:type="dxa"/>
          <w:right w:w="10" w:type="dxa"/>
        </w:tblCellMar>
        <w:tblLook w:val="04A0" w:firstRow="1" w:lastRow="0" w:firstColumn="1" w:lastColumn="0" w:noHBand="0" w:noVBand="1"/>
      </w:tblPr>
      <w:tblGrid>
        <w:gridCol w:w="1422"/>
        <w:gridCol w:w="902"/>
        <w:gridCol w:w="902"/>
        <w:gridCol w:w="902"/>
        <w:gridCol w:w="902"/>
        <w:gridCol w:w="902"/>
        <w:gridCol w:w="902"/>
        <w:gridCol w:w="902"/>
        <w:gridCol w:w="902"/>
      </w:tblGrid>
      <w:tr w:rsidR="005E27F0" w:rsidRPr="00642D50" w14:paraId="3F58466B" w14:textId="77777777">
        <w:tblPrEx>
          <w:tblCellMar>
            <w:top w:w="0" w:type="dxa"/>
            <w:bottom w:w="0" w:type="dxa"/>
          </w:tblCellMar>
        </w:tblPrEx>
        <w:trPr>
          <w:cantSplit/>
          <w:trHeight w:val="2096"/>
        </w:trPr>
        <w:tc>
          <w:tcPr>
            <w:tcW w:w="1422" w:type="dxa"/>
            <w:tcBorders>
              <w:top w:val="single" w:sz="4" w:space="0" w:color="auto"/>
            </w:tcBorders>
            <w:shd w:val="clear" w:color="auto" w:fill="EEECE1"/>
            <w:vAlign w:val="center"/>
          </w:tcPr>
          <w:p w14:paraId="68A5BBA6" w14:textId="77777777" w:rsidR="005E27F0" w:rsidRPr="00642D50" w:rsidRDefault="005E27F0" w:rsidP="005E27F0">
            <w:pPr>
              <w:spacing w:before="120" w:after="120"/>
              <w:ind w:firstLine="0"/>
              <w:jc w:val="both"/>
              <w:rPr>
                <w:sz w:val="24"/>
              </w:rPr>
            </w:pPr>
            <w:r w:rsidRPr="00642D50">
              <w:rPr>
                <w:sz w:val="24"/>
              </w:rPr>
              <w:t>Années</w:t>
            </w:r>
          </w:p>
        </w:tc>
        <w:tc>
          <w:tcPr>
            <w:tcW w:w="902" w:type="dxa"/>
            <w:tcBorders>
              <w:top w:val="single" w:sz="4" w:space="0" w:color="auto"/>
            </w:tcBorders>
            <w:shd w:val="clear" w:color="auto" w:fill="EEECE1"/>
            <w:textDirection w:val="btLr"/>
            <w:vAlign w:val="center"/>
          </w:tcPr>
          <w:p w14:paraId="391CCE16"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 dans les a</w:t>
            </w:r>
            <w:r w:rsidRPr="00642D50">
              <w:rPr>
                <w:sz w:val="24"/>
              </w:rPr>
              <w:t>p</w:t>
            </w:r>
            <w:r w:rsidRPr="00642D50">
              <w:rPr>
                <w:sz w:val="24"/>
              </w:rPr>
              <w:t>pre</w:t>
            </w:r>
            <w:r w:rsidRPr="00642D50">
              <w:rPr>
                <w:sz w:val="24"/>
              </w:rPr>
              <w:t>n</w:t>
            </w:r>
            <w:r w:rsidRPr="00642D50">
              <w:rPr>
                <w:sz w:val="24"/>
              </w:rPr>
              <w:t>tiss</w:t>
            </w:r>
            <w:r w:rsidRPr="00642D50">
              <w:rPr>
                <w:sz w:val="24"/>
              </w:rPr>
              <w:t>a</w:t>
            </w:r>
            <w:r w:rsidRPr="00642D50">
              <w:rPr>
                <w:sz w:val="24"/>
              </w:rPr>
              <w:t>ges</w:t>
            </w:r>
          </w:p>
        </w:tc>
        <w:tc>
          <w:tcPr>
            <w:tcW w:w="902" w:type="dxa"/>
            <w:tcBorders>
              <w:top w:val="single" w:sz="4" w:space="0" w:color="auto"/>
            </w:tcBorders>
            <w:shd w:val="clear" w:color="auto" w:fill="EEECE1"/>
            <w:textDirection w:val="btLr"/>
            <w:vAlign w:val="center"/>
          </w:tcPr>
          <w:p w14:paraId="211AF95C"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tions</w:t>
            </w:r>
            <w:r w:rsidRPr="00642D50">
              <w:rPr>
                <w:sz w:val="24"/>
              </w:rPr>
              <w:br/>
              <w:t>inte</w:t>
            </w:r>
            <w:r w:rsidRPr="00642D50">
              <w:rPr>
                <w:sz w:val="24"/>
              </w:rPr>
              <w:t>l</w:t>
            </w:r>
            <w:r w:rsidRPr="00642D50">
              <w:rPr>
                <w:sz w:val="24"/>
              </w:rPr>
              <w:t>le</w:t>
            </w:r>
            <w:r w:rsidRPr="00642D50">
              <w:rPr>
                <w:sz w:val="24"/>
              </w:rPr>
              <w:t>c</w:t>
            </w:r>
            <w:r w:rsidRPr="00642D50">
              <w:rPr>
                <w:sz w:val="24"/>
              </w:rPr>
              <w:t>tuelles</w:t>
            </w:r>
          </w:p>
        </w:tc>
        <w:tc>
          <w:tcPr>
            <w:tcW w:w="902" w:type="dxa"/>
            <w:tcBorders>
              <w:top w:val="single" w:sz="4" w:space="0" w:color="auto"/>
            </w:tcBorders>
            <w:shd w:val="clear" w:color="auto" w:fill="EEECE1"/>
            <w:textDirection w:val="btLr"/>
            <w:vAlign w:val="center"/>
          </w:tcPr>
          <w:p w14:paraId="22DD1052"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tions</w:t>
            </w:r>
            <w:r w:rsidRPr="00642D50">
              <w:rPr>
                <w:sz w:val="24"/>
              </w:rPr>
              <w:br/>
              <w:t>phys</w:t>
            </w:r>
            <w:r w:rsidRPr="00642D50">
              <w:rPr>
                <w:sz w:val="24"/>
              </w:rPr>
              <w:t>i</w:t>
            </w:r>
            <w:r w:rsidRPr="00642D50">
              <w:rPr>
                <w:sz w:val="24"/>
              </w:rPr>
              <w:t>ques</w:t>
            </w:r>
          </w:p>
        </w:tc>
        <w:tc>
          <w:tcPr>
            <w:tcW w:w="902" w:type="dxa"/>
            <w:tcBorders>
              <w:top w:val="single" w:sz="4" w:space="0" w:color="auto"/>
            </w:tcBorders>
            <w:shd w:val="clear" w:color="auto" w:fill="EEECE1"/>
            <w:textDirection w:val="btLr"/>
            <w:vAlign w:val="center"/>
          </w:tcPr>
          <w:p w14:paraId="15C7E1B9"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tions</w:t>
            </w:r>
            <w:r w:rsidRPr="00642D50">
              <w:rPr>
                <w:sz w:val="24"/>
              </w:rPr>
              <w:br/>
              <w:t>aud</w:t>
            </w:r>
            <w:r w:rsidRPr="00642D50">
              <w:rPr>
                <w:sz w:val="24"/>
              </w:rPr>
              <w:t>i</w:t>
            </w:r>
            <w:r w:rsidRPr="00642D50">
              <w:rPr>
                <w:sz w:val="24"/>
              </w:rPr>
              <w:t>tives</w:t>
            </w:r>
          </w:p>
        </w:tc>
        <w:tc>
          <w:tcPr>
            <w:tcW w:w="902" w:type="dxa"/>
            <w:tcBorders>
              <w:top w:val="single" w:sz="4" w:space="0" w:color="auto"/>
            </w:tcBorders>
            <w:shd w:val="clear" w:color="auto" w:fill="EEECE1"/>
            <w:textDirection w:val="btLr"/>
            <w:vAlign w:val="center"/>
          </w:tcPr>
          <w:p w14:paraId="302B3812"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tions</w:t>
            </w:r>
            <w:r w:rsidRPr="00642D50">
              <w:rPr>
                <w:sz w:val="24"/>
              </w:rPr>
              <w:br/>
              <w:t>visue</w:t>
            </w:r>
            <w:r w:rsidRPr="00642D50">
              <w:rPr>
                <w:sz w:val="24"/>
              </w:rPr>
              <w:t>l</w:t>
            </w:r>
            <w:r w:rsidRPr="00642D50">
              <w:rPr>
                <w:sz w:val="24"/>
              </w:rPr>
              <w:t>les</w:t>
            </w:r>
          </w:p>
        </w:tc>
        <w:tc>
          <w:tcPr>
            <w:tcW w:w="902" w:type="dxa"/>
            <w:tcBorders>
              <w:top w:val="single" w:sz="4" w:space="0" w:color="auto"/>
            </w:tcBorders>
            <w:shd w:val="clear" w:color="auto" w:fill="EEECE1"/>
            <w:textDirection w:val="btLr"/>
            <w:vAlign w:val="center"/>
          </w:tcPr>
          <w:p w14:paraId="0512D76B"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tions</w:t>
            </w:r>
            <w:r w:rsidRPr="00642D50">
              <w:rPr>
                <w:sz w:val="24"/>
              </w:rPr>
              <w:br/>
              <w:t>socio-affe</w:t>
            </w:r>
            <w:r w:rsidRPr="00642D50">
              <w:rPr>
                <w:sz w:val="24"/>
              </w:rPr>
              <w:t>c</w:t>
            </w:r>
            <w:r w:rsidRPr="00642D50">
              <w:rPr>
                <w:sz w:val="24"/>
              </w:rPr>
              <w:t>tives</w:t>
            </w:r>
          </w:p>
        </w:tc>
        <w:tc>
          <w:tcPr>
            <w:tcW w:w="902" w:type="dxa"/>
            <w:tcBorders>
              <w:top w:val="single" w:sz="4" w:space="0" w:color="auto"/>
            </w:tcBorders>
            <w:shd w:val="clear" w:color="auto" w:fill="EEECE1"/>
            <w:textDirection w:val="btLr"/>
            <w:vAlign w:val="center"/>
          </w:tcPr>
          <w:p w14:paraId="3EDEE549" w14:textId="77777777" w:rsidR="005E27F0" w:rsidRPr="00642D50" w:rsidRDefault="005E27F0" w:rsidP="005E27F0">
            <w:pPr>
              <w:spacing w:before="120" w:after="120"/>
              <w:ind w:left="113" w:right="113" w:firstLine="0"/>
              <w:rPr>
                <w:sz w:val="24"/>
              </w:rPr>
            </w:pPr>
            <w:r w:rsidRPr="00642D50">
              <w:rPr>
                <w:sz w:val="24"/>
              </w:rPr>
              <w:t>Dévi</w:t>
            </w:r>
            <w:r w:rsidRPr="00642D50">
              <w:rPr>
                <w:sz w:val="24"/>
              </w:rPr>
              <w:t>a</w:t>
            </w:r>
            <w:r w:rsidRPr="00642D50">
              <w:rPr>
                <w:sz w:val="24"/>
              </w:rPr>
              <w:t>tions</w:t>
            </w:r>
            <w:r w:rsidRPr="00642D50">
              <w:rPr>
                <w:sz w:val="24"/>
              </w:rPr>
              <w:br/>
              <w:t>mult</w:t>
            </w:r>
            <w:r w:rsidRPr="00642D50">
              <w:rPr>
                <w:sz w:val="24"/>
              </w:rPr>
              <w:t>i</w:t>
            </w:r>
            <w:r w:rsidRPr="00642D50">
              <w:rPr>
                <w:sz w:val="24"/>
              </w:rPr>
              <w:t>ples</w:t>
            </w:r>
          </w:p>
        </w:tc>
        <w:tc>
          <w:tcPr>
            <w:tcW w:w="902" w:type="dxa"/>
            <w:tcBorders>
              <w:top w:val="single" w:sz="4" w:space="0" w:color="auto"/>
            </w:tcBorders>
            <w:shd w:val="clear" w:color="auto" w:fill="EEECE1"/>
            <w:textDirection w:val="btLr"/>
            <w:vAlign w:val="center"/>
          </w:tcPr>
          <w:p w14:paraId="080EEAF4" w14:textId="77777777" w:rsidR="005E27F0" w:rsidRPr="00642D50" w:rsidRDefault="005E27F0" w:rsidP="005E27F0">
            <w:pPr>
              <w:spacing w:before="120" w:after="120"/>
              <w:ind w:left="113" w:right="113" w:firstLine="0"/>
              <w:rPr>
                <w:sz w:val="24"/>
              </w:rPr>
            </w:pPr>
            <w:r w:rsidRPr="00642D50">
              <w:rPr>
                <w:sz w:val="24"/>
              </w:rPr>
              <w:t>T</w:t>
            </w:r>
            <w:r w:rsidRPr="00642D50">
              <w:rPr>
                <w:sz w:val="24"/>
              </w:rPr>
              <w:t>O</w:t>
            </w:r>
            <w:r w:rsidRPr="00642D50">
              <w:rPr>
                <w:sz w:val="24"/>
              </w:rPr>
              <w:t>TAL</w:t>
            </w:r>
          </w:p>
        </w:tc>
      </w:tr>
      <w:tr w:rsidR="005E27F0" w:rsidRPr="00642D50" w14:paraId="5303EB2A" w14:textId="77777777">
        <w:tblPrEx>
          <w:tblCellMar>
            <w:top w:w="0" w:type="dxa"/>
            <w:bottom w:w="0" w:type="dxa"/>
          </w:tblCellMar>
        </w:tblPrEx>
        <w:tc>
          <w:tcPr>
            <w:tcW w:w="1422" w:type="dxa"/>
            <w:tcBorders>
              <w:top w:val="single" w:sz="4" w:space="0" w:color="auto"/>
            </w:tcBorders>
            <w:shd w:val="clear" w:color="auto" w:fill="FFFFFF"/>
            <w:vAlign w:val="center"/>
          </w:tcPr>
          <w:p w14:paraId="38923E0E" w14:textId="77777777" w:rsidR="005E27F0" w:rsidRPr="00642D50" w:rsidRDefault="005E27F0" w:rsidP="005E27F0">
            <w:pPr>
              <w:spacing w:before="120"/>
              <w:ind w:firstLine="0"/>
              <w:jc w:val="both"/>
              <w:rPr>
                <w:sz w:val="24"/>
              </w:rPr>
            </w:pPr>
            <w:r w:rsidRPr="00642D50">
              <w:rPr>
                <w:sz w:val="24"/>
              </w:rPr>
              <w:t>1960-1961</w:t>
            </w:r>
          </w:p>
        </w:tc>
        <w:tc>
          <w:tcPr>
            <w:tcW w:w="902" w:type="dxa"/>
            <w:tcBorders>
              <w:top w:val="single" w:sz="4" w:space="0" w:color="auto"/>
            </w:tcBorders>
            <w:shd w:val="clear" w:color="auto" w:fill="FFFFFF"/>
            <w:vAlign w:val="center"/>
          </w:tcPr>
          <w:p w14:paraId="5D6367FD" w14:textId="77777777" w:rsidR="005E27F0" w:rsidRPr="00642D50" w:rsidRDefault="005E27F0" w:rsidP="005E27F0">
            <w:pPr>
              <w:spacing w:before="120"/>
              <w:ind w:right="144" w:firstLine="0"/>
              <w:jc w:val="right"/>
              <w:rPr>
                <w:sz w:val="24"/>
              </w:rPr>
            </w:pPr>
            <w:r w:rsidRPr="00642D50">
              <w:rPr>
                <w:sz w:val="24"/>
              </w:rPr>
              <w:t>—</w:t>
            </w:r>
          </w:p>
        </w:tc>
        <w:tc>
          <w:tcPr>
            <w:tcW w:w="902" w:type="dxa"/>
            <w:tcBorders>
              <w:top w:val="single" w:sz="4" w:space="0" w:color="auto"/>
            </w:tcBorders>
            <w:shd w:val="clear" w:color="auto" w:fill="FFFFFF"/>
            <w:vAlign w:val="center"/>
          </w:tcPr>
          <w:p w14:paraId="49994AFF" w14:textId="77777777" w:rsidR="005E27F0" w:rsidRPr="00642D50" w:rsidRDefault="005E27F0" w:rsidP="005E27F0">
            <w:pPr>
              <w:spacing w:before="120"/>
              <w:ind w:right="144" w:firstLine="0"/>
              <w:jc w:val="right"/>
              <w:rPr>
                <w:sz w:val="24"/>
              </w:rPr>
            </w:pPr>
            <w:r w:rsidRPr="00642D50">
              <w:rPr>
                <w:sz w:val="24"/>
              </w:rPr>
              <w:t>3 000</w:t>
            </w:r>
          </w:p>
        </w:tc>
        <w:tc>
          <w:tcPr>
            <w:tcW w:w="902" w:type="dxa"/>
            <w:tcBorders>
              <w:top w:val="single" w:sz="4" w:space="0" w:color="auto"/>
            </w:tcBorders>
            <w:shd w:val="clear" w:color="auto" w:fill="FFFFFF"/>
            <w:vAlign w:val="center"/>
          </w:tcPr>
          <w:p w14:paraId="18DEFCAB" w14:textId="77777777" w:rsidR="005E27F0" w:rsidRPr="00642D50" w:rsidRDefault="005E27F0" w:rsidP="005E27F0">
            <w:pPr>
              <w:spacing w:before="120"/>
              <w:ind w:right="144" w:firstLine="0"/>
              <w:jc w:val="right"/>
              <w:rPr>
                <w:sz w:val="24"/>
              </w:rPr>
            </w:pPr>
            <w:r w:rsidRPr="00642D50">
              <w:rPr>
                <w:sz w:val="24"/>
              </w:rPr>
              <w:t>350</w:t>
            </w:r>
          </w:p>
        </w:tc>
        <w:tc>
          <w:tcPr>
            <w:tcW w:w="902" w:type="dxa"/>
            <w:tcBorders>
              <w:top w:val="single" w:sz="4" w:space="0" w:color="auto"/>
            </w:tcBorders>
            <w:shd w:val="clear" w:color="auto" w:fill="FFFFFF"/>
            <w:vAlign w:val="center"/>
          </w:tcPr>
          <w:p w14:paraId="3D8FF268" w14:textId="77777777" w:rsidR="005E27F0" w:rsidRPr="00642D50" w:rsidRDefault="005E27F0" w:rsidP="005E27F0">
            <w:pPr>
              <w:spacing w:before="120"/>
              <w:ind w:right="288" w:firstLine="0"/>
              <w:jc w:val="right"/>
              <w:rPr>
                <w:sz w:val="24"/>
              </w:rPr>
            </w:pPr>
            <w:r w:rsidRPr="00642D50">
              <w:rPr>
                <w:sz w:val="24"/>
              </w:rPr>
              <w:t>—</w:t>
            </w:r>
          </w:p>
        </w:tc>
        <w:tc>
          <w:tcPr>
            <w:tcW w:w="902" w:type="dxa"/>
            <w:tcBorders>
              <w:top w:val="single" w:sz="4" w:space="0" w:color="auto"/>
            </w:tcBorders>
            <w:shd w:val="clear" w:color="auto" w:fill="FFFFFF"/>
            <w:vAlign w:val="center"/>
          </w:tcPr>
          <w:p w14:paraId="565341CB" w14:textId="77777777" w:rsidR="005E27F0" w:rsidRPr="00642D50" w:rsidRDefault="005E27F0" w:rsidP="005E27F0">
            <w:pPr>
              <w:spacing w:before="120"/>
              <w:ind w:right="288" w:firstLine="0"/>
              <w:jc w:val="right"/>
              <w:rPr>
                <w:sz w:val="24"/>
              </w:rPr>
            </w:pPr>
            <w:r w:rsidRPr="00642D50">
              <w:rPr>
                <w:sz w:val="24"/>
              </w:rPr>
              <w:t>—</w:t>
            </w:r>
          </w:p>
        </w:tc>
        <w:tc>
          <w:tcPr>
            <w:tcW w:w="902" w:type="dxa"/>
            <w:tcBorders>
              <w:top w:val="single" w:sz="4" w:space="0" w:color="auto"/>
            </w:tcBorders>
            <w:shd w:val="clear" w:color="auto" w:fill="FFFFFF"/>
            <w:vAlign w:val="center"/>
          </w:tcPr>
          <w:p w14:paraId="530FE38F" w14:textId="77777777" w:rsidR="005E27F0" w:rsidRPr="00642D50" w:rsidRDefault="005E27F0" w:rsidP="005E27F0">
            <w:pPr>
              <w:spacing w:before="120"/>
              <w:ind w:right="288" w:firstLine="0"/>
              <w:jc w:val="right"/>
              <w:rPr>
                <w:sz w:val="24"/>
              </w:rPr>
            </w:pPr>
            <w:r w:rsidRPr="00642D50">
              <w:rPr>
                <w:sz w:val="24"/>
              </w:rPr>
              <w:t>—</w:t>
            </w:r>
          </w:p>
        </w:tc>
        <w:tc>
          <w:tcPr>
            <w:tcW w:w="902" w:type="dxa"/>
            <w:tcBorders>
              <w:top w:val="single" w:sz="4" w:space="0" w:color="auto"/>
            </w:tcBorders>
            <w:shd w:val="clear" w:color="auto" w:fill="FFFFFF"/>
            <w:vAlign w:val="center"/>
          </w:tcPr>
          <w:p w14:paraId="2399C47C" w14:textId="77777777" w:rsidR="005E27F0" w:rsidRPr="00642D50" w:rsidRDefault="005E27F0" w:rsidP="005E27F0">
            <w:pPr>
              <w:spacing w:before="120"/>
              <w:ind w:right="288" w:firstLine="0"/>
              <w:jc w:val="right"/>
              <w:rPr>
                <w:sz w:val="24"/>
              </w:rPr>
            </w:pPr>
            <w:r w:rsidRPr="00642D50">
              <w:rPr>
                <w:sz w:val="24"/>
              </w:rPr>
              <w:t>—</w:t>
            </w:r>
          </w:p>
        </w:tc>
        <w:tc>
          <w:tcPr>
            <w:tcW w:w="902" w:type="dxa"/>
            <w:tcBorders>
              <w:top w:val="single" w:sz="4" w:space="0" w:color="auto"/>
            </w:tcBorders>
            <w:shd w:val="clear" w:color="auto" w:fill="FFFFFF"/>
            <w:vAlign w:val="center"/>
          </w:tcPr>
          <w:p w14:paraId="5D139339" w14:textId="77777777" w:rsidR="005E27F0" w:rsidRPr="00642D50" w:rsidRDefault="005E27F0" w:rsidP="005E27F0">
            <w:pPr>
              <w:spacing w:before="120"/>
              <w:ind w:right="144" w:firstLine="0"/>
              <w:jc w:val="right"/>
              <w:rPr>
                <w:sz w:val="24"/>
              </w:rPr>
            </w:pPr>
            <w:r w:rsidRPr="00642D50">
              <w:rPr>
                <w:sz w:val="24"/>
              </w:rPr>
              <w:t>3 350</w:t>
            </w:r>
          </w:p>
        </w:tc>
      </w:tr>
      <w:tr w:rsidR="005E27F0" w:rsidRPr="00642D50" w14:paraId="112C63DA" w14:textId="77777777">
        <w:tblPrEx>
          <w:tblCellMar>
            <w:top w:w="0" w:type="dxa"/>
            <w:bottom w:w="0" w:type="dxa"/>
          </w:tblCellMar>
        </w:tblPrEx>
        <w:tc>
          <w:tcPr>
            <w:tcW w:w="1422" w:type="dxa"/>
            <w:shd w:val="clear" w:color="auto" w:fill="FFFFFF"/>
            <w:vAlign w:val="center"/>
          </w:tcPr>
          <w:p w14:paraId="586194F4" w14:textId="77777777" w:rsidR="005E27F0" w:rsidRPr="00642D50" w:rsidRDefault="005E27F0" w:rsidP="005E27F0">
            <w:pPr>
              <w:ind w:firstLine="0"/>
              <w:jc w:val="both"/>
              <w:rPr>
                <w:sz w:val="24"/>
              </w:rPr>
            </w:pPr>
            <w:r w:rsidRPr="00642D50">
              <w:rPr>
                <w:sz w:val="24"/>
              </w:rPr>
              <w:t>1965-1966</w:t>
            </w:r>
          </w:p>
        </w:tc>
        <w:tc>
          <w:tcPr>
            <w:tcW w:w="902" w:type="dxa"/>
            <w:shd w:val="clear" w:color="auto" w:fill="FFFFFF"/>
            <w:vAlign w:val="center"/>
          </w:tcPr>
          <w:p w14:paraId="329C47A8" w14:textId="77777777" w:rsidR="005E27F0" w:rsidRPr="00642D50" w:rsidRDefault="005E27F0" w:rsidP="005E27F0">
            <w:pPr>
              <w:ind w:right="144" w:firstLine="0"/>
              <w:jc w:val="right"/>
              <w:rPr>
                <w:sz w:val="24"/>
              </w:rPr>
            </w:pPr>
            <w:r w:rsidRPr="00642D50">
              <w:rPr>
                <w:sz w:val="24"/>
              </w:rPr>
              <w:t>2 950</w:t>
            </w:r>
          </w:p>
        </w:tc>
        <w:tc>
          <w:tcPr>
            <w:tcW w:w="902" w:type="dxa"/>
            <w:shd w:val="clear" w:color="auto" w:fill="FFFFFF"/>
            <w:vAlign w:val="center"/>
          </w:tcPr>
          <w:p w14:paraId="3075CAE7" w14:textId="77777777" w:rsidR="005E27F0" w:rsidRPr="00642D50" w:rsidRDefault="005E27F0" w:rsidP="005E27F0">
            <w:pPr>
              <w:ind w:right="144" w:firstLine="0"/>
              <w:jc w:val="right"/>
              <w:rPr>
                <w:sz w:val="24"/>
              </w:rPr>
            </w:pPr>
            <w:r w:rsidRPr="00642D50">
              <w:rPr>
                <w:sz w:val="24"/>
              </w:rPr>
              <w:t>16 600</w:t>
            </w:r>
          </w:p>
        </w:tc>
        <w:tc>
          <w:tcPr>
            <w:tcW w:w="902" w:type="dxa"/>
            <w:shd w:val="clear" w:color="auto" w:fill="FFFFFF"/>
            <w:vAlign w:val="center"/>
          </w:tcPr>
          <w:p w14:paraId="31F5D5B6" w14:textId="77777777" w:rsidR="005E27F0" w:rsidRPr="00642D50" w:rsidRDefault="005E27F0" w:rsidP="005E27F0">
            <w:pPr>
              <w:ind w:right="144" w:firstLine="0"/>
              <w:jc w:val="right"/>
              <w:rPr>
                <w:sz w:val="24"/>
              </w:rPr>
            </w:pPr>
            <w:r w:rsidRPr="00642D50">
              <w:rPr>
                <w:sz w:val="24"/>
              </w:rPr>
              <w:t>475</w:t>
            </w:r>
          </w:p>
        </w:tc>
        <w:tc>
          <w:tcPr>
            <w:tcW w:w="902" w:type="dxa"/>
            <w:shd w:val="clear" w:color="auto" w:fill="FFFFFF"/>
            <w:vAlign w:val="center"/>
          </w:tcPr>
          <w:p w14:paraId="3F148022" w14:textId="77777777" w:rsidR="005E27F0" w:rsidRPr="00642D50" w:rsidRDefault="005E27F0" w:rsidP="005E27F0">
            <w:pPr>
              <w:ind w:right="288" w:firstLine="0"/>
              <w:jc w:val="right"/>
              <w:rPr>
                <w:sz w:val="24"/>
              </w:rPr>
            </w:pPr>
            <w:r w:rsidRPr="00642D50">
              <w:rPr>
                <w:sz w:val="24"/>
              </w:rPr>
              <w:t>14</w:t>
            </w:r>
          </w:p>
        </w:tc>
        <w:tc>
          <w:tcPr>
            <w:tcW w:w="902" w:type="dxa"/>
            <w:shd w:val="clear" w:color="auto" w:fill="FFFFFF"/>
            <w:vAlign w:val="center"/>
          </w:tcPr>
          <w:p w14:paraId="10846A1A" w14:textId="77777777" w:rsidR="005E27F0" w:rsidRPr="00642D50" w:rsidRDefault="005E27F0" w:rsidP="005E27F0">
            <w:pPr>
              <w:ind w:right="288" w:firstLine="0"/>
              <w:jc w:val="right"/>
              <w:rPr>
                <w:sz w:val="24"/>
              </w:rPr>
            </w:pPr>
            <w:r w:rsidRPr="00642D50">
              <w:rPr>
                <w:sz w:val="24"/>
              </w:rPr>
              <w:t>15</w:t>
            </w:r>
          </w:p>
        </w:tc>
        <w:tc>
          <w:tcPr>
            <w:tcW w:w="902" w:type="dxa"/>
            <w:shd w:val="clear" w:color="auto" w:fill="FFFFFF"/>
            <w:vAlign w:val="center"/>
          </w:tcPr>
          <w:p w14:paraId="42E72171"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center"/>
          </w:tcPr>
          <w:p w14:paraId="37FAB628"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center"/>
          </w:tcPr>
          <w:p w14:paraId="282AE8A9" w14:textId="77777777" w:rsidR="005E27F0" w:rsidRPr="00642D50" w:rsidRDefault="005E27F0" w:rsidP="005E27F0">
            <w:pPr>
              <w:ind w:right="144" w:firstLine="0"/>
              <w:jc w:val="right"/>
              <w:rPr>
                <w:sz w:val="24"/>
              </w:rPr>
            </w:pPr>
            <w:r w:rsidRPr="00642D50">
              <w:rPr>
                <w:sz w:val="24"/>
              </w:rPr>
              <w:t>20 054</w:t>
            </w:r>
          </w:p>
        </w:tc>
      </w:tr>
      <w:tr w:rsidR="005E27F0" w:rsidRPr="00642D50" w14:paraId="65EF2F50" w14:textId="77777777">
        <w:tblPrEx>
          <w:tblCellMar>
            <w:top w:w="0" w:type="dxa"/>
            <w:bottom w:w="0" w:type="dxa"/>
          </w:tblCellMar>
        </w:tblPrEx>
        <w:tc>
          <w:tcPr>
            <w:tcW w:w="1422" w:type="dxa"/>
            <w:shd w:val="clear" w:color="auto" w:fill="FFFFFF"/>
            <w:vAlign w:val="center"/>
          </w:tcPr>
          <w:p w14:paraId="6EFF6E78" w14:textId="77777777" w:rsidR="005E27F0" w:rsidRPr="00642D50" w:rsidRDefault="005E27F0" w:rsidP="005E27F0">
            <w:pPr>
              <w:ind w:firstLine="0"/>
              <w:jc w:val="both"/>
              <w:rPr>
                <w:sz w:val="24"/>
              </w:rPr>
            </w:pPr>
            <w:r w:rsidRPr="00642D50">
              <w:rPr>
                <w:sz w:val="24"/>
              </w:rPr>
              <w:t>1967-1968</w:t>
            </w:r>
          </w:p>
        </w:tc>
        <w:tc>
          <w:tcPr>
            <w:tcW w:w="902" w:type="dxa"/>
            <w:shd w:val="clear" w:color="auto" w:fill="FFFFFF"/>
            <w:vAlign w:val="center"/>
          </w:tcPr>
          <w:p w14:paraId="583DEE59" w14:textId="77777777" w:rsidR="005E27F0" w:rsidRPr="00642D50" w:rsidRDefault="005E27F0" w:rsidP="005E27F0">
            <w:pPr>
              <w:ind w:right="144" w:firstLine="0"/>
              <w:jc w:val="right"/>
              <w:rPr>
                <w:sz w:val="24"/>
              </w:rPr>
            </w:pPr>
            <w:r w:rsidRPr="00642D50">
              <w:rPr>
                <w:sz w:val="24"/>
              </w:rPr>
              <w:t>—</w:t>
            </w:r>
          </w:p>
        </w:tc>
        <w:tc>
          <w:tcPr>
            <w:tcW w:w="902" w:type="dxa"/>
            <w:shd w:val="clear" w:color="auto" w:fill="FFFFFF"/>
            <w:vAlign w:val="center"/>
          </w:tcPr>
          <w:p w14:paraId="5AEDB6CE" w14:textId="77777777" w:rsidR="005E27F0" w:rsidRPr="00642D50" w:rsidRDefault="005E27F0" w:rsidP="005E27F0">
            <w:pPr>
              <w:ind w:right="144" w:firstLine="0"/>
              <w:jc w:val="right"/>
              <w:rPr>
                <w:sz w:val="24"/>
              </w:rPr>
            </w:pPr>
            <w:r w:rsidRPr="00642D50">
              <w:rPr>
                <w:sz w:val="24"/>
              </w:rPr>
              <w:t>20 330</w:t>
            </w:r>
          </w:p>
        </w:tc>
        <w:tc>
          <w:tcPr>
            <w:tcW w:w="902" w:type="dxa"/>
            <w:shd w:val="clear" w:color="auto" w:fill="FFFFFF"/>
            <w:vAlign w:val="center"/>
          </w:tcPr>
          <w:p w14:paraId="6C8ADAF2" w14:textId="77777777" w:rsidR="005E27F0" w:rsidRPr="00642D50" w:rsidRDefault="005E27F0" w:rsidP="005E27F0">
            <w:pPr>
              <w:ind w:right="144" w:firstLine="0"/>
              <w:jc w:val="right"/>
              <w:rPr>
                <w:sz w:val="24"/>
              </w:rPr>
            </w:pPr>
            <w:r w:rsidRPr="00642D50">
              <w:rPr>
                <w:sz w:val="24"/>
              </w:rPr>
              <w:t>1 614</w:t>
            </w:r>
          </w:p>
        </w:tc>
        <w:tc>
          <w:tcPr>
            <w:tcW w:w="902" w:type="dxa"/>
            <w:shd w:val="clear" w:color="auto" w:fill="FFFFFF"/>
            <w:vAlign w:val="center"/>
          </w:tcPr>
          <w:p w14:paraId="25FE5526" w14:textId="77777777" w:rsidR="005E27F0" w:rsidRPr="00642D50" w:rsidRDefault="005E27F0" w:rsidP="005E27F0">
            <w:pPr>
              <w:ind w:right="288" w:firstLine="0"/>
              <w:jc w:val="right"/>
              <w:rPr>
                <w:sz w:val="24"/>
              </w:rPr>
            </w:pPr>
            <w:r w:rsidRPr="00642D50">
              <w:rPr>
                <w:sz w:val="24"/>
              </w:rPr>
              <w:t>80</w:t>
            </w:r>
          </w:p>
        </w:tc>
        <w:tc>
          <w:tcPr>
            <w:tcW w:w="902" w:type="dxa"/>
            <w:shd w:val="clear" w:color="auto" w:fill="FFFFFF"/>
            <w:vAlign w:val="center"/>
          </w:tcPr>
          <w:p w14:paraId="2915678D" w14:textId="77777777" w:rsidR="005E27F0" w:rsidRPr="00642D50" w:rsidRDefault="005E27F0" w:rsidP="005E27F0">
            <w:pPr>
              <w:ind w:right="288" w:firstLine="0"/>
              <w:jc w:val="right"/>
              <w:rPr>
                <w:sz w:val="24"/>
              </w:rPr>
            </w:pPr>
            <w:r w:rsidRPr="00642D50">
              <w:rPr>
                <w:sz w:val="24"/>
              </w:rPr>
              <w:t>58</w:t>
            </w:r>
          </w:p>
        </w:tc>
        <w:tc>
          <w:tcPr>
            <w:tcW w:w="902" w:type="dxa"/>
            <w:shd w:val="clear" w:color="auto" w:fill="FFFFFF"/>
            <w:vAlign w:val="center"/>
          </w:tcPr>
          <w:p w14:paraId="35325069" w14:textId="77777777" w:rsidR="005E27F0" w:rsidRPr="00642D50" w:rsidRDefault="005E27F0" w:rsidP="005E27F0">
            <w:pPr>
              <w:ind w:right="288" w:firstLine="0"/>
              <w:jc w:val="right"/>
              <w:rPr>
                <w:sz w:val="24"/>
              </w:rPr>
            </w:pPr>
            <w:r w:rsidRPr="00642D50">
              <w:rPr>
                <w:sz w:val="24"/>
              </w:rPr>
              <w:t>1 514</w:t>
            </w:r>
          </w:p>
        </w:tc>
        <w:tc>
          <w:tcPr>
            <w:tcW w:w="902" w:type="dxa"/>
            <w:shd w:val="clear" w:color="auto" w:fill="FFFFFF"/>
            <w:vAlign w:val="center"/>
          </w:tcPr>
          <w:p w14:paraId="66438ADC"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center"/>
          </w:tcPr>
          <w:p w14:paraId="4832F509" w14:textId="77777777" w:rsidR="005E27F0" w:rsidRPr="00642D50" w:rsidRDefault="005E27F0" w:rsidP="005E27F0">
            <w:pPr>
              <w:ind w:right="144" w:firstLine="0"/>
              <w:jc w:val="right"/>
              <w:rPr>
                <w:sz w:val="24"/>
              </w:rPr>
            </w:pPr>
            <w:r w:rsidRPr="00642D50">
              <w:rPr>
                <w:sz w:val="24"/>
              </w:rPr>
              <w:t>23 596</w:t>
            </w:r>
          </w:p>
        </w:tc>
      </w:tr>
      <w:tr w:rsidR="005E27F0" w:rsidRPr="00642D50" w14:paraId="61FFFDED" w14:textId="77777777">
        <w:tblPrEx>
          <w:tblCellMar>
            <w:top w:w="0" w:type="dxa"/>
            <w:bottom w:w="0" w:type="dxa"/>
          </w:tblCellMar>
        </w:tblPrEx>
        <w:tc>
          <w:tcPr>
            <w:tcW w:w="1422" w:type="dxa"/>
            <w:shd w:val="clear" w:color="auto" w:fill="FFFFFF"/>
            <w:vAlign w:val="bottom"/>
          </w:tcPr>
          <w:p w14:paraId="23F6F01F" w14:textId="77777777" w:rsidR="005E27F0" w:rsidRPr="00642D50" w:rsidRDefault="005E27F0" w:rsidP="005E27F0">
            <w:pPr>
              <w:ind w:firstLine="0"/>
              <w:jc w:val="both"/>
              <w:rPr>
                <w:sz w:val="24"/>
              </w:rPr>
            </w:pPr>
            <w:r w:rsidRPr="00642D50">
              <w:rPr>
                <w:sz w:val="24"/>
              </w:rPr>
              <w:t>1968-1969</w:t>
            </w:r>
          </w:p>
        </w:tc>
        <w:tc>
          <w:tcPr>
            <w:tcW w:w="902" w:type="dxa"/>
            <w:shd w:val="clear" w:color="auto" w:fill="FFFFFF"/>
            <w:vAlign w:val="bottom"/>
          </w:tcPr>
          <w:p w14:paraId="5366A9DB" w14:textId="77777777" w:rsidR="005E27F0" w:rsidRPr="00642D50" w:rsidRDefault="005E27F0" w:rsidP="005E27F0">
            <w:pPr>
              <w:ind w:right="144" w:firstLine="0"/>
              <w:jc w:val="right"/>
              <w:rPr>
                <w:sz w:val="24"/>
              </w:rPr>
            </w:pPr>
            <w:r w:rsidRPr="00642D50">
              <w:rPr>
                <w:sz w:val="24"/>
              </w:rPr>
              <w:t>5 638</w:t>
            </w:r>
          </w:p>
        </w:tc>
        <w:tc>
          <w:tcPr>
            <w:tcW w:w="902" w:type="dxa"/>
            <w:shd w:val="clear" w:color="auto" w:fill="FFFFFF"/>
            <w:vAlign w:val="bottom"/>
          </w:tcPr>
          <w:p w14:paraId="248F132C" w14:textId="77777777" w:rsidR="005E27F0" w:rsidRPr="00642D50" w:rsidRDefault="005E27F0" w:rsidP="005E27F0">
            <w:pPr>
              <w:ind w:right="144" w:firstLine="0"/>
              <w:jc w:val="right"/>
              <w:rPr>
                <w:sz w:val="24"/>
              </w:rPr>
            </w:pPr>
            <w:r w:rsidRPr="00642D50">
              <w:rPr>
                <w:sz w:val="24"/>
              </w:rPr>
              <w:t>22 716</w:t>
            </w:r>
          </w:p>
        </w:tc>
        <w:tc>
          <w:tcPr>
            <w:tcW w:w="902" w:type="dxa"/>
            <w:shd w:val="clear" w:color="auto" w:fill="FFFFFF"/>
            <w:vAlign w:val="bottom"/>
          </w:tcPr>
          <w:p w14:paraId="1FDF45F2" w14:textId="77777777" w:rsidR="005E27F0" w:rsidRPr="00642D50" w:rsidRDefault="005E27F0" w:rsidP="005E27F0">
            <w:pPr>
              <w:ind w:right="144" w:firstLine="0"/>
              <w:jc w:val="right"/>
              <w:rPr>
                <w:sz w:val="24"/>
              </w:rPr>
            </w:pPr>
            <w:r w:rsidRPr="00642D50">
              <w:rPr>
                <w:sz w:val="24"/>
              </w:rPr>
              <w:t>780</w:t>
            </w:r>
          </w:p>
        </w:tc>
        <w:tc>
          <w:tcPr>
            <w:tcW w:w="902" w:type="dxa"/>
            <w:shd w:val="clear" w:color="auto" w:fill="FFFFFF"/>
            <w:vAlign w:val="bottom"/>
          </w:tcPr>
          <w:p w14:paraId="538B08EA" w14:textId="77777777" w:rsidR="005E27F0" w:rsidRPr="00642D50" w:rsidRDefault="005E27F0" w:rsidP="005E27F0">
            <w:pPr>
              <w:ind w:right="288" w:firstLine="0"/>
              <w:jc w:val="right"/>
              <w:rPr>
                <w:sz w:val="24"/>
              </w:rPr>
            </w:pPr>
            <w:r w:rsidRPr="00642D50">
              <w:rPr>
                <w:sz w:val="24"/>
              </w:rPr>
              <w:t>128</w:t>
            </w:r>
          </w:p>
        </w:tc>
        <w:tc>
          <w:tcPr>
            <w:tcW w:w="902" w:type="dxa"/>
            <w:shd w:val="clear" w:color="auto" w:fill="FFFFFF"/>
            <w:vAlign w:val="bottom"/>
          </w:tcPr>
          <w:p w14:paraId="17E1D519" w14:textId="77777777" w:rsidR="005E27F0" w:rsidRPr="00642D50" w:rsidRDefault="005E27F0" w:rsidP="005E27F0">
            <w:pPr>
              <w:ind w:right="288" w:firstLine="0"/>
              <w:jc w:val="right"/>
              <w:rPr>
                <w:sz w:val="24"/>
              </w:rPr>
            </w:pPr>
            <w:r w:rsidRPr="00642D50">
              <w:rPr>
                <w:sz w:val="24"/>
              </w:rPr>
              <w:t>69</w:t>
            </w:r>
          </w:p>
        </w:tc>
        <w:tc>
          <w:tcPr>
            <w:tcW w:w="902" w:type="dxa"/>
            <w:shd w:val="clear" w:color="auto" w:fill="FFFFFF"/>
            <w:vAlign w:val="bottom"/>
          </w:tcPr>
          <w:p w14:paraId="4DB8DCA0" w14:textId="77777777" w:rsidR="005E27F0" w:rsidRPr="00642D50" w:rsidRDefault="005E27F0" w:rsidP="005E27F0">
            <w:pPr>
              <w:ind w:right="288" w:firstLine="0"/>
              <w:jc w:val="right"/>
              <w:rPr>
                <w:sz w:val="24"/>
              </w:rPr>
            </w:pPr>
            <w:r w:rsidRPr="00642D50">
              <w:rPr>
                <w:sz w:val="24"/>
              </w:rPr>
              <w:t>1 363</w:t>
            </w:r>
          </w:p>
        </w:tc>
        <w:tc>
          <w:tcPr>
            <w:tcW w:w="902" w:type="dxa"/>
            <w:shd w:val="clear" w:color="auto" w:fill="FFFFFF"/>
            <w:vAlign w:val="bottom"/>
          </w:tcPr>
          <w:p w14:paraId="47F4B6F9"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bottom"/>
          </w:tcPr>
          <w:p w14:paraId="121C47ED" w14:textId="77777777" w:rsidR="005E27F0" w:rsidRPr="00642D50" w:rsidRDefault="005E27F0" w:rsidP="005E27F0">
            <w:pPr>
              <w:ind w:right="144" w:firstLine="0"/>
              <w:jc w:val="right"/>
              <w:rPr>
                <w:sz w:val="24"/>
              </w:rPr>
            </w:pPr>
            <w:r w:rsidRPr="00642D50">
              <w:rPr>
                <w:sz w:val="24"/>
              </w:rPr>
              <w:t>30 694</w:t>
            </w:r>
          </w:p>
        </w:tc>
      </w:tr>
      <w:tr w:rsidR="005E27F0" w:rsidRPr="00642D50" w14:paraId="7DF84DE4" w14:textId="77777777">
        <w:tblPrEx>
          <w:tblCellMar>
            <w:top w:w="0" w:type="dxa"/>
            <w:bottom w:w="0" w:type="dxa"/>
          </w:tblCellMar>
        </w:tblPrEx>
        <w:tc>
          <w:tcPr>
            <w:tcW w:w="1422" w:type="dxa"/>
            <w:shd w:val="clear" w:color="auto" w:fill="FFFFFF"/>
            <w:vAlign w:val="bottom"/>
          </w:tcPr>
          <w:p w14:paraId="34BD5B18" w14:textId="77777777" w:rsidR="005E27F0" w:rsidRPr="00642D50" w:rsidRDefault="005E27F0" w:rsidP="005E27F0">
            <w:pPr>
              <w:ind w:firstLine="0"/>
              <w:jc w:val="both"/>
              <w:rPr>
                <w:sz w:val="24"/>
              </w:rPr>
            </w:pPr>
            <w:r w:rsidRPr="00642D50">
              <w:rPr>
                <w:sz w:val="24"/>
              </w:rPr>
              <w:t>1969-1970</w:t>
            </w:r>
          </w:p>
        </w:tc>
        <w:tc>
          <w:tcPr>
            <w:tcW w:w="902" w:type="dxa"/>
            <w:shd w:val="clear" w:color="auto" w:fill="FFFFFF"/>
            <w:vAlign w:val="bottom"/>
          </w:tcPr>
          <w:p w14:paraId="5F5C7412" w14:textId="77777777" w:rsidR="005E27F0" w:rsidRPr="00642D50" w:rsidRDefault="005E27F0" w:rsidP="005E27F0">
            <w:pPr>
              <w:ind w:right="144" w:firstLine="0"/>
              <w:jc w:val="right"/>
              <w:rPr>
                <w:sz w:val="24"/>
              </w:rPr>
            </w:pPr>
            <w:r w:rsidRPr="00642D50">
              <w:rPr>
                <w:sz w:val="24"/>
              </w:rPr>
              <w:t>10 131</w:t>
            </w:r>
          </w:p>
        </w:tc>
        <w:tc>
          <w:tcPr>
            <w:tcW w:w="902" w:type="dxa"/>
            <w:shd w:val="clear" w:color="auto" w:fill="FFFFFF"/>
            <w:vAlign w:val="bottom"/>
          </w:tcPr>
          <w:p w14:paraId="78DDB3E6" w14:textId="77777777" w:rsidR="005E27F0" w:rsidRPr="00642D50" w:rsidRDefault="005E27F0" w:rsidP="005E27F0">
            <w:pPr>
              <w:ind w:right="144" w:firstLine="0"/>
              <w:jc w:val="right"/>
              <w:rPr>
                <w:sz w:val="24"/>
              </w:rPr>
            </w:pPr>
            <w:r w:rsidRPr="00642D50">
              <w:rPr>
                <w:sz w:val="24"/>
              </w:rPr>
              <w:t>25 518</w:t>
            </w:r>
          </w:p>
        </w:tc>
        <w:tc>
          <w:tcPr>
            <w:tcW w:w="902" w:type="dxa"/>
            <w:shd w:val="clear" w:color="auto" w:fill="FFFFFF"/>
            <w:vAlign w:val="bottom"/>
          </w:tcPr>
          <w:p w14:paraId="6C4B64D4" w14:textId="77777777" w:rsidR="005E27F0" w:rsidRPr="00642D50" w:rsidRDefault="005E27F0" w:rsidP="005E27F0">
            <w:pPr>
              <w:ind w:right="144" w:firstLine="0"/>
              <w:jc w:val="right"/>
              <w:rPr>
                <w:sz w:val="24"/>
              </w:rPr>
            </w:pPr>
            <w:r w:rsidRPr="00642D50">
              <w:rPr>
                <w:sz w:val="24"/>
              </w:rPr>
              <w:t>1 301</w:t>
            </w:r>
          </w:p>
        </w:tc>
        <w:tc>
          <w:tcPr>
            <w:tcW w:w="902" w:type="dxa"/>
            <w:shd w:val="clear" w:color="auto" w:fill="FFFFFF"/>
            <w:vAlign w:val="bottom"/>
          </w:tcPr>
          <w:p w14:paraId="236816F9" w14:textId="77777777" w:rsidR="005E27F0" w:rsidRPr="00642D50" w:rsidRDefault="005E27F0" w:rsidP="005E27F0">
            <w:pPr>
              <w:ind w:right="288" w:firstLine="0"/>
              <w:jc w:val="right"/>
              <w:rPr>
                <w:sz w:val="24"/>
              </w:rPr>
            </w:pPr>
            <w:r w:rsidRPr="00642D50">
              <w:rPr>
                <w:sz w:val="24"/>
              </w:rPr>
              <w:t>95</w:t>
            </w:r>
          </w:p>
        </w:tc>
        <w:tc>
          <w:tcPr>
            <w:tcW w:w="902" w:type="dxa"/>
            <w:shd w:val="clear" w:color="auto" w:fill="FFFFFF"/>
            <w:vAlign w:val="bottom"/>
          </w:tcPr>
          <w:p w14:paraId="6B460EF8" w14:textId="77777777" w:rsidR="005E27F0" w:rsidRPr="00642D50" w:rsidRDefault="005E27F0" w:rsidP="005E27F0">
            <w:pPr>
              <w:ind w:right="288" w:firstLine="0"/>
              <w:jc w:val="right"/>
              <w:rPr>
                <w:sz w:val="24"/>
              </w:rPr>
            </w:pPr>
            <w:r w:rsidRPr="00642D50">
              <w:rPr>
                <w:sz w:val="24"/>
              </w:rPr>
              <w:t>89</w:t>
            </w:r>
          </w:p>
        </w:tc>
        <w:tc>
          <w:tcPr>
            <w:tcW w:w="902" w:type="dxa"/>
            <w:shd w:val="clear" w:color="auto" w:fill="FFFFFF"/>
            <w:vAlign w:val="bottom"/>
          </w:tcPr>
          <w:p w14:paraId="79B928FD" w14:textId="77777777" w:rsidR="005E27F0" w:rsidRPr="00642D50" w:rsidRDefault="005E27F0" w:rsidP="005E27F0">
            <w:pPr>
              <w:ind w:right="288" w:firstLine="0"/>
              <w:jc w:val="right"/>
              <w:rPr>
                <w:sz w:val="24"/>
              </w:rPr>
            </w:pPr>
            <w:r w:rsidRPr="00642D50">
              <w:rPr>
                <w:sz w:val="24"/>
              </w:rPr>
              <w:t>2 799</w:t>
            </w:r>
          </w:p>
        </w:tc>
        <w:tc>
          <w:tcPr>
            <w:tcW w:w="902" w:type="dxa"/>
            <w:shd w:val="clear" w:color="auto" w:fill="FFFFFF"/>
            <w:vAlign w:val="bottom"/>
          </w:tcPr>
          <w:p w14:paraId="4F667D80"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bottom"/>
          </w:tcPr>
          <w:p w14:paraId="29E980A0" w14:textId="77777777" w:rsidR="005E27F0" w:rsidRPr="00642D50" w:rsidRDefault="005E27F0" w:rsidP="005E27F0">
            <w:pPr>
              <w:ind w:right="144" w:firstLine="0"/>
              <w:jc w:val="right"/>
              <w:rPr>
                <w:sz w:val="24"/>
              </w:rPr>
            </w:pPr>
            <w:r w:rsidRPr="00642D50">
              <w:rPr>
                <w:sz w:val="24"/>
              </w:rPr>
              <w:t>39 933</w:t>
            </w:r>
          </w:p>
        </w:tc>
      </w:tr>
      <w:tr w:rsidR="005E27F0" w:rsidRPr="00642D50" w14:paraId="5BF6EC72" w14:textId="77777777">
        <w:tblPrEx>
          <w:tblCellMar>
            <w:top w:w="0" w:type="dxa"/>
            <w:bottom w:w="0" w:type="dxa"/>
          </w:tblCellMar>
        </w:tblPrEx>
        <w:tc>
          <w:tcPr>
            <w:tcW w:w="1422" w:type="dxa"/>
            <w:shd w:val="clear" w:color="auto" w:fill="FFFFFF"/>
            <w:vAlign w:val="bottom"/>
          </w:tcPr>
          <w:p w14:paraId="39D126E1" w14:textId="77777777" w:rsidR="005E27F0" w:rsidRPr="00642D50" w:rsidRDefault="005E27F0" w:rsidP="005E27F0">
            <w:pPr>
              <w:ind w:firstLine="0"/>
              <w:jc w:val="both"/>
              <w:rPr>
                <w:sz w:val="24"/>
              </w:rPr>
            </w:pPr>
            <w:r w:rsidRPr="00642D50">
              <w:rPr>
                <w:sz w:val="24"/>
              </w:rPr>
              <w:t>1970-1971</w:t>
            </w:r>
          </w:p>
        </w:tc>
        <w:tc>
          <w:tcPr>
            <w:tcW w:w="902" w:type="dxa"/>
            <w:shd w:val="clear" w:color="auto" w:fill="FFFFFF"/>
            <w:vAlign w:val="bottom"/>
          </w:tcPr>
          <w:p w14:paraId="27CD53BE" w14:textId="77777777" w:rsidR="005E27F0" w:rsidRPr="00642D50" w:rsidRDefault="005E27F0" w:rsidP="005E27F0">
            <w:pPr>
              <w:ind w:right="144" w:firstLine="0"/>
              <w:jc w:val="right"/>
              <w:rPr>
                <w:sz w:val="24"/>
              </w:rPr>
            </w:pPr>
            <w:r w:rsidRPr="00642D50">
              <w:rPr>
                <w:sz w:val="24"/>
              </w:rPr>
              <w:t>12 902</w:t>
            </w:r>
          </w:p>
        </w:tc>
        <w:tc>
          <w:tcPr>
            <w:tcW w:w="902" w:type="dxa"/>
            <w:shd w:val="clear" w:color="auto" w:fill="FFFFFF"/>
            <w:vAlign w:val="bottom"/>
          </w:tcPr>
          <w:p w14:paraId="0B1256E0" w14:textId="77777777" w:rsidR="005E27F0" w:rsidRPr="00642D50" w:rsidRDefault="005E27F0" w:rsidP="005E27F0">
            <w:pPr>
              <w:ind w:right="144" w:firstLine="0"/>
              <w:jc w:val="right"/>
              <w:rPr>
                <w:sz w:val="24"/>
              </w:rPr>
            </w:pPr>
            <w:r w:rsidRPr="00642D50">
              <w:rPr>
                <w:sz w:val="24"/>
              </w:rPr>
              <w:t>26 242</w:t>
            </w:r>
          </w:p>
        </w:tc>
        <w:tc>
          <w:tcPr>
            <w:tcW w:w="902" w:type="dxa"/>
            <w:shd w:val="clear" w:color="auto" w:fill="FFFFFF"/>
            <w:vAlign w:val="bottom"/>
          </w:tcPr>
          <w:p w14:paraId="599B815A" w14:textId="77777777" w:rsidR="005E27F0" w:rsidRPr="00642D50" w:rsidRDefault="005E27F0" w:rsidP="005E27F0">
            <w:pPr>
              <w:ind w:right="144" w:firstLine="0"/>
              <w:jc w:val="right"/>
              <w:rPr>
                <w:sz w:val="24"/>
              </w:rPr>
            </w:pPr>
            <w:r w:rsidRPr="00642D50">
              <w:rPr>
                <w:sz w:val="24"/>
              </w:rPr>
              <w:t>1 097</w:t>
            </w:r>
          </w:p>
        </w:tc>
        <w:tc>
          <w:tcPr>
            <w:tcW w:w="902" w:type="dxa"/>
            <w:shd w:val="clear" w:color="auto" w:fill="FFFFFF"/>
            <w:vAlign w:val="bottom"/>
          </w:tcPr>
          <w:p w14:paraId="3DBE3974" w14:textId="77777777" w:rsidR="005E27F0" w:rsidRPr="00642D50" w:rsidRDefault="005E27F0" w:rsidP="005E27F0">
            <w:pPr>
              <w:ind w:right="288" w:firstLine="0"/>
              <w:jc w:val="right"/>
              <w:rPr>
                <w:sz w:val="24"/>
              </w:rPr>
            </w:pPr>
            <w:r w:rsidRPr="00642D50">
              <w:rPr>
                <w:sz w:val="24"/>
              </w:rPr>
              <w:t>217</w:t>
            </w:r>
          </w:p>
        </w:tc>
        <w:tc>
          <w:tcPr>
            <w:tcW w:w="902" w:type="dxa"/>
            <w:shd w:val="clear" w:color="auto" w:fill="FFFFFF"/>
            <w:vAlign w:val="bottom"/>
          </w:tcPr>
          <w:p w14:paraId="45AEF639" w14:textId="77777777" w:rsidR="005E27F0" w:rsidRPr="00642D50" w:rsidRDefault="005E27F0" w:rsidP="005E27F0">
            <w:pPr>
              <w:ind w:right="288" w:firstLine="0"/>
              <w:jc w:val="right"/>
              <w:rPr>
                <w:sz w:val="24"/>
              </w:rPr>
            </w:pPr>
            <w:r w:rsidRPr="00642D50">
              <w:rPr>
                <w:sz w:val="24"/>
              </w:rPr>
              <w:t>129</w:t>
            </w:r>
          </w:p>
        </w:tc>
        <w:tc>
          <w:tcPr>
            <w:tcW w:w="902" w:type="dxa"/>
            <w:shd w:val="clear" w:color="auto" w:fill="FFFFFF"/>
            <w:vAlign w:val="bottom"/>
          </w:tcPr>
          <w:p w14:paraId="6428D5CD" w14:textId="77777777" w:rsidR="005E27F0" w:rsidRPr="00642D50" w:rsidRDefault="005E27F0" w:rsidP="005E27F0">
            <w:pPr>
              <w:ind w:right="288" w:firstLine="0"/>
              <w:jc w:val="right"/>
              <w:rPr>
                <w:sz w:val="24"/>
              </w:rPr>
            </w:pPr>
            <w:r w:rsidRPr="00642D50">
              <w:rPr>
                <w:sz w:val="24"/>
              </w:rPr>
              <w:t>4 681</w:t>
            </w:r>
          </w:p>
        </w:tc>
        <w:tc>
          <w:tcPr>
            <w:tcW w:w="902" w:type="dxa"/>
            <w:shd w:val="clear" w:color="auto" w:fill="FFFFFF"/>
            <w:vAlign w:val="bottom"/>
          </w:tcPr>
          <w:p w14:paraId="0D9F054C"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bottom"/>
          </w:tcPr>
          <w:p w14:paraId="289AF6B3" w14:textId="77777777" w:rsidR="005E27F0" w:rsidRPr="00642D50" w:rsidRDefault="005E27F0" w:rsidP="005E27F0">
            <w:pPr>
              <w:ind w:right="144" w:firstLine="0"/>
              <w:jc w:val="right"/>
              <w:rPr>
                <w:sz w:val="24"/>
              </w:rPr>
            </w:pPr>
            <w:r w:rsidRPr="00642D50">
              <w:rPr>
                <w:sz w:val="24"/>
              </w:rPr>
              <w:t>45 268</w:t>
            </w:r>
          </w:p>
        </w:tc>
      </w:tr>
      <w:tr w:rsidR="005E27F0" w:rsidRPr="00642D50" w14:paraId="04D1D1B6" w14:textId="77777777">
        <w:tblPrEx>
          <w:tblCellMar>
            <w:top w:w="0" w:type="dxa"/>
            <w:bottom w:w="0" w:type="dxa"/>
          </w:tblCellMar>
        </w:tblPrEx>
        <w:tc>
          <w:tcPr>
            <w:tcW w:w="1422" w:type="dxa"/>
            <w:shd w:val="clear" w:color="auto" w:fill="FFFFFF"/>
            <w:vAlign w:val="bottom"/>
          </w:tcPr>
          <w:p w14:paraId="2AD9ACD4" w14:textId="77777777" w:rsidR="005E27F0" w:rsidRPr="00642D50" w:rsidRDefault="005E27F0" w:rsidP="005E27F0">
            <w:pPr>
              <w:ind w:firstLine="0"/>
              <w:jc w:val="both"/>
              <w:rPr>
                <w:sz w:val="24"/>
              </w:rPr>
            </w:pPr>
            <w:r w:rsidRPr="00642D50">
              <w:rPr>
                <w:sz w:val="24"/>
              </w:rPr>
              <w:t>1971-1972</w:t>
            </w:r>
          </w:p>
        </w:tc>
        <w:tc>
          <w:tcPr>
            <w:tcW w:w="902" w:type="dxa"/>
            <w:shd w:val="clear" w:color="auto" w:fill="FFFFFF"/>
            <w:vAlign w:val="bottom"/>
          </w:tcPr>
          <w:p w14:paraId="7BC80B91" w14:textId="77777777" w:rsidR="005E27F0" w:rsidRPr="00642D50" w:rsidRDefault="005E27F0" w:rsidP="005E27F0">
            <w:pPr>
              <w:ind w:right="144" w:firstLine="0"/>
              <w:jc w:val="right"/>
              <w:rPr>
                <w:sz w:val="24"/>
              </w:rPr>
            </w:pPr>
            <w:r w:rsidRPr="00642D50">
              <w:rPr>
                <w:sz w:val="24"/>
              </w:rPr>
              <w:t>18 493</w:t>
            </w:r>
          </w:p>
        </w:tc>
        <w:tc>
          <w:tcPr>
            <w:tcW w:w="902" w:type="dxa"/>
            <w:shd w:val="clear" w:color="auto" w:fill="FFFFFF"/>
            <w:vAlign w:val="bottom"/>
          </w:tcPr>
          <w:p w14:paraId="4470AF9D" w14:textId="77777777" w:rsidR="005E27F0" w:rsidRPr="00642D50" w:rsidRDefault="005E27F0" w:rsidP="005E27F0">
            <w:pPr>
              <w:ind w:right="144" w:firstLine="0"/>
              <w:jc w:val="right"/>
              <w:rPr>
                <w:sz w:val="24"/>
              </w:rPr>
            </w:pPr>
            <w:r w:rsidRPr="00642D50">
              <w:rPr>
                <w:sz w:val="24"/>
              </w:rPr>
              <w:t>27 709</w:t>
            </w:r>
          </w:p>
        </w:tc>
        <w:tc>
          <w:tcPr>
            <w:tcW w:w="902" w:type="dxa"/>
            <w:shd w:val="clear" w:color="auto" w:fill="FFFFFF"/>
            <w:vAlign w:val="bottom"/>
          </w:tcPr>
          <w:p w14:paraId="320DF047" w14:textId="77777777" w:rsidR="005E27F0" w:rsidRPr="00642D50" w:rsidRDefault="005E27F0" w:rsidP="005E27F0">
            <w:pPr>
              <w:ind w:right="144" w:firstLine="0"/>
              <w:jc w:val="right"/>
              <w:rPr>
                <w:sz w:val="24"/>
              </w:rPr>
            </w:pPr>
            <w:r w:rsidRPr="00642D50">
              <w:rPr>
                <w:sz w:val="24"/>
              </w:rPr>
              <w:t>1 152</w:t>
            </w:r>
          </w:p>
        </w:tc>
        <w:tc>
          <w:tcPr>
            <w:tcW w:w="902" w:type="dxa"/>
            <w:shd w:val="clear" w:color="auto" w:fill="FFFFFF"/>
            <w:vAlign w:val="bottom"/>
          </w:tcPr>
          <w:p w14:paraId="5BC7B041" w14:textId="77777777" w:rsidR="005E27F0" w:rsidRPr="00642D50" w:rsidRDefault="005E27F0" w:rsidP="005E27F0">
            <w:pPr>
              <w:ind w:right="288" w:firstLine="0"/>
              <w:jc w:val="right"/>
              <w:rPr>
                <w:sz w:val="24"/>
              </w:rPr>
            </w:pPr>
            <w:r w:rsidRPr="00642D50">
              <w:rPr>
                <w:sz w:val="24"/>
              </w:rPr>
              <w:t>372</w:t>
            </w:r>
          </w:p>
        </w:tc>
        <w:tc>
          <w:tcPr>
            <w:tcW w:w="902" w:type="dxa"/>
            <w:shd w:val="clear" w:color="auto" w:fill="FFFFFF"/>
            <w:vAlign w:val="bottom"/>
          </w:tcPr>
          <w:p w14:paraId="16C18D00" w14:textId="77777777" w:rsidR="005E27F0" w:rsidRPr="00642D50" w:rsidRDefault="005E27F0" w:rsidP="005E27F0">
            <w:pPr>
              <w:ind w:right="288" w:firstLine="0"/>
              <w:jc w:val="right"/>
              <w:rPr>
                <w:sz w:val="24"/>
              </w:rPr>
            </w:pPr>
            <w:r w:rsidRPr="00642D50">
              <w:rPr>
                <w:sz w:val="24"/>
              </w:rPr>
              <w:t>243</w:t>
            </w:r>
          </w:p>
        </w:tc>
        <w:tc>
          <w:tcPr>
            <w:tcW w:w="902" w:type="dxa"/>
            <w:shd w:val="clear" w:color="auto" w:fill="FFFFFF"/>
            <w:vAlign w:val="bottom"/>
          </w:tcPr>
          <w:p w14:paraId="1A4AF53F" w14:textId="77777777" w:rsidR="005E27F0" w:rsidRPr="00642D50" w:rsidRDefault="005E27F0" w:rsidP="005E27F0">
            <w:pPr>
              <w:ind w:right="288" w:firstLine="0"/>
              <w:jc w:val="right"/>
              <w:rPr>
                <w:sz w:val="24"/>
              </w:rPr>
            </w:pPr>
            <w:r w:rsidRPr="00642D50">
              <w:rPr>
                <w:sz w:val="24"/>
              </w:rPr>
              <w:t>6 456</w:t>
            </w:r>
          </w:p>
        </w:tc>
        <w:tc>
          <w:tcPr>
            <w:tcW w:w="902" w:type="dxa"/>
            <w:shd w:val="clear" w:color="auto" w:fill="FFFFFF"/>
            <w:vAlign w:val="bottom"/>
          </w:tcPr>
          <w:p w14:paraId="48AF26DC" w14:textId="77777777" w:rsidR="005E27F0" w:rsidRPr="00642D50" w:rsidRDefault="005E27F0" w:rsidP="005E27F0">
            <w:pPr>
              <w:ind w:right="288" w:firstLine="0"/>
              <w:jc w:val="right"/>
              <w:rPr>
                <w:sz w:val="24"/>
              </w:rPr>
            </w:pPr>
            <w:r w:rsidRPr="00642D50">
              <w:rPr>
                <w:sz w:val="24"/>
              </w:rPr>
              <w:t>—</w:t>
            </w:r>
          </w:p>
        </w:tc>
        <w:tc>
          <w:tcPr>
            <w:tcW w:w="902" w:type="dxa"/>
            <w:shd w:val="clear" w:color="auto" w:fill="FFFFFF"/>
            <w:vAlign w:val="bottom"/>
          </w:tcPr>
          <w:p w14:paraId="0272AFE0" w14:textId="77777777" w:rsidR="005E27F0" w:rsidRPr="00642D50" w:rsidRDefault="005E27F0" w:rsidP="005E27F0">
            <w:pPr>
              <w:ind w:right="144" w:firstLine="0"/>
              <w:jc w:val="right"/>
              <w:rPr>
                <w:sz w:val="24"/>
              </w:rPr>
            </w:pPr>
            <w:r w:rsidRPr="00642D50">
              <w:rPr>
                <w:sz w:val="24"/>
              </w:rPr>
              <w:t>54 425</w:t>
            </w:r>
          </w:p>
        </w:tc>
      </w:tr>
      <w:tr w:rsidR="005E27F0" w:rsidRPr="00642D50" w14:paraId="38F4D3C4" w14:textId="77777777">
        <w:tblPrEx>
          <w:tblCellMar>
            <w:top w:w="0" w:type="dxa"/>
            <w:bottom w:w="0" w:type="dxa"/>
          </w:tblCellMar>
        </w:tblPrEx>
        <w:tc>
          <w:tcPr>
            <w:tcW w:w="1422" w:type="dxa"/>
            <w:shd w:val="clear" w:color="auto" w:fill="FFFFFF"/>
            <w:vAlign w:val="bottom"/>
          </w:tcPr>
          <w:p w14:paraId="0066E27A" w14:textId="77777777" w:rsidR="005E27F0" w:rsidRPr="00642D50" w:rsidRDefault="005E27F0" w:rsidP="005E27F0">
            <w:pPr>
              <w:ind w:firstLine="0"/>
              <w:jc w:val="both"/>
              <w:rPr>
                <w:sz w:val="24"/>
              </w:rPr>
            </w:pPr>
            <w:r w:rsidRPr="00642D50">
              <w:rPr>
                <w:sz w:val="24"/>
              </w:rPr>
              <w:t>1972-1973</w:t>
            </w:r>
          </w:p>
        </w:tc>
        <w:tc>
          <w:tcPr>
            <w:tcW w:w="902" w:type="dxa"/>
            <w:shd w:val="clear" w:color="auto" w:fill="FFFFFF"/>
            <w:vAlign w:val="bottom"/>
          </w:tcPr>
          <w:p w14:paraId="060B2500" w14:textId="77777777" w:rsidR="005E27F0" w:rsidRPr="00642D50" w:rsidRDefault="005E27F0" w:rsidP="005E27F0">
            <w:pPr>
              <w:ind w:right="144" w:firstLine="0"/>
              <w:jc w:val="right"/>
              <w:rPr>
                <w:sz w:val="24"/>
              </w:rPr>
            </w:pPr>
            <w:r w:rsidRPr="00642D50">
              <w:rPr>
                <w:sz w:val="24"/>
              </w:rPr>
              <w:t>30 142</w:t>
            </w:r>
          </w:p>
        </w:tc>
        <w:tc>
          <w:tcPr>
            <w:tcW w:w="902" w:type="dxa"/>
            <w:shd w:val="clear" w:color="auto" w:fill="FFFFFF"/>
            <w:vAlign w:val="bottom"/>
          </w:tcPr>
          <w:p w14:paraId="74972E8B" w14:textId="77777777" w:rsidR="005E27F0" w:rsidRPr="00642D50" w:rsidRDefault="005E27F0" w:rsidP="005E27F0">
            <w:pPr>
              <w:ind w:right="144" w:firstLine="0"/>
              <w:jc w:val="right"/>
              <w:rPr>
                <w:sz w:val="24"/>
              </w:rPr>
            </w:pPr>
            <w:r w:rsidRPr="00642D50">
              <w:rPr>
                <w:sz w:val="24"/>
              </w:rPr>
              <w:t>29 826</w:t>
            </w:r>
          </w:p>
        </w:tc>
        <w:tc>
          <w:tcPr>
            <w:tcW w:w="902" w:type="dxa"/>
            <w:shd w:val="clear" w:color="auto" w:fill="FFFFFF"/>
            <w:vAlign w:val="bottom"/>
          </w:tcPr>
          <w:p w14:paraId="66E17EFC" w14:textId="77777777" w:rsidR="005E27F0" w:rsidRPr="00642D50" w:rsidRDefault="005E27F0" w:rsidP="005E27F0">
            <w:pPr>
              <w:ind w:right="144" w:firstLine="0"/>
              <w:jc w:val="right"/>
              <w:rPr>
                <w:sz w:val="24"/>
              </w:rPr>
            </w:pPr>
            <w:r w:rsidRPr="00642D50">
              <w:rPr>
                <w:sz w:val="24"/>
              </w:rPr>
              <w:t>916</w:t>
            </w:r>
          </w:p>
        </w:tc>
        <w:tc>
          <w:tcPr>
            <w:tcW w:w="902" w:type="dxa"/>
            <w:shd w:val="clear" w:color="auto" w:fill="FFFFFF"/>
            <w:vAlign w:val="bottom"/>
          </w:tcPr>
          <w:p w14:paraId="73D174EB" w14:textId="77777777" w:rsidR="005E27F0" w:rsidRPr="00642D50" w:rsidRDefault="005E27F0" w:rsidP="005E27F0">
            <w:pPr>
              <w:ind w:right="288" w:firstLine="0"/>
              <w:jc w:val="right"/>
              <w:rPr>
                <w:sz w:val="24"/>
              </w:rPr>
            </w:pPr>
            <w:r w:rsidRPr="00642D50">
              <w:rPr>
                <w:sz w:val="24"/>
              </w:rPr>
              <w:t>456</w:t>
            </w:r>
          </w:p>
        </w:tc>
        <w:tc>
          <w:tcPr>
            <w:tcW w:w="902" w:type="dxa"/>
            <w:shd w:val="clear" w:color="auto" w:fill="FFFFFF"/>
            <w:vAlign w:val="bottom"/>
          </w:tcPr>
          <w:p w14:paraId="457F4060" w14:textId="77777777" w:rsidR="005E27F0" w:rsidRPr="00642D50" w:rsidRDefault="005E27F0" w:rsidP="005E27F0">
            <w:pPr>
              <w:ind w:right="288" w:firstLine="0"/>
              <w:jc w:val="right"/>
              <w:rPr>
                <w:sz w:val="24"/>
              </w:rPr>
            </w:pPr>
            <w:r w:rsidRPr="00642D50">
              <w:rPr>
                <w:sz w:val="24"/>
              </w:rPr>
              <w:t>156</w:t>
            </w:r>
          </w:p>
        </w:tc>
        <w:tc>
          <w:tcPr>
            <w:tcW w:w="902" w:type="dxa"/>
            <w:shd w:val="clear" w:color="auto" w:fill="FFFFFF"/>
            <w:vAlign w:val="bottom"/>
          </w:tcPr>
          <w:p w14:paraId="3DD57705" w14:textId="77777777" w:rsidR="005E27F0" w:rsidRPr="00642D50" w:rsidRDefault="005E27F0" w:rsidP="005E27F0">
            <w:pPr>
              <w:ind w:right="288" w:firstLine="0"/>
              <w:jc w:val="right"/>
              <w:rPr>
                <w:sz w:val="24"/>
              </w:rPr>
            </w:pPr>
            <w:r w:rsidRPr="00642D50">
              <w:rPr>
                <w:sz w:val="24"/>
              </w:rPr>
              <w:t>4 996</w:t>
            </w:r>
          </w:p>
        </w:tc>
        <w:tc>
          <w:tcPr>
            <w:tcW w:w="902" w:type="dxa"/>
            <w:shd w:val="clear" w:color="auto" w:fill="FFFFFF"/>
            <w:vAlign w:val="bottom"/>
          </w:tcPr>
          <w:p w14:paraId="4143D3FB" w14:textId="77777777" w:rsidR="005E27F0" w:rsidRPr="00642D50" w:rsidRDefault="005E27F0" w:rsidP="005E27F0">
            <w:pPr>
              <w:ind w:right="288" w:firstLine="0"/>
              <w:jc w:val="right"/>
              <w:rPr>
                <w:sz w:val="24"/>
              </w:rPr>
            </w:pPr>
            <w:r w:rsidRPr="00642D50">
              <w:rPr>
                <w:sz w:val="24"/>
              </w:rPr>
              <w:t>756</w:t>
            </w:r>
          </w:p>
        </w:tc>
        <w:tc>
          <w:tcPr>
            <w:tcW w:w="902" w:type="dxa"/>
            <w:shd w:val="clear" w:color="auto" w:fill="FFFFFF"/>
            <w:vAlign w:val="bottom"/>
          </w:tcPr>
          <w:p w14:paraId="622823DE" w14:textId="77777777" w:rsidR="005E27F0" w:rsidRPr="00642D50" w:rsidRDefault="005E27F0" w:rsidP="005E27F0">
            <w:pPr>
              <w:ind w:right="144" w:firstLine="0"/>
              <w:jc w:val="right"/>
              <w:rPr>
                <w:sz w:val="24"/>
              </w:rPr>
            </w:pPr>
            <w:r w:rsidRPr="00642D50">
              <w:rPr>
                <w:sz w:val="24"/>
              </w:rPr>
              <w:t>67 248</w:t>
            </w:r>
          </w:p>
        </w:tc>
      </w:tr>
      <w:tr w:rsidR="005E27F0" w:rsidRPr="00642D50" w14:paraId="374F830A" w14:textId="77777777">
        <w:tblPrEx>
          <w:tblCellMar>
            <w:top w:w="0" w:type="dxa"/>
            <w:bottom w:w="0" w:type="dxa"/>
          </w:tblCellMar>
        </w:tblPrEx>
        <w:tc>
          <w:tcPr>
            <w:tcW w:w="1422" w:type="dxa"/>
            <w:shd w:val="clear" w:color="auto" w:fill="FFFFFF"/>
            <w:vAlign w:val="bottom"/>
          </w:tcPr>
          <w:p w14:paraId="236CD10F" w14:textId="77777777" w:rsidR="005E27F0" w:rsidRPr="00642D50" w:rsidRDefault="005E27F0" w:rsidP="005E27F0">
            <w:pPr>
              <w:ind w:firstLine="0"/>
              <w:jc w:val="both"/>
              <w:rPr>
                <w:sz w:val="24"/>
              </w:rPr>
            </w:pPr>
            <w:r w:rsidRPr="00642D50">
              <w:rPr>
                <w:sz w:val="24"/>
              </w:rPr>
              <w:t>1973-1974</w:t>
            </w:r>
          </w:p>
        </w:tc>
        <w:tc>
          <w:tcPr>
            <w:tcW w:w="902" w:type="dxa"/>
            <w:shd w:val="clear" w:color="auto" w:fill="FFFFFF"/>
            <w:vAlign w:val="bottom"/>
          </w:tcPr>
          <w:p w14:paraId="209CF189" w14:textId="77777777" w:rsidR="005E27F0" w:rsidRPr="00642D50" w:rsidRDefault="005E27F0" w:rsidP="005E27F0">
            <w:pPr>
              <w:ind w:right="144" w:firstLine="0"/>
              <w:jc w:val="right"/>
              <w:rPr>
                <w:sz w:val="24"/>
              </w:rPr>
            </w:pPr>
            <w:r w:rsidRPr="00642D50">
              <w:rPr>
                <w:sz w:val="24"/>
              </w:rPr>
              <w:t>35 698</w:t>
            </w:r>
          </w:p>
        </w:tc>
        <w:tc>
          <w:tcPr>
            <w:tcW w:w="902" w:type="dxa"/>
            <w:shd w:val="clear" w:color="auto" w:fill="FFFFFF"/>
            <w:vAlign w:val="bottom"/>
          </w:tcPr>
          <w:p w14:paraId="3FEADA61" w14:textId="77777777" w:rsidR="005E27F0" w:rsidRPr="00642D50" w:rsidRDefault="005E27F0" w:rsidP="005E27F0">
            <w:pPr>
              <w:ind w:right="144" w:firstLine="0"/>
              <w:jc w:val="right"/>
              <w:rPr>
                <w:sz w:val="24"/>
              </w:rPr>
            </w:pPr>
            <w:r w:rsidRPr="00642D50">
              <w:rPr>
                <w:sz w:val="24"/>
              </w:rPr>
              <w:t>29 345</w:t>
            </w:r>
          </w:p>
        </w:tc>
        <w:tc>
          <w:tcPr>
            <w:tcW w:w="902" w:type="dxa"/>
            <w:shd w:val="clear" w:color="auto" w:fill="FFFFFF"/>
            <w:vAlign w:val="bottom"/>
          </w:tcPr>
          <w:p w14:paraId="2FC88B43" w14:textId="77777777" w:rsidR="005E27F0" w:rsidRPr="00642D50" w:rsidRDefault="005E27F0" w:rsidP="005E27F0">
            <w:pPr>
              <w:ind w:right="144" w:firstLine="0"/>
              <w:jc w:val="right"/>
              <w:rPr>
                <w:sz w:val="24"/>
              </w:rPr>
            </w:pPr>
            <w:r w:rsidRPr="00642D50">
              <w:rPr>
                <w:sz w:val="24"/>
              </w:rPr>
              <w:t>706</w:t>
            </w:r>
          </w:p>
        </w:tc>
        <w:tc>
          <w:tcPr>
            <w:tcW w:w="902" w:type="dxa"/>
            <w:shd w:val="clear" w:color="auto" w:fill="FFFFFF"/>
            <w:vAlign w:val="bottom"/>
          </w:tcPr>
          <w:p w14:paraId="3B9362E1" w14:textId="77777777" w:rsidR="005E27F0" w:rsidRPr="00642D50" w:rsidRDefault="005E27F0" w:rsidP="005E27F0">
            <w:pPr>
              <w:ind w:right="288" w:firstLine="0"/>
              <w:jc w:val="right"/>
              <w:rPr>
                <w:sz w:val="24"/>
              </w:rPr>
            </w:pPr>
            <w:r w:rsidRPr="00642D50">
              <w:rPr>
                <w:sz w:val="24"/>
              </w:rPr>
              <w:t>491</w:t>
            </w:r>
          </w:p>
        </w:tc>
        <w:tc>
          <w:tcPr>
            <w:tcW w:w="902" w:type="dxa"/>
            <w:shd w:val="clear" w:color="auto" w:fill="FFFFFF"/>
            <w:vAlign w:val="bottom"/>
          </w:tcPr>
          <w:p w14:paraId="20452DE7" w14:textId="77777777" w:rsidR="005E27F0" w:rsidRPr="00642D50" w:rsidRDefault="005E27F0" w:rsidP="005E27F0">
            <w:pPr>
              <w:ind w:right="288" w:firstLine="0"/>
              <w:jc w:val="right"/>
              <w:rPr>
                <w:sz w:val="24"/>
              </w:rPr>
            </w:pPr>
            <w:r w:rsidRPr="00642D50">
              <w:rPr>
                <w:sz w:val="24"/>
              </w:rPr>
              <w:t>169</w:t>
            </w:r>
          </w:p>
        </w:tc>
        <w:tc>
          <w:tcPr>
            <w:tcW w:w="902" w:type="dxa"/>
            <w:shd w:val="clear" w:color="auto" w:fill="FFFFFF"/>
            <w:vAlign w:val="bottom"/>
          </w:tcPr>
          <w:p w14:paraId="18FEBA6E" w14:textId="77777777" w:rsidR="005E27F0" w:rsidRPr="00642D50" w:rsidRDefault="005E27F0" w:rsidP="005E27F0">
            <w:pPr>
              <w:ind w:right="288" w:firstLine="0"/>
              <w:jc w:val="right"/>
              <w:rPr>
                <w:sz w:val="24"/>
              </w:rPr>
            </w:pPr>
            <w:r w:rsidRPr="00642D50">
              <w:rPr>
                <w:sz w:val="24"/>
              </w:rPr>
              <w:t>5 894</w:t>
            </w:r>
          </w:p>
        </w:tc>
        <w:tc>
          <w:tcPr>
            <w:tcW w:w="902" w:type="dxa"/>
            <w:shd w:val="clear" w:color="auto" w:fill="FFFFFF"/>
            <w:vAlign w:val="bottom"/>
          </w:tcPr>
          <w:p w14:paraId="7F42DAAF" w14:textId="77777777" w:rsidR="005E27F0" w:rsidRPr="00642D50" w:rsidRDefault="005E27F0" w:rsidP="005E27F0">
            <w:pPr>
              <w:ind w:right="288" w:firstLine="0"/>
              <w:jc w:val="right"/>
              <w:rPr>
                <w:sz w:val="24"/>
              </w:rPr>
            </w:pPr>
            <w:r w:rsidRPr="00642D50">
              <w:rPr>
                <w:sz w:val="24"/>
              </w:rPr>
              <w:t>1 817</w:t>
            </w:r>
          </w:p>
        </w:tc>
        <w:tc>
          <w:tcPr>
            <w:tcW w:w="902" w:type="dxa"/>
            <w:shd w:val="clear" w:color="auto" w:fill="FFFFFF"/>
            <w:vAlign w:val="bottom"/>
          </w:tcPr>
          <w:p w14:paraId="42CC6BC7" w14:textId="77777777" w:rsidR="005E27F0" w:rsidRPr="00642D50" w:rsidRDefault="005E27F0" w:rsidP="005E27F0">
            <w:pPr>
              <w:ind w:right="144" w:firstLine="0"/>
              <w:jc w:val="right"/>
              <w:rPr>
                <w:sz w:val="24"/>
              </w:rPr>
            </w:pPr>
            <w:r w:rsidRPr="00642D50">
              <w:rPr>
                <w:sz w:val="24"/>
              </w:rPr>
              <w:t>74 120</w:t>
            </w:r>
          </w:p>
        </w:tc>
      </w:tr>
      <w:tr w:rsidR="005E27F0" w:rsidRPr="00642D50" w14:paraId="05D175AF" w14:textId="77777777">
        <w:tblPrEx>
          <w:tblCellMar>
            <w:top w:w="0" w:type="dxa"/>
            <w:bottom w:w="0" w:type="dxa"/>
          </w:tblCellMar>
        </w:tblPrEx>
        <w:tc>
          <w:tcPr>
            <w:tcW w:w="1422" w:type="dxa"/>
            <w:shd w:val="clear" w:color="auto" w:fill="FFFFFF"/>
          </w:tcPr>
          <w:p w14:paraId="0062F6FF" w14:textId="77777777" w:rsidR="005E27F0" w:rsidRPr="00642D50" w:rsidRDefault="005E27F0" w:rsidP="005E27F0">
            <w:pPr>
              <w:ind w:firstLine="0"/>
              <w:jc w:val="both"/>
              <w:rPr>
                <w:sz w:val="24"/>
              </w:rPr>
            </w:pPr>
            <w:r w:rsidRPr="00642D50">
              <w:rPr>
                <w:sz w:val="24"/>
              </w:rPr>
              <w:t>1974-1975</w:t>
            </w:r>
          </w:p>
        </w:tc>
        <w:tc>
          <w:tcPr>
            <w:tcW w:w="902" w:type="dxa"/>
            <w:shd w:val="clear" w:color="auto" w:fill="FFFFFF"/>
          </w:tcPr>
          <w:p w14:paraId="6FAA3860" w14:textId="77777777" w:rsidR="005E27F0" w:rsidRPr="00642D50" w:rsidRDefault="005E27F0" w:rsidP="005E27F0">
            <w:pPr>
              <w:ind w:right="144" w:firstLine="0"/>
              <w:jc w:val="right"/>
              <w:rPr>
                <w:sz w:val="24"/>
              </w:rPr>
            </w:pPr>
            <w:r w:rsidRPr="00642D50">
              <w:rPr>
                <w:sz w:val="24"/>
              </w:rPr>
              <w:t>45 084</w:t>
            </w:r>
          </w:p>
        </w:tc>
        <w:tc>
          <w:tcPr>
            <w:tcW w:w="902" w:type="dxa"/>
            <w:shd w:val="clear" w:color="auto" w:fill="FFFFFF"/>
          </w:tcPr>
          <w:p w14:paraId="7041AD5D" w14:textId="77777777" w:rsidR="005E27F0" w:rsidRPr="00642D50" w:rsidRDefault="005E27F0" w:rsidP="005E27F0">
            <w:pPr>
              <w:ind w:right="144" w:firstLine="0"/>
              <w:jc w:val="right"/>
              <w:rPr>
                <w:sz w:val="24"/>
              </w:rPr>
            </w:pPr>
            <w:r w:rsidRPr="00642D50">
              <w:rPr>
                <w:sz w:val="24"/>
              </w:rPr>
              <w:t>27c149</w:t>
            </w:r>
          </w:p>
        </w:tc>
        <w:tc>
          <w:tcPr>
            <w:tcW w:w="902" w:type="dxa"/>
            <w:shd w:val="clear" w:color="auto" w:fill="FFFFFF"/>
          </w:tcPr>
          <w:p w14:paraId="22A4C5FE" w14:textId="77777777" w:rsidR="005E27F0" w:rsidRPr="00642D50" w:rsidRDefault="005E27F0" w:rsidP="005E27F0">
            <w:pPr>
              <w:ind w:right="144" w:firstLine="0"/>
              <w:jc w:val="right"/>
              <w:rPr>
                <w:sz w:val="24"/>
              </w:rPr>
            </w:pPr>
            <w:r w:rsidRPr="00642D50">
              <w:rPr>
                <w:sz w:val="24"/>
              </w:rPr>
              <w:t>825</w:t>
            </w:r>
          </w:p>
        </w:tc>
        <w:tc>
          <w:tcPr>
            <w:tcW w:w="902" w:type="dxa"/>
            <w:shd w:val="clear" w:color="auto" w:fill="FFFFFF"/>
          </w:tcPr>
          <w:p w14:paraId="264C68D5" w14:textId="77777777" w:rsidR="005E27F0" w:rsidRPr="00642D50" w:rsidRDefault="005E27F0" w:rsidP="005E27F0">
            <w:pPr>
              <w:ind w:right="288" w:firstLine="0"/>
              <w:jc w:val="right"/>
              <w:rPr>
                <w:sz w:val="24"/>
              </w:rPr>
            </w:pPr>
            <w:r w:rsidRPr="00642D50">
              <w:rPr>
                <w:sz w:val="24"/>
              </w:rPr>
              <w:t>522</w:t>
            </w:r>
          </w:p>
        </w:tc>
        <w:tc>
          <w:tcPr>
            <w:tcW w:w="902" w:type="dxa"/>
            <w:shd w:val="clear" w:color="auto" w:fill="FFFFFF"/>
          </w:tcPr>
          <w:p w14:paraId="5C5E78C3" w14:textId="77777777" w:rsidR="005E27F0" w:rsidRPr="00642D50" w:rsidRDefault="005E27F0" w:rsidP="005E27F0">
            <w:pPr>
              <w:ind w:right="288" w:firstLine="0"/>
              <w:jc w:val="right"/>
              <w:rPr>
                <w:sz w:val="24"/>
              </w:rPr>
            </w:pPr>
            <w:r w:rsidRPr="00642D50">
              <w:rPr>
                <w:sz w:val="24"/>
              </w:rPr>
              <w:t>113</w:t>
            </w:r>
          </w:p>
        </w:tc>
        <w:tc>
          <w:tcPr>
            <w:tcW w:w="902" w:type="dxa"/>
            <w:shd w:val="clear" w:color="auto" w:fill="FFFFFF"/>
          </w:tcPr>
          <w:p w14:paraId="2F4BB253" w14:textId="77777777" w:rsidR="005E27F0" w:rsidRPr="00642D50" w:rsidRDefault="005E27F0" w:rsidP="005E27F0">
            <w:pPr>
              <w:ind w:right="288" w:firstLine="0"/>
              <w:jc w:val="right"/>
              <w:rPr>
                <w:sz w:val="24"/>
              </w:rPr>
            </w:pPr>
            <w:r w:rsidRPr="00642D50">
              <w:rPr>
                <w:sz w:val="24"/>
              </w:rPr>
              <w:t>7 112</w:t>
            </w:r>
          </w:p>
        </w:tc>
        <w:tc>
          <w:tcPr>
            <w:tcW w:w="902" w:type="dxa"/>
            <w:shd w:val="clear" w:color="auto" w:fill="FFFFFF"/>
          </w:tcPr>
          <w:p w14:paraId="0604D9B2" w14:textId="77777777" w:rsidR="005E27F0" w:rsidRPr="00642D50" w:rsidRDefault="005E27F0" w:rsidP="005E27F0">
            <w:pPr>
              <w:ind w:right="288" w:firstLine="0"/>
              <w:jc w:val="right"/>
              <w:rPr>
                <w:sz w:val="24"/>
              </w:rPr>
            </w:pPr>
            <w:r w:rsidRPr="00642D50">
              <w:rPr>
                <w:sz w:val="24"/>
              </w:rPr>
              <w:t>3 010</w:t>
            </w:r>
          </w:p>
        </w:tc>
        <w:tc>
          <w:tcPr>
            <w:tcW w:w="902" w:type="dxa"/>
            <w:shd w:val="clear" w:color="auto" w:fill="FFFFFF"/>
          </w:tcPr>
          <w:p w14:paraId="03203658" w14:textId="77777777" w:rsidR="005E27F0" w:rsidRPr="00642D50" w:rsidRDefault="005E27F0" w:rsidP="005E27F0">
            <w:pPr>
              <w:ind w:right="144" w:firstLine="0"/>
              <w:jc w:val="right"/>
              <w:rPr>
                <w:sz w:val="24"/>
              </w:rPr>
            </w:pPr>
            <w:r w:rsidRPr="00642D50">
              <w:rPr>
                <w:sz w:val="24"/>
              </w:rPr>
              <w:t>83 815</w:t>
            </w:r>
          </w:p>
        </w:tc>
      </w:tr>
      <w:tr w:rsidR="005E27F0" w:rsidRPr="00642D50" w14:paraId="14DBF8DE" w14:textId="77777777">
        <w:tblPrEx>
          <w:tblCellMar>
            <w:top w:w="0" w:type="dxa"/>
            <w:bottom w:w="0" w:type="dxa"/>
          </w:tblCellMar>
        </w:tblPrEx>
        <w:tc>
          <w:tcPr>
            <w:tcW w:w="1422" w:type="dxa"/>
            <w:tcBorders>
              <w:bottom w:val="single" w:sz="4" w:space="0" w:color="auto"/>
            </w:tcBorders>
            <w:shd w:val="clear" w:color="auto" w:fill="FFFFFF"/>
          </w:tcPr>
          <w:p w14:paraId="4F9C7864" w14:textId="77777777" w:rsidR="005E27F0" w:rsidRPr="00642D50" w:rsidRDefault="005E27F0" w:rsidP="005E27F0">
            <w:pPr>
              <w:spacing w:after="120"/>
              <w:ind w:firstLine="0"/>
              <w:jc w:val="both"/>
              <w:rPr>
                <w:sz w:val="24"/>
              </w:rPr>
            </w:pPr>
            <w:r w:rsidRPr="00642D50">
              <w:rPr>
                <w:sz w:val="24"/>
              </w:rPr>
              <w:t>1975-1976</w:t>
            </w:r>
          </w:p>
        </w:tc>
        <w:tc>
          <w:tcPr>
            <w:tcW w:w="902" w:type="dxa"/>
            <w:tcBorders>
              <w:bottom w:val="single" w:sz="4" w:space="0" w:color="auto"/>
            </w:tcBorders>
            <w:shd w:val="clear" w:color="auto" w:fill="FFFFFF"/>
          </w:tcPr>
          <w:p w14:paraId="40C37F8B" w14:textId="77777777" w:rsidR="005E27F0" w:rsidRPr="00642D50" w:rsidRDefault="005E27F0" w:rsidP="005E27F0">
            <w:pPr>
              <w:spacing w:after="120"/>
              <w:ind w:right="144" w:firstLine="0"/>
              <w:jc w:val="right"/>
              <w:rPr>
                <w:sz w:val="24"/>
              </w:rPr>
            </w:pPr>
            <w:r w:rsidRPr="00642D50">
              <w:rPr>
                <w:sz w:val="24"/>
              </w:rPr>
              <w:t>56 036</w:t>
            </w:r>
          </w:p>
        </w:tc>
        <w:tc>
          <w:tcPr>
            <w:tcW w:w="902" w:type="dxa"/>
            <w:tcBorders>
              <w:bottom w:val="single" w:sz="4" w:space="0" w:color="auto"/>
            </w:tcBorders>
            <w:shd w:val="clear" w:color="auto" w:fill="FFFFFF"/>
          </w:tcPr>
          <w:p w14:paraId="2700BF47" w14:textId="77777777" w:rsidR="005E27F0" w:rsidRPr="00642D50" w:rsidRDefault="005E27F0" w:rsidP="005E27F0">
            <w:pPr>
              <w:spacing w:after="120"/>
              <w:ind w:right="144" w:firstLine="0"/>
              <w:jc w:val="right"/>
              <w:rPr>
                <w:sz w:val="24"/>
              </w:rPr>
            </w:pPr>
            <w:r w:rsidRPr="00642D50">
              <w:rPr>
                <w:sz w:val="24"/>
              </w:rPr>
              <w:t>24 080</w:t>
            </w:r>
          </w:p>
        </w:tc>
        <w:tc>
          <w:tcPr>
            <w:tcW w:w="902" w:type="dxa"/>
            <w:tcBorders>
              <w:bottom w:val="single" w:sz="4" w:space="0" w:color="auto"/>
            </w:tcBorders>
            <w:shd w:val="clear" w:color="auto" w:fill="FFFFFF"/>
          </w:tcPr>
          <w:p w14:paraId="62B6E114" w14:textId="77777777" w:rsidR="005E27F0" w:rsidRPr="00642D50" w:rsidRDefault="005E27F0" w:rsidP="005E27F0">
            <w:pPr>
              <w:spacing w:after="120"/>
              <w:ind w:right="144" w:firstLine="0"/>
              <w:jc w:val="right"/>
              <w:rPr>
                <w:sz w:val="24"/>
              </w:rPr>
            </w:pPr>
            <w:r w:rsidRPr="00642D50">
              <w:rPr>
                <w:sz w:val="24"/>
              </w:rPr>
              <w:t>716</w:t>
            </w:r>
          </w:p>
        </w:tc>
        <w:tc>
          <w:tcPr>
            <w:tcW w:w="902" w:type="dxa"/>
            <w:tcBorders>
              <w:bottom w:val="single" w:sz="4" w:space="0" w:color="auto"/>
            </w:tcBorders>
            <w:shd w:val="clear" w:color="auto" w:fill="FFFFFF"/>
          </w:tcPr>
          <w:p w14:paraId="1CE5B7C0" w14:textId="77777777" w:rsidR="005E27F0" w:rsidRPr="00642D50" w:rsidRDefault="005E27F0" w:rsidP="005E27F0">
            <w:pPr>
              <w:spacing w:after="120"/>
              <w:ind w:right="288" w:firstLine="0"/>
              <w:jc w:val="right"/>
              <w:rPr>
                <w:sz w:val="24"/>
              </w:rPr>
            </w:pPr>
            <w:r w:rsidRPr="00642D50">
              <w:rPr>
                <w:sz w:val="24"/>
              </w:rPr>
              <w:t>552</w:t>
            </w:r>
          </w:p>
        </w:tc>
        <w:tc>
          <w:tcPr>
            <w:tcW w:w="902" w:type="dxa"/>
            <w:tcBorders>
              <w:bottom w:val="single" w:sz="4" w:space="0" w:color="auto"/>
            </w:tcBorders>
            <w:shd w:val="clear" w:color="auto" w:fill="FFFFFF"/>
          </w:tcPr>
          <w:p w14:paraId="33C7016A" w14:textId="77777777" w:rsidR="005E27F0" w:rsidRPr="00642D50" w:rsidRDefault="005E27F0" w:rsidP="005E27F0">
            <w:pPr>
              <w:spacing w:after="120"/>
              <w:ind w:right="288" w:firstLine="0"/>
              <w:jc w:val="right"/>
              <w:rPr>
                <w:sz w:val="24"/>
              </w:rPr>
            </w:pPr>
            <w:r w:rsidRPr="00642D50">
              <w:rPr>
                <w:sz w:val="24"/>
              </w:rPr>
              <w:t>176</w:t>
            </w:r>
          </w:p>
        </w:tc>
        <w:tc>
          <w:tcPr>
            <w:tcW w:w="902" w:type="dxa"/>
            <w:tcBorders>
              <w:bottom w:val="single" w:sz="4" w:space="0" w:color="auto"/>
            </w:tcBorders>
            <w:shd w:val="clear" w:color="auto" w:fill="FFFFFF"/>
          </w:tcPr>
          <w:p w14:paraId="748E0FFA" w14:textId="77777777" w:rsidR="005E27F0" w:rsidRPr="00642D50" w:rsidRDefault="005E27F0" w:rsidP="005E27F0">
            <w:pPr>
              <w:spacing w:after="120"/>
              <w:ind w:right="288" w:firstLine="0"/>
              <w:jc w:val="right"/>
              <w:rPr>
                <w:sz w:val="24"/>
              </w:rPr>
            </w:pPr>
            <w:r w:rsidRPr="00642D50">
              <w:rPr>
                <w:sz w:val="24"/>
              </w:rPr>
              <w:t>7</w:t>
            </w:r>
          </w:p>
        </w:tc>
        <w:tc>
          <w:tcPr>
            <w:tcW w:w="902" w:type="dxa"/>
            <w:tcBorders>
              <w:bottom w:val="single" w:sz="4" w:space="0" w:color="auto"/>
            </w:tcBorders>
            <w:shd w:val="clear" w:color="auto" w:fill="FFFFFF"/>
          </w:tcPr>
          <w:p w14:paraId="0907ED2C" w14:textId="77777777" w:rsidR="005E27F0" w:rsidRPr="00642D50" w:rsidRDefault="005E27F0" w:rsidP="005E27F0">
            <w:pPr>
              <w:spacing w:after="120"/>
              <w:ind w:right="288" w:firstLine="0"/>
              <w:jc w:val="right"/>
              <w:rPr>
                <w:sz w:val="24"/>
              </w:rPr>
            </w:pPr>
            <w:r w:rsidRPr="00642D50">
              <w:rPr>
                <w:sz w:val="24"/>
              </w:rPr>
              <w:t>3</w:t>
            </w:r>
          </w:p>
        </w:tc>
        <w:tc>
          <w:tcPr>
            <w:tcW w:w="902" w:type="dxa"/>
            <w:tcBorders>
              <w:bottom w:val="single" w:sz="4" w:space="0" w:color="auto"/>
            </w:tcBorders>
            <w:shd w:val="clear" w:color="auto" w:fill="FFFFFF"/>
          </w:tcPr>
          <w:p w14:paraId="1022747F" w14:textId="77777777" w:rsidR="005E27F0" w:rsidRPr="00642D50" w:rsidRDefault="005E27F0" w:rsidP="005E27F0">
            <w:pPr>
              <w:spacing w:after="120"/>
              <w:ind w:right="144" w:firstLine="0"/>
              <w:jc w:val="right"/>
              <w:rPr>
                <w:sz w:val="24"/>
              </w:rPr>
            </w:pPr>
            <w:r w:rsidRPr="00642D50">
              <w:rPr>
                <w:sz w:val="24"/>
              </w:rPr>
              <w:t>92 915</w:t>
            </w:r>
          </w:p>
        </w:tc>
      </w:tr>
    </w:tbl>
    <w:p w14:paraId="55E71020" w14:textId="77777777" w:rsidR="005E27F0" w:rsidRPr="00642D50" w:rsidRDefault="005E27F0" w:rsidP="005E27F0">
      <w:pPr>
        <w:spacing w:before="120" w:after="120"/>
        <w:jc w:val="both"/>
        <w:rPr>
          <w:sz w:val="24"/>
        </w:rPr>
      </w:pPr>
      <w:r w:rsidRPr="00642D50">
        <w:rPr>
          <w:sz w:val="24"/>
        </w:rPr>
        <w:t>1. Des statistiques détaillées ne sont pas disponibles pour les a</w:t>
      </w:r>
      <w:r w:rsidRPr="00642D50">
        <w:rPr>
          <w:sz w:val="24"/>
        </w:rPr>
        <w:t>n</w:t>
      </w:r>
      <w:r w:rsidRPr="00642D50">
        <w:rPr>
          <w:sz w:val="24"/>
        </w:rPr>
        <w:t xml:space="preserve">nées 1961-1962, 1962-1963, 1963-1964, 1964-1965 et 1966-1967. Les statistiques relatives aux années 1960-1961 et 1965-1966 sont tirées de la source suivante : Clément Thibert (1970), « Un bilan pour l'avenir », dans </w:t>
      </w:r>
      <w:r w:rsidRPr="00642D50">
        <w:rPr>
          <w:rStyle w:val="LgendedutableauItalique"/>
          <w:sz w:val="24"/>
          <w:lang w:val="fr-CA"/>
        </w:rPr>
        <w:t>Éducation Québec,</w:t>
      </w:r>
      <w:r w:rsidRPr="00642D50">
        <w:rPr>
          <w:sz w:val="24"/>
        </w:rPr>
        <w:t xml:space="preserve"> 18, p. 14. Les statistiques relatives aux années 1967-1968 et 1975-1976 proviennent de l'info</w:t>
      </w:r>
      <w:r w:rsidRPr="00642D50">
        <w:rPr>
          <w:sz w:val="24"/>
        </w:rPr>
        <w:t>r</w:t>
      </w:r>
      <w:r w:rsidRPr="00642D50">
        <w:rPr>
          <w:sz w:val="24"/>
        </w:rPr>
        <w:t>mation diffusée par le Service de l'enfance inada</w:t>
      </w:r>
      <w:r w:rsidRPr="00642D50">
        <w:rPr>
          <w:sz w:val="24"/>
        </w:rPr>
        <w:t>p</w:t>
      </w:r>
      <w:r w:rsidRPr="00642D50">
        <w:rPr>
          <w:sz w:val="24"/>
        </w:rPr>
        <w:t>tée.</w:t>
      </w:r>
    </w:p>
    <w:p w14:paraId="1C626D4D" w14:textId="77777777" w:rsidR="005E27F0" w:rsidRPr="00642D50" w:rsidRDefault="005E27F0" w:rsidP="005E27F0">
      <w:pPr>
        <w:spacing w:before="120" w:after="120"/>
        <w:jc w:val="both"/>
      </w:pPr>
      <w:r>
        <w:rPr>
          <w:szCs w:val="2"/>
        </w:rPr>
        <w:br w:type="page"/>
      </w:r>
      <w:r w:rsidRPr="00642D50">
        <w:t>Par ailleurs, après avoir chuté entre 1976 et 1982, pr</w:t>
      </w:r>
      <w:r w:rsidRPr="00642D50">
        <w:t>o</w:t>
      </w:r>
      <w:r w:rsidRPr="00642D50">
        <w:t>bablement sous l'effet combiné de la baisse générale des effectifs et de la polit</w:t>
      </w:r>
      <w:r w:rsidRPr="00642D50">
        <w:t>i</w:t>
      </w:r>
      <w:r w:rsidRPr="00642D50">
        <w:t>que d'intégration, la clientèle de l'adaptation scolaire remonte depuis cette période pour tous les ordres d'enseignement : au préscolaire de 540 à 2</w:t>
      </w:r>
      <w:r>
        <w:t> </w:t>
      </w:r>
      <w:r w:rsidRPr="00642D50">
        <w:t>111, au primaire de 56 313 en 1982-1983 à 73</w:t>
      </w:r>
      <w:r>
        <w:t> </w:t>
      </w:r>
      <w:r w:rsidRPr="00642D50">
        <w:t>421 en 1986-1987, et au secondaire de 36</w:t>
      </w:r>
      <w:r>
        <w:t> </w:t>
      </w:r>
      <w:r w:rsidRPr="00642D50">
        <w:t>622 en 1982-1983 à 48</w:t>
      </w:r>
      <w:r>
        <w:t> </w:t>
      </w:r>
      <w:r w:rsidRPr="00642D50">
        <w:t>649 en 1986-1987 (tableau</w:t>
      </w:r>
      <w:r>
        <w:t> </w:t>
      </w:r>
      <w:r w:rsidRPr="00642D50">
        <w:t>8). Au niveau de l'ense</w:t>
      </w:r>
      <w:r w:rsidRPr="00642D50">
        <w:t>m</w:t>
      </w:r>
      <w:r w:rsidRPr="00642D50">
        <w:t>ble, nous nous retrouvons avec près de 125</w:t>
      </w:r>
      <w:r>
        <w:t> </w:t>
      </w:r>
      <w:r w:rsidRPr="00642D50">
        <w:t>000 élèves en diff</w:t>
      </w:r>
      <w:r w:rsidRPr="00642D50">
        <w:t>i</w:t>
      </w:r>
      <w:r w:rsidRPr="00642D50">
        <w:t>culté d'adaptation et d'apprentissage, ce qui représente un nombre d'élèves plus élevé qu'au cours des déce</w:t>
      </w:r>
      <w:r w:rsidRPr="00642D50">
        <w:t>n</w:t>
      </w:r>
      <w:r w:rsidRPr="00642D50">
        <w:t>nies antérieures et qu'avant la politique d'intégration. De plus, nous a</w:t>
      </w:r>
      <w:r w:rsidRPr="00642D50">
        <w:t>s</w:t>
      </w:r>
      <w:r w:rsidRPr="00642D50">
        <w:t>sistons à une augmentation de ce type de clientèle dès le préscolaire quatre ans. Bref, en ce qui concerne l'ensemble du primaire et du s</w:t>
      </w:r>
      <w:r w:rsidRPr="00642D50">
        <w:t>e</w:t>
      </w:r>
      <w:r w:rsidRPr="00642D50">
        <w:t>condaire, les a</w:t>
      </w:r>
      <w:r w:rsidRPr="00642D50">
        <w:t>n</w:t>
      </w:r>
      <w:r w:rsidRPr="00642D50">
        <w:t>nées quatre-vingt ont vu une croissance des effectifs de l'adaptation scolaire, et ce malgré la chute de l'ensemble des effe</w:t>
      </w:r>
      <w:r w:rsidRPr="00642D50">
        <w:t>c</w:t>
      </w:r>
      <w:r w:rsidRPr="00642D50">
        <w:t>tifs d'élèves.</w:t>
      </w:r>
    </w:p>
    <w:p w14:paraId="0707D601" w14:textId="77777777" w:rsidR="005E27F0" w:rsidRPr="00642D50" w:rsidRDefault="005E27F0" w:rsidP="005E27F0">
      <w:pPr>
        <w:spacing w:before="120" w:after="120"/>
        <w:jc w:val="both"/>
      </w:pPr>
      <w:r w:rsidRPr="00642D50">
        <w:br w:type="page"/>
        <w:t>[54]</w:t>
      </w:r>
    </w:p>
    <w:p w14:paraId="52A98C39" w14:textId="77777777" w:rsidR="005E27F0" w:rsidRPr="00642D50" w:rsidRDefault="005E27F0" w:rsidP="005E27F0">
      <w:pPr>
        <w:pStyle w:val="figtitre"/>
      </w:pPr>
      <w:r w:rsidRPr="00642D50">
        <w:t>Tableau 8.</w:t>
      </w:r>
    </w:p>
    <w:p w14:paraId="4D7558D3" w14:textId="77777777" w:rsidR="005E27F0" w:rsidRPr="00642D50" w:rsidRDefault="005E27F0" w:rsidP="005E27F0">
      <w:pPr>
        <w:pStyle w:val="figtitrest"/>
      </w:pPr>
      <w:r w:rsidRPr="00642D50">
        <w:t>Effectif scolaire des réseaux public et privé</w:t>
      </w:r>
      <w:r w:rsidRPr="00642D50">
        <w:br/>
        <w:t>selon l’ordre d’enseignement (1976-1990)</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827"/>
        <w:gridCol w:w="1103"/>
        <w:gridCol w:w="1104"/>
        <w:gridCol w:w="1104"/>
        <w:gridCol w:w="1104"/>
        <w:gridCol w:w="1104"/>
        <w:gridCol w:w="1104"/>
      </w:tblGrid>
      <w:tr w:rsidR="005E27F0" w:rsidRPr="00642D50" w14:paraId="4D7D52F8" w14:textId="77777777">
        <w:tblPrEx>
          <w:tblCellMar>
            <w:top w:w="0" w:type="dxa"/>
            <w:bottom w:w="0" w:type="dxa"/>
          </w:tblCellMar>
        </w:tblPrEx>
        <w:trPr>
          <w:cantSplit/>
          <w:trHeight w:val="1448"/>
        </w:trPr>
        <w:tc>
          <w:tcPr>
            <w:tcW w:w="2827" w:type="dxa"/>
            <w:tcBorders>
              <w:top w:val="single" w:sz="4" w:space="0" w:color="auto"/>
            </w:tcBorders>
            <w:shd w:val="clear" w:color="auto" w:fill="EEECE1"/>
            <w:vAlign w:val="bottom"/>
          </w:tcPr>
          <w:p w14:paraId="29DD62A2" w14:textId="77777777" w:rsidR="005E27F0" w:rsidRPr="00642D50" w:rsidRDefault="005E27F0" w:rsidP="005E27F0">
            <w:pPr>
              <w:spacing w:before="120" w:after="120"/>
              <w:ind w:firstLine="0"/>
              <w:rPr>
                <w:bCs/>
                <w:sz w:val="24"/>
              </w:rPr>
            </w:pPr>
          </w:p>
        </w:tc>
        <w:tc>
          <w:tcPr>
            <w:tcW w:w="1103" w:type="dxa"/>
            <w:tcBorders>
              <w:top w:val="single" w:sz="4" w:space="0" w:color="auto"/>
            </w:tcBorders>
            <w:shd w:val="clear" w:color="auto" w:fill="EEECE1"/>
            <w:textDirection w:val="btLr"/>
            <w:vAlign w:val="center"/>
          </w:tcPr>
          <w:p w14:paraId="2D1D9B5F" w14:textId="77777777" w:rsidR="005E27F0" w:rsidRPr="00642D50" w:rsidRDefault="005E27F0" w:rsidP="005E27F0">
            <w:pPr>
              <w:spacing w:before="120" w:after="120"/>
              <w:ind w:left="113" w:right="113" w:firstLine="0"/>
              <w:rPr>
                <w:bCs/>
                <w:sz w:val="24"/>
              </w:rPr>
            </w:pPr>
            <w:r w:rsidRPr="00642D50">
              <w:rPr>
                <w:bCs/>
                <w:sz w:val="24"/>
              </w:rPr>
              <w:t>1976-1977</w:t>
            </w:r>
          </w:p>
        </w:tc>
        <w:tc>
          <w:tcPr>
            <w:tcW w:w="1104" w:type="dxa"/>
            <w:tcBorders>
              <w:top w:val="single" w:sz="4" w:space="0" w:color="auto"/>
            </w:tcBorders>
            <w:shd w:val="clear" w:color="auto" w:fill="EEECE1"/>
            <w:textDirection w:val="btLr"/>
            <w:vAlign w:val="center"/>
          </w:tcPr>
          <w:p w14:paraId="63DE6007" w14:textId="77777777" w:rsidR="005E27F0" w:rsidRPr="00642D50" w:rsidRDefault="005E27F0" w:rsidP="005E27F0">
            <w:pPr>
              <w:spacing w:before="120" w:after="120"/>
              <w:ind w:left="113" w:right="113" w:firstLine="0"/>
              <w:rPr>
                <w:bCs/>
                <w:sz w:val="24"/>
              </w:rPr>
            </w:pPr>
            <w:r w:rsidRPr="00642D50">
              <w:rPr>
                <w:bCs/>
                <w:sz w:val="24"/>
              </w:rPr>
              <w:t>1979-1980</w:t>
            </w:r>
          </w:p>
        </w:tc>
        <w:tc>
          <w:tcPr>
            <w:tcW w:w="1104" w:type="dxa"/>
            <w:tcBorders>
              <w:top w:val="single" w:sz="4" w:space="0" w:color="auto"/>
            </w:tcBorders>
            <w:shd w:val="clear" w:color="auto" w:fill="EEECE1"/>
            <w:textDirection w:val="btLr"/>
            <w:vAlign w:val="center"/>
          </w:tcPr>
          <w:p w14:paraId="6516E88C" w14:textId="77777777" w:rsidR="005E27F0" w:rsidRPr="00642D50" w:rsidRDefault="005E27F0" w:rsidP="005E27F0">
            <w:pPr>
              <w:spacing w:before="120" w:after="120"/>
              <w:ind w:left="113" w:right="113" w:firstLine="0"/>
              <w:rPr>
                <w:bCs/>
                <w:sz w:val="24"/>
              </w:rPr>
            </w:pPr>
            <w:r w:rsidRPr="00642D50">
              <w:rPr>
                <w:bCs/>
                <w:sz w:val="24"/>
              </w:rPr>
              <w:t>1982-1983</w:t>
            </w:r>
          </w:p>
        </w:tc>
        <w:tc>
          <w:tcPr>
            <w:tcW w:w="1104" w:type="dxa"/>
            <w:tcBorders>
              <w:top w:val="single" w:sz="4" w:space="0" w:color="auto"/>
            </w:tcBorders>
            <w:shd w:val="clear" w:color="auto" w:fill="EEECE1"/>
            <w:textDirection w:val="btLr"/>
            <w:vAlign w:val="center"/>
          </w:tcPr>
          <w:p w14:paraId="3AE4344D" w14:textId="77777777" w:rsidR="005E27F0" w:rsidRPr="00642D50" w:rsidRDefault="005E27F0" w:rsidP="005E27F0">
            <w:pPr>
              <w:spacing w:before="120" w:after="120"/>
              <w:ind w:left="113" w:right="113" w:firstLine="0"/>
              <w:rPr>
                <w:bCs/>
                <w:sz w:val="24"/>
              </w:rPr>
            </w:pPr>
            <w:r w:rsidRPr="00642D50">
              <w:rPr>
                <w:bCs/>
                <w:sz w:val="24"/>
              </w:rPr>
              <w:t>1985-1986</w:t>
            </w:r>
          </w:p>
        </w:tc>
        <w:tc>
          <w:tcPr>
            <w:tcW w:w="1104" w:type="dxa"/>
            <w:tcBorders>
              <w:top w:val="single" w:sz="4" w:space="0" w:color="auto"/>
            </w:tcBorders>
            <w:shd w:val="clear" w:color="auto" w:fill="EEECE1"/>
            <w:textDirection w:val="btLr"/>
            <w:vAlign w:val="center"/>
          </w:tcPr>
          <w:p w14:paraId="5FB747F6" w14:textId="77777777" w:rsidR="005E27F0" w:rsidRPr="00642D50" w:rsidRDefault="005E27F0" w:rsidP="005E27F0">
            <w:pPr>
              <w:spacing w:before="120" w:after="120"/>
              <w:ind w:left="113" w:right="113" w:firstLine="0"/>
              <w:rPr>
                <w:bCs/>
                <w:sz w:val="24"/>
              </w:rPr>
            </w:pPr>
            <w:r w:rsidRPr="00642D50">
              <w:rPr>
                <w:bCs/>
                <w:sz w:val="24"/>
              </w:rPr>
              <w:t>1986-1987</w:t>
            </w:r>
          </w:p>
        </w:tc>
        <w:tc>
          <w:tcPr>
            <w:tcW w:w="1104" w:type="dxa"/>
            <w:tcBorders>
              <w:top w:val="single" w:sz="4" w:space="0" w:color="auto"/>
            </w:tcBorders>
            <w:shd w:val="clear" w:color="auto" w:fill="EEECE1"/>
            <w:textDirection w:val="btLr"/>
            <w:vAlign w:val="center"/>
          </w:tcPr>
          <w:p w14:paraId="155087FB" w14:textId="77777777" w:rsidR="005E27F0" w:rsidRPr="00642D50" w:rsidRDefault="005E27F0" w:rsidP="005E27F0">
            <w:pPr>
              <w:spacing w:before="120" w:after="120"/>
              <w:ind w:left="113" w:right="113" w:firstLine="0"/>
              <w:rPr>
                <w:bCs/>
                <w:sz w:val="24"/>
              </w:rPr>
            </w:pPr>
            <w:r w:rsidRPr="00642D50">
              <w:rPr>
                <w:bCs/>
                <w:sz w:val="24"/>
              </w:rPr>
              <w:t>1990-1991 </w:t>
            </w:r>
            <w:r w:rsidRPr="00642D50">
              <w:rPr>
                <w:bCs/>
                <w:color w:val="FF0000"/>
                <w:sz w:val="24"/>
                <w:vertAlign w:val="superscript"/>
              </w:rPr>
              <w:t>2</w:t>
            </w:r>
          </w:p>
        </w:tc>
      </w:tr>
      <w:tr w:rsidR="005E27F0" w:rsidRPr="00642D50" w14:paraId="166DB4F2" w14:textId="77777777">
        <w:tblPrEx>
          <w:tblCellMar>
            <w:top w:w="0" w:type="dxa"/>
            <w:bottom w:w="0" w:type="dxa"/>
          </w:tblCellMar>
        </w:tblPrEx>
        <w:tc>
          <w:tcPr>
            <w:tcW w:w="2827" w:type="dxa"/>
            <w:tcBorders>
              <w:top w:val="single" w:sz="4" w:space="0" w:color="auto"/>
            </w:tcBorders>
            <w:shd w:val="clear" w:color="auto" w:fill="FFFFFF"/>
            <w:vAlign w:val="bottom"/>
          </w:tcPr>
          <w:p w14:paraId="5BE4C311" w14:textId="77777777" w:rsidR="005E27F0" w:rsidRPr="00642D50" w:rsidRDefault="005E27F0" w:rsidP="005E27F0">
            <w:pPr>
              <w:spacing w:before="120"/>
              <w:ind w:firstLine="0"/>
              <w:rPr>
                <w:sz w:val="24"/>
              </w:rPr>
            </w:pPr>
            <w:r w:rsidRPr="00642D50">
              <w:rPr>
                <w:bCs/>
                <w:sz w:val="24"/>
              </w:rPr>
              <w:t>Présc</w:t>
            </w:r>
            <w:r w:rsidRPr="00642D50">
              <w:rPr>
                <w:bCs/>
                <w:sz w:val="24"/>
              </w:rPr>
              <w:t>o</w:t>
            </w:r>
            <w:r w:rsidRPr="00642D50">
              <w:rPr>
                <w:bCs/>
                <w:sz w:val="24"/>
              </w:rPr>
              <w:t>laire 4 ans</w:t>
            </w:r>
          </w:p>
        </w:tc>
        <w:tc>
          <w:tcPr>
            <w:tcW w:w="1103" w:type="dxa"/>
            <w:tcBorders>
              <w:top w:val="single" w:sz="4" w:space="0" w:color="auto"/>
            </w:tcBorders>
            <w:shd w:val="clear" w:color="auto" w:fill="FFFFFF"/>
            <w:vAlign w:val="bottom"/>
          </w:tcPr>
          <w:p w14:paraId="721C4E3F" w14:textId="77777777" w:rsidR="005E27F0" w:rsidRPr="00642D50" w:rsidRDefault="005E27F0" w:rsidP="005E27F0">
            <w:pPr>
              <w:spacing w:before="120"/>
              <w:ind w:firstLine="0"/>
              <w:jc w:val="right"/>
              <w:rPr>
                <w:sz w:val="24"/>
              </w:rPr>
            </w:pPr>
            <w:r w:rsidRPr="00642D50">
              <w:rPr>
                <w:bCs/>
                <w:sz w:val="24"/>
              </w:rPr>
              <w:t>7 133</w:t>
            </w:r>
          </w:p>
        </w:tc>
        <w:tc>
          <w:tcPr>
            <w:tcW w:w="1104" w:type="dxa"/>
            <w:tcBorders>
              <w:top w:val="single" w:sz="4" w:space="0" w:color="auto"/>
            </w:tcBorders>
            <w:shd w:val="clear" w:color="auto" w:fill="FFFFFF"/>
            <w:vAlign w:val="bottom"/>
          </w:tcPr>
          <w:p w14:paraId="42F2B661" w14:textId="77777777" w:rsidR="005E27F0" w:rsidRPr="00642D50" w:rsidRDefault="005E27F0" w:rsidP="005E27F0">
            <w:pPr>
              <w:spacing w:before="120"/>
              <w:ind w:firstLine="0"/>
              <w:jc w:val="right"/>
              <w:rPr>
                <w:sz w:val="24"/>
              </w:rPr>
            </w:pPr>
            <w:r w:rsidRPr="00642D50">
              <w:rPr>
                <w:bCs/>
                <w:sz w:val="24"/>
              </w:rPr>
              <w:t>9 673</w:t>
            </w:r>
          </w:p>
        </w:tc>
        <w:tc>
          <w:tcPr>
            <w:tcW w:w="1104" w:type="dxa"/>
            <w:tcBorders>
              <w:top w:val="single" w:sz="4" w:space="0" w:color="auto"/>
            </w:tcBorders>
            <w:shd w:val="clear" w:color="auto" w:fill="FFFFFF"/>
            <w:vAlign w:val="bottom"/>
          </w:tcPr>
          <w:p w14:paraId="744B8BDD" w14:textId="77777777" w:rsidR="005E27F0" w:rsidRPr="00642D50" w:rsidRDefault="005E27F0" w:rsidP="005E27F0">
            <w:pPr>
              <w:spacing w:before="120"/>
              <w:ind w:firstLine="0"/>
              <w:jc w:val="right"/>
              <w:rPr>
                <w:sz w:val="24"/>
              </w:rPr>
            </w:pPr>
            <w:r w:rsidRPr="00642D50">
              <w:rPr>
                <w:bCs/>
                <w:sz w:val="24"/>
              </w:rPr>
              <w:t>7 501</w:t>
            </w:r>
          </w:p>
        </w:tc>
        <w:tc>
          <w:tcPr>
            <w:tcW w:w="1104" w:type="dxa"/>
            <w:tcBorders>
              <w:top w:val="single" w:sz="4" w:space="0" w:color="auto"/>
            </w:tcBorders>
            <w:shd w:val="clear" w:color="auto" w:fill="FFFFFF"/>
            <w:vAlign w:val="bottom"/>
          </w:tcPr>
          <w:p w14:paraId="11419B51" w14:textId="77777777" w:rsidR="005E27F0" w:rsidRPr="00642D50" w:rsidRDefault="005E27F0" w:rsidP="005E27F0">
            <w:pPr>
              <w:spacing w:before="120"/>
              <w:ind w:firstLine="0"/>
              <w:jc w:val="right"/>
              <w:rPr>
                <w:sz w:val="24"/>
              </w:rPr>
            </w:pPr>
            <w:r w:rsidRPr="00642D50">
              <w:rPr>
                <w:bCs/>
                <w:sz w:val="24"/>
              </w:rPr>
              <w:t>6 441</w:t>
            </w:r>
          </w:p>
        </w:tc>
        <w:tc>
          <w:tcPr>
            <w:tcW w:w="1104" w:type="dxa"/>
            <w:tcBorders>
              <w:top w:val="single" w:sz="4" w:space="0" w:color="auto"/>
            </w:tcBorders>
            <w:shd w:val="clear" w:color="auto" w:fill="FFFFFF"/>
            <w:vAlign w:val="bottom"/>
          </w:tcPr>
          <w:p w14:paraId="1CF039FC" w14:textId="77777777" w:rsidR="005E27F0" w:rsidRPr="00642D50" w:rsidRDefault="005E27F0" w:rsidP="005E27F0">
            <w:pPr>
              <w:spacing w:before="120"/>
              <w:ind w:firstLine="0"/>
              <w:jc w:val="right"/>
              <w:rPr>
                <w:sz w:val="24"/>
              </w:rPr>
            </w:pPr>
            <w:r w:rsidRPr="00642D50">
              <w:rPr>
                <w:bCs/>
                <w:sz w:val="24"/>
              </w:rPr>
              <w:t>6 457</w:t>
            </w:r>
          </w:p>
        </w:tc>
        <w:tc>
          <w:tcPr>
            <w:tcW w:w="1104" w:type="dxa"/>
            <w:tcBorders>
              <w:top w:val="single" w:sz="4" w:space="0" w:color="auto"/>
            </w:tcBorders>
            <w:shd w:val="clear" w:color="auto" w:fill="FFFFFF"/>
            <w:vAlign w:val="bottom"/>
          </w:tcPr>
          <w:p w14:paraId="46ED3DEE" w14:textId="77777777" w:rsidR="005E27F0" w:rsidRPr="00642D50" w:rsidRDefault="005E27F0" w:rsidP="005E27F0">
            <w:pPr>
              <w:spacing w:before="120"/>
              <w:ind w:firstLine="0"/>
              <w:jc w:val="right"/>
              <w:rPr>
                <w:sz w:val="24"/>
              </w:rPr>
            </w:pPr>
            <w:r w:rsidRPr="00642D50">
              <w:rPr>
                <w:bCs/>
                <w:sz w:val="24"/>
              </w:rPr>
              <w:t>7 171</w:t>
            </w:r>
          </w:p>
        </w:tc>
      </w:tr>
      <w:tr w:rsidR="005E27F0" w:rsidRPr="00642D50" w14:paraId="5B06493A" w14:textId="77777777">
        <w:tblPrEx>
          <w:tblCellMar>
            <w:top w:w="0" w:type="dxa"/>
            <w:bottom w:w="0" w:type="dxa"/>
          </w:tblCellMar>
        </w:tblPrEx>
        <w:tc>
          <w:tcPr>
            <w:tcW w:w="2827" w:type="dxa"/>
            <w:shd w:val="clear" w:color="auto" w:fill="FFFFFF"/>
            <w:vAlign w:val="bottom"/>
          </w:tcPr>
          <w:p w14:paraId="09C36775" w14:textId="77777777" w:rsidR="005E27F0" w:rsidRPr="00642D50" w:rsidRDefault="005E27F0" w:rsidP="005E27F0">
            <w:pPr>
              <w:ind w:firstLine="0"/>
              <w:rPr>
                <w:sz w:val="24"/>
              </w:rPr>
            </w:pPr>
            <w:r w:rsidRPr="00642D50">
              <w:rPr>
                <w:bCs/>
                <w:sz w:val="24"/>
              </w:rPr>
              <w:t>Classe ord</w:t>
            </w:r>
            <w:r w:rsidRPr="00642D50">
              <w:rPr>
                <w:bCs/>
                <w:sz w:val="24"/>
              </w:rPr>
              <w:t>i</w:t>
            </w:r>
            <w:r w:rsidRPr="00642D50">
              <w:rPr>
                <w:bCs/>
                <w:sz w:val="24"/>
              </w:rPr>
              <w:t>naire</w:t>
            </w:r>
          </w:p>
        </w:tc>
        <w:tc>
          <w:tcPr>
            <w:tcW w:w="1103" w:type="dxa"/>
            <w:shd w:val="clear" w:color="auto" w:fill="FFFFFF"/>
            <w:vAlign w:val="bottom"/>
          </w:tcPr>
          <w:p w14:paraId="2864A82E" w14:textId="77777777" w:rsidR="005E27F0" w:rsidRPr="00642D50" w:rsidRDefault="005E27F0" w:rsidP="005E27F0">
            <w:pPr>
              <w:ind w:firstLine="0"/>
              <w:jc w:val="right"/>
              <w:rPr>
                <w:sz w:val="24"/>
              </w:rPr>
            </w:pPr>
            <w:r w:rsidRPr="00642D50">
              <w:rPr>
                <w:bCs/>
                <w:sz w:val="24"/>
              </w:rPr>
              <w:t>5 868</w:t>
            </w:r>
          </w:p>
        </w:tc>
        <w:tc>
          <w:tcPr>
            <w:tcW w:w="1104" w:type="dxa"/>
            <w:shd w:val="clear" w:color="auto" w:fill="FFFFFF"/>
            <w:vAlign w:val="bottom"/>
          </w:tcPr>
          <w:p w14:paraId="3894BAC9" w14:textId="77777777" w:rsidR="005E27F0" w:rsidRPr="00642D50" w:rsidRDefault="005E27F0" w:rsidP="005E27F0">
            <w:pPr>
              <w:ind w:firstLine="0"/>
              <w:jc w:val="right"/>
              <w:rPr>
                <w:sz w:val="24"/>
              </w:rPr>
            </w:pPr>
            <w:r w:rsidRPr="00642D50">
              <w:rPr>
                <w:bCs/>
                <w:sz w:val="24"/>
              </w:rPr>
              <w:t>6 171</w:t>
            </w:r>
          </w:p>
        </w:tc>
        <w:tc>
          <w:tcPr>
            <w:tcW w:w="1104" w:type="dxa"/>
            <w:shd w:val="clear" w:color="auto" w:fill="FFFFFF"/>
            <w:vAlign w:val="bottom"/>
          </w:tcPr>
          <w:p w14:paraId="3CCE9533" w14:textId="77777777" w:rsidR="005E27F0" w:rsidRPr="00642D50" w:rsidRDefault="005E27F0" w:rsidP="005E27F0">
            <w:pPr>
              <w:ind w:firstLine="0"/>
              <w:jc w:val="right"/>
              <w:rPr>
                <w:sz w:val="24"/>
              </w:rPr>
            </w:pPr>
            <w:r w:rsidRPr="00642D50">
              <w:rPr>
                <w:bCs/>
                <w:sz w:val="24"/>
              </w:rPr>
              <w:t>7 380</w:t>
            </w:r>
          </w:p>
        </w:tc>
        <w:tc>
          <w:tcPr>
            <w:tcW w:w="1104" w:type="dxa"/>
            <w:shd w:val="clear" w:color="auto" w:fill="FFFFFF"/>
            <w:vAlign w:val="bottom"/>
          </w:tcPr>
          <w:p w14:paraId="5C3E99BF" w14:textId="77777777" w:rsidR="005E27F0" w:rsidRPr="00642D50" w:rsidRDefault="005E27F0" w:rsidP="005E27F0">
            <w:pPr>
              <w:ind w:firstLine="0"/>
              <w:jc w:val="right"/>
              <w:rPr>
                <w:sz w:val="24"/>
              </w:rPr>
            </w:pPr>
            <w:r w:rsidRPr="00642D50">
              <w:rPr>
                <w:bCs/>
                <w:sz w:val="24"/>
              </w:rPr>
              <w:t>6 191</w:t>
            </w:r>
          </w:p>
        </w:tc>
        <w:tc>
          <w:tcPr>
            <w:tcW w:w="1104" w:type="dxa"/>
            <w:shd w:val="clear" w:color="auto" w:fill="FFFFFF"/>
            <w:vAlign w:val="bottom"/>
          </w:tcPr>
          <w:p w14:paraId="689D1484" w14:textId="77777777" w:rsidR="005E27F0" w:rsidRPr="00642D50" w:rsidRDefault="005E27F0" w:rsidP="005E27F0">
            <w:pPr>
              <w:ind w:firstLine="0"/>
              <w:jc w:val="right"/>
              <w:rPr>
                <w:sz w:val="24"/>
              </w:rPr>
            </w:pPr>
            <w:r w:rsidRPr="00642D50">
              <w:rPr>
                <w:bCs/>
                <w:sz w:val="24"/>
              </w:rPr>
              <w:t>6 192</w:t>
            </w:r>
          </w:p>
        </w:tc>
        <w:tc>
          <w:tcPr>
            <w:tcW w:w="1104" w:type="dxa"/>
            <w:shd w:val="clear" w:color="auto" w:fill="FFFFFF"/>
            <w:vAlign w:val="bottom"/>
          </w:tcPr>
          <w:p w14:paraId="6D290DE0" w14:textId="77777777" w:rsidR="005E27F0" w:rsidRPr="00642D50" w:rsidRDefault="005E27F0" w:rsidP="005E27F0">
            <w:pPr>
              <w:ind w:firstLine="0"/>
              <w:jc w:val="right"/>
              <w:rPr>
                <w:sz w:val="24"/>
              </w:rPr>
            </w:pPr>
            <w:r w:rsidRPr="00642D50">
              <w:rPr>
                <w:bCs/>
                <w:sz w:val="24"/>
              </w:rPr>
              <w:t>6 875</w:t>
            </w:r>
          </w:p>
        </w:tc>
      </w:tr>
      <w:tr w:rsidR="005E27F0" w:rsidRPr="00642D50" w14:paraId="6BA2BC39" w14:textId="77777777">
        <w:tblPrEx>
          <w:tblCellMar>
            <w:top w:w="0" w:type="dxa"/>
            <w:bottom w:w="0" w:type="dxa"/>
          </w:tblCellMar>
        </w:tblPrEx>
        <w:tc>
          <w:tcPr>
            <w:tcW w:w="2827" w:type="dxa"/>
            <w:shd w:val="clear" w:color="auto" w:fill="FFFFFF"/>
          </w:tcPr>
          <w:p w14:paraId="1B3423D8" w14:textId="77777777" w:rsidR="005E27F0" w:rsidRPr="00642D50" w:rsidRDefault="005E27F0" w:rsidP="005E27F0">
            <w:pPr>
              <w:ind w:firstLine="0"/>
              <w:rPr>
                <w:sz w:val="24"/>
              </w:rPr>
            </w:pPr>
            <w:r w:rsidRPr="00642D50">
              <w:rPr>
                <w:bCs/>
                <w:sz w:val="24"/>
              </w:rPr>
              <w:t>Difficulté d'adapt</w:t>
            </w:r>
            <w:r w:rsidRPr="00642D50">
              <w:rPr>
                <w:bCs/>
                <w:sz w:val="24"/>
              </w:rPr>
              <w:t>a</w:t>
            </w:r>
            <w:r w:rsidRPr="00642D50">
              <w:rPr>
                <w:bCs/>
                <w:sz w:val="24"/>
              </w:rPr>
              <w:t>tion et d'appre</w:t>
            </w:r>
            <w:r w:rsidRPr="00642D50">
              <w:rPr>
                <w:bCs/>
                <w:sz w:val="24"/>
              </w:rPr>
              <w:t>n</w:t>
            </w:r>
            <w:r w:rsidRPr="00642D50">
              <w:rPr>
                <w:bCs/>
                <w:sz w:val="24"/>
              </w:rPr>
              <w:t>tissage</w:t>
            </w:r>
          </w:p>
        </w:tc>
        <w:tc>
          <w:tcPr>
            <w:tcW w:w="1103" w:type="dxa"/>
            <w:shd w:val="clear" w:color="auto" w:fill="FFFFFF"/>
          </w:tcPr>
          <w:p w14:paraId="3A4FCCEB" w14:textId="77777777" w:rsidR="005E27F0" w:rsidRPr="00642D50" w:rsidRDefault="005E27F0" w:rsidP="005E27F0">
            <w:pPr>
              <w:ind w:firstLine="0"/>
              <w:jc w:val="right"/>
              <w:rPr>
                <w:sz w:val="24"/>
              </w:rPr>
            </w:pPr>
          </w:p>
        </w:tc>
        <w:tc>
          <w:tcPr>
            <w:tcW w:w="1104" w:type="dxa"/>
            <w:shd w:val="clear" w:color="auto" w:fill="FFFFFF"/>
          </w:tcPr>
          <w:p w14:paraId="227516BC" w14:textId="77777777" w:rsidR="005E27F0" w:rsidRPr="00642D50" w:rsidRDefault="005E27F0" w:rsidP="005E27F0">
            <w:pPr>
              <w:ind w:firstLine="0"/>
              <w:jc w:val="right"/>
              <w:rPr>
                <w:sz w:val="24"/>
              </w:rPr>
            </w:pPr>
          </w:p>
        </w:tc>
        <w:tc>
          <w:tcPr>
            <w:tcW w:w="1104" w:type="dxa"/>
            <w:shd w:val="clear" w:color="auto" w:fill="FFFFFF"/>
            <w:vAlign w:val="bottom"/>
          </w:tcPr>
          <w:p w14:paraId="00F5E917" w14:textId="77777777" w:rsidR="005E27F0" w:rsidRPr="00642D50" w:rsidRDefault="005E27F0" w:rsidP="005E27F0">
            <w:pPr>
              <w:ind w:firstLine="0"/>
              <w:jc w:val="right"/>
              <w:rPr>
                <w:sz w:val="24"/>
              </w:rPr>
            </w:pPr>
            <w:r w:rsidRPr="00642D50">
              <w:rPr>
                <w:bCs/>
                <w:sz w:val="24"/>
              </w:rPr>
              <w:t>119</w:t>
            </w:r>
          </w:p>
        </w:tc>
        <w:tc>
          <w:tcPr>
            <w:tcW w:w="1104" w:type="dxa"/>
            <w:shd w:val="clear" w:color="auto" w:fill="FFFFFF"/>
            <w:vAlign w:val="bottom"/>
          </w:tcPr>
          <w:p w14:paraId="74FBD312" w14:textId="77777777" w:rsidR="005E27F0" w:rsidRPr="00642D50" w:rsidRDefault="005E27F0" w:rsidP="005E27F0">
            <w:pPr>
              <w:ind w:firstLine="0"/>
              <w:jc w:val="right"/>
              <w:rPr>
                <w:sz w:val="24"/>
              </w:rPr>
            </w:pPr>
            <w:r w:rsidRPr="00642D50">
              <w:rPr>
                <w:bCs/>
                <w:sz w:val="24"/>
              </w:rPr>
              <w:t>248</w:t>
            </w:r>
          </w:p>
        </w:tc>
        <w:tc>
          <w:tcPr>
            <w:tcW w:w="1104" w:type="dxa"/>
            <w:shd w:val="clear" w:color="auto" w:fill="FFFFFF"/>
            <w:vAlign w:val="bottom"/>
          </w:tcPr>
          <w:p w14:paraId="7BDD50D3" w14:textId="77777777" w:rsidR="005E27F0" w:rsidRPr="00642D50" w:rsidRDefault="005E27F0" w:rsidP="005E27F0">
            <w:pPr>
              <w:ind w:firstLine="0"/>
              <w:jc w:val="right"/>
              <w:rPr>
                <w:sz w:val="24"/>
              </w:rPr>
            </w:pPr>
            <w:r w:rsidRPr="00642D50">
              <w:rPr>
                <w:bCs/>
                <w:sz w:val="24"/>
              </w:rPr>
              <w:t>240</w:t>
            </w:r>
          </w:p>
        </w:tc>
        <w:tc>
          <w:tcPr>
            <w:tcW w:w="1104" w:type="dxa"/>
            <w:shd w:val="clear" w:color="auto" w:fill="FFFFFF"/>
            <w:vAlign w:val="bottom"/>
          </w:tcPr>
          <w:p w14:paraId="74729A9F" w14:textId="77777777" w:rsidR="005E27F0" w:rsidRPr="00642D50" w:rsidRDefault="005E27F0" w:rsidP="005E27F0">
            <w:pPr>
              <w:ind w:firstLine="0"/>
              <w:jc w:val="right"/>
              <w:rPr>
                <w:sz w:val="24"/>
              </w:rPr>
            </w:pPr>
            <w:r w:rsidRPr="00642D50">
              <w:rPr>
                <w:bCs/>
                <w:sz w:val="24"/>
              </w:rPr>
              <w:t>296</w:t>
            </w:r>
          </w:p>
        </w:tc>
      </w:tr>
      <w:tr w:rsidR="005E27F0" w:rsidRPr="00642D50" w14:paraId="75D53C0D" w14:textId="77777777">
        <w:tblPrEx>
          <w:tblCellMar>
            <w:top w:w="0" w:type="dxa"/>
            <w:bottom w:w="0" w:type="dxa"/>
          </w:tblCellMar>
        </w:tblPrEx>
        <w:tc>
          <w:tcPr>
            <w:tcW w:w="2827" w:type="dxa"/>
            <w:shd w:val="clear" w:color="auto" w:fill="FFFFFF"/>
          </w:tcPr>
          <w:p w14:paraId="5D1BB74A" w14:textId="77777777" w:rsidR="005E27F0" w:rsidRPr="00642D50" w:rsidRDefault="005E27F0" w:rsidP="005E27F0">
            <w:pPr>
              <w:ind w:firstLine="0"/>
              <w:rPr>
                <w:sz w:val="24"/>
              </w:rPr>
            </w:pPr>
            <w:r w:rsidRPr="00642D50">
              <w:rPr>
                <w:bCs/>
                <w:sz w:val="24"/>
              </w:rPr>
              <w:t>Accueil et francis</w:t>
            </w:r>
            <w:r w:rsidRPr="00642D50">
              <w:rPr>
                <w:bCs/>
                <w:sz w:val="24"/>
              </w:rPr>
              <w:t>a</w:t>
            </w:r>
            <w:r w:rsidRPr="00642D50">
              <w:rPr>
                <w:bCs/>
                <w:sz w:val="24"/>
              </w:rPr>
              <w:t>tion</w:t>
            </w:r>
          </w:p>
        </w:tc>
        <w:tc>
          <w:tcPr>
            <w:tcW w:w="1103" w:type="dxa"/>
            <w:shd w:val="clear" w:color="auto" w:fill="FFFFFF"/>
            <w:vAlign w:val="bottom"/>
          </w:tcPr>
          <w:p w14:paraId="0B5370F8" w14:textId="77777777" w:rsidR="005E27F0" w:rsidRPr="00642D50" w:rsidRDefault="005E27F0" w:rsidP="005E27F0">
            <w:pPr>
              <w:ind w:firstLine="0"/>
              <w:jc w:val="right"/>
              <w:rPr>
                <w:sz w:val="24"/>
              </w:rPr>
            </w:pPr>
            <w:r w:rsidRPr="00642D50">
              <w:rPr>
                <w:bCs/>
                <w:sz w:val="24"/>
              </w:rPr>
              <w:t>1 265</w:t>
            </w:r>
          </w:p>
        </w:tc>
        <w:tc>
          <w:tcPr>
            <w:tcW w:w="1104" w:type="dxa"/>
            <w:shd w:val="clear" w:color="auto" w:fill="FFFFFF"/>
            <w:vAlign w:val="bottom"/>
          </w:tcPr>
          <w:p w14:paraId="1B21A0D4" w14:textId="77777777" w:rsidR="005E27F0" w:rsidRPr="00642D50" w:rsidRDefault="005E27F0" w:rsidP="005E27F0">
            <w:pPr>
              <w:ind w:firstLine="0"/>
              <w:jc w:val="right"/>
              <w:rPr>
                <w:sz w:val="24"/>
              </w:rPr>
            </w:pPr>
            <w:r w:rsidRPr="00642D50">
              <w:rPr>
                <w:bCs/>
                <w:sz w:val="24"/>
              </w:rPr>
              <w:t>3 502</w:t>
            </w:r>
          </w:p>
        </w:tc>
        <w:tc>
          <w:tcPr>
            <w:tcW w:w="1104" w:type="dxa"/>
            <w:shd w:val="clear" w:color="auto" w:fill="FFFFFF"/>
            <w:vAlign w:val="bottom"/>
          </w:tcPr>
          <w:p w14:paraId="7423AA79" w14:textId="77777777" w:rsidR="005E27F0" w:rsidRPr="00642D50" w:rsidRDefault="005E27F0" w:rsidP="005E27F0">
            <w:pPr>
              <w:ind w:firstLine="0"/>
              <w:jc w:val="right"/>
              <w:rPr>
                <w:sz w:val="24"/>
              </w:rPr>
            </w:pPr>
            <w:r w:rsidRPr="00642D50">
              <w:rPr>
                <w:bCs/>
                <w:sz w:val="24"/>
              </w:rPr>
              <w:t>2</w:t>
            </w:r>
          </w:p>
        </w:tc>
        <w:tc>
          <w:tcPr>
            <w:tcW w:w="1104" w:type="dxa"/>
            <w:shd w:val="clear" w:color="auto" w:fill="FFFFFF"/>
            <w:vAlign w:val="bottom"/>
          </w:tcPr>
          <w:p w14:paraId="174FCC69" w14:textId="77777777" w:rsidR="005E27F0" w:rsidRPr="00642D50" w:rsidRDefault="005E27F0" w:rsidP="005E27F0">
            <w:pPr>
              <w:ind w:firstLine="0"/>
              <w:jc w:val="right"/>
              <w:rPr>
                <w:sz w:val="24"/>
              </w:rPr>
            </w:pPr>
            <w:r w:rsidRPr="00642D50">
              <w:rPr>
                <w:bCs/>
                <w:sz w:val="24"/>
              </w:rPr>
              <w:t>2</w:t>
            </w:r>
          </w:p>
        </w:tc>
        <w:tc>
          <w:tcPr>
            <w:tcW w:w="1104" w:type="dxa"/>
            <w:shd w:val="clear" w:color="auto" w:fill="FFFFFF"/>
            <w:vAlign w:val="bottom"/>
          </w:tcPr>
          <w:p w14:paraId="6B6193B6" w14:textId="77777777" w:rsidR="005E27F0" w:rsidRPr="00642D50" w:rsidRDefault="005E27F0" w:rsidP="005E27F0">
            <w:pPr>
              <w:ind w:firstLine="0"/>
              <w:jc w:val="right"/>
              <w:rPr>
                <w:sz w:val="24"/>
              </w:rPr>
            </w:pPr>
            <w:r w:rsidRPr="00642D50">
              <w:rPr>
                <w:bCs/>
                <w:sz w:val="24"/>
              </w:rPr>
              <w:t>25</w:t>
            </w:r>
          </w:p>
        </w:tc>
        <w:tc>
          <w:tcPr>
            <w:tcW w:w="1104" w:type="dxa"/>
            <w:shd w:val="clear" w:color="auto" w:fill="FFFFFF"/>
            <w:vAlign w:val="bottom"/>
          </w:tcPr>
          <w:p w14:paraId="196C9678" w14:textId="77777777" w:rsidR="005E27F0" w:rsidRPr="00642D50" w:rsidRDefault="005E27F0" w:rsidP="005E27F0">
            <w:pPr>
              <w:ind w:firstLine="0"/>
              <w:jc w:val="right"/>
              <w:rPr>
                <w:sz w:val="24"/>
              </w:rPr>
            </w:pPr>
            <w:r w:rsidRPr="00642D50">
              <w:rPr>
                <w:sz w:val="24"/>
              </w:rPr>
              <w:t>_</w:t>
            </w:r>
          </w:p>
        </w:tc>
      </w:tr>
      <w:tr w:rsidR="005E27F0" w:rsidRPr="00642D50" w14:paraId="3F22549F" w14:textId="77777777">
        <w:tblPrEx>
          <w:tblCellMar>
            <w:top w:w="0" w:type="dxa"/>
            <w:bottom w:w="0" w:type="dxa"/>
          </w:tblCellMar>
        </w:tblPrEx>
        <w:tc>
          <w:tcPr>
            <w:tcW w:w="2827" w:type="dxa"/>
            <w:shd w:val="clear" w:color="auto" w:fill="FFFFFF"/>
            <w:vAlign w:val="bottom"/>
          </w:tcPr>
          <w:p w14:paraId="106DC359" w14:textId="77777777" w:rsidR="005E27F0" w:rsidRPr="00642D50" w:rsidRDefault="005E27F0" w:rsidP="005E27F0">
            <w:pPr>
              <w:ind w:firstLine="0"/>
              <w:rPr>
                <w:sz w:val="24"/>
              </w:rPr>
            </w:pPr>
            <w:r w:rsidRPr="00642D50">
              <w:rPr>
                <w:bCs/>
                <w:sz w:val="24"/>
              </w:rPr>
              <w:t>Présc</w:t>
            </w:r>
            <w:r w:rsidRPr="00642D50">
              <w:rPr>
                <w:bCs/>
                <w:sz w:val="24"/>
              </w:rPr>
              <w:t>o</w:t>
            </w:r>
            <w:r w:rsidRPr="00642D50">
              <w:rPr>
                <w:bCs/>
                <w:sz w:val="24"/>
              </w:rPr>
              <w:t>laire 5 ans</w:t>
            </w:r>
          </w:p>
        </w:tc>
        <w:tc>
          <w:tcPr>
            <w:tcW w:w="1103" w:type="dxa"/>
            <w:shd w:val="clear" w:color="auto" w:fill="FFFFFF"/>
            <w:vAlign w:val="bottom"/>
          </w:tcPr>
          <w:p w14:paraId="5DEBF44A" w14:textId="77777777" w:rsidR="005E27F0" w:rsidRPr="00642D50" w:rsidRDefault="005E27F0" w:rsidP="005E27F0">
            <w:pPr>
              <w:ind w:firstLine="0"/>
              <w:jc w:val="right"/>
              <w:rPr>
                <w:sz w:val="24"/>
              </w:rPr>
            </w:pPr>
            <w:r w:rsidRPr="00642D50">
              <w:rPr>
                <w:bCs/>
                <w:sz w:val="24"/>
              </w:rPr>
              <w:t>91 134</w:t>
            </w:r>
          </w:p>
        </w:tc>
        <w:tc>
          <w:tcPr>
            <w:tcW w:w="1104" w:type="dxa"/>
            <w:shd w:val="clear" w:color="auto" w:fill="FFFFFF"/>
            <w:vAlign w:val="bottom"/>
          </w:tcPr>
          <w:p w14:paraId="4007953F" w14:textId="77777777" w:rsidR="005E27F0" w:rsidRPr="00642D50" w:rsidRDefault="005E27F0" w:rsidP="005E27F0">
            <w:pPr>
              <w:ind w:firstLine="0"/>
              <w:jc w:val="right"/>
              <w:rPr>
                <w:sz w:val="24"/>
              </w:rPr>
            </w:pPr>
            <w:r w:rsidRPr="00642D50">
              <w:rPr>
                <w:bCs/>
                <w:sz w:val="24"/>
              </w:rPr>
              <w:t>85 732</w:t>
            </w:r>
          </w:p>
        </w:tc>
        <w:tc>
          <w:tcPr>
            <w:tcW w:w="1104" w:type="dxa"/>
            <w:shd w:val="clear" w:color="auto" w:fill="FFFFFF"/>
            <w:vAlign w:val="bottom"/>
          </w:tcPr>
          <w:p w14:paraId="7DF56DF8" w14:textId="77777777" w:rsidR="005E27F0" w:rsidRPr="00642D50" w:rsidRDefault="005E27F0" w:rsidP="005E27F0">
            <w:pPr>
              <w:ind w:firstLine="0"/>
              <w:jc w:val="right"/>
              <w:rPr>
                <w:sz w:val="24"/>
              </w:rPr>
            </w:pPr>
            <w:r w:rsidRPr="00642D50">
              <w:rPr>
                <w:bCs/>
                <w:sz w:val="24"/>
              </w:rPr>
              <w:t>91 655</w:t>
            </w:r>
          </w:p>
        </w:tc>
        <w:tc>
          <w:tcPr>
            <w:tcW w:w="1104" w:type="dxa"/>
            <w:shd w:val="clear" w:color="auto" w:fill="FFFFFF"/>
            <w:vAlign w:val="bottom"/>
          </w:tcPr>
          <w:p w14:paraId="4B88CC5D" w14:textId="77777777" w:rsidR="005E27F0" w:rsidRPr="00642D50" w:rsidRDefault="005E27F0" w:rsidP="005E27F0">
            <w:pPr>
              <w:ind w:firstLine="0"/>
              <w:jc w:val="right"/>
              <w:rPr>
                <w:sz w:val="24"/>
              </w:rPr>
            </w:pPr>
            <w:r w:rsidRPr="00642D50">
              <w:rPr>
                <w:bCs/>
                <w:sz w:val="24"/>
              </w:rPr>
              <w:t>94 826</w:t>
            </w:r>
          </w:p>
        </w:tc>
        <w:tc>
          <w:tcPr>
            <w:tcW w:w="1104" w:type="dxa"/>
            <w:shd w:val="clear" w:color="auto" w:fill="FFFFFF"/>
            <w:vAlign w:val="bottom"/>
          </w:tcPr>
          <w:p w14:paraId="5A14DCA2" w14:textId="77777777" w:rsidR="005E27F0" w:rsidRPr="00642D50" w:rsidRDefault="005E27F0" w:rsidP="005E27F0">
            <w:pPr>
              <w:ind w:firstLine="0"/>
              <w:jc w:val="right"/>
              <w:rPr>
                <w:sz w:val="24"/>
              </w:rPr>
            </w:pPr>
            <w:r w:rsidRPr="00642D50">
              <w:rPr>
                <w:bCs/>
                <w:sz w:val="24"/>
              </w:rPr>
              <w:t>93 597</w:t>
            </w:r>
          </w:p>
        </w:tc>
        <w:tc>
          <w:tcPr>
            <w:tcW w:w="1104" w:type="dxa"/>
            <w:shd w:val="clear" w:color="auto" w:fill="FFFFFF"/>
            <w:vAlign w:val="bottom"/>
          </w:tcPr>
          <w:p w14:paraId="6D610C50" w14:textId="77777777" w:rsidR="005E27F0" w:rsidRPr="00642D50" w:rsidRDefault="005E27F0" w:rsidP="005E27F0">
            <w:pPr>
              <w:ind w:firstLine="0"/>
              <w:jc w:val="right"/>
              <w:rPr>
                <w:sz w:val="24"/>
              </w:rPr>
            </w:pPr>
            <w:r w:rsidRPr="00642D50">
              <w:rPr>
                <w:bCs/>
                <w:sz w:val="24"/>
              </w:rPr>
              <w:t>86 342</w:t>
            </w:r>
          </w:p>
        </w:tc>
      </w:tr>
      <w:tr w:rsidR="005E27F0" w:rsidRPr="00642D50" w14:paraId="4DCE04E3" w14:textId="77777777">
        <w:tblPrEx>
          <w:tblCellMar>
            <w:top w:w="0" w:type="dxa"/>
            <w:bottom w:w="0" w:type="dxa"/>
          </w:tblCellMar>
        </w:tblPrEx>
        <w:tc>
          <w:tcPr>
            <w:tcW w:w="2827" w:type="dxa"/>
            <w:shd w:val="clear" w:color="auto" w:fill="FFFFFF"/>
            <w:vAlign w:val="bottom"/>
          </w:tcPr>
          <w:p w14:paraId="23151F78" w14:textId="77777777" w:rsidR="005E27F0" w:rsidRPr="00642D50" w:rsidRDefault="005E27F0" w:rsidP="005E27F0">
            <w:pPr>
              <w:ind w:firstLine="0"/>
              <w:rPr>
                <w:sz w:val="24"/>
              </w:rPr>
            </w:pPr>
            <w:r w:rsidRPr="00642D50">
              <w:rPr>
                <w:bCs/>
                <w:sz w:val="24"/>
              </w:rPr>
              <w:t>Classe ord</w:t>
            </w:r>
            <w:r w:rsidRPr="00642D50">
              <w:rPr>
                <w:bCs/>
                <w:sz w:val="24"/>
              </w:rPr>
              <w:t>i</w:t>
            </w:r>
            <w:r w:rsidRPr="00642D50">
              <w:rPr>
                <w:bCs/>
                <w:sz w:val="24"/>
              </w:rPr>
              <w:t>naire</w:t>
            </w:r>
          </w:p>
        </w:tc>
        <w:tc>
          <w:tcPr>
            <w:tcW w:w="1103" w:type="dxa"/>
            <w:shd w:val="clear" w:color="auto" w:fill="FFFFFF"/>
            <w:vAlign w:val="bottom"/>
          </w:tcPr>
          <w:p w14:paraId="7C6511E9" w14:textId="77777777" w:rsidR="005E27F0" w:rsidRPr="00642D50" w:rsidRDefault="005E27F0" w:rsidP="005E27F0">
            <w:pPr>
              <w:ind w:firstLine="0"/>
              <w:jc w:val="right"/>
              <w:rPr>
                <w:sz w:val="24"/>
              </w:rPr>
            </w:pPr>
            <w:r w:rsidRPr="00642D50">
              <w:rPr>
                <w:bCs/>
                <w:sz w:val="24"/>
              </w:rPr>
              <w:t>89 636</w:t>
            </w:r>
          </w:p>
        </w:tc>
        <w:tc>
          <w:tcPr>
            <w:tcW w:w="1104" w:type="dxa"/>
            <w:shd w:val="clear" w:color="auto" w:fill="FFFFFF"/>
            <w:vAlign w:val="bottom"/>
          </w:tcPr>
          <w:p w14:paraId="4C6D173F" w14:textId="77777777" w:rsidR="005E27F0" w:rsidRPr="00642D50" w:rsidRDefault="005E27F0" w:rsidP="005E27F0">
            <w:pPr>
              <w:ind w:firstLine="0"/>
              <w:jc w:val="right"/>
              <w:rPr>
                <w:sz w:val="24"/>
              </w:rPr>
            </w:pPr>
            <w:r w:rsidRPr="00642D50">
              <w:rPr>
                <w:bCs/>
                <w:sz w:val="24"/>
              </w:rPr>
              <w:t>82 903</w:t>
            </w:r>
          </w:p>
        </w:tc>
        <w:tc>
          <w:tcPr>
            <w:tcW w:w="1104" w:type="dxa"/>
            <w:shd w:val="clear" w:color="auto" w:fill="FFFFFF"/>
            <w:vAlign w:val="bottom"/>
          </w:tcPr>
          <w:p w14:paraId="1021B29E" w14:textId="77777777" w:rsidR="005E27F0" w:rsidRPr="00642D50" w:rsidRDefault="005E27F0" w:rsidP="005E27F0">
            <w:pPr>
              <w:ind w:firstLine="0"/>
              <w:jc w:val="right"/>
              <w:rPr>
                <w:sz w:val="24"/>
              </w:rPr>
            </w:pPr>
            <w:r w:rsidRPr="00642D50">
              <w:rPr>
                <w:bCs/>
                <w:sz w:val="24"/>
              </w:rPr>
              <w:t>89 246</w:t>
            </w:r>
          </w:p>
        </w:tc>
        <w:tc>
          <w:tcPr>
            <w:tcW w:w="1104" w:type="dxa"/>
            <w:shd w:val="clear" w:color="auto" w:fill="FFFFFF"/>
            <w:vAlign w:val="bottom"/>
          </w:tcPr>
          <w:p w14:paraId="77CE0BFF" w14:textId="77777777" w:rsidR="005E27F0" w:rsidRPr="00642D50" w:rsidRDefault="005E27F0" w:rsidP="005E27F0">
            <w:pPr>
              <w:ind w:firstLine="0"/>
              <w:jc w:val="right"/>
              <w:rPr>
                <w:sz w:val="24"/>
              </w:rPr>
            </w:pPr>
            <w:r w:rsidRPr="00642D50">
              <w:rPr>
                <w:bCs/>
                <w:sz w:val="24"/>
              </w:rPr>
              <w:t>91 395</w:t>
            </w:r>
          </w:p>
        </w:tc>
        <w:tc>
          <w:tcPr>
            <w:tcW w:w="1104" w:type="dxa"/>
            <w:shd w:val="clear" w:color="auto" w:fill="FFFFFF"/>
            <w:vAlign w:val="bottom"/>
          </w:tcPr>
          <w:p w14:paraId="36AF231C" w14:textId="77777777" w:rsidR="005E27F0" w:rsidRPr="00642D50" w:rsidRDefault="005E27F0" w:rsidP="005E27F0">
            <w:pPr>
              <w:ind w:firstLine="0"/>
              <w:jc w:val="right"/>
              <w:rPr>
                <w:sz w:val="24"/>
              </w:rPr>
            </w:pPr>
            <w:r w:rsidRPr="00642D50">
              <w:rPr>
                <w:bCs/>
                <w:sz w:val="24"/>
              </w:rPr>
              <w:t>89 968</w:t>
            </w:r>
          </w:p>
        </w:tc>
        <w:tc>
          <w:tcPr>
            <w:tcW w:w="1104" w:type="dxa"/>
            <w:shd w:val="clear" w:color="auto" w:fill="FFFFFF"/>
            <w:vAlign w:val="bottom"/>
          </w:tcPr>
          <w:p w14:paraId="77E2AB2E" w14:textId="77777777" w:rsidR="005E27F0" w:rsidRPr="00642D50" w:rsidRDefault="005E27F0" w:rsidP="005E27F0">
            <w:pPr>
              <w:ind w:firstLine="0"/>
              <w:jc w:val="right"/>
              <w:rPr>
                <w:sz w:val="24"/>
              </w:rPr>
            </w:pPr>
            <w:r w:rsidRPr="00642D50">
              <w:rPr>
                <w:bCs/>
                <w:sz w:val="24"/>
              </w:rPr>
              <w:t>84 461</w:t>
            </w:r>
          </w:p>
        </w:tc>
      </w:tr>
      <w:tr w:rsidR="005E27F0" w:rsidRPr="00642D50" w14:paraId="2FC6DBD9" w14:textId="77777777">
        <w:tblPrEx>
          <w:tblCellMar>
            <w:top w:w="0" w:type="dxa"/>
            <w:bottom w:w="0" w:type="dxa"/>
          </w:tblCellMar>
        </w:tblPrEx>
        <w:tc>
          <w:tcPr>
            <w:tcW w:w="2827" w:type="dxa"/>
            <w:shd w:val="clear" w:color="auto" w:fill="FFFFFF"/>
          </w:tcPr>
          <w:p w14:paraId="739E57FF" w14:textId="77777777" w:rsidR="005E27F0" w:rsidRPr="00642D50" w:rsidRDefault="005E27F0" w:rsidP="005E27F0">
            <w:pPr>
              <w:ind w:firstLine="0"/>
              <w:rPr>
                <w:sz w:val="24"/>
              </w:rPr>
            </w:pPr>
            <w:r w:rsidRPr="00642D50">
              <w:rPr>
                <w:bCs/>
                <w:sz w:val="24"/>
              </w:rPr>
              <w:t>Difficulté d'adapt</w:t>
            </w:r>
            <w:r w:rsidRPr="00642D50">
              <w:rPr>
                <w:bCs/>
                <w:sz w:val="24"/>
              </w:rPr>
              <w:t>a</w:t>
            </w:r>
            <w:r w:rsidRPr="00642D50">
              <w:rPr>
                <w:bCs/>
                <w:sz w:val="24"/>
              </w:rPr>
              <w:t>tion et d'appre</w:t>
            </w:r>
            <w:r w:rsidRPr="00642D50">
              <w:rPr>
                <w:bCs/>
                <w:sz w:val="24"/>
              </w:rPr>
              <w:t>n</w:t>
            </w:r>
            <w:r w:rsidRPr="00642D50">
              <w:rPr>
                <w:bCs/>
                <w:sz w:val="24"/>
              </w:rPr>
              <w:t>tissage</w:t>
            </w:r>
          </w:p>
        </w:tc>
        <w:tc>
          <w:tcPr>
            <w:tcW w:w="1103" w:type="dxa"/>
            <w:shd w:val="clear" w:color="auto" w:fill="FFFFFF"/>
            <w:vAlign w:val="bottom"/>
          </w:tcPr>
          <w:p w14:paraId="1CA2C22E" w14:textId="77777777" w:rsidR="005E27F0" w:rsidRPr="00642D50" w:rsidRDefault="005E27F0" w:rsidP="005E27F0">
            <w:pPr>
              <w:ind w:firstLine="0"/>
              <w:jc w:val="right"/>
              <w:rPr>
                <w:sz w:val="24"/>
              </w:rPr>
            </w:pPr>
            <w:r w:rsidRPr="00642D50">
              <w:rPr>
                <w:bCs/>
                <w:sz w:val="24"/>
              </w:rPr>
              <w:t>540</w:t>
            </w:r>
          </w:p>
        </w:tc>
        <w:tc>
          <w:tcPr>
            <w:tcW w:w="1104" w:type="dxa"/>
            <w:shd w:val="clear" w:color="auto" w:fill="FFFFFF"/>
            <w:vAlign w:val="bottom"/>
          </w:tcPr>
          <w:p w14:paraId="2B0031F5" w14:textId="77777777" w:rsidR="005E27F0" w:rsidRPr="00642D50" w:rsidRDefault="005E27F0" w:rsidP="005E27F0">
            <w:pPr>
              <w:ind w:firstLine="0"/>
              <w:jc w:val="right"/>
              <w:rPr>
                <w:sz w:val="24"/>
              </w:rPr>
            </w:pPr>
            <w:r w:rsidRPr="00642D50">
              <w:rPr>
                <w:bCs/>
                <w:sz w:val="24"/>
              </w:rPr>
              <w:t>614</w:t>
            </w:r>
          </w:p>
        </w:tc>
        <w:tc>
          <w:tcPr>
            <w:tcW w:w="1104" w:type="dxa"/>
            <w:shd w:val="clear" w:color="auto" w:fill="FFFFFF"/>
            <w:vAlign w:val="bottom"/>
          </w:tcPr>
          <w:p w14:paraId="41895647" w14:textId="77777777" w:rsidR="005E27F0" w:rsidRPr="00642D50" w:rsidRDefault="005E27F0" w:rsidP="005E27F0">
            <w:pPr>
              <w:ind w:firstLine="0"/>
              <w:jc w:val="right"/>
              <w:rPr>
                <w:sz w:val="24"/>
              </w:rPr>
            </w:pPr>
            <w:r w:rsidRPr="00642D50">
              <w:rPr>
                <w:bCs/>
                <w:sz w:val="24"/>
              </w:rPr>
              <w:t>775</w:t>
            </w:r>
          </w:p>
        </w:tc>
        <w:tc>
          <w:tcPr>
            <w:tcW w:w="1104" w:type="dxa"/>
            <w:shd w:val="clear" w:color="auto" w:fill="FFFFFF"/>
            <w:vAlign w:val="bottom"/>
          </w:tcPr>
          <w:p w14:paraId="4CBFA634" w14:textId="77777777" w:rsidR="005E27F0" w:rsidRPr="00642D50" w:rsidRDefault="005E27F0" w:rsidP="005E27F0">
            <w:pPr>
              <w:ind w:firstLine="0"/>
              <w:jc w:val="right"/>
              <w:rPr>
                <w:sz w:val="24"/>
              </w:rPr>
            </w:pPr>
            <w:r w:rsidRPr="00642D50">
              <w:rPr>
                <w:bCs/>
                <w:sz w:val="24"/>
              </w:rPr>
              <w:t>1 885</w:t>
            </w:r>
          </w:p>
        </w:tc>
        <w:tc>
          <w:tcPr>
            <w:tcW w:w="1104" w:type="dxa"/>
            <w:shd w:val="clear" w:color="auto" w:fill="FFFFFF"/>
            <w:vAlign w:val="bottom"/>
          </w:tcPr>
          <w:p w14:paraId="6F57EC82" w14:textId="77777777" w:rsidR="005E27F0" w:rsidRPr="00642D50" w:rsidRDefault="005E27F0" w:rsidP="005E27F0">
            <w:pPr>
              <w:ind w:firstLine="0"/>
              <w:jc w:val="right"/>
              <w:rPr>
                <w:sz w:val="24"/>
              </w:rPr>
            </w:pPr>
            <w:r w:rsidRPr="00642D50">
              <w:rPr>
                <w:bCs/>
                <w:sz w:val="24"/>
              </w:rPr>
              <w:t>2 111</w:t>
            </w:r>
          </w:p>
        </w:tc>
        <w:tc>
          <w:tcPr>
            <w:tcW w:w="1104" w:type="dxa"/>
            <w:shd w:val="clear" w:color="auto" w:fill="FFFFFF"/>
            <w:vAlign w:val="bottom"/>
          </w:tcPr>
          <w:p w14:paraId="1B192C58" w14:textId="77777777" w:rsidR="005E27F0" w:rsidRPr="00642D50" w:rsidRDefault="005E27F0" w:rsidP="005E27F0">
            <w:pPr>
              <w:ind w:firstLine="0"/>
              <w:jc w:val="right"/>
              <w:rPr>
                <w:sz w:val="24"/>
              </w:rPr>
            </w:pPr>
            <w:r w:rsidRPr="00642D50">
              <w:rPr>
                <w:bCs/>
                <w:sz w:val="24"/>
              </w:rPr>
              <w:t>1 881</w:t>
            </w:r>
          </w:p>
        </w:tc>
      </w:tr>
      <w:tr w:rsidR="005E27F0" w:rsidRPr="00642D50" w14:paraId="00E37F1A" w14:textId="77777777">
        <w:tblPrEx>
          <w:tblCellMar>
            <w:top w:w="0" w:type="dxa"/>
            <w:bottom w:w="0" w:type="dxa"/>
          </w:tblCellMar>
        </w:tblPrEx>
        <w:tc>
          <w:tcPr>
            <w:tcW w:w="2827" w:type="dxa"/>
            <w:shd w:val="clear" w:color="auto" w:fill="FFFFFF"/>
          </w:tcPr>
          <w:p w14:paraId="7AECF04A" w14:textId="77777777" w:rsidR="005E27F0" w:rsidRPr="00642D50" w:rsidRDefault="005E27F0" w:rsidP="005E27F0">
            <w:pPr>
              <w:ind w:firstLine="0"/>
              <w:rPr>
                <w:sz w:val="24"/>
              </w:rPr>
            </w:pPr>
            <w:r w:rsidRPr="00642D50">
              <w:rPr>
                <w:bCs/>
                <w:sz w:val="24"/>
              </w:rPr>
              <w:t>Accueil et francis</w:t>
            </w:r>
            <w:r w:rsidRPr="00642D50">
              <w:rPr>
                <w:bCs/>
                <w:sz w:val="24"/>
              </w:rPr>
              <w:t>a</w:t>
            </w:r>
            <w:r w:rsidRPr="00642D50">
              <w:rPr>
                <w:bCs/>
                <w:sz w:val="24"/>
              </w:rPr>
              <w:t>tion</w:t>
            </w:r>
          </w:p>
        </w:tc>
        <w:tc>
          <w:tcPr>
            <w:tcW w:w="1103" w:type="dxa"/>
            <w:shd w:val="clear" w:color="auto" w:fill="FFFFFF"/>
            <w:vAlign w:val="bottom"/>
          </w:tcPr>
          <w:p w14:paraId="6ECB4CA1" w14:textId="77777777" w:rsidR="005E27F0" w:rsidRPr="00642D50" w:rsidRDefault="005E27F0" w:rsidP="005E27F0">
            <w:pPr>
              <w:ind w:firstLine="0"/>
              <w:jc w:val="right"/>
              <w:rPr>
                <w:sz w:val="24"/>
              </w:rPr>
            </w:pPr>
            <w:r w:rsidRPr="00642D50">
              <w:rPr>
                <w:bCs/>
                <w:sz w:val="24"/>
              </w:rPr>
              <w:t>958</w:t>
            </w:r>
          </w:p>
        </w:tc>
        <w:tc>
          <w:tcPr>
            <w:tcW w:w="1104" w:type="dxa"/>
            <w:shd w:val="clear" w:color="auto" w:fill="FFFFFF"/>
            <w:vAlign w:val="bottom"/>
          </w:tcPr>
          <w:p w14:paraId="08479F2C" w14:textId="77777777" w:rsidR="005E27F0" w:rsidRPr="00642D50" w:rsidRDefault="005E27F0" w:rsidP="005E27F0">
            <w:pPr>
              <w:ind w:firstLine="0"/>
              <w:jc w:val="right"/>
              <w:rPr>
                <w:sz w:val="24"/>
              </w:rPr>
            </w:pPr>
            <w:r w:rsidRPr="00642D50">
              <w:rPr>
                <w:bCs/>
                <w:sz w:val="24"/>
              </w:rPr>
              <w:t>2 215</w:t>
            </w:r>
          </w:p>
        </w:tc>
        <w:tc>
          <w:tcPr>
            <w:tcW w:w="1104" w:type="dxa"/>
            <w:shd w:val="clear" w:color="auto" w:fill="FFFFFF"/>
            <w:vAlign w:val="bottom"/>
          </w:tcPr>
          <w:p w14:paraId="3EB21701" w14:textId="77777777" w:rsidR="005E27F0" w:rsidRPr="00642D50" w:rsidRDefault="005E27F0" w:rsidP="005E27F0">
            <w:pPr>
              <w:ind w:firstLine="0"/>
              <w:jc w:val="right"/>
              <w:rPr>
                <w:sz w:val="24"/>
              </w:rPr>
            </w:pPr>
            <w:r w:rsidRPr="00642D50">
              <w:rPr>
                <w:bCs/>
                <w:sz w:val="24"/>
              </w:rPr>
              <w:t>1 634</w:t>
            </w:r>
          </w:p>
        </w:tc>
        <w:tc>
          <w:tcPr>
            <w:tcW w:w="1104" w:type="dxa"/>
            <w:shd w:val="clear" w:color="auto" w:fill="FFFFFF"/>
            <w:vAlign w:val="bottom"/>
          </w:tcPr>
          <w:p w14:paraId="512947CC" w14:textId="77777777" w:rsidR="005E27F0" w:rsidRPr="00642D50" w:rsidRDefault="005E27F0" w:rsidP="005E27F0">
            <w:pPr>
              <w:ind w:firstLine="0"/>
              <w:jc w:val="right"/>
              <w:rPr>
                <w:sz w:val="24"/>
              </w:rPr>
            </w:pPr>
            <w:r w:rsidRPr="00642D50">
              <w:rPr>
                <w:bCs/>
                <w:sz w:val="24"/>
              </w:rPr>
              <w:t>1 546</w:t>
            </w:r>
          </w:p>
        </w:tc>
        <w:tc>
          <w:tcPr>
            <w:tcW w:w="1104" w:type="dxa"/>
            <w:shd w:val="clear" w:color="auto" w:fill="FFFFFF"/>
            <w:vAlign w:val="bottom"/>
          </w:tcPr>
          <w:p w14:paraId="37B42D0F" w14:textId="77777777" w:rsidR="005E27F0" w:rsidRPr="00642D50" w:rsidRDefault="005E27F0" w:rsidP="005E27F0">
            <w:pPr>
              <w:ind w:firstLine="0"/>
              <w:jc w:val="right"/>
              <w:rPr>
                <w:sz w:val="24"/>
              </w:rPr>
            </w:pPr>
            <w:r w:rsidRPr="00642D50">
              <w:rPr>
                <w:bCs/>
                <w:sz w:val="24"/>
              </w:rPr>
              <w:t>1 518</w:t>
            </w:r>
          </w:p>
        </w:tc>
        <w:tc>
          <w:tcPr>
            <w:tcW w:w="1104" w:type="dxa"/>
            <w:shd w:val="clear" w:color="auto" w:fill="FFFFFF"/>
            <w:vAlign w:val="bottom"/>
          </w:tcPr>
          <w:p w14:paraId="16316B06" w14:textId="77777777" w:rsidR="005E27F0" w:rsidRPr="00642D50" w:rsidRDefault="005E27F0" w:rsidP="005E27F0">
            <w:pPr>
              <w:ind w:firstLine="0"/>
              <w:jc w:val="right"/>
              <w:rPr>
                <w:sz w:val="24"/>
              </w:rPr>
            </w:pPr>
            <w:r w:rsidRPr="00642D50">
              <w:rPr>
                <w:sz w:val="24"/>
              </w:rPr>
              <w:t>_</w:t>
            </w:r>
          </w:p>
        </w:tc>
      </w:tr>
      <w:tr w:rsidR="005E27F0" w:rsidRPr="00642D50" w14:paraId="4A854B39" w14:textId="77777777">
        <w:tblPrEx>
          <w:tblCellMar>
            <w:top w:w="0" w:type="dxa"/>
            <w:bottom w:w="0" w:type="dxa"/>
          </w:tblCellMar>
        </w:tblPrEx>
        <w:tc>
          <w:tcPr>
            <w:tcW w:w="2827" w:type="dxa"/>
            <w:shd w:val="clear" w:color="auto" w:fill="FFFFFF"/>
            <w:vAlign w:val="bottom"/>
          </w:tcPr>
          <w:p w14:paraId="328FCB95" w14:textId="77777777" w:rsidR="005E27F0" w:rsidRPr="00642D50" w:rsidRDefault="005E27F0" w:rsidP="005E27F0">
            <w:pPr>
              <w:ind w:firstLine="0"/>
              <w:rPr>
                <w:sz w:val="24"/>
              </w:rPr>
            </w:pPr>
            <w:r w:rsidRPr="00642D50">
              <w:rPr>
                <w:b/>
                <w:bCs/>
                <w:color w:val="FF0000"/>
                <w:sz w:val="24"/>
              </w:rPr>
              <w:t>Primaire</w:t>
            </w:r>
          </w:p>
        </w:tc>
        <w:tc>
          <w:tcPr>
            <w:tcW w:w="1103" w:type="dxa"/>
            <w:shd w:val="clear" w:color="auto" w:fill="FFFFFF"/>
            <w:vAlign w:val="bottom"/>
          </w:tcPr>
          <w:p w14:paraId="5181E361" w14:textId="77777777" w:rsidR="005E27F0" w:rsidRPr="00642D50" w:rsidRDefault="005E27F0" w:rsidP="005E27F0">
            <w:pPr>
              <w:ind w:firstLine="0"/>
              <w:jc w:val="right"/>
              <w:rPr>
                <w:sz w:val="24"/>
              </w:rPr>
            </w:pPr>
            <w:r w:rsidRPr="00642D50">
              <w:rPr>
                <w:bCs/>
                <w:sz w:val="24"/>
              </w:rPr>
              <w:t>656 436</w:t>
            </w:r>
          </w:p>
        </w:tc>
        <w:tc>
          <w:tcPr>
            <w:tcW w:w="1104" w:type="dxa"/>
            <w:shd w:val="clear" w:color="auto" w:fill="FFFFFF"/>
            <w:vAlign w:val="bottom"/>
          </w:tcPr>
          <w:p w14:paraId="7EFCD3D1" w14:textId="77777777" w:rsidR="005E27F0" w:rsidRPr="00642D50" w:rsidRDefault="005E27F0" w:rsidP="005E27F0">
            <w:pPr>
              <w:ind w:firstLine="0"/>
              <w:jc w:val="right"/>
              <w:rPr>
                <w:sz w:val="24"/>
              </w:rPr>
            </w:pPr>
            <w:r w:rsidRPr="00642D50">
              <w:rPr>
                <w:bCs/>
                <w:sz w:val="24"/>
              </w:rPr>
              <w:t>572 107</w:t>
            </w:r>
          </w:p>
        </w:tc>
        <w:tc>
          <w:tcPr>
            <w:tcW w:w="1104" w:type="dxa"/>
            <w:shd w:val="clear" w:color="auto" w:fill="FFFFFF"/>
            <w:vAlign w:val="bottom"/>
          </w:tcPr>
          <w:p w14:paraId="4456FDB3" w14:textId="77777777" w:rsidR="005E27F0" w:rsidRPr="00642D50" w:rsidRDefault="005E27F0" w:rsidP="005E27F0">
            <w:pPr>
              <w:ind w:firstLine="0"/>
              <w:jc w:val="right"/>
              <w:rPr>
                <w:sz w:val="24"/>
              </w:rPr>
            </w:pPr>
            <w:r w:rsidRPr="00642D50">
              <w:rPr>
                <w:bCs/>
                <w:sz w:val="24"/>
              </w:rPr>
              <w:t>550 073</w:t>
            </w:r>
          </w:p>
        </w:tc>
        <w:tc>
          <w:tcPr>
            <w:tcW w:w="1104" w:type="dxa"/>
            <w:shd w:val="clear" w:color="auto" w:fill="FFFFFF"/>
            <w:vAlign w:val="bottom"/>
          </w:tcPr>
          <w:p w14:paraId="584F90C5" w14:textId="77777777" w:rsidR="005E27F0" w:rsidRPr="00642D50" w:rsidRDefault="005E27F0" w:rsidP="005E27F0">
            <w:pPr>
              <w:ind w:firstLine="0"/>
              <w:jc w:val="right"/>
              <w:rPr>
                <w:sz w:val="24"/>
              </w:rPr>
            </w:pPr>
            <w:r w:rsidRPr="00642D50">
              <w:rPr>
                <w:bCs/>
                <w:sz w:val="24"/>
              </w:rPr>
              <w:t>568 828</w:t>
            </w:r>
          </w:p>
        </w:tc>
        <w:tc>
          <w:tcPr>
            <w:tcW w:w="1104" w:type="dxa"/>
            <w:shd w:val="clear" w:color="auto" w:fill="FFFFFF"/>
            <w:vAlign w:val="bottom"/>
          </w:tcPr>
          <w:p w14:paraId="7F71C01C" w14:textId="77777777" w:rsidR="005E27F0" w:rsidRPr="00642D50" w:rsidRDefault="005E27F0" w:rsidP="005E27F0">
            <w:pPr>
              <w:ind w:firstLine="0"/>
              <w:jc w:val="right"/>
              <w:rPr>
                <w:sz w:val="24"/>
              </w:rPr>
            </w:pPr>
            <w:r w:rsidRPr="00642D50">
              <w:rPr>
                <w:bCs/>
                <w:sz w:val="24"/>
              </w:rPr>
              <w:t>578 933</w:t>
            </w:r>
          </w:p>
        </w:tc>
        <w:tc>
          <w:tcPr>
            <w:tcW w:w="1104" w:type="dxa"/>
            <w:shd w:val="clear" w:color="auto" w:fill="FFFFFF"/>
            <w:vAlign w:val="bottom"/>
          </w:tcPr>
          <w:p w14:paraId="49E3FD9D" w14:textId="77777777" w:rsidR="005E27F0" w:rsidRPr="00642D50" w:rsidRDefault="005E27F0" w:rsidP="005E27F0">
            <w:pPr>
              <w:ind w:firstLine="0"/>
              <w:jc w:val="right"/>
              <w:rPr>
                <w:sz w:val="24"/>
              </w:rPr>
            </w:pPr>
            <w:r w:rsidRPr="00642D50">
              <w:rPr>
                <w:bCs/>
                <w:sz w:val="24"/>
              </w:rPr>
              <w:t>583 899</w:t>
            </w:r>
          </w:p>
        </w:tc>
      </w:tr>
      <w:tr w:rsidR="005E27F0" w:rsidRPr="00642D50" w14:paraId="16A27CF0" w14:textId="77777777">
        <w:tblPrEx>
          <w:tblCellMar>
            <w:top w:w="0" w:type="dxa"/>
            <w:bottom w:w="0" w:type="dxa"/>
          </w:tblCellMar>
        </w:tblPrEx>
        <w:tc>
          <w:tcPr>
            <w:tcW w:w="2827" w:type="dxa"/>
            <w:shd w:val="clear" w:color="auto" w:fill="FFFFFF"/>
          </w:tcPr>
          <w:p w14:paraId="76A3A5B7" w14:textId="77777777" w:rsidR="005E27F0" w:rsidRPr="00642D50" w:rsidRDefault="005E27F0" w:rsidP="005E27F0">
            <w:pPr>
              <w:ind w:firstLine="0"/>
              <w:rPr>
                <w:sz w:val="24"/>
              </w:rPr>
            </w:pPr>
            <w:r w:rsidRPr="00642D50">
              <w:rPr>
                <w:bCs/>
                <w:sz w:val="24"/>
              </w:rPr>
              <w:t>Enseignement ordina</w:t>
            </w:r>
            <w:r w:rsidRPr="00642D50">
              <w:rPr>
                <w:bCs/>
                <w:sz w:val="24"/>
              </w:rPr>
              <w:t>i</w:t>
            </w:r>
            <w:r w:rsidRPr="00642D50">
              <w:rPr>
                <w:bCs/>
                <w:sz w:val="24"/>
              </w:rPr>
              <w:t>re</w:t>
            </w:r>
          </w:p>
        </w:tc>
        <w:tc>
          <w:tcPr>
            <w:tcW w:w="1103" w:type="dxa"/>
            <w:shd w:val="clear" w:color="auto" w:fill="FFFFFF"/>
            <w:vAlign w:val="bottom"/>
          </w:tcPr>
          <w:p w14:paraId="7F195FC7" w14:textId="77777777" w:rsidR="005E27F0" w:rsidRPr="00642D50" w:rsidRDefault="005E27F0" w:rsidP="005E27F0">
            <w:pPr>
              <w:ind w:firstLine="0"/>
              <w:jc w:val="right"/>
              <w:rPr>
                <w:sz w:val="24"/>
              </w:rPr>
            </w:pPr>
            <w:r w:rsidRPr="00642D50">
              <w:rPr>
                <w:bCs/>
                <w:sz w:val="24"/>
              </w:rPr>
              <w:t>589 364</w:t>
            </w:r>
          </w:p>
        </w:tc>
        <w:tc>
          <w:tcPr>
            <w:tcW w:w="1104" w:type="dxa"/>
            <w:shd w:val="clear" w:color="auto" w:fill="FFFFFF"/>
            <w:vAlign w:val="bottom"/>
          </w:tcPr>
          <w:p w14:paraId="0B7C50B4" w14:textId="77777777" w:rsidR="005E27F0" w:rsidRPr="00642D50" w:rsidRDefault="005E27F0" w:rsidP="005E27F0">
            <w:pPr>
              <w:ind w:firstLine="0"/>
              <w:jc w:val="right"/>
              <w:rPr>
                <w:sz w:val="24"/>
              </w:rPr>
            </w:pPr>
            <w:r w:rsidRPr="00642D50">
              <w:rPr>
                <w:bCs/>
                <w:sz w:val="24"/>
              </w:rPr>
              <w:t>509 058</w:t>
            </w:r>
          </w:p>
        </w:tc>
        <w:tc>
          <w:tcPr>
            <w:tcW w:w="1104" w:type="dxa"/>
            <w:shd w:val="clear" w:color="auto" w:fill="FFFFFF"/>
            <w:vAlign w:val="bottom"/>
          </w:tcPr>
          <w:p w14:paraId="3B30C329" w14:textId="77777777" w:rsidR="005E27F0" w:rsidRPr="00642D50" w:rsidRDefault="005E27F0" w:rsidP="005E27F0">
            <w:pPr>
              <w:ind w:firstLine="0"/>
              <w:jc w:val="right"/>
              <w:rPr>
                <w:sz w:val="24"/>
              </w:rPr>
            </w:pPr>
            <w:r w:rsidRPr="00642D50">
              <w:rPr>
                <w:bCs/>
                <w:sz w:val="24"/>
              </w:rPr>
              <w:t>492 139</w:t>
            </w:r>
          </w:p>
        </w:tc>
        <w:tc>
          <w:tcPr>
            <w:tcW w:w="1104" w:type="dxa"/>
            <w:shd w:val="clear" w:color="auto" w:fill="FFFFFF"/>
            <w:vAlign w:val="bottom"/>
          </w:tcPr>
          <w:p w14:paraId="58BBD775" w14:textId="77777777" w:rsidR="005E27F0" w:rsidRPr="00642D50" w:rsidRDefault="005E27F0" w:rsidP="005E27F0">
            <w:pPr>
              <w:ind w:firstLine="0"/>
              <w:jc w:val="right"/>
              <w:rPr>
                <w:sz w:val="24"/>
              </w:rPr>
            </w:pPr>
            <w:r w:rsidRPr="00642D50">
              <w:rPr>
                <w:bCs/>
                <w:sz w:val="24"/>
              </w:rPr>
              <w:t>499 876</w:t>
            </w:r>
          </w:p>
        </w:tc>
        <w:tc>
          <w:tcPr>
            <w:tcW w:w="1104" w:type="dxa"/>
            <w:shd w:val="clear" w:color="auto" w:fill="FFFFFF"/>
            <w:vAlign w:val="bottom"/>
          </w:tcPr>
          <w:p w14:paraId="39457BFF" w14:textId="77777777" w:rsidR="005E27F0" w:rsidRPr="00642D50" w:rsidRDefault="005E27F0" w:rsidP="005E27F0">
            <w:pPr>
              <w:ind w:firstLine="0"/>
              <w:jc w:val="right"/>
              <w:rPr>
                <w:sz w:val="24"/>
              </w:rPr>
            </w:pPr>
            <w:r w:rsidRPr="00642D50">
              <w:rPr>
                <w:bCs/>
                <w:sz w:val="24"/>
              </w:rPr>
              <w:t>503 875</w:t>
            </w:r>
          </w:p>
        </w:tc>
        <w:tc>
          <w:tcPr>
            <w:tcW w:w="1104" w:type="dxa"/>
            <w:shd w:val="clear" w:color="auto" w:fill="FFFFFF"/>
            <w:vAlign w:val="bottom"/>
          </w:tcPr>
          <w:p w14:paraId="39B2ACF8" w14:textId="77777777" w:rsidR="005E27F0" w:rsidRPr="00642D50" w:rsidRDefault="005E27F0" w:rsidP="005E27F0">
            <w:pPr>
              <w:ind w:firstLine="0"/>
              <w:jc w:val="right"/>
              <w:rPr>
                <w:sz w:val="24"/>
              </w:rPr>
            </w:pPr>
            <w:r w:rsidRPr="00642D50">
              <w:rPr>
                <w:bCs/>
                <w:sz w:val="24"/>
              </w:rPr>
              <w:t>501 443</w:t>
            </w:r>
          </w:p>
        </w:tc>
      </w:tr>
      <w:tr w:rsidR="005E27F0" w:rsidRPr="00642D50" w14:paraId="31C91419" w14:textId="77777777">
        <w:tblPrEx>
          <w:tblCellMar>
            <w:top w:w="0" w:type="dxa"/>
            <w:bottom w:w="0" w:type="dxa"/>
          </w:tblCellMar>
        </w:tblPrEx>
        <w:tc>
          <w:tcPr>
            <w:tcW w:w="2827" w:type="dxa"/>
            <w:shd w:val="clear" w:color="auto" w:fill="FFFFFF"/>
          </w:tcPr>
          <w:p w14:paraId="729FCAAB" w14:textId="77777777" w:rsidR="005E27F0" w:rsidRPr="00642D50" w:rsidRDefault="005E27F0" w:rsidP="005E27F0">
            <w:pPr>
              <w:ind w:firstLine="0"/>
              <w:rPr>
                <w:sz w:val="24"/>
              </w:rPr>
            </w:pPr>
            <w:r w:rsidRPr="00642D50">
              <w:rPr>
                <w:bCs/>
                <w:sz w:val="24"/>
              </w:rPr>
              <w:t>Difficulté d'adapt</w:t>
            </w:r>
            <w:r w:rsidRPr="00642D50">
              <w:rPr>
                <w:bCs/>
                <w:sz w:val="24"/>
              </w:rPr>
              <w:t>a</w:t>
            </w:r>
            <w:r w:rsidRPr="00642D50">
              <w:rPr>
                <w:bCs/>
                <w:sz w:val="24"/>
              </w:rPr>
              <w:t>tion et d'appre</w:t>
            </w:r>
            <w:r w:rsidRPr="00642D50">
              <w:rPr>
                <w:bCs/>
                <w:sz w:val="24"/>
              </w:rPr>
              <w:t>n</w:t>
            </w:r>
            <w:r w:rsidRPr="00642D50">
              <w:rPr>
                <w:bCs/>
                <w:sz w:val="24"/>
              </w:rPr>
              <w:t>tissage</w:t>
            </w:r>
          </w:p>
        </w:tc>
        <w:tc>
          <w:tcPr>
            <w:tcW w:w="1103" w:type="dxa"/>
            <w:shd w:val="clear" w:color="auto" w:fill="FFFFFF"/>
            <w:vAlign w:val="bottom"/>
          </w:tcPr>
          <w:p w14:paraId="772EE6E6" w14:textId="77777777" w:rsidR="005E27F0" w:rsidRPr="00642D50" w:rsidRDefault="005E27F0" w:rsidP="005E27F0">
            <w:pPr>
              <w:ind w:firstLine="0"/>
              <w:jc w:val="right"/>
              <w:rPr>
                <w:sz w:val="24"/>
              </w:rPr>
            </w:pPr>
            <w:r w:rsidRPr="00642D50">
              <w:rPr>
                <w:bCs/>
                <w:sz w:val="24"/>
              </w:rPr>
              <w:t>66 342</w:t>
            </w:r>
          </w:p>
        </w:tc>
        <w:tc>
          <w:tcPr>
            <w:tcW w:w="1104" w:type="dxa"/>
            <w:shd w:val="clear" w:color="auto" w:fill="FFFFFF"/>
            <w:vAlign w:val="bottom"/>
          </w:tcPr>
          <w:p w14:paraId="5D5CEB3B" w14:textId="77777777" w:rsidR="005E27F0" w:rsidRPr="00642D50" w:rsidRDefault="005E27F0" w:rsidP="005E27F0">
            <w:pPr>
              <w:ind w:firstLine="0"/>
              <w:jc w:val="right"/>
              <w:rPr>
                <w:sz w:val="24"/>
              </w:rPr>
            </w:pPr>
            <w:r w:rsidRPr="00642D50">
              <w:rPr>
                <w:bCs/>
                <w:sz w:val="24"/>
              </w:rPr>
              <w:t>61 841</w:t>
            </w:r>
          </w:p>
        </w:tc>
        <w:tc>
          <w:tcPr>
            <w:tcW w:w="1104" w:type="dxa"/>
            <w:shd w:val="clear" w:color="auto" w:fill="FFFFFF"/>
            <w:vAlign w:val="bottom"/>
          </w:tcPr>
          <w:p w14:paraId="50B92301" w14:textId="77777777" w:rsidR="005E27F0" w:rsidRPr="00642D50" w:rsidRDefault="005E27F0" w:rsidP="005E27F0">
            <w:pPr>
              <w:ind w:firstLine="0"/>
              <w:jc w:val="right"/>
              <w:rPr>
                <w:sz w:val="24"/>
              </w:rPr>
            </w:pPr>
            <w:r w:rsidRPr="00642D50">
              <w:rPr>
                <w:bCs/>
                <w:sz w:val="24"/>
              </w:rPr>
              <w:t>56 313</w:t>
            </w:r>
          </w:p>
        </w:tc>
        <w:tc>
          <w:tcPr>
            <w:tcW w:w="1104" w:type="dxa"/>
            <w:shd w:val="clear" w:color="auto" w:fill="FFFFFF"/>
            <w:vAlign w:val="bottom"/>
          </w:tcPr>
          <w:p w14:paraId="6980BEC5" w14:textId="77777777" w:rsidR="005E27F0" w:rsidRPr="00642D50" w:rsidRDefault="005E27F0" w:rsidP="005E27F0">
            <w:pPr>
              <w:ind w:firstLine="0"/>
              <w:jc w:val="right"/>
              <w:rPr>
                <w:sz w:val="24"/>
              </w:rPr>
            </w:pPr>
            <w:r w:rsidRPr="00642D50">
              <w:rPr>
                <w:bCs/>
                <w:sz w:val="24"/>
              </w:rPr>
              <w:t>67 196</w:t>
            </w:r>
          </w:p>
        </w:tc>
        <w:tc>
          <w:tcPr>
            <w:tcW w:w="1104" w:type="dxa"/>
            <w:shd w:val="clear" w:color="auto" w:fill="FFFFFF"/>
            <w:vAlign w:val="bottom"/>
          </w:tcPr>
          <w:p w14:paraId="0B236A81" w14:textId="77777777" w:rsidR="005E27F0" w:rsidRPr="00642D50" w:rsidRDefault="005E27F0" w:rsidP="005E27F0">
            <w:pPr>
              <w:ind w:firstLine="0"/>
              <w:jc w:val="right"/>
              <w:rPr>
                <w:sz w:val="24"/>
              </w:rPr>
            </w:pPr>
            <w:r w:rsidRPr="00642D50">
              <w:rPr>
                <w:bCs/>
                <w:sz w:val="24"/>
              </w:rPr>
              <w:t>73 421</w:t>
            </w:r>
          </w:p>
        </w:tc>
        <w:tc>
          <w:tcPr>
            <w:tcW w:w="1104" w:type="dxa"/>
            <w:shd w:val="clear" w:color="auto" w:fill="FFFFFF"/>
            <w:vAlign w:val="bottom"/>
          </w:tcPr>
          <w:p w14:paraId="68B98FA8" w14:textId="77777777" w:rsidR="005E27F0" w:rsidRPr="00642D50" w:rsidRDefault="005E27F0" w:rsidP="005E27F0">
            <w:pPr>
              <w:ind w:firstLine="0"/>
              <w:jc w:val="right"/>
              <w:rPr>
                <w:sz w:val="24"/>
              </w:rPr>
            </w:pPr>
            <w:r w:rsidRPr="00642D50">
              <w:rPr>
                <w:bCs/>
                <w:sz w:val="24"/>
              </w:rPr>
              <w:t>82 456</w:t>
            </w:r>
          </w:p>
        </w:tc>
      </w:tr>
      <w:tr w:rsidR="005E27F0" w:rsidRPr="00642D50" w14:paraId="7ED01EC7" w14:textId="77777777">
        <w:tblPrEx>
          <w:tblCellMar>
            <w:top w:w="0" w:type="dxa"/>
            <w:bottom w:w="0" w:type="dxa"/>
          </w:tblCellMar>
        </w:tblPrEx>
        <w:tc>
          <w:tcPr>
            <w:tcW w:w="2827" w:type="dxa"/>
            <w:shd w:val="clear" w:color="auto" w:fill="FFFFFF"/>
          </w:tcPr>
          <w:p w14:paraId="0A14C46C" w14:textId="77777777" w:rsidR="005E27F0" w:rsidRPr="00642D50" w:rsidRDefault="005E27F0" w:rsidP="005E27F0">
            <w:pPr>
              <w:ind w:firstLine="0"/>
              <w:rPr>
                <w:sz w:val="24"/>
              </w:rPr>
            </w:pPr>
            <w:r w:rsidRPr="00642D50">
              <w:rPr>
                <w:bCs/>
                <w:sz w:val="24"/>
              </w:rPr>
              <w:t>Accueil et francis</w:t>
            </w:r>
            <w:r w:rsidRPr="00642D50">
              <w:rPr>
                <w:bCs/>
                <w:sz w:val="24"/>
              </w:rPr>
              <w:t>a</w:t>
            </w:r>
            <w:r w:rsidRPr="00642D50">
              <w:rPr>
                <w:bCs/>
                <w:sz w:val="24"/>
              </w:rPr>
              <w:t>tion</w:t>
            </w:r>
          </w:p>
        </w:tc>
        <w:tc>
          <w:tcPr>
            <w:tcW w:w="1103" w:type="dxa"/>
            <w:shd w:val="clear" w:color="auto" w:fill="FFFFFF"/>
            <w:vAlign w:val="bottom"/>
          </w:tcPr>
          <w:p w14:paraId="59C025B2" w14:textId="77777777" w:rsidR="005E27F0" w:rsidRPr="00642D50" w:rsidRDefault="005E27F0" w:rsidP="005E27F0">
            <w:pPr>
              <w:ind w:firstLine="0"/>
              <w:jc w:val="right"/>
              <w:rPr>
                <w:sz w:val="24"/>
              </w:rPr>
            </w:pPr>
            <w:r w:rsidRPr="00642D50">
              <w:rPr>
                <w:bCs/>
                <w:sz w:val="24"/>
              </w:rPr>
              <w:t>730</w:t>
            </w:r>
          </w:p>
        </w:tc>
        <w:tc>
          <w:tcPr>
            <w:tcW w:w="1104" w:type="dxa"/>
            <w:shd w:val="clear" w:color="auto" w:fill="FFFFFF"/>
            <w:vAlign w:val="bottom"/>
          </w:tcPr>
          <w:p w14:paraId="3B72FBED" w14:textId="77777777" w:rsidR="005E27F0" w:rsidRPr="00642D50" w:rsidRDefault="005E27F0" w:rsidP="005E27F0">
            <w:pPr>
              <w:ind w:firstLine="0"/>
              <w:jc w:val="right"/>
              <w:rPr>
                <w:sz w:val="24"/>
              </w:rPr>
            </w:pPr>
            <w:r w:rsidRPr="00642D50">
              <w:rPr>
                <w:bCs/>
                <w:sz w:val="24"/>
              </w:rPr>
              <w:t>1 208</w:t>
            </w:r>
          </w:p>
        </w:tc>
        <w:tc>
          <w:tcPr>
            <w:tcW w:w="1104" w:type="dxa"/>
            <w:shd w:val="clear" w:color="auto" w:fill="FFFFFF"/>
            <w:vAlign w:val="bottom"/>
          </w:tcPr>
          <w:p w14:paraId="453779E8" w14:textId="77777777" w:rsidR="005E27F0" w:rsidRPr="00642D50" w:rsidRDefault="005E27F0" w:rsidP="005E27F0">
            <w:pPr>
              <w:ind w:firstLine="0"/>
              <w:jc w:val="right"/>
              <w:rPr>
                <w:sz w:val="24"/>
              </w:rPr>
            </w:pPr>
            <w:r w:rsidRPr="00642D50">
              <w:rPr>
                <w:bCs/>
                <w:sz w:val="24"/>
              </w:rPr>
              <w:t>1 621</w:t>
            </w:r>
          </w:p>
        </w:tc>
        <w:tc>
          <w:tcPr>
            <w:tcW w:w="1104" w:type="dxa"/>
            <w:shd w:val="clear" w:color="auto" w:fill="FFFFFF"/>
            <w:vAlign w:val="bottom"/>
          </w:tcPr>
          <w:p w14:paraId="7C4C85B4" w14:textId="77777777" w:rsidR="005E27F0" w:rsidRPr="00642D50" w:rsidRDefault="005E27F0" w:rsidP="005E27F0">
            <w:pPr>
              <w:ind w:firstLine="0"/>
              <w:jc w:val="right"/>
              <w:rPr>
                <w:sz w:val="24"/>
              </w:rPr>
            </w:pPr>
            <w:r w:rsidRPr="00642D50">
              <w:rPr>
                <w:bCs/>
                <w:sz w:val="24"/>
              </w:rPr>
              <w:t>1 756</w:t>
            </w:r>
          </w:p>
        </w:tc>
        <w:tc>
          <w:tcPr>
            <w:tcW w:w="1104" w:type="dxa"/>
            <w:shd w:val="clear" w:color="auto" w:fill="FFFFFF"/>
            <w:vAlign w:val="bottom"/>
          </w:tcPr>
          <w:p w14:paraId="1EB25516" w14:textId="77777777" w:rsidR="005E27F0" w:rsidRPr="00642D50" w:rsidRDefault="005E27F0" w:rsidP="005E27F0">
            <w:pPr>
              <w:ind w:firstLine="0"/>
              <w:jc w:val="right"/>
              <w:rPr>
                <w:sz w:val="24"/>
              </w:rPr>
            </w:pPr>
            <w:r w:rsidRPr="00642D50">
              <w:rPr>
                <w:bCs/>
                <w:sz w:val="24"/>
              </w:rPr>
              <w:t>1 637</w:t>
            </w:r>
          </w:p>
        </w:tc>
        <w:tc>
          <w:tcPr>
            <w:tcW w:w="1104" w:type="dxa"/>
            <w:shd w:val="clear" w:color="auto" w:fill="FFFFFF"/>
          </w:tcPr>
          <w:p w14:paraId="3A76E8DC" w14:textId="77777777" w:rsidR="005E27F0" w:rsidRPr="00642D50" w:rsidRDefault="005E27F0" w:rsidP="005E27F0">
            <w:pPr>
              <w:ind w:firstLine="0"/>
              <w:jc w:val="right"/>
              <w:rPr>
                <w:sz w:val="24"/>
              </w:rPr>
            </w:pPr>
          </w:p>
        </w:tc>
      </w:tr>
      <w:tr w:rsidR="005E27F0" w:rsidRPr="00642D50" w14:paraId="0E643874" w14:textId="77777777">
        <w:tblPrEx>
          <w:tblCellMar>
            <w:top w:w="0" w:type="dxa"/>
            <w:bottom w:w="0" w:type="dxa"/>
          </w:tblCellMar>
        </w:tblPrEx>
        <w:tc>
          <w:tcPr>
            <w:tcW w:w="2827" w:type="dxa"/>
            <w:shd w:val="clear" w:color="auto" w:fill="FFFFFF"/>
            <w:vAlign w:val="bottom"/>
          </w:tcPr>
          <w:p w14:paraId="1139B6DA" w14:textId="77777777" w:rsidR="005E27F0" w:rsidRPr="00642D50" w:rsidRDefault="005E27F0" w:rsidP="005E27F0">
            <w:pPr>
              <w:ind w:firstLine="0"/>
              <w:rPr>
                <w:sz w:val="24"/>
              </w:rPr>
            </w:pPr>
            <w:r w:rsidRPr="00642D50">
              <w:rPr>
                <w:b/>
                <w:bCs/>
                <w:color w:val="0000FF"/>
                <w:sz w:val="24"/>
              </w:rPr>
              <w:t>S</w:t>
            </w:r>
            <w:r w:rsidRPr="00642D50">
              <w:rPr>
                <w:b/>
                <w:bCs/>
                <w:color w:val="0000FF"/>
                <w:sz w:val="24"/>
              </w:rPr>
              <w:t>e</w:t>
            </w:r>
            <w:r w:rsidRPr="00642D50">
              <w:rPr>
                <w:b/>
                <w:bCs/>
                <w:color w:val="0000FF"/>
                <w:sz w:val="24"/>
              </w:rPr>
              <w:t>condaire</w:t>
            </w:r>
            <w:r w:rsidRPr="00642D50">
              <w:rPr>
                <w:bCs/>
                <w:sz w:val="24"/>
              </w:rPr>
              <w:t xml:space="preserve"> </w:t>
            </w:r>
            <w:r w:rsidRPr="00642D50">
              <w:rPr>
                <w:bCs/>
                <w:color w:val="FF0000"/>
                <w:sz w:val="24"/>
                <w:vertAlign w:val="superscript"/>
              </w:rPr>
              <w:t>1</w:t>
            </w:r>
          </w:p>
        </w:tc>
        <w:tc>
          <w:tcPr>
            <w:tcW w:w="1103" w:type="dxa"/>
            <w:shd w:val="clear" w:color="auto" w:fill="FFFFFF"/>
            <w:vAlign w:val="bottom"/>
          </w:tcPr>
          <w:p w14:paraId="6E2874BA" w14:textId="77777777" w:rsidR="005E27F0" w:rsidRPr="00642D50" w:rsidRDefault="005E27F0" w:rsidP="005E27F0">
            <w:pPr>
              <w:ind w:firstLine="0"/>
              <w:jc w:val="right"/>
              <w:rPr>
                <w:sz w:val="24"/>
              </w:rPr>
            </w:pPr>
            <w:r w:rsidRPr="00642D50">
              <w:rPr>
                <w:bCs/>
                <w:sz w:val="24"/>
              </w:rPr>
              <w:t>667 987</w:t>
            </w:r>
          </w:p>
        </w:tc>
        <w:tc>
          <w:tcPr>
            <w:tcW w:w="1104" w:type="dxa"/>
            <w:shd w:val="clear" w:color="auto" w:fill="FFFFFF"/>
            <w:vAlign w:val="bottom"/>
          </w:tcPr>
          <w:p w14:paraId="2112F1DE" w14:textId="77777777" w:rsidR="005E27F0" w:rsidRPr="00642D50" w:rsidRDefault="005E27F0" w:rsidP="005E27F0">
            <w:pPr>
              <w:ind w:firstLine="0"/>
              <w:jc w:val="right"/>
              <w:rPr>
                <w:sz w:val="24"/>
              </w:rPr>
            </w:pPr>
            <w:r w:rsidRPr="00642D50">
              <w:rPr>
                <w:bCs/>
                <w:sz w:val="24"/>
              </w:rPr>
              <w:t>595 018</w:t>
            </w:r>
          </w:p>
        </w:tc>
        <w:tc>
          <w:tcPr>
            <w:tcW w:w="1104" w:type="dxa"/>
            <w:shd w:val="clear" w:color="auto" w:fill="FFFFFF"/>
            <w:vAlign w:val="bottom"/>
          </w:tcPr>
          <w:p w14:paraId="6ED59382" w14:textId="77777777" w:rsidR="005E27F0" w:rsidRPr="00642D50" w:rsidRDefault="005E27F0" w:rsidP="005E27F0">
            <w:pPr>
              <w:ind w:firstLine="0"/>
              <w:jc w:val="right"/>
              <w:rPr>
                <w:sz w:val="24"/>
              </w:rPr>
            </w:pPr>
            <w:r w:rsidRPr="00642D50">
              <w:rPr>
                <w:bCs/>
                <w:sz w:val="24"/>
              </w:rPr>
              <w:t>515 347</w:t>
            </w:r>
          </w:p>
        </w:tc>
        <w:tc>
          <w:tcPr>
            <w:tcW w:w="1104" w:type="dxa"/>
            <w:shd w:val="clear" w:color="auto" w:fill="FFFFFF"/>
            <w:vAlign w:val="bottom"/>
          </w:tcPr>
          <w:p w14:paraId="1288D578" w14:textId="77777777" w:rsidR="005E27F0" w:rsidRPr="00642D50" w:rsidRDefault="005E27F0" w:rsidP="005E27F0">
            <w:pPr>
              <w:ind w:firstLine="0"/>
              <w:jc w:val="right"/>
              <w:rPr>
                <w:sz w:val="24"/>
              </w:rPr>
            </w:pPr>
            <w:r w:rsidRPr="00642D50">
              <w:rPr>
                <w:bCs/>
                <w:sz w:val="24"/>
              </w:rPr>
              <w:t>468 787</w:t>
            </w:r>
          </w:p>
        </w:tc>
        <w:tc>
          <w:tcPr>
            <w:tcW w:w="1104" w:type="dxa"/>
            <w:shd w:val="clear" w:color="auto" w:fill="FFFFFF"/>
            <w:vAlign w:val="bottom"/>
          </w:tcPr>
          <w:p w14:paraId="26721E28" w14:textId="77777777" w:rsidR="005E27F0" w:rsidRPr="00642D50" w:rsidRDefault="005E27F0" w:rsidP="005E27F0">
            <w:pPr>
              <w:ind w:firstLine="0"/>
              <w:jc w:val="right"/>
              <w:rPr>
                <w:sz w:val="24"/>
              </w:rPr>
            </w:pPr>
            <w:r w:rsidRPr="00642D50">
              <w:rPr>
                <w:bCs/>
                <w:sz w:val="24"/>
              </w:rPr>
              <w:t>457 477</w:t>
            </w:r>
          </w:p>
        </w:tc>
        <w:tc>
          <w:tcPr>
            <w:tcW w:w="1104" w:type="dxa"/>
            <w:shd w:val="clear" w:color="auto" w:fill="FFFFFF"/>
            <w:vAlign w:val="bottom"/>
          </w:tcPr>
          <w:p w14:paraId="02FBBBE7" w14:textId="77777777" w:rsidR="005E27F0" w:rsidRPr="00642D50" w:rsidRDefault="005E27F0" w:rsidP="005E27F0">
            <w:pPr>
              <w:ind w:firstLine="0"/>
              <w:jc w:val="right"/>
              <w:rPr>
                <w:sz w:val="24"/>
              </w:rPr>
            </w:pPr>
            <w:r w:rsidRPr="00642D50">
              <w:rPr>
                <w:bCs/>
                <w:sz w:val="24"/>
              </w:rPr>
              <w:t>473 687</w:t>
            </w:r>
          </w:p>
        </w:tc>
      </w:tr>
      <w:tr w:rsidR="005E27F0" w:rsidRPr="00642D50" w14:paraId="2B90B3F8" w14:textId="77777777">
        <w:tblPrEx>
          <w:tblCellMar>
            <w:top w:w="0" w:type="dxa"/>
            <w:bottom w:w="0" w:type="dxa"/>
          </w:tblCellMar>
        </w:tblPrEx>
        <w:tc>
          <w:tcPr>
            <w:tcW w:w="2827" w:type="dxa"/>
            <w:shd w:val="clear" w:color="auto" w:fill="FFFFFF"/>
          </w:tcPr>
          <w:p w14:paraId="35D68213" w14:textId="77777777" w:rsidR="005E27F0" w:rsidRPr="00642D50" w:rsidRDefault="005E27F0" w:rsidP="005E27F0">
            <w:pPr>
              <w:ind w:firstLine="0"/>
              <w:rPr>
                <w:sz w:val="24"/>
              </w:rPr>
            </w:pPr>
            <w:r w:rsidRPr="00642D50">
              <w:rPr>
                <w:bCs/>
                <w:sz w:val="24"/>
              </w:rPr>
              <w:t>Enseignement ordina</w:t>
            </w:r>
            <w:r w:rsidRPr="00642D50">
              <w:rPr>
                <w:bCs/>
                <w:sz w:val="24"/>
              </w:rPr>
              <w:t>i</w:t>
            </w:r>
            <w:r w:rsidRPr="00642D50">
              <w:rPr>
                <w:bCs/>
                <w:sz w:val="24"/>
              </w:rPr>
              <w:t>re</w:t>
            </w:r>
          </w:p>
        </w:tc>
        <w:tc>
          <w:tcPr>
            <w:tcW w:w="1103" w:type="dxa"/>
            <w:shd w:val="clear" w:color="auto" w:fill="FFFFFF"/>
            <w:vAlign w:val="bottom"/>
          </w:tcPr>
          <w:p w14:paraId="0148EBC5" w14:textId="77777777" w:rsidR="005E27F0" w:rsidRPr="00642D50" w:rsidRDefault="005E27F0" w:rsidP="005E27F0">
            <w:pPr>
              <w:ind w:firstLine="0"/>
              <w:jc w:val="right"/>
              <w:rPr>
                <w:sz w:val="24"/>
              </w:rPr>
            </w:pPr>
            <w:r w:rsidRPr="00642D50">
              <w:rPr>
                <w:bCs/>
                <w:sz w:val="24"/>
              </w:rPr>
              <w:t>518 148</w:t>
            </w:r>
          </w:p>
        </w:tc>
        <w:tc>
          <w:tcPr>
            <w:tcW w:w="1104" w:type="dxa"/>
            <w:shd w:val="clear" w:color="auto" w:fill="FFFFFF"/>
            <w:vAlign w:val="bottom"/>
          </w:tcPr>
          <w:p w14:paraId="6589A860" w14:textId="77777777" w:rsidR="005E27F0" w:rsidRPr="00642D50" w:rsidRDefault="005E27F0" w:rsidP="005E27F0">
            <w:pPr>
              <w:ind w:firstLine="0"/>
              <w:jc w:val="right"/>
              <w:rPr>
                <w:sz w:val="24"/>
              </w:rPr>
            </w:pPr>
            <w:r w:rsidRPr="00642D50">
              <w:rPr>
                <w:bCs/>
                <w:sz w:val="24"/>
              </w:rPr>
              <w:t>451 964</w:t>
            </w:r>
          </w:p>
        </w:tc>
        <w:tc>
          <w:tcPr>
            <w:tcW w:w="1104" w:type="dxa"/>
            <w:shd w:val="clear" w:color="auto" w:fill="FFFFFF"/>
            <w:vAlign w:val="bottom"/>
          </w:tcPr>
          <w:p w14:paraId="6D0D5379" w14:textId="77777777" w:rsidR="005E27F0" w:rsidRPr="00642D50" w:rsidRDefault="005E27F0" w:rsidP="005E27F0">
            <w:pPr>
              <w:ind w:firstLine="0"/>
              <w:jc w:val="right"/>
              <w:rPr>
                <w:sz w:val="24"/>
              </w:rPr>
            </w:pPr>
            <w:r w:rsidRPr="00642D50">
              <w:rPr>
                <w:bCs/>
                <w:sz w:val="24"/>
              </w:rPr>
              <w:t>399 760</w:t>
            </w:r>
          </w:p>
        </w:tc>
        <w:tc>
          <w:tcPr>
            <w:tcW w:w="1104" w:type="dxa"/>
            <w:shd w:val="clear" w:color="auto" w:fill="FFFFFF"/>
            <w:vAlign w:val="bottom"/>
          </w:tcPr>
          <w:p w14:paraId="33484424" w14:textId="77777777" w:rsidR="005E27F0" w:rsidRPr="00642D50" w:rsidRDefault="005E27F0" w:rsidP="005E27F0">
            <w:pPr>
              <w:ind w:firstLine="0"/>
              <w:jc w:val="right"/>
              <w:rPr>
                <w:sz w:val="24"/>
              </w:rPr>
            </w:pPr>
            <w:r w:rsidRPr="00642D50">
              <w:rPr>
                <w:bCs/>
                <w:sz w:val="24"/>
              </w:rPr>
              <w:t>374 927</w:t>
            </w:r>
          </w:p>
        </w:tc>
        <w:tc>
          <w:tcPr>
            <w:tcW w:w="1104" w:type="dxa"/>
            <w:shd w:val="clear" w:color="auto" w:fill="FFFFFF"/>
            <w:vAlign w:val="bottom"/>
          </w:tcPr>
          <w:p w14:paraId="766AE43A" w14:textId="77777777" w:rsidR="005E27F0" w:rsidRPr="00642D50" w:rsidRDefault="005E27F0" w:rsidP="005E27F0">
            <w:pPr>
              <w:ind w:firstLine="0"/>
              <w:jc w:val="right"/>
              <w:rPr>
                <w:sz w:val="24"/>
              </w:rPr>
            </w:pPr>
            <w:r w:rsidRPr="00642D50">
              <w:rPr>
                <w:bCs/>
                <w:sz w:val="24"/>
              </w:rPr>
              <w:t>366 096</w:t>
            </w:r>
          </w:p>
        </w:tc>
        <w:tc>
          <w:tcPr>
            <w:tcW w:w="1104" w:type="dxa"/>
            <w:shd w:val="clear" w:color="auto" w:fill="FFFFFF"/>
            <w:vAlign w:val="bottom"/>
          </w:tcPr>
          <w:p w14:paraId="7DC28C63" w14:textId="77777777" w:rsidR="005E27F0" w:rsidRPr="00642D50" w:rsidRDefault="005E27F0" w:rsidP="005E27F0">
            <w:pPr>
              <w:ind w:firstLine="0"/>
              <w:jc w:val="right"/>
              <w:rPr>
                <w:sz w:val="24"/>
              </w:rPr>
            </w:pPr>
            <w:r w:rsidRPr="00642D50">
              <w:rPr>
                <w:bCs/>
                <w:sz w:val="24"/>
              </w:rPr>
              <w:t>404 700</w:t>
            </w:r>
          </w:p>
        </w:tc>
      </w:tr>
      <w:tr w:rsidR="005E27F0" w:rsidRPr="00642D50" w14:paraId="2AB828E9" w14:textId="77777777">
        <w:tblPrEx>
          <w:tblCellMar>
            <w:top w:w="0" w:type="dxa"/>
            <w:bottom w:w="0" w:type="dxa"/>
          </w:tblCellMar>
        </w:tblPrEx>
        <w:tc>
          <w:tcPr>
            <w:tcW w:w="2827" w:type="dxa"/>
            <w:shd w:val="clear" w:color="auto" w:fill="FFFFFF"/>
          </w:tcPr>
          <w:p w14:paraId="6954EA43" w14:textId="77777777" w:rsidR="005E27F0" w:rsidRPr="00642D50" w:rsidRDefault="005E27F0" w:rsidP="005E27F0">
            <w:pPr>
              <w:ind w:firstLine="0"/>
              <w:rPr>
                <w:sz w:val="24"/>
              </w:rPr>
            </w:pPr>
            <w:r w:rsidRPr="00642D50">
              <w:rPr>
                <w:bCs/>
                <w:sz w:val="24"/>
              </w:rPr>
              <w:t>Enseignement professio</w:t>
            </w:r>
            <w:r w:rsidRPr="00642D50">
              <w:rPr>
                <w:bCs/>
                <w:sz w:val="24"/>
              </w:rPr>
              <w:t>n</w:t>
            </w:r>
            <w:r w:rsidRPr="00642D50">
              <w:rPr>
                <w:bCs/>
                <w:sz w:val="24"/>
              </w:rPr>
              <w:t>nel</w:t>
            </w:r>
          </w:p>
        </w:tc>
        <w:tc>
          <w:tcPr>
            <w:tcW w:w="1103" w:type="dxa"/>
            <w:shd w:val="clear" w:color="auto" w:fill="FFFFFF"/>
            <w:vAlign w:val="bottom"/>
          </w:tcPr>
          <w:p w14:paraId="79ABFCE1" w14:textId="77777777" w:rsidR="005E27F0" w:rsidRPr="00642D50" w:rsidRDefault="005E27F0" w:rsidP="005E27F0">
            <w:pPr>
              <w:ind w:firstLine="0"/>
              <w:jc w:val="right"/>
              <w:rPr>
                <w:sz w:val="24"/>
              </w:rPr>
            </w:pPr>
            <w:r w:rsidRPr="00642D50">
              <w:rPr>
                <w:bCs/>
                <w:sz w:val="24"/>
              </w:rPr>
              <w:t>113 228</w:t>
            </w:r>
          </w:p>
        </w:tc>
        <w:tc>
          <w:tcPr>
            <w:tcW w:w="1104" w:type="dxa"/>
            <w:shd w:val="clear" w:color="auto" w:fill="FFFFFF"/>
            <w:vAlign w:val="bottom"/>
          </w:tcPr>
          <w:p w14:paraId="56113D32" w14:textId="77777777" w:rsidR="005E27F0" w:rsidRPr="00642D50" w:rsidRDefault="005E27F0" w:rsidP="005E27F0">
            <w:pPr>
              <w:ind w:firstLine="0"/>
              <w:jc w:val="right"/>
              <w:rPr>
                <w:sz w:val="24"/>
              </w:rPr>
            </w:pPr>
            <w:r w:rsidRPr="00642D50">
              <w:rPr>
                <w:bCs/>
                <w:sz w:val="24"/>
              </w:rPr>
              <w:t>102 188</w:t>
            </w:r>
          </w:p>
        </w:tc>
        <w:tc>
          <w:tcPr>
            <w:tcW w:w="1104" w:type="dxa"/>
            <w:shd w:val="clear" w:color="auto" w:fill="FFFFFF"/>
            <w:vAlign w:val="bottom"/>
          </w:tcPr>
          <w:p w14:paraId="6E6591EF" w14:textId="77777777" w:rsidR="005E27F0" w:rsidRPr="00642D50" w:rsidRDefault="005E27F0" w:rsidP="005E27F0">
            <w:pPr>
              <w:ind w:firstLine="0"/>
              <w:jc w:val="right"/>
              <w:rPr>
                <w:sz w:val="24"/>
              </w:rPr>
            </w:pPr>
            <w:r w:rsidRPr="00642D50">
              <w:rPr>
                <w:bCs/>
                <w:sz w:val="24"/>
              </w:rPr>
              <w:t>77 703</w:t>
            </w:r>
          </w:p>
        </w:tc>
        <w:tc>
          <w:tcPr>
            <w:tcW w:w="1104" w:type="dxa"/>
            <w:shd w:val="clear" w:color="auto" w:fill="FFFFFF"/>
            <w:vAlign w:val="bottom"/>
          </w:tcPr>
          <w:p w14:paraId="499C77CF" w14:textId="77777777" w:rsidR="005E27F0" w:rsidRPr="00642D50" w:rsidRDefault="005E27F0" w:rsidP="005E27F0">
            <w:pPr>
              <w:ind w:firstLine="0"/>
              <w:jc w:val="right"/>
              <w:rPr>
                <w:sz w:val="24"/>
              </w:rPr>
            </w:pPr>
            <w:r w:rsidRPr="00642D50">
              <w:rPr>
                <w:bCs/>
                <w:sz w:val="24"/>
              </w:rPr>
              <w:t>50 141</w:t>
            </w:r>
          </w:p>
        </w:tc>
        <w:tc>
          <w:tcPr>
            <w:tcW w:w="1104" w:type="dxa"/>
            <w:shd w:val="clear" w:color="auto" w:fill="FFFFFF"/>
            <w:vAlign w:val="bottom"/>
          </w:tcPr>
          <w:p w14:paraId="12AD0EF4" w14:textId="77777777" w:rsidR="005E27F0" w:rsidRPr="00642D50" w:rsidRDefault="005E27F0" w:rsidP="005E27F0">
            <w:pPr>
              <w:ind w:firstLine="0"/>
              <w:jc w:val="right"/>
              <w:rPr>
                <w:sz w:val="24"/>
              </w:rPr>
            </w:pPr>
            <w:r w:rsidRPr="00642D50">
              <w:rPr>
                <w:bCs/>
                <w:sz w:val="24"/>
              </w:rPr>
              <w:t>41 541</w:t>
            </w:r>
          </w:p>
        </w:tc>
        <w:tc>
          <w:tcPr>
            <w:tcW w:w="1104" w:type="dxa"/>
            <w:shd w:val="clear" w:color="auto" w:fill="FFFFFF"/>
          </w:tcPr>
          <w:p w14:paraId="14235673" w14:textId="77777777" w:rsidR="005E27F0" w:rsidRPr="00642D50" w:rsidRDefault="005E27F0" w:rsidP="005E27F0">
            <w:pPr>
              <w:ind w:firstLine="0"/>
              <w:jc w:val="right"/>
              <w:rPr>
                <w:sz w:val="24"/>
              </w:rPr>
            </w:pPr>
          </w:p>
        </w:tc>
      </w:tr>
      <w:tr w:rsidR="005E27F0" w:rsidRPr="00642D50" w14:paraId="7E4A8EC5" w14:textId="77777777">
        <w:tblPrEx>
          <w:tblCellMar>
            <w:top w:w="0" w:type="dxa"/>
            <w:bottom w:w="0" w:type="dxa"/>
          </w:tblCellMar>
        </w:tblPrEx>
        <w:tc>
          <w:tcPr>
            <w:tcW w:w="2827" w:type="dxa"/>
            <w:shd w:val="clear" w:color="auto" w:fill="FFFFFF"/>
          </w:tcPr>
          <w:p w14:paraId="76062FC8" w14:textId="77777777" w:rsidR="005E27F0" w:rsidRPr="00642D50" w:rsidRDefault="005E27F0" w:rsidP="005E27F0">
            <w:pPr>
              <w:ind w:firstLine="0"/>
              <w:rPr>
                <w:sz w:val="24"/>
              </w:rPr>
            </w:pPr>
            <w:r w:rsidRPr="00642D50">
              <w:rPr>
                <w:bCs/>
                <w:sz w:val="24"/>
              </w:rPr>
              <w:t>Difficulté d'adapt</w:t>
            </w:r>
            <w:r w:rsidRPr="00642D50">
              <w:rPr>
                <w:bCs/>
                <w:sz w:val="24"/>
              </w:rPr>
              <w:t>a</w:t>
            </w:r>
            <w:r w:rsidRPr="00642D50">
              <w:rPr>
                <w:bCs/>
                <w:sz w:val="24"/>
              </w:rPr>
              <w:t>tion et d'appre</w:t>
            </w:r>
            <w:r w:rsidRPr="00642D50">
              <w:rPr>
                <w:bCs/>
                <w:sz w:val="24"/>
              </w:rPr>
              <w:t>n</w:t>
            </w:r>
            <w:r w:rsidRPr="00642D50">
              <w:rPr>
                <w:bCs/>
                <w:sz w:val="24"/>
              </w:rPr>
              <w:t>tissage</w:t>
            </w:r>
          </w:p>
        </w:tc>
        <w:tc>
          <w:tcPr>
            <w:tcW w:w="1103" w:type="dxa"/>
            <w:shd w:val="clear" w:color="auto" w:fill="FFFFFF"/>
            <w:vAlign w:val="bottom"/>
          </w:tcPr>
          <w:p w14:paraId="66641440" w14:textId="77777777" w:rsidR="005E27F0" w:rsidRPr="00642D50" w:rsidRDefault="005E27F0" w:rsidP="005E27F0">
            <w:pPr>
              <w:ind w:firstLine="0"/>
              <w:jc w:val="right"/>
              <w:rPr>
                <w:sz w:val="24"/>
              </w:rPr>
            </w:pPr>
            <w:r w:rsidRPr="00642D50">
              <w:rPr>
                <w:bCs/>
                <w:sz w:val="24"/>
              </w:rPr>
              <w:t>36 335</w:t>
            </w:r>
          </w:p>
        </w:tc>
        <w:tc>
          <w:tcPr>
            <w:tcW w:w="1104" w:type="dxa"/>
            <w:shd w:val="clear" w:color="auto" w:fill="FFFFFF"/>
            <w:vAlign w:val="bottom"/>
          </w:tcPr>
          <w:p w14:paraId="2869BA30" w14:textId="77777777" w:rsidR="005E27F0" w:rsidRPr="00642D50" w:rsidRDefault="005E27F0" w:rsidP="005E27F0">
            <w:pPr>
              <w:ind w:firstLine="0"/>
              <w:jc w:val="right"/>
              <w:rPr>
                <w:sz w:val="24"/>
              </w:rPr>
            </w:pPr>
            <w:r w:rsidRPr="00642D50">
              <w:rPr>
                <w:bCs/>
                <w:sz w:val="24"/>
              </w:rPr>
              <w:t>40 132</w:t>
            </w:r>
          </w:p>
        </w:tc>
        <w:tc>
          <w:tcPr>
            <w:tcW w:w="1104" w:type="dxa"/>
            <w:shd w:val="clear" w:color="auto" w:fill="FFFFFF"/>
            <w:vAlign w:val="bottom"/>
          </w:tcPr>
          <w:p w14:paraId="7B187C3B" w14:textId="77777777" w:rsidR="005E27F0" w:rsidRPr="00642D50" w:rsidRDefault="005E27F0" w:rsidP="005E27F0">
            <w:pPr>
              <w:ind w:firstLine="0"/>
              <w:jc w:val="right"/>
              <w:rPr>
                <w:sz w:val="24"/>
              </w:rPr>
            </w:pPr>
            <w:r w:rsidRPr="00642D50">
              <w:rPr>
                <w:bCs/>
                <w:sz w:val="24"/>
              </w:rPr>
              <w:t>36 622</w:t>
            </w:r>
          </w:p>
        </w:tc>
        <w:tc>
          <w:tcPr>
            <w:tcW w:w="1104" w:type="dxa"/>
            <w:shd w:val="clear" w:color="auto" w:fill="FFFFFF"/>
            <w:vAlign w:val="bottom"/>
          </w:tcPr>
          <w:p w14:paraId="7562D77F" w14:textId="77777777" w:rsidR="005E27F0" w:rsidRPr="00642D50" w:rsidRDefault="005E27F0" w:rsidP="005E27F0">
            <w:pPr>
              <w:ind w:firstLine="0"/>
              <w:jc w:val="right"/>
              <w:rPr>
                <w:sz w:val="24"/>
              </w:rPr>
            </w:pPr>
            <w:r w:rsidRPr="00642D50">
              <w:rPr>
                <w:bCs/>
                <w:sz w:val="24"/>
              </w:rPr>
              <w:t>42 479</w:t>
            </w:r>
          </w:p>
        </w:tc>
        <w:tc>
          <w:tcPr>
            <w:tcW w:w="1104" w:type="dxa"/>
            <w:shd w:val="clear" w:color="auto" w:fill="FFFFFF"/>
            <w:vAlign w:val="bottom"/>
          </w:tcPr>
          <w:p w14:paraId="6BF20AE9" w14:textId="77777777" w:rsidR="005E27F0" w:rsidRPr="00642D50" w:rsidRDefault="005E27F0" w:rsidP="005E27F0">
            <w:pPr>
              <w:ind w:firstLine="0"/>
              <w:jc w:val="right"/>
              <w:rPr>
                <w:sz w:val="24"/>
              </w:rPr>
            </w:pPr>
            <w:r w:rsidRPr="00642D50">
              <w:rPr>
                <w:bCs/>
                <w:sz w:val="24"/>
              </w:rPr>
              <w:t>41 541</w:t>
            </w:r>
          </w:p>
        </w:tc>
        <w:tc>
          <w:tcPr>
            <w:tcW w:w="1104" w:type="dxa"/>
            <w:shd w:val="clear" w:color="auto" w:fill="FFFFFF"/>
            <w:vAlign w:val="bottom"/>
          </w:tcPr>
          <w:p w14:paraId="3F997C83" w14:textId="77777777" w:rsidR="005E27F0" w:rsidRPr="00642D50" w:rsidRDefault="005E27F0" w:rsidP="005E27F0">
            <w:pPr>
              <w:ind w:firstLine="0"/>
              <w:jc w:val="right"/>
              <w:rPr>
                <w:sz w:val="24"/>
              </w:rPr>
            </w:pPr>
            <w:r w:rsidRPr="00642D50">
              <w:rPr>
                <w:bCs/>
                <w:sz w:val="24"/>
              </w:rPr>
              <w:t>68 987</w:t>
            </w:r>
          </w:p>
        </w:tc>
      </w:tr>
      <w:tr w:rsidR="005E27F0" w:rsidRPr="00642D50" w14:paraId="053E6788" w14:textId="77777777">
        <w:tblPrEx>
          <w:tblCellMar>
            <w:top w:w="0" w:type="dxa"/>
            <w:bottom w:w="0" w:type="dxa"/>
          </w:tblCellMar>
        </w:tblPrEx>
        <w:tc>
          <w:tcPr>
            <w:tcW w:w="2827" w:type="dxa"/>
            <w:shd w:val="clear" w:color="auto" w:fill="FFFFFF"/>
          </w:tcPr>
          <w:p w14:paraId="0D540BF6" w14:textId="77777777" w:rsidR="005E27F0" w:rsidRPr="00642D50" w:rsidRDefault="005E27F0" w:rsidP="005E27F0">
            <w:pPr>
              <w:ind w:firstLine="0"/>
              <w:rPr>
                <w:sz w:val="24"/>
              </w:rPr>
            </w:pPr>
            <w:r w:rsidRPr="00642D50">
              <w:rPr>
                <w:bCs/>
                <w:sz w:val="24"/>
              </w:rPr>
              <w:t>Accueil et francis</w:t>
            </w:r>
            <w:r w:rsidRPr="00642D50">
              <w:rPr>
                <w:bCs/>
                <w:sz w:val="24"/>
              </w:rPr>
              <w:t>a</w:t>
            </w:r>
            <w:r w:rsidRPr="00642D50">
              <w:rPr>
                <w:bCs/>
                <w:sz w:val="24"/>
              </w:rPr>
              <w:t>tion</w:t>
            </w:r>
          </w:p>
        </w:tc>
        <w:tc>
          <w:tcPr>
            <w:tcW w:w="1103" w:type="dxa"/>
            <w:shd w:val="clear" w:color="auto" w:fill="FFFFFF"/>
            <w:vAlign w:val="bottom"/>
          </w:tcPr>
          <w:p w14:paraId="6C5BA186" w14:textId="77777777" w:rsidR="005E27F0" w:rsidRPr="00642D50" w:rsidRDefault="005E27F0" w:rsidP="005E27F0">
            <w:pPr>
              <w:ind w:firstLine="0"/>
              <w:jc w:val="right"/>
              <w:rPr>
                <w:sz w:val="24"/>
              </w:rPr>
            </w:pPr>
            <w:r w:rsidRPr="00642D50">
              <w:rPr>
                <w:bCs/>
                <w:sz w:val="24"/>
              </w:rPr>
              <w:t>276</w:t>
            </w:r>
          </w:p>
        </w:tc>
        <w:tc>
          <w:tcPr>
            <w:tcW w:w="1104" w:type="dxa"/>
            <w:shd w:val="clear" w:color="auto" w:fill="FFFFFF"/>
            <w:vAlign w:val="bottom"/>
          </w:tcPr>
          <w:p w14:paraId="1250849F" w14:textId="77777777" w:rsidR="005E27F0" w:rsidRPr="00642D50" w:rsidRDefault="005E27F0" w:rsidP="005E27F0">
            <w:pPr>
              <w:ind w:firstLine="0"/>
              <w:jc w:val="right"/>
              <w:rPr>
                <w:sz w:val="24"/>
              </w:rPr>
            </w:pPr>
            <w:r w:rsidRPr="00642D50">
              <w:rPr>
                <w:bCs/>
                <w:sz w:val="24"/>
              </w:rPr>
              <w:t>734</w:t>
            </w:r>
          </w:p>
        </w:tc>
        <w:tc>
          <w:tcPr>
            <w:tcW w:w="1104" w:type="dxa"/>
            <w:shd w:val="clear" w:color="auto" w:fill="FFFFFF"/>
            <w:vAlign w:val="bottom"/>
          </w:tcPr>
          <w:p w14:paraId="35FC93D1" w14:textId="77777777" w:rsidR="005E27F0" w:rsidRPr="00642D50" w:rsidRDefault="005E27F0" w:rsidP="005E27F0">
            <w:pPr>
              <w:ind w:firstLine="0"/>
              <w:jc w:val="right"/>
              <w:rPr>
                <w:sz w:val="24"/>
              </w:rPr>
            </w:pPr>
            <w:r w:rsidRPr="00642D50">
              <w:rPr>
                <w:bCs/>
                <w:sz w:val="24"/>
              </w:rPr>
              <w:t>1 262</w:t>
            </w:r>
          </w:p>
        </w:tc>
        <w:tc>
          <w:tcPr>
            <w:tcW w:w="1104" w:type="dxa"/>
            <w:shd w:val="clear" w:color="auto" w:fill="FFFFFF"/>
            <w:vAlign w:val="bottom"/>
          </w:tcPr>
          <w:p w14:paraId="35BF7A6A" w14:textId="77777777" w:rsidR="005E27F0" w:rsidRPr="00642D50" w:rsidRDefault="005E27F0" w:rsidP="005E27F0">
            <w:pPr>
              <w:ind w:firstLine="0"/>
              <w:jc w:val="right"/>
              <w:rPr>
                <w:sz w:val="24"/>
              </w:rPr>
            </w:pPr>
            <w:r w:rsidRPr="00642D50">
              <w:rPr>
                <w:bCs/>
                <w:sz w:val="24"/>
              </w:rPr>
              <w:t>1 240</w:t>
            </w:r>
          </w:p>
        </w:tc>
        <w:tc>
          <w:tcPr>
            <w:tcW w:w="1104" w:type="dxa"/>
            <w:shd w:val="clear" w:color="auto" w:fill="FFFFFF"/>
            <w:vAlign w:val="bottom"/>
          </w:tcPr>
          <w:p w14:paraId="0DC804E9" w14:textId="77777777" w:rsidR="005E27F0" w:rsidRPr="00642D50" w:rsidRDefault="005E27F0" w:rsidP="005E27F0">
            <w:pPr>
              <w:ind w:firstLine="0"/>
              <w:jc w:val="right"/>
              <w:rPr>
                <w:sz w:val="24"/>
              </w:rPr>
            </w:pPr>
            <w:r w:rsidRPr="00642D50">
              <w:rPr>
                <w:bCs/>
                <w:sz w:val="24"/>
              </w:rPr>
              <w:t>1 191</w:t>
            </w:r>
          </w:p>
        </w:tc>
        <w:tc>
          <w:tcPr>
            <w:tcW w:w="1104" w:type="dxa"/>
            <w:shd w:val="clear" w:color="auto" w:fill="FFFFFF"/>
          </w:tcPr>
          <w:p w14:paraId="4D710E4C" w14:textId="77777777" w:rsidR="005E27F0" w:rsidRPr="00642D50" w:rsidRDefault="005E27F0" w:rsidP="005E27F0">
            <w:pPr>
              <w:ind w:firstLine="0"/>
              <w:jc w:val="right"/>
              <w:rPr>
                <w:sz w:val="24"/>
              </w:rPr>
            </w:pPr>
          </w:p>
        </w:tc>
      </w:tr>
      <w:tr w:rsidR="005E27F0" w:rsidRPr="00642D50" w14:paraId="41E1D991" w14:textId="77777777">
        <w:tblPrEx>
          <w:tblCellMar>
            <w:top w:w="0" w:type="dxa"/>
            <w:bottom w:w="0" w:type="dxa"/>
          </w:tblCellMar>
        </w:tblPrEx>
        <w:tc>
          <w:tcPr>
            <w:tcW w:w="2827" w:type="dxa"/>
            <w:shd w:val="clear" w:color="auto" w:fill="FFFFFF"/>
            <w:vAlign w:val="bottom"/>
          </w:tcPr>
          <w:p w14:paraId="461691CA" w14:textId="77777777" w:rsidR="005E27F0" w:rsidRPr="00642D50" w:rsidRDefault="005E27F0" w:rsidP="005E27F0">
            <w:pPr>
              <w:ind w:firstLine="0"/>
              <w:rPr>
                <w:sz w:val="24"/>
              </w:rPr>
            </w:pPr>
            <w:r w:rsidRPr="00642D50">
              <w:rPr>
                <w:b/>
                <w:bCs/>
                <w:sz w:val="24"/>
              </w:rPr>
              <w:t>TOTAL</w:t>
            </w:r>
          </w:p>
        </w:tc>
        <w:tc>
          <w:tcPr>
            <w:tcW w:w="1103" w:type="dxa"/>
            <w:shd w:val="clear" w:color="auto" w:fill="FFFFFF"/>
            <w:vAlign w:val="bottom"/>
          </w:tcPr>
          <w:p w14:paraId="6AE3D3DD" w14:textId="77777777" w:rsidR="005E27F0" w:rsidRPr="00642D50" w:rsidRDefault="005E27F0" w:rsidP="005E27F0">
            <w:pPr>
              <w:ind w:firstLine="0"/>
              <w:jc w:val="right"/>
              <w:rPr>
                <w:sz w:val="24"/>
              </w:rPr>
            </w:pPr>
            <w:r w:rsidRPr="00642D50">
              <w:rPr>
                <w:bCs/>
                <w:sz w:val="24"/>
              </w:rPr>
              <w:t>1 422 690</w:t>
            </w:r>
          </w:p>
        </w:tc>
        <w:tc>
          <w:tcPr>
            <w:tcW w:w="1104" w:type="dxa"/>
            <w:shd w:val="clear" w:color="auto" w:fill="FFFFFF"/>
            <w:vAlign w:val="bottom"/>
          </w:tcPr>
          <w:p w14:paraId="4143AB30" w14:textId="77777777" w:rsidR="005E27F0" w:rsidRPr="00642D50" w:rsidRDefault="005E27F0" w:rsidP="005E27F0">
            <w:pPr>
              <w:ind w:firstLine="0"/>
              <w:jc w:val="right"/>
              <w:rPr>
                <w:sz w:val="24"/>
              </w:rPr>
            </w:pPr>
            <w:r w:rsidRPr="00642D50">
              <w:rPr>
                <w:bCs/>
                <w:sz w:val="24"/>
              </w:rPr>
              <w:t>1 262 530</w:t>
            </w:r>
          </w:p>
        </w:tc>
        <w:tc>
          <w:tcPr>
            <w:tcW w:w="1104" w:type="dxa"/>
            <w:shd w:val="clear" w:color="auto" w:fill="FFFFFF"/>
            <w:vAlign w:val="bottom"/>
          </w:tcPr>
          <w:p w14:paraId="5C0B2B79" w14:textId="77777777" w:rsidR="005E27F0" w:rsidRPr="00642D50" w:rsidRDefault="005E27F0" w:rsidP="005E27F0">
            <w:pPr>
              <w:ind w:firstLine="0"/>
              <w:jc w:val="right"/>
              <w:rPr>
                <w:sz w:val="24"/>
              </w:rPr>
            </w:pPr>
            <w:r w:rsidRPr="00642D50">
              <w:rPr>
                <w:bCs/>
                <w:sz w:val="24"/>
              </w:rPr>
              <w:t>1 164 576</w:t>
            </w:r>
          </w:p>
        </w:tc>
        <w:tc>
          <w:tcPr>
            <w:tcW w:w="1104" w:type="dxa"/>
            <w:shd w:val="clear" w:color="auto" w:fill="FFFFFF"/>
            <w:vAlign w:val="bottom"/>
          </w:tcPr>
          <w:p w14:paraId="338FB566" w14:textId="77777777" w:rsidR="005E27F0" w:rsidRPr="00642D50" w:rsidRDefault="005E27F0" w:rsidP="005E27F0">
            <w:pPr>
              <w:ind w:firstLine="0"/>
              <w:jc w:val="right"/>
              <w:rPr>
                <w:sz w:val="24"/>
              </w:rPr>
            </w:pPr>
            <w:r w:rsidRPr="00642D50">
              <w:rPr>
                <w:bCs/>
                <w:sz w:val="24"/>
              </w:rPr>
              <w:t>1 138 882</w:t>
            </w:r>
          </w:p>
        </w:tc>
        <w:tc>
          <w:tcPr>
            <w:tcW w:w="1104" w:type="dxa"/>
            <w:shd w:val="clear" w:color="auto" w:fill="FFFFFF"/>
            <w:vAlign w:val="bottom"/>
          </w:tcPr>
          <w:p w14:paraId="2B2EC7DF" w14:textId="77777777" w:rsidR="005E27F0" w:rsidRPr="00642D50" w:rsidRDefault="005E27F0" w:rsidP="005E27F0">
            <w:pPr>
              <w:ind w:firstLine="0"/>
              <w:jc w:val="right"/>
              <w:rPr>
                <w:sz w:val="24"/>
              </w:rPr>
            </w:pPr>
            <w:r w:rsidRPr="00642D50">
              <w:rPr>
                <w:bCs/>
                <w:sz w:val="24"/>
              </w:rPr>
              <w:t>1 136 464</w:t>
            </w:r>
          </w:p>
        </w:tc>
        <w:tc>
          <w:tcPr>
            <w:tcW w:w="1104" w:type="dxa"/>
            <w:shd w:val="clear" w:color="auto" w:fill="FFFFFF"/>
            <w:vAlign w:val="bottom"/>
          </w:tcPr>
          <w:p w14:paraId="3CB68A3B" w14:textId="77777777" w:rsidR="005E27F0" w:rsidRPr="00642D50" w:rsidRDefault="005E27F0" w:rsidP="005E27F0">
            <w:pPr>
              <w:ind w:firstLine="0"/>
              <w:jc w:val="right"/>
              <w:rPr>
                <w:sz w:val="24"/>
              </w:rPr>
            </w:pPr>
            <w:r w:rsidRPr="00642D50">
              <w:rPr>
                <w:bCs/>
                <w:sz w:val="24"/>
              </w:rPr>
              <w:t>1 151 077</w:t>
            </w:r>
          </w:p>
        </w:tc>
      </w:tr>
      <w:tr w:rsidR="005E27F0" w:rsidRPr="00642D50" w14:paraId="53251A77" w14:textId="77777777">
        <w:tblPrEx>
          <w:tblCellMar>
            <w:top w:w="0" w:type="dxa"/>
            <w:bottom w:w="0" w:type="dxa"/>
          </w:tblCellMar>
        </w:tblPrEx>
        <w:tc>
          <w:tcPr>
            <w:tcW w:w="2827" w:type="dxa"/>
            <w:shd w:val="clear" w:color="auto" w:fill="FFFFFF"/>
          </w:tcPr>
          <w:p w14:paraId="10646B3E" w14:textId="77777777" w:rsidR="005E27F0" w:rsidRPr="00642D50" w:rsidRDefault="005E27F0" w:rsidP="005E27F0">
            <w:pPr>
              <w:ind w:firstLine="0"/>
              <w:rPr>
                <w:sz w:val="24"/>
              </w:rPr>
            </w:pPr>
            <w:r w:rsidRPr="00642D50">
              <w:rPr>
                <w:bCs/>
                <w:sz w:val="24"/>
              </w:rPr>
              <w:t>Enseignement ordina</w:t>
            </w:r>
            <w:r w:rsidRPr="00642D50">
              <w:rPr>
                <w:bCs/>
                <w:sz w:val="24"/>
              </w:rPr>
              <w:t>i</w:t>
            </w:r>
            <w:r w:rsidRPr="00642D50">
              <w:rPr>
                <w:bCs/>
                <w:sz w:val="24"/>
              </w:rPr>
              <w:t>re</w:t>
            </w:r>
          </w:p>
        </w:tc>
        <w:tc>
          <w:tcPr>
            <w:tcW w:w="1103" w:type="dxa"/>
            <w:shd w:val="clear" w:color="auto" w:fill="FFFFFF"/>
            <w:vAlign w:val="bottom"/>
          </w:tcPr>
          <w:p w14:paraId="7772DBA6" w14:textId="77777777" w:rsidR="005E27F0" w:rsidRPr="00642D50" w:rsidRDefault="005E27F0" w:rsidP="005E27F0">
            <w:pPr>
              <w:ind w:firstLine="0"/>
              <w:jc w:val="right"/>
              <w:rPr>
                <w:sz w:val="24"/>
              </w:rPr>
            </w:pPr>
            <w:r w:rsidRPr="00642D50">
              <w:rPr>
                <w:bCs/>
                <w:sz w:val="24"/>
              </w:rPr>
              <w:t>1 316 244</w:t>
            </w:r>
          </w:p>
        </w:tc>
        <w:tc>
          <w:tcPr>
            <w:tcW w:w="1104" w:type="dxa"/>
            <w:shd w:val="clear" w:color="auto" w:fill="FFFFFF"/>
            <w:vAlign w:val="bottom"/>
          </w:tcPr>
          <w:p w14:paraId="0C615D01" w14:textId="77777777" w:rsidR="005E27F0" w:rsidRPr="00642D50" w:rsidRDefault="005E27F0" w:rsidP="005E27F0">
            <w:pPr>
              <w:ind w:firstLine="0"/>
              <w:jc w:val="right"/>
              <w:rPr>
                <w:sz w:val="24"/>
              </w:rPr>
            </w:pPr>
            <w:r w:rsidRPr="00642D50">
              <w:rPr>
                <w:bCs/>
                <w:sz w:val="24"/>
              </w:rPr>
              <w:t>1 262 530</w:t>
            </w:r>
          </w:p>
        </w:tc>
        <w:tc>
          <w:tcPr>
            <w:tcW w:w="1104" w:type="dxa"/>
            <w:shd w:val="clear" w:color="auto" w:fill="FFFFFF"/>
            <w:vAlign w:val="bottom"/>
          </w:tcPr>
          <w:p w14:paraId="0E399FD8" w14:textId="77777777" w:rsidR="005E27F0" w:rsidRPr="00642D50" w:rsidRDefault="005E27F0" w:rsidP="005E27F0">
            <w:pPr>
              <w:ind w:firstLine="0"/>
              <w:jc w:val="right"/>
              <w:rPr>
                <w:sz w:val="24"/>
              </w:rPr>
            </w:pPr>
            <w:r w:rsidRPr="00642D50">
              <w:rPr>
                <w:bCs/>
                <w:sz w:val="24"/>
              </w:rPr>
              <w:t>1 164 576</w:t>
            </w:r>
          </w:p>
        </w:tc>
        <w:tc>
          <w:tcPr>
            <w:tcW w:w="1104" w:type="dxa"/>
            <w:shd w:val="clear" w:color="auto" w:fill="FFFFFF"/>
            <w:vAlign w:val="bottom"/>
          </w:tcPr>
          <w:p w14:paraId="53B5E8F3" w14:textId="77777777" w:rsidR="005E27F0" w:rsidRPr="00642D50" w:rsidRDefault="005E27F0" w:rsidP="005E27F0">
            <w:pPr>
              <w:ind w:firstLine="0"/>
              <w:jc w:val="right"/>
              <w:rPr>
                <w:sz w:val="24"/>
              </w:rPr>
            </w:pPr>
            <w:r w:rsidRPr="00642D50">
              <w:rPr>
                <w:bCs/>
                <w:sz w:val="24"/>
              </w:rPr>
              <w:t>1 138 882</w:t>
            </w:r>
          </w:p>
        </w:tc>
        <w:tc>
          <w:tcPr>
            <w:tcW w:w="1104" w:type="dxa"/>
            <w:shd w:val="clear" w:color="auto" w:fill="FFFFFF"/>
            <w:vAlign w:val="bottom"/>
          </w:tcPr>
          <w:p w14:paraId="04B6970F" w14:textId="77777777" w:rsidR="005E27F0" w:rsidRPr="00642D50" w:rsidRDefault="005E27F0" w:rsidP="005E27F0">
            <w:pPr>
              <w:ind w:firstLine="0"/>
              <w:jc w:val="right"/>
              <w:rPr>
                <w:sz w:val="24"/>
              </w:rPr>
            </w:pPr>
            <w:r w:rsidRPr="00642D50">
              <w:rPr>
                <w:bCs/>
                <w:sz w:val="24"/>
              </w:rPr>
              <w:t>1 136 464</w:t>
            </w:r>
          </w:p>
        </w:tc>
        <w:tc>
          <w:tcPr>
            <w:tcW w:w="1104" w:type="dxa"/>
            <w:shd w:val="clear" w:color="auto" w:fill="FFFFFF"/>
            <w:vAlign w:val="bottom"/>
          </w:tcPr>
          <w:p w14:paraId="6BCDD9B0" w14:textId="77777777" w:rsidR="005E27F0" w:rsidRPr="00642D50" w:rsidRDefault="005E27F0" w:rsidP="005E27F0">
            <w:pPr>
              <w:ind w:firstLine="0"/>
              <w:jc w:val="right"/>
              <w:rPr>
                <w:sz w:val="24"/>
              </w:rPr>
            </w:pPr>
            <w:r w:rsidRPr="00642D50">
              <w:rPr>
                <w:bCs/>
                <w:sz w:val="24"/>
              </w:rPr>
              <w:t>997 479</w:t>
            </w:r>
          </w:p>
        </w:tc>
      </w:tr>
      <w:tr w:rsidR="005E27F0" w:rsidRPr="00642D50" w14:paraId="5CABAD09" w14:textId="77777777">
        <w:tblPrEx>
          <w:tblCellMar>
            <w:top w:w="0" w:type="dxa"/>
            <w:bottom w:w="0" w:type="dxa"/>
          </w:tblCellMar>
        </w:tblPrEx>
        <w:tc>
          <w:tcPr>
            <w:tcW w:w="2827" w:type="dxa"/>
            <w:shd w:val="clear" w:color="auto" w:fill="FFFFFF"/>
          </w:tcPr>
          <w:p w14:paraId="517525DD" w14:textId="77777777" w:rsidR="005E27F0" w:rsidRPr="00642D50" w:rsidRDefault="005E27F0" w:rsidP="005E27F0">
            <w:pPr>
              <w:ind w:firstLine="0"/>
              <w:rPr>
                <w:sz w:val="24"/>
              </w:rPr>
            </w:pPr>
            <w:r w:rsidRPr="00642D50">
              <w:rPr>
                <w:bCs/>
                <w:sz w:val="24"/>
              </w:rPr>
              <w:t>Difficulté d'adapt</w:t>
            </w:r>
            <w:r w:rsidRPr="00642D50">
              <w:rPr>
                <w:bCs/>
                <w:sz w:val="24"/>
              </w:rPr>
              <w:t>a</w:t>
            </w:r>
            <w:r w:rsidRPr="00642D50">
              <w:rPr>
                <w:bCs/>
                <w:sz w:val="24"/>
              </w:rPr>
              <w:t>tion et d'appre</w:t>
            </w:r>
            <w:r w:rsidRPr="00642D50">
              <w:rPr>
                <w:bCs/>
                <w:sz w:val="24"/>
              </w:rPr>
              <w:t>n</w:t>
            </w:r>
            <w:r w:rsidRPr="00642D50">
              <w:rPr>
                <w:bCs/>
                <w:sz w:val="24"/>
              </w:rPr>
              <w:t>tissage</w:t>
            </w:r>
          </w:p>
        </w:tc>
        <w:tc>
          <w:tcPr>
            <w:tcW w:w="1103" w:type="dxa"/>
            <w:shd w:val="clear" w:color="auto" w:fill="FFFFFF"/>
            <w:vAlign w:val="bottom"/>
          </w:tcPr>
          <w:p w14:paraId="163A78F0" w14:textId="77777777" w:rsidR="005E27F0" w:rsidRPr="00642D50" w:rsidRDefault="005E27F0" w:rsidP="005E27F0">
            <w:pPr>
              <w:ind w:firstLine="0"/>
              <w:jc w:val="right"/>
              <w:rPr>
                <w:sz w:val="24"/>
              </w:rPr>
            </w:pPr>
            <w:r w:rsidRPr="00642D50">
              <w:rPr>
                <w:bCs/>
                <w:sz w:val="24"/>
              </w:rPr>
              <w:t>103 217</w:t>
            </w:r>
          </w:p>
        </w:tc>
        <w:tc>
          <w:tcPr>
            <w:tcW w:w="1104" w:type="dxa"/>
            <w:shd w:val="clear" w:color="auto" w:fill="FFFFFF"/>
            <w:vAlign w:val="bottom"/>
          </w:tcPr>
          <w:p w14:paraId="5C3E4702" w14:textId="77777777" w:rsidR="005E27F0" w:rsidRPr="00642D50" w:rsidRDefault="005E27F0" w:rsidP="005E27F0">
            <w:pPr>
              <w:ind w:firstLine="0"/>
              <w:jc w:val="right"/>
              <w:rPr>
                <w:sz w:val="24"/>
              </w:rPr>
            </w:pPr>
            <w:r w:rsidRPr="00642D50">
              <w:rPr>
                <w:bCs/>
                <w:sz w:val="24"/>
              </w:rPr>
              <w:t>102 587</w:t>
            </w:r>
          </w:p>
        </w:tc>
        <w:tc>
          <w:tcPr>
            <w:tcW w:w="1104" w:type="dxa"/>
            <w:shd w:val="clear" w:color="auto" w:fill="FFFFFF"/>
            <w:vAlign w:val="bottom"/>
          </w:tcPr>
          <w:p w14:paraId="5C36FDED" w14:textId="77777777" w:rsidR="005E27F0" w:rsidRPr="00642D50" w:rsidRDefault="005E27F0" w:rsidP="005E27F0">
            <w:pPr>
              <w:ind w:firstLine="0"/>
              <w:jc w:val="right"/>
              <w:rPr>
                <w:sz w:val="24"/>
              </w:rPr>
            </w:pPr>
            <w:r w:rsidRPr="00642D50">
              <w:rPr>
                <w:bCs/>
                <w:sz w:val="24"/>
              </w:rPr>
              <w:t>93 829</w:t>
            </w:r>
          </w:p>
        </w:tc>
        <w:tc>
          <w:tcPr>
            <w:tcW w:w="1104" w:type="dxa"/>
            <w:shd w:val="clear" w:color="auto" w:fill="FFFFFF"/>
            <w:vAlign w:val="bottom"/>
          </w:tcPr>
          <w:p w14:paraId="44B86402" w14:textId="77777777" w:rsidR="005E27F0" w:rsidRPr="00642D50" w:rsidRDefault="005E27F0" w:rsidP="005E27F0">
            <w:pPr>
              <w:ind w:firstLine="0"/>
              <w:jc w:val="right"/>
              <w:rPr>
                <w:sz w:val="24"/>
              </w:rPr>
            </w:pPr>
            <w:r w:rsidRPr="00642D50">
              <w:rPr>
                <w:bCs/>
                <w:sz w:val="24"/>
              </w:rPr>
              <w:t>111 808</w:t>
            </w:r>
          </w:p>
        </w:tc>
        <w:tc>
          <w:tcPr>
            <w:tcW w:w="1104" w:type="dxa"/>
            <w:shd w:val="clear" w:color="auto" w:fill="FFFFFF"/>
            <w:vAlign w:val="bottom"/>
          </w:tcPr>
          <w:p w14:paraId="70E184AE" w14:textId="77777777" w:rsidR="005E27F0" w:rsidRPr="00642D50" w:rsidRDefault="005E27F0" w:rsidP="005E27F0">
            <w:pPr>
              <w:ind w:firstLine="0"/>
              <w:jc w:val="right"/>
              <w:rPr>
                <w:sz w:val="24"/>
              </w:rPr>
            </w:pPr>
            <w:r w:rsidRPr="00642D50">
              <w:rPr>
                <w:bCs/>
                <w:sz w:val="24"/>
              </w:rPr>
              <w:t>124 421</w:t>
            </w:r>
          </w:p>
        </w:tc>
        <w:tc>
          <w:tcPr>
            <w:tcW w:w="1104" w:type="dxa"/>
            <w:shd w:val="clear" w:color="auto" w:fill="FFFFFF"/>
            <w:vAlign w:val="bottom"/>
          </w:tcPr>
          <w:p w14:paraId="16ABECE4" w14:textId="77777777" w:rsidR="005E27F0" w:rsidRPr="00642D50" w:rsidRDefault="005E27F0" w:rsidP="005E27F0">
            <w:pPr>
              <w:ind w:firstLine="0"/>
              <w:jc w:val="right"/>
              <w:rPr>
                <w:sz w:val="24"/>
              </w:rPr>
            </w:pPr>
            <w:r w:rsidRPr="00642D50">
              <w:rPr>
                <w:bCs/>
                <w:sz w:val="24"/>
              </w:rPr>
              <w:t>153 620</w:t>
            </w:r>
          </w:p>
        </w:tc>
      </w:tr>
      <w:tr w:rsidR="005E27F0" w:rsidRPr="00642D50" w14:paraId="61FF08EF" w14:textId="77777777">
        <w:tblPrEx>
          <w:tblCellMar>
            <w:top w:w="0" w:type="dxa"/>
            <w:bottom w:w="0" w:type="dxa"/>
          </w:tblCellMar>
        </w:tblPrEx>
        <w:tc>
          <w:tcPr>
            <w:tcW w:w="2827" w:type="dxa"/>
            <w:tcBorders>
              <w:bottom w:val="single" w:sz="4" w:space="0" w:color="auto"/>
            </w:tcBorders>
            <w:shd w:val="clear" w:color="auto" w:fill="FFFFFF"/>
          </w:tcPr>
          <w:p w14:paraId="411A13AD" w14:textId="77777777" w:rsidR="005E27F0" w:rsidRPr="00642D50" w:rsidRDefault="005E27F0" w:rsidP="005E27F0">
            <w:pPr>
              <w:spacing w:after="120"/>
              <w:ind w:firstLine="0"/>
              <w:rPr>
                <w:sz w:val="24"/>
              </w:rPr>
            </w:pPr>
            <w:r w:rsidRPr="00642D50">
              <w:rPr>
                <w:bCs/>
                <w:sz w:val="24"/>
              </w:rPr>
              <w:t>Accueil et francis</w:t>
            </w:r>
            <w:r w:rsidRPr="00642D50">
              <w:rPr>
                <w:bCs/>
                <w:sz w:val="24"/>
              </w:rPr>
              <w:t>a</w:t>
            </w:r>
            <w:r w:rsidRPr="00642D50">
              <w:rPr>
                <w:bCs/>
                <w:sz w:val="24"/>
              </w:rPr>
              <w:t>tion</w:t>
            </w:r>
          </w:p>
        </w:tc>
        <w:tc>
          <w:tcPr>
            <w:tcW w:w="1103" w:type="dxa"/>
            <w:tcBorders>
              <w:bottom w:val="single" w:sz="4" w:space="0" w:color="auto"/>
            </w:tcBorders>
            <w:shd w:val="clear" w:color="auto" w:fill="FFFFFF"/>
            <w:vAlign w:val="center"/>
          </w:tcPr>
          <w:p w14:paraId="2071B2C9" w14:textId="77777777" w:rsidR="005E27F0" w:rsidRPr="00642D50" w:rsidRDefault="005E27F0" w:rsidP="005E27F0">
            <w:pPr>
              <w:spacing w:after="120"/>
              <w:ind w:firstLine="0"/>
              <w:jc w:val="right"/>
              <w:rPr>
                <w:sz w:val="24"/>
              </w:rPr>
            </w:pPr>
            <w:r w:rsidRPr="00642D50">
              <w:rPr>
                <w:bCs/>
                <w:sz w:val="24"/>
              </w:rPr>
              <w:t>3 229</w:t>
            </w:r>
          </w:p>
        </w:tc>
        <w:tc>
          <w:tcPr>
            <w:tcW w:w="1104" w:type="dxa"/>
            <w:tcBorders>
              <w:bottom w:val="single" w:sz="4" w:space="0" w:color="auto"/>
            </w:tcBorders>
            <w:shd w:val="clear" w:color="auto" w:fill="FFFFFF"/>
            <w:vAlign w:val="center"/>
          </w:tcPr>
          <w:p w14:paraId="44E481D1" w14:textId="77777777" w:rsidR="005E27F0" w:rsidRPr="00642D50" w:rsidRDefault="005E27F0" w:rsidP="005E27F0">
            <w:pPr>
              <w:spacing w:after="120"/>
              <w:ind w:firstLine="0"/>
              <w:jc w:val="right"/>
              <w:rPr>
                <w:sz w:val="24"/>
              </w:rPr>
            </w:pPr>
            <w:r w:rsidRPr="00642D50">
              <w:rPr>
                <w:bCs/>
                <w:sz w:val="24"/>
              </w:rPr>
              <w:t>7 659</w:t>
            </w:r>
          </w:p>
        </w:tc>
        <w:tc>
          <w:tcPr>
            <w:tcW w:w="1104" w:type="dxa"/>
            <w:tcBorders>
              <w:bottom w:val="single" w:sz="4" w:space="0" w:color="auto"/>
            </w:tcBorders>
            <w:shd w:val="clear" w:color="auto" w:fill="FFFFFF"/>
            <w:vAlign w:val="center"/>
          </w:tcPr>
          <w:p w14:paraId="0D54FCA1" w14:textId="77777777" w:rsidR="005E27F0" w:rsidRPr="00642D50" w:rsidRDefault="005E27F0" w:rsidP="005E27F0">
            <w:pPr>
              <w:spacing w:after="120"/>
              <w:ind w:firstLine="0"/>
              <w:jc w:val="right"/>
              <w:rPr>
                <w:sz w:val="24"/>
              </w:rPr>
            </w:pPr>
            <w:r w:rsidRPr="00642D50">
              <w:rPr>
                <w:bCs/>
                <w:sz w:val="24"/>
              </w:rPr>
              <w:t>4519</w:t>
            </w:r>
          </w:p>
        </w:tc>
        <w:tc>
          <w:tcPr>
            <w:tcW w:w="1104" w:type="dxa"/>
            <w:tcBorders>
              <w:bottom w:val="single" w:sz="4" w:space="0" w:color="auto"/>
            </w:tcBorders>
            <w:shd w:val="clear" w:color="auto" w:fill="FFFFFF"/>
            <w:vAlign w:val="center"/>
          </w:tcPr>
          <w:p w14:paraId="106C6DD4" w14:textId="77777777" w:rsidR="005E27F0" w:rsidRPr="00642D50" w:rsidRDefault="005E27F0" w:rsidP="005E27F0">
            <w:pPr>
              <w:spacing w:after="120"/>
              <w:ind w:firstLine="0"/>
              <w:jc w:val="right"/>
              <w:rPr>
                <w:sz w:val="24"/>
              </w:rPr>
            </w:pPr>
            <w:r w:rsidRPr="00642D50">
              <w:rPr>
                <w:bCs/>
                <w:sz w:val="24"/>
              </w:rPr>
              <w:t>4 544</w:t>
            </w:r>
          </w:p>
        </w:tc>
        <w:tc>
          <w:tcPr>
            <w:tcW w:w="1104" w:type="dxa"/>
            <w:tcBorders>
              <w:bottom w:val="single" w:sz="4" w:space="0" w:color="auto"/>
            </w:tcBorders>
            <w:shd w:val="clear" w:color="auto" w:fill="FFFFFF"/>
            <w:vAlign w:val="center"/>
          </w:tcPr>
          <w:p w14:paraId="2ABE207B" w14:textId="77777777" w:rsidR="005E27F0" w:rsidRPr="00642D50" w:rsidRDefault="005E27F0" w:rsidP="005E27F0">
            <w:pPr>
              <w:spacing w:after="120"/>
              <w:ind w:firstLine="0"/>
              <w:jc w:val="right"/>
              <w:rPr>
                <w:sz w:val="24"/>
              </w:rPr>
            </w:pPr>
            <w:r w:rsidRPr="00642D50">
              <w:rPr>
                <w:bCs/>
                <w:sz w:val="24"/>
              </w:rPr>
              <w:t>4 371</w:t>
            </w:r>
          </w:p>
        </w:tc>
        <w:tc>
          <w:tcPr>
            <w:tcW w:w="1104" w:type="dxa"/>
            <w:tcBorders>
              <w:bottom w:val="single" w:sz="4" w:space="0" w:color="auto"/>
            </w:tcBorders>
            <w:shd w:val="clear" w:color="auto" w:fill="FFFFFF"/>
            <w:vAlign w:val="center"/>
          </w:tcPr>
          <w:p w14:paraId="5AF0C694" w14:textId="77777777" w:rsidR="005E27F0" w:rsidRPr="00642D50" w:rsidRDefault="005E27F0" w:rsidP="005E27F0">
            <w:pPr>
              <w:spacing w:after="120"/>
              <w:ind w:firstLine="0"/>
              <w:jc w:val="right"/>
              <w:rPr>
                <w:sz w:val="24"/>
              </w:rPr>
            </w:pPr>
            <w:r w:rsidRPr="00642D50">
              <w:rPr>
                <w:sz w:val="24"/>
              </w:rPr>
              <w:t>—</w:t>
            </w:r>
          </w:p>
        </w:tc>
      </w:tr>
    </w:tbl>
    <w:p w14:paraId="1006AB9E" w14:textId="77777777" w:rsidR="005E27F0" w:rsidRPr="00642D50" w:rsidRDefault="005E27F0" w:rsidP="005E27F0">
      <w:pPr>
        <w:spacing w:before="120"/>
        <w:ind w:left="-907" w:hanging="360"/>
        <w:jc w:val="both"/>
        <w:rPr>
          <w:sz w:val="24"/>
        </w:rPr>
      </w:pPr>
      <w:r w:rsidRPr="00642D50">
        <w:rPr>
          <w:sz w:val="24"/>
        </w:rPr>
        <w:t>1. Non compris les élèves à temps partiel : 1982-1983 : 9 681 él</w:t>
      </w:r>
      <w:r w:rsidRPr="00642D50">
        <w:rPr>
          <w:sz w:val="24"/>
        </w:rPr>
        <w:t>è</w:t>
      </w:r>
      <w:r w:rsidRPr="00642D50">
        <w:rPr>
          <w:sz w:val="24"/>
        </w:rPr>
        <w:t>ves ; 1985-1986 : 6 866 élèves ; 1986-1987 : 5 080 élèves.</w:t>
      </w:r>
    </w:p>
    <w:p w14:paraId="6AF28A5D" w14:textId="77777777" w:rsidR="005E27F0" w:rsidRPr="00642D50" w:rsidRDefault="005E27F0" w:rsidP="005E27F0">
      <w:pPr>
        <w:ind w:left="-907" w:hanging="360"/>
        <w:jc w:val="both"/>
        <w:rPr>
          <w:sz w:val="24"/>
        </w:rPr>
      </w:pPr>
      <w:r w:rsidRPr="00642D50">
        <w:rPr>
          <w:sz w:val="24"/>
        </w:rPr>
        <w:t>2. Données non disponibles pour accueil et francisation et enseignement professio</w:t>
      </w:r>
      <w:r w:rsidRPr="00642D50">
        <w:rPr>
          <w:sz w:val="24"/>
        </w:rPr>
        <w:t>n</w:t>
      </w:r>
      <w:r w:rsidRPr="00642D50">
        <w:rPr>
          <w:sz w:val="24"/>
        </w:rPr>
        <w:t>nel au secondaire, secteur je</w:t>
      </w:r>
      <w:r w:rsidRPr="00642D50">
        <w:rPr>
          <w:sz w:val="24"/>
        </w:rPr>
        <w:t>u</w:t>
      </w:r>
      <w:r w:rsidRPr="00642D50">
        <w:rPr>
          <w:sz w:val="24"/>
        </w:rPr>
        <w:t>nes.</w:t>
      </w:r>
    </w:p>
    <w:p w14:paraId="75B2F3F0" w14:textId="77777777" w:rsidR="005E27F0" w:rsidRPr="00642D50" w:rsidRDefault="005E27F0" w:rsidP="005E27F0">
      <w:pPr>
        <w:ind w:left="-907" w:hanging="360"/>
        <w:jc w:val="both"/>
        <w:rPr>
          <w:sz w:val="24"/>
        </w:rPr>
      </w:pPr>
      <w:r w:rsidRPr="00642D50">
        <w:rPr>
          <w:sz w:val="24"/>
        </w:rPr>
        <w:t xml:space="preserve">Sources : Déclaration des clientèles scolaires (DCS), Sommaire de l'école ; MEQ, </w:t>
      </w:r>
      <w:r w:rsidRPr="00642D50">
        <w:rPr>
          <w:i/>
          <w:sz w:val="24"/>
        </w:rPr>
        <w:t>Statistiques de l'Education</w:t>
      </w:r>
      <w:r w:rsidRPr="00642D50">
        <w:rPr>
          <w:sz w:val="24"/>
        </w:rPr>
        <w:t xml:space="preserve">, 1987 ; </w:t>
      </w:r>
      <w:r w:rsidRPr="00642D50">
        <w:rPr>
          <w:i/>
          <w:sz w:val="24"/>
        </w:rPr>
        <w:t>Statistiques de l'Éducation</w:t>
      </w:r>
      <w:r w:rsidRPr="00642D50">
        <w:rPr>
          <w:sz w:val="24"/>
        </w:rPr>
        <w:t>, 1992.</w:t>
      </w:r>
    </w:p>
    <w:p w14:paraId="6D453C97" w14:textId="77777777" w:rsidR="005E27F0" w:rsidRPr="00642D50" w:rsidRDefault="005E27F0" w:rsidP="005E27F0">
      <w:pPr>
        <w:spacing w:before="120" w:after="120"/>
        <w:jc w:val="both"/>
      </w:pPr>
      <w:r>
        <w:br w:type="page"/>
      </w:r>
      <w:r w:rsidRPr="00642D50">
        <w:t>Quant au champ de l'accueil et de la francisation, ma</w:t>
      </w:r>
      <w:r w:rsidRPr="00642D50">
        <w:t>l</w:t>
      </w:r>
      <w:r w:rsidRPr="00642D50">
        <w:t>gré la fin des efforts déployés au préscolaire quatre ans au début des années quatre-vingt,</w:t>
      </w:r>
      <w:r>
        <w:t xml:space="preserve"> </w:t>
      </w:r>
      <w:r w:rsidRPr="00642D50">
        <w:t>[55] il connaît néanmoins un certain développement au pr</w:t>
      </w:r>
      <w:r w:rsidRPr="00642D50">
        <w:t>i</w:t>
      </w:r>
      <w:r w:rsidRPr="00642D50">
        <w:t>maire et au secondaire, même si en tout état de ca</w:t>
      </w:r>
      <w:r w:rsidRPr="00642D50">
        <w:t>u</w:t>
      </w:r>
      <w:r w:rsidRPr="00642D50">
        <w:t>se on n'y trouve en 1986-1987 qu'environ 4</w:t>
      </w:r>
      <w:r>
        <w:t> </w:t>
      </w:r>
      <w:r w:rsidRPr="00642D50">
        <w:t>000 élèves, pour la plupart concentrés dans la r</w:t>
      </w:r>
      <w:r w:rsidRPr="00642D50">
        <w:t>é</w:t>
      </w:r>
      <w:r w:rsidRPr="00642D50">
        <w:t>gion de Montréal (tableau</w:t>
      </w:r>
      <w:r>
        <w:t> </w:t>
      </w:r>
      <w:r w:rsidRPr="00642D50">
        <w:t>8).</w:t>
      </w:r>
    </w:p>
    <w:p w14:paraId="1432572F" w14:textId="77777777" w:rsidR="005E27F0" w:rsidRPr="00642D50" w:rsidRDefault="005E27F0" w:rsidP="005E27F0">
      <w:pPr>
        <w:spacing w:before="120" w:after="120"/>
        <w:jc w:val="both"/>
      </w:pPr>
    </w:p>
    <w:p w14:paraId="6A474FF5" w14:textId="77777777" w:rsidR="005E27F0" w:rsidRPr="00642D50" w:rsidRDefault="005E27F0" w:rsidP="005E27F0">
      <w:pPr>
        <w:pStyle w:val="figtitre"/>
      </w:pPr>
      <w:r w:rsidRPr="00642D50">
        <w:t>Tableau 9</w:t>
      </w:r>
    </w:p>
    <w:p w14:paraId="4CD35873" w14:textId="77777777" w:rsidR="005E27F0" w:rsidRPr="00642D50" w:rsidRDefault="005E27F0" w:rsidP="005E27F0">
      <w:pPr>
        <w:pStyle w:val="figtitrest"/>
      </w:pPr>
      <w:r w:rsidRPr="00642D50">
        <w:t>Effectif de l'éducation préscolaire, du primaire et du secondaire</w:t>
      </w:r>
      <w:r w:rsidRPr="00642D50">
        <w:br/>
        <w:t>du réseau pr</w:t>
      </w:r>
      <w:r w:rsidRPr="00642D50">
        <w:t>i</w:t>
      </w:r>
      <w:r w:rsidRPr="00642D50">
        <w:t>vé par rapport à l'ensemble (1976-1990)</w:t>
      </w:r>
    </w:p>
    <w:tbl>
      <w:tblPr>
        <w:tblOverlap w:val="never"/>
        <w:tblW w:w="0" w:type="auto"/>
        <w:tblInd w:w="-1250" w:type="dxa"/>
        <w:tblLayout w:type="fixed"/>
        <w:tblCellMar>
          <w:left w:w="10" w:type="dxa"/>
          <w:right w:w="10" w:type="dxa"/>
        </w:tblCellMar>
        <w:tblLook w:val="04A0" w:firstRow="1" w:lastRow="0" w:firstColumn="1" w:lastColumn="0" w:noHBand="0" w:noVBand="1"/>
      </w:tblPr>
      <w:tblGrid>
        <w:gridCol w:w="2276"/>
        <w:gridCol w:w="1150"/>
        <w:gridCol w:w="1151"/>
        <w:gridCol w:w="1151"/>
        <w:gridCol w:w="1150"/>
        <w:gridCol w:w="1151"/>
        <w:gridCol w:w="1151"/>
      </w:tblGrid>
      <w:tr w:rsidR="005E27F0" w:rsidRPr="00642D50" w14:paraId="73F6B13D" w14:textId="77777777">
        <w:tblPrEx>
          <w:tblCellMar>
            <w:top w:w="0" w:type="dxa"/>
            <w:bottom w:w="0" w:type="dxa"/>
          </w:tblCellMar>
        </w:tblPrEx>
        <w:trPr>
          <w:cantSplit/>
          <w:trHeight w:val="1412"/>
        </w:trPr>
        <w:tc>
          <w:tcPr>
            <w:tcW w:w="2276" w:type="dxa"/>
            <w:tcBorders>
              <w:top w:val="single" w:sz="4" w:space="0" w:color="auto"/>
            </w:tcBorders>
            <w:shd w:val="clear" w:color="auto" w:fill="EEECE1"/>
          </w:tcPr>
          <w:p w14:paraId="62F50393" w14:textId="77777777" w:rsidR="005E27F0" w:rsidRPr="00642D50" w:rsidRDefault="005E27F0" w:rsidP="005E27F0">
            <w:pPr>
              <w:spacing w:before="120" w:after="120"/>
              <w:ind w:firstLine="0"/>
              <w:rPr>
                <w:sz w:val="24"/>
                <w:szCs w:val="10"/>
              </w:rPr>
            </w:pPr>
          </w:p>
        </w:tc>
        <w:tc>
          <w:tcPr>
            <w:tcW w:w="1150" w:type="dxa"/>
            <w:tcBorders>
              <w:top w:val="single" w:sz="4" w:space="0" w:color="auto"/>
            </w:tcBorders>
            <w:shd w:val="clear" w:color="auto" w:fill="EEECE1"/>
            <w:textDirection w:val="btLr"/>
            <w:vAlign w:val="center"/>
          </w:tcPr>
          <w:p w14:paraId="6C970966" w14:textId="77777777" w:rsidR="005E27F0" w:rsidRPr="00642D50" w:rsidRDefault="005E27F0" w:rsidP="005E27F0">
            <w:pPr>
              <w:spacing w:before="120" w:after="120"/>
              <w:ind w:left="113" w:right="113" w:firstLine="0"/>
              <w:rPr>
                <w:sz w:val="24"/>
              </w:rPr>
            </w:pPr>
            <w:r w:rsidRPr="00642D50">
              <w:rPr>
                <w:sz w:val="24"/>
              </w:rPr>
              <w:t>1976-1977</w:t>
            </w:r>
          </w:p>
        </w:tc>
        <w:tc>
          <w:tcPr>
            <w:tcW w:w="1151" w:type="dxa"/>
            <w:tcBorders>
              <w:top w:val="single" w:sz="4" w:space="0" w:color="auto"/>
            </w:tcBorders>
            <w:shd w:val="clear" w:color="auto" w:fill="EEECE1"/>
            <w:textDirection w:val="btLr"/>
            <w:vAlign w:val="center"/>
          </w:tcPr>
          <w:p w14:paraId="79507694" w14:textId="77777777" w:rsidR="005E27F0" w:rsidRPr="00642D50" w:rsidRDefault="005E27F0" w:rsidP="005E27F0">
            <w:pPr>
              <w:spacing w:before="120" w:after="120"/>
              <w:ind w:left="113" w:right="113" w:firstLine="0"/>
              <w:rPr>
                <w:sz w:val="24"/>
              </w:rPr>
            </w:pPr>
            <w:r w:rsidRPr="00642D50">
              <w:rPr>
                <w:sz w:val="24"/>
              </w:rPr>
              <w:t>1979-1980</w:t>
            </w:r>
          </w:p>
        </w:tc>
        <w:tc>
          <w:tcPr>
            <w:tcW w:w="1151" w:type="dxa"/>
            <w:tcBorders>
              <w:top w:val="single" w:sz="4" w:space="0" w:color="auto"/>
            </w:tcBorders>
            <w:shd w:val="clear" w:color="auto" w:fill="EEECE1"/>
            <w:textDirection w:val="btLr"/>
            <w:vAlign w:val="center"/>
          </w:tcPr>
          <w:p w14:paraId="1EE1F498" w14:textId="77777777" w:rsidR="005E27F0" w:rsidRPr="00642D50" w:rsidRDefault="005E27F0" w:rsidP="005E27F0">
            <w:pPr>
              <w:spacing w:before="120" w:after="120"/>
              <w:ind w:left="113" w:right="113" w:firstLine="0"/>
              <w:rPr>
                <w:sz w:val="24"/>
              </w:rPr>
            </w:pPr>
            <w:r w:rsidRPr="00642D50">
              <w:rPr>
                <w:sz w:val="24"/>
              </w:rPr>
              <w:t>1982-1983</w:t>
            </w:r>
          </w:p>
        </w:tc>
        <w:tc>
          <w:tcPr>
            <w:tcW w:w="1150" w:type="dxa"/>
            <w:tcBorders>
              <w:top w:val="single" w:sz="4" w:space="0" w:color="auto"/>
            </w:tcBorders>
            <w:shd w:val="clear" w:color="auto" w:fill="EEECE1"/>
            <w:textDirection w:val="btLr"/>
            <w:vAlign w:val="center"/>
          </w:tcPr>
          <w:p w14:paraId="5D712330" w14:textId="77777777" w:rsidR="005E27F0" w:rsidRPr="00642D50" w:rsidRDefault="005E27F0" w:rsidP="005E27F0">
            <w:pPr>
              <w:spacing w:before="120" w:after="120"/>
              <w:ind w:left="113" w:right="113" w:firstLine="0"/>
              <w:rPr>
                <w:sz w:val="24"/>
              </w:rPr>
            </w:pPr>
            <w:r w:rsidRPr="00642D50">
              <w:rPr>
                <w:sz w:val="24"/>
              </w:rPr>
              <w:t>1985-1986</w:t>
            </w:r>
          </w:p>
        </w:tc>
        <w:tc>
          <w:tcPr>
            <w:tcW w:w="1151" w:type="dxa"/>
            <w:tcBorders>
              <w:top w:val="single" w:sz="4" w:space="0" w:color="auto"/>
            </w:tcBorders>
            <w:shd w:val="clear" w:color="auto" w:fill="EEECE1"/>
            <w:textDirection w:val="btLr"/>
            <w:vAlign w:val="center"/>
          </w:tcPr>
          <w:p w14:paraId="585FDC93" w14:textId="77777777" w:rsidR="005E27F0" w:rsidRPr="00642D50" w:rsidRDefault="005E27F0" w:rsidP="005E27F0">
            <w:pPr>
              <w:spacing w:before="120" w:after="120"/>
              <w:ind w:left="113" w:right="113" w:firstLine="0"/>
              <w:rPr>
                <w:sz w:val="24"/>
              </w:rPr>
            </w:pPr>
            <w:r w:rsidRPr="00642D50">
              <w:rPr>
                <w:sz w:val="24"/>
              </w:rPr>
              <w:t>1986-1987</w:t>
            </w:r>
          </w:p>
        </w:tc>
        <w:tc>
          <w:tcPr>
            <w:tcW w:w="1151" w:type="dxa"/>
            <w:tcBorders>
              <w:top w:val="single" w:sz="4" w:space="0" w:color="auto"/>
            </w:tcBorders>
            <w:shd w:val="clear" w:color="auto" w:fill="EEECE1"/>
            <w:textDirection w:val="btLr"/>
            <w:vAlign w:val="center"/>
          </w:tcPr>
          <w:p w14:paraId="709DE212" w14:textId="77777777" w:rsidR="005E27F0" w:rsidRPr="00642D50" w:rsidRDefault="005E27F0" w:rsidP="005E27F0">
            <w:pPr>
              <w:spacing w:before="120" w:after="120"/>
              <w:ind w:left="113" w:right="113" w:firstLine="0"/>
              <w:rPr>
                <w:sz w:val="24"/>
              </w:rPr>
            </w:pPr>
            <w:r w:rsidRPr="00642D50">
              <w:rPr>
                <w:sz w:val="24"/>
              </w:rPr>
              <w:t>1990-1991</w:t>
            </w:r>
          </w:p>
        </w:tc>
      </w:tr>
      <w:tr w:rsidR="005E27F0" w:rsidRPr="00642D50" w14:paraId="6438D701" w14:textId="77777777">
        <w:tblPrEx>
          <w:tblCellMar>
            <w:top w:w="0" w:type="dxa"/>
            <w:bottom w:w="0" w:type="dxa"/>
          </w:tblCellMar>
        </w:tblPrEx>
        <w:tc>
          <w:tcPr>
            <w:tcW w:w="2276" w:type="dxa"/>
            <w:tcBorders>
              <w:top w:val="single" w:sz="4" w:space="0" w:color="auto"/>
            </w:tcBorders>
            <w:shd w:val="clear" w:color="auto" w:fill="FFFFFF"/>
          </w:tcPr>
          <w:p w14:paraId="59FA7628" w14:textId="77777777" w:rsidR="005E27F0" w:rsidRPr="00642D50" w:rsidRDefault="005E27F0" w:rsidP="005E27F0">
            <w:pPr>
              <w:spacing w:before="60" w:after="60"/>
              <w:ind w:firstLine="0"/>
              <w:rPr>
                <w:sz w:val="24"/>
              </w:rPr>
            </w:pPr>
            <w:r w:rsidRPr="00642D50">
              <w:rPr>
                <w:sz w:val="24"/>
              </w:rPr>
              <w:t>Réseau p</w:t>
            </w:r>
            <w:r w:rsidRPr="00642D50">
              <w:rPr>
                <w:sz w:val="24"/>
              </w:rPr>
              <w:t>u</w:t>
            </w:r>
            <w:r w:rsidRPr="00642D50">
              <w:rPr>
                <w:sz w:val="24"/>
              </w:rPr>
              <w:t>blic</w:t>
            </w:r>
          </w:p>
        </w:tc>
        <w:tc>
          <w:tcPr>
            <w:tcW w:w="1150" w:type="dxa"/>
            <w:tcBorders>
              <w:top w:val="single" w:sz="4" w:space="0" w:color="auto"/>
            </w:tcBorders>
            <w:shd w:val="clear" w:color="auto" w:fill="FFFFFF"/>
            <w:vAlign w:val="center"/>
          </w:tcPr>
          <w:p w14:paraId="7893C640" w14:textId="77777777" w:rsidR="005E27F0" w:rsidRPr="00642D50" w:rsidRDefault="005E27F0" w:rsidP="005E27F0">
            <w:pPr>
              <w:spacing w:before="60" w:after="60"/>
              <w:ind w:firstLine="0"/>
              <w:jc w:val="right"/>
              <w:rPr>
                <w:sz w:val="24"/>
              </w:rPr>
            </w:pPr>
            <w:r w:rsidRPr="00642D50">
              <w:rPr>
                <w:sz w:val="24"/>
              </w:rPr>
              <w:t>1 335 769</w:t>
            </w:r>
          </w:p>
        </w:tc>
        <w:tc>
          <w:tcPr>
            <w:tcW w:w="1151" w:type="dxa"/>
            <w:tcBorders>
              <w:top w:val="single" w:sz="4" w:space="0" w:color="auto"/>
            </w:tcBorders>
            <w:shd w:val="clear" w:color="auto" w:fill="FFFFFF"/>
            <w:vAlign w:val="center"/>
          </w:tcPr>
          <w:p w14:paraId="582990C4" w14:textId="77777777" w:rsidR="005E27F0" w:rsidRPr="00642D50" w:rsidRDefault="005E27F0" w:rsidP="005E27F0">
            <w:pPr>
              <w:spacing w:before="60" w:after="60"/>
              <w:ind w:firstLine="0"/>
              <w:jc w:val="right"/>
              <w:rPr>
                <w:sz w:val="24"/>
              </w:rPr>
            </w:pPr>
            <w:r w:rsidRPr="00642D50">
              <w:rPr>
                <w:sz w:val="24"/>
              </w:rPr>
              <w:t>1 175 500</w:t>
            </w:r>
          </w:p>
        </w:tc>
        <w:tc>
          <w:tcPr>
            <w:tcW w:w="1151" w:type="dxa"/>
            <w:tcBorders>
              <w:top w:val="single" w:sz="4" w:space="0" w:color="auto"/>
            </w:tcBorders>
            <w:shd w:val="clear" w:color="auto" w:fill="FFFFFF"/>
            <w:vAlign w:val="center"/>
          </w:tcPr>
          <w:p w14:paraId="4DA3916F" w14:textId="77777777" w:rsidR="005E27F0" w:rsidRPr="00642D50" w:rsidRDefault="005E27F0" w:rsidP="005E27F0">
            <w:pPr>
              <w:spacing w:before="60" w:after="60"/>
              <w:ind w:firstLine="0"/>
              <w:jc w:val="right"/>
              <w:rPr>
                <w:sz w:val="24"/>
              </w:rPr>
            </w:pPr>
            <w:r w:rsidRPr="00642D50">
              <w:rPr>
                <w:sz w:val="24"/>
              </w:rPr>
              <w:t>1 076 190</w:t>
            </w:r>
          </w:p>
        </w:tc>
        <w:tc>
          <w:tcPr>
            <w:tcW w:w="1150" w:type="dxa"/>
            <w:tcBorders>
              <w:top w:val="single" w:sz="4" w:space="0" w:color="auto"/>
            </w:tcBorders>
            <w:shd w:val="clear" w:color="auto" w:fill="FFFFFF"/>
            <w:vAlign w:val="center"/>
          </w:tcPr>
          <w:p w14:paraId="170F2E30" w14:textId="77777777" w:rsidR="005E27F0" w:rsidRPr="00642D50" w:rsidRDefault="005E27F0" w:rsidP="005E27F0">
            <w:pPr>
              <w:spacing w:before="60" w:after="60"/>
              <w:ind w:firstLine="0"/>
              <w:jc w:val="right"/>
              <w:rPr>
                <w:sz w:val="24"/>
              </w:rPr>
            </w:pPr>
            <w:r w:rsidRPr="00642D50">
              <w:rPr>
                <w:sz w:val="24"/>
              </w:rPr>
              <w:t>1 043 524</w:t>
            </w:r>
          </w:p>
        </w:tc>
        <w:tc>
          <w:tcPr>
            <w:tcW w:w="1151" w:type="dxa"/>
            <w:tcBorders>
              <w:top w:val="single" w:sz="4" w:space="0" w:color="auto"/>
            </w:tcBorders>
            <w:shd w:val="clear" w:color="auto" w:fill="FFFFFF"/>
            <w:vAlign w:val="center"/>
          </w:tcPr>
          <w:p w14:paraId="3C6B9944" w14:textId="77777777" w:rsidR="005E27F0" w:rsidRPr="00642D50" w:rsidRDefault="005E27F0" w:rsidP="005E27F0">
            <w:pPr>
              <w:spacing w:before="60" w:after="60"/>
              <w:ind w:firstLine="0"/>
              <w:jc w:val="right"/>
              <w:rPr>
                <w:sz w:val="24"/>
              </w:rPr>
            </w:pPr>
            <w:r w:rsidRPr="00642D50">
              <w:rPr>
                <w:sz w:val="24"/>
              </w:rPr>
              <w:t>1 039 483</w:t>
            </w:r>
          </w:p>
        </w:tc>
        <w:tc>
          <w:tcPr>
            <w:tcW w:w="1151" w:type="dxa"/>
            <w:tcBorders>
              <w:top w:val="single" w:sz="4" w:space="0" w:color="auto"/>
            </w:tcBorders>
            <w:shd w:val="clear" w:color="auto" w:fill="FFFFFF"/>
            <w:vAlign w:val="center"/>
          </w:tcPr>
          <w:p w14:paraId="06E39787" w14:textId="77777777" w:rsidR="005E27F0" w:rsidRPr="00642D50" w:rsidRDefault="005E27F0" w:rsidP="005E27F0">
            <w:pPr>
              <w:spacing w:before="60" w:after="60"/>
              <w:ind w:firstLine="0"/>
              <w:jc w:val="right"/>
              <w:rPr>
                <w:sz w:val="24"/>
              </w:rPr>
            </w:pPr>
            <w:r w:rsidRPr="00642D50">
              <w:rPr>
                <w:sz w:val="24"/>
              </w:rPr>
              <w:t>1 050 182</w:t>
            </w:r>
          </w:p>
        </w:tc>
      </w:tr>
      <w:tr w:rsidR="005E27F0" w:rsidRPr="00642D50" w14:paraId="7A6246D2" w14:textId="77777777">
        <w:tblPrEx>
          <w:tblCellMar>
            <w:top w:w="0" w:type="dxa"/>
            <w:bottom w:w="0" w:type="dxa"/>
          </w:tblCellMar>
        </w:tblPrEx>
        <w:tc>
          <w:tcPr>
            <w:tcW w:w="2276" w:type="dxa"/>
            <w:shd w:val="clear" w:color="auto" w:fill="FFFFFF"/>
            <w:vAlign w:val="bottom"/>
          </w:tcPr>
          <w:p w14:paraId="739D2DB5" w14:textId="77777777" w:rsidR="005E27F0" w:rsidRPr="00642D50" w:rsidRDefault="005E27F0" w:rsidP="005E27F0">
            <w:pPr>
              <w:spacing w:before="60" w:after="60"/>
              <w:ind w:firstLine="0"/>
              <w:rPr>
                <w:sz w:val="24"/>
              </w:rPr>
            </w:pPr>
            <w:r w:rsidRPr="00642D50">
              <w:rPr>
                <w:sz w:val="24"/>
              </w:rPr>
              <w:t>R</w:t>
            </w:r>
            <w:r w:rsidRPr="00642D50">
              <w:rPr>
                <w:sz w:val="24"/>
              </w:rPr>
              <w:t>é</w:t>
            </w:r>
            <w:r w:rsidRPr="00642D50">
              <w:rPr>
                <w:sz w:val="24"/>
              </w:rPr>
              <w:t>seau privé</w:t>
            </w:r>
          </w:p>
        </w:tc>
        <w:tc>
          <w:tcPr>
            <w:tcW w:w="1150" w:type="dxa"/>
            <w:shd w:val="clear" w:color="auto" w:fill="FFFFFF"/>
            <w:vAlign w:val="center"/>
          </w:tcPr>
          <w:p w14:paraId="6FEF6B9E" w14:textId="77777777" w:rsidR="005E27F0" w:rsidRPr="00642D50" w:rsidRDefault="005E27F0" w:rsidP="005E27F0">
            <w:pPr>
              <w:spacing w:before="60" w:after="60"/>
              <w:ind w:firstLine="0"/>
              <w:jc w:val="right"/>
              <w:rPr>
                <w:sz w:val="24"/>
              </w:rPr>
            </w:pPr>
            <w:r w:rsidRPr="00642D50">
              <w:rPr>
                <w:sz w:val="24"/>
              </w:rPr>
              <w:t>86 921</w:t>
            </w:r>
          </w:p>
        </w:tc>
        <w:tc>
          <w:tcPr>
            <w:tcW w:w="1151" w:type="dxa"/>
            <w:shd w:val="clear" w:color="auto" w:fill="FFFFFF"/>
            <w:vAlign w:val="center"/>
          </w:tcPr>
          <w:p w14:paraId="4F0077C5" w14:textId="77777777" w:rsidR="005E27F0" w:rsidRPr="00642D50" w:rsidRDefault="005E27F0" w:rsidP="005E27F0">
            <w:pPr>
              <w:spacing w:before="60" w:after="60"/>
              <w:ind w:firstLine="0"/>
              <w:jc w:val="right"/>
              <w:rPr>
                <w:sz w:val="24"/>
              </w:rPr>
            </w:pPr>
            <w:r w:rsidRPr="00642D50">
              <w:rPr>
                <w:sz w:val="24"/>
              </w:rPr>
              <w:t>87 030</w:t>
            </w:r>
          </w:p>
        </w:tc>
        <w:tc>
          <w:tcPr>
            <w:tcW w:w="1151" w:type="dxa"/>
            <w:shd w:val="clear" w:color="auto" w:fill="FFFFFF"/>
            <w:vAlign w:val="center"/>
          </w:tcPr>
          <w:p w14:paraId="5FFFA5A5" w14:textId="77777777" w:rsidR="005E27F0" w:rsidRPr="00642D50" w:rsidRDefault="005E27F0" w:rsidP="005E27F0">
            <w:pPr>
              <w:spacing w:before="60" w:after="60"/>
              <w:ind w:firstLine="0"/>
              <w:jc w:val="right"/>
              <w:rPr>
                <w:sz w:val="24"/>
              </w:rPr>
            </w:pPr>
            <w:r w:rsidRPr="00642D50">
              <w:rPr>
                <w:sz w:val="24"/>
              </w:rPr>
              <w:t>88 386</w:t>
            </w:r>
          </w:p>
        </w:tc>
        <w:tc>
          <w:tcPr>
            <w:tcW w:w="1150" w:type="dxa"/>
            <w:shd w:val="clear" w:color="auto" w:fill="FFFFFF"/>
            <w:vAlign w:val="center"/>
          </w:tcPr>
          <w:p w14:paraId="6D82860D" w14:textId="77777777" w:rsidR="005E27F0" w:rsidRPr="00642D50" w:rsidRDefault="005E27F0" w:rsidP="005E27F0">
            <w:pPr>
              <w:spacing w:before="60" w:after="60"/>
              <w:ind w:firstLine="0"/>
              <w:jc w:val="right"/>
              <w:rPr>
                <w:sz w:val="24"/>
              </w:rPr>
            </w:pPr>
            <w:r w:rsidRPr="00642D50">
              <w:rPr>
                <w:sz w:val="24"/>
              </w:rPr>
              <w:t>95 358</w:t>
            </w:r>
          </w:p>
        </w:tc>
        <w:tc>
          <w:tcPr>
            <w:tcW w:w="1151" w:type="dxa"/>
            <w:shd w:val="clear" w:color="auto" w:fill="FFFFFF"/>
            <w:vAlign w:val="center"/>
          </w:tcPr>
          <w:p w14:paraId="435D9C21" w14:textId="77777777" w:rsidR="005E27F0" w:rsidRPr="00642D50" w:rsidRDefault="005E27F0" w:rsidP="005E27F0">
            <w:pPr>
              <w:spacing w:before="60" w:after="60"/>
              <w:ind w:firstLine="0"/>
              <w:jc w:val="right"/>
              <w:rPr>
                <w:sz w:val="24"/>
              </w:rPr>
            </w:pPr>
            <w:r w:rsidRPr="00642D50">
              <w:rPr>
                <w:sz w:val="24"/>
              </w:rPr>
              <w:t>96 981</w:t>
            </w:r>
          </w:p>
        </w:tc>
        <w:tc>
          <w:tcPr>
            <w:tcW w:w="1151" w:type="dxa"/>
            <w:shd w:val="clear" w:color="auto" w:fill="FFFFFF"/>
            <w:vAlign w:val="center"/>
          </w:tcPr>
          <w:p w14:paraId="793B7E1E" w14:textId="77777777" w:rsidR="005E27F0" w:rsidRPr="00642D50" w:rsidRDefault="005E27F0" w:rsidP="005E27F0">
            <w:pPr>
              <w:spacing w:before="60" w:after="60"/>
              <w:ind w:firstLine="0"/>
              <w:jc w:val="right"/>
              <w:rPr>
                <w:sz w:val="24"/>
              </w:rPr>
            </w:pPr>
            <w:r w:rsidRPr="00642D50">
              <w:rPr>
                <w:sz w:val="24"/>
              </w:rPr>
              <w:t>100 517</w:t>
            </w:r>
          </w:p>
        </w:tc>
      </w:tr>
      <w:tr w:rsidR="005E27F0" w:rsidRPr="00642D50" w14:paraId="4B0177BC" w14:textId="77777777">
        <w:tblPrEx>
          <w:tblCellMar>
            <w:top w:w="0" w:type="dxa"/>
            <w:bottom w:w="0" w:type="dxa"/>
          </w:tblCellMar>
        </w:tblPrEx>
        <w:tc>
          <w:tcPr>
            <w:tcW w:w="2276" w:type="dxa"/>
            <w:shd w:val="clear" w:color="auto" w:fill="FFFFFF"/>
            <w:vAlign w:val="center"/>
          </w:tcPr>
          <w:p w14:paraId="2743E54B" w14:textId="77777777" w:rsidR="005E27F0" w:rsidRPr="00642D50" w:rsidRDefault="005E27F0" w:rsidP="005E27F0">
            <w:pPr>
              <w:spacing w:before="60" w:after="60"/>
              <w:ind w:firstLine="0"/>
              <w:rPr>
                <w:sz w:val="24"/>
              </w:rPr>
            </w:pPr>
            <w:r w:rsidRPr="00642D50">
              <w:rPr>
                <w:sz w:val="24"/>
              </w:rPr>
              <w:t>T</w:t>
            </w:r>
            <w:r w:rsidRPr="00642D50">
              <w:rPr>
                <w:sz w:val="24"/>
              </w:rPr>
              <w:t>O</w:t>
            </w:r>
            <w:r w:rsidRPr="00642D50">
              <w:rPr>
                <w:sz w:val="24"/>
              </w:rPr>
              <w:t>TAL</w:t>
            </w:r>
            <w:r w:rsidRPr="00642D50">
              <w:rPr>
                <w:sz w:val="24"/>
                <w:vertAlign w:val="superscript"/>
              </w:rPr>
              <w:t>1</w:t>
            </w:r>
          </w:p>
        </w:tc>
        <w:tc>
          <w:tcPr>
            <w:tcW w:w="1150" w:type="dxa"/>
            <w:shd w:val="clear" w:color="auto" w:fill="FFFFFF"/>
            <w:vAlign w:val="center"/>
          </w:tcPr>
          <w:p w14:paraId="72C04396" w14:textId="77777777" w:rsidR="005E27F0" w:rsidRPr="00642D50" w:rsidRDefault="005E27F0" w:rsidP="005E27F0">
            <w:pPr>
              <w:spacing w:before="60" w:after="60"/>
              <w:ind w:firstLine="0"/>
              <w:jc w:val="right"/>
              <w:rPr>
                <w:sz w:val="24"/>
              </w:rPr>
            </w:pPr>
            <w:r w:rsidRPr="00642D50">
              <w:rPr>
                <w:sz w:val="24"/>
              </w:rPr>
              <w:t>1 422 690</w:t>
            </w:r>
          </w:p>
        </w:tc>
        <w:tc>
          <w:tcPr>
            <w:tcW w:w="1151" w:type="dxa"/>
            <w:shd w:val="clear" w:color="auto" w:fill="FFFFFF"/>
            <w:vAlign w:val="center"/>
          </w:tcPr>
          <w:p w14:paraId="54EDCD6C" w14:textId="77777777" w:rsidR="005E27F0" w:rsidRPr="00642D50" w:rsidRDefault="005E27F0" w:rsidP="005E27F0">
            <w:pPr>
              <w:spacing w:before="60" w:after="60"/>
              <w:ind w:firstLine="0"/>
              <w:jc w:val="right"/>
              <w:rPr>
                <w:sz w:val="24"/>
              </w:rPr>
            </w:pPr>
            <w:r w:rsidRPr="00642D50">
              <w:rPr>
                <w:sz w:val="24"/>
              </w:rPr>
              <w:t>1 262 530</w:t>
            </w:r>
          </w:p>
        </w:tc>
        <w:tc>
          <w:tcPr>
            <w:tcW w:w="1151" w:type="dxa"/>
            <w:shd w:val="clear" w:color="auto" w:fill="FFFFFF"/>
            <w:vAlign w:val="center"/>
          </w:tcPr>
          <w:p w14:paraId="41EE92DC" w14:textId="77777777" w:rsidR="005E27F0" w:rsidRPr="00642D50" w:rsidRDefault="005E27F0" w:rsidP="005E27F0">
            <w:pPr>
              <w:spacing w:before="60" w:after="60"/>
              <w:ind w:firstLine="0"/>
              <w:jc w:val="right"/>
              <w:rPr>
                <w:sz w:val="24"/>
              </w:rPr>
            </w:pPr>
            <w:r w:rsidRPr="00642D50">
              <w:rPr>
                <w:sz w:val="24"/>
              </w:rPr>
              <w:t>1 164 576</w:t>
            </w:r>
          </w:p>
        </w:tc>
        <w:tc>
          <w:tcPr>
            <w:tcW w:w="1150" w:type="dxa"/>
            <w:shd w:val="clear" w:color="auto" w:fill="FFFFFF"/>
            <w:vAlign w:val="center"/>
          </w:tcPr>
          <w:p w14:paraId="7884C79A" w14:textId="77777777" w:rsidR="005E27F0" w:rsidRPr="00642D50" w:rsidRDefault="005E27F0" w:rsidP="005E27F0">
            <w:pPr>
              <w:spacing w:before="60" w:after="60"/>
              <w:ind w:firstLine="0"/>
              <w:jc w:val="right"/>
              <w:rPr>
                <w:sz w:val="24"/>
              </w:rPr>
            </w:pPr>
            <w:r w:rsidRPr="00642D50">
              <w:rPr>
                <w:sz w:val="24"/>
              </w:rPr>
              <w:t>1 138 882</w:t>
            </w:r>
          </w:p>
        </w:tc>
        <w:tc>
          <w:tcPr>
            <w:tcW w:w="1151" w:type="dxa"/>
            <w:shd w:val="clear" w:color="auto" w:fill="FFFFFF"/>
            <w:vAlign w:val="center"/>
          </w:tcPr>
          <w:p w14:paraId="18EA5C4E" w14:textId="77777777" w:rsidR="005E27F0" w:rsidRPr="00642D50" w:rsidRDefault="005E27F0" w:rsidP="005E27F0">
            <w:pPr>
              <w:spacing w:before="60" w:after="60"/>
              <w:ind w:firstLine="0"/>
              <w:jc w:val="right"/>
              <w:rPr>
                <w:sz w:val="24"/>
              </w:rPr>
            </w:pPr>
            <w:r w:rsidRPr="00642D50">
              <w:rPr>
                <w:sz w:val="24"/>
              </w:rPr>
              <w:t>1 136 464</w:t>
            </w:r>
          </w:p>
        </w:tc>
        <w:tc>
          <w:tcPr>
            <w:tcW w:w="1151" w:type="dxa"/>
            <w:shd w:val="clear" w:color="auto" w:fill="FFFFFF"/>
            <w:vAlign w:val="center"/>
          </w:tcPr>
          <w:p w14:paraId="71E3CB77" w14:textId="77777777" w:rsidR="005E27F0" w:rsidRPr="00642D50" w:rsidRDefault="005E27F0" w:rsidP="005E27F0">
            <w:pPr>
              <w:spacing w:before="60" w:after="60"/>
              <w:ind w:firstLine="0"/>
              <w:jc w:val="right"/>
              <w:rPr>
                <w:sz w:val="24"/>
              </w:rPr>
            </w:pPr>
            <w:r w:rsidRPr="00642D50">
              <w:rPr>
                <w:sz w:val="24"/>
              </w:rPr>
              <w:t>1 151 099</w:t>
            </w:r>
          </w:p>
        </w:tc>
      </w:tr>
      <w:tr w:rsidR="005E27F0" w:rsidRPr="00642D50" w14:paraId="07E1F9AB" w14:textId="77777777">
        <w:tblPrEx>
          <w:tblCellMar>
            <w:top w:w="0" w:type="dxa"/>
            <w:bottom w:w="0" w:type="dxa"/>
          </w:tblCellMar>
        </w:tblPrEx>
        <w:tc>
          <w:tcPr>
            <w:tcW w:w="2276" w:type="dxa"/>
            <w:tcBorders>
              <w:bottom w:val="single" w:sz="4" w:space="0" w:color="auto"/>
            </w:tcBorders>
            <w:shd w:val="clear" w:color="auto" w:fill="FFFFFF"/>
          </w:tcPr>
          <w:p w14:paraId="125B4988" w14:textId="77777777" w:rsidR="005E27F0" w:rsidRPr="00642D50" w:rsidRDefault="005E27F0" w:rsidP="005E27F0">
            <w:pPr>
              <w:spacing w:before="60" w:after="60"/>
              <w:ind w:firstLine="0"/>
              <w:rPr>
                <w:sz w:val="24"/>
              </w:rPr>
            </w:pPr>
            <w:r w:rsidRPr="00642D50">
              <w:rPr>
                <w:sz w:val="24"/>
              </w:rPr>
              <w:t>Effectif du réseau pr</w:t>
            </w:r>
            <w:r w:rsidRPr="00642D50">
              <w:rPr>
                <w:sz w:val="24"/>
              </w:rPr>
              <w:t>i</w:t>
            </w:r>
            <w:r w:rsidRPr="00642D50">
              <w:rPr>
                <w:sz w:val="24"/>
              </w:rPr>
              <w:t>vé par rapport à l'e</w:t>
            </w:r>
            <w:r w:rsidRPr="00642D50">
              <w:rPr>
                <w:sz w:val="24"/>
              </w:rPr>
              <w:t>n</w:t>
            </w:r>
            <w:r w:rsidRPr="00642D50">
              <w:rPr>
                <w:sz w:val="24"/>
              </w:rPr>
              <w:t>se</w:t>
            </w:r>
            <w:r w:rsidRPr="00642D50">
              <w:rPr>
                <w:sz w:val="24"/>
              </w:rPr>
              <w:t>m</w:t>
            </w:r>
            <w:r w:rsidRPr="00642D50">
              <w:rPr>
                <w:sz w:val="24"/>
              </w:rPr>
              <w:t>ble (en%)</w:t>
            </w:r>
          </w:p>
        </w:tc>
        <w:tc>
          <w:tcPr>
            <w:tcW w:w="1150" w:type="dxa"/>
            <w:tcBorders>
              <w:bottom w:val="single" w:sz="4" w:space="0" w:color="auto"/>
            </w:tcBorders>
            <w:shd w:val="clear" w:color="auto" w:fill="FFFFFF"/>
            <w:vAlign w:val="center"/>
          </w:tcPr>
          <w:p w14:paraId="53209EE7" w14:textId="77777777" w:rsidR="005E27F0" w:rsidRPr="00642D50" w:rsidRDefault="005E27F0" w:rsidP="005E27F0">
            <w:pPr>
              <w:spacing w:before="60" w:after="60"/>
              <w:ind w:firstLine="0"/>
              <w:jc w:val="right"/>
              <w:rPr>
                <w:sz w:val="24"/>
              </w:rPr>
            </w:pPr>
            <w:r w:rsidRPr="00642D50">
              <w:rPr>
                <w:sz w:val="24"/>
              </w:rPr>
              <w:t>6,1%</w:t>
            </w:r>
          </w:p>
        </w:tc>
        <w:tc>
          <w:tcPr>
            <w:tcW w:w="1151" w:type="dxa"/>
            <w:tcBorders>
              <w:bottom w:val="single" w:sz="4" w:space="0" w:color="auto"/>
            </w:tcBorders>
            <w:shd w:val="clear" w:color="auto" w:fill="FFFFFF"/>
            <w:vAlign w:val="center"/>
          </w:tcPr>
          <w:p w14:paraId="257CDC1C" w14:textId="77777777" w:rsidR="005E27F0" w:rsidRPr="00642D50" w:rsidRDefault="005E27F0" w:rsidP="005E27F0">
            <w:pPr>
              <w:spacing w:before="60" w:after="60"/>
              <w:ind w:firstLine="0"/>
              <w:jc w:val="right"/>
              <w:rPr>
                <w:sz w:val="24"/>
              </w:rPr>
            </w:pPr>
            <w:r w:rsidRPr="00642D50">
              <w:rPr>
                <w:sz w:val="24"/>
              </w:rPr>
              <w:t>6,9%</w:t>
            </w:r>
          </w:p>
        </w:tc>
        <w:tc>
          <w:tcPr>
            <w:tcW w:w="1151" w:type="dxa"/>
            <w:tcBorders>
              <w:bottom w:val="single" w:sz="4" w:space="0" w:color="auto"/>
            </w:tcBorders>
            <w:shd w:val="clear" w:color="auto" w:fill="FFFFFF"/>
            <w:vAlign w:val="center"/>
          </w:tcPr>
          <w:p w14:paraId="4214EFFE" w14:textId="77777777" w:rsidR="005E27F0" w:rsidRPr="00642D50" w:rsidRDefault="005E27F0" w:rsidP="005E27F0">
            <w:pPr>
              <w:spacing w:before="60" w:after="60"/>
              <w:ind w:firstLine="0"/>
              <w:jc w:val="right"/>
              <w:rPr>
                <w:sz w:val="24"/>
              </w:rPr>
            </w:pPr>
            <w:r w:rsidRPr="00642D50">
              <w:rPr>
                <w:sz w:val="24"/>
              </w:rPr>
              <w:t>7,6%</w:t>
            </w:r>
          </w:p>
        </w:tc>
        <w:tc>
          <w:tcPr>
            <w:tcW w:w="1150" w:type="dxa"/>
            <w:tcBorders>
              <w:bottom w:val="single" w:sz="4" w:space="0" w:color="auto"/>
            </w:tcBorders>
            <w:shd w:val="clear" w:color="auto" w:fill="FFFFFF"/>
            <w:vAlign w:val="center"/>
          </w:tcPr>
          <w:p w14:paraId="3847CA9A" w14:textId="77777777" w:rsidR="005E27F0" w:rsidRPr="00642D50" w:rsidRDefault="005E27F0" w:rsidP="005E27F0">
            <w:pPr>
              <w:spacing w:before="60" w:after="60"/>
              <w:ind w:firstLine="0"/>
              <w:jc w:val="right"/>
              <w:rPr>
                <w:sz w:val="24"/>
              </w:rPr>
            </w:pPr>
            <w:r w:rsidRPr="00642D50">
              <w:rPr>
                <w:sz w:val="24"/>
              </w:rPr>
              <w:t>8,4%</w:t>
            </w:r>
          </w:p>
        </w:tc>
        <w:tc>
          <w:tcPr>
            <w:tcW w:w="1151" w:type="dxa"/>
            <w:tcBorders>
              <w:bottom w:val="single" w:sz="4" w:space="0" w:color="auto"/>
            </w:tcBorders>
            <w:shd w:val="clear" w:color="auto" w:fill="FFFFFF"/>
            <w:vAlign w:val="center"/>
          </w:tcPr>
          <w:p w14:paraId="35343BEE" w14:textId="77777777" w:rsidR="005E27F0" w:rsidRPr="00642D50" w:rsidRDefault="005E27F0" w:rsidP="005E27F0">
            <w:pPr>
              <w:spacing w:before="60" w:after="60"/>
              <w:ind w:firstLine="0"/>
              <w:jc w:val="right"/>
              <w:rPr>
                <w:sz w:val="24"/>
              </w:rPr>
            </w:pPr>
            <w:r w:rsidRPr="00642D50">
              <w:rPr>
                <w:sz w:val="24"/>
              </w:rPr>
              <w:t>8,5%</w:t>
            </w:r>
          </w:p>
        </w:tc>
        <w:tc>
          <w:tcPr>
            <w:tcW w:w="1151" w:type="dxa"/>
            <w:tcBorders>
              <w:bottom w:val="single" w:sz="4" w:space="0" w:color="auto"/>
            </w:tcBorders>
            <w:shd w:val="clear" w:color="auto" w:fill="FFFFFF"/>
            <w:vAlign w:val="center"/>
          </w:tcPr>
          <w:p w14:paraId="2FEBE5F7" w14:textId="77777777" w:rsidR="005E27F0" w:rsidRPr="00642D50" w:rsidRDefault="005E27F0" w:rsidP="005E27F0">
            <w:pPr>
              <w:spacing w:before="60" w:after="60"/>
              <w:ind w:firstLine="0"/>
              <w:jc w:val="right"/>
              <w:rPr>
                <w:sz w:val="24"/>
              </w:rPr>
            </w:pPr>
            <w:r w:rsidRPr="00642D50">
              <w:rPr>
                <w:sz w:val="24"/>
              </w:rPr>
              <w:t>8,8%</w:t>
            </w:r>
          </w:p>
        </w:tc>
      </w:tr>
    </w:tbl>
    <w:p w14:paraId="0333CCCC" w14:textId="77777777" w:rsidR="005E27F0" w:rsidRPr="00642D50" w:rsidRDefault="005E27F0" w:rsidP="005E27F0">
      <w:pPr>
        <w:spacing w:before="120" w:after="120"/>
        <w:jc w:val="both"/>
        <w:rPr>
          <w:sz w:val="24"/>
        </w:rPr>
      </w:pPr>
      <w:r w:rsidRPr="00642D50">
        <w:rPr>
          <w:sz w:val="24"/>
        </w:rPr>
        <w:t>1. Non compris les élèves à temps partiel au seconda</w:t>
      </w:r>
      <w:r w:rsidRPr="00642D50">
        <w:rPr>
          <w:sz w:val="24"/>
        </w:rPr>
        <w:t>i</w:t>
      </w:r>
      <w:r w:rsidRPr="00642D50">
        <w:rPr>
          <w:sz w:val="24"/>
        </w:rPr>
        <w:t>re, sauf pour 1990-1991.</w:t>
      </w:r>
    </w:p>
    <w:p w14:paraId="75446002" w14:textId="77777777" w:rsidR="005E27F0" w:rsidRPr="00642D50" w:rsidRDefault="005E27F0" w:rsidP="005E27F0">
      <w:pPr>
        <w:spacing w:before="120" w:after="120"/>
        <w:jc w:val="both"/>
        <w:rPr>
          <w:sz w:val="24"/>
        </w:rPr>
      </w:pPr>
      <w:r w:rsidRPr="00642D50">
        <w:rPr>
          <w:sz w:val="24"/>
        </w:rPr>
        <w:t xml:space="preserve">Sources : Déclaration des clientèles scolaires (DCS), Sommaire de l'école ; MEQ, </w:t>
      </w:r>
      <w:r w:rsidRPr="00642D50">
        <w:rPr>
          <w:rStyle w:val="LgendedutableauItalique"/>
          <w:sz w:val="24"/>
          <w:lang w:val="fr-CA"/>
        </w:rPr>
        <w:t>Statistiques de l'Éducation</w:t>
      </w:r>
      <w:r w:rsidRPr="00642D50">
        <w:rPr>
          <w:sz w:val="24"/>
        </w:rPr>
        <w:t xml:space="preserve">, 1987 ; </w:t>
      </w:r>
      <w:r w:rsidRPr="00642D50">
        <w:rPr>
          <w:rStyle w:val="LgendedutableauItalique"/>
          <w:sz w:val="24"/>
          <w:lang w:val="fr-CA"/>
        </w:rPr>
        <w:t>Statistiques de l'Éducation,</w:t>
      </w:r>
      <w:r w:rsidRPr="00642D50">
        <w:rPr>
          <w:sz w:val="24"/>
        </w:rPr>
        <w:t xml:space="preserve"> 1992.</w:t>
      </w:r>
    </w:p>
    <w:p w14:paraId="5B242BE2" w14:textId="77777777" w:rsidR="005E27F0" w:rsidRPr="00642D50" w:rsidRDefault="005E27F0" w:rsidP="005E27F0">
      <w:pPr>
        <w:spacing w:before="120" w:after="120"/>
        <w:jc w:val="both"/>
        <w:rPr>
          <w:szCs w:val="2"/>
        </w:rPr>
      </w:pPr>
    </w:p>
    <w:p w14:paraId="15B450F3" w14:textId="77777777" w:rsidR="005E27F0" w:rsidRPr="00642D50" w:rsidRDefault="005E27F0" w:rsidP="005E27F0">
      <w:pPr>
        <w:spacing w:before="120" w:after="120"/>
        <w:jc w:val="both"/>
        <w:rPr>
          <w:szCs w:val="2"/>
        </w:rPr>
      </w:pPr>
    </w:p>
    <w:p w14:paraId="41923792" w14:textId="77777777" w:rsidR="005E27F0" w:rsidRPr="00642D50" w:rsidRDefault="005E27F0" w:rsidP="005E27F0">
      <w:pPr>
        <w:spacing w:before="120" w:after="120"/>
        <w:jc w:val="both"/>
      </w:pPr>
      <w:r w:rsidRPr="00642D50">
        <w:t>Par ailleurs, au cours des années soixante-dix et qu</w:t>
      </w:r>
      <w:r w:rsidRPr="00642D50">
        <w:t>a</w:t>
      </w:r>
      <w:r w:rsidRPr="00642D50">
        <w:t>tre-vingt, alors que le réseau public perd plusieurs centa</w:t>
      </w:r>
      <w:r w:rsidRPr="00642D50">
        <w:t>i</w:t>
      </w:r>
      <w:r w:rsidRPr="00642D50">
        <w:t>nes de milliers d'élèves, le réseau privé, quant à lui, voit ses effe</w:t>
      </w:r>
      <w:r w:rsidRPr="00642D50">
        <w:t>c</w:t>
      </w:r>
      <w:r w:rsidRPr="00642D50">
        <w:t>tifs augmenter, notamment de 10</w:t>
      </w:r>
      <w:r>
        <w:t> </w:t>
      </w:r>
      <w:r w:rsidRPr="00642D50">
        <w:t>000 élèves entre 1976 et 1986 (tableau</w:t>
      </w:r>
      <w:r>
        <w:t> </w:t>
      </w:r>
      <w:r w:rsidRPr="00642D50">
        <w:t>9). La proportion des effe</w:t>
      </w:r>
      <w:r w:rsidRPr="00642D50">
        <w:t>c</w:t>
      </w:r>
      <w:r w:rsidRPr="00642D50">
        <w:t>tifs totaux du r</w:t>
      </w:r>
      <w:r w:rsidRPr="00642D50">
        <w:t>é</w:t>
      </w:r>
      <w:r w:rsidRPr="00642D50">
        <w:t>seau privé passe ainsi de 6,1% en 1976 à 8,5% en 1986. Cela reste relativement marginal par rapport à l'e</w:t>
      </w:r>
      <w:r w:rsidRPr="00642D50">
        <w:t>n</w:t>
      </w:r>
      <w:r w:rsidRPr="00642D50">
        <w:t>semble, tout en contribuant dans certaines régions et dans certains ordres d'ense</w:t>
      </w:r>
      <w:r w:rsidRPr="00642D50">
        <w:t>i</w:t>
      </w:r>
      <w:r w:rsidRPr="00642D50">
        <w:t>gnement, à créer une compét</w:t>
      </w:r>
      <w:r w:rsidRPr="00642D50">
        <w:t>i</w:t>
      </w:r>
      <w:r w:rsidRPr="00642D50">
        <w:t>tion assez vive pour les clientèles. Ces chiffres couvrent le préscolaire, le primaire et le secondaire. Le réseau privé est surtout présent au secondaire : la propo</w:t>
      </w:r>
      <w:r w:rsidRPr="00642D50">
        <w:t>r</w:t>
      </w:r>
      <w:r w:rsidRPr="00642D50">
        <w:t>tion des effectifs de ce dernier atteint 16,8% de l'ensemble, soit 4,7% des effectifs du s</w:t>
      </w:r>
      <w:r w:rsidRPr="00642D50">
        <w:t>e</w:t>
      </w:r>
      <w:r w:rsidRPr="00642D50">
        <w:t>condaire professionnel, et 18,4% de ceux du général. C'est donc au secondaire, et notamment au s</w:t>
      </w:r>
      <w:r w:rsidRPr="00642D50">
        <w:t>e</w:t>
      </w:r>
      <w:r w:rsidRPr="00642D50">
        <w:t>condaire général, que la compétition entre les secteurs p</w:t>
      </w:r>
      <w:r w:rsidRPr="00642D50">
        <w:t>u</w:t>
      </w:r>
      <w:r w:rsidRPr="00642D50">
        <w:t>blic et privé est la plus marquée.</w:t>
      </w:r>
    </w:p>
    <w:p w14:paraId="216AA5D8" w14:textId="77777777" w:rsidR="005E27F0" w:rsidRPr="00642D50" w:rsidRDefault="005E27F0" w:rsidP="005E27F0">
      <w:pPr>
        <w:spacing w:before="120" w:after="120"/>
        <w:jc w:val="both"/>
      </w:pPr>
      <w:r w:rsidRPr="00642D50">
        <w:t>La loi 101 a eu un impact sur l'évolution des clientèles scolaires et sur leur répartition dans les deux secteurs d'e</w:t>
      </w:r>
      <w:r w:rsidRPr="00642D50">
        <w:t>n</w:t>
      </w:r>
      <w:r w:rsidRPr="00642D50">
        <w:t>seignement, les secteurs francophone et anglophone. En effet, si on étudie les effectifs scola</w:t>
      </w:r>
      <w:r w:rsidRPr="00642D50">
        <w:t>i</w:t>
      </w:r>
      <w:r w:rsidRPr="00642D50">
        <w:t>res des réseaux public et privé, selon l'ordre et la langue d'enseign</w:t>
      </w:r>
      <w:r w:rsidRPr="00642D50">
        <w:t>e</w:t>
      </w:r>
      <w:r w:rsidRPr="00642D50">
        <w:t>ment, pour la période 1976-1986 (tableau 10), on observe que la chute des effectifs au cours de cette décennie a été, toutes proportions ga</w:t>
      </w:r>
      <w:r w:rsidRPr="00642D50">
        <w:t>r</w:t>
      </w:r>
      <w:r w:rsidRPr="00642D50">
        <w:t>dées, plus</w:t>
      </w:r>
      <w:r>
        <w:t xml:space="preserve"> </w:t>
      </w:r>
      <w:r w:rsidRPr="00642D50">
        <w:t>[56]</w:t>
      </w:r>
      <w:r>
        <w:t xml:space="preserve"> </w:t>
      </w:r>
      <w:r w:rsidRPr="00642D50">
        <w:t>importante dans le secteur anglais que dans le secteur français, le premier voyant ses effectifs fondre de moitié, ce qui est considérable étant donné son faible volume initial. Nul doute que la loi 101, en forçant la scolaris</w:t>
      </w:r>
      <w:r w:rsidRPr="00642D50">
        <w:t>a</w:t>
      </w:r>
      <w:r w:rsidRPr="00642D50">
        <w:t>tion des immigrants et de leurs enfants dans le secteur français, et l'exode d'une partie des anglophones expl</w:t>
      </w:r>
      <w:r w:rsidRPr="00642D50">
        <w:t>i</w:t>
      </w:r>
      <w:r w:rsidRPr="00642D50">
        <w:t>quent pour une bonne part cette importante contraction du secteur d'ense</w:t>
      </w:r>
      <w:r w:rsidRPr="00642D50">
        <w:t>i</w:t>
      </w:r>
      <w:r w:rsidRPr="00642D50">
        <w:t>gnement</w:t>
      </w:r>
    </w:p>
    <w:p w14:paraId="13692617" w14:textId="77777777" w:rsidR="005E27F0" w:rsidRPr="00642D50" w:rsidRDefault="005E27F0" w:rsidP="005E27F0">
      <w:pPr>
        <w:spacing w:before="120" w:after="120"/>
        <w:jc w:val="both"/>
      </w:pPr>
      <w:r>
        <w:br w:type="page"/>
      </w:r>
    </w:p>
    <w:p w14:paraId="43E6F2EF" w14:textId="77777777" w:rsidR="005E27F0" w:rsidRPr="00642D50" w:rsidRDefault="005E27F0" w:rsidP="005E27F0">
      <w:pPr>
        <w:pStyle w:val="figtitre"/>
      </w:pPr>
      <w:r w:rsidRPr="00642D50">
        <w:t>Tableau 10</w:t>
      </w:r>
    </w:p>
    <w:p w14:paraId="0E02859B" w14:textId="77777777" w:rsidR="005E27F0" w:rsidRPr="00642D50" w:rsidRDefault="005E27F0" w:rsidP="005E27F0">
      <w:pPr>
        <w:pStyle w:val="figtitrest"/>
      </w:pPr>
      <w:r w:rsidRPr="00642D50">
        <w:t>Effectif scolaire des réseaux public et privé,</w:t>
      </w:r>
      <w:r w:rsidRPr="00642D50">
        <w:br/>
        <w:t>selon l’ordre d'enseignement et la langue d'enseignement</w:t>
      </w:r>
      <w:r w:rsidRPr="00642D50">
        <w:br/>
        <w:t>(1976-1990)</w:t>
      </w:r>
    </w:p>
    <w:tbl>
      <w:tblPr>
        <w:tblOverlap w:val="never"/>
        <w:tblW w:w="0" w:type="auto"/>
        <w:tblInd w:w="-1610" w:type="dxa"/>
        <w:tblLayout w:type="fixed"/>
        <w:tblCellMar>
          <w:left w:w="10" w:type="dxa"/>
          <w:right w:w="10" w:type="dxa"/>
        </w:tblCellMar>
        <w:tblLook w:val="04A0" w:firstRow="1" w:lastRow="0" w:firstColumn="1" w:lastColumn="0" w:noHBand="0" w:noVBand="1"/>
      </w:tblPr>
      <w:tblGrid>
        <w:gridCol w:w="2956"/>
        <w:gridCol w:w="1097"/>
        <w:gridCol w:w="1097"/>
        <w:gridCol w:w="1098"/>
        <w:gridCol w:w="1097"/>
        <w:gridCol w:w="1097"/>
        <w:gridCol w:w="1098"/>
      </w:tblGrid>
      <w:tr w:rsidR="005E27F0" w:rsidRPr="00642D50" w14:paraId="0F4345FA" w14:textId="77777777">
        <w:tblPrEx>
          <w:tblCellMar>
            <w:top w:w="0" w:type="dxa"/>
            <w:bottom w:w="0" w:type="dxa"/>
          </w:tblCellMar>
        </w:tblPrEx>
        <w:trPr>
          <w:cantSplit/>
          <w:trHeight w:val="1134"/>
        </w:trPr>
        <w:tc>
          <w:tcPr>
            <w:tcW w:w="2956" w:type="dxa"/>
            <w:tcBorders>
              <w:top w:val="single" w:sz="4" w:space="0" w:color="auto"/>
            </w:tcBorders>
            <w:shd w:val="clear" w:color="auto" w:fill="EEECE1"/>
          </w:tcPr>
          <w:p w14:paraId="11CC496D" w14:textId="77777777" w:rsidR="005E27F0" w:rsidRPr="00642D50" w:rsidRDefault="005E27F0" w:rsidP="005E27F0">
            <w:pPr>
              <w:spacing w:before="120" w:after="120"/>
              <w:ind w:firstLine="0"/>
              <w:rPr>
                <w:sz w:val="24"/>
              </w:rPr>
            </w:pPr>
          </w:p>
        </w:tc>
        <w:tc>
          <w:tcPr>
            <w:tcW w:w="1097" w:type="dxa"/>
            <w:tcBorders>
              <w:top w:val="single" w:sz="4" w:space="0" w:color="auto"/>
            </w:tcBorders>
            <w:shd w:val="clear" w:color="auto" w:fill="EEECE1"/>
            <w:textDirection w:val="btLr"/>
            <w:vAlign w:val="center"/>
          </w:tcPr>
          <w:p w14:paraId="6529A453" w14:textId="77777777" w:rsidR="005E27F0" w:rsidRPr="00642D50" w:rsidRDefault="005E27F0" w:rsidP="005E27F0">
            <w:pPr>
              <w:spacing w:before="120" w:after="120"/>
              <w:ind w:left="113" w:right="113" w:firstLine="0"/>
              <w:rPr>
                <w:sz w:val="24"/>
              </w:rPr>
            </w:pPr>
            <w:r w:rsidRPr="00642D50">
              <w:rPr>
                <w:bCs/>
                <w:sz w:val="24"/>
              </w:rPr>
              <w:t>1976-1977</w:t>
            </w:r>
          </w:p>
        </w:tc>
        <w:tc>
          <w:tcPr>
            <w:tcW w:w="1097" w:type="dxa"/>
            <w:tcBorders>
              <w:top w:val="single" w:sz="4" w:space="0" w:color="auto"/>
            </w:tcBorders>
            <w:shd w:val="clear" w:color="auto" w:fill="EEECE1"/>
            <w:textDirection w:val="btLr"/>
            <w:vAlign w:val="center"/>
          </w:tcPr>
          <w:p w14:paraId="0991FA2B" w14:textId="77777777" w:rsidR="005E27F0" w:rsidRPr="00642D50" w:rsidRDefault="005E27F0" w:rsidP="005E27F0">
            <w:pPr>
              <w:spacing w:before="120" w:after="120"/>
              <w:ind w:left="113" w:right="113" w:firstLine="0"/>
              <w:rPr>
                <w:sz w:val="24"/>
              </w:rPr>
            </w:pPr>
            <w:r w:rsidRPr="00642D50">
              <w:rPr>
                <w:bCs/>
                <w:sz w:val="24"/>
              </w:rPr>
              <w:t>1979-1980</w:t>
            </w:r>
          </w:p>
        </w:tc>
        <w:tc>
          <w:tcPr>
            <w:tcW w:w="1098" w:type="dxa"/>
            <w:tcBorders>
              <w:top w:val="single" w:sz="4" w:space="0" w:color="auto"/>
            </w:tcBorders>
            <w:shd w:val="clear" w:color="auto" w:fill="EEECE1"/>
            <w:textDirection w:val="btLr"/>
            <w:vAlign w:val="center"/>
          </w:tcPr>
          <w:p w14:paraId="4036FA52" w14:textId="77777777" w:rsidR="005E27F0" w:rsidRPr="00642D50" w:rsidRDefault="005E27F0" w:rsidP="005E27F0">
            <w:pPr>
              <w:spacing w:before="120" w:after="120"/>
              <w:ind w:left="113" w:right="113" w:firstLine="0"/>
              <w:rPr>
                <w:sz w:val="24"/>
              </w:rPr>
            </w:pPr>
            <w:r w:rsidRPr="00642D50">
              <w:rPr>
                <w:bCs/>
                <w:sz w:val="24"/>
              </w:rPr>
              <w:t>1982-1983</w:t>
            </w:r>
          </w:p>
        </w:tc>
        <w:tc>
          <w:tcPr>
            <w:tcW w:w="1097" w:type="dxa"/>
            <w:tcBorders>
              <w:top w:val="single" w:sz="4" w:space="0" w:color="auto"/>
            </w:tcBorders>
            <w:shd w:val="clear" w:color="auto" w:fill="EEECE1"/>
            <w:textDirection w:val="btLr"/>
            <w:vAlign w:val="center"/>
          </w:tcPr>
          <w:p w14:paraId="182DE632" w14:textId="77777777" w:rsidR="005E27F0" w:rsidRPr="00642D50" w:rsidRDefault="005E27F0" w:rsidP="005E27F0">
            <w:pPr>
              <w:spacing w:before="120" w:after="120"/>
              <w:ind w:left="113" w:right="113" w:firstLine="0"/>
              <w:rPr>
                <w:sz w:val="24"/>
              </w:rPr>
            </w:pPr>
            <w:r w:rsidRPr="00642D50">
              <w:rPr>
                <w:bCs/>
                <w:sz w:val="24"/>
              </w:rPr>
              <w:t>1985-1986</w:t>
            </w:r>
          </w:p>
        </w:tc>
        <w:tc>
          <w:tcPr>
            <w:tcW w:w="1097" w:type="dxa"/>
            <w:tcBorders>
              <w:top w:val="single" w:sz="4" w:space="0" w:color="auto"/>
            </w:tcBorders>
            <w:shd w:val="clear" w:color="auto" w:fill="EEECE1"/>
            <w:textDirection w:val="btLr"/>
            <w:vAlign w:val="center"/>
          </w:tcPr>
          <w:p w14:paraId="33E4CDCD" w14:textId="77777777" w:rsidR="005E27F0" w:rsidRPr="00642D50" w:rsidRDefault="005E27F0" w:rsidP="005E27F0">
            <w:pPr>
              <w:spacing w:before="120" w:after="120"/>
              <w:ind w:left="113" w:right="113" w:firstLine="0"/>
              <w:rPr>
                <w:sz w:val="24"/>
              </w:rPr>
            </w:pPr>
            <w:r w:rsidRPr="00642D50">
              <w:rPr>
                <w:bCs/>
                <w:sz w:val="24"/>
              </w:rPr>
              <w:t>1986-1987</w:t>
            </w:r>
          </w:p>
        </w:tc>
        <w:tc>
          <w:tcPr>
            <w:tcW w:w="1098" w:type="dxa"/>
            <w:tcBorders>
              <w:top w:val="single" w:sz="4" w:space="0" w:color="auto"/>
            </w:tcBorders>
            <w:shd w:val="clear" w:color="auto" w:fill="EEECE1"/>
            <w:textDirection w:val="btLr"/>
            <w:vAlign w:val="center"/>
          </w:tcPr>
          <w:p w14:paraId="6BB80FCE" w14:textId="77777777" w:rsidR="005E27F0" w:rsidRPr="00642D50" w:rsidRDefault="005E27F0" w:rsidP="005E27F0">
            <w:pPr>
              <w:spacing w:before="120" w:after="120"/>
              <w:ind w:left="113" w:right="113" w:firstLine="0"/>
              <w:rPr>
                <w:sz w:val="24"/>
              </w:rPr>
            </w:pPr>
            <w:r w:rsidRPr="00642D50">
              <w:rPr>
                <w:bCs/>
                <w:sz w:val="24"/>
              </w:rPr>
              <w:t>1990-1991</w:t>
            </w:r>
          </w:p>
        </w:tc>
      </w:tr>
      <w:tr w:rsidR="005E27F0" w:rsidRPr="00642D50" w14:paraId="53C6A11C" w14:textId="77777777">
        <w:tblPrEx>
          <w:tblCellMar>
            <w:top w:w="0" w:type="dxa"/>
            <w:bottom w:w="0" w:type="dxa"/>
          </w:tblCellMar>
        </w:tblPrEx>
        <w:tc>
          <w:tcPr>
            <w:tcW w:w="2956" w:type="dxa"/>
            <w:tcBorders>
              <w:top w:val="single" w:sz="4" w:space="0" w:color="auto"/>
            </w:tcBorders>
            <w:shd w:val="clear" w:color="auto" w:fill="FFFFFF"/>
            <w:vAlign w:val="bottom"/>
          </w:tcPr>
          <w:p w14:paraId="22E05047" w14:textId="77777777" w:rsidR="005E27F0" w:rsidRPr="00642D50" w:rsidRDefault="005E27F0" w:rsidP="005E27F0">
            <w:pPr>
              <w:spacing w:before="120"/>
              <w:ind w:firstLine="0"/>
              <w:rPr>
                <w:sz w:val="24"/>
              </w:rPr>
            </w:pPr>
            <w:r w:rsidRPr="00642D50">
              <w:rPr>
                <w:bCs/>
                <w:sz w:val="24"/>
              </w:rPr>
              <w:t>Présc</w:t>
            </w:r>
            <w:r w:rsidRPr="00642D50">
              <w:rPr>
                <w:bCs/>
                <w:sz w:val="24"/>
              </w:rPr>
              <w:t>o</w:t>
            </w:r>
            <w:r w:rsidRPr="00642D50">
              <w:rPr>
                <w:bCs/>
                <w:sz w:val="24"/>
              </w:rPr>
              <w:t>laire 4ans</w:t>
            </w:r>
          </w:p>
        </w:tc>
        <w:tc>
          <w:tcPr>
            <w:tcW w:w="1097" w:type="dxa"/>
            <w:tcBorders>
              <w:top w:val="single" w:sz="4" w:space="0" w:color="auto"/>
            </w:tcBorders>
            <w:shd w:val="clear" w:color="auto" w:fill="FFFFFF"/>
            <w:vAlign w:val="bottom"/>
          </w:tcPr>
          <w:p w14:paraId="12748013" w14:textId="77777777" w:rsidR="005E27F0" w:rsidRPr="00642D50" w:rsidRDefault="005E27F0" w:rsidP="005E27F0">
            <w:pPr>
              <w:spacing w:before="120"/>
              <w:ind w:firstLine="0"/>
              <w:jc w:val="right"/>
              <w:rPr>
                <w:sz w:val="24"/>
              </w:rPr>
            </w:pPr>
            <w:r w:rsidRPr="00642D50">
              <w:rPr>
                <w:bCs/>
                <w:sz w:val="24"/>
              </w:rPr>
              <w:t>7 133</w:t>
            </w:r>
          </w:p>
        </w:tc>
        <w:tc>
          <w:tcPr>
            <w:tcW w:w="1097" w:type="dxa"/>
            <w:tcBorders>
              <w:top w:val="single" w:sz="4" w:space="0" w:color="auto"/>
            </w:tcBorders>
            <w:shd w:val="clear" w:color="auto" w:fill="FFFFFF"/>
            <w:vAlign w:val="bottom"/>
          </w:tcPr>
          <w:p w14:paraId="1A6208EF" w14:textId="77777777" w:rsidR="005E27F0" w:rsidRPr="00642D50" w:rsidRDefault="005E27F0" w:rsidP="005E27F0">
            <w:pPr>
              <w:spacing w:before="120"/>
              <w:ind w:firstLine="0"/>
              <w:jc w:val="right"/>
              <w:rPr>
                <w:sz w:val="24"/>
              </w:rPr>
            </w:pPr>
            <w:r w:rsidRPr="00642D50">
              <w:rPr>
                <w:bCs/>
                <w:sz w:val="24"/>
              </w:rPr>
              <w:t>9 673</w:t>
            </w:r>
          </w:p>
        </w:tc>
        <w:tc>
          <w:tcPr>
            <w:tcW w:w="1098" w:type="dxa"/>
            <w:tcBorders>
              <w:top w:val="single" w:sz="4" w:space="0" w:color="auto"/>
            </w:tcBorders>
            <w:shd w:val="clear" w:color="auto" w:fill="FFFFFF"/>
            <w:vAlign w:val="bottom"/>
          </w:tcPr>
          <w:p w14:paraId="3DFD7CDC" w14:textId="77777777" w:rsidR="005E27F0" w:rsidRPr="00642D50" w:rsidRDefault="005E27F0" w:rsidP="005E27F0">
            <w:pPr>
              <w:spacing w:before="120"/>
              <w:ind w:firstLine="0"/>
              <w:jc w:val="right"/>
              <w:rPr>
                <w:sz w:val="24"/>
              </w:rPr>
            </w:pPr>
            <w:r w:rsidRPr="00642D50">
              <w:rPr>
                <w:bCs/>
                <w:sz w:val="24"/>
              </w:rPr>
              <w:t>7 501</w:t>
            </w:r>
          </w:p>
        </w:tc>
        <w:tc>
          <w:tcPr>
            <w:tcW w:w="1097" w:type="dxa"/>
            <w:tcBorders>
              <w:top w:val="single" w:sz="4" w:space="0" w:color="auto"/>
            </w:tcBorders>
            <w:shd w:val="clear" w:color="auto" w:fill="FFFFFF"/>
            <w:vAlign w:val="bottom"/>
          </w:tcPr>
          <w:p w14:paraId="40ABDB10" w14:textId="77777777" w:rsidR="005E27F0" w:rsidRPr="00642D50" w:rsidRDefault="005E27F0" w:rsidP="005E27F0">
            <w:pPr>
              <w:spacing w:before="120"/>
              <w:ind w:firstLine="0"/>
              <w:jc w:val="right"/>
              <w:rPr>
                <w:sz w:val="24"/>
              </w:rPr>
            </w:pPr>
            <w:r w:rsidRPr="00642D50">
              <w:rPr>
                <w:bCs/>
                <w:sz w:val="24"/>
              </w:rPr>
              <w:t>6 441</w:t>
            </w:r>
          </w:p>
        </w:tc>
        <w:tc>
          <w:tcPr>
            <w:tcW w:w="1097" w:type="dxa"/>
            <w:tcBorders>
              <w:top w:val="single" w:sz="4" w:space="0" w:color="auto"/>
            </w:tcBorders>
            <w:shd w:val="clear" w:color="auto" w:fill="FFFFFF"/>
            <w:vAlign w:val="bottom"/>
          </w:tcPr>
          <w:p w14:paraId="1BFFD82C" w14:textId="77777777" w:rsidR="005E27F0" w:rsidRPr="00642D50" w:rsidRDefault="005E27F0" w:rsidP="005E27F0">
            <w:pPr>
              <w:spacing w:before="120"/>
              <w:ind w:firstLine="0"/>
              <w:jc w:val="right"/>
              <w:rPr>
                <w:sz w:val="24"/>
              </w:rPr>
            </w:pPr>
            <w:r w:rsidRPr="00642D50">
              <w:rPr>
                <w:bCs/>
                <w:sz w:val="24"/>
              </w:rPr>
              <w:t>6 457</w:t>
            </w:r>
          </w:p>
        </w:tc>
        <w:tc>
          <w:tcPr>
            <w:tcW w:w="1098" w:type="dxa"/>
            <w:tcBorders>
              <w:top w:val="single" w:sz="4" w:space="0" w:color="auto"/>
            </w:tcBorders>
            <w:shd w:val="clear" w:color="auto" w:fill="FFFFFF"/>
            <w:vAlign w:val="bottom"/>
          </w:tcPr>
          <w:p w14:paraId="4114BDEA" w14:textId="77777777" w:rsidR="005E27F0" w:rsidRPr="00642D50" w:rsidRDefault="005E27F0" w:rsidP="005E27F0">
            <w:pPr>
              <w:spacing w:before="120"/>
              <w:ind w:firstLine="0"/>
              <w:jc w:val="right"/>
              <w:rPr>
                <w:sz w:val="24"/>
              </w:rPr>
            </w:pPr>
            <w:r w:rsidRPr="00642D50">
              <w:rPr>
                <w:bCs/>
                <w:sz w:val="24"/>
              </w:rPr>
              <w:t>7 171</w:t>
            </w:r>
          </w:p>
        </w:tc>
      </w:tr>
      <w:tr w:rsidR="005E27F0" w:rsidRPr="00642D50" w14:paraId="28293891" w14:textId="77777777">
        <w:tblPrEx>
          <w:tblCellMar>
            <w:top w:w="0" w:type="dxa"/>
            <w:bottom w:w="0" w:type="dxa"/>
          </w:tblCellMar>
        </w:tblPrEx>
        <w:tc>
          <w:tcPr>
            <w:tcW w:w="2956" w:type="dxa"/>
            <w:shd w:val="clear" w:color="auto" w:fill="FFFFFF"/>
            <w:vAlign w:val="bottom"/>
          </w:tcPr>
          <w:p w14:paraId="061F869E" w14:textId="77777777" w:rsidR="005E27F0" w:rsidRPr="00642D50" w:rsidRDefault="005E27F0" w:rsidP="005E27F0">
            <w:pPr>
              <w:ind w:left="350" w:firstLine="0"/>
              <w:rPr>
                <w:sz w:val="24"/>
              </w:rPr>
            </w:pPr>
            <w:r w:rsidRPr="00642D50">
              <w:rPr>
                <w:bCs/>
                <w:sz w:val="24"/>
              </w:rPr>
              <w:t>Fra</w:t>
            </w:r>
            <w:r w:rsidRPr="00642D50">
              <w:rPr>
                <w:bCs/>
                <w:sz w:val="24"/>
              </w:rPr>
              <w:t>n</w:t>
            </w:r>
            <w:r w:rsidRPr="00642D50">
              <w:rPr>
                <w:bCs/>
                <w:sz w:val="24"/>
              </w:rPr>
              <w:t>çais</w:t>
            </w:r>
          </w:p>
        </w:tc>
        <w:tc>
          <w:tcPr>
            <w:tcW w:w="1097" w:type="dxa"/>
            <w:shd w:val="clear" w:color="auto" w:fill="FFFFFF"/>
            <w:vAlign w:val="bottom"/>
          </w:tcPr>
          <w:p w14:paraId="027C0DE7" w14:textId="77777777" w:rsidR="005E27F0" w:rsidRPr="00642D50" w:rsidRDefault="005E27F0" w:rsidP="005E27F0">
            <w:pPr>
              <w:ind w:firstLine="0"/>
              <w:jc w:val="right"/>
              <w:rPr>
                <w:sz w:val="24"/>
              </w:rPr>
            </w:pPr>
            <w:r w:rsidRPr="00642D50">
              <w:rPr>
                <w:bCs/>
                <w:sz w:val="24"/>
              </w:rPr>
              <w:t>6 130</w:t>
            </w:r>
          </w:p>
        </w:tc>
        <w:tc>
          <w:tcPr>
            <w:tcW w:w="1097" w:type="dxa"/>
            <w:shd w:val="clear" w:color="auto" w:fill="FFFFFF"/>
            <w:vAlign w:val="bottom"/>
          </w:tcPr>
          <w:p w14:paraId="6C2E1ABA" w14:textId="77777777" w:rsidR="005E27F0" w:rsidRPr="00642D50" w:rsidRDefault="005E27F0" w:rsidP="005E27F0">
            <w:pPr>
              <w:ind w:firstLine="0"/>
              <w:jc w:val="right"/>
              <w:rPr>
                <w:sz w:val="24"/>
              </w:rPr>
            </w:pPr>
            <w:r w:rsidRPr="00642D50">
              <w:rPr>
                <w:bCs/>
                <w:sz w:val="24"/>
              </w:rPr>
              <w:t>8 917</w:t>
            </w:r>
          </w:p>
        </w:tc>
        <w:tc>
          <w:tcPr>
            <w:tcW w:w="1098" w:type="dxa"/>
            <w:shd w:val="clear" w:color="auto" w:fill="FFFFFF"/>
            <w:vAlign w:val="bottom"/>
          </w:tcPr>
          <w:p w14:paraId="3FC43A2C" w14:textId="77777777" w:rsidR="005E27F0" w:rsidRPr="00642D50" w:rsidRDefault="005E27F0" w:rsidP="005E27F0">
            <w:pPr>
              <w:ind w:firstLine="0"/>
              <w:jc w:val="right"/>
              <w:rPr>
                <w:sz w:val="24"/>
              </w:rPr>
            </w:pPr>
            <w:r w:rsidRPr="00642D50">
              <w:rPr>
                <w:bCs/>
                <w:sz w:val="24"/>
              </w:rPr>
              <w:t>6 468</w:t>
            </w:r>
          </w:p>
        </w:tc>
        <w:tc>
          <w:tcPr>
            <w:tcW w:w="1097" w:type="dxa"/>
            <w:shd w:val="clear" w:color="auto" w:fill="FFFFFF"/>
            <w:vAlign w:val="bottom"/>
          </w:tcPr>
          <w:p w14:paraId="65F88A6A" w14:textId="77777777" w:rsidR="005E27F0" w:rsidRPr="00642D50" w:rsidRDefault="005E27F0" w:rsidP="005E27F0">
            <w:pPr>
              <w:ind w:firstLine="0"/>
              <w:jc w:val="right"/>
              <w:rPr>
                <w:sz w:val="24"/>
              </w:rPr>
            </w:pPr>
            <w:r w:rsidRPr="00642D50">
              <w:rPr>
                <w:bCs/>
                <w:sz w:val="24"/>
              </w:rPr>
              <w:t>5 704</w:t>
            </w:r>
          </w:p>
        </w:tc>
        <w:tc>
          <w:tcPr>
            <w:tcW w:w="1097" w:type="dxa"/>
            <w:shd w:val="clear" w:color="auto" w:fill="FFFFFF"/>
            <w:vAlign w:val="bottom"/>
          </w:tcPr>
          <w:p w14:paraId="0AE2FBF2" w14:textId="77777777" w:rsidR="005E27F0" w:rsidRPr="00642D50" w:rsidRDefault="005E27F0" w:rsidP="005E27F0">
            <w:pPr>
              <w:ind w:firstLine="0"/>
              <w:jc w:val="right"/>
              <w:rPr>
                <w:sz w:val="24"/>
              </w:rPr>
            </w:pPr>
            <w:r w:rsidRPr="00642D50">
              <w:rPr>
                <w:bCs/>
                <w:sz w:val="24"/>
              </w:rPr>
              <w:t>5 786</w:t>
            </w:r>
          </w:p>
        </w:tc>
        <w:tc>
          <w:tcPr>
            <w:tcW w:w="1098" w:type="dxa"/>
            <w:shd w:val="clear" w:color="auto" w:fill="FFFFFF"/>
            <w:vAlign w:val="bottom"/>
          </w:tcPr>
          <w:p w14:paraId="40E83AEC" w14:textId="77777777" w:rsidR="005E27F0" w:rsidRPr="00642D50" w:rsidRDefault="005E27F0" w:rsidP="005E27F0">
            <w:pPr>
              <w:ind w:firstLine="0"/>
              <w:jc w:val="right"/>
              <w:rPr>
                <w:sz w:val="24"/>
              </w:rPr>
            </w:pPr>
            <w:r w:rsidRPr="00642D50">
              <w:rPr>
                <w:bCs/>
                <w:sz w:val="24"/>
              </w:rPr>
              <w:t>6 248</w:t>
            </w:r>
          </w:p>
        </w:tc>
      </w:tr>
      <w:tr w:rsidR="005E27F0" w:rsidRPr="00642D50" w14:paraId="4CD70D82" w14:textId="77777777">
        <w:tblPrEx>
          <w:tblCellMar>
            <w:top w:w="0" w:type="dxa"/>
            <w:bottom w:w="0" w:type="dxa"/>
          </w:tblCellMar>
        </w:tblPrEx>
        <w:tc>
          <w:tcPr>
            <w:tcW w:w="2956" w:type="dxa"/>
            <w:shd w:val="clear" w:color="auto" w:fill="FFFFFF"/>
          </w:tcPr>
          <w:p w14:paraId="506BDB6E" w14:textId="77777777" w:rsidR="005E27F0" w:rsidRPr="00642D50" w:rsidRDefault="005E27F0" w:rsidP="005E27F0">
            <w:pPr>
              <w:ind w:left="350" w:firstLine="0"/>
              <w:rPr>
                <w:sz w:val="24"/>
              </w:rPr>
            </w:pPr>
            <w:r w:rsidRPr="00642D50">
              <w:rPr>
                <w:bCs/>
                <w:sz w:val="24"/>
              </w:rPr>
              <w:t>Anglais</w:t>
            </w:r>
          </w:p>
        </w:tc>
        <w:tc>
          <w:tcPr>
            <w:tcW w:w="1097" w:type="dxa"/>
            <w:shd w:val="clear" w:color="auto" w:fill="FFFFFF"/>
            <w:vAlign w:val="bottom"/>
          </w:tcPr>
          <w:p w14:paraId="54CDF31C" w14:textId="77777777" w:rsidR="005E27F0" w:rsidRPr="00642D50" w:rsidRDefault="005E27F0" w:rsidP="005E27F0">
            <w:pPr>
              <w:ind w:firstLine="0"/>
              <w:jc w:val="right"/>
              <w:rPr>
                <w:sz w:val="24"/>
              </w:rPr>
            </w:pPr>
            <w:r w:rsidRPr="00642D50">
              <w:rPr>
                <w:bCs/>
                <w:sz w:val="24"/>
              </w:rPr>
              <w:t>1 003</w:t>
            </w:r>
          </w:p>
        </w:tc>
        <w:tc>
          <w:tcPr>
            <w:tcW w:w="1097" w:type="dxa"/>
            <w:shd w:val="clear" w:color="auto" w:fill="FFFFFF"/>
            <w:vAlign w:val="bottom"/>
          </w:tcPr>
          <w:p w14:paraId="7BF46571" w14:textId="77777777" w:rsidR="005E27F0" w:rsidRPr="00642D50" w:rsidRDefault="005E27F0" w:rsidP="005E27F0">
            <w:pPr>
              <w:ind w:firstLine="0"/>
              <w:jc w:val="right"/>
              <w:rPr>
                <w:sz w:val="24"/>
              </w:rPr>
            </w:pPr>
            <w:r w:rsidRPr="00642D50">
              <w:rPr>
                <w:bCs/>
                <w:sz w:val="24"/>
              </w:rPr>
              <w:t>756</w:t>
            </w:r>
          </w:p>
        </w:tc>
        <w:tc>
          <w:tcPr>
            <w:tcW w:w="1098" w:type="dxa"/>
            <w:shd w:val="clear" w:color="auto" w:fill="FFFFFF"/>
            <w:vAlign w:val="bottom"/>
          </w:tcPr>
          <w:p w14:paraId="69E48BF2" w14:textId="77777777" w:rsidR="005E27F0" w:rsidRPr="00642D50" w:rsidRDefault="005E27F0" w:rsidP="005E27F0">
            <w:pPr>
              <w:ind w:firstLine="0"/>
              <w:jc w:val="right"/>
              <w:rPr>
                <w:sz w:val="24"/>
              </w:rPr>
            </w:pPr>
            <w:r w:rsidRPr="00642D50">
              <w:rPr>
                <w:bCs/>
                <w:sz w:val="24"/>
              </w:rPr>
              <w:t>808</w:t>
            </w:r>
          </w:p>
        </w:tc>
        <w:tc>
          <w:tcPr>
            <w:tcW w:w="1097" w:type="dxa"/>
            <w:shd w:val="clear" w:color="auto" w:fill="FFFFFF"/>
            <w:vAlign w:val="bottom"/>
          </w:tcPr>
          <w:p w14:paraId="7FD9B254" w14:textId="77777777" w:rsidR="005E27F0" w:rsidRPr="00642D50" w:rsidRDefault="005E27F0" w:rsidP="005E27F0">
            <w:pPr>
              <w:ind w:firstLine="0"/>
              <w:jc w:val="right"/>
              <w:rPr>
                <w:sz w:val="24"/>
              </w:rPr>
            </w:pPr>
            <w:r w:rsidRPr="00642D50">
              <w:rPr>
                <w:bCs/>
                <w:sz w:val="24"/>
              </w:rPr>
              <w:t>653</w:t>
            </w:r>
          </w:p>
        </w:tc>
        <w:tc>
          <w:tcPr>
            <w:tcW w:w="1097" w:type="dxa"/>
            <w:shd w:val="clear" w:color="auto" w:fill="FFFFFF"/>
            <w:vAlign w:val="bottom"/>
          </w:tcPr>
          <w:p w14:paraId="5D9B448A" w14:textId="77777777" w:rsidR="005E27F0" w:rsidRPr="00642D50" w:rsidRDefault="005E27F0" w:rsidP="005E27F0">
            <w:pPr>
              <w:ind w:firstLine="0"/>
              <w:jc w:val="right"/>
              <w:rPr>
                <w:sz w:val="24"/>
              </w:rPr>
            </w:pPr>
            <w:r w:rsidRPr="00642D50">
              <w:rPr>
                <w:bCs/>
                <w:sz w:val="24"/>
              </w:rPr>
              <w:t>581</w:t>
            </w:r>
          </w:p>
        </w:tc>
        <w:tc>
          <w:tcPr>
            <w:tcW w:w="1098" w:type="dxa"/>
            <w:shd w:val="clear" w:color="auto" w:fill="FFFFFF"/>
            <w:vAlign w:val="bottom"/>
          </w:tcPr>
          <w:p w14:paraId="28A13E12" w14:textId="77777777" w:rsidR="005E27F0" w:rsidRPr="00642D50" w:rsidRDefault="005E27F0" w:rsidP="005E27F0">
            <w:pPr>
              <w:ind w:firstLine="0"/>
              <w:jc w:val="right"/>
              <w:rPr>
                <w:sz w:val="24"/>
              </w:rPr>
            </w:pPr>
            <w:r w:rsidRPr="00642D50">
              <w:rPr>
                <w:bCs/>
                <w:sz w:val="24"/>
              </w:rPr>
              <w:t>634</w:t>
            </w:r>
          </w:p>
        </w:tc>
      </w:tr>
      <w:tr w:rsidR="005E27F0" w:rsidRPr="00642D50" w14:paraId="2BF1D292" w14:textId="77777777">
        <w:tblPrEx>
          <w:tblCellMar>
            <w:top w:w="0" w:type="dxa"/>
            <w:bottom w:w="0" w:type="dxa"/>
          </w:tblCellMar>
        </w:tblPrEx>
        <w:tc>
          <w:tcPr>
            <w:tcW w:w="2956" w:type="dxa"/>
            <w:shd w:val="clear" w:color="auto" w:fill="FFFFFF"/>
          </w:tcPr>
          <w:p w14:paraId="712E0D50" w14:textId="77777777" w:rsidR="005E27F0" w:rsidRPr="00642D50" w:rsidRDefault="005E27F0" w:rsidP="005E27F0">
            <w:pPr>
              <w:ind w:left="350" w:firstLine="0"/>
              <w:rPr>
                <w:sz w:val="24"/>
              </w:rPr>
            </w:pPr>
            <w:r w:rsidRPr="00642D50">
              <w:rPr>
                <w:bCs/>
                <w:sz w:val="24"/>
              </w:rPr>
              <w:t>Langues amérindie</w:t>
            </w:r>
            <w:r w:rsidRPr="00642D50">
              <w:rPr>
                <w:bCs/>
                <w:sz w:val="24"/>
              </w:rPr>
              <w:t>n</w:t>
            </w:r>
            <w:r w:rsidRPr="00642D50">
              <w:rPr>
                <w:bCs/>
                <w:sz w:val="24"/>
              </w:rPr>
              <w:t>nes</w:t>
            </w:r>
            <w:r w:rsidRPr="00642D50">
              <w:rPr>
                <w:bCs/>
                <w:sz w:val="24"/>
              </w:rPr>
              <w:br/>
              <w:t>ou inuktitut</w:t>
            </w:r>
          </w:p>
        </w:tc>
        <w:tc>
          <w:tcPr>
            <w:tcW w:w="1097" w:type="dxa"/>
            <w:shd w:val="clear" w:color="auto" w:fill="FFFFFF"/>
            <w:vAlign w:val="bottom"/>
          </w:tcPr>
          <w:p w14:paraId="0EC1B525" w14:textId="77777777" w:rsidR="005E27F0" w:rsidRPr="00642D50" w:rsidRDefault="005E27F0" w:rsidP="005E27F0">
            <w:pPr>
              <w:ind w:firstLine="0"/>
              <w:jc w:val="right"/>
              <w:rPr>
                <w:sz w:val="24"/>
              </w:rPr>
            </w:pPr>
            <w:r w:rsidRPr="00642D50">
              <w:rPr>
                <w:sz w:val="24"/>
              </w:rPr>
              <w:t>—</w:t>
            </w:r>
          </w:p>
        </w:tc>
        <w:tc>
          <w:tcPr>
            <w:tcW w:w="1097" w:type="dxa"/>
            <w:shd w:val="clear" w:color="auto" w:fill="FFFFFF"/>
            <w:vAlign w:val="bottom"/>
          </w:tcPr>
          <w:p w14:paraId="384F0251" w14:textId="77777777" w:rsidR="005E27F0" w:rsidRPr="00642D50" w:rsidRDefault="005E27F0" w:rsidP="005E27F0">
            <w:pPr>
              <w:ind w:firstLine="0"/>
              <w:jc w:val="right"/>
              <w:rPr>
                <w:sz w:val="24"/>
              </w:rPr>
            </w:pPr>
            <w:r w:rsidRPr="00642D50">
              <w:rPr>
                <w:sz w:val="24"/>
              </w:rPr>
              <w:t>—</w:t>
            </w:r>
          </w:p>
        </w:tc>
        <w:tc>
          <w:tcPr>
            <w:tcW w:w="1098" w:type="dxa"/>
            <w:shd w:val="clear" w:color="auto" w:fill="FFFFFF"/>
            <w:vAlign w:val="bottom"/>
          </w:tcPr>
          <w:p w14:paraId="4A18A7E7" w14:textId="77777777" w:rsidR="005E27F0" w:rsidRPr="00642D50" w:rsidRDefault="005E27F0" w:rsidP="005E27F0">
            <w:pPr>
              <w:ind w:firstLine="0"/>
              <w:jc w:val="right"/>
              <w:rPr>
                <w:sz w:val="24"/>
              </w:rPr>
            </w:pPr>
            <w:r w:rsidRPr="00642D50">
              <w:rPr>
                <w:bCs/>
                <w:sz w:val="24"/>
              </w:rPr>
              <w:t>225</w:t>
            </w:r>
          </w:p>
        </w:tc>
        <w:tc>
          <w:tcPr>
            <w:tcW w:w="1097" w:type="dxa"/>
            <w:shd w:val="clear" w:color="auto" w:fill="FFFFFF"/>
            <w:vAlign w:val="bottom"/>
          </w:tcPr>
          <w:p w14:paraId="2EEE37E3" w14:textId="77777777" w:rsidR="005E27F0" w:rsidRPr="00642D50" w:rsidRDefault="005E27F0" w:rsidP="005E27F0">
            <w:pPr>
              <w:ind w:firstLine="0"/>
              <w:jc w:val="right"/>
              <w:rPr>
                <w:sz w:val="24"/>
              </w:rPr>
            </w:pPr>
            <w:r w:rsidRPr="00642D50">
              <w:rPr>
                <w:bCs/>
                <w:sz w:val="24"/>
              </w:rPr>
              <w:t>84</w:t>
            </w:r>
          </w:p>
        </w:tc>
        <w:tc>
          <w:tcPr>
            <w:tcW w:w="1097" w:type="dxa"/>
            <w:shd w:val="clear" w:color="auto" w:fill="FFFFFF"/>
            <w:vAlign w:val="bottom"/>
          </w:tcPr>
          <w:p w14:paraId="03E2D9AF" w14:textId="77777777" w:rsidR="005E27F0" w:rsidRPr="00642D50" w:rsidRDefault="005E27F0" w:rsidP="005E27F0">
            <w:pPr>
              <w:ind w:firstLine="0"/>
              <w:jc w:val="right"/>
              <w:rPr>
                <w:sz w:val="24"/>
              </w:rPr>
            </w:pPr>
            <w:r w:rsidRPr="00642D50">
              <w:rPr>
                <w:bCs/>
                <w:sz w:val="24"/>
              </w:rPr>
              <w:t>90</w:t>
            </w:r>
          </w:p>
        </w:tc>
        <w:tc>
          <w:tcPr>
            <w:tcW w:w="1098" w:type="dxa"/>
            <w:shd w:val="clear" w:color="auto" w:fill="FFFFFF"/>
            <w:vAlign w:val="bottom"/>
          </w:tcPr>
          <w:p w14:paraId="30C5B65D" w14:textId="77777777" w:rsidR="005E27F0" w:rsidRPr="00642D50" w:rsidRDefault="005E27F0" w:rsidP="005E27F0">
            <w:pPr>
              <w:ind w:firstLine="0"/>
              <w:jc w:val="right"/>
              <w:rPr>
                <w:sz w:val="24"/>
              </w:rPr>
            </w:pPr>
            <w:r w:rsidRPr="00642D50">
              <w:rPr>
                <w:bCs/>
                <w:sz w:val="24"/>
              </w:rPr>
              <w:t>289</w:t>
            </w:r>
          </w:p>
        </w:tc>
      </w:tr>
      <w:tr w:rsidR="005E27F0" w:rsidRPr="00642D50" w14:paraId="5BDCD343" w14:textId="77777777">
        <w:tblPrEx>
          <w:tblCellMar>
            <w:top w:w="0" w:type="dxa"/>
            <w:bottom w:w="0" w:type="dxa"/>
          </w:tblCellMar>
        </w:tblPrEx>
        <w:tc>
          <w:tcPr>
            <w:tcW w:w="2956" w:type="dxa"/>
            <w:shd w:val="clear" w:color="auto" w:fill="FFFFFF"/>
          </w:tcPr>
          <w:p w14:paraId="7727FB22" w14:textId="77777777" w:rsidR="005E27F0" w:rsidRPr="00642D50" w:rsidRDefault="005E27F0" w:rsidP="005E27F0">
            <w:pPr>
              <w:ind w:firstLine="0"/>
              <w:rPr>
                <w:sz w:val="24"/>
              </w:rPr>
            </w:pPr>
            <w:r w:rsidRPr="00642D50">
              <w:rPr>
                <w:bCs/>
                <w:sz w:val="24"/>
              </w:rPr>
              <w:t>Présc</w:t>
            </w:r>
            <w:r w:rsidRPr="00642D50">
              <w:rPr>
                <w:bCs/>
                <w:sz w:val="24"/>
              </w:rPr>
              <w:t>o</w:t>
            </w:r>
            <w:r w:rsidRPr="00642D50">
              <w:rPr>
                <w:bCs/>
                <w:sz w:val="24"/>
              </w:rPr>
              <w:t>laire 5 ans</w:t>
            </w:r>
          </w:p>
        </w:tc>
        <w:tc>
          <w:tcPr>
            <w:tcW w:w="1097" w:type="dxa"/>
            <w:shd w:val="clear" w:color="auto" w:fill="FFFFFF"/>
            <w:vAlign w:val="bottom"/>
          </w:tcPr>
          <w:p w14:paraId="53DA4E39" w14:textId="77777777" w:rsidR="005E27F0" w:rsidRPr="00642D50" w:rsidRDefault="005E27F0" w:rsidP="005E27F0">
            <w:pPr>
              <w:ind w:firstLine="0"/>
              <w:jc w:val="right"/>
              <w:rPr>
                <w:sz w:val="24"/>
              </w:rPr>
            </w:pPr>
            <w:r w:rsidRPr="00642D50">
              <w:rPr>
                <w:bCs/>
                <w:sz w:val="24"/>
              </w:rPr>
              <w:t>91134</w:t>
            </w:r>
          </w:p>
        </w:tc>
        <w:tc>
          <w:tcPr>
            <w:tcW w:w="1097" w:type="dxa"/>
            <w:shd w:val="clear" w:color="auto" w:fill="FFFFFF"/>
            <w:vAlign w:val="bottom"/>
          </w:tcPr>
          <w:p w14:paraId="78F7B8BF" w14:textId="77777777" w:rsidR="005E27F0" w:rsidRPr="00642D50" w:rsidRDefault="005E27F0" w:rsidP="005E27F0">
            <w:pPr>
              <w:ind w:firstLine="0"/>
              <w:jc w:val="right"/>
              <w:rPr>
                <w:sz w:val="24"/>
              </w:rPr>
            </w:pPr>
            <w:r w:rsidRPr="00642D50">
              <w:rPr>
                <w:bCs/>
                <w:sz w:val="24"/>
              </w:rPr>
              <w:t>85 732</w:t>
            </w:r>
          </w:p>
        </w:tc>
        <w:tc>
          <w:tcPr>
            <w:tcW w:w="1098" w:type="dxa"/>
            <w:shd w:val="clear" w:color="auto" w:fill="FFFFFF"/>
            <w:vAlign w:val="bottom"/>
          </w:tcPr>
          <w:p w14:paraId="527761A2" w14:textId="77777777" w:rsidR="005E27F0" w:rsidRPr="00642D50" w:rsidRDefault="005E27F0" w:rsidP="005E27F0">
            <w:pPr>
              <w:ind w:firstLine="0"/>
              <w:jc w:val="right"/>
              <w:rPr>
                <w:sz w:val="24"/>
              </w:rPr>
            </w:pPr>
            <w:r w:rsidRPr="00642D50">
              <w:rPr>
                <w:bCs/>
                <w:sz w:val="24"/>
              </w:rPr>
              <w:t>91 655</w:t>
            </w:r>
          </w:p>
        </w:tc>
        <w:tc>
          <w:tcPr>
            <w:tcW w:w="1097" w:type="dxa"/>
            <w:shd w:val="clear" w:color="auto" w:fill="FFFFFF"/>
            <w:vAlign w:val="bottom"/>
          </w:tcPr>
          <w:p w14:paraId="48E97392" w14:textId="77777777" w:rsidR="005E27F0" w:rsidRPr="00642D50" w:rsidRDefault="005E27F0" w:rsidP="005E27F0">
            <w:pPr>
              <w:ind w:firstLine="0"/>
              <w:jc w:val="right"/>
              <w:rPr>
                <w:sz w:val="24"/>
              </w:rPr>
            </w:pPr>
            <w:r w:rsidRPr="00642D50">
              <w:rPr>
                <w:bCs/>
                <w:sz w:val="24"/>
              </w:rPr>
              <w:t>94 826</w:t>
            </w:r>
          </w:p>
        </w:tc>
        <w:tc>
          <w:tcPr>
            <w:tcW w:w="1097" w:type="dxa"/>
            <w:shd w:val="clear" w:color="auto" w:fill="FFFFFF"/>
            <w:vAlign w:val="bottom"/>
          </w:tcPr>
          <w:p w14:paraId="3F037B36" w14:textId="77777777" w:rsidR="005E27F0" w:rsidRPr="00642D50" w:rsidRDefault="005E27F0" w:rsidP="005E27F0">
            <w:pPr>
              <w:ind w:firstLine="0"/>
              <w:jc w:val="right"/>
              <w:rPr>
                <w:sz w:val="24"/>
              </w:rPr>
            </w:pPr>
            <w:r w:rsidRPr="00642D50">
              <w:rPr>
                <w:bCs/>
                <w:sz w:val="24"/>
              </w:rPr>
              <w:t>93 597</w:t>
            </w:r>
          </w:p>
        </w:tc>
        <w:tc>
          <w:tcPr>
            <w:tcW w:w="1098" w:type="dxa"/>
            <w:shd w:val="clear" w:color="auto" w:fill="FFFFFF"/>
            <w:vAlign w:val="bottom"/>
          </w:tcPr>
          <w:p w14:paraId="039A91ED" w14:textId="77777777" w:rsidR="005E27F0" w:rsidRPr="00642D50" w:rsidRDefault="005E27F0" w:rsidP="005E27F0">
            <w:pPr>
              <w:ind w:firstLine="0"/>
              <w:jc w:val="right"/>
              <w:rPr>
                <w:sz w:val="24"/>
              </w:rPr>
            </w:pPr>
            <w:r w:rsidRPr="00642D50">
              <w:rPr>
                <w:bCs/>
                <w:sz w:val="24"/>
              </w:rPr>
              <w:t>86 342</w:t>
            </w:r>
          </w:p>
        </w:tc>
      </w:tr>
      <w:tr w:rsidR="005E27F0" w:rsidRPr="00642D50" w14:paraId="63BDE8D0" w14:textId="77777777">
        <w:tblPrEx>
          <w:tblCellMar>
            <w:top w:w="0" w:type="dxa"/>
            <w:bottom w:w="0" w:type="dxa"/>
          </w:tblCellMar>
        </w:tblPrEx>
        <w:tc>
          <w:tcPr>
            <w:tcW w:w="2956" w:type="dxa"/>
            <w:shd w:val="clear" w:color="auto" w:fill="FFFFFF"/>
          </w:tcPr>
          <w:p w14:paraId="41A1AAF3" w14:textId="77777777" w:rsidR="005E27F0" w:rsidRPr="00642D50" w:rsidRDefault="005E27F0" w:rsidP="005E27F0">
            <w:pPr>
              <w:ind w:left="350" w:firstLine="0"/>
              <w:rPr>
                <w:sz w:val="24"/>
              </w:rPr>
            </w:pPr>
            <w:r w:rsidRPr="00642D50">
              <w:rPr>
                <w:bCs/>
                <w:sz w:val="24"/>
              </w:rPr>
              <w:t>Fra</w:t>
            </w:r>
            <w:r w:rsidRPr="00642D50">
              <w:rPr>
                <w:bCs/>
                <w:sz w:val="24"/>
              </w:rPr>
              <w:t>n</w:t>
            </w:r>
            <w:r w:rsidRPr="00642D50">
              <w:rPr>
                <w:bCs/>
                <w:sz w:val="24"/>
              </w:rPr>
              <w:t>çais</w:t>
            </w:r>
          </w:p>
        </w:tc>
        <w:tc>
          <w:tcPr>
            <w:tcW w:w="1097" w:type="dxa"/>
            <w:shd w:val="clear" w:color="auto" w:fill="FFFFFF"/>
            <w:vAlign w:val="bottom"/>
          </w:tcPr>
          <w:p w14:paraId="7227FE8C" w14:textId="77777777" w:rsidR="005E27F0" w:rsidRPr="00642D50" w:rsidRDefault="005E27F0" w:rsidP="005E27F0">
            <w:pPr>
              <w:ind w:firstLine="0"/>
              <w:jc w:val="right"/>
              <w:rPr>
                <w:sz w:val="24"/>
              </w:rPr>
            </w:pPr>
            <w:r w:rsidRPr="00642D50">
              <w:rPr>
                <w:bCs/>
                <w:sz w:val="24"/>
              </w:rPr>
              <w:t>≤</w:t>
            </w:r>
          </w:p>
        </w:tc>
        <w:tc>
          <w:tcPr>
            <w:tcW w:w="1097" w:type="dxa"/>
            <w:shd w:val="clear" w:color="auto" w:fill="FFFFFF"/>
            <w:vAlign w:val="bottom"/>
          </w:tcPr>
          <w:p w14:paraId="035D2BA3" w14:textId="77777777" w:rsidR="005E27F0" w:rsidRPr="00642D50" w:rsidRDefault="005E27F0" w:rsidP="005E27F0">
            <w:pPr>
              <w:ind w:firstLine="0"/>
              <w:jc w:val="right"/>
              <w:rPr>
                <w:sz w:val="24"/>
              </w:rPr>
            </w:pPr>
            <w:r w:rsidRPr="00642D50">
              <w:rPr>
                <w:bCs/>
                <w:sz w:val="24"/>
              </w:rPr>
              <w:t>77 597</w:t>
            </w:r>
          </w:p>
        </w:tc>
        <w:tc>
          <w:tcPr>
            <w:tcW w:w="1098" w:type="dxa"/>
            <w:shd w:val="clear" w:color="auto" w:fill="FFFFFF"/>
            <w:vAlign w:val="bottom"/>
          </w:tcPr>
          <w:p w14:paraId="285FB98C" w14:textId="77777777" w:rsidR="005E27F0" w:rsidRPr="00642D50" w:rsidRDefault="005E27F0" w:rsidP="005E27F0">
            <w:pPr>
              <w:ind w:firstLine="0"/>
              <w:jc w:val="right"/>
              <w:rPr>
                <w:sz w:val="24"/>
              </w:rPr>
            </w:pPr>
            <w:r w:rsidRPr="00642D50">
              <w:rPr>
                <w:bCs/>
                <w:sz w:val="24"/>
              </w:rPr>
              <w:t>83 871</w:t>
            </w:r>
          </w:p>
        </w:tc>
        <w:tc>
          <w:tcPr>
            <w:tcW w:w="1097" w:type="dxa"/>
            <w:shd w:val="clear" w:color="auto" w:fill="FFFFFF"/>
            <w:vAlign w:val="bottom"/>
          </w:tcPr>
          <w:p w14:paraId="7B5E0593" w14:textId="77777777" w:rsidR="005E27F0" w:rsidRPr="00642D50" w:rsidRDefault="005E27F0" w:rsidP="005E27F0">
            <w:pPr>
              <w:ind w:firstLine="0"/>
              <w:jc w:val="right"/>
              <w:rPr>
                <w:sz w:val="24"/>
              </w:rPr>
            </w:pPr>
            <w:r w:rsidRPr="00642D50">
              <w:rPr>
                <w:bCs/>
                <w:sz w:val="24"/>
              </w:rPr>
              <w:t>87 005</w:t>
            </w:r>
          </w:p>
        </w:tc>
        <w:tc>
          <w:tcPr>
            <w:tcW w:w="1097" w:type="dxa"/>
            <w:shd w:val="clear" w:color="auto" w:fill="FFFFFF"/>
            <w:vAlign w:val="bottom"/>
          </w:tcPr>
          <w:p w14:paraId="6108D0CF" w14:textId="77777777" w:rsidR="005E27F0" w:rsidRPr="00642D50" w:rsidRDefault="005E27F0" w:rsidP="005E27F0">
            <w:pPr>
              <w:ind w:firstLine="0"/>
              <w:jc w:val="right"/>
              <w:rPr>
                <w:sz w:val="24"/>
              </w:rPr>
            </w:pPr>
            <w:r w:rsidRPr="00642D50">
              <w:rPr>
                <w:bCs/>
                <w:sz w:val="24"/>
              </w:rPr>
              <w:t>85 898</w:t>
            </w:r>
          </w:p>
        </w:tc>
        <w:tc>
          <w:tcPr>
            <w:tcW w:w="1098" w:type="dxa"/>
            <w:shd w:val="clear" w:color="auto" w:fill="FFFFFF"/>
            <w:vAlign w:val="bottom"/>
          </w:tcPr>
          <w:p w14:paraId="2A3F9182" w14:textId="77777777" w:rsidR="005E27F0" w:rsidRPr="00642D50" w:rsidRDefault="005E27F0" w:rsidP="005E27F0">
            <w:pPr>
              <w:ind w:firstLine="0"/>
              <w:jc w:val="right"/>
              <w:rPr>
                <w:sz w:val="24"/>
              </w:rPr>
            </w:pPr>
            <w:r w:rsidRPr="00642D50">
              <w:rPr>
                <w:bCs/>
                <w:sz w:val="24"/>
              </w:rPr>
              <w:t>78 077</w:t>
            </w:r>
          </w:p>
        </w:tc>
      </w:tr>
      <w:tr w:rsidR="005E27F0" w:rsidRPr="00642D50" w14:paraId="2EE6E740" w14:textId="77777777">
        <w:tblPrEx>
          <w:tblCellMar>
            <w:top w:w="0" w:type="dxa"/>
            <w:bottom w:w="0" w:type="dxa"/>
          </w:tblCellMar>
        </w:tblPrEx>
        <w:tc>
          <w:tcPr>
            <w:tcW w:w="2956" w:type="dxa"/>
            <w:shd w:val="clear" w:color="auto" w:fill="FFFFFF"/>
            <w:vAlign w:val="bottom"/>
          </w:tcPr>
          <w:p w14:paraId="0799636F" w14:textId="77777777" w:rsidR="005E27F0" w:rsidRPr="00642D50" w:rsidRDefault="005E27F0" w:rsidP="005E27F0">
            <w:pPr>
              <w:ind w:left="350" w:firstLine="0"/>
              <w:rPr>
                <w:sz w:val="24"/>
              </w:rPr>
            </w:pPr>
            <w:r w:rsidRPr="00642D50">
              <w:rPr>
                <w:bCs/>
                <w:sz w:val="24"/>
              </w:rPr>
              <w:t>Anglais</w:t>
            </w:r>
          </w:p>
        </w:tc>
        <w:tc>
          <w:tcPr>
            <w:tcW w:w="1097" w:type="dxa"/>
            <w:shd w:val="clear" w:color="auto" w:fill="FFFFFF"/>
            <w:vAlign w:val="bottom"/>
          </w:tcPr>
          <w:p w14:paraId="22885412" w14:textId="77777777" w:rsidR="005E27F0" w:rsidRPr="00642D50" w:rsidRDefault="005E27F0" w:rsidP="005E27F0">
            <w:pPr>
              <w:ind w:firstLine="0"/>
              <w:jc w:val="right"/>
              <w:rPr>
                <w:sz w:val="24"/>
              </w:rPr>
            </w:pPr>
            <w:r w:rsidRPr="00642D50">
              <w:rPr>
                <w:bCs/>
                <w:sz w:val="24"/>
              </w:rPr>
              <w:t>12162</w:t>
            </w:r>
          </w:p>
        </w:tc>
        <w:tc>
          <w:tcPr>
            <w:tcW w:w="1097" w:type="dxa"/>
            <w:shd w:val="clear" w:color="auto" w:fill="FFFFFF"/>
            <w:vAlign w:val="bottom"/>
          </w:tcPr>
          <w:p w14:paraId="630DF999" w14:textId="77777777" w:rsidR="005E27F0" w:rsidRPr="00642D50" w:rsidRDefault="005E27F0" w:rsidP="005E27F0">
            <w:pPr>
              <w:ind w:firstLine="0"/>
              <w:jc w:val="right"/>
              <w:rPr>
                <w:sz w:val="24"/>
              </w:rPr>
            </w:pPr>
            <w:r w:rsidRPr="00642D50">
              <w:rPr>
                <w:bCs/>
                <w:sz w:val="24"/>
              </w:rPr>
              <w:t>8 135</w:t>
            </w:r>
          </w:p>
        </w:tc>
        <w:tc>
          <w:tcPr>
            <w:tcW w:w="1098" w:type="dxa"/>
            <w:shd w:val="clear" w:color="auto" w:fill="FFFFFF"/>
            <w:vAlign w:val="bottom"/>
          </w:tcPr>
          <w:p w14:paraId="2A2D523A" w14:textId="77777777" w:rsidR="005E27F0" w:rsidRPr="00642D50" w:rsidRDefault="005E27F0" w:rsidP="005E27F0">
            <w:pPr>
              <w:ind w:firstLine="0"/>
              <w:jc w:val="right"/>
              <w:rPr>
                <w:sz w:val="24"/>
              </w:rPr>
            </w:pPr>
            <w:r w:rsidRPr="00642D50">
              <w:rPr>
                <w:bCs/>
                <w:sz w:val="24"/>
              </w:rPr>
              <w:t>7460</w:t>
            </w:r>
          </w:p>
        </w:tc>
        <w:tc>
          <w:tcPr>
            <w:tcW w:w="1097" w:type="dxa"/>
            <w:shd w:val="clear" w:color="auto" w:fill="FFFFFF"/>
            <w:vAlign w:val="bottom"/>
          </w:tcPr>
          <w:p w14:paraId="27B84746" w14:textId="77777777" w:rsidR="005E27F0" w:rsidRPr="00642D50" w:rsidRDefault="005E27F0" w:rsidP="005E27F0">
            <w:pPr>
              <w:ind w:firstLine="0"/>
              <w:jc w:val="right"/>
              <w:rPr>
                <w:sz w:val="24"/>
              </w:rPr>
            </w:pPr>
            <w:r w:rsidRPr="00642D50">
              <w:rPr>
                <w:bCs/>
                <w:sz w:val="24"/>
              </w:rPr>
              <w:t>7 530</w:t>
            </w:r>
          </w:p>
        </w:tc>
        <w:tc>
          <w:tcPr>
            <w:tcW w:w="1097" w:type="dxa"/>
            <w:shd w:val="clear" w:color="auto" w:fill="FFFFFF"/>
            <w:vAlign w:val="bottom"/>
          </w:tcPr>
          <w:p w14:paraId="639317DA" w14:textId="77777777" w:rsidR="005E27F0" w:rsidRPr="00642D50" w:rsidRDefault="005E27F0" w:rsidP="005E27F0">
            <w:pPr>
              <w:ind w:firstLine="0"/>
              <w:jc w:val="right"/>
              <w:rPr>
                <w:sz w:val="24"/>
              </w:rPr>
            </w:pPr>
            <w:r w:rsidRPr="00642D50">
              <w:rPr>
                <w:bCs/>
                <w:sz w:val="24"/>
              </w:rPr>
              <w:t>7 482</w:t>
            </w:r>
          </w:p>
        </w:tc>
        <w:tc>
          <w:tcPr>
            <w:tcW w:w="1098" w:type="dxa"/>
            <w:shd w:val="clear" w:color="auto" w:fill="FFFFFF"/>
            <w:vAlign w:val="bottom"/>
          </w:tcPr>
          <w:p w14:paraId="1D06F4B8" w14:textId="77777777" w:rsidR="005E27F0" w:rsidRPr="00642D50" w:rsidRDefault="005E27F0" w:rsidP="005E27F0">
            <w:pPr>
              <w:ind w:firstLine="0"/>
              <w:jc w:val="right"/>
              <w:rPr>
                <w:sz w:val="24"/>
              </w:rPr>
            </w:pPr>
            <w:r w:rsidRPr="00642D50">
              <w:rPr>
                <w:bCs/>
                <w:sz w:val="24"/>
              </w:rPr>
              <w:t>7 861</w:t>
            </w:r>
          </w:p>
        </w:tc>
      </w:tr>
      <w:tr w:rsidR="005E27F0" w:rsidRPr="00642D50" w14:paraId="409A8449" w14:textId="77777777">
        <w:tblPrEx>
          <w:tblCellMar>
            <w:top w:w="0" w:type="dxa"/>
            <w:bottom w:w="0" w:type="dxa"/>
          </w:tblCellMar>
        </w:tblPrEx>
        <w:tc>
          <w:tcPr>
            <w:tcW w:w="2956" w:type="dxa"/>
            <w:shd w:val="clear" w:color="auto" w:fill="FFFFFF"/>
          </w:tcPr>
          <w:p w14:paraId="6B4242C3" w14:textId="77777777" w:rsidR="005E27F0" w:rsidRPr="00642D50" w:rsidRDefault="005E27F0" w:rsidP="005E27F0">
            <w:pPr>
              <w:ind w:left="350" w:firstLine="0"/>
              <w:rPr>
                <w:sz w:val="24"/>
              </w:rPr>
            </w:pPr>
            <w:r w:rsidRPr="00642D50">
              <w:rPr>
                <w:bCs/>
                <w:sz w:val="24"/>
              </w:rPr>
              <w:t>Langues amérindie</w:t>
            </w:r>
            <w:r w:rsidRPr="00642D50">
              <w:rPr>
                <w:bCs/>
                <w:sz w:val="24"/>
              </w:rPr>
              <w:t>n</w:t>
            </w:r>
            <w:r w:rsidRPr="00642D50">
              <w:rPr>
                <w:bCs/>
                <w:sz w:val="24"/>
              </w:rPr>
              <w:t>nes</w:t>
            </w:r>
            <w:r w:rsidRPr="00642D50">
              <w:rPr>
                <w:bCs/>
                <w:sz w:val="24"/>
              </w:rPr>
              <w:br/>
              <w:t>ou inukt</w:t>
            </w:r>
            <w:r w:rsidRPr="00642D50">
              <w:rPr>
                <w:bCs/>
                <w:sz w:val="24"/>
              </w:rPr>
              <w:t>i</w:t>
            </w:r>
            <w:r w:rsidRPr="00642D50">
              <w:rPr>
                <w:bCs/>
                <w:sz w:val="24"/>
              </w:rPr>
              <w:t>tut</w:t>
            </w:r>
          </w:p>
        </w:tc>
        <w:tc>
          <w:tcPr>
            <w:tcW w:w="1097" w:type="dxa"/>
            <w:shd w:val="clear" w:color="auto" w:fill="FFFFFF"/>
            <w:vAlign w:val="bottom"/>
          </w:tcPr>
          <w:p w14:paraId="68081BBD" w14:textId="77777777" w:rsidR="005E27F0" w:rsidRPr="00642D50" w:rsidRDefault="005E27F0" w:rsidP="005E27F0">
            <w:pPr>
              <w:ind w:firstLine="0"/>
              <w:jc w:val="right"/>
              <w:rPr>
                <w:sz w:val="24"/>
              </w:rPr>
            </w:pPr>
            <w:r w:rsidRPr="00642D50">
              <w:rPr>
                <w:sz w:val="24"/>
              </w:rPr>
              <w:t>—</w:t>
            </w:r>
          </w:p>
        </w:tc>
        <w:tc>
          <w:tcPr>
            <w:tcW w:w="1097" w:type="dxa"/>
            <w:shd w:val="clear" w:color="auto" w:fill="FFFFFF"/>
            <w:vAlign w:val="bottom"/>
          </w:tcPr>
          <w:p w14:paraId="1A1D06E4" w14:textId="77777777" w:rsidR="005E27F0" w:rsidRPr="00642D50" w:rsidRDefault="005E27F0" w:rsidP="005E27F0">
            <w:pPr>
              <w:ind w:firstLine="0"/>
              <w:jc w:val="right"/>
              <w:rPr>
                <w:sz w:val="24"/>
              </w:rPr>
            </w:pPr>
            <w:r w:rsidRPr="00642D50">
              <w:rPr>
                <w:sz w:val="24"/>
              </w:rPr>
              <w:t>—</w:t>
            </w:r>
          </w:p>
        </w:tc>
        <w:tc>
          <w:tcPr>
            <w:tcW w:w="1098" w:type="dxa"/>
            <w:shd w:val="clear" w:color="auto" w:fill="FFFFFF"/>
            <w:vAlign w:val="bottom"/>
          </w:tcPr>
          <w:p w14:paraId="669E1B83" w14:textId="77777777" w:rsidR="005E27F0" w:rsidRPr="00642D50" w:rsidRDefault="005E27F0" w:rsidP="005E27F0">
            <w:pPr>
              <w:ind w:firstLine="0"/>
              <w:jc w:val="right"/>
              <w:rPr>
                <w:sz w:val="24"/>
              </w:rPr>
            </w:pPr>
            <w:r w:rsidRPr="00642D50">
              <w:rPr>
                <w:bCs/>
                <w:sz w:val="24"/>
              </w:rPr>
              <w:t>324</w:t>
            </w:r>
          </w:p>
        </w:tc>
        <w:tc>
          <w:tcPr>
            <w:tcW w:w="1097" w:type="dxa"/>
            <w:shd w:val="clear" w:color="auto" w:fill="FFFFFF"/>
            <w:vAlign w:val="bottom"/>
          </w:tcPr>
          <w:p w14:paraId="5A9263C1" w14:textId="77777777" w:rsidR="005E27F0" w:rsidRPr="00642D50" w:rsidRDefault="005E27F0" w:rsidP="005E27F0">
            <w:pPr>
              <w:ind w:firstLine="0"/>
              <w:jc w:val="right"/>
              <w:rPr>
                <w:sz w:val="24"/>
              </w:rPr>
            </w:pPr>
            <w:r w:rsidRPr="00642D50">
              <w:rPr>
                <w:bCs/>
                <w:sz w:val="24"/>
              </w:rPr>
              <w:t>241</w:t>
            </w:r>
          </w:p>
        </w:tc>
        <w:tc>
          <w:tcPr>
            <w:tcW w:w="1097" w:type="dxa"/>
            <w:shd w:val="clear" w:color="auto" w:fill="FFFFFF"/>
            <w:vAlign w:val="bottom"/>
          </w:tcPr>
          <w:p w14:paraId="3D09C3EC" w14:textId="77777777" w:rsidR="005E27F0" w:rsidRPr="00642D50" w:rsidRDefault="005E27F0" w:rsidP="005E27F0">
            <w:pPr>
              <w:ind w:firstLine="0"/>
              <w:jc w:val="right"/>
              <w:rPr>
                <w:sz w:val="24"/>
              </w:rPr>
            </w:pPr>
            <w:r w:rsidRPr="00642D50">
              <w:rPr>
                <w:bCs/>
                <w:sz w:val="24"/>
              </w:rPr>
              <w:t>217</w:t>
            </w:r>
          </w:p>
        </w:tc>
        <w:tc>
          <w:tcPr>
            <w:tcW w:w="1098" w:type="dxa"/>
            <w:shd w:val="clear" w:color="auto" w:fill="FFFFFF"/>
            <w:vAlign w:val="bottom"/>
          </w:tcPr>
          <w:p w14:paraId="3AAE0249" w14:textId="77777777" w:rsidR="005E27F0" w:rsidRPr="00642D50" w:rsidRDefault="005E27F0" w:rsidP="005E27F0">
            <w:pPr>
              <w:ind w:firstLine="0"/>
              <w:jc w:val="right"/>
              <w:rPr>
                <w:sz w:val="24"/>
              </w:rPr>
            </w:pPr>
            <w:r w:rsidRPr="00642D50">
              <w:rPr>
                <w:bCs/>
                <w:sz w:val="24"/>
              </w:rPr>
              <w:t>404</w:t>
            </w:r>
          </w:p>
        </w:tc>
      </w:tr>
      <w:tr w:rsidR="005E27F0" w:rsidRPr="00642D50" w14:paraId="716702C4" w14:textId="77777777">
        <w:tblPrEx>
          <w:tblCellMar>
            <w:top w:w="0" w:type="dxa"/>
            <w:bottom w:w="0" w:type="dxa"/>
          </w:tblCellMar>
        </w:tblPrEx>
        <w:tc>
          <w:tcPr>
            <w:tcW w:w="2956" w:type="dxa"/>
            <w:shd w:val="clear" w:color="auto" w:fill="FFFFFF"/>
            <w:vAlign w:val="bottom"/>
          </w:tcPr>
          <w:p w14:paraId="02D1AF3A" w14:textId="77777777" w:rsidR="005E27F0" w:rsidRPr="00642D50" w:rsidRDefault="005E27F0" w:rsidP="005E27F0">
            <w:pPr>
              <w:ind w:firstLine="0"/>
              <w:rPr>
                <w:sz w:val="24"/>
              </w:rPr>
            </w:pPr>
            <w:r w:rsidRPr="00642D50">
              <w:rPr>
                <w:bCs/>
                <w:sz w:val="24"/>
              </w:rPr>
              <w:t>Prima</w:t>
            </w:r>
            <w:r w:rsidRPr="00642D50">
              <w:rPr>
                <w:bCs/>
                <w:sz w:val="24"/>
              </w:rPr>
              <w:t>i</w:t>
            </w:r>
            <w:r w:rsidRPr="00642D50">
              <w:rPr>
                <w:bCs/>
                <w:sz w:val="24"/>
              </w:rPr>
              <w:t>re</w:t>
            </w:r>
          </w:p>
        </w:tc>
        <w:tc>
          <w:tcPr>
            <w:tcW w:w="1097" w:type="dxa"/>
            <w:shd w:val="clear" w:color="auto" w:fill="FFFFFF"/>
            <w:vAlign w:val="bottom"/>
          </w:tcPr>
          <w:p w14:paraId="413BFB38" w14:textId="77777777" w:rsidR="005E27F0" w:rsidRPr="00642D50" w:rsidRDefault="005E27F0" w:rsidP="005E27F0">
            <w:pPr>
              <w:ind w:firstLine="0"/>
              <w:jc w:val="right"/>
              <w:rPr>
                <w:sz w:val="24"/>
              </w:rPr>
            </w:pPr>
            <w:r w:rsidRPr="00642D50">
              <w:rPr>
                <w:bCs/>
                <w:sz w:val="24"/>
              </w:rPr>
              <w:t>656 436</w:t>
            </w:r>
          </w:p>
        </w:tc>
        <w:tc>
          <w:tcPr>
            <w:tcW w:w="1097" w:type="dxa"/>
            <w:shd w:val="clear" w:color="auto" w:fill="FFFFFF"/>
            <w:vAlign w:val="bottom"/>
          </w:tcPr>
          <w:p w14:paraId="35216133" w14:textId="77777777" w:rsidR="005E27F0" w:rsidRPr="00642D50" w:rsidRDefault="005E27F0" w:rsidP="005E27F0">
            <w:pPr>
              <w:ind w:firstLine="0"/>
              <w:jc w:val="right"/>
              <w:rPr>
                <w:sz w:val="24"/>
              </w:rPr>
            </w:pPr>
            <w:r w:rsidRPr="00642D50">
              <w:rPr>
                <w:bCs/>
                <w:sz w:val="24"/>
              </w:rPr>
              <w:t>572 107</w:t>
            </w:r>
          </w:p>
        </w:tc>
        <w:tc>
          <w:tcPr>
            <w:tcW w:w="1098" w:type="dxa"/>
            <w:shd w:val="clear" w:color="auto" w:fill="FFFFFF"/>
            <w:vAlign w:val="bottom"/>
          </w:tcPr>
          <w:p w14:paraId="5C9AA171" w14:textId="77777777" w:rsidR="005E27F0" w:rsidRPr="00642D50" w:rsidRDefault="005E27F0" w:rsidP="005E27F0">
            <w:pPr>
              <w:ind w:firstLine="0"/>
              <w:jc w:val="right"/>
              <w:rPr>
                <w:sz w:val="24"/>
              </w:rPr>
            </w:pPr>
            <w:r w:rsidRPr="00642D50">
              <w:rPr>
                <w:bCs/>
                <w:sz w:val="24"/>
              </w:rPr>
              <w:t>550 073</w:t>
            </w:r>
          </w:p>
        </w:tc>
        <w:tc>
          <w:tcPr>
            <w:tcW w:w="1097" w:type="dxa"/>
            <w:shd w:val="clear" w:color="auto" w:fill="FFFFFF"/>
            <w:vAlign w:val="bottom"/>
          </w:tcPr>
          <w:p w14:paraId="33304391" w14:textId="77777777" w:rsidR="005E27F0" w:rsidRPr="00642D50" w:rsidRDefault="005E27F0" w:rsidP="005E27F0">
            <w:pPr>
              <w:ind w:firstLine="0"/>
              <w:jc w:val="right"/>
              <w:rPr>
                <w:sz w:val="24"/>
              </w:rPr>
            </w:pPr>
            <w:r w:rsidRPr="00642D50">
              <w:rPr>
                <w:bCs/>
                <w:sz w:val="24"/>
              </w:rPr>
              <w:t>568 828</w:t>
            </w:r>
          </w:p>
        </w:tc>
        <w:tc>
          <w:tcPr>
            <w:tcW w:w="1097" w:type="dxa"/>
            <w:shd w:val="clear" w:color="auto" w:fill="FFFFFF"/>
            <w:vAlign w:val="bottom"/>
          </w:tcPr>
          <w:p w14:paraId="5D9CF182" w14:textId="77777777" w:rsidR="005E27F0" w:rsidRPr="00642D50" w:rsidRDefault="005E27F0" w:rsidP="005E27F0">
            <w:pPr>
              <w:ind w:firstLine="0"/>
              <w:jc w:val="right"/>
              <w:rPr>
                <w:sz w:val="24"/>
              </w:rPr>
            </w:pPr>
            <w:r w:rsidRPr="00642D50">
              <w:rPr>
                <w:bCs/>
                <w:sz w:val="24"/>
              </w:rPr>
              <w:t>578 933</w:t>
            </w:r>
          </w:p>
        </w:tc>
        <w:tc>
          <w:tcPr>
            <w:tcW w:w="1098" w:type="dxa"/>
            <w:shd w:val="clear" w:color="auto" w:fill="FFFFFF"/>
            <w:vAlign w:val="bottom"/>
          </w:tcPr>
          <w:p w14:paraId="68E9EE47" w14:textId="77777777" w:rsidR="005E27F0" w:rsidRPr="00642D50" w:rsidRDefault="005E27F0" w:rsidP="005E27F0">
            <w:pPr>
              <w:ind w:firstLine="0"/>
              <w:jc w:val="right"/>
              <w:rPr>
                <w:sz w:val="24"/>
              </w:rPr>
            </w:pPr>
            <w:r w:rsidRPr="00642D50">
              <w:rPr>
                <w:bCs/>
                <w:sz w:val="24"/>
              </w:rPr>
              <w:t>583 899</w:t>
            </w:r>
          </w:p>
        </w:tc>
      </w:tr>
      <w:tr w:rsidR="005E27F0" w:rsidRPr="00642D50" w14:paraId="2B4650AC" w14:textId="77777777">
        <w:tblPrEx>
          <w:tblCellMar>
            <w:top w:w="0" w:type="dxa"/>
            <w:bottom w:w="0" w:type="dxa"/>
          </w:tblCellMar>
        </w:tblPrEx>
        <w:tc>
          <w:tcPr>
            <w:tcW w:w="2956" w:type="dxa"/>
            <w:shd w:val="clear" w:color="auto" w:fill="FFFFFF"/>
          </w:tcPr>
          <w:p w14:paraId="17E20567" w14:textId="77777777" w:rsidR="005E27F0" w:rsidRPr="00642D50" w:rsidRDefault="005E27F0" w:rsidP="005E27F0">
            <w:pPr>
              <w:ind w:left="350" w:firstLine="0"/>
              <w:rPr>
                <w:sz w:val="24"/>
              </w:rPr>
            </w:pPr>
            <w:r w:rsidRPr="00642D50">
              <w:rPr>
                <w:bCs/>
                <w:sz w:val="24"/>
              </w:rPr>
              <w:t>Fra</w:t>
            </w:r>
            <w:r w:rsidRPr="00642D50">
              <w:rPr>
                <w:bCs/>
                <w:sz w:val="24"/>
              </w:rPr>
              <w:t>n</w:t>
            </w:r>
            <w:r w:rsidRPr="00642D50">
              <w:rPr>
                <w:bCs/>
                <w:sz w:val="24"/>
              </w:rPr>
              <w:t>çais</w:t>
            </w:r>
          </w:p>
        </w:tc>
        <w:tc>
          <w:tcPr>
            <w:tcW w:w="1097" w:type="dxa"/>
            <w:shd w:val="clear" w:color="auto" w:fill="FFFFFF"/>
            <w:vAlign w:val="bottom"/>
          </w:tcPr>
          <w:p w14:paraId="54F5FEFB" w14:textId="77777777" w:rsidR="005E27F0" w:rsidRPr="00642D50" w:rsidRDefault="005E27F0" w:rsidP="005E27F0">
            <w:pPr>
              <w:ind w:firstLine="0"/>
              <w:jc w:val="right"/>
              <w:rPr>
                <w:sz w:val="24"/>
              </w:rPr>
            </w:pPr>
            <w:r w:rsidRPr="00642D50">
              <w:rPr>
                <w:bCs/>
                <w:sz w:val="24"/>
              </w:rPr>
              <w:t>≤</w:t>
            </w:r>
          </w:p>
        </w:tc>
        <w:tc>
          <w:tcPr>
            <w:tcW w:w="1097" w:type="dxa"/>
            <w:shd w:val="clear" w:color="auto" w:fill="FFFFFF"/>
            <w:vAlign w:val="bottom"/>
          </w:tcPr>
          <w:p w14:paraId="7C43D6B8" w14:textId="77777777" w:rsidR="005E27F0" w:rsidRPr="00642D50" w:rsidRDefault="005E27F0" w:rsidP="005E27F0">
            <w:pPr>
              <w:ind w:firstLine="0"/>
              <w:jc w:val="right"/>
              <w:rPr>
                <w:sz w:val="24"/>
              </w:rPr>
            </w:pPr>
            <w:r w:rsidRPr="00642D50">
              <w:rPr>
                <w:bCs/>
                <w:sz w:val="24"/>
              </w:rPr>
              <w:t>490 045</w:t>
            </w:r>
          </w:p>
        </w:tc>
        <w:tc>
          <w:tcPr>
            <w:tcW w:w="1098" w:type="dxa"/>
            <w:shd w:val="clear" w:color="auto" w:fill="FFFFFF"/>
            <w:vAlign w:val="bottom"/>
          </w:tcPr>
          <w:p w14:paraId="5191547E" w14:textId="77777777" w:rsidR="005E27F0" w:rsidRPr="00642D50" w:rsidRDefault="005E27F0" w:rsidP="005E27F0">
            <w:pPr>
              <w:ind w:firstLine="0"/>
              <w:jc w:val="right"/>
              <w:rPr>
                <w:sz w:val="24"/>
              </w:rPr>
            </w:pPr>
            <w:r w:rsidRPr="00642D50">
              <w:rPr>
                <w:bCs/>
                <w:sz w:val="24"/>
              </w:rPr>
              <w:t>490 790</w:t>
            </w:r>
          </w:p>
        </w:tc>
        <w:tc>
          <w:tcPr>
            <w:tcW w:w="1097" w:type="dxa"/>
            <w:shd w:val="clear" w:color="auto" w:fill="FFFFFF"/>
            <w:vAlign w:val="bottom"/>
          </w:tcPr>
          <w:p w14:paraId="4F634528" w14:textId="77777777" w:rsidR="005E27F0" w:rsidRPr="00642D50" w:rsidRDefault="005E27F0" w:rsidP="005E27F0">
            <w:pPr>
              <w:ind w:firstLine="0"/>
              <w:jc w:val="right"/>
              <w:rPr>
                <w:sz w:val="24"/>
              </w:rPr>
            </w:pPr>
            <w:r w:rsidRPr="00642D50">
              <w:rPr>
                <w:bCs/>
                <w:sz w:val="24"/>
              </w:rPr>
              <w:t>516 466</w:t>
            </w:r>
          </w:p>
        </w:tc>
        <w:tc>
          <w:tcPr>
            <w:tcW w:w="1097" w:type="dxa"/>
            <w:shd w:val="clear" w:color="auto" w:fill="FFFFFF"/>
            <w:vAlign w:val="bottom"/>
          </w:tcPr>
          <w:p w14:paraId="2E60F223" w14:textId="77777777" w:rsidR="005E27F0" w:rsidRPr="00642D50" w:rsidRDefault="005E27F0" w:rsidP="005E27F0">
            <w:pPr>
              <w:ind w:firstLine="0"/>
              <w:jc w:val="right"/>
              <w:rPr>
                <w:sz w:val="24"/>
              </w:rPr>
            </w:pPr>
            <w:r w:rsidRPr="00642D50">
              <w:rPr>
                <w:bCs/>
                <w:sz w:val="24"/>
              </w:rPr>
              <w:t>526 410</w:t>
            </w:r>
          </w:p>
        </w:tc>
        <w:tc>
          <w:tcPr>
            <w:tcW w:w="1098" w:type="dxa"/>
            <w:shd w:val="clear" w:color="auto" w:fill="FFFFFF"/>
            <w:vAlign w:val="bottom"/>
          </w:tcPr>
          <w:p w14:paraId="5836040D" w14:textId="77777777" w:rsidR="005E27F0" w:rsidRPr="00642D50" w:rsidRDefault="005E27F0" w:rsidP="005E27F0">
            <w:pPr>
              <w:ind w:firstLine="0"/>
              <w:jc w:val="right"/>
              <w:rPr>
                <w:sz w:val="24"/>
              </w:rPr>
            </w:pPr>
            <w:r w:rsidRPr="00642D50">
              <w:rPr>
                <w:bCs/>
                <w:sz w:val="24"/>
              </w:rPr>
              <w:t>531 537</w:t>
            </w:r>
          </w:p>
        </w:tc>
      </w:tr>
      <w:tr w:rsidR="005E27F0" w:rsidRPr="00642D50" w14:paraId="43C7DD85" w14:textId="77777777">
        <w:tblPrEx>
          <w:tblCellMar>
            <w:top w:w="0" w:type="dxa"/>
            <w:bottom w:w="0" w:type="dxa"/>
          </w:tblCellMar>
        </w:tblPrEx>
        <w:tc>
          <w:tcPr>
            <w:tcW w:w="2956" w:type="dxa"/>
            <w:shd w:val="clear" w:color="auto" w:fill="FFFFFF"/>
          </w:tcPr>
          <w:p w14:paraId="4391AA2E" w14:textId="77777777" w:rsidR="005E27F0" w:rsidRPr="00642D50" w:rsidRDefault="005E27F0" w:rsidP="005E27F0">
            <w:pPr>
              <w:ind w:left="350" w:firstLine="0"/>
              <w:rPr>
                <w:sz w:val="24"/>
              </w:rPr>
            </w:pPr>
            <w:r w:rsidRPr="00642D50">
              <w:rPr>
                <w:bCs/>
                <w:sz w:val="24"/>
              </w:rPr>
              <w:t>Anglais</w:t>
            </w:r>
          </w:p>
        </w:tc>
        <w:tc>
          <w:tcPr>
            <w:tcW w:w="1097" w:type="dxa"/>
            <w:shd w:val="clear" w:color="auto" w:fill="FFFFFF"/>
            <w:vAlign w:val="bottom"/>
          </w:tcPr>
          <w:p w14:paraId="463A7C6E" w14:textId="77777777" w:rsidR="005E27F0" w:rsidRPr="00642D50" w:rsidRDefault="005E27F0" w:rsidP="005E27F0">
            <w:pPr>
              <w:ind w:firstLine="0"/>
              <w:jc w:val="right"/>
              <w:rPr>
                <w:sz w:val="24"/>
              </w:rPr>
            </w:pPr>
            <w:r w:rsidRPr="00642D50">
              <w:rPr>
                <w:bCs/>
                <w:sz w:val="24"/>
              </w:rPr>
              <w:t>112 404</w:t>
            </w:r>
          </w:p>
        </w:tc>
        <w:tc>
          <w:tcPr>
            <w:tcW w:w="1097" w:type="dxa"/>
            <w:shd w:val="clear" w:color="auto" w:fill="FFFFFF"/>
            <w:vAlign w:val="bottom"/>
          </w:tcPr>
          <w:p w14:paraId="4CC45A02" w14:textId="77777777" w:rsidR="005E27F0" w:rsidRPr="00642D50" w:rsidRDefault="005E27F0" w:rsidP="005E27F0">
            <w:pPr>
              <w:ind w:firstLine="0"/>
              <w:jc w:val="right"/>
              <w:rPr>
                <w:sz w:val="24"/>
              </w:rPr>
            </w:pPr>
            <w:r w:rsidRPr="00642D50">
              <w:rPr>
                <w:bCs/>
                <w:sz w:val="24"/>
              </w:rPr>
              <w:t>82 062</w:t>
            </w:r>
          </w:p>
        </w:tc>
        <w:tc>
          <w:tcPr>
            <w:tcW w:w="1098" w:type="dxa"/>
            <w:shd w:val="clear" w:color="auto" w:fill="FFFFFF"/>
            <w:vAlign w:val="bottom"/>
          </w:tcPr>
          <w:p w14:paraId="23BDD499" w14:textId="77777777" w:rsidR="005E27F0" w:rsidRPr="00642D50" w:rsidRDefault="005E27F0" w:rsidP="005E27F0">
            <w:pPr>
              <w:ind w:firstLine="0"/>
              <w:jc w:val="right"/>
              <w:rPr>
                <w:sz w:val="24"/>
              </w:rPr>
            </w:pPr>
            <w:r w:rsidRPr="00642D50">
              <w:rPr>
                <w:bCs/>
                <w:sz w:val="24"/>
              </w:rPr>
              <w:t>59 011</w:t>
            </w:r>
          </w:p>
        </w:tc>
        <w:tc>
          <w:tcPr>
            <w:tcW w:w="1097" w:type="dxa"/>
            <w:shd w:val="clear" w:color="auto" w:fill="FFFFFF"/>
            <w:vAlign w:val="bottom"/>
          </w:tcPr>
          <w:p w14:paraId="4491AB34" w14:textId="77777777" w:rsidR="005E27F0" w:rsidRPr="00642D50" w:rsidRDefault="005E27F0" w:rsidP="005E27F0">
            <w:pPr>
              <w:ind w:firstLine="0"/>
              <w:jc w:val="right"/>
              <w:rPr>
                <w:sz w:val="24"/>
              </w:rPr>
            </w:pPr>
            <w:r w:rsidRPr="00642D50">
              <w:rPr>
                <w:bCs/>
                <w:sz w:val="24"/>
              </w:rPr>
              <w:t>51 181</w:t>
            </w:r>
          </w:p>
        </w:tc>
        <w:tc>
          <w:tcPr>
            <w:tcW w:w="1097" w:type="dxa"/>
            <w:shd w:val="clear" w:color="auto" w:fill="FFFFFF"/>
            <w:vAlign w:val="bottom"/>
          </w:tcPr>
          <w:p w14:paraId="2361B785" w14:textId="77777777" w:rsidR="005E27F0" w:rsidRPr="00642D50" w:rsidRDefault="005E27F0" w:rsidP="005E27F0">
            <w:pPr>
              <w:ind w:firstLine="0"/>
              <w:jc w:val="right"/>
              <w:rPr>
                <w:sz w:val="24"/>
              </w:rPr>
            </w:pPr>
            <w:r w:rsidRPr="00642D50">
              <w:rPr>
                <w:bCs/>
                <w:sz w:val="24"/>
              </w:rPr>
              <w:t>52 256</w:t>
            </w:r>
          </w:p>
        </w:tc>
        <w:tc>
          <w:tcPr>
            <w:tcW w:w="1098" w:type="dxa"/>
            <w:shd w:val="clear" w:color="auto" w:fill="FFFFFF"/>
            <w:vAlign w:val="bottom"/>
          </w:tcPr>
          <w:p w14:paraId="76CA23AF" w14:textId="77777777" w:rsidR="005E27F0" w:rsidRPr="00642D50" w:rsidRDefault="005E27F0" w:rsidP="005E27F0">
            <w:pPr>
              <w:ind w:firstLine="0"/>
              <w:jc w:val="right"/>
              <w:rPr>
                <w:sz w:val="24"/>
              </w:rPr>
            </w:pPr>
            <w:r w:rsidRPr="00642D50">
              <w:rPr>
                <w:bCs/>
                <w:sz w:val="24"/>
              </w:rPr>
              <w:t>51 933</w:t>
            </w:r>
          </w:p>
        </w:tc>
      </w:tr>
      <w:tr w:rsidR="005E27F0" w:rsidRPr="00642D50" w14:paraId="37A0789F" w14:textId="77777777">
        <w:tblPrEx>
          <w:tblCellMar>
            <w:top w:w="0" w:type="dxa"/>
            <w:bottom w:w="0" w:type="dxa"/>
          </w:tblCellMar>
        </w:tblPrEx>
        <w:tc>
          <w:tcPr>
            <w:tcW w:w="2956" w:type="dxa"/>
            <w:shd w:val="clear" w:color="auto" w:fill="FFFFFF"/>
          </w:tcPr>
          <w:p w14:paraId="658A1559" w14:textId="77777777" w:rsidR="005E27F0" w:rsidRPr="00642D50" w:rsidRDefault="005E27F0" w:rsidP="005E27F0">
            <w:pPr>
              <w:ind w:left="350" w:firstLine="0"/>
              <w:rPr>
                <w:sz w:val="24"/>
              </w:rPr>
            </w:pPr>
            <w:r w:rsidRPr="00642D50">
              <w:rPr>
                <w:bCs/>
                <w:sz w:val="24"/>
              </w:rPr>
              <w:t>Langues amérindie</w:t>
            </w:r>
            <w:r w:rsidRPr="00642D50">
              <w:rPr>
                <w:bCs/>
                <w:sz w:val="24"/>
              </w:rPr>
              <w:t>n</w:t>
            </w:r>
            <w:r w:rsidRPr="00642D50">
              <w:rPr>
                <w:bCs/>
                <w:sz w:val="24"/>
              </w:rPr>
              <w:t>nes</w:t>
            </w:r>
            <w:r w:rsidRPr="00642D50">
              <w:rPr>
                <w:bCs/>
                <w:sz w:val="24"/>
              </w:rPr>
              <w:br/>
              <w:t>ou inuktitut</w:t>
            </w:r>
          </w:p>
        </w:tc>
        <w:tc>
          <w:tcPr>
            <w:tcW w:w="1097" w:type="dxa"/>
            <w:shd w:val="clear" w:color="auto" w:fill="FFFFFF"/>
            <w:vAlign w:val="bottom"/>
          </w:tcPr>
          <w:p w14:paraId="7D61F5F5" w14:textId="77777777" w:rsidR="005E27F0" w:rsidRPr="00642D50" w:rsidRDefault="005E27F0" w:rsidP="005E27F0">
            <w:pPr>
              <w:ind w:firstLine="0"/>
              <w:jc w:val="right"/>
              <w:rPr>
                <w:sz w:val="24"/>
              </w:rPr>
            </w:pPr>
            <w:r w:rsidRPr="00642D50">
              <w:rPr>
                <w:sz w:val="24"/>
              </w:rPr>
              <w:t>—</w:t>
            </w:r>
          </w:p>
        </w:tc>
        <w:tc>
          <w:tcPr>
            <w:tcW w:w="1097" w:type="dxa"/>
            <w:shd w:val="clear" w:color="auto" w:fill="FFFFFF"/>
            <w:vAlign w:val="bottom"/>
          </w:tcPr>
          <w:p w14:paraId="3225B729" w14:textId="77777777" w:rsidR="005E27F0" w:rsidRPr="00642D50" w:rsidRDefault="005E27F0" w:rsidP="005E27F0">
            <w:pPr>
              <w:ind w:firstLine="0"/>
              <w:jc w:val="right"/>
              <w:rPr>
                <w:sz w:val="24"/>
              </w:rPr>
            </w:pPr>
            <w:r w:rsidRPr="00642D50">
              <w:rPr>
                <w:sz w:val="24"/>
              </w:rPr>
              <w:t>—</w:t>
            </w:r>
          </w:p>
        </w:tc>
        <w:tc>
          <w:tcPr>
            <w:tcW w:w="1098" w:type="dxa"/>
            <w:shd w:val="clear" w:color="auto" w:fill="FFFFFF"/>
            <w:vAlign w:val="bottom"/>
          </w:tcPr>
          <w:p w14:paraId="6BF05CCF" w14:textId="77777777" w:rsidR="005E27F0" w:rsidRPr="00642D50" w:rsidRDefault="005E27F0" w:rsidP="005E27F0">
            <w:pPr>
              <w:ind w:firstLine="0"/>
              <w:jc w:val="right"/>
              <w:rPr>
                <w:sz w:val="24"/>
              </w:rPr>
            </w:pPr>
            <w:r w:rsidRPr="00642D50">
              <w:rPr>
                <w:bCs/>
                <w:sz w:val="24"/>
              </w:rPr>
              <w:t>272</w:t>
            </w:r>
          </w:p>
        </w:tc>
        <w:tc>
          <w:tcPr>
            <w:tcW w:w="1097" w:type="dxa"/>
            <w:shd w:val="clear" w:color="auto" w:fill="FFFFFF"/>
            <w:vAlign w:val="bottom"/>
          </w:tcPr>
          <w:p w14:paraId="7F2564E3" w14:textId="77777777" w:rsidR="005E27F0" w:rsidRPr="00642D50" w:rsidRDefault="005E27F0" w:rsidP="005E27F0">
            <w:pPr>
              <w:ind w:firstLine="0"/>
              <w:jc w:val="right"/>
              <w:rPr>
                <w:sz w:val="24"/>
              </w:rPr>
            </w:pPr>
            <w:r w:rsidRPr="00642D50">
              <w:rPr>
                <w:bCs/>
                <w:sz w:val="24"/>
              </w:rPr>
              <w:t>1 181</w:t>
            </w:r>
          </w:p>
        </w:tc>
        <w:tc>
          <w:tcPr>
            <w:tcW w:w="1097" w:type="dxa"/>
            <w:shd w:val="clear" w:color="auto" w:fill="FFFFFF"/>
            <w:vAlign w:val="bottom"/>
          </w:tcPr>
          <w:p w14:paraId="589C43B0" w14:textId="77777777" w:rsidR="005E27F0" w:rsidRPr="00642D50" w:rsidRDefault="005E27F0" w:rsidP="005E27F0">
            <w:pPr>
              <w:ind w:firstLine="0"/>
              <w:jc w:val="right"/>
              <w:rPr>
                <w:sz w:val="24"/>
              </w:rPr>
            </w:pPr>
            <w:r w:rsidRPr="00642D50">
              <w:rPr>
                <w:bCs/>
                <w:sz w:val="24"/>
              </w:rPr>
              <w:t>267</w:t>
            </w:r>
          </w:p>
        </w:tc>
        <w:tc>
          <w:tcPr>
            <w:tcW w:w="1098" w:type="dxa"/>
            <w:shd w:val="clear" w:color="auto" w:fill="FFFFFF"/>
            <w:vAlign w:val="bottom"/>
          </w:tcPr>
          <w:p w14:paraId="7DDD8E13" w14:textId="77777777" w:rsidR="005E27F0" w:rsidRPr="00642D50" w:rsidRDefault="005E27F0" w:rsidP="005E27F0">
            <w:pPr>
              <w:ind w:firstLine="0"/>
              <w:jc w:val="right"/>
              <w:rPr>
                <w:sz w:val="24"/>
              </w:rPr>
            </w:pPr>
            <w:r w:rsidRPr="00642D50">
              <w:rPr>
                <w:bCs/>
                <w:sz w:val="24"/>
              </w:rPr>
              <w:t>429</w:t>
            </w:r>
          </w:p>
        </w:tc>
      </w:tr>
      <w:tr w:rsidR="005E27F0" w:rsidRPr="00642D50" w14:paraId="5947C693" w14:textId="77777777">
        <w:tblPrEx>
          <w:tblCellMar>
            <w:top w:w="0" w:type="dxa"/>
            <w:bottom w:w="0" w:type="dxa"/>
          </w:tblCellMar>
        </w:tblPrEx>
        <w:tc>
          <w:tcPr>
            <w:tcW w:w="2956" w:type="dxa"/>
            <w:shd w:val="clear" w:color="auto" w:fill="FFFFFF"/>
          </w:tcPr>
          <w:p w14:paraId="22404035" w14:textId="77777777" w:rsidR="005E27F0" w:rsidRPr="00642D50" w:rsidRDefault="005E27F0" w:rsidP="005E27F0">
            <w:pPr>
              <w:ind w:firstLine="0"/>
              <w:rPr>
                <w:sz w:val="24"/>
              </w:rPr>
            </w:pPr>
            <w:r w:rsidRPr="00642D50">
              <w:rPr>
                <w:bCs/>
                <w:sz w:val="24"/>
              </w:rPr>
              <w:t>S</w:t>
            </w:r>
            <w:r w:rsidRPr="00642D50">
              <w:rPr>
                <w:bCs/>
                <w:sz w:val="24"/>
              </w:rPr>
              <w:t>e</w:t>
            </w:r>
            <w:r w:rsidRPr="00642D50">
              <w:rPr>
                <w:bCs/>
                <w:sz w:val="24"/>
              </w:rPr>
              <w:t>condaire1</w:t>
            </w:r>
          </w:p>
        </w:tc>
        <w:tc>
          <w:tcPr>
            <w:tcW w:w="1097" w:type="dxa"/>
            <w:shd w:val="clear" w:color="auto" w:fill="FFFFFF"/>
            <w:vAlign w:val="bottom"/>
          </w:tcPr>
          <w:p w14:paraId="15EBFFEE" w14:textId="77777777" w:rsidR="005E27F0" w:rsidRPr="00642D50" w:rsidRDefault="005E27F0" w:rsidP="005E27F0">
            <w:pPr>
              <w:ind w:firstLine="0"/>
              <w:jc w:val="right"/>
              <w:rPr>
                <w:sz w:val="24"/>
              </w:rPr>
            </w:pPr>
            <w:r w:rsidRPr="00642D50">
              <w:rPr>
                <w:bCs/>
                <w:sz w:val="24"/>
              </w:rPr>
              <w:t>667 987</w:t>
            </w:r>
          </w:p>
        </w:tc>
        <w:tc>
          <w:tcPr>
            <w:tcW w:w="1097" w:type="dxa"/>
            <w:shd w:val="clear" w:color="auto" w:fill="FFFFFF"/>
            <w:vAlign w:val="bottom"/>
          </w:tcPr>
          <w:p w14:paraId="19C61CAA" w14:textId="77777777" w:rsidR="005E27F0" w:rsidRPr="00642D50" w:rsidRDefault="005E27F0" w:rsidP="005E27F0">
            <w:pPr>
              <w:ind w:firstLine="0"/>
              <w:jc w:val="right"/>
              <w:rPr>
                <w:sz w:val="24"/>
              </w:rPr>
            </w:pPr>
            <w:r w:rsidRPr="00642D50">
              <w:rPr>
                <w:bCs/>
                <w:sz w:val="24"/>
              </w:rPr>
              <w:t>595 018</w:t>
            </w:r>
          </w:p>
        </w:tc>
        <w:tc>
          <w:tcPr>
            <w:tcW w:w="1098" w:type="dxa"/>
            <w:shd w:val="clear" w:color="auto" w:fill="FFFFFF"/>
            <w:vAlign w:val="bottom"/>
          </w:tcPr>
          <w:p w14:paraId="60465902" w14:textId="77777777" w:rsidR="005E27F0" w:rsidRPr="00642D50" w:rsidRDefault="005E27F0" w:rsidP="005E27F0">
            <w:pPr>
              <w:ind w:firstLine="0"/>
              <w:jc w:val="right"/>
              <w:rPr>
                <w:sz w:val="24"/>
              </w:rPr>
            </w:pPr>
            <w:r w:rsidRPr="00642D50">
              <w:rPr>
                <w:bCs/>
                <w:sz w:val="24"/>
              </w:rPr>
              <w:t>515 347</w:t>
            </w:r>
          </w:p>
        </w:tc>
        <w:tc>
          <w:tcPr>
            <w:tcW w:w="1097" w:type="dxa"/>
            <w:shd w:val="clear" w:color="auto" w:fill="FFFFFF"/>
            <w:vAlign w:val="bottom"/>
          </w:tcPr>
          <w:p w14:paraId="05D184DC" w14:textId="77777777" w:rsidR="005E27F0" w:rsidRPr="00642D50" w:rsidRDefault="005E27F0" w:rsidP="005E27F0">
            <w:pPr>
              <w:ind w:firstLine="0"/>
              <w:jc w:val="right"/>
              <w:rPr>
                <w:sz w:val="24"/>
              </w:rPr>
            </w:pPr>
            <w:r w:rsidRPr="00642D50">
              <w:rPr>
                <w:bCs/>
                <w:sz w:val="24"/>
              </w:rPr>
              <w:t>468 787</w:t>
            </w:r>
          </w:p>
        </w:tc>
        <w:tc>
          <w:tcPr>
            <w:tcW w:w="1097" w:type="dxa"/>
            <w:shd w:val="clear" w:color="auto" w:fill="FFFFFF"/>
            <w:vAlign w:val="bottom"/>
          </w:tcPr>
          <w:p w14:paraId="51E2AB4F" w14:textId="77777777" w:rsidR="005E27F0" w:rsidRPr="00642D50" w:rsidRDefault="005E27F0" w:rsidP="005E27F0">
            <w:pPr>
              <w:ind w:firstLine="0"/>
              <w:jc w:val="right"/>
              <w:rPr>
                <w:sz w:val="24"/>
              </w:rPr>
            </w:pPr>
            <w:r w:rsidRPr="00642D50">
              <w:rPr>
                <w:bCs/>
                <w:sz w:val="24"/>
              </w:rPr>
              <w:t>457 477</w:t>
            </w:r>
          </w:p>
        </w:tc>
        <w:tc>
          <w:tcPr>
            <w:tcW w:w="1098" w:type="dxa"/>
            <w:shd w:val="clear" w:color="auto" w:fill="FFFFFF"/>
            <w:vAlign w:val="bottom"/>
          </w:tcPr>
          <w:p w14:paraId="7FD2E929" w14:textId="77777777" w:rsidR="005E27F0" w:rsidRPr="00642D50" w:rsidRDefault="005E27F0" w:rsidP="005E27F0">
            <w:pPr>
              <w:ind w:firstLine="0"/>
              <w:jc w:val="right"/>
              <w:rPr>
                <w:sz w:val="24"/>
              </w:rPr>
            </w:pPr>
            <w:r w:rsidRPr="00642D50">
              <w:rPr>
                <w:bCs/>
                <w:sz w:val="24"/>
              </w:rPr>
              <w:t>473 687</w:t>
            </w:r>
          </w:p>
        </w:tc>
      </w:tr>
      <w:tr w:rsidR="005E27F0" w:rsidRPr="00642D50" w14:paraId="7DF99D2A" w14:textId="77777777">
        <w:tblPrEx>
          <w:tblCellMar>
            <w:top w:w="0" w:type="dxa"/>
            <w:bottom w:w="0" w:type="dxa"/>
          </w:tblCellMar>
        </w:tblPrEx>
        <w:tc>
          <w:tcPr>
            <w:tcW w:w="2956" w:type="dxa"/>
            <w:shd w:val="clear" w:color="auto" w:fill="FFFFFF"/>
          </w:tcPr>
          <w:p w14:paraId="3199D8D5" w14:textId="77777777" w:rsidR="005E27F0" w:rsidRPr="00642D50" w:rsidRDefault="005E27F0" w:rsidP="005E27F0">
            <w:pPr>
              <w:ind w:left="350" w:firstLine="0"/>
              <w:rPr>
                <w:sz w:val="24"/>
              </w:rPr>
            </w:pPr>
            <w:r w:rsidRPr="00642D50">
              <w:rPr>
                <w:bCs/>
                <w:sz w:val="24"/>
              </w:rPr>
              <w:t>Fra</w:t>
            </w:r>
            <w:r w:rsidRPr="00642D50">
              <w:rPr>
                <w:bCs/>
                <w:sz w:val="24"/>
              </w:rPr>
              <w:t>n</w:t>
            </w:r>
            <w:r w:rsidRPr="00642D50">
              <w:rPr>
                <w:bCs/>
                <w:sz w:val="24"/>
              </w:rPr>
              <w:t>çais</w:t>
            </w:r>
          </w:p>
        </w:tc>
        <w:tc>
          <w:tcPr>
            <w:tcW w:w="1097" w:type="dxa"/>
            <w:shd w:val="clear" w:color="auto" w:fill="FFFFFF"/>
            <w:vAlign w:val="bottom"/>
          </w:tcPr>
          <w:p w14:paraId="76203EA3" w14:textId="77777777" w:rsidR="005E27F0" w:rsidRPr="00642D50" w:rsidRDefault="005E27F0" w:rsidP="005E27F0">
            <w:pPr>
              <w:ind w:firstLine="0"/>
              <w:jc w:val="right"/>
              <w:rPr>
                <w:sz w:val="24"/>
              </w:rPr>
            </w:pPr>
            <w:r w:rsidRPr="00642D50">
              <w:rPr>
                <w:bCs/>
                <w:sz w:val="24"/>
              </w:rPr>
              <w:t>566 968</w:t>
            </w:r>
          </w:p>
        </w:tc>
        <w:tc>
          <w:tcPr>
            <w:tcW w:w="1097" w:type="dxa"/>
            <w:shd w:val="clear" w:color="auto" w:fill="FFFFFF"/>
            <w:vAlign w:val="bottom"/>
          </w:tcPr>
          <w:p w14:paraId="4E0FFC8F" w14:textId="77777777" w:rsidR="005E27F0" w:rsidRPr="00642D50" w:rsidRDefault="005E27F0" w:rsidP="005E27F0">
            <w:pPr>
              <w:ind w:firstLine="0"/>
              <w:jc w:val="right"/>
              <w:rPr>
                <w:sz w:val="24"/>
              </w:rPr>
            </w:pPr>
            <w:r w:rsidRPr="00642D50">
              <w:rPr>
                <w:bCs/>
                <w:sz w:val="24"/>
              </w:rPr>
              <w:t>500 940</w:t>
            </w:r>
          </w:p>
        </w:tc>
        <w:tc>
          <w:tcPr>
            <w:tcW w:w="1098" w:type="dxa"/>
            <w:shd w:val="clear" w:color="auto" w:fill="FFFFFF"/>
            <w:vAlign w:val="bottom"/>
          </w:tcPr>
          <w:p w14:paraId="5658D1D7" w14:textId="77777777" w:rsidR="005E27F0" w:rsidRPr="00642D50" w:rsidRDefault="005E27F0" w:rsidP="005E27F0">
            <w:pPr>
              <w:ind w:firstLine="0"/>
              <w:jc w:val="right"/>
              <w:rPr>
                <w:sz w:val="24"/>
              </w:rPr>
            </w:pPr>
            <w:r w:rsidRPr="00642D50">
              <w:rPr>
                <w:bCs/>
                <w:sz w:val="24"/>
              </w:rPr>
              <w:t>436 494</w:t>
            </w:r>
          </w:p>
        </w:tc>
        <w:tc>
          <w:tcPr>
            <w:tcW w:w="1097" w:type="dxa"/>
            <w:shd w:val="clear" w:color="auto" w:fill="FFFFFF"/>
            <w:vAlign w:val="bottom"/>
          </w:tcPr>
          <w:p w14:paraId="2877016B" w14:textId="77777777" w:rsidR="005E27F0" w:rsidRPr="00642D50" w:rsidRDefault="005E27F0" w:rsidP="005E27F0">
            <w:pPr>
              <w:ind w:firstLine="0"/>
              <w:jc w:val="right"/>
              <w:rPr>
                <w:sz w:val="24"/>
              </w:rPr>
            </w:pPr>
            <w:r w:rsidRPr="00642D50">
              <w:rPr>
                <w:bCs/>
                <w:sz w:val="24"/>
              </w:rPr>
              <w:t>404 581</w:t>
            </w:r>
          </w:p>
        </w:tc>
        <w:tc>
          <w:tcPr>
            <w:tcW w:w="1097" w:type="dxa"/>
            <w:shd w:val="clear" w:color="auto" w:fill="FFFFFF"/>
            <w:vAlign w:val="bottom"/>
          </w:tcPr>
          <w:p w14:paraId="787E3751" w14:textId="77777777" w:rsidR="005E27F0" w:rsidRPr="00642D50" w:rsidRDefault="005E27F0" w:rsidP="005E27F0">
            <w:pPr>
              <w:ind w:firstLine="0"/>
              <w:jc w:val="right"/>
              <w:rPr>
                <w:sz w:val="24"/>
              </w:rPr>
            </w:pPr>
            <w:r w:rsidRPr="00642D50">
              <w:rPr>
                <w:bCs/>
                <w:sz w:val="24"/>
              </w:rPr>
              <w:t>397 540</w:t>
            </w:r>
          </w:p>
        </w:tc>
        <w:tc>
          <w:tcPr>
            <w:tcW w:w="1098" w:type="dxa"/>
            <w:shd w:val="clear" w:color="auto" w:fill="FFFFFF"/>
            <w:vAlign w:val="bottom"/>
          </w:tcPr>
          <w:p w14:paraId="1D1D0947" w14:textId="77777777" w:rsidR="005E27F0" w:rsidRPr="00642D50" w:rsidRDefault="005E27F0" w:rsidP="005E27F0">
            <w:pPr>
              <w:ind w:firstLine="0"/>
              <w:jc w:val="right"/>
              <w:rPr>
                <w:sz w:val="24"/>
              </w:rPr>
            </w:pPr>
            <w:r w:rsidRPr="00642D50">
              <w:rPr>
                <w:bCs/>
                <w:sz w:val="24"/>
              </w:rPr>
              <w:t>424 146</w:t>
            </w:r>
          </w:p>
        </w:tc>
      </w:tr>
      <w:tr w:rsidR="005E27F0" w:rsidRPr="00642D50" w14:paraId="5C606D03" w14:textId="77777777">
        <w:tblPrEx>
          <w:tblCellMar>
            <w:top w:w="0" w:type="dxa"/>
            <w:bottom w:w="0" w:type="dxa"/>
          </w:tblCellMar>
        </w:tblPrEx>
        <w:tc>
          <w:tcPr>
            <w:tcW w:w="2956" w:type="dxa"/>
            <w:shd w:val="clear" w:color="auto" w:fill="FFFFFF"/>
            <w:vAlign w:val="bottom"/>
          </w:tcPr>
          <w:p w14:paraId="6C0F532F" w14:textId="77777777" w:rsidR="005E27F0" w:rsidRPr="00642D50" w:rsidRDefault="005E27F0" w:rsidP="005E27F0">
            <w:pPr>
              <w:ind w:left="350" w:firstLine="0"/>
              <w:rPr>
                <w:sz w:val="24"/>
              </w:rPr>
            </w:pPr>
            <w:r w:rsidRPr="00642D50">
              <w:rPr>
                <w:bCs/>
                <w:sz w:val="24"/>
              </w:rPr>
              <w:t>Anglais</w:t>
            </w:r>
          </w:p>
        </w:tc>
        <w:tc>
          <w:tcPr>
            <w:tcW w:w="1097" w:type="dxa"/>
            <w:shd w:val="clear" w:color="auto" w:fill="FFFFFF"/>
            <w:vAlign w:val="bottom"/>
          </w:tcPr>
          <w:p w14:paraId="22F726E4" w14:textId="77777777" w:rsidR="005E27F0" w:rsidRPr="00642D50" w:rsidRDefault="005E27F0" w:rsidP="005E27F0">
            <w:pPr>
              <w:ind w:firstLine="0"/>
              <w:jc w:val="right"/>
              <w:rPr>
                <w:sz w:val="24"/>
              </w:rPr>
            </w:pPr>
            <w:r w:rsidRPr="00642D50">
              <w:rPr>
                <w:bCs/>
                <w:sz w:val="24"/>
              </w:rPr>
              <w:t>111 019</w:t>
            </w:r>
          </w:p>
        </w:tc>
        <w:tc>
          <w:tcPr>
            <w:tcW w:w="1097" w:type="dxa"/>
            <w:shd w:val="clear" w:color="auto" w:fill="FFFFFF"/>
            <w:vAlign w:val="bottom"/>
          </w:tcPr>
          <w:p w14:paraId="7E9BB332" w14:textId="77777777" w:rsidR="005E27F0" w:rsidRPr="00642D50" w:rsidRDefault="005E27F0" w:rsidP="005E27F0">
            <w:pPr>
              <w:ind w:firstLine="0"/>
              <w:jc w:val="right"/>
              <w:rPr>
                <w:sz w:val="24"/>
              </w:rPr>
            </w:pPr>
            <w:r w:rsidRPr="00642D50">
              <w:rPr>
                <w:bCs/>
                <w:sz w:val="24"/>
              </w:rPr>
              <w:t>94 078</w:t>
            </w:r>
          </w:p>
        </w:tc>
        <w:tc>
          <w:tcPr>
            <w:tcW w:w="1098" w:type="dxa"/>
            <w:shd w:val="clear" w:color="auto" w:fill="FFFFFF"/>
            <w:vAlign w:val="bottom"/>
          </w:tcPr>
          <w:p w14:paraId="3636721C" w14:textId="77777777" w:rsidR="005E27F0" w:rsidRPr="00642D50" w:rsidRDefault="005E27F0" w:rsidP="005E27F0">
            <w:pPr>
              <w:ind w:firstLine="0"/>
              <w:jc w:val="right"/>
              <w:rPr>
                <w:sz w:val="24"/>
              </w:rPr>
            </w:pPr>
            <w:r w:rsidRPr="00642D50">
              <w:rPr>
                <w:bCs/>
                <w:sz w:val="24"/>
              </w:rPr>
              <w:t>78 813</w:t>
            </w:r>
          </w:p>
        </w:tc>
        <w:tc>
          <w:tcPr>
            <w:tcW w:w="1097" w:type="dxa"/>
            <w:shd w:val="clear" w:color="auto" w:fill="FFFFFF"/>
            <w:vAlign w:val="bottom"/>
          </w:tcPr>
          <w:p w14:paraId="61C47A35" w14:textId="77777777" w:rsidR="005E27F0" w:rsidRPr="00642D50" w:rsidRDefault="005E27F0" w:rsidP="005E27F0">
            <w:pPr>
              <w:ind w:firstLine="0"/>
              <w:jc w:val="right"/>
              <w:rPr>
                <w:sz w:val="24"/>
              </w:rPr>
            </w:pPr>
            <w:r w:rsidRPr="00642D50">
              <w:rPr>
                <w:bCs/>
                <w:sz w:val="24"/>
              </w:rPr>
              <w:t>63 572</w:t>
            </w:r>
          </w:p>
        </w:tc>
        <w:tc>
          <w:tcPr>
            <w:tcW w:w="1097" w:type="dxa"/>
            <w:shd w:val="clear" w:color="auto" w:fill="FFFFFF"/>
            <w:vAlign w:val="bottom"/>
          </w:tcPr>
          <w:p w14:paraId="49911B85" w14:textId="77777777" w:rsidR="005E27F0" w:rsidRPr="00642D50" w:rsidRDefault="005E27F0" w:rsidP="005E27F0">
            <w:pPr>
              <w:ind w:firstLine="0"/>
              <w:jc w:val="right"/>
              <w:rPr>
                <w:sz w:val="24"/>
              </w:rPr>
            </w:pPr>
            <w:r w:rsidRPr="00642D50">
              <w:rPr>
                <w:bCs/>
                <w:sz w:val="24"/>
              </w:rPr>
              <w:t>59 928</w:t>
            </w:r>
          </w:p>
        </w:tc>
        <w:tc>
          <w:tcPr>
            <w:tcW w:w="1098" w:type="dxa"/>
            <w:shd w:val="clear" w:color="auto" w:fill="FFFFFF"/>
            <w:vAlign w:val="bottom"/>
          </w:tcPr>
          <w:p w14:paraId="5ED9961B" w14:textId="77777777" w:rsidR="005E27F0" w:rsidRPr="00642D50" w:rsidRDefault="005E27F0" w:rsidP="005E27F0">
            <w:pPr>
              <w:ind w:firstLine="0"/>
              <w:jc w:val="right"/>
              <w:rPr>
                <w:sz w:val="24"/>
              </w:rPr>
            </w:pPr>
            <w:r w:rsidRPr="00642D50">
              <w:rPr>
                <w:bCs/>
                <w:sz w:val="24"/>
              </w:rPr>
              <w:t>47 541</w:t>
            </w:r>
          </w:p>
        </w:tc>
      </w:tr>
      <w:tr w:rsidR="005E27F0" w:rsidRPr="00642D50" w14:paraId="198961F0" w14:textId="77777777">
        <w:tblPrEx>
          <w:tblCellMar>
            <w:top w:w="0" w:type="dxa"/>
            <w:bottom w:w="0" w:type="dxa"/>
          </w:tblCellMar>
        </w:tblPrEx>
        <w:tc>
          <w:tcPr>
            <w:tcW w:w="2956" w:type="dxa"/>
            <w:shd w:val="clear" w:color="auto" w:fill="FFFFFF"/>
          </w:tcPr>
          <w:p w14:paraId="7A42F8CF" w14:textId="77777777" w:rsidR="005E27F0" w:rsidRPr="00642D50" w:rsidRDefault="005E27F0" w:rsidP="005E27F0">
            <w:pPr>
              <w:ind w:left="350" w:firstLine="0"/>
              <w:rPr>
                <w:sz w:val="24"/>
              </w:rPr>
            </w:pPr>
            <w:r w:rsidRPr="00642D50">
              <w:rPr>
                <w:bCs/>
                <w:sz w:val="24"/>
              </w:rPr>
              <w:t>Langues amérindie</w:t>
            </w:r>
            <w:r w:rsidRPr="00642D50">
              <w:rPr>
                <w:bCs/>
                <w:sz w:val="24"/>
              </w:rPr>
              <w:t>n</w:t>
            </w:r>
            <w:r w:rsidRPr="00642D50">
              <w:rPr>
                <w:bCs/>
                <w:sz w:val="24"/>
              </w:rPr>
              <w:t>nes</w:t>
            </w:r>
            <w:r w:rsidRPr="00642D50">
              <w:rPr>
                <w:bCs/>
                <w:sz w:val="24"/>
              </w:rPr>
              <w:br/>
              <w:t>ou inukt</w:t>
            </w:r>
            <w:r w:rsidRPr="00642D50">
              <w:rPr>
                <w:bCs/>
                <w:sz w:val="24"/>
              </w:rPr>
              <w:t>i</w:t>
            </w:r>
            <w:r w:rsidRPr="00642D50">
              <w:rPr>
                <w:bCs/>
                <w:sz w:val="24"/>
              </w:rPr>
              <w:t>tut</w:t>
            </w:r>
          </w:p>
        </w:tc>
        <w:tc>
          <w:tcPr>
            <w:tcW w:w="1097" w:type="dxa"/>
            <w:shd w:val="clear" w:color="auto" w:fill="FFFFFF"/>
            <w:vAlign w:val="bottom"/>
          </w:tcPr>
          <w:p w14:paraId="76500C8A" w14:textId="77777777" w:rsidR="005E27F0" w:rsidRPr="00642D50" w:rsidRDefault="005E27F0" w:rsidP="005E27F0">
            <w:pPr>
              <w:ind w:firstLine="0"/>
              <w:jc w:val="right"/>
              <w:rPr>
                <w:sz w:val="24"/>
              </w:rPr>
            </w:pPr>
            <w:r w:rsidRPr="00642D50">
              <w:rPr>
                <w:sz w:val="24"/>
              </w:rPr>
              <w:t>—</w:t>
            </w:r>
          </w:p>
        </w:tc>
        <w:tc>
          <w:tcPr>
            <w:tcW w:w="1097" w:type="dxa"/>
            <w:shd w:val="clear" w:color="auto" w:fill="FFFFFF"/>
            <w:vAlign w:val="bottom"/>
          </w:tcPr>
          <w:p w14:paraId="77FE0756" w14:textId="77777777" w:rsidR="005E27F0" w:rsidRPr="00642D50" w:rsidRDefault="005E27F0" w:rsidP="005E27F0">
            <w:pPr>
              <w:ind w:firstLine="0"/>
              <w:jc w:val="right"/>
              <w:rPr>
                <w:sz w:val="24"/>
              </w:rPr>
            </w:pPr>
            <w:r w:rsidRPr="00642D50">
              <w:rPr>
                <w:sz w:val="24"/>
              </w:rPr>
              <w:t>—</w:t>
            </w:r>
          </w:p>
        </w:tc>
        <w:tc>
          <w:tcPr>
            <w:tcW w:w="1098" w:type="dxa"/>
            <w:shd w:val="clear" w:color="auto" w:fill="FFFFFF"/>
            <w:vAlign w:val="bottom"/>
          </w:tcPr>
          <w:p w14:paraId="676C5C29" w14:textId="77777777" w:rsidR="005E27F0" w:rsidRPr="00642D50" w:rsidRDefault="005E27F0" w:rsidP="005E27F0">
            <w:pPr>
              <w:ind w:firstLine="0"/>
              <w:jc w:val="right"/>
              <w:rPr>
                <w:sz w:val="24"/>
              </w:rPr>
            </w:pPr>
            <w:r w:rsidRPr="00642D50">
              <w:rPr>
                <w:bCs/>
                <w:sz w:val="24"/>
              </w:rPr>
              <w:t>40</w:t>
            </w:r>
          </w:p>
        </w:tc>
        <w:tc>
          <w:tcPr>
            <w:tcW w:w="1097" w:type="dxa"/>
            <w:shd w:val="clear" w:color="auto" w:fill="FFFFFF"/>
            <w:vAlign w:val="bottom"/>
          </w:tcPr>
          <w:p w14:paraId="43187CB7" w14:textId="77777777" w:rsidR="005E27F0" w:rsidRPr="00642D50" w:rsidRDefault="005E27F0" w:rsidP="005E27F0">
            <w:pPr>
              <w:ind w:firstLine="0"/>
              <w:jc w:val="right"/>
              <w:rPr>
                <w:sz w:val="24"/>
              </w:rPr>
            </w:pPr>
            <w:r w:rsidRPr="00642D50">
              <w:rPr>
                <w:bCs/>
                <w:sz w:val="24"/>
              </w:rPr>
              <w:t>634</w:t>
            </w:r>
          </w:p>
        </w:tc>
        <w:tc>
          <w:tcPr>
            <w:tcW w:w="1097" w:type="dxa"/>
            <w:shd w:val="clear" w:color="auto" w:fill="FFFFFF"/>
            <w:vAlign w:val="bottom"/>
          </w:tcPr>
          <w:p w14:paraId="1D7560EF" w14:textId="77777777" w:rsidR="005E27F0" w:rsidRPr="00642D50" w:rsidRDefault="005E27F0" w:rsidP="005E27F0">
            <w:pPr>
              <w:ind w:firstLine="0"/>
              <w:jc w:val="right"/>
              <w:rPr>
                <w:sz w:val="24"/>
              </w:rPr>
            </w:pPr>
            <w:r w:rsidRPr="00642D50">
              <w:rPr>
                <w:bCs/>
                <w:sz w:val="24"/>
              </w:rPr>
              <w:t>9</w:t>
            </w:r>
          </w:p>
        </w:tc>
        <w:tc>
          <w:tcPr>
            <w:tcW w:w="1098" w:type="dxa"/>
            <w:shd w:val="clear" w:color="auto" w:fill="FFFFFF"/>
            <w:vAlign w:val="bottom"/>
          </w:tcPr>
          <w:p w14:paraId="3B146C3E" w14:textId="77777777" w:rsidR="005E27F0" w:rsidRPr="00642D50" w:rsidRDefault="005E27F0" w:rsidP="005E27F0">
            <w:pPr>
              <w:ind w:firstLine="0"/>
              <w:jc w:val="right"/>
              <w:rPr>
                <w:sz w:val="24"/>
              </w:rPr>
            </w:pPr>
            <w:r w:rsidRPr="00642D50">
              <w:rPr>
                <w:sz w:val="24"/>
              </w:rPr>
              <w:t>—</w:t>
            </w:r>
          </w:p>
        </w:tc>
      </w:tr>
      <w:tr w:rsidR="005E27F0" w:rsidRPr="00642D50" w14:paraId="29B87069" w14:textId="77777777">
        <w:tblPrEx>
          <w:tblCellMar>
            <w:top w:w="0" w:type="dxa"/>
            <w:bottom w:w="0" w:type="dxa"/>
          </w:tblCellMar>
        </w:tblPrEx>
        <w:tc>
          <w:tcPr>
            <w:tcW w:w="2956" w:type="dxa"/>
            <w:shd w:val="clear" w:color="auto" w:fill="FFFFFF"/>
          </w:tcPr>
          <w:p w14:paraId="467EFEBE" w14:textId="77777777" w:rsidR="005E27F0" w:rsidRPr="00642D50" w:rsidRDefault="005E27F0" w:rsidP="005E27F0">
            <w:pPr>
              <w:ind w:firstLine="0"/>
              <w:rPr>
                <w:sz w:val="24"/>
              </w:rPr>
            </w:pPr>
            <w:r w:rsidRPr="00642D50">
              <w:rPr>
                <w:bCs/>
                <w:sz w:val="24"/>
              </w:rPr>
              <w:t>T</w:t>
            </w:r>
            <w:r w:rsidRPr="00642D50">
              <w:rPr>
                <w:bCs/>
                <w:sz w:val="24"/>
              </w:rPr>
              <w:t>O</w:t>
            </w:r>
            <w:r w:rsidRPr="00642D50">
              <w:rPr>
                <w:bCs/>
                <w:sz w:val="24"/>
              </w:rPr>
              <w:t>TAL</w:t>
            </w:r>
          </w:p>
        </w:tc>
        <w:tc>
          <w:tcPr>
            <w:tcW w:w="1097" w:type="dxa"/>
            <w:shd w:val="clear" w:color="auto" w:fill="FFFFFF"/>
            <w:vAlign w:val="bottom"/>
          </w:tcPr>
          <w:p w14:paraId="10FF8E9A" w14:textId="77777777" w:rsidR="005E27F0" w:rsidRPr="00642D50" w:rsidRDefault="005E27F0" w:rsidP="005E27F0">
            <w:pPr>
              <w:ind w:firstLine="0"/>
              <w:jc w:val="right"/>
              <w:rPr>
                <w:sz w:val="24"/>
              </w:rPr>
            </w:pPr>
            <w:r w:rsidRPr="00642D50">
              <w:rPr>
                <w:bCs/>
                <w:sz w:val="24"/>
              </w:rPr>
              <w:t>1 422 690</w:t>
            </w:r>
          </w:p>
        </w:tc>
        <w:tc>
          <w:tcPr>
            <w:tcW w:w="1097" w:type="dxa"/>
            <w:shd w:val="clear" w:color="auto" w:fill="FFFFFF"/>
            <w:vAlign w:val="bottom"/>
          </w:tcPr>
          <w:p w14:paraId="370E59AD" w14:textId="77777777" w:rsidR="005E27F0" w:rsidRPr="00642D50" w:rsidRDefault="005E27F0" w:rsidP="005E27F0">
            <w:pPr>
              <w:ind w:firstLine="0"/>
              <w:jc w:val="right"/>
              <w:rPr>
                <w:sz w:val="24"/>
              </w:rPr>
            </w:pPr>
            <w:r w:rsidRPr="00642D50">
              <w:rPr>
                <w:bCs/>
                <w:sz w:val="24"/>
              </w:rPr>
              <w:t>1 262 530</w:t>
            </w:r>
          </w:p>
        </w:tc>
        <w:tc>
          <w:tcPr>
            <w:tcW w:w="1098" w:type="dxa"/>
            <w:shd w:val="clear" w:color="auto" w:fill="FFFFFF"/>
            <w:vAlign w:val="bottom"/>
          </w:tcPr>
          <w:p w14:paraId="3C93105F" w14:textId="77777777" w:rsidR="005E27F0" w:rsidRPr="00642D50" w:rsidRDefault="005E27F0" w:rsidP="005E27F0">
            <w:pPr>
              <w:ind w:firstLine="0"/>
              <w:jc w:val="right"/>
              <w:rPr>
                <w:sz w:val="24"/>
              </w:rPr>
            </w:pPr>
            <w:r w:rsidRPr="00642D50">
              <w:rPr>
                <w:bCs/>
                <w:sz w:val="24"/>
              </w:rPr>
              <w:t>1 164 576</w:t>
            </w:r>
          </w:p>
        </w:tc>
        <w:tc>
          <w:tcPr>
            <w:tcW w:w="1097" w:type="dxa"/>
            <w:shd w:val="clear" w:color="auto" w:fill="FFFFFF"/>
            <w:vAlign w:val="bottom"/>
          </w:tcPr>
          <w:p w14:paraId="70E7F423" w14:textId="77777777" w:rsidR="005E27F0" w:rsidRPr="00642D50" w:rsidRDefault="005E27F0" w:rsidP="005E27F0">
            <w:pPr>
              <w:ind w:firstLine="0"/>
              <w:jc w:val="right"/>
              <w:rPr>
                <w:sz w:val="24"/>
              </w:rPr>
            </w:pPr>
            <w:r w:rsidRPr="00642D50">
              <w:rPr>
                <w:bCs/>
                <w:sz w:val="24"/>
              </w:rPr>
              <w:t>1 138 882</w:t>
            </w:r>
          </w:p>
        </w:tc>
        <w:tc>
          <w:tcPr>
            <w:tcW w:w="1097" w:type="dxa"/>
            <w:shd w:val="clear" w:color="auto" w:fill="FFFFFF"/>
            <w:vAlign w:val="bottom"/>
          </w:tcPr>
          <w:p w14:paraId="0D8DC493" w14:textId="77777777" w:rsidR="005E27F0" w:rsidRPr="00642D50" w:rsidRDefault="005E27F0" w:rsidP="005E27F0">
            <w:pPr>
              <w:ind w:firstLine="0"/>
              <w:jc w:val="right"/>
              <w:rPr>
                <w:sz w:val="24"/>
              </w:rPr>
            </w:pPr>
            <w:r w:rsidRPr="00642D50">
              <w:rPr>
                <w:bCs/>
                <w:sz w:val="24"/>
              </w:rPr>
              <w:t>1 136 464</w:t>
            </w:r>
          </w:p>
        </w:tc>
        <w:tc>
          <w:tcPr>
            <w:tcW w:w="1098" w:type="dxa"/>
            <w:shd w:val="clear" w:color="auto" w:fill="FFFFFF"/>
            <w:vAlign w:val="bottom"/>
          </w:tcPr>
          <w:p w14:paraId="12BAF793" w14:textId="77777777" w:rsidR="005E27F0" w:rsidRPr="00642D50" w:rsidRDefault="005E27F0" w:rsidP="005E27F0">
            <w:pPr>
              <w:ind w:firstLine="0"/>
              <w:jc w:val="right"/>
              <w:rPr>
                <w:sz w:val="24"/>
              </w:rPr>
            </w:pPr>
            <w:r w:rsidRPr="00642D50">
              <w:rPr>
                <w:bCs/>
                <w:sz w:val="24"/>
              </w:rPr>
              <w:t>1 151 099</w:t>
            </w:r>
          </w:p>
        </w:tc>
      </w:tr>
      <w:tr w:rsidR="005E27F0" w:rsidRPr="00642D50" w14:paraId="163E37B1" w14:textId="77777777">
        <w:tblPrEx>
          <w:tblCellMar>
            <w:top w:w="0" w:type="dxa"/>
            <w:bottom w:w="0" w:type="dxa"/>
          </w:tblCellMar>
        </w:tblPrEx>
        <w:tc>
          <w:tcPr>
            <w:tcW w:w="2956" w:type="dxa"/>
            <w:shd w:val="clear" w:color="auto" w:fill="FFFFFF"/>
            <w:vAlign w:val="bottom"/>
          </w:tcPr>
          <w:p w14:paraId="23BD33DA" w14:textId="77777777" w:rsidR="005E27F0" w:rsidRPr="00642D50" w:rsidRDefault="005E27F0" w:rsidP="005E27F0">
            <w:pPr>
              <w:ind w:left="350" w:firstLine="0"/>
              <w:rPr>
                <w:sz w:val="24"/>
              </w:rPr>
            </w:pPr>
            <w:r w:rsidRPr="00642D50">
              <w:rPr>
                <w:bCs/>
                <w:sz w:val="24"/>
              </w:rPr>
              <w:t>Fra</w:t>
            </w:r>
            <w:r w:rsidRPr="00642D50">
              <w:rPr>
                <w:bCs/>
                <w:sz w:val="24"/>
              </w:rPr>
              <w:t>n</w:t>
            </w:r>
            <w:r w:rsidRPr="00642D50">
              <w:rPr>
                <w:bCs/>
                <w:sz w:val="24"/>
              </w:rPr>
              <w:t>çais</w:t>
            </w:r>
          </w:p>
        </w:tc>
        <w:tc>
          <w:tcPr>
            <w:tcW w:w="1097" w:type="dxa"/>
            <w:shd w:val="clear" w:color="auto" w:fill="FFFFFF"/>
            <w:vAlign w:val="bottom"/>
          </w:tcPr>
          <w:p w14:paraId="2C7B0584" w14:textId="77777777" w:rsidR="005E27F0" w:rsidRPr="00642D50" w:rsidRDefault="005E27F0" w:rsidP="005E27F0">
            <w:pPr>
              <w:ind w:firstLine="0"/>
              <w:jc w:val="right"/>
              <w:rPr>
                <w:sz w:val="24"/>
              </w:rPr>
            </w:pPr>
            <w:r w:rsidRPr="00642D50">
              <w:rPr>
                <w:bCs/>
                <w:sz w:val="24"/>
              </w:rPr>
              <w:t>1 186 102</w:t>
            </w:r>
          </w:p>
        </w:tc>
        <w:tc>
          <w:tcPr>
            <w:tcW w:w="1097" w:type="dxa"/>
            <w:shd w:val="clear" w:color="auto" w:fill="FFFFFF"/>
            <w:vAlign w:val="bottom"/>
          </w:tcPr>
          <w:p w14:paraId="068F7232" w14:textId="77777777" w:rsidR="005E27F0" w:rsidRPr="00642D50" w:rsidRDefault="005E27F0" w:rsidP="005E27F0">
            <w:pPr>
              <w:ind w:firstLine="0"/>
              <w:jc w:val="right"/>
              <w:rPr>
                <w:sz w:val="24"/>
              </w:rPr>
            </w:pPr>
            <w:r w:rsidRPr="00642D50">
              <w:rPr>
                <w:bCs/>
                <w:sz w:val="24"/>
              </w:rPr>
              <w:t>1 077 499</w:t>
            </w:r>
          </w:p>
        </w:tc>
        <w:tc>
          <w:tcPr>
            <w:tcW w:w="1098" w:type="dxa"/>
            <w:shd w:val="clear" w:color="auto" w:fill="FFFFFF"/>
            <w:vAlign w:val="bottom"/>
          </w:tcPr>
          <w:p w14:paraId="481CA874" w14:textId="77777777" w:rsidR="005E27F0" w:rsidRPr="00642D50" w:rsidRDefault="005E27F0" w:rsidP="005E27F0">
            <w:pPr>
              <w:ind w:firstLine="0"/>
              <w:jc w:val="right"/>
              <w:rPr>
                <w:sz w:val="24"/>
              </w:rPr>
            </w:pPr>
            <w:r w:rsidRPr="00642D50">
              <w:rPr>
                <w:bCs/>
                <w:sz w:val="24"/>
              </w:rPr>
              <w:t>1 017 623</w:t>
            </w:r>
          </w:p>
        </w:tc>
        <w:tc>
          <w:tcPr>
            <w:tcW w:w="1097" w:type="dxa"/>
            <w:shd w:val="clear" w:color="auto" w:fill="FFFFFF"/>
            <w:vAlign w:val="bottom"/>
          </w:tcPr>
          <w:p w14:paraId="0E773E23" w14:textId="77777777" w:rsidR="005E27F0" w:rsidRPr="00642D50" w:rsidRDefault="005E27F0" w:rsidP="005E27F0">
            <w:pPr>
              <w:ind w:firstLine="0"/>
              <w:jc w:val="right"/>
              <w:rPr>
                <w:sz w:val="24"/>
              </w:rPr>
            </w:pPr>
            <w:r w:rsidRPr="00642D50">
              <w:rPr>
                <w:bCs/>
                <w:sz w:val="24"/>
              </w:rPr>
              <w:t>1 013 806</w:t>
            </w:r>
          </w:p>
        </w:tc>
        <w:tc>
          <w:tcPr>
            <w:tcW w:w="1097" w:type="dxa"/>
            <w:shd w:val="clear" w:color="auto" w:fill="FFFFFF"/>
            <w:vAlign w:val="bottom"/>
          </w:tcPr>
          <w:p w14:paraId="0F978FF2" w14:textId="77777777" w:rsidR="005E27F0" w:rsidRPr="00642D50" w:rsidRDefault="005E27F0" w:rsidP="005E27F0">
            <w:pPr>
              <w:ind w:firstLine="0"/>
              <w:jc w:val="right"/>
              <w:rPr>
                <w:sz w:val="24"/>
              </w:rPr>
            </w:pPr>
            <w:r w:rsidRPr="00642D50">
              <w:rPr>
                <w:bCs/>
                <w:sz w:val="24"/>
              </w:rPr>
              <w:t>1 015 634</w:t>
            </w:r>
          </w:p>
        </w:tc>
        <w:tc>
          <w:tcPr>
            <w:tcW w:w="1098" w:type="dxa"/>
            <w:shd w:val="clear" w:color="auto" w:fill="FFFFFF"/>
            <w:vAlign w:val="bottom"/>
          </w:tcPr>
          <w:p w14:paraId="4479F87A" w14:textId="77777777" w:rsidR="005E27F0" w:rsidRPr="00642D50" w:rsidRDefault="005E27F0" w:rsidP="005E27F0">
            <w:pPr>
              <w:ind w:firstLine="0"/>
              <w:jc w:val="right"/>
              <w:rPr>
                <w:sz w:val="24"/>
              </w:rPr>
            </w:pPr>
            <w:r w:rsidRPr="00642D50">
              <w:rPr>
                <w:bCs/>
                <w:sz w:val="24"/>
              </w:rPr>
              <w:t>1 040 008</w:t>
            </w:r>
          </w:p>
        </w:tc>
      </w:tr>
      <w:tr w:rsidR="005E27F0" w:rsidRPr="00642D50" w14:paraId="778750F4" w14:textId="77777777">
        <w:tblPrEx>
          <w:tblCellMar>
            <w:top w:w="0" w:type="dxa"/>
            <w:bottom w:w="0" w:type="dxa"/>
          </w:tblCellMar>
        </w:tblPrEx>
        <w:tc>
          <w:tcPr>
            <w:tcW w:w="2956" w:type="dxa"/>
            <w:shd w:val="clear" w:color="auto" w:fill="FFFFFF"/>
            <w:vAlign w:val="bottom"/>
          </w:tcPr>
          <w:p w14:paraId="6BEB2CD5" w14:textId="77777777" w:rsidR="005E27F0" w:rsidRPr="00642D50" w:rsidRDefault="005E27F0" w:rsidP="005E27F0">
            <w:pPr>
              <w:ind w:left="350" w:firstLine="0"/>
              <w:rPr>
                <w:sz w:val="24"/>
              </w:rPr>
            </w:pPr>
            <w:r w:rsidRPr="00642D50">
              <w:rPr>
                <w:bCs/>
                <w:sz w:val="24"/>
              </w:rPr>
              <w:t>Anglais</w:t>
            </w:r>
          </w:p>
        </w:tc>
        <w:tc>
          <w:tcPr>
            <w:tcW w:w="1097" w:type="dxa"/>
            <w:shd w:val="clear" w:color="auto" w:fill="FFFFFF"/>
            <w:vAlign w:val="bottom"/>
          </w:tcPr>
          <w:p w14:paraId="3823D5AD" w14:textId="77777777" w:rsidR="005E27F0" w:rsidRPr="00642D50" w:rsidRDefault="005E27F0" w:rsidP="005E27F0">
            <w:pPr>
              <w:ind w:firstLine="0"/>
              <w:jc w:val="right"/>
              <w:rPr>
                <w:sz w:val="24"/>
              </w:rPr>
            </w:pPr>
            <w:r w:rsidRPr="00642D50">
              <w:rPr>
                <w:bCs/>
                <w:sz w:val="24"/>
              </w:rPr>
              <w:t>236 588</w:t>
            </w:r>
          </w:p>
        </w:tc>
        <w:tc>
          <w:tcPr>
            <w:tcW w:w="1097" w:type="dxa"/>
            <w:shd w:val="clear" w:color="auto" w:fill="FFFFFF"/>
            <w:vAlign w:val="bottom"/>
          </w:tcPr>
          <w:p w14:paraId="51C90FB5" w14:textId="77777777" w:rsidR="005E27F0" w:rsidRPr="00642D50" w:rsidRDefault="005E27F0" w:rsidP="005E27F0">
            <w:pPr>
              <w:ind w:firstLine="0"/>
              <w:jc w:val="right"/>
              <w:rPr>
                <w:sz w:val="24"/>
              </w:rPr>
            </w:pPr>
            <w:r w:rsidRPr="00642D50">
              <w:rPr>
                <w:bCs/>
                <w:sz w:val="24"/>
              </w:rPr>
              <w:t>185 031</w:t>
            </w:r>
          </w:p>
        </w:tc>
        <w:tc>
          <w:tcPr>
            <w:tcW w:w="1098" w:type="dxa"/>
            <w:shd w:val="clear" w:color="auto" w:fill="FFFFFF"/>
            <w:vAlign w:val="bottom"/>
          </w:tcPr>
          <w:p w14:paraId="296C85FF" w14:textId="77777777" w:rsidR="005E27F0" w:rsidRPr="00642D50" w:rsidRDefault="005E27F0" w:rsidP="005E27F0">
            <w:pPr>
              <w:ind w:firstLine="0"/>
              <w:jc w:val="right"/>
              <w:rPr>
                <w:sz w:val="24"/>
              </w:rPr>
            </w:pPr>
            <w:r w:rsidRPr="00642D50">
              <w:rPr>
                <w:bCs/>
                <w:sz w:val="24"/>
              </w:rPr>
              <w:t>146 092</w:t>
            </w:r>
          </w:p>
        </w:tc>
        <w:tc>
          <w:tcPr>
            <w:tcW w:w="1097" w:type="dxa"/>
            <w:shd w:val="clear" w:color="auto" w:fill="FFFFFF"/>
            <w:vAlign w:val="bottom"/>
          </w:tcPr>
          <w:p w14:paraId="435D490D" w14:textId="77777777" w:rsidR="005E27F0" w:rsidRPr="00642D50" w:rsidRDefault="005E27F0" w:rsidP="005E27F0">
            <w:pPr>
              <w:ind w:firstLine="0"/>
              <w:jc w:val="right"/>
              <w:rPr>
                <w:sz w:val="24"/>
              </w:rPr>
            </w:pPr>
            <w:r w:rsidRPr="00642D50">
              <w:rPr>
                <w:bCs/>
                <w:sz w:val="24"/>
              </w:rPr>
              <w:t>122 936</w:t>
            </w:r>
          </w:p>
        </w:tc>
        <w:tc>
          <w:tcPr>
            <w:tcW w:w="1097" w:type="dxa"/>
            <w:shd w:val="clear" w:color="auto" w:fill="FFFFFF"/>
            <w:vAlign w:val="bottom"/>
          </w:tcPr>
          <w:p w14:paraId="6CC84126" w14:textId="77777777" w:rsidR="005E27F0" w:rsidRPr="00642D50" w:rsidRDefault="005E27F0" w:rsidP="005E27F0">
            <w:pPr>
              <w:ind w:firstLine="0"/>
              <w:jc w:val="right"/>
              <w:rPr>
                <w:sz w:val="24"/>
              </w:rPr>
            </w:pPr>
            <w:r w:rsidRPr="00642D50">
              <w:rPr>
                <w:bCs/>
                <w:sz w:val="24"/>
              </w:rPr>
              <w:t>120 247</w:t>
            </w:r>
          </w:p>
        </w:tc>
        <w:tc>
          <w:tcPr>
            <w:tcW w:w="1098" w:type="dxa"/>
            <w:shd w:val="clear" w:color="auto" w:fill="FFFFFF"/>
            <w:vAlign w:val="bottom"/>
          </w:tcPr>
          <w:p w14:paraId="59784F4E" w14:textId="77777777" w:rsidR="005E27F0" w:rsidRPr="00642D50" w:rsidRDefault="005E27F0" w:rsidP="005E27F0">
            <w:pPr>
              <w:ind w:firstLine="0"/>
              <w:jc w:val="right"/>
              <w:rPr>
                <w:sz w:val="24"/>
              </w:rPr>
            </w:pPr>
            <w:r w:rsidRPr="00642D50">
              <w:rPr>
                <w:bCs/>
                <w:sz w:val="24"/>
              </w:rPr>
              <w:t>109 969</w:t>
            </w:r>
          </w:p>
        </w:tc>
      </w:tr>
      <w:tr w:rsidR="005E27F0" w:rsidRPr="00642D50" w14:paraId="0351B0AA" w14:textId="77777777">
        <w:tblPrEx>
          <w:tblCellMar>
            <w:top w:w="0" w:type="dxa"/>
            <w:bottom w:w="0" w:type="dxa"/>
          </w:tblCellMar>
        </w:tblPrEx>
        <w:tc>
          <w:tcPr>
            <w:tcW w:w="2956" w:type="dxa"/>
            <w:shd w:val="clear" w:color="auto" w:fill="FFFFFF"/>
            <w:vAlign w:val="bottom"/>
          </w:tcPr>
          <w:p w14:paraId="1D3996E1" w14:textId="77777777" w:rsidR="005E27F0" w:rsidRPr="00642D50" w:rsidRDefault="005E27F0" w:rsidP="005E27F0">
            <w:pPr>
              <w:ind w:left="350" w:firstLine="0"/>
              <w:rPr>
                <w:sz w:val="24"/>
              </w:rPr>
            </w:pPr>
            <w:r w:rsidRPr="00642D50">
              <w:rPr>
                <w:bCs/>
                <w:sz w:val="24"/>
              </w:rPr>
              <w:t>La</w:t>
            </w:r>
            <w:r w:rsidRPr="00642D50">
              <w:rPr>
                <w:bCs/>
                <w:sz w:val="24"/>
              </w:rPr>
              <w:t>n</w:t>
            </w:r>
            <w:r w:rsidRPr="00642D50">
              <w:rPr>
                <w:bCs/>
                <w:sz w:val="24"/>
              </w:rPr>
              <w:t>gues amérindiennes</w:t>
            </w:r>
            <w:r w:rsidRPr="00642D50">
              <w:rPr>
                <w:bCs/>
                <w:sz w:val="24"/>
              </w:rPr>
              <w:br/>
              <w:t>ou inukt</w:t>
            </w:r>
            <w:r w:rsidRPr="00642D50">
              <w:rPr>
                <w:bCs/>
                <w:sz w:val="24"/>
              </w:rPr>
              <w:t>i</w:t>
            </w:r>
            <w:r w:rsidRPr="00642D50">
              <w:rPr>
                <w:bCs/>
                <w:sz w:val="24"/>
              </w:rPr>
              <w:t>tut</w:t>
            </w:r>
          </w:p>
        </w:tc>
        <w:tc>
          <w:tcPr>
            <w:tcW w:w="1097" w:type="dxa"/>
            <w:shd w:val="clear" w:color="auto" w:fill="FFFFFF"/>
            <w:vAlign w:val="bottom"/>
          </w:tcPr>
          <w:p w14:paraId="455E017E" w14:textId="77777777" w:rsidR="005E27F0" w:rsidRPr="00642D50" w:rsidRDefault="005E27F0" w:rsidP="005E27F0">
            <w:pPr>
              <w:ind w:firstLine="0"/>
              <w:jc w:val="right"/>
              <w:rPr>
                <w:sz w:val="24"/>
              </w:rPr>
            </w:pPr>
            <w:r w:rsidRPr="00642D50">
              <w:rPr>
                <w:sz w:val="24"/>
              </w:rPr>
              <w:t>—</w:t>
            </w:r>
          </w:p>
        </w:tc>
        <w:tc>
          <w:tcPr>
            <w:tcW w:w="1097" w:type="dxa"/>
            <w:shd w:val="clear" w:color="auto" w:fill="FFFFFF"/>
            <w:vAlign w:val="bottom"/>
          </w:tcPr>
          <w:p w14:paraId="426C0AC0" w14:textId="77777777" w:rsidR="005E27F0" w:rsidRPr="00642D50" w:rsidRDefault="005E27F0" w:rsidP="005E27F0">
            <w:pPr>
              <w:ind w:firstLine="0"/>
              <w:jc w:val="right"/>
              <w:rPr>
                <w:sz w:val="24"/>
              </w:rPr>
            </w:pPr>
            <w:r w:rsidRPr="00642D50">
              <w:rPr>
                <w:sz w:val="24"/>
              </w:rPr>
              <w:t>—</w:t>
            </w:r>
          </w:p>
        </w:tc>
        <w:tc>
          <w:tcPr>
            <w:tcW w:w="1098" w:type="dxa"/>
            <w:shd w:val="clear" w:color="auto" w:fill="FFFFFF"/>
            <w:vAlign w:val="bottom"/>
          </w:tcPr>
          <w:p w14:paraId="45E548A2" w14:textId="77777777" w:rsidR="005E27F0" w:rsidRPr="00642D50" w:rsidRDefault="005E27F0" w:rsidP="005E27F0">
            <w:pPr>
              <w:ind w:firstLine="0"/>
              <w:jc w:val="right"/>
              <w:rPr>
                <w:sz w:val="24"/>
              </w:rPr>
            </w:pPr>
            <w:r w:rsidRPr="00642D50">
              <w:rPr>
                <w:bCs/>
                <w:sz w:val="24"/>
              </w:rPr>
              <w:t>861</w:t>
            </w:r>
          </w:p>
        </w:tc>
        <w:tc>
          <w:tcPr>
            <w:tcW w:w="1097" w:type="dxa"/>
            <w:shd w:val="clear" w:color="auto" w:fill="FFFFFF"/>
            <w:vAlign w:val="bottom"/>
          </w:tcPr>
          <w:p w14:paraId="08204360" w14:textId="77777777" w:rsidR="005E27F0" w:rsidRPr="00642D50" w:rsidRDefault="005E27F0" w:rsidP="005E27F0">
            <w:pPr>
              <w:ind w:firstLine="0"/>
              <w:jc w:val="right"/>
              <w:rPr>
                <w:sz w:val="24"/>
              </w:rPr>
            </w:pPr>
            <w:r w:rsidRPr="00642D50">
              <w:rPr>
                <w:bCs/>
                <w:sz w:val="24"/>
              </w:rPr>
              <w:t>2 140</w:t>
            </w:r>
          </w:p>
        </w:tc>
        <w:tc>
          <w:tcPr>
            <w:tcW w:w="1097" w:type="dxa"/>
            <w:shd w:val="clear" w:color="auto" w:fill="FFFFFF"/>
            <w:vAlign w:val="bottom"/>
          </w:tcPr>
          <w:p w14:paraId="58C56927" w14:textId="77777777" w:rsidR="005E27F0" w:rsidRPr="00642D50" w:rsidRDefault="005E27F0" w:rsidP="005E27F0">
            <w:pPr>
              <w:ind w:firstLine="0"/>
              <w:jc w:val="right"/>
              <w:rPr>
                <w:sz w:val="24"/>
              </w:rPr>
            </w:pPr>
            <w:r w:rsidRPr="00642D50">
              <w:rPr>
                <w:bCs/>
                <w:sz w:val="24"/>
              </w:rPr>
              <w:t>583</w:t>
            </w:r>
          </w:p>
        </w:tc>
        <w:tc>
          <w:tcPr>
            <w:tcW w:w="1098" w:type="dxa"/>
            <w:shd w:val="clear" w:color="auto" w:fill="FFFFFF"/>
            <w:vAlign w:val="bottom"/>
          </w:tcPr>
          <w:p w14:paraId="285FEE9C" w14:textId="77777777" w:rsidR="005E27F0" w:rsidRPr="00642D50" w:rsidRDefault="005E27F0" w:rsidP="005E27F0">
            <w:pPr>
              <w:ind w:firstLine="0"/>
              <w:jc w:val="right"/>
              <w:rPr>
                <w:sz w:val="24"/>
              </w:rPr>
            </w:pPr>
            <w:r w:rsidRPr="00642D50">
              <w:rPr>
                <w:bCs/>
                <w:sz w:val="24"/>
              </w:rPr>
              <w:t>1 122</w:t>
            </w:r>
          </w:p>
        </w:tc>
      </w:tr>
      <w:tr w:rsidR="005E27F0" w:rsidRPr="00642D50" w14:paraId="2F46166D" w14:textId="77777777">
        <w:tblPrEx>
          <w:tblCellMar>
            <w:top w:w="0" w:type="dxa"/>
            <w:bottom w:w="0" w:type="dxa"/>
          </w:tblCellMar>
        </w:tblPrEx>
        <w:tc>
          <w:tcPr>
            <w:tcW w:w="2956" w:type="dxa"/>
            <w:tcBorders>
              <w:bottom w:val="single" w:sz="4" w:space="0" w:color="auto"/>
            </w:tcBorders>
            <w:shd w:val="clear" w:color="auto" w:fill="FFFFFF"/>
          </w:tcPr>
          <w:p w14:paraId="6FF32300" w14:textId="77777777" w:rsidR="005E27F0" w:rsidRPr="00642D50" w:rsidRDefault="005E27F0" w:rsidP="005E27F0">
            <w:pPr>
              <w:ind w:firstLine="0"/>
              <w:rPr>
                <w:sz w:val="24"/>
              </w:rPr>
            </w:pPr>
            <w:r w:rsidRPr="00642D50">
              <w:rPr>
                <w:bCs/>
                <w:sz w:val="24"/>
              </w:rPr>
              <w:t>Élèves étudiant en a</w:t>
            </w:r>
            <w:r w:rsidRPr="00642D50">
              <w:rPr>
                <w:bCs/>
                <w:sz w:val="24"/>
              </w:rPr>
              <w:t>n</w:t>
            </w:r>
            <w:r w:rsidRPr="00642D50">
              <w:rPr>
                <w:bCs/>
                <w:sz w:val="24"/>
              </w:rPr>
              <w:t>glais par rapport à l'e</w:t>
            </w:r>
            <w:r w:rsidRPr="00642D50">
              <w:rPr>
                <w:bCs/>
                <w:sz w:val="24"/>
              </w:rPr>
              <w:t>n</w:t>
            </w:r>
            <w:r w:rsidRPr="00642D50">
              <w:rPr>
                <w:bCs/>
                <w:sz w:val="24"/>
              </w:rPr>
              <w:t>semble (en%)</w:t>
            </w:r>
          </w:p>
        </w:tc>
        <w:tc>
          <w:tcPr>
            <w:tcW w:w="1097" w:type="dxa"/>
            <w:tcBorders>
              <w:bottom w:val="single" w:sz="4" w:space="0" w:color="auto"/>
            </w:tcBorders>
            <w:shd w:val="clear" w:color="auto" w:fill="FFFFFF"/>
            <w:vAlign w:val="bottom"/>
          </w:tcPr>
          <w:p w14:paraId="5D92AE83" w14:textId="77777777" w:rsidR="005E27F0" w:rsidRPr="00642D50" w:rsidRDefault="005E27F0" w:rsidP="005E27F0">
            <w:pPr>
              <w:ind w:firstLine="0"/>
              <w:jc w:val="right"/>
              <w:rPr>
                <w:sz w:val="24"/>
              </w:rPr>
            </w:pPr>
            <w:r w:rsidRPr="00642D50">
              <w:rPr>
                <w:bCs/>
                <w:sz w:val="24"/>
              </w:rPr>
              <w:t>83,4%</w:t>
            </w:r>
          </w:p>
        </w:tc>
        <w:tc>
          <w:tcPr>
            <w:tcW w:w="1097" w:type="dxa"/>
            <w:tcBorders>
              <w:bottom w:val="single" w:sz="4" w:space="0" w:color="auto"/>
            </w:tcBorders>
            <w:shd w:val="clear" w:color="auto" w:fill="FFFFFF"/>
            <w:vAlign w:val="bottom"/>
          </w:tcPr>
          <w:p w14:paraId="5F3DBD91" w14:textId="77777777" w:rsidR="005E27F0" w:rsidRPr="00642D50" w:rsidRDefault="005E27F0" w:rsidP="005E27F0">
            <w:pPr>
              <w:ind w:firstLine="0"/>
              <w:jc w:val="right"/>
              <w:rPr>
                <w:sz w:val="24"/>
              </w:rPr>
            </w:pPr>
            <w:r w:rsidRPr="00642D50">
              <w:rPr>
                <w:bCs/>
                <w:sz w:val="24"/>
              </w:rPr>
              <w:t>85,3%</w:t>
            </w:r>
          </w:p>
        </w:tc>
        <w:tc>
          <w:tcPr>
            <w:tcW w:w="1098" w:type="dxa"/>
            <w:tcBorders>
              <w:bottom w:val="single" w:sz="4" w:space="0" w:color="auto"/>
            </w:tcBorders>
            <w:shd w:val="clear" w:color="auto" w:fill="FFFFFF"/>
            <w:vAlign w:val="bottom"/>
          </w:tcPr>
          <w:p w14:paraId="5E9E45AE" w14:textId="77777777" w:rsidR="005E27F0" w:rsidRPr="00642D50" w:rsidRDefault="005E27F0" w:rsidP="005E27F0">
            <w:pPr>
              <w:ind w:firstLine="0"/>
              <w:jc w:val="right"/>
              <w:rPr>
                <w:sz w:val="24"/>
              </w:rPr>
            </w:pPr>
            <w:r w:rsidRPr="00642D50">
              <w:rPr>
                <w:bCs/>
                <w:sz w:val="24"/>
              </w:rPr>
              <w:t>87,4%</w:t>
            </w:r>
          </w:p>
        </w:tc>
        <w:tc>
          <w:tcPr>
            <w:tcW w:w="1097" w:type="dxa"/>
            <w:tcBorders>
              <w:bottom w:val="single" w:sz="4" w:space="0" w:color="auto"/>
            </w:tcBorders>
            <w:shd w:val="clear" w:color="auto" w:fill="FFFFFF"/>
            <w:vAlign w:val="bottom"/>
          </w:tcPr>
          <w:p w14:paraId="78E41486" w14:textId="77777777" w:rsidR="005E27F0" w:rsidRPr="00642D50" w:rsidRDefault="005E27F0" w:rsidP="005E27F0">
            <w:pPr>
              <w:ind w:firstLine="0"/>
              <w:jc w:val="right"/>
              <w:rPr>
                <w:sz w:val="24"/>
              </w:rPr>
            </w:pPr>
            <w:r w:rsidRPr="00642D50">
              <w:rPr>
                <w:bCs/>
                <w:sz w:val="24"/>
              </w:rPr>
              <w:t>89,0%</w:t>
            </w:r>
          </w:p>
        </w:tc>
        <w:tc>
          <w:tcPr>
            <w:tcW w:w="1097" w:type="dxa"/>
            <w:tcBorders>
              <w:bottom w:val="single" w:sz="4" w:space="0" w:color="auto"/>
            </w:tcBorders>
            <w:shd w:val="clear" w:color="auto" w:fill="FFFFFF"/>
            <w:vAlign w:val="bottom"/>
          </w:tcPr>
          <w:p w14:paraId="60F46398" w14:textId="77777777" w:rsidR="005E27F0" w:rsidRPr="00642D50" w:rsidRDefault="005E27F0" w:rsidP="005E27F0">
            <w:pPr>
              <w:ind w:firstLine="0"/>
              <w:jc w:val="right"/>
              <w:rPr>
                <w:sz w:val="24"/>
              </w:rPr>
            </w:pPr>
            <w:r w:rsidRPr="00642D50">
              <w:rPr>
                <w:bCs/>
                <w:sz w:val="24"/>
              </w:rPr>
              <w:t>89,4%</w:t>
            </w:r>
          </w:p>
        </w:tc>
        <w:tc>
          <w:tcPr>
            <w:tcW w:w="1098" w:type="dxa"/>
            <w:tcBorders>
              <w:bottom w:val="single" w:sz="4" w:space="0" w:color="auto"/>
            </w:tcBorders>
            <w:shd w:val="clear" w:color="auto" w:fill="FFFFFF"/>
            <w:vAlign w:val="bottom"/>
          </w:tcPr>
          <w:p w14:paraId="1A9DB56F" w14:textId="77777777" w:rsidR="005E27F0" w:rsidRPr="00642D50" w:rsidRDefault="005E27F0" w:rsidP="005E27F0">
            <w:pPr>
              <w:ind w:firstLine="0"/>
              <w:jc w:val="right"/>
              <w:rPr>
                <w:sz w:val="24"/>
              </w:rPr>
            </w:pPr>
            <w:r w:rsidRPr="00642D50">
              <w:rPr>
                <w:bCs/>
                <w:sz w:val="24"/>
              </w:rPr>
              <w:t>90,3%</w:t>
            </w:r>
          </w:p>
        </w:tc>
      </w:tr>
    </w:tbl>
    <w:p w14:paraId="2ED728CB" w14:textId="77777777" w:rsidR="005E27F0" w:rsidRPr="00642D50" w:rsidRDefault="005E27F0" w:rsidP="005E27F0">
      <w:pPr>
        <w:spacing w:before="120" w:after="120"/>
        <w:jc w:val="both"/>
        <w:rPr>
          <w:sz w:val="24"/>
        </w:rPr>
      </w:pPr>
      <w:r w:rsidRPr="00642D50">
        <w:rPr>
          <w:sz w:val="24"/>
        </w:rPr>
        <w:t>1. Non compris les élèves à temps partiel : 1982-1983 : 9</w:t>
      </w:r>
      <w:r>
        <w:rPr>
          <w:sz w:val="24"/>
        </w:rPr>
        <w:t> </w:t>
      </w:r>
      <w:r w:rsidRPr="00642D50">
        <w:rPr>
          <w:sz w:val="24"/>
        </w:rPr>
        <w:t>681 él</w:t>
      </w:r>
      <w:r w:rsidRPr="00642D50">
        <w:rPr>
          <w:sz w:val="24"/>
        </w:rPr>
        <w:t>è</w:t>
      </w:r>
      <w:r w:rsidRPr="00642D50">
        <w:rPr>
          <w:sz w:val="24"/>
        </w:rPr>
        <w:t>ves ; 1985-1986 : 6</w:t>
      </w:r>
      <w:r>
        <w:rPr>
          <w:sz w:val="24"/>
        </w:rPr>
        <w:t> </w:t>
      </w:r>
      <w:r w:rsidRPr="00642D50">
        <w:rPr>
          <w:sz w:val="24"/>
        </w:rPr>
        <w:t>866 élèves ; 1986-1987 : 5</w:t>
      </w:r>
      <w:r>
        <w:rPr>
          <w:sz w:val="24"/>
        </w:rPr>
        <w:t> </w:t>
      </w:r>
      <w:r w:rsidRPr="00642D50">
        <w:rPr>
          <w:sz w:val="24"/>
        </w:rPr>
        <w:t>080 élèves.</w:t>
      </w:r>
    </w:p>
    <w:p w14:paraId="0F44BB61" w14:textId="77777777" w:rsidR="005E27F0" w:rsidRPr="00642D50" w:rsidRDefault="005E27F0" w:rsidP="005E27F0">
      <w:pPr>
        <w:spacing w:before="120" w:after="120"/>
        <w:jc w:val="both"/>
        <w:rPr>
          <w:sz w:val="24"/>
        </w:rPr>
      </w:pPr>
      <w:r w:rsidRPr="00642D50">
        <w:rPr>
          <w:sz w:val="24"/>
        </w:rPr>
        <w:t xml:space="preserve">Sources : Déclaration des clientèles scolaires (DCS), Sommaire de l'école ; MEQ, </w:t>
      </w:r>
      <w:r w:rsidRPr="00642D50">
        <w:rPr>
          <w:rStyle w:val="LgendedutableauItalique"/>
          <w:sz w:val="24"/>
          <w:lang w:val="fr-CA"/>
        </w:rPr>
        <w:t>Statistiques de l'Education,</w:t>
      </w:r>
      <w:r w:rsidRPr="00642D50">
        <w:rPr>
          <w:sz w:val="24"/>
        </w:rPr>
        <w:t xml:space="preserve"> 1987 ; </w:t>
      </w:r>
      <w:r w:rsidRPr="00642D50">
        <w:rPr>
          <w:rStyle w:val="LgendedutableauItalique"/>
          <w:sz w:val="24"/>
          <w:lang w:val="fr-CA"/>
        </w:rPr>
        <w:t>Statistiques de l'Éducation,</w:t>
      </w:r>
      <w:r w:rsidRPr="00642D50">
        <w:rPr>
          <w:sz w:val="24"/>
        </w:rPr>
        <w:t xml:space="preserve"> 1992.</w:t>
      </w:r>
    </w:p>
    <w:p w14:paraId="5AD54497" w14:textId="77777777" w:rsidR="005E27F0" w:rsidRPr="00642D50" w:rsidRDefault="005E27F0" w:rsidP="005E27F0">
      <w:pPr>
        <w:spacing w:before="120" w:after="120"/>
        <w:ind w:firstLine="0"/>
        <w:jc w:val="both"/>
      </w:pPr>
      <w:r w:rsidRPr="00642D50">
        <w:br w:type="page"/>
        <w:t>[57]</w:t>
      </w:r>
    </w:p>
    <w:p w14:paraId="42B53237" w14:textId="77777777" w:rsidR="005E27F0" w:rsidRPr="00642D50" w:rsidRDefault="005E27F0" w:rsidP="005E27F0">
      <w:pPr>
        <w:spacing w:before="120" w:after="120"/>
        <w:ind w:firstLine="0"/>
        <w:jc w:val="both"/>
      </w:pPr>
      <w:r w:rsidRPr="00642D50">
        <w:t>anglophone. Ce phénomène est également illustré par le fait que la proportion d'élèves étudiant en français pa</w:t>
      </w:r>
      <w:r w:rsidRPr="00642D50">
        <w:t>s</w:t>
      </w:r>
      <w:r w:rsidRPr="00642D50">
        <w:t>se de 83,4% en 1976 à 89,4% en 1986-1987.</w:t>
      </w:r>
    </w:p>
    <w:p w14:paraId="3C544E42" w14:textId="77777777" w:rsidR="005E27F0" w:rsidRPr="00642D50" w:rsidRDefault="005E27F0" w:rsidP="005E27F0">
      <w:pPr>
        <w:spacing w:before="120" w:after="120"/>
        <w:jc w:val="both"/>
      </w:pPr>
    </w:p>
    <w:p w14:paraId="094B117F" w14:textId="77777777" w:rsidR="005E27F0" w:rsidRPr="00642D50" w:rsidRDefault="005E27F0" w:rsidP="005E27F0">
      <w:pPr>
        <w:pStyle w:val="a"/>
      </w:pPr>
      <w:bookmarkStart w:id="11" w:name="Prof_enseign_pt_1_chap_01_b"/>
      <w:r w:rsidRPr="00642D50">
        <w:t>L'évolution de l'effectif des enseignants en fonction de l'état c</w:t>
      </w:r>
      <w:r w:rsidRPr="00642D50">
        <w:t>i</w:t>
      </w:r>
      <w:r w:rsidRPr="00642D50">
        <w:t>vil, du sexe, de l'ordre d'enseignement, du secteur et du champ</w:t>
      </w:r>
    </w:p>
    <w:bookmarkEnd w:id="11"/>
    <w:p w14:paraId="1FEAEE9C" w14:textId="77777777" w:rsidR="005E27F0" w:rsidRPr="00642D50" w:rsidRDefault="005E27F0" w:rsidP="005E27F0">
      <w:pPr>
        <w:spacing w:before="120" w:after="120"/>
        <w:jc w:val="both"/>
        <w:rPr>
          <w:b/>
          <w:bCs/>
        </w:rPr>
      </w:pPr>
    </w:p>
    <w:p w14:paraId="12D0965D"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67253065" w14:textId="77777777" w:rsidR="005E27F0" w:rsidRPr="00642D50" w:rsidRDefault="005E27F0" w:rsidP="005E27F0">
      <w:pPr>
        <w:spacing w:before="120" w:after="120"/>
        <w:jc w:val="both"/>
      </w:pPr>
      <w:r w:rsidRPr="00642D50">
        <w:t>Pour ajouter à l'information contenue dans le point pr</w:t>
      </w:r>
      <w:r w:rsidRPr="00642D50">
        <w:t>é</w:t>
      </w:r>
      <w:r w:rsidRPr="00642D50">
        <w:t>cédent sur l'évolution des clientèles scolaires, nous allons commencer cette se</w:t>
      </w:r>
      <w:r w:rsidRPr="00642D50">
        <w:t>c</w:t>
      </w:r>
      <w:r w:rsidRPr="00642D50">
        <w:t>tion en documentant la croissance fu</w:t>
      </w:r>
      <w:r w:rsidRPr="00642D50">
        <w:t>l</w:t>
      </w:r>
      <w:r w:rsidRPr="00642D50">
        <w:t>gurante du personnel enseignant dans les années d'après-guerre (tableaux 11 et 12). En effet, de 1944-1945 à 1961-1962, le personnel enseignant de ce qu'on appelait à l'époque les « écoles sous contrôle » (Département de l'instruction p</w:t>
      </w:r>
      <w:r w:rsidRPr="00642D50">
        <w:t>u</w:t>
      </w:r>
      <w:r w:rsidRPr="00642D50">
        <w:t>blique) et les « écoles indépendantes » double pre</w:t>
      </w:r>
      <w:r w:rsidRPr="00642D50">
        <w:t>s</w:t>
      </w:r>
      <w:r w:rsidRPr="00642D50">
        <w:t>que, passant de 25</w:t>
      </w:r>
      <w:r>
        <w:t> </w:t>
      </w:r>
      <w:r w:rsidRPr="00642D50">
        <w:t>549 à 48 957 i</w:t>
      </w:r>
      <w:r w:rsidRPr="00642D50">
        <w:t>n</w:t>
      </w:r>
      <w:r w:rsidRPr="00642D50">
        <w:t>dividus. Au cours des années soixante (tableau</w:t>
      </w:r>
      <w:r>
        <w:t> </w:t>
      </w:r>
      <w:r w:rsidRPr="00642D50">
        <w:t>13), cette croissance du personnel enseignant continue, les effectifs du se</w:t>
      </w:r>
      <w:r w:rsidRPr="00642D50">
        <w:t>c</w:t>
      </w:r>
      <w:r w:rsidRPr="00642D50">
        <w:t>teur public atte</w:t>
      </w:r>
      <w:r w:rsidRPr="00642D50">
        <w:t>i</w:t>
      </w:r>
      <w:r w:rsidRPr="00642D50">
        <w:t>gnant à la fin de la décennie (1969) tout près de 70</w:t>
      </w:r>
      <w:r>
        <w:t> </w:t>
      </w:r>
      <w:r w:rsidRPr="00642D50">
        <w:t>000 (69</w:t>
      </w:r>
      <w:r>
        <w:t> </w:t>
      </w:r>
      <w:r w:rsidRPr="00642D50">
        <w:t>442). Cette croissance prend fin à partir, semble-t-il, de 1972-1973 (tableau</w:t>
      </w:r>
      <w:r>
        <w:t> </w:t>
      </w:r>
      <w:r w:rsidRPr="00642D50">
        <w:t>15) et les effectifs enseignants commencent alors à diminuer. Cependant, cette baisse des e</w:t>
      </w:r>
      <w:r w:rsidRPr="00642D50">
        <w:t>f</w:t>
      </w:r>
      <w:r w:rsidRPr="00642D50">
        <w:t>fectifs fluctue dans le temps suivant les ordres d'enseignement, d'abord au préscolaire et au prima</w:t>
      </w:r>
      <w:r w:rsidRPr="00642D50">
        <w:t>i</w:t>
      </w:r>
      <w:r w:rsidRPr="00642D50">
        <w:t>re (tableaux 14 et 15), ensuite au secondaire (tableaux 15 et 16), mais pour l'ensemble du corps ense</w:t>
      </w:r>
      <w:r w:rsidRPr="00642D50">
        <w:t>i</w:t>
      </w:r>
      <w:r w:rsidRPr="00642D50">
        <w:t>gnant primaire et secondaire, elle se maintient tout au long des années soixante-dix et quatre-vingt, de so</w:t>
      </w:r>
      <w:r w:rsidRPr="00642D50">
        <w:t>r</w:t>
      </w:r>
      <w:r w:rsidRPr="00642D50">
        <w:t>te que le corps enseignant travaillant dans des commissions sc</w:t>
      </w:r>
      <w:r w:rsidRPr="00642D50">
        <w:t>o</w:t>
      </w:r>
      <w:r w:rsidRPr="00642D50">
        <w:t>laires en 1986-1987 ne dépasse pas 60</w:t>
      </w:r>
      <w:r>
        <w:t> </w:t>
      </w:r>
      <w:r w:rsidRPr="00642D50">
        <w:t>000 individus, soit à peine 4</w:t>
      </w:r>
      <w:r>
        <w:t> </w:t>
      </w:r>
      <w:r w:rsidRPr="00642D50">
        <w:t>000 de plus que vingt ans a</w:t>
      </w:r>
      <w:r w:rsidRPr="00642D50">
        <w:t>u</w:t>
      </w:r>
      <w:r w:rsidRPr="00642D50">
        <w:t>paravant et près de 14</w:t>
      </w:r>
      <w:r>
        <w:t> </w:t>
      </w:r>
      <w:r w:rsidRPr="00642D50">
        <w:t>000 de moins qu'en 1971-1972 (t</w:t>
      </w:r>
      <w:r w:rsidRPr="00642D50">
        <w:t>a</w:t>
      </w:r>
      <w:r w:rsidRPr="00642D50">
        <w:t>bleau</w:t>
      </w:r>
      <w:r>
        <w:t> </w:t>
      </w:r>
      <w:r w:rsidRPr="00642D50">
        <w:t>15).</w:t>
      </w:r>
    </w:p>
    <w:p w14:paraId="18BE7EE4" w14:textId="77777777" w:rsidR="005E27F0" w:rsidRDefault="005E27F0" w:rsidP="005E27F0">
      <w:pPr>
        <w:spacing w:before="120" w:after="120"/>
        <w:jc w:val="both"/>
      </w:pPr>
      <w:r w:rsidRPr="00642D50">
        <w:t>L'effectif des enseignants a donc, comme celui des él</w:t>
      </w:r>
      <w:r w:rsidRPr="00642D50">
        <w:t>è</w:t>
      </w:r>
      <w:r w:rsidRPr="00642D50">
        <w:t>ves, évolué en dents de scie : une hausse rapide et so</w:t>
      </w:r>
      <w:r w:rsidRPr="00642D50">
        <w:t>u</w:t>
      </w:r>
      <w:r w:rsidRPr="00642D50">
        <w:t>tenue dans les années d'après-guerre et jusqu'au début des a</w:t>
      </w:r>
      <w:r w:rsidRPr="00642D50">
        <w:t>n</w:t>
      </w:r>
      <w:r w:rsidRPr="00642D50">
        <w:t>nées soixante-dix, puis une baisse constante par la suite. Même si les chiffres contenus dans les tableaux 11 à 16 proviennent de diverses sources et résultent de diff</w:t>
      </w:r>
      <w:r w:rsidRPr="00642D50">
        <w:t>é</w:t>
      </w:r>
      <w:r w:rsidRPr="00642D50">
        <w:t>rentes façons de comptabiliser les effectifs, la tendance d'ense</w:t>
      </w:r>
      <w:r w:rsidRPr="00642D50">
        <w:t>m</w:t>
      </w:r>
      <w:r w:rsidRPr="00642D50">
        <w:t>ble pour cette période est indéniablement celle que nous avons décrite précédemment, mais avec une légère variation selon les ordres d'e</w:t>
      </w:r>
      <w:r w:rsidRPr="00642D50">
        <w:t>n</w:t>
      </w:r>
      <w:r w:rsidRPr="00642D50">
        <w:t>seignement. En effet, on constate que, dès 1968, l'effectif des ense</w:t>
      </w:r>
      <w:r w:rsidRPr="00642D50">
        <w:t>i</w:t>
      </w:r>
      <w:r w:rsidRPr="00642D50">
        <w:t>gnants du primaire co</w:t>
      </w:r>
      <w:r w:rsidRPr="00642D50">
        <w:t>m</w:t>
      </w:r>
      <w:r w:rsidRPr="00642D50">
        <w:t>mence à diminuer et que la baisse continue tout au long des années soixante-dix, pour s'arrêter dans les années qu</w:t>
      </w:r>
      <w:r w:rsidRPr="00642D50">
        <w:t>a</w:t>
      </w:r>
      <w:r w:rsidRPr="00642D50">
        <w:t>tre-vingt. L'effectif augmente légèrement à partir de 1985-1986 ; et le chiffre se situe alors à peu près au niveau de 1965-1966. Quant à l'effectif du secondaire, il augmente de manière substantielle tout au long des a</w:t>
      </w:r>
      <w:r w:rsidRPr="00642D50">
        <w:t>n</w:t>
      </w:r>
      <w:r>
        <w:t>nées soixante et jusqu'en 1973-</w:t>
      </w:r>
      <w:r w:rsidRPr="00642D50">
        <w:t>1974, pour diminuer sans cesse depuis. La tendance est donc la même pour les deux ordres d'e</w:t>
      </w:r>
      <w:r w:rsidRPr="00642D50">
        <w:t>n</w:t>
      </w:r>
      <w:r w:rsidRPr="00642D50">
        <w:t>se</w:t>
      </w:r>
      <w:r w:rsidRPr="00642D50">
        <w:t>i</w:t>
      </w:r>
      <w:r w:rsidRPr="00642D50">
        <w:t>gnement, mais avec un léger décalage pour</w:t>
      </w:r>
      <w:r>
        <w:t xml:space="preserve"> </w:t>
      </w:r>
      <w:r w:rsidRPr="00642D50">
        <w:t>[58]</w:t>
      </w:r>
      <w:r>
        <w:t xml:space="preserve"> </w:t>
      </w:r>
      <w:r w:rsidRPr="00642D50">
        <w:t>le secondaire. La baisse de la natalité et les mouvements habituels des élèves à l'int</w:t>
      </w:r>
      <w:r w:rsidRPr="00642D50">
        <w:t>é</w:t>
      </w:r>
      <w:r w:rsidRPr="00642D50">
        <w:t>rieur du système éducatif expliquent cet état de ch</w:t>
      </w:r>
      <w:r w:rsidRPr="00642D50">
        <w:t>o</w:t>
      </w:r>
      <w:r w:rsidRPr="00642D50">
        <w:t>ses.</w:t>
      </w:r>
    </w:p>
    <w:p w14:paraId="5F16AF64" w14:textId="77777777" w:rsidR="005E27F0" w:rsidRPr="00642D50" w:rsidRDefault="005E27F0" w:rsidP="005E27F0">
      <w:pPr>
        <w:spacing w:before="120" w:after="120"/>
        <w:jc w:val="both"/>
      </w:pPr>
      <w:r>
        <w:br w:type="page"/>
      </w:r>
    </w:p>
    <w:p w14:paraId="045382DF" w14:textId="77777777" w:rsidR="005E27F0" w:rsidRPr="00642D50" w:rsidRDefault="005E27F0" w:rsidP="005E27F0">
      <w:pPr>
        <w:pStyle w:val="figtitre"/>
      </w:pPr>
      <w:r w:rsidRPr="00642D50">
        <w:t>Tableau 11</w:t>
      </w:r>
    </w:p>
    <w:p w14:paraId="12D05BF0" w14:textId="77777777" w:rsidR="005E27F0" w:rsidRPr="00642D50" w:rsidRDefault="005E27F0" w:rsidP="005E27F0">
      <w:pPr>
        <w:pStyle w:val="figtitrest"/>
      </w:pPr>
      <w:r w:rsidRPr="00642D50">
        <w:t>Personnel enseignant selon le sexe, l'état de vie et le type</w:t>
      </w:r>
      <w:r w:rsidRPr="00642D50">
        <w:br/>
        <w:t>d'établissement, de 1944-1945 à 1961-1962</w:t>
      </w:r>
    </w:p>
    <w:tbl>
      <w:tblPr>
        <w:tblOverlap w:val="never"/>
        <w:tblW w:w="0" w:type="auto"/>
        <w:tblInd w:w="-890" w:type="dxa"/>
        <w:tblLayout w:type="fixed"/>
        <w:tblCellMar>
          <w:left w:w="10" w:type="dxa"/>
          <w:right w:w="10" w:type="dxa"/>
        </w:tblCellMar>
        <w:tblLook w:val="04A0" w:firstRow="1" w:lastRow="0" w:firstColumn="1" w:lastColumn="0" w:noHBand="0" w:noVBand="1"/>
      </w:tblPr>
      <w:tblGrid>
        <w:gridCol w:w="1440"/>
        <w:gridCol w:w="1230"/>
        <w:gridCol w:w="1230"/>
        <w:gridCol w:w="1230"/>
        <w:gridCol w:w="1230"/>
        <w:gridCol w:w="1230"/>
        <w:gridCol w:w="1230"/>
      </w:tblGrid>
      <w:tr w:rsidR="005E27F0" w:rsidRPr="00642D50" w14:paraId="33A856FD" w14:textId="77777777">
        <w:tblPrEx>
          <w:tblCellMar>
            <w:top w:w="0" w:type="dxa"/>
            <w:bottom w:w="0" w:type="dxa"/>
          </w:tblCellMar>
        </w:tblPrEx>
        <w:tc>
          <w:tcPr>
            <w:tcW w:w="8820" w:type="dxa"/>
            <w:gridSpan w:val="7"/>
            <w:tcBorders>
              <w:top w:val="single" w:sz="4" w:space="0" w:color="auto"/>
            </w:tcBorders>
            <w:shd w:val="clear" w:color="auto" w:fill="EEECE1"/>
            <w:vAlign w:val="bottom"/>
          </w:tcPr>
          <w:p w14:paraId="5E63BF22" w14:textId="77777777" w:rsidR="005E27F0" w:rsidRPr="00642D50" w:rsidRDefault="005E27F0" w:rsidP="005E27F0">
            <w:pPr>
              <w:spacing w:before="120" w:after="120"/>
              <w:ind w:firstLine="0"/>
              <w:jc w:val="center"/>
              <w:rPr>
                <w:b/>
                <w:color w:val="0000FF"/>
                <w:sz w:val="24"/>
                <w:szCs w:val="10"/>
              </w:rPr>
            </w:pPr>
            <w:r w:rsidRPr="00642D50">
              <w:rPr>
                <w:b/>
                <w:color w:val="0000FF"/>
                <w:sz w:val="24"/>
              </w:rPr>
              <w:t>ÉCOLES SOUS CONTRÔLE</w:t>
            </w:r>
          </w:p>
        </w:tc>
      </w:tr>
      <w:tr w:rsidR="005E27F0" w:rsidRPr="00642D50" w14:paraId="2517EF0B" w14:textId="77777777">
        <w:tblPrEx>
          <w:tblCellMar>
            <w:top w:w="0" w:type="dxa"/>
            <w:bottom w:w="0" w:type="dxa"/>
          </w:tblCellMar>
        </w:tblPrEx>
        <w:tc>
          <w:tcPr>
            <w:tcW w:w="1440" w:type="dxa"/>
            <w:tcBorders>
              <w:top w:val="single" w:sz="4" w:space="0" w:color="auto"/>
            </w:tcBorders>
            <w:shd w:val="clear" w:color="auto" w:fill="EEECE1"/>
            <w:vAlign w:val="bottom"/>
          </w:tcPr>
          <w:p w14:paraId="5C1E075E" w14:textId="77777777" w:rsidR="005E27F0" w:rsidRPr="00642D50" w:rsidRDefault="005E27F0" w:rsidP="005E27F0">
            <w:pPr>
              <w:spacing w:before="120" w:after="120"/>
              <w:ind w:firstLine="0"/>
              <w:jc w:val="both"/>
              <w:rPr>
                <w:sz w:val="24"/>
              </w:rPr>
            </w:pPr>
            <w:r w:rsidRPr="00642D50">
              <w:rPr>
                <w:sz w:val="24"/>
              </w:rPr>
              <w:t>A</w:t>
            </w:r>
            <w:r w:rsidRPr="00642D50">
              <w:rPr>
                <w:sz w:val="24"/>
              </w:rPr>
              <w:t>n</w:t>
            </w:r>
            <w:r w:rsidRPr="00642D50">
              <w:rPr>
                <w:sz w:val="24"/>
              </w:rPr>
              <w:t>nées</w:t>
            </w:r>
          </w:p>
        </w:tc>
        <w:tc>
          <w:tcPr>
            <w:tcW w:w="1230" w:type="dxa"/>
            <w:tcBorders>
              <w:top w:val="single" w:sz="4" w:space="0" w:color="auto"/>
            </w:tcBorders>
            <w:shd w:val="clear" w:color="auto" w:fill="EEECE1"/>
            <w:vAlign w:val="bottom"/>
          </w:tcPr>
          <w:p w14:paraId="070D8ABA" w14:textId="77777777" w:rsidR="005E27F0" w:rsidRPr="00642D50" w:rsidRDefault="005E27F0" w:rsidP="005E27F0">
            <w:pPr>
              <w:spacing w:before="120" w:after="120"/>
              <w:ind w:firstLine="0"/>
              <w:jc w:val="center"/>
              <w:rPr>
                <w:sz w:val="24"/>
              </w:rPr>
            </w:pPr>
            <w:r w:rsidRPr="00642D50">
              <w:rPr>
                <w:sz w:val="24"/>
              </w:rPr>
              <w:t>Laïcs</w:t>
            </w:r>
          </w:p>
        </w:tc>
        <w:tc>
          <w:tcPr>
            <w:tcW w:w="1230" w:type="dxa"/>
            <w:tcBorders>
              <w:top w:val="single" w:sz="4" w:space="0" w:color="auto"/>
            </w:tcBorders>
            <w:shd w:val="clear" w:color="auto" w:fill="EEECE1"/>
            <w:vAlign w:val="bottom"/>
          </w:tcPr>
          <w:p w14:paraId="2D8FB26D" w14:textId="77777777" w:rsidR="005E27F0" w:rsidRPr="00642D50" w:rsidRDefault="005E27F0" w:rsidP="005E27F0">
            <w:pPr>
              <w:spacing w:before="120" w:after="120"/>
              <w:ind w:firstLine="0"/>
              <w:jc w:val="center"/>
              <w:rPr>
                <w:sz w:val="24"/>
              </w:rPr>
            </w:pPr>
            <w:r w:rsidRPr="00642D50">
              <w:rPr>
                <w:sz w:val="24"/>
              </w:rPr>
              <w:t>Rel</w:t>
            </w:r>
            <w:r w:rsidRPr="00642D50">
              <w:rPr>
                <w:sz w:val="24"/>
              </w:rPr>
              <w:t>i</w:t>
            </w:r>
            <w:r w:rsidRPr="00642D50">
              <w:rPr>
                <w:sz w:val="24"/>
              </w:rPr>
              <w:t>gieux</w:t>
            </w:r>
          </w:p>
        </w:tc>
        <w:tc>
          <w:tcPr>
            <w:tcW w:w="1230" w:type="dxa"/>
            <w:tcBorders>
              <w:top w:val="single" w:sz="4" w:space="0" w:color="auto"/>
            </w:tcBorders>
            <w:shd w:val="clear" w:color="auto" w:fill="EEECE1"/>
            <w:vAlign w:val="bottom"/>
          </w:tcPr>
          <w:p w14:paraId="7CBCC38E" w14:textId="77777777" w:rsidR="005E27F0" w:rsidRPr="00642D50" w:rsidRDefault="005E27F0" w:rsidP="005E27F0">
            <w:pPr>
              <w:spacing w:before="120" w:after="120"/>
              <w:ind w:firstLine="0"/>
              <w:jc w:val="center"/>
              <w:rPr>
                <w:sz w:val="24"/>
              </w:rPr>
            </w:pPr>
            <w:r w:rsidRPr="00642D50">
              <w:rPr>
                <w:sz w:val="24"/>
              </w:rPr>
              <w:t>Laïques</w:t>
            </w:r>
          </w:p>
        </w:tc>
        <w:tc>
          <w:tcPr>
            <w:tcW w:w="1230" w:type="dxa"/>
            <w:tcBorders>
              <w:top w:val="single" w:sz="4" w:space="0" w:color="auto"/>
            </w:tcBorders>
            <w:shd w:val="clear" w:color="auto" w:fill="EEECE1"/>
            <w:vAlign w:val="bottom"/>
          </w:tcPr>
          <w:p w14:paraId="70A7151F" w14:textId="77777777" w:rsidR="005E27F0" w:rsidRPr="00642D50" w:rsidRDefault="005E27F0" w:rsidP="005E27F0">
            <w:pPr>
              <w:spacing w:before="120" w:after="120"/>
              <w:ind w:firstLine="0"/>
              <w:jc w:val="center"/>
              <w:rPr>
                <w:sz w:val="24"/>
              </w:rPr>
            </w:pPr>
            <w:r w:rsidRPr="00642D50">
              <w:rPr>
                <w:sz w:val="24"/>
              </w:rPr>
              <w:t>Religie</w:t>
            </w:r>
            <w:r w:rsidRPr="00642D50">
              <w:rPr>
                <w:sz w:val="24"/>
              </w:rPr>
              <w:t>u</w:t>
            </w:r>
            <w:r w:rsidRPr="00642D50">
              <w:rPr>
                <w:sz w:val="24"/>
              </w:rPr>
              <w:t>ses</w:t>
            </w:r>
          </w:p>
        </w:tc>
        <w:tc>
          <w:tcPr>
            <w:tcW w:w="1230" w:type="dxa"/>
            <w:tcBorders>
              <w:top w:val="single" w:sz="4" w:space="0" w:color="auto"/>
            </w:tcBorders>
            <w:shd w:val="clear" w:color="auto" w:fill="EEECE1"/>
            <w:vAlign w:val="bottom"/>
          </w:tcPr>
          <w:p w14:paraId="54E22DE3" w14:textId="77777777" w:rsidR="005E27F0" w:rsidRPr="00642D50" w:rsidRDefault="005E27F0" w:rsidP="005E27F0">
            <w:pPr>
              <w:spacing w:before="120" w:after="120"/>
              <w:ind w:firstLine="0"/>
              <w:jc w:val="center"/>
              <w:rPr>
                <w:sz w:val="24"/>
              </w:rPr>
            </w:pPr>
            <w:r w:rsidRPr="00642D50">
              <w:rPr>
                <w:sz w:val="24"/>
              </w:rPr>
              <w:t>T</w:t>
            </w:r>
            <w:r w:rsidRPr="00642D50">
              <w:rPr>
                <w:sz w:val="24"/>
              </w:rPr>
              <w:t>o</w:t>
            </w:r>
            <w:r w:rsidRPr="00642D50">
              <w:rPr>
                <w:sz w:val="24"/>
              </w:rPr>
              <w:t>tal</w:t>
            </w:r>
          </w:p>
        </w:tc>
        <w:tc>
          <w:tcPr>
            <w:tcW w:w="1230" w:type="dxa"/>
            <w:vMerge w:val="restart"/>
            <w:shd w:val="clear" w:color="auto" w:fill="auto"/>
          </w:tcPr>
          <w:p w14:paraId="04073F66" w14:textId="77777777" w:rsidR="005E27F0" w:rsidRPr="00642D50" w:rsidRDefault="005E27F0" w:rsidP="005E27F0">
            <w:pPr>
              <w:spacing w:before="120" w:after="120"/>
              <w:ind w:firstLine="0"/>
              <w:jc w:val="both"/>
              <w:rPr>
                <w:sz w:val="24"/>
                <w:szCs w:val="10"/>
              </w:rPr>
            </w:pPr>
          </w:p>
        </w:tc>
      </w:tr>
      <w:tr w:rsidR="005E27F0" w:rsidRPr="00642D50" w14:paraId="4EA78983" w14:textId="77777777">
        <w:tblPrEx>
          <w:tblCellMar>
            <w:top w:w="0" w:type="dxa"/>
            <w:bottom w:w="0" w:type="dxa"/>
          </w:tblCellMar>
        </w:tblPrEx>
        <w:tc>
          <w:tcPr>
            <w:tcW w:w="1440" w:type="dxa"/>
            <w:tcBorders>
              <w:top w:val="single" w:sz="4" w:space="0" w:color="auto"/>
            </w:tcBorders>
            <w:shd w:val="clear" w:color="auto" w:fill="FFFFFF"/>
            <w:vAlign w:val="bottom"/>
          </w:tcPr>
          <w:p w14:paraId="223A3B4F" w14:textId="77777777" w:rsidR="005E27F0" w:rsidRPr="00642D50" w:rsidRDefault="005E27F0" w:rsidP="005E27F0">
            <w:pPr>
              <w:spacing w:before="120"/>
              <w:ind w:firstLine="0"/>
              <w:jc w:val="both"/>
              <w:rPr>
                <w:sz w:val="24"/>
              </w:rPr>
            </w:pPr>
            <w:r w:rsidRPr="00642D50">
              <w:rPr>
                <w:sz w:val="24"/>
              </w:rPr>
              <w:t>1944-1945</w:t>
            </w:r>
          </w:p>
        </w:tc>
        <w:tc>
          <w:tcPr>
            <w:tcW w:w="1230" w:type="dxa"/>
            <w:tcBorders>
              <w:top w:val="single" w:sz="4" w:space="0" w:color="auto"/>
            </w:tcBorders>
            <w:shd w:val="clear" w:color="auto" w:fill="FFFFFF"/>
            <w:vAlign w:val="bottom"/>
          </w:tcPr>
          <w:p w14:paraId="2F021606" w14:textId="77777777" w:rsidR="005E27F0" w:rsidRPr="00642D50" w:rsidRDefault="005E27F0" w:rsidP="005E27F0">
            <w:pPr>
              <w:spacing w:before="120"/>
              <w:ind w:right="288" w:firstLine="0"/>
              <w:jc w:val="right"/>
              <w:rPr>
                <w:sz w:val="24"/>
              </w:rPr>
            </w:pPr>
            <w:r w:rsidRPr="00642D50">
              <w:rPr>
                <w:sz w:val="24"/>
              </w:rPr>
              <w:t>10 041</w:t>
            </w:r>
          </w:p>
        </w:tc>
        <w:tc>
          <w:tcPr>
            <w:tcW w:w="1230" w:type="dxa"/>
            <w:tcBorders>
              <w:top w:val="single" w:sz="4" w:space="0" w:color="auto"/>
            </w:tcBorders>
            <w:shd w:val="clear" w:color="auto" w:fill="FFFFFF"/>
            <w:vAlign w:val="bottom"/>
          </w:tcPr>
          <w:p w14:paraId="7E13B33A" w14:textId="77777777" w:rsidR="005E27F0" w:rsidRPr="00642D50" w:rsidRDefault="005E27F0" w:rsidP="005E27F0">
            <w:pPr>
              <w:spacing w:before="120"/>
              <w:ind w:right="288" w:firstLine="0"/>
              <w:jc w:val="right"/>
              <w:rPr>
                <w:sz w:val="24"/>
              </w:rPr>
            </w:pPr>
            <w:r w:rsidRPr="00642D50">
              <w:rPr>
                <w:sz w:val="24"/>
              </w:rPr>
              <w:t>1 575</w:t>
            </w:r>
          </w:p>
        </w:tc>
        <w:tc>
          <w:tcPr>
            <w:tcW w:w="1230" w:type="dxa"/>
            <w:tcBorders>
              <w:top w:val="single" w:sz="4" w:space="0" w:color="auto"/>
            </w:tcBorders>
            <w:shd w:val="clear" w:color="auto" w:fill="FFFFFF"/>
            <w:vAlign w:val="bottom"/>
          </w:tcPr>
          <w:p w14:paraId="54CFAA1C" w14:textId="77777777" w:rsidR="005E27F0" w:rsidRPr="00642D50" w:rsidRDefault="005E27F0" w:rsidP="005E27F0">
            <w:pPr>
              <w:spacing w:before="120"/>
              <w:ind w:right="288" w:firstLine="0"/>
              <w:jc w:val="right"/>
              <w:rPr>
                <w:sz w:val="24"/>
              </w:rPr>
            </w:pPr>
            <w:r w:rsidRPr="00642D50">
              <w:rPr>
                <w:sz w:val="24"/>
              </w:rPr>
              <w:t>5 316</w:t>
            </w:r>
          </w:p>
        </w:tc>
        <w:tc>
          <w:tcPr>
            <w:tcW w:w="1230" w:type="dxa"/>
            <w:tcBorders>
              <w:top w:val="single" w:sz="4" w:space="0" w:color="auto"/>
            </w:tcBorders>
            <w:shd w:val="clear" w:color="auto" w:fill="FFFFFF"/>
            <w:vAlign w:val="bottom"/>
          </w:tcPr>
          <w:p w14:paraId="3DBDDFB2" w14:textId="77777777" w:rsidR="005E27F0" w:rsidRPr="00642D50" w:rsidRDefault="005E27F0" w:rsidP="005E27F0">
            <w:pPr>
              <w:spacing w:before="120"/>
              <w:ind w:firstLine="0"/>
              <w:jc w:val="center"/>
              <w:rPr>
                <w:sz w:val="24"/>
              </w:rPr>
            </w:pPr>
            <w:r w:rsidRPr="00642D50">
              <w:rPr>
                <w:sz w:val="24"/>
              </w:rPr>
              <w:t>2 757</w:t>
            </w:r>
          </w:p>
        </w:tc>
        <w:tc>
          <w:tcPr>
            <w:tcW w:w="1230" w:type="dxa"/>
            <w:tcBorders>
              <w:top w:val="single" w:sz="4" w:space="0" w:color="auto"/>
            </w:tcBorders>
            <w:shd w:val="clear" w:color="auto" w:fill="FFFFFF"/>
            <w:vAlign w:val="bottom"/>
          </w:tcPr>
          <w:p w14:paraId="383B7C3E" w14:textId="77777777" w:rsidR="005E27F0" w:rsidRPr="00642D50" w:rsidRDefault="005E27F0" w:rsidP="005E27F0">
            <w:pPr>
              <w:spacing w:before="120"/>
              <w:ind w:firstLine="0"/>
              <w:jc w:val="center"/>
              <w:rPr>
                <w:sz w:val="24"/>
              </w:rPr>
            </w:pPr>
            <w:r w:rsidRPr="00642D50">
              <w:rPr>
                <w:sz w:val="24"/>
              </w:rPr>
              <w:t>19 689</w:t>
            </w:r>
          </w:p>
        </w:tc>
        <w:tc>
          <w:tcPr>
            <w:tcW w:w="1230" w:type="dxa"/>
            <w:vMerge/>
            <w:shd w:val="clear" w:color="auto" w:fill="auto"/>
          </w:tcPr>
          <w:p w14:paraId="5D1A226D" w14:textId="77777777" w:rsidR="005E27F0" w:rsidRPr="00642D50" w:rsidRDefault="005E27F0" w:rsidP="005E27F0">
            <w:pPr>
              <w:spacing w:before="120"/>
              <w:ind w:firstLine="0"/>
              <w:jc w:val="both"/>
              <w:rPr>
                <w:sz w:val="24"/>
                <w:szCs w:val="10"/>
              </w:rPr>
            </w:pPr>
          </w:p>
        </w:tc>
      </w:tr>
      <w:tr w:rsidR="005E27F0" w:rsidRPr="00642D50" w14:paraId="384C7108" w14:textId="77777777">
        <w:tblPrEx>
          <w:tblCellMar>
            <w:top w:w="0" w:type="dxa"/>
            <w:bottom w:w="0" w:type="dxa"/>
          </w:tblCellMar>
        </w:tblPrEx>
        <w:tc>
          <w:tcPr>
            <w:tcW w:w="1440" w:type="dxa"/>
            <w:shd w:val="clear" w:color="auto" w:fill="FFFFFF"/>
            <w:vAlign w:val="bottom"/>
          </w:tcPr>
          <w:p w14:paraId="0C533F3C" w14:textId="77777777" w:rsidR="005E27F0" w:rsidRPr="00642D50" w:rsidRDefault="005E27F0" w:rsidP="005E27F0">
            <w:pPr>
              <w:ind w:firstLine="0"/>
              <w:jc w:val="both"/>
              <w:rPr>
                <w:sz w:val="24"/>
              </w:rPr>
            </w:pPr>
            <w:r w:rsidRPr="00642D50">
              <w:rPr>
                <w:sz w:val="24"/>
              </w:rPr>
              <w:t>1948-1949</w:t>
            </w:r>
          </w:p>
        </w:tc>
        <w:tc>
          <w:tcPr>
            <w:tcW w:w="1230" w:type="dxa"/>
            <w:shd w:val="clear" w:color="auto" w:fill="FFFFFF"/>
            <w:vAlign w:val="bottom"/>
          </w:tcPr>
          <w:p w14:paraId="70AD8FB3" w14:textId="77777777" w:rsidR="005E27F0" w:rsidRPr="00642D50" w:rsidRDefault="005E27F0" w:rsidP="005E27F0">
            <w:pPr>
              <w:ind w:right="288" w:firstLine="0"/>
              <w:jc w:val="right"/>
              <w:rPr>
                <w:sz w:val="24"/>
              </w:rPr>
            </w:pPr>
            <w:r w:rsidRPr="00642D50">
              <w:rPr>
                <w:sz w:val="24"/>
              </w:rPr>
              <w:t>1 855</w:t>
            </w:r>
          </w:p>
        </w:tc>
        <w:tc>
          <w:tcPr>
            <w:tcW w:w="1230" w:type="dxa"/>
            <w:shd w:val="clear" w:color="auto" w:fill="FFFFFF"/>
            <w:vAlign w:val="bottom"/>
          </w:tcPr>
          <w:p w14:paraId="4D6EBAFD" w14:textId="77777777" w:rsidR="005E27F0" w:rsidRPr="00642D50" w:rsidRDefault="005E27F0" w:rsidP="005E27F0">
            <w:pPr>
              <w:ind w:right="288" w:firstLine="0"/>
              <w:jc w:val="right"/>
              <w:rPr>
                <w:sz w:val="24"/>
              </w:rPr>
            </w:pPr>
            <w:r w:rsidRPr="00642D50">
              <w:rPr>
                <w:sz w:val="24"/>
              </w:rPr>
              <w:t>2 851</w:t>
            </w:r>
          </w:p>
        </w:tc>
        <w:tc>
          <w:tcPr>
            <w:tcW w:w="1230" w:type="dxa"/>
            <w:shd w:val="clear" w:color="auto" w:fill="FFFFFF"/>
            <w:vAlign w:val="bottom"/>
          </w:tcPr>
          <w:p w14:paraId="2C086A95" w14:textId="77777777" w:rsidR="005E27F0" w:rsidRPr="00642D50" w:rsidRDefault="005E27F0" w:rsidP="005E27F0">
            <w:pPr>
              <w:ind w:right="288" w:firstLine="0"/>
              <w:jc w:val="right"/>
              <w:rPr>
                <w:sz w:val="24"/>
              </w:rPr>
            </w:pPr>
            <w:r w:rsidRPr="00642D50">
              <w:rPr>
                <w:sz w:val="24"/>
              </w:rPr>
              <w:t>11 332</w:t>
            </w:r>
          </w:p>
        </w:tc>
        <w:tc>
          <w:tcPr>
            <w:tcW w:w="1230" w:type="dxa"/>
            <w:shd w:val="clear" w:color="auto" w:fill="FFFFFF"/>
            <w:vAlign w:val="bottom"/>
          </w:tcPr>
          <w:p w14:paraId="59ED9478" w14:textId="77777777" w:rsidR="005E27F0" w:rsidRPr="00642D50" w:rsidRDefault="005E27F0" w:rsidP="005E27F0">
            <w:pPr>
              <w:ind w:firstLine="0"/>
              <w:jc w:val="center"/>
              <w:rPr>
                <w:sz w:val="24"/>
              </w:rPr>
            </w:pPr>
            <w:r w:rsidRPr="00642D50">
              <w:rPr>
                <w:sz w:val="24"/>
              </w:rPr>
              <w:t>5 978</w:t>
            </w:r>
          </w:p>
        </w:tc>
        <w:tc>
          <w:tcPr>
            <w:tcW w:w="1230" w:type="dxa"/>
            <w:shd w:val="clear" w:color="auto" w:fill="FFFFFF"/>
            <w:vAlign w:val="bottom"/>
          </w:tcPr>
          <w:p w14:paraId="0A659E3B" w14:textId="77777777" w:rsidR="005E27F0" w:rsidRPr="00642D50" w:rsidRDefault="005E27F0" w:rsidP="005E27F0">
            <w:pPr>
              <w:ind w:firstLine="0"/>
              <w:jc w:val="center"/>
              <w:rPr>
                <w:sz w:val="24"/>
              </w:rPr>
            </w:pPr>
            <w:r w:rsidRPr="00642D50">
              <w:rPr>
                <w:sz w:val="24"/>
              </w:rPr>
              <w:t>22 016</w:t>
            </w:r>
          </w:p>
        </w:tc>
        <w:tc>
          <w:tcPr>
            <w:tcW w:w="1230" w:type="dxa"/>
            <w:vMerge/>
            <w:shd w:val="clear" w:color="auto" w:fill="auto"/>
          </w:tcPr>
          <w:p w14:paraId="777400B7" w14:textId="77777777" w:rsidR="005E27F0" w:rsidRPr="00642D50" w:rsidRDefault="005E27F0" w:rsidP="005E27F0">
            <w:pPr>
              <w:ind w:firstLine="0"/>
              <w:jc w:val="both"/>
              <w:rPr>
                <w:sz w:val="24"/>
                <w:szCs w:val="10"/>
              </w:rPr>
            </w:pPr>
          </w:p>
        </w:tc>
      </w:tr>
      <w:tr w:rsidR="005E27F0" w:rsidRPr="00642D50" w14:paraId="22625B0D" w14:textId="77777777">
        <w:tblPrEx>
          <w:tblCellMar>
            <w:top w:w="0" w:type="dxa"/>
            <w:bottom w:w="0" w:type="dxa"/>
          </w:tblCellMar>
        </w:tblPrEx>
        <w:tc>
          <w:tcPr>
            <w:tcW w:w="1440" w:type="dxa"/>
            <w:shd w:val="clear" w:color="auto" w:fill="FFFFFF"/>
            <w:vAlign w:val="bottom"/>
          </w:tcPr>
          <w:p w14:paraId="6798FFD1" w14:textId="77777777" w:rsidR="005E27F0" w:rsidRPr="00642D50" w:rsidRDefault="005E27F0" w:rsidP="005E27F0">
            <w:pPr>
              <w:ind w:firstLine="0"/>
              <w:jc w:val="both"/>
              <w:rPr>
                <w:sz w:val="24"/>
              </w:rPr>
            </w:pPr>
            <w:r w:rsidRPr="00642D50">
              <w:rPr>
                <w:sz w:val="24"/>
              </w:rPr>
              <w:t>1949-1950</w:t>
            </w:r>
          </w:p>
        </w:tc>
        <w:tc>
          <w:tcPr>
            <w:tcW w:w="1230" w:type="dxa"/>
            <w:shd w:val="clear" w:color="auto" w:fill="FFFFFF"/>
            <w:vAlign w:val="bottom"/>
          </w:tcPr>
          <w:p w14:paraId="739AF2CD" w14:textId="77777777" w:rsidR="005E27F0" w:rsidRPr="00642D50" w:rsidRDefault="005E27F0" w:rsidP="005E27F0">
            <w:pPr>
              <w:ind w:right="288" w:firstLine="0"/>
              <w:jc w:val="right"/>
              <w:rPr>
                <w:sz w:val="24"/>
              </w:rPr>
            </w:pPr>
            <w:r w:rsidRPr="00642D50">
              <w:rPr>
                <w:sz w:val="24"/>
              </w:rPr>
              <w:t>1 937</w:t>
            </w:r>
          </w:p>
        </w:tc>
        <w:tc>
          <w:tcPr>
            <w:tcW w:w="1230" w:type="dxa"/>
            <w:shd w:val="clear" w:color="auto" w:fill="FFFFFF"/>
            <w:vAlign w:val="bottom"/>
          </w:tcPr>
          <w:p w14:paraId="1A61A8AC" w14:textId="77777777" w:rsidR="005E27F0" w:rsidRPr="00642D50" w:rsidRDefault="005E27F0" w:rsidP="005E27F0">
            <w:pPr>
              <w:ind w:right="288" w:firstLine="0"/>
              <w:jc w:val="right"/>
              <w:rPr>
                <w:sz w:val="24"/>
              </w:rPr>
            </w:pPr>
            <w:r w:rsidRPr="00642D50">
              <w:rPr>
                <w:sz w:val="24"/>
              </w:rPr>
              <w:t>2 811</w:t>
            </w:r>
          </w:p>
        </w:tc>
        <w:tc>
          <w:tcPr>
            <w:tcW w:w="1230" w:type="dxa"/>
            <w:shd w:val="clear" w:color="auto" w:fill="FFFFFF"/>
            <w:vAlign w:val="bottom"/>
          </w:tcPr>
          <w:p w14:paraId="2F908E40" w14:textId="77777777" w:rsidR="005E27F0" w:rsidRPr="00642D50" w:rsidRDefault="005E27F0" w:rsidP="005E27F0">
            <w:pPr>
              <w:ind w:right="288" w:firstLine="0"/>
              <w:jc w:val="right"/>
              <w:rPr>
                <w:sz w:val="24"/>
              </w:rPr>
            </w:pPr>
            <w:r w:rsidRPr="00642D50">
              <w:rPr>
                <w:sz w:val="24"/>
              </w:rPr>
              <w:t>11 957</w:t>
            </w:r>
          </w:p>
        </w:tc>
        <w:tc>
          <w:tcPr>
            <w:tcW w:w="1230" w:type="dxa"/>
            <w:shd w:val="clear" w:color="auto" w:fill="FFFFFF"/>
            <w:vAlign w:val="bottom"/>
          </w:tcPr>
          <w:p w14:paraId="57ADF6D4" w14:textId="77777777" w:rsidR="005E27F0" w:rsidRPr="00642D50" w:rsidRDefault="005E27F0" w:rsidP="005E27F0">
            <w:pPr>
              <w:ind w:firstLine="0"/>
              <w:jc w:val="center"/>
              <w:rPr>
                <w:sz w:val="24"/>
              </w:rPr>
            </w:pPr>
            <w:r w:rsidRPr="00642D50">
              <w:rPr>
                <w:sz w:val="24"/>
              </w:rPr>
              <w:t>6 064</w:t>
            </w:r>
          </w:p>
        </w:tc>
        <w:tc>
          <w:tcPr>
            <w:tcW w:w="1230" w:type="dxa"/>
            <w:shd w:val="clear" w:color="auto" w:fill="FFFFFF"/>
            <w:vAlign w:val="bottom"/>
          </w:tcPr>
          <w:p w14:paraId="47E30B17" w14:textId="77777777" w:rsidR="005E27F0" w:rsidRPr="00642D50" w:rsidRDefault="005E27F0" w:rsidP="005E27F0">
            <w:pPr>
              <w:ind w:firstLine="0"/>
              <w:jc w:val="center"/>
              <w:rPr>
                <w:sz w:val="24"/>
              </w:rPr>
            </w:pPr>
            <w:r w:rsidRPr="00642D50">
              <w:rPr>
                <w:sz w:val="24"/>
              </w:rPr>
              <w:t>22 769</w:t>
            </w:r>
          </w:p>
        </w:tc>
        <w:tc>
          <w:tcPr>
            <w:tcW w:w="1230" w:type="dxa"/>
            <w:vMerge/>
            <w:shd w:val="clear" w:color="auto" w:fill="auto"/>
          </w:tcPr>
          <w:p w14:paraId="6C2D56A8" w14:textId="77777777" w:rsidR="005E27F0" w:rsidRPr="00642D50" w:rsidRDefault="005E27F0" w:rsidP="005E27F0">
            <w:pPr>
              <w:ind w:firstLine="0"/>
              <w:jc w:val="both"/>
              <w:rPr>
                <w:sz w:val="24"/>
                <w:szCs w:val="10"/>
              </w:rPr>
            </w:pPr>
          </w:p>
        </w:tc>
      </w:tr>
      <w:tr w:rsidR="005E27F0" w:rsidRPr="00642D50" w14:paraId="60F49DD3" w14:textId="77777777">
        <w:tblPrEx>
          <w:tblCellMar>
            <w:top w:w="0" w:type="dxa"/>
            <w:bottom w:w="0" w:type="dxa"/>
          </w:tblCellMar>
        </w:tblPrEx>
        <w:tc>
          <w:tcPr>
            <w:tcW w:w="1440" w:type="dxa"/>
            <w:shd w:val="clear" w:color="auto" w:fill="FFFFFF"/>
            <w:vAlign w:val="bottom"/>
          </w:tcPr>
          <w:p w14:paraId="324BCA7B" w14:textId="77777777" w:rsidR="005E27F0" w:rsidRPr="00642D50" w:rsidRDefault="005E27F0" w:rsidP="005E27F0">
            <w:pPr>
              <w:ind w:firstLine="0"/>
              <w:jc w:val="both"/>
              <w:rPr>
                <w:sz w:val="24"/>
              </w:rPr>
            </w:pPr>
            <w:r w:rsidRPr="00642D50">
              <w:rPr>
                <w:sz w:val="24"/>
              </w:rPr>
              <w:t>1950-1951</w:t>
            </w:r>
          </w:p>
        </w:tc>
        <w:tc>
          <w:tcPr>
            <w:tcW w:w="1230" w:type="dxa"/>
            <w:shd w:val="clear" w:color="auto" w:fill="FFFFFF"/>
            <w:vAlign w:val="bottom"/>
          </w:tcPr>
          <w:p w14:paraId="20A39279" w14:textId="77777777" w:rsidR="005E27F0" w:rsidRPr="00642D50" w:rsidRDefault="005E27F0" w:rsidP="005E27F0">
            <w:pPr>
              <w:ind w:right="288" w:firstLine="0"/>
              <w:jc w:val="right"/>
              <w:rPr>
                <w:sz w:val="24"/>
              </w:rPr>
            </w:pPr>
            <w:r w:rsidRPr="00642D50">
              <w:rPr>
                <w:sz w:val="24"/>
              </w:rPr>
              <w:t>2 056</w:t>
            </w:r>
          </w:p>
        </w:tc>
        <w:tc>
          <w:tcPr>
            <w:tcW w:w="1230" w:type="dxa"/>
            <w:shd w:val="clear" w:color="auto" w:fill="FFFFFF"/>
            <w:vAlign w:val="bottom"/>
          </w:tcPr>
          <w:p w14:paraId="3E36F1DE" w14:textId="77777777" w:rsidR="005E27F0" w:rsidRPr="00642D50" w:rsidRDefault="005E27F0" w:rsidP="005E27F0">
            <w:pPr>
              <w:ind w:right="288" w:firstLine="0"/>
              <w:jc w:val="right"/>
              <w:rPr>
                <w:sz w:val="24"/>
              </w:rPr>
            </w:pPr>
            <w:r w:rsidRPr="00642D50">
              <w:rPr>
                <w:sz w:val="24"/>
              </w:rPr>
              <w:t>2 870</w:t>
            </w:r>
          </w:p>
        </w:tc>
        <w:tc>
          <w:tcPr>
            <w:tcW w:w="1230" w:type="dxa"/>
            <w:shd w:val="clear" w:color="auto" w:fill="FFFFFF"/>
            <w:vAlign w:val="bottom"/>
          </w:tcPr>
          <w:p w14:paraId="5CE9972E" w14:textId="77777777" w:rsidR="005E27F0" w:rsidRPr="00642D50" w:rsidRDefault="005E27F0" w:rsidP="005E27F0">
            <w:pPr>
              <w:ind w:right="288" w:firstLine="0"/>
              <w:jc w:val="right"/>
              <w:rPr>
                <w:sz w:val="24"/>
              </w:rPr>
            </w:pPr>
            <w:r w:rsidRPr="00642D50">
              <w:rPr>
                <w:sz w:val="24"/>
              </w:rPr>
              <w:t>12 657</w:t>
            </w:r>
          </w:p>
        </w:tc>
        <w:tc>
          <w:tcPr>
            <w:tcW w:w="1230" w:type="dxa"/>
            <w:shd w:val="clear" w:color="auto" w:fill="FFFFFF"/>
            <w:vAlign w:val="bottom"/>
          </w:tcPr>
          <w:p w14:paraId="0859AF22" w14:textId="77777777" w:rsidR="005E27F0" w:rsidRPr="00642D50" w:rsidRDefault="005E27F0" w:rsidP="005E27F0">
            <w:pPr>
              <w:ind w:firstLine="0"/>
              <w:jc w:val="center"/>
              <w:rPr>
                <w:sz w:val="24"/>
              </w:rPr>
            </w:pPr>
            <w:r w:rsidRPr="00642D50">
              <w:rPr>
                <w:sz w:val="24"/>
              </w:rPr>
              <w:t>6 279</w:t>
            </w:r>
          </w:p>
        </w:tc>
        <w:tc>
          <w:tcPr>
            <w:tcW w:w="1230" w:type="dxa"/>
            <w:shd w:val="clear" w:color="auto" w:fill="FFFFFF"/>
            <w:vAlign w:val="bottom"/>
          </w:tcPr>
          <w:p w14:paraId="73A062A5" w14:textId="77777777" w:rsidR="005E27F0" w:rsidRPr="00642D50" w:rsidRDefault="005E27F0" w:rsidP="005E27F0">
            <w:pPr>
              <w:ind w:firstLine="0"/>
              <w:jc w:val="center"/>
              <w:rPr>
                <w:sz w:val="24"/>
              </w:rPr>
            </w:pPr>
            <w:r w:rsidRPr="00642D50">
              <w:rPr>
                <w:sz w:val="24"/>
              </w:rPr>
              <w:t>23 862</w:t>
            </w:r>
          </w:p>
        </w:tc>
        <w:tc>
          <w:tcPr>
            <w:tcW w:w="1230" w:type="dxa"/>
            <w:vMerge/>
            <w:shd w:val="clear" w:color="auto" w:fill="auto"/>
          </w:tcPr>
          <w:p w14:paraId="6AF55617" w14:textId="77777777" w:rsidR="005E27F0" w:rsidRPr="00642D50" w:rsidRDefault="005E27F0" w:rsidP="005E27F0">
            <w:pPr>
              <w:ind w:firstLine="0"/>
              <w:jc w:val="both"/>
              <w:rPr>
                <w:sz w:val="24"/>
                <w:szCs w:val="10"/>
              </w:rPr>
            </w:pPr>
          </w:p>
        </w:tc>
      </w:tr>
      <w:tr w:rsidR="005E27F0" w:rsidRPr="00642D50" w14:paraId="16987111" w14:textId="77777777">
        <w:tblPrEx>
          <w:tblCellMar>
            <w:top w:w="0" w:type="dxa"/>
            <w:bottom w:w="0" w:type="dxa"/>
          </w:tblCellMar>
        </w:tblPrEx>
        <w:tc>
          <w:tcPr>
            <w:tcW w:w="1440" w:type="dxa"/>
            <w:shd w:val="clear" w:color="auto" w:fill="FFFFFF"/>
            <w:vAlign w:val="bottom"/>
          </w:tcPr>
          <w:p w14:paraId="23579008" w14:textId="77777777" w:rsidR="005E27F0" w:rsidRPr="00642D50" w:rsidRDefault="005E27F0" w:rsidP="005E27F0">
            <w:pPr>
              <w:ind w:firstLine="0"/>
              <w:jc w:val="both"/>
              <w:rPr>
                <w:sz w:val="24"/>
              </w:rPr>
            </w:pPr>
            <w:r w:rsidRPr="00642D50">
              <w:rPr>
                <w:sz w:val="24"/>
              </w:rPr>
              <w:t>1951-1952</w:t>
            </w:r>
          </w:p>
        </w:tc>
        <w:tc>
          <w:tcPr>
            <w:tcW w:w="1230" w:type="dxa"/>
            <w:shd w:val="clear" w:color="auto" w:fill="FFFFFF"/>
            <w:vAlign w:val="bottom"/>
          </w:tcPr>
          <w:p w14:paraId="713D375A" w14:textId="77777777" w:rsidR="005E27F0" w:rsidRPr="00642D50" w:rsidRDefault="005E27F0" w:rsidP="005E27F0">
            <w:pPr>
              <w:ind w:right="288" w:firstLine="0"/>
              <w:jc w:val="right"/>
              <w:rPr>
                <w:sz w:val="24"/>
              </w:rPr>
            </w:pPr>
            <w:r w:rsidRPr="00642D50">
              <w:rPr>
                <w:sz w:val="24"/>
              </w:rPr>
              <w:t>2 143</w:t>
            </w:r>
          </w:p>
        </w:tc>
        <w:tc>
          <w:tcPr>
            <w:tcW w:w="1230" w:type="dxa"/>
            <w:shd w:val="clear" w:color="auto" w:fill="FFFFFF"/>
            <w:vAlign w:val="bottom"/>
          </w:tcPr>
          <w:p w14:paraId="54817D97" w14:textId="77777777" w:rsidR="005E27F0" w:rsidRPr="00642D50" w:rsidRDefault="005E27F0" w:rsidP="005E27F0">
            <w:pPr>
              <w:ind w:right="288" w:firstLine="0"/>
              <w:jc w:val="right"/>
              <w:rPr>
                <w:sz w:val="24"/>
              </w:rPr>
            </w:pPr>
            <w:r w:rsidRPr="00642D50">
              <w:rPr>
                <w:sz w:val="24"/>
              </w:rPr>
              <w:t>2 895</w:t>
            </w:r>
          </w:p>
        </w:tc>
        <w:tc>
          <w:tcPr>
            <w:tcW w:w="1230" w:type="dxa"/>
            <w:shd w:val="clear" w:color="auto" w:fill="FFFFFF"/>
            <w:vAlign w:val="bottom"/>
          </w:tcPr>
          <w:p w14:paraId="06BBFA7A" w14:textId="77777777" w:rsidR="005E27F0" w:rsidRPr="00642D50" w:rsidRDefault="005E27F0" w:rsidP="005E27F0">
            <w:pPr>
              <w:ind w:right="288" w:firstLine="0"/>
              <w:jc w:val="right"/>
              <w:rPr>
                <w:sz w:val="24"/>
              </w:rPr>
            </w:pPr>
            <w:r w:rsidRPr="00642D50">
              <w:rPr>
                <w:sz w:val="24"/>
              </w:rPr>
              <w:t>13 366</w:t>
            </w:r>
          </w:p>
        </w:tc>
        <w:tc>
          <w:tcPr>
            <w:tcW w:w="1230" w:type="dxa"/>
            <w:shd w:val="clear" w:color="auto" w:fill="FFFFFF"/>
            <w:vAlign w:val="bottom"/>
          </w:tcPr>
          <w:p w14:paraId="7484CE05" w14:textId="77777777" w:rsidR="005E27F0" w:rsidRPr="00642D50" w:rsidRDefault="005E27F0" w:rsidP="005E27F0">
            <w:pPr>
              <w:ind w:firstLine="0"/>
              <w:jc w:val="center"/>
              <w:rPr>
                <w:sz w:val="24"/>
              </w:rPr>
            </w:pPr>
            <w:r w:rsidRPr="00642D50">
              <w:rPr>
                <w:sz w:val="24"/>
              </w:rPr>
              <w:t>6 395</w:t>
            </w:r>
          </w:p>
        </w:tc>
        <w:tc>
          <w:tcPr>
            <w:tcW w:w="1230" w:type="dxa"/>
            <w:shd w:val="clear" w:color="auto" w:fill="FFFFFF"/>
            <w:vAlign w:val="bottom"/>
          </w:tcPr>
          <w:p w14:paraId="25E07C65" w14:textId="77777777" w:rsidR="005E27F0" w:rsidRPr="00642D50" w:rsidRDefault="005E27F0" w:rsidP="005E27F0">
            <w:pPr>
              <w:ind w:firstLine="0"/>
              <w:jc w:val="center"/>
              <w:rPr>
                <w:sz w:val="24"/>
              </w:rPr>
            </w:pPr>
            <w:r w:rsidRPr="00642D50">
              <w:rPr>
                <w:sz w:val="24"/>
              </w:rPr>
              <w:t>24 799</w:t>
            </w:r>
          </w:p>
        </w:tc>
        <w:tc>
          <w:tcPr>
            <w:tcW w:w="1230" w:type="dxa"/>
            <w:vMerge/>
            <w:shd w:val="clear" w:color="auto" w:fill="auto"/>
          </w:tcPr>
          <w:p w14:paraId="3010FBCB" w14:textId="77777777" w:rsidR="005E27F0" w:rsidRPr="00642D50" w:rsidRDefault="005E27F0" w:rsidP="005E27F0">
            <w:pPr>
              <w:ind w:firstLine="0"/>
              <w:jc w:val="both"/>
              <w:rPr>
                <w:sz w:val="24"/>
                <w:szCs w:val="10"/>
              </w:rPr>
            </w:pPr>
          </w:p>
        </w:tc>
      </w:tr>
      <w:tr w:rsidR="005E27F0" w:rsidRPr="00642D50" w14:paraId="102EFC14" w14:textId="77777777">
        <w:tblPrEx>
          <w:tblCellMar>
            <w:top w:w="0" w:type="dxa"/>
            <w:bottom w:w="0" w:type="dxa"/>
          </w:tblCellMar>
        </w:tblPrEx>
        <w:tc>
          <w:tcPr>
            <w:tcW w:w="1440" w:type="dxa"/>
            <w:shd w:val="clear" w:color="auto" w:fill="FFFFFF"/>
            <w:vAlign w:val="bottom"/>
          </w:tcPr>
          <w:p w14:paraId="7136563D" w14:textId="77777777" w:rsidR="005E27F0" w:rsidRPr="00642D50" w:rsidRDefault="005E27F0" w:rsidP="005E27F0">
            <w:pPr>
              <w:ind w:firstLine="0"/>
              <w:jc w:val="both"/>
              <w:rPr>
                <w:sz w:val="24"/>
              </w:rPr>
            </w:pPr>
            <w:r w:rsidRPr="00642D50">
              <w:rPr>
                <w:sz w:val="24"/>
              </w:rPr>
              <w:t>1952-1953</w:t>
            </w:r>
          </w:p>
        </w:tc>
        <w:tc>
          <w:tcPr>
            <w:tcW w:w="1230" w:type="dxa"/>
            <w:shd w:val="clear" w:color="auto" w:fill="FFFFFF"/>
            <w:vAlign w:val="bottom"/>
          </w:tcPr>
          <w:p w14:paraId="4C9763C9" w14:textId="77777777" w:rsidR="005E27F0" w:rsidRPr="00642D50" w:rsidRDefault="005E27F0" w:rsidP="005E27F0">
            <w:pPr>
              <w:ind w:right="288" w:firstLine="0"/>
              <w:jc w:val="right"/>
              <w:rPr>
                <w:sz w:val="24"/>
              </w:rPr>
            </w:pPr>
            <w:r w:rsidRPr="00642D50">
              <w:rPr>
                <w:sz w:val="24"/>
              </w:rPr>
              <w:t>2 306</w:t>
            </w:r>
          </w:p>
        </w:tc>
        <w:tc>
          <w:tcPr>
            <w:tcW w:w="1230" w:type="dxa"/>
            <w:shd w:val="clear" w:color="auto" w:fill="FFFFFF"/>
            <w:vAlign w:val="bottom"/>
          </w:tcPr>
          <w:p w14:paraId="66DBF926" w14:textId="77777777" w:rsidR="005E27F0" w:rsidRPr="00642D50" w:rsidRDefault="005E27F0" w:rsidP="005E27F0">
            <w:pPr>
              <w:ind w:right="288" w:firstLine="0"/>
              <w:jc w:val="right"/>
              <w:rPr>
                <w:sz w:val="24"/>
              </w:rPr>
            </w:pPr>
            <w:r w:rsidRPr="00642D50">
              <w:rPr>
                <w:sz w:val="24"/>
              </w:rPr>
              <w:t>2 859</w:t>
            </w:r>
          </w:p>
        </w:tc>
        <w:tc>
          <w:tcPr>
            <w:tcW w:w="1230" w:type="dxa"/>
            <w:shd w:val="clear" w:color="auto" w:fill="FFFFFF"/>
            <w:vAlign w:val="bottom"/>
          </w:tcPr>
          <w:p w14:paraId="1FF20C8F" w14:textId="77777777" w:rsidR="005E27F0" w:rsidRPr="00642D50" w:rsidRDefault="005E27F0" w:rsidP="005E27F0">
            <w:pPr>
              <w:ind w:right="288" w:firstLine="0"/>
              <w:jc w:val="right"/>
              <w:rPr>
                <w:sz w:val="24"/>
              </w:rPr>
            </w:pPr>
            <w:r w:rsidRPr="00642D50">
              <w:rPr>
                <w:sz w:val="24"/>
              </w:rPr>
              <w:t>14 292</w:t>
            </w:r>
          </w:p>
        </w:tc>
        <w:tc>
          <w:tcPr>
            <w:tcW w:w="1230" w:type="dxa"/>
            <w:shd w:val="clear" w:color="auto" w:fill="FFFFFF"/>
            <w:vAlign w:val="bottom"/>
          </w:tcPr>
          <w:p w14:paraId="23D8970D" w14:textId="77777777" w:rsidR="005E27F0" w:rsidRPr="00642D50" w:rsidRDefault="005E27F0" w:rsidP="005E27F0">
            <w:pPr>
              <w:ind w:firstLine="0"/>
              <w:jc w:val="center"/>
              <w:rPr>
                <w:sz w:val="24"/>
              </w:rPr>
            </w:pPr>
            <w:r w:rsidRPr="00642D50">
              <w:rPr>
                <w:sz w:val="24"/>
              </w:rPr>
              <w:t>6 595</w:t>
            </w:r>
          </w:p>
        </w:tc>
        <w:tc>
          <w:tcPr>
            <w:tcW w:w="1230" w:type="dxa"/>
            <w:shd w:val="clear" w:color="auto" w:fill="FFFFFF"/>
            <w:vAlign w:val="bottom"/>
          </w:tcPr>
          <w:p w14:paraId="4727A40A" w14:textId="77777777" w:rsidR="005E27F0" w:rsidRPr="00642D50" w:rsidRDefault="005E27F0" w:rsidP="005E27F0">
            <w:pPr>
              <w:ind w:firstLine="0"/>
              <w:jc w:val="center"/>
              <w:rPr>
                <w:sz w:val="24"/>
              </w:rPr>
            </w:pPr>
            <w:r w:rsidRPr="00642D50">
              <w:rPr>
                <w:sz w:val="24"/>
              </w:rPr>
              <w:t>26 052</w:t>
            </w:r>
          </w:p>
        </w:tc>
        <w:tc>
          <w:tcPr>
            <w:tcW w:w="1230" w:type="dxa"/>
            <w:vMerge/>
            <w:shd w:val="clear" w:color="auto" w:fill="auto"/>
          </w:tcPr>
          <w:p w14:paraId="56CCF710" w14:textId="77777777" w:rsidR="005E27F0" w:rsidRPr="00642D50" w:rsidRDefault="005E27F0" w:rsidP="005E27F0">
            <w:pPr>
              <w:ind w:firstLine="0"/>
              <w:jc w:val="both"/>
              <w:rPr>
                <w:sz w:val="24"/>
                <w:szCs w:val="10"/>
              </w:rPr>
            </w:pPr>
          </w:p>
        </w:tc>
      </w:tr>
      <w:tr w:rsidR="005E27F0" w:rsidRPr="00642D50" w14:paraId="6B075D9C" w14:textId="77777777">
        <w:tblPrEx>
          <w:tblCellMar>
            <w:top w:w="0" w:type="dxa"/>
            <w:bottom w:w="0" w:type="dxa"/>
          </w:tblCellMar>
        </w:tblPrEx>
        <w:tc>
          <w:tcPr>
            <w:tcW w:w="1440" w:type="dxa"/>
            <w:shd w:val="clear" w:color="auto" w:fill="FFFFFF"/>
          </w:tcPr>
          <w:p w14:paraId="758947E1" w14:textId="77777777" w:rsidR="005E27F0" w:rsidRPr="00642D50" w:rsidRDefault="005E27F0" w:rsidP="005E27F0">
            <w:pPr>
              <w:ind w:firstLine="0"/>
              <w:jc w:val="both"/>
              <w:rPr>
                <w:sz w:val="24"/>
              </w:rPr>
            </w:pPr>
            <w:r w:rsidRPr="00642D50">
              <w:rPr>
                <w:sz w:val="24"/>
              </w:rPr>
              <w:t>1953-1954</w:t>
            </w:r>
          </w:p>
        </w:tc>
        <w:tc>
          <w:tcPr>
            <w:tcW w:w="1230" w:type="dxa"/>
            <w:shd w:val="clear" w:color="auto" w:fill="FFFFFF"/>
          </w:tcPr>
          <w:p w14:paraId="2E9780EB" w14:textId="77777777" w:rsidR="005E27F0" w:rsidRPr="00642D50" w:rsidRDefault="005E27F0" w:rsidP="005E27F0">
            <w:pPr>
              <w:ind w:right="288" w:firstLine="0"/>
              <w:jc w:val="right"/>
              <w:rPr>
                <w:sz w:val="24"/>
              </w:rPr>
            </w:pPr>
            <w:r w:rsidRPr="00642D50">
              <w:rPr>
                <w:sz w:val="24"/>
              </w:rPr>
              <w:t>2 445</w:t>
            </w:r>
          </w:p>
        </w:tc>
        <w:tc>
          <w:tcPr>
            <w:tcW w:w="1230" w:type="dxa"/>
            <w:shd w:val="clear" w:color="auto" w:fill="FFFFFF"/>
          </w:tcPr>
          <w:p w14:paraId="05398CB8" w14:textId="77777777" w:rsidR="005E27F0" w:rsidRPr="00642D50" w:rsidRDefault="005E27F0" w:rsidP="005E27F0">
            <w:pPr>
              <w:ind w:right="288" w:firstLine="0"/>
              <w:jc w:val="right"/>
              <w:rPr>
                <w:sz w:val="24"/>
              </w:rPr>
            </w:pPr>
            <w:r w:rsidRPr="00642D50">
              <w:rPr>
                <w:sz w:val="24"/>
              </w:rPr>
              <w:t>2 930</w:t>
            </w:r>
          </w:p>
        </w:tc>
        <w:tc>
          <w:tcPr>
            <w:tcW w:w="1230" w:type="dxa"/>
            <w:shd w:val="clear" w:color="auto" w:fill="FFFFFF"/>
          </w:tcPr>
          <w:p w14:paraId="0BD81E0D" w14:textId="77777777" w:rsidR="005E27F0" w:rsidRPr="00642D50" w:rsidRDefault="005E27F0" w:rsidP="005E27F0">
            <w:pPr>
              <w:ind w:right="288" w:firstLine="0"/>
              <w:jc w:val="right"/>
              <w:rPr>
                <w:sz w:val="24"/>
              </w:rPr>
            </w:pPr>
            <w:r w:rsidRPr="00642D50">
              <w:rPr>
                <w:sz w:val="24"/>
              </w:rPr>
              <w:t>15 518</w:t>
            </w:r>
          </w:p>
        </w:tc>
        <w:tc>
          <w:tcPr>
            <w:tcW w:w="1230" w:type="dxa"/>
            <w:shd w:val="clear" w:color="auto" w:fill="FFFFFF"/>
          </w:tcPr>
          <w:p w14:paraId="7D059CD4" w14:textId="77777777" w:rsidR="005E27F0" w:rsidRPr="00642D50" w:rsidRDefault="005E27F0" w:rsidP="005E27F0">
            <w:pPr>
              <w:ind w:firstLine="0"/>
              <w:jc w:val="center"/>
              <w:rPr>
                <w:sz w:val="24"/>
              </w:rPr>
            </w:pPr>
            <w:r w:rsidRPr="00642D50">
              <w:rPr>
                <w:sz w:val="24"/>
              </w:rPr>
              <w:t>6 850</w:t>
            </w:r>
          </w:p>
        </w:tc>
        <w:tc>
          <w:tcPr>
            <w:tcW w:w="1230" w:type="dxa"/>
            <w:shd w:val="clear" w:color="auto" w:fill="FFFFFF"/>
          </w:tcPr>
          <w:p w14:paraId="5B5E757D" w14:textId="77777777" w:rsidR="005E27F0" w:rsidRPr="00642D50" w:rsidRDefault="005E27F0" w:rsidP="005E27F0">
            <w:pPr>
              <w:ind w:firstLine="0"/>
              <w:jc w:val="center"/>
              <w:rPr>
                <w:sz w:val="24"/>
              </w:rPr>
            </w:pPr>
            <w:r w:rsidRPr="00642D50">
              <w:rPr>
                <w:sz w:val="24"/>
              </w:rPr>
              <w:t>27 743</w:t>
            </w:r>
          </w:p>
        </w:tc>
        <w:tc>
          <w:tcPr>
            <w:tcW w:w="1230" w:type="dxa"/>
            <w:vMerge/>
            <w:shd w:val="clear" w:color="auto" w:fill="auto"/>
          </w:tcPr>
          <w:p w14:paraId="51CE1BA5" w14:textId="77777777" w:rsidR="005E27F0" w:rsidRPr="00642D50" w:rsidRDefault="005E27F0" w:rsidP="005E27F0">
            <w:pPr>
              <w:ind w:firstLine="0"/>
              <w:jc w:val="both"/>
              <w:rPr>
                <w:sz w:val="24"/>
                <w:szCs w:val="10"/>
              </w:rPr>
            </w:pPr>
          </w:p>
        </w:tc>
      </w:tr>
      <w:tr w:rsidR="005E27F0" w:rsidRPr="00642D50" w14:paraId="729B744F" w14:textId="77777777">
        <w:tblPrEx>
          <w:tblCellMar>
            <w:top w:w="0" w:type="dxa"/>
            <w:bottom w:w="0" w:type="dxa"/>
          </w:tblCellMar>
        </w:tblPrEx>
        <w:tc>
          <w:tcPr>
            <w:tcW w:w="1440" w:type="dxa"/>
            <w:shd w:val="clear" w:color="auto" w:fill="FFFFFF"/>
            <w:vAlign w:val="bottom"/>
          </w:tcPr>
          <w:p w14:paraId="149F0D41" w14:textId="77777777" w:rsidR="005E27F0" w:rsidRPr="00642D50" w:rsidRDefault="005E27F0" w:rsidP="005E27F0">
            <w:pPr>
              <w:ind w:firstLine="0"/>
              <w:jc w:val="both"/>
              <w:rPr>
                <w:sz w:val="24"/>
              </w:rPr>
            </w:pPr>
            <w:r w:rsidRPr="00642D50">
              <w:rPr>
                <w:sz w:val="24"/>
              </w:rPr>
              <w:t>1954-1955</w:t>
            </w:r>
          </w:p>
        </w:tc>
        <w:tc>
          <w:tcPr>
            <w:tcW w:w="1230" w:type="dxa"/>
            <w:shd w:val="clear" w:color="auto" w:fill="FFFFFF"/>
            <w:vAlign w:val="bottom"/>
          </w:tcPr>
          <w:p w14:paraId="34CC3986" w14:textId="77777777" w:rsidR="005E27F0" w:rsidRPr="00642D50" w:rsidRDefault="005E27F0" w:rsidP="005E27F0">
            <w:pPr>
              <w:ind w:right="288" w:firstLine="0"/>
              <w:jc w:val="right"/>
              <w:rPr>
                <w:sz w:val="24"/>
              </w:rPr>
            </w:pPr>
            <w:r w:rsidRPr="00642D50">
              <w:rPr>
                <w:sz w:val="24"/>
              </w:rPr>
              <w:t>2 653</w:t>
            </w:r>
          </w:p>
        </w:tc>
        <w:tc>
          <w:tcPr>
            <w:tcW w:w="1230" w:type="dxa"/>
            <w:shd w:val="clear" w:color="auto" w:fill="FFFFFF"/>
            <w:vAlign w:val="bottom"/>
          </w:tcPr>
          <w:p w14:paraId="19C7AB64" w14:textId="77777777" w:rsidR="005E27F0" w:rsidRPr="00642D50" w:rsidRDefault="005E27F0" w:rsidP="005E27F0">
            <w:pPr>
              <w:ind w:right="288" w:firstLine="0"/>
              <w:jc w:val="right"/>
              <w:rPr>
                <w:sz w:val="24"/>
              </w:rPr>
            </w:pPr>
            <w:r w:rsidRPr="00642D50">
              <w:rPr>
                <w:sz w:val="24"/>
              </w:rPr>
              <w:t>2 994</w:t>
            </w:r>
          </w:p>
        </w:tc>
        <w:tc>
          <w:tcPr>
            <w:tcW w:w="1230" w:type="dxa"/>
            <w:shd w:val="clear" w:color="auto" w:fill="FFFFFF"/>
            <w:vAlign w:val="bottom"/>
          </w:tcPr>
          <w:p w14:paraId="1C06C969" w14:textId="77777777" w:rsidR="005E27F0" w:rsidRPr="00642D50" w:rsidRDefault="005E27F0" w:rsidP="005E27F0">
            <w:pPr>
              <w:ind w:right="288" w:firstLine="0"/>
              <w:jc w:val="right"/>
              <w:rPr>
                <w:sz w:val="24"/>
              </w:rPr>
            </w:pPr>
            <w:r w:rsidRPr="00642D50">
              <w:rPr>
                <w:sz w:val="24"/>
              </w:rPr>
              <w:t>16 872</w:t>
            </w:r>
          </w:p>
        </w:tc>
        <w:tc>
          <w:tcPr>
            <w:tcW w:w="1230" w:type="dxa"/>
            <w:shd w:val="clear" w:color="auto" w:fill="FFFFFF"/>
            <w:vAlign w:val="bottom"/>
          </w:tcPr>
          <w:p w14:paraId="4B698FD2" w14:textId="77777777" w:rsidR="005E27F0" w:rsidRPr="00642D50" w:rsidRDefault="005E27F0" w:rsidP="005E27F0">
            <w:pPr>
              <w:ind w:firstLine="0"/>
              <w:jc w:val="center"/>
              <w:rPr>
                <w:sz w:val="24"/>
              </w:rPr>
            </w:pPr>
            <w:r w:rsidRPr="00642D50">
              <w:rPr>
                <w:sz w:val="24"/>
              </w:rPr>
              <w:t>7 246</w:t>
            </w:r>
          </w:p>
        </w:tc>
        <w:tc>
          <w:tcPr>
            <w:tcW w:w="1230" w:type="dxa"/>
            <w:shd w:val="clear" w:color="auto" w:fill="FFFFFF"/>
            <w:vAlign w:val="bottom"/>
          </w:tcPr>
          <w:p w14:paraId="2BBF3A7D" w14:textId="77777777" w:rsidR="005E27F0" w:rsidRPr="00642D50" w:rsidRDefault="005E27F0" w:rsidP="005E27F0">
            <w:pPr>
              <w:ind w:firstLine="0"/>
              <w:jc w:val="center"/>
              <w:rPr>
                <w:sz w:val="24"/>
              </w:rPr>
            </w:pPr>
            <w:r w:rsidRPr="00642D50">
              <w:rPr>
                <w:sz w:val="24"/>
              </w:rPr>
              <w:t>29 765</w:t>
            </w:r>
          </w:p>
        </w:tc>
        <w:tc>
          <w:tcPr>
            <w:tcW w:w="1230" w:type="dxa"/>
            <w:vMerge/>
            <w:shd w:val="clear" w:color="auto" w:fill="auto"/>
          </w:tcPr>
          <w:p w14:paraId="6233A706" w14:textId="77777777" w:rsidR="005E27F0" w:rsidRPr="00642D50" w:rsidRDefault="005E27F0" w:rsidP="005E27F0">
            <w:pPr>
              <w:ind w:firstLine="0"/>
              <w:jc w:val="both"/>
              <w:rPr>
                <w:sz w:val="24"/>
                <w:szCs w:val="10"/>
              </w:rPr>
            </w:pPr>
          </w:p>
        </w:tc>
      </w:tr>
      <w:tr w:rsidR="005E27F0" w:rsidRPr="00642D50" w14:paraId="443CC88C" w14:textId="77777777">
        <w:tblPrEx>
          <w:tblCellMar>
            <w:top w:w="0" w:type="dxa"/>
            <w:bottom w:w="0" w:type="dxa"/>
          </w:tblCellMar>
        </w:tblPrEx>
        <w:tc>
          <w:tcPr>
            <w:tcW w:w="1440" w:type="dxa"/>
            <w:shd w:val="clear" w:color="auto" w:fill="FFFFFF"/>
            <w:vAlign w:val="bottom"/>
          </w:tcPr>
          <w:p w14:paraId="50C9E073" w14:textId="77777777" w:rsidR="005E27F0" w:rsidRPr="00642D50" w:rsidRDefault="005E27F0" w:rsidP="005E27F0">
            <w:pPr>
              <w:ind w:firstLine="0"/>
              <w:jc w:val="both"/>
              <w:rPr>
                <w:sz w:val="24"/>
              </w:rPr>
            </w:pPr>
            <w:r w:rsidRPr="00642D50">
              <w:rPr>
                <w:sz w:val="24"/>
              </w:rPr>
              <w:t>1955-1956</w:t>
            </w:r>
          </w:p>
        </w:tc>
        <w:tc>
          <w:tcPr>
            <w:tcW w:w="1230" w:type="dxa"/>
            <w:shd w:val="clear" w:color="auto" w:fill="FFFFFF"/>
            <w:vAlign w:val="bottom"/>
          </w:tcPr>
          <w:p w14:paraId="6BB48F64" w14:textId="77777777" w:rsidR="005E27F0" w:rsidRPr="00642D50" w:rsidRDefault="005E27F0" w:rsidP="005E27F0">
            <w:pPr>
              <w:ind w:right="288" w:firstLine="0"/>
              <w:jc w:val="right"/>
              <w:rPr>
                <w:sz w:val="24"/>
              </w:rPr>
            </w:pPr>
            <w:r w:rsidRPr="00642D50">
              <w:rPr>
                <w:sz w:val="24"/>
              </w:rPr>
              <w:t>3 005</w:t>
            </w:r>
          </w:p>
        </w:tc>
        <w:tc>
          <w:tcPr>
            <w:tcW w:w="1230" w:type="dxa"/>
            <w:shd w:val="clear" w:color="auto" w:fill="FFFFFF"/>
            <w:vAlign w:val="bottom"/>
          </w:tcPr>
          <w:p w14:paraId="08EDD396" w14:textId="77777777" w:rsidR="005E27F0" w:rsidRPr="00642D50" w:rsidRDefault="005E27F0" w:rsidP="005E27F0">
            <w:pPr>
              <w:ind w:right="288" w:firstLine="0"/>
              <w:jc w:val="right"/>
              <w:rPr>
                <w:sz w:val="24"/>
              </w:rPr>
            </w:pPr>
            <w:r w:rsidRPr="00642D50">
              <w:rPr>
                <w:sz w:val="24"/>
              </w:rPr>
              <w:t>3 012</w:t>
            </w:r>
          </w:p>
        </w:tc>
        <w:tc>
          <w:tcPr>
            <w:tcW w:w="1230" w:type="dxa"/>
            <w:shd w:val="clear" w:color="auto" w:fill="FFFFFF"/>
            <w:vAlign w:val="bottom"/>
          </w:tcPr>
          <w:p w14:paraId="26DAD678" w14:textId="77777777" w:rsidR="005E27F0" w:rsidRPr="00642D50" w:rsidRDefault="005E27F0" w:rsidP="005E27F0">
            <w:pPr>
              <w:ind w:right="288" w:firstLine="0"/>
              <w:jc w:val="right"/>
              <w:rPr>
                <w:sz w:val="24"/>
              </w:rPr>
            </w:pPr>
            <w:r w:rsidRPr="00642D50">
              <w:rPr>
                <w:sz w:val="24"/>
              </w:rPr>
              <w:t>18 278</w:t>
            </w:r>
          </w:p>
        </w:tc>
        <w:tc>
          <w:tcPr>
            <w:tcW w:w="1230" w:type="dxa"/>
            <w:shd w:val="clear" w:color="auto" w:fill="FFFFFF"/>
            <w:vAlign w:val="bottom"/>
          </w:tcPr>
          <w:p w14:paraId="34627D2E" w14:textId="77777777" w:rsidR="005E27F0" w:rsidRPr="00642D50" w:rsidRDefault="005E27F0" w:rsidP="005E27F0">
            <w:pPr>
              <w:ind w:firstLine="0"/>
              <w:jc w:val="center"/>
              <w:rPr>
                <w:sz w:val="24"/>
              </w:rPr>
            </w:pPr>
            <w:r w:rsidRPr="00642D50">
              <w:rPr>
                <w:sz w:val="24"/>
              </w:rPr>
              <w:t>7 582</w:t>
            </w:r>
          </w:p>
        </w:tc>
        <w:tc>
          <w:tcPr>
            <w:tcW w:w="1230" w:type="dxa"/>
            <w:shd w:val="clear" w:color="auto" w:fill="FFFFFF"/>
            <w:vAlign w:val="bottom"/>
          </w:tcPr>
          <w:p w14:paraId="41692168" w14:textId="77777777" w:rsidR="005E27F0" w:rsidRPr="00642D50" w:rsidRDefault="005E27F0" w:rsidP="005E27F0">
            <w:pPr>
              <w:ind w:firstLine="0"/>
              <w:jc w:val="center"/>
              <w:rPr>
                <w:sz w:val="24"/>
              </w:rPr>
            </w:pPr>
            <w:r w:rsidRPr="00642D50">
              <w:rPr>
                <w:sz w:val="24"/>
              </w:rPr>
              <w:t>31 877</w:t>
            </w:r>
          </w:p>
        </w:tc>
        <w:tc>
          <w:tcPr>
            <w:tcW w:w="1230" w:type="dxa"/>
            <w:vMerge/>
            <w:shd w:val="clear" w:color="auto" w:fill="auto"/>
          </w:tcPr>
          <w:p w14:paraId="7933687F" w14:textId="77777777" w:rsidR="005E27F0" w:rsidRPr="00642D50" w:rsidRDefault="005E27F0" w:rsidP="005E27F0">
            <w:pPr>
              <w:ind w:firstLine="0"/>
              <w:jc w:val="both"/>
              <w:rPr>
                <w:sz w:val="24"/>
                <w:szCs w:val="10"/>
              </w:rPr>
            </w:pPr>
          </w:p>
        </w:tc>
      </w:tr>
      <w:tr w:rsidR="005E27F0" w:rsidRPr="00642D50" w14:paraId="03B774CC" w14:textId="77777777">
        <w:tblPrEx>
          <w:tblCellMar>
            <w:top w:w="0" w:type="dxa"/>
            <w:bottom w:w="0" w:type="dxa"/>
          </w:tblCellMar>
        </w:tblPrEx>
        <w:tc>
          <w:tcPr>
            <w:tcW w:w="1440" w:type="dxa"/>
            <w:shd w:val="clear" w:color="auto" w:fill="FFFFFF"/>
            <w:vAlign w:val="bottom"/>
          </w:tcPr>
          <w:p w14:paraId="6AE678CD" w14:textId="77777777" w:rsidR="005E27F0" w:rsidRPr="00642D50" w:rsidRDefault="005E27F0" w:rsidP="005E27F0">
            <w:pPr>
              <w:ind w:firstLine="0"/>
              <w:jc w:val="both"/>
              <w:rPr>
                <w:sz w:val="24"/>
              </w:rPr>
            </w:pPr>
            <w:r w:rsidRPr="00642D50">
              <w:rPr>
                <w:sz w:val="24"/>
              </w:rPr>
              <w:t>1956-1957</w:t>
            </w:r>
          </w:p>
        </w:tc>
        <w:tc>
          <w:tcPr>
            <w:tcW w:w="1230" w:type="dxa"/>
            <w:shd w:val="clear" w:color="auto" w:fill="FFFFFF"/>
            <w:vAlign w:val="bottom"/>
          </w:tcPr>
          <w:p w14:paraId="26B5376D" w14:textId="77777777" w:rsidR="005E27F0" w:rsidRPr="00642D50" w:rsidRDefault="005E27F0" w:rsidP="005E27F0">
            <w:pPr>
              <w:ind w:right="288" w:firstLine="0"/>
              <w:jc w:val="right"/>
              <w:rPr>
                <w:sz w:val="24"/>
              </w:rPr>
            </w:pPr>
            <w:r w:rsidRPr="00642D50">
              <w:rPr>
                <w:sz w:val="24"/>
              </w:rPr>
              <w:t>3 280</w:t>
            </w:r>
          </w:p>
        </w:tc>
        <w:tc>
          <w:tcPr>
            <w:tcW w:w="1230" w:type="dxa"/>
            <w:shd w:val="clear" w:color="auto" w:fill="FFFFFF"/>
            <w:vAlign w:val="bottom"/>
          </w:tcPr>
          <w:p w14:paraId="111C1A41" w14:textId="77777777" w:rsidR="005E27F0" w:rsidRPr="00642D50" w:rsidRDefault="005E27F0" w:rsidP="005E27F0">
            <w:pPr>
              <w:ind w:right="288" w:firstLine="0"/>
              <w:jc w:val="right"/>
              <w:rPr>
                <w:sz w:val="24"/>
              </w:rPr>
            </w:pPr>
            <w:r w:rsidRPr="00642D50">
              <w:rPr>
                <w:sz w:val="24"/>
              </w:rPr>
              <w:t>3 004</w:t>
            </w:r>
          </w:p>
        </w:tc>
        <w:tc>
          <w:tcPr>
            <w:tcW w:w="1230" w:type="dxa"/>
            <w:shd w:val="clear" w:color="auto" w:fill="FFFFFF"/>
            <w:vAlign w:val="bottom"/>
          </w:tcPr>
          <w:p w14:paraId="7E27F84A" w14:textId="77777777" w:rsidR="005E27F0" w:rsidRPr="00642D50" w:rsidRDefault="005E27F0" w:rsidP="005E27F0">
            <w:pPr>
              <w:ind w:right="288" w:firstLine="0"/>
              <w:jc w:val="right"/>
              <w:rPr>
                <w:sz w:val="24"/>
              </w:rPr>
            </w:pPr>
            <w:r w:rsidRPr="00642D50">
              <w:rPr>
                <w:sz w:val="24"/>
              </w:rPr>
              <w:t>19 713</w:t>
            </w:r>
          </w:p>
        </w:tc>
        <w:tc>
          <w:tcPr>
            <w:tcW w:w="1230" w:type="dxa"/>
            <w:shd w:val="clear" w:color="auto" w:fill="FFFFFF"/>
            <w:vAlign w:val="bottom"/>
          </w:tcPr>
          <w:p w14:paraId="5E6D366D" w14:textId="77777777" w:rsidR="005E27F0" w:rsidRPr="00642D50" w:rsidRDefault="005E27F0" w:rsidP="005E27F0">
            <w:pPr>
              <w:ind w:firstLine="0"/>
              <w:jc w:val="center"/>
              <w:rPr>
                <w:sz w:val="24"/>
              </w:rPr>
            </w:pPr>
            <w:r w:rsidRPr="00642D50">
              <w:rPr>
                <w:sz w:val="24"/>
              </w:rPr>
              <w:t>7 692</w:t>
            </w:r>
          </w:p>
        </w:tc>
        <w:tc>
          <w:tcPr>
            <w:tcW w:w="1230" w:type="dxa"/>
            <w:shd w:val="clear" w:color="auto" w:fill="FFFFFF"/>
            <w:vAlign w:val="bottom"/>
          </w:tcPr>
          <w:p w14:paraId="1ECDE411" w14:textId="77777777" w:rsidR="005E27F0" w:rsidRPr="00642D50" w:rsidRDefault="005E27F0" w:rsidP="005E27F0">
            <w:pPr>
              <w:ind w:firstLine="0"/>
              <w:jc w:val="center"/>
              <w:rPr>
                <w:sz w:val="24"/>
              </w:rPr>
            </w:pPr>
            <w:r w:rsidRPr="00642D50">
              <w:rPr>
                <w:sz w:val="24"/>
              </w:rPr>
              <w:t>33 689</w:t>
            </w:r>
          </w:p>
        </w:tc>
        <w:tc>
          <w:tcPr>
            <w:tcW w:w="1230" w:type="dxa"/>
            <w:vMerge/>
            <w:shd w:val="clear" w:color="auto" w:fill="auto"/>
          </w:tcPr>
          <w:p w14:paraId="5BB32C4D" w14:textId="77777777" w:rsidR="005E27F0" w:rsidRPr="00642D50" w:rsidRDefault="005E27F0" w:rsidP="005E27F0">
            <w:pPr>
              <w:ind w:firstLine="0"/>
              <w:jc w:val="both"/>
              <w:rPr>
                <w:sz w:val="24"/>
                <w:szCs w:val="10"/>
              </w:rPr>
            </w:pPr>
          </w:p>
        </w:tc>
      </w:tr>
      <w:tr w:rsidR="005E27F0" w:rsidRPr="00642D50" w14:paraId="256D2DD5" w14:textId="77777777">
        <w:tblPrEx>
          <w:tblCellMar>
            <w:top w:w="0" w:type="dxa"/>
            <w:bottom w:w="0" w:type="dxa"/>
          </w:tblCellMar>
        </w:tblPrEx>
        <w:tc>
          <w:tcPr>
            <w:tcW w:w="1440" w:type="dxa"/>
            <w:shd w:val="clear" w:color="auto" w:fill="FFFFFF"/>
            <w:vAlign w:val="bottom"/>
          </w:tcPr>
          <w:p w14:paraId="30085C06" w14:textId="77777777" w:rsidR="005E27F0" w:rsidRPr="00642D50" w:rsidRDefault="005E27F0" w:rsidP="005E27F0">
            <w:pPr>
              <w:ind w:firstLine="0"/>
              <w:jc w:val="both"/>
              <w:rPr>
                <w:sz w:val="24"/>
              </w:rPr>
            </w:pPr>
            <w:r w:rsidRPr="00642D50">
              <w:rPr>
                <w:sz w:val="24"/>
              </w:rPr>
              <w:t>1957-1958</w:t>
            </w:r>
          </w:p>
        </w:tc>
        <w:tc>
          <w:tcPr>
            <w:tcW w:w="1230" w:type="dxa"/>
            <w:shd w:val="clear" w:color="auto" w:fill="FFFFFF"/>
            <w:vAlign w:val="bottom"/>
          </w:tcPr>
          <w:p w14:paraId="4BBF2892" w14:textId="77777777" w:rsidR="005E27F0" w:rsidRPr="00642D50" w:rsidRDefault="005E27F0" w:rsidP="005E27F0">
            <w:pPr>
              <w:ind w:right="288" w:firstLine="0"/>
              <w:jc w:val="right"/>
              <w:rPr>
                <w:sz w:val="24"/>
              </w:rPr>
            </w:pPr>
            <w:r w:rsidRPr="00642D50">
              <w:rPr>
                <w:sz w:val="24"/>
              </w:rPr>
              <w:t>3 649</w:t>
            </w:r>
          </w:p>
        </w:tc>
        <w:tc>
          <w:tcPr>
            <w:tcW w:w="1230" w:type="dxa"/>
            <w:shd w:val="clear" w:color="auto" w:fill="FFFFFF"/>
            <w:vAlign w:val="bottom"/>
          </w:tcPr>
          <w:p w14:paraId="7F84536F" w14:textId="77777777" w:rsidR="005E27F0" w:rsidRPr="00642D50" w:rsidRDefault="005E27F0" w:rsidP="005E27F0">
            <w:pPr>
              <w:ind w:right="288" w:firstLine="0"/>
              <w:jc w:val="right"/>
              <w:rPr>
                <w:sz w:val="24"/>
              </w:rPr>
            </w:pPr>
            <w:r w:rsidRPr="00642D50">
              <w:rPr>
                <w:sz w:val="24"/>
              </w:rPr>
              <w:t>2 911</w:t>
            </w:r>
          </w:p>
        </w:tc>
        <w:tc>
          <w:tcPr>
            <w:tcW w:w="1230" w:type="dxa"/>
            <w:shd w:val="clear" w:color="auto" w:fill="FFFFFF"/>
            <w:vAlign w:val="bottom"/>
          </w:tcPr>
          <w:p w14:paraId="1281C6D5" w14:textId="77777777" w:rsidR="005E27F0" w:rsidRPr="00642D50" w:rsidRDefault="005E27F0" w:rsidP="005E27F0">
            <w:pPr>
              <w:ind w:right="288" w:firstLine="0"/>
              <w:jc w:val="right"/>
              <w:rPr>
                <w:sz w:val="24"/>
              </w:rPr>
            </w:pPr>
            <w:r w:rsidRPr="00642D50">
              <w:rPr>
                <w:sz w:val="24"/>
              </w:rPr>
              <w:t>20 219</w:t>
            </w:r>
          </w:p>
        </w:tc>
        <w:tc>
          <w:tcPr>
            <w:tcW w:w="1230" w:type="dxa"/>
            <w:shd w:val="clear" w:color="auto" w:fill="FFFFFF"/>
            <w:vAlign w:val="bottom"/>
          </w:tcPr>
          <w:p w14:paraId="17B59673" w14:textId="77777777" w:rsidR="005E27F0" w:rsidRPr="00642D50" w:rsidRDefault="005E27F0" w:rsidP="005E27F0">
            <w:pPr>
              <w:ind w:firstLine="0"/>
              <w:jc w:val="center"/>
              <w:rPr>
                <w:sz w:val="24"/>
              </w:rPr>
            </w:pPr>
            <w:r w:rsidRPr="00642D50">
              <w:rPr>
                <w:sz w:val="24"/>
              </w:rPr>
              <w:t>7 767</w:t>
            </w:r>
          </w:p>
        </w:tc>
        <w:tc>
          <w:tcPr>
            <w:tcW w:w="1230" w:type="dxa"/>
            <w:shd w:val="clear" w:color="auto" w:fill="FFFFFF"/>
            <w:vAlign w:val="bottom"/>
          </w:tcPr>
          <w:p w14:paraId="2C596EAE" w14:textId="77777777" w:rsidR="005E27F0" w:rsidRPr="00642D50" w:rsidRDefault="005E27F0" w:rsidP="005E27F0">
            <w:pPr>
              <w:ind w:firstLine="0"/>
              <w:jc w:val="center"/>
              <w:rPr>
                <w:sz w:val="24"/>
              </w:rPr>
            </w:pPr>
            <w:r w:rsidRPr="00642D50">
              <w:rPr>
                <w:sz w:val="24"/>
              </w:rPr>
              <w:t>34 546</w:t>
            </w:r>
          </w:p>
        </w:tc>
        <w:tc>
          <w:tcPr>
            <w:tcW w:w="1230" w:type="dxa"/>
            <w:vMerge/>
            <w:shd w:val="clear" w:color="auto" w:fill="auto"/>
          </w:tcPr>
          <w:p w14:paraId="7DF7C5D3" w14:textId="77777777" w:rsidR="005E27F0" w:rsidRPr="00642D50" w:rsidRDefault="005E27F0" w:rsidP="005E27F0">
            <w:pPr>
              <w:ind w:firstLine="0"/>
              <w:jc w:val="both"/>
              <w:rPr>
                <w:sz w:val="24"/>
                <w:szCs w:val="10"/>
              </w:rPr>
            </w:pPr>
          </w:p>
        </w:tc>
      </w:tr>
      <w:tr w:rsidR="005E27F0" w:rsidRPr="00642D50" w14:paraId="2E6D68B1" w14:textId="77777777">
        <w:tblPrEx>
          <w:tblCellMar>
            <w:top w:w="0" w:type="dxa"/>
            <w:bottom w:w="0" w:type="dxa"/>
          </w:tblCellMar>
        </w:tblPrEx>
        <w:tc>
          <w:tcPr>
            <w:tcW w:w="1440" w:type="dxa"/>
            <w:shd w:val="clear" w:color="auto" w:fill="FFFFFF"/>
            <w:vAlign w:val="bottom"/>
          </w:tcPr>
          <w:p w14:paraId="688419B8" w14:textId="77777777" w:rsidR="005E27F0" w:rsidRPr="00642D50" w:rsidRDefault="005E27F0" w:rsidP="005E27F0">
            <w:pPr>
              <w:ind w:firstLine="0"/>
              <w:jc w:val="both"/>
              <w:rPr>
                <w:sz w:val="24"/>
              </w:rPr>
            </w:pPr>
            <w:r w:rsidRPr="00642D50">
              <w:rPr>
                <w:sz w:val="24"/>
              </w:rPr>
              <w:t>1958-1959</w:t>
            </w:r>
          </w:p>
        </w:tc>
        <w:tc>
          <w:tcPr>
            <w:tcW w:w="1230" w:type="dxa"/>
            <w:shd w:val="clear" w:color="auto" w:fill="FFFFFF"/>
            <w:vAlign w:val="bottom"/>
          </w:tcPr>
          <w:p w14:paraId="2EDBA3C7" w14:textId="77777777" w:rsidR="005E27F0" w:rsidRPr="00642D50" w:rsidRDefault="005E27F0" w:rsidP="005E27F0">
            <w:pPr>
              <w:ind w:right="288" w:firstLine="0"/>
              <w:jc w:val="right"/>
              <w:rPr>
                <w:sz w:val="24"/>
              </w:rPr>
            </w:pPr>
            <w:r w:rsidRPr="00642D50">
              <w:rPr>
                <w:sz w:val="24"/>
              </w:rPr>
              <w:t>4 308</w:t>
            </w:r>
          </w:p>
        </w:tc>
        <w:tc>
          <w:tcPr>
            <w:tcW w:w="1230" w:type="dxa"/>
            <w:shd w:val="clear" w:color="auto" w:fill="FFFFFF"/>
            <w:vAlign w:val="bottom"/>
          </w:tcPr>
          <w:p w14:paraId="3B26CD67" w14:textId="77777777" w:rsidR="005E27F0" w:rsidRPr="00642D50" w:rsidRDefault="005E27F0" w:rsidP="005E27F0">
            <w:pPr>
              <w:ind w:right="288" w:firstLine="0"/>
              <w:jc w:val="right"/>
              <w:rPr>
                <w:sz w:val="24"/>
              </w:rPr>
            </w:pPr>
            <w:r w:rsidRPr="00642D50">
              <w:rPr>
                <w:sz w:val="24"/>
              </w:rPr>
              <w:t>2 848</w:t>
            </w:r>
          </w:p>
        </w:tc>
        <w:tc>
          <w:tcPr>
            <w:tcW w:w="1230" w:type="dxa"/>
            <w:shd w:val="clear" w:color="auto" w:fill="FFFFFF"/>
            <w:vAlign w:val="bottom"/>
          </w:tcPr>
          <w:p w14:paraId="5AA2C687" w14:textId="77777777" w:rsidR="005E27F0" w:rsidRPr="00642D50" w:rsidRDefault="005E27F0" w:rsidP="005E27F0">
            <w:pPr>
              <w:ind w:right="288" w:firstLine="0"/>
              <w:jc w:val="right"/>
              <w:rPr>
                <w:sz w:val="24"/>
              </w:rPr>
            </w:pPr>
            <w:r w:rsidRPr="00642D50">
              <w:rPr>
                <w:sz w:val="24"/>
              </w:rPr>
              <w:t>21 638</w:t>
            </w:r>
          </w:p>
        </w:tc>
        <w:tc>
          <w:tcPr>
            <w:tcW w:w="1230" w:type="dxa"/>
            <w:shd w:val="clear" w:color="auto" w:fill="FFFFFF"/>
            <w:vAlign w:val="bottom"/>
          </w:tcPr>
          <w:p w14:paraId="31A70847" w14:textId="77777777" w:rsidR="005E27F0" w:rsidRPr="00642D50" w:rsidRDefault="005E27F0" w:rsidP="005E27F0">
            <w:pPr>
              <w:ind w:firstLine="0"/>
              <w:jc w:val="center"/>
              <w:rPr>
                <w:sz w:val="24"/>
              </w:rPr>
            </w:pPr>
            <w:r w:rsidRPr="00642D50">
              <w:rPr>
                <w:sz w:val="24"/>
              </w:rPr>
              <w:t>7 966</w:t>
            </w:r>
          </w:p>
        </w:tc>
        <w:tc>
          <w:tcPr>
            <w:tcW w:w="1230" w:type="dxa"/>
            <w:shd w:val="clear" w:color="auto" w:fill="FFFFFF"/>
            <w:vAlign w:val="bottom"/>
          </w:tcPr>
          <w:p w14:paraId="6FF56076" w14:textId="77777777" w:rsidR="005E27F0" w:rsidRPr="00642D50" w:rsidRDefault="005E27F0" w:rsidP="005E27F0">
            <w:pPr>
              <w:ind w:firstLine="0"/>
              <w:jc w:val="center"/>
              <w:rPr>
                <w:sz w:val="24"/>
              </w:rPr>
            </w:pPr>
            <w:r w:rsidRPr="00642D50">
              <w:rPr>
                <w:sz w:val="24"/>
              </w:rPr>
              <w:t>36 760</w:t>
            </w:r>
          </w:p>
        </w:tc>
        <w:tc>
          <w:tcPr>
            <w:tcW w:w="1230" w:type="dxa"/>
            <w:vMerge/>
            <w:shd w:val="clear" w:color="auto" w:fill="auto"/>
          </w:tcPr>
          <w:p w14:paraId="33827273" w14:textId="77777777" w:rsidR="005E27F0" w:rsidRPr="00642D50" w:rsidRDefault="005E27F0" w:rsidP="005E27F0">
            <w:pPr>
              <w:ind w:firstLine="0"/>
              <w:jc w:val="both"/>
              <w:rPr>
                <w:sz w:val="24"/>
                <w:szCs w:val="10"/>
              </w:rPr>
            </w:pPr>
          </w:p>
        </w:tc>
      </w:tr>
      <w:tr w:rsidR="005E27F0" w:rsidRPr="00642D50" w14:paraId="68C4F8DB" w14:textId="77777777">
        <w:tblPrEx>
          <w:tblCellMar>
            <w:top w:w="0" w:type="dxa"/>
            <w:bottom w:w="0" w:type="dxa"/>
          </w:tblCellMar>
        </w:tblPrEx>
        <w:tc>
          <w:tcPr>
            <w:tcW w:w="1440" w:type="dxa"/>
            <w:shd w:val="clear" w:color="auto" w:fill="FFFFFF"/>
            <w:vAlign w:val="bottom"/>
          </w:tcPr>
          <w:p w14:paraId="365609A5" w14:textId="77777777" w:rsidR="005E27F0" w:rsidRPr="00642D50" w:rsidRDefault="005E27F0" w:rsidP="005E27F0">
            <w:pPr>
              <w:ind w:firstLine="0"/>
              <w:jc w:val="both"/>
              <w:rPr>
                <w:sz w:val="24"/>
              </w:rPr>
            </w:pPr>
            <w:r w:rsidRPr="00642D50">
              <w:rPr>
                <w:sz w:val="24"/>
              </w:rPr>
              <w:t>1959-1960</w:t>
            </w:r>
          </w:p>
        </w:tc>
        <w:tc>
          <w:tcPr>
            <w:tcW w:w="1230" w:type="dxa"/>
            <w:shd w:val="clear" w:color="auto" w:fill="FFFFFF"/>
            <w:vAlign w:val="bottom"/>
          </w:tcPr>
          <w:p w14:paraId="1DBCD363" w14:textId="77777777" w:rsidR="005E27F0" w:rsidRPr="00642D50" w:rsidRDefault="005E27F0" w:rsidP="005E27F0">
            <w:pPr>
              <w:ind w:right="288" w:firstLine="0"/>
              <w:jc w:val="right"/>
              <w:rPr>
                <w:sz w:val="24"/>
              </w:rPr>
            </w:pPr>
            <w:r w:rsidRPr="00642D50">
              <w:rPr>
                <w:sz w:val="24"/>
              </w:rPr>
              <w:t>4 910</w:t>
            </w:r>
          </w:p>
        </w:tc>
        <w:tc>
          <w:tcPr>
            <w:tcW w:w="1230" w:type="dxa"/>
            <w:shd w:val="clear" w:color="auto" w:fill="FFFFFF"/>
            <w:vAlign w:val="bottom"/>
          </w:tcPr>
          <w:p w14:paraId="70064BA3" w14:textId="77777777" w:rsidR="005E27F0" w:rsidRPr="00642D50" w:rsidRDefault="005E27F0" w:rsidP="005E27F0">
            <w:pPr>
              <w:ind w:right="288" w:firstLine="0"/>
              <w:jc w:val="right"/>
              <w:rPr>
                <w:sz w:val="24"/>
              </w:rPr>
            </w:pPr>
            <w:r w:rsidRPr="00642D50">
              <w:rPr>
                <w:sz w:val="24"/>
              </w:rPr>
              <w:t>2 749</w:t>
            </w:r>
          </w:p>
        </w:tc>
        <w:tc>
          <w:tcPr>
            <w:tcW w:w="1230" w:type="dxa"/>
            <w:shd w:val="clear" w:color="auto" w:fill="FFFFFF"/>
            <w:vAlign w:val="bottom"/>
          </w:tcPr>
          <w:p w14:paraId="3C90A1C7" w14:textId="77777777" w:rsidR="005E27F0" w:rsidRPr="00642D50" w:rsidRDefault="005E27F0" w:rsidP="005E27F0">
            <w:pPr>
              <w:ind w:right="288" w:firstLine="0"/>
              <w:jc w:val="right"/>
              <w:rPr>
                <w:sz w:val="24"/>
              </w:rPr>
            </w:pPr>
            <w:r w:rsidRPr="00642D50">
              <w:rPr>
                <w:sz w:val="24"/>
              </w:rPr>
              <w:t>23 012</w:t>
            </w:r>
          </w:p>
        </w:tc>
        <w:tc>
          <w:tcPr>
            <w:tcW w:w="1230" w:type="dxa"/>
            <w:shd w:val="clear" w:color="auto" w:fill="FFFFFF"/>
            <w:vAlign w:val="bottom"/>
          </w:tcPr>
          <w:p w14:paraId="139B28FC" w14:textId="77777777" w:rsidR="005E27F0" w:rsidRPr="00642D50" w:rsidRDefault="005E27F0" w:rsidP="005E27F0">
            <w:pPr>
              <w:ind w:firstLine="0"/>
              <w:jc w:val="center"/>
              <w:rPr>
                <w:sz w:val="24"/>
              </w:rPr>
            </w:pPr>
            <w:r w:rsidRPr="00642D50">
              <w:rPr>
                <w:sz w:val="24"/>
              </w:rPr>
              <w:t>8 090</w:t>
            </w:r>
          </w:p>
        </w:tc>
        <w:tc>
          <w:tcPr>
            <w:tcW w:w="1230" w:type="dxa"/>
            <w:shd w:val="clear" w:color="auto" w:fill="FFFFFF"/>
            <w:vAlign w:val="bottom"/>
          </w:tcPr>
          <w:p w14:paraId="42800F48" w14:textId="77777777" w:rsidR="005E27F0" w:rsidRPr="00642D50" w:rsidRDefault="005E27F0" w:rsidP="005E27F0">
            <w:pPr>
              <w:ind w:firstLine="0"/>
              <w:jc w:val="center"/>
              <w:rPr>
                <w:sz w:val="24"/>
              </w:rPr>
            </w:pPr>
            <w:r w:rsidRPr="00642D50">
              <w:rPr>
                <w:sz w:val="24"/>
              </w:rPr>
              <w:t>38 761</w:t>
            </w:r>
          </w:p>
        </w:tc>
        <w:tc>
          <w:tcPr>
            <w:tcW w:w="1230" w:type="dxa"/>
            <w:vMerge/>
            <w:shd w:val="clear" w:color="auto" w:fill="auto"/>
          </w:tcPr>
          <w:p w14:paraId="45D71ECA" w14:textId="77777777" w:rsidR="005E27F0" w:rsidRPr="00642D50" w:rsidRDefault="005E27F0" w:rsidP="005E27F0">
            <w:pPr>
              <w:ind w:firstLine="0"/>
              <w:jc w:val="both"/>
              <w:rPr>
                <w:sz w:val="24"/>
                <w:szCs w:val="10"/>
              </w:rPr>
            </w:pPr>
          </w:p>
        </w:tc>
      </w:tr>
      <w:tr w:rsidR="005E27F0" w:rsidRPr="00642D50" w14:paraId="18ECE000" w14:textId="77777777">
        <w:tblPrEx>
          <w:tblCellMar>
            <w:top w:w="0" w:type="dxa"/>
            <w:bottom w:w="0" w:type="dxa"/>
          </w:tblCellMar>
        </w:tblPrEx>
        <w:tc>
          <w:tcPr>
            <w:tcW w:w="1440" w:type="dxa"/>
            <w:shd w:val="clear" w:color="auto" w:fill="FFFFFF"/>
            <w:vAlign w:val="bottom"/>
          </w:tcPr>
          <w:p w14:paraId="678BE2B7" w14:textId="77777777" w:rsidR="005E27F0" w:rsidRPr="00642D50" w:rsidRDefault="005E27F0" w:rsidP="005E27F0">
            <w:pPr>
              <w:ind w:firstLine="0"/>
              <w:jc w:val="both"/>
              <w:rPr>
                <w:sz w:val="24"/>
              </w:rPr>
            </w:pPr>
            <w:r w:rsidRPr="00642D50">
              <w:rPr>
                <w:sz w:val="24"/>
              </w:rPr>
              <w:t>1960-1961</w:t>
            </w:r>
          </w:p>
        </w:tc>
        <w:tc>
          <w:tcPr>
            <w:tcW w:w="1230" w:type="dxa"/>
            <w:shd w:val="clear" w:color="auto" w:fill="FFFFFF"/>
            <w:vAlign w:val="bottom"/>
          </w:tcPr>
          <w:p w14:paraId="7C857BAA" w14:textId="77777777" w:rsidR="005E27F0" w:rsidRPr="00642D50" w:rsidRDefault="005E27F0" w:rsidP="005E27F0">
            <w:pPr>
              <w:ind w:right="288" w:firstLine="0"/>
              <w:jc w:val="right"/>
              <w:rPr>
                <w:sz w:val="24"/>
              </w:rPr>
            </w:pPr>
            <w:r w:rsidRPr="00642D50">
              <w:rPr>
                <w:sz w:val="24"/>
              </w:rPr>
              <w:t>5 723</w:t>
            </w:r>
          </w:p>
        </w:tc>
        <w:tc>
          <w:tcPr>
            <w:tcW w:w="1230" w:type="dxa"/>
            <w:shd w:val="clear" w:color="auto" w:fill="FFFFFF"/>
            <w:vAlign w:val="bottom"/>
          </w:tcPr>
          <w:p w14:paraId="27E62C42" w14:textId="77777777" w:rsidR="005E27F0" w:rsidRPr="00642D50" w:rsidRDefault="005E27F0" w:rsidP="005E27F0">
            <w:pPr>
              <w:ind w:right="288" w:firstLine="0"/>
              <w:jc w:val="right"/>
              <w:rPr>
                <w:sz w:val="24"/>
              </w:rPr>
            </w:pPr>
            <w:r w:rsidRPr="00642D50">
              <w:rPr>
                <w:sz w:val="24"/>
              </w:rPr>
              <w:t>2 601</w:t>
            </w:r>
          </w:p>
        </w:tc>
        <w:tc>
          <w:tcPr>
            <w:tcW w:w="1230" w:type="dxa"/>
            <w:shd w:val="clear" w:color="auto" w:fill="FFFFFF"/>
            <w:vAlign w:val="bottom"/>
          </w:tcPr>
          <w:p w14:paraId="443CB16C" w14:textId="77777777" w:rsidR="005E27F0" w:rsidRPr="00642D50" w:rsidRDefault="005E27F0" w:rsidP="005E27F0">
            <w:pPr>
              <w:ind w:right="288" w:firstLine="0"/>
              <w:jc w:val="right"/>
              <w:rPr>
                <w:sz w:val="24"/>
              </w:rPr>
            </w:pPr>
            <w:r w:rsidRPr="00642D50">
              <w:rPr>
                <w:sz w:val="24"/>
              </w:rPr>
              <w:t>24 379</w:t>
            </w:r>
          </w:p>
        </w:tc>
        <w:tc>
          <w:tcPr>
            <w:tcW w:w="1230" w:type="dxa"/>
            <w:shd w:val="clear" w:color="auto" w:fill="FFFFFF"/>
            <w:vAlign w:val="bottom"/>
          </w:tcPr>
          <w:p w14:paraId="676F6714" w14:textId="77777777" w:rsidR="005E27F0" w:rsidRPr="00642D50" w:rsidRDefault="005E27F0" w:rsidP="005E27F0">
            <w:pPr>
              <w:ind w:firstLine="0"/>
              <w:jc w:val="center"/>
              <w:rPr>
                <w:sz w:val="24"/>
              </w:rPr>
            </w:pPr>
            <w:r w:rsidRPr="00642D50">
              <w:rPr>
                <w:sz w:val="24"/>
              </w:rPr>
              <w:t>8 168</w:t>
            </w:r>
          </w:p>
        </w:tc>
        <w:tc>
          <w:tcPr>
            <w:tcW w:w="1230" w:type="dxa"/>
            <w:shd w:val="clear" w:color="auto" w:fill="FFFFFF"/>
            <w:vAlign w:val="bottom"/>
          </w:tcPr>
          <w:p w14:paraId="37D26B38" w14:textId="77777777" w:rsidR="005E27F0" w:rsidRPr="00642D50" w:rsidRDefault="005E27F0" w:rsidP="005E27F0">
            <w:pPr>
              <w:ind w:firstLine="0"/>
              <w:jc w:val="center"/>
              <w:rPr>
                <w:sz w:val="24"/>
              </w:rPr>
            </w:pPr>
            <w:r w:rsidRPr="00642D50">
              <w:rPr>
                <w:sz w:val="24"/>
              </w:rPr>
              <w:t>40 871</w:t>
            </w:r>
          </w:p>
        </w:tc>
        <w:tc>
          <w:tcPr>
            <w:tcW w:w="1230" w:type="dxa"/>
            <w:vMerge/>
            <w:shd w:val="clear" w:color="auto" w:fill="auto"/>
          </w:tcPr>
          <w:p w14:paraId="1E680DFA" w14:textId="77777777" w:rsidR="005E27F0" w:rsidRPr="00642D50" w:rsidRDefault="005E27F0" w:rsidP="005E27F0">
            <w:pPr>
              <w:ind w:firstLine="0"/>
              <w:jc w:val="both"/>
              <w:rPr>
                <w:sz w:val="24"/>
                <w:szCs w:val="10"/>
              </w:rPr>
            </w:pPr>
          </w:p>
        </w:tc>
      </w:tr>
      <w:tr w:rsidR="005E27F0" w:rsidRPr="00642D50" w14:paraId="0442581F" w14:textId="77777777">
        <w:tblPrEx>
          <w:tblCellMar>
            <w:top w:w="0" w:type="dxa"/>
            <w:bottom w:w="0" w:type="dxa"/>
          </w:tblCellMar>
        </w:tblPrEx>
        <w:tc>
          <w:tcPr>
            <w:tcW w:w="1440" w:type="dxa"/>
            <w:shd w:val="clear" w:color="auto" w:fill="FFFFFF"/>
          </w:tcPr>
          <w:p w14:paraId="525A31F9" w14:textId="77777777" w:rsidR="005E27F0" w:rsidRPr="00642D50" w:rsidRDefault="005E27F0" w:rsidP="005E27F0">
            <w:pPr>
              <w:ind w:firstLine="0"/>
              <w:jc w:val="both"/>
              <w:rPr>
                <w:sz w:val="24"/>
              </w:rPr>
            </w:pPr>
            <w:r w:rsidRPr="00642D50">
              <w:rPr>
                <w:sz w:val="24"/>
              </w:rPr>
              <w:t>1961-1962</w:t>
            </w:r>
          </w:p>
        </w:tc>
        <w:tc>
          <w:tcPr>
            <w:tcW w:w="1230" w:type="dxa"/>
            <w:shd w:val="clear" w:color="auto" w:fill="FFFFFF"/>
          </w:tcPr>
          <w:p w14:paraId="693BEC5B" w14:textId="77777777" w:rsidR="005E27F0" w:rsidRPr="00642D50" w:rsidRDefault="005E27F0" w:rsidP="005E27F0">
            <w:pPr>
              <w:ind w:right="288" w:firstLine="0"/>
              <w:jc w:val="right"/>
              <w:rPr>
                <w:sz w:val="24"/>
              </w:rPr>
            </w:pPr>
            <w:r w:rsidRPr="00642D50">
              <w:rPr>
                <w:sz w:val="24"/>
              </w:rPr>
              <w:t>6845</w:t>
            </w:r>
          </w:p>
        </w:tc>
        <w:tc>
          <w:tcPr>
            <w:tcW w:w="1230" w:type="dxa"/>
            <w:shd w:val="clear" w:color="auto" w:fill="FFFFFF"/>
          </w:tcPr>
          <w:p w14:paraId="3AE7432A" w14:textId="77777777" w:rsidR="005E27F0" w:rsidRPr="00642D50" w:rsidRDefault="005E27F0" w:rsidP="005E27F0">
            <w:pPr>
              <w:ind w:right="288" w:firstLine="0"/>
              <w:jc w:val="right"/>
              <w:rPr>
                <w:sz w:val="24"/>
              </w:rPr>
            </w:pPr>
            <w:r w:rsidRPr="00642D50">
              <w:rPr>
                <w:sz w:val="24"/>
              </w:rPr>
              <w:t>2 557</w:t>
            </w:r>
          </w:p>
        </w:tc>
        <w:tc>
          <w:tcPr>
            <w:tcW w:w="1230" w:type="dxa"/>
            <w:shd w:val="clear" w:color="auto" w:fill="FFFFFF"/>
          </w:tcPr>
          <w:p w14:paraId="55086F82" w14:textId="77777777" w:rsidR="005E27F0" w:rsidRPr="00642D50" w:rsidRDefault="005E27F0" w:rsidP="005E27F0">
            <w:pPr>
              <w:ind w:right="288" w:firstLine="0"/>
              <w:jc w:val="right"/>
              <w:rPr>
                <w:sz w:val="24"/>
              </w:rPr>
            </w:pPr>
            <w:r w:rsidRPr="00642D50">
              <w:rPr>
                <w:sz w:val="24"/>
              </w:rPr>
              <w:t>26 976</w:t>
            </w:r>
          </w:p>
        </w:tc>
        <w:tc>
          <w:tcPr>
            <w:tcW w:w="1230" w:type="dxa"/>
            <w:shd w:val="clear" w:color="auto" w:fill="FFFFFF"/>
          </w:tcPr>
          <w:p w14:paraId="3FAAB27B" w14:textId="77777777" w:rsidR="005E27F0" w:rsidRPr="00642D50" w:rsidRDefault="005E27F0" w:rsidP="005E27F0">
            <w:pPr>
              <w:ind w:firstLine="0"/>
              <w:jc w:val="center"/>
              <w:rPr>
                <w:sz w:val="24"/>
              </w:rPr>
            </w:pPr>
            <w:r w:rsidRPr="00642D50">
              <w:rPr>
                <w:sz w:val="24"/>
              </w:rPr>
              <w:t>8 109</w:t>
            </w:r>
          </w:p>
        </w:tc>
        <w:tc>
          <w:tcPr>
            <w:tcW w:w="1230" w:type="dxa"/>
            <w:shd w:val="clear" w:color="auto" w:fill="FFFFFF"/>
          </w:tcPr>
          <w:p w14:paraId="128DF3E0" w14:textId="77777777" w:rsidR="005E27F0" w:rsidRPr="00642D50" w:rsidRDefault="005E27F0" w:rsidP="005E27F0">
            <w:pPr>
              <w:ind w:firstLine="0"/>
              <w:jc w:val="center"/>
              <w:rPr>
                <w:sz w:val="24"/>
              </w:rPr>
            </w:pPr>
            <w:r w:rsidRPr="00642D50">
              <w:rPr>
                <w:sz w:val="24"/>
              </w:rPr>
              <w:t>44 487</w:t>
            </w:r>
          </w:p>
        </w:tc>
        <w:tc>
          <w:tcPr>
            <w:tcW w:w="1230" w:type="dxa"/>
            <w:vMerge/>
            <w:shd w:val="clear" w:color="auto" w:fill="auto"/>
          </w:tcPr>
          <w:p w14:paraId="6AD18E05" w14:textId="77777777" w:rsidR="005E27F0" w:rsidRPr="00642D50" w:rsidRDefault="005E27F0" w:rsidP="005E27F0">
            <w:pPr>
              <w:ind w:firstLine="0"/>
              <w:jc w:val="both"/>
              <w:rPr>
                <w:sz w:val="24"/>
              </w:rPr>
            </w:pPr>
          </w:p>
        </w:tc>
      </w:tr>
      <w:tr w:rsidR="005E27F0" w:rsidRPr="00642D50" w14:paraId="2B6B0145" w14:textId="77777777">
        <w:tblPrEx>
          <w:tblCellMar>
            <w:top w:w="0" w:type="dxa"/>
            <w:bottom w:w="0" w:type="dxa"/>
          </w:tblCellMar>
        </w:tblPrEx>
        <w:tc>
          <w:tcPr>
            <w:tcW w:w="7590" w:type="dxa"/>
            <w:gridSpan w:val="6"/>
            <w:tcBorders>
              <w:top w:val="single" w:sz="4" w:space="0" w:color="auto"/>
            </w:tcBorders>
            <w:shd w:val="clear" w:color="auto" w:fill="EEECE1"/>
            <w:vAlign w:val="center"/>
          </w:tcPr>
          <w:p w14:paraId="003B4BF2" w14:textId="77777777" w:rsidR="005E27F0" w:rsidRPr="00642D50" w:rsidRDefault="005E27F0" w:rsidP="005E27F0">
            <w:pPr>
              <w:spacing w:before="120" w:after="120"/>
              <w:ind w:firstLine="0"/>
              <w:jc w:val="center"/>
              <w:rPr>
                <w:sz w:val="24"/>
              </w:rPr>
            </w:pPr>
            <w:r w:rsidRPr="00642D50">
              <w:rPr>
                <w:bCs/>
                <w:color w:val="0000FF"/>
              </w:rPr>
              <w:t>ÉCOLES INDÉPENDANTES</w:t>
            </w:r>
          </w:p>
        </w:tc>
        <w:tc>
          <w:tcPr>
            <w:tcW w:w="1230" w:type="dxa"/>
            <w:tcBorders>
              <w:top w:val="single" w:sz="4" w:space="0" w:color="auto"/>
            </w:tcBorders>
            <w:shd w:val="clear" w:color="auto" w:fill="FFFFFF"/>
            <w:vAlign w:val="center"/>
          </w:tcPr>
          <w:p w14:paraId="7DDD3C9B" w14:textId="77777777" w:rsidR="005E27F0" w:rsidRPr="00642D50" w:rsidRDefault="005E27F0" w:rsidP="005E27F0">
            <w:pPr>
              <w:ind w:firstLine="0"/>
              <w:jc w:val="center"/>
              <w:rPr>
                <w:sz w:val="24"/>
              </w:rPr>
            </w:pPr>
            <w:r w:rsidRPr="00642D50">
              <w:rPr>
                <w:sz w:val="24"/>
              </w:rPr>
              <w:t>Total</w:t>
            </w:r>
            <w:r w:rsidRPr="00642D50">
              <w:rPr>
                <w:sz w:val="24"/>
              </w:rPr>
              <w:br/>
              <w:t>gén</w:t>
            </w:r>
            <w:r w:rsidRPr="00642D50">
              <w:rPr>
                <w:sz w:val="24"/>
              </w:rPr>
              <w:t>é</w:t>
            </w:r>
            <w:r w:rsidRPr="00642D50">
              <w:rPr>
                <w:sz w:val="24"/>
              </w:rPr>
              <w:t>ral</w:t>
            </w:r>
          </w:p>
        </w:tc>
      </w:tr>
      <w:tr w:rsidR="005E27F0" w:rsidRPr="00642D50" w14:paraId="17CDED20" w14:textId="77777777">
        <w:tblPrEx>
          <w:tblCellMar>
            <w:top w:w="0" w:type="dxa"/>
            <w:bottom w:w="0" w:type="dxa"/>
          </w:tblCellMar>
        </w:tblPrEx>
        <w:tc>
          <w:tcPr>
            <w:tcW w:w="1440" w:type="dxa"/>
            <w:tcBorders>
              <w:top w:val="single" w:sz="4" w:space="0" w:color="auto"/>
            </w:tcBorders>
            <w:shd w:val="clear" w:color="auto" w:fill="FFFFFF"/>
            <w:vAlign w:val="center"/>
          </w:tcPr>
          <w:p w14:paraId="431C78C7" w14:textId="77777777" w:rsidR="005E27F0" w:rsidRPr="00642D50" w:rsidRDefault="005E27F0" w:rsidP="005E27F0">
            <w:pPr>
              <w:spacing w:before="120"/>
              <w:ind w:firstLine="0"/>
              <w:jc w:val="both"/>
              <w:rPr>
                <w:sz w:val="24"/>
              </w:rPr>
            </w:pPr>
            <w:r w:rsidRPr="00642D50">
              <w:rPr>
                <w:sz w:val="24"/>
              </w:rPr>
              <w:t>1944-1945</w:t>
            </w:r>
          </w:p>
        </w:tc>
        <w:tc>
          <w:tcPr>
            <w:tcW w:w="1230" w:type="dxa"/>
            <w:tcBorders>
              <w:top w:val="single" w:sz="4" w:space="0" w:color="auto"/>
            </w:tcBorders>
            <w:shd w:val="clear" w:color="auto" w:fill="FFFFFF"/>
            <w:vAlign w:val="center"/>
          </w:tcPr>
          <w:p w14:paraId="3652336D" w14:textId="77777777" w:rsidR="005E27F0" w:rsidRPr="00642D50" w:rsidRDefault="005E27F0" w:rsidP="005E27F0">
            <w:pPr>
              <w:spacing w:before="120"/>
              <w:ind w:right="432" w:firstLine="0"/>
              <w:jc w:val="right"/>
              <w:rPr>
                <w:sz w:val="24"/>
              </w:rPr>
            </w:pPr>
            <w:r w:rsidRPr="00642D50">
              <w:rPr>
                <w:sz w:val="24"/>
              </w:rPr>
              <w:t>—</w:t>
            </w:r>
          </w:p>
        </w:tc>
        <w:tc>
          <w:tcPr>
            <w:tcW w:w="1230" w:type="dxa"/>
            <w:tcBorders>
              <w:top w:val="single" w:sz="4" w:space="0" w:color="auto"/>
            </w:tcBorders>
            <w:shd w:val="clear" w:color="auto" w:fill="FFFFFF"/>
            <w:vAlign w:val="center"/>
          </w:tcPr>
          <w:p w14:paraId="0A8B9ADE" w14:textId="77777777" w:rsidR="005E27F0" w:rsidRPr="00642D50" w:rsidRDefault="005E27F0" w:rsidP="005E27F0">
            <w:pPr>
              <w:spacing w:before="120"/>
              <w:ind w:right="432" w:firstLine="0"/>
              <w:jc w:val="right"/>
              <w:rPr>
                <w:sz w:val="24"/>
              </w:rPr>
            </w:pPr>
            <w:r w:rsidRPr="00642D50">
              <w:rPr>
                <w:sz w:val="24"/>
              </w:rPr>
              <w:t>—</w:t>
            </w:r>
          </w:p>
        </w:tc>
        <w:tc>
          <w:tcPr>
            <w:tcW w:w="1230" w:type="dxa"/>
            <w:tcBorders>
              <w:top w:val="single" w:sz="4" w:space="0" w:color="auto"/>
            </w:tcBorders>
            <w:shd w:val="clear" w:color="auto" w:fill="FFFFFF"/>
            <w:vAlign w:val="center"/>
          </w:tcPr>
          <w:p w14:paraId="28C0E7F4" w14:textId="77777777" w:rsidR="005E27F0" w:rsidRPr="00642D50" w:rsidRDefault="005E27F0" w:rsidP="005E27F0">
            <w:pPr>
              <w:spacing w:before="120"/>
              <w:ind w:right="432" w:firstLine="0"/>
              <w:jc w:val="right"/>
              <w:rPr>
                <w:sz w:val="24"/>
              </w:rPr>
            </w:pPr>
            <w:r w:rsidRPr="00642D50">
              <w:rPr>
                <w:sz w:val="24"/>
              </w:rPr>
              <w:t>—</w:t>
            </w:r>
          </w:p>
        </w:tc>
        <w:tc>
          <w:tcPr>
            <w:tcW w:w="1230" w:type="dxa"/>
            <w:tcBorders>
              <w:top w:val="single" w:sz="4" w:space="0" w:color="auto"/>
            </w:tcBorders>
            <w:shd w:val="clear" w:color="auto" w:fill="FFFFFF"/>
            <w:vAlign w:val="center"/>
          </w:tcPr>
          <w:p w14:paraId="0B8F430D" w14:textId="77777777" w:rsidR="005E27F0" w:rsidRPr="00642D50" w:rsidRDefault="005E27F0" w:rsidP="005E27F0">
            <w:pPr>
              <w:spacing w:before="120"/>
              <w:ind w:right="288" w:firstLine="0"/>
              <w:jc w:val="right"/>
              <w:rPr>
                <w:sz w:val="24"/>
              </w:rPr>
            </w:pPr>
            <w:r w:rsidRPr="00642D50">
              <w:rPr>
                <w:sz w:val="24"/>
              </w:rPr>
              <w:t>—</w:t>
            </w:r>
          </w:p>
        </w:tc>
        <w:tc>
          <w:tcPr>
            <w:tcW w:w="1230" w:type="dxa"/>
            <w:tcBorders>
              <w:top w:val="single" w:sz="4" w:space="0" w:color="auto"/>
            </w:tcBorders>
            <w:shd w:val="clear" w:color="auto" w:fill="FFFFFF"/>
            <w:vAlign w:val="center"/>
          </w:tcPr>
          <w:p w14:paraId="120C012C" w14:textId="77777777" w:rsidR="005E27F0" w:rsidRPr="00642D50" w:rsidRDefault="005E27F0" w:rsidP="005E27F0">
            <w:pPr>
              <w:spacing w:before="120"/>
              <w:ind w:right="288" w:firstLine="0"/>
              <w:jc w:val="right"/>
              <w:rPr>
                <w:sz w:val="24"/>
              </w:rPr>
            </w:pPr>
            <w:r w:rsidRPr="00642D50">
              <w:rPr>
                <w:sz w:val="24"/>
              </w:rPr>
              <w:t>—</w:t>
            </w:r>
          </w:p>
        </w:tc>
        <w:tc>
          <w:tcPr>
            <w:tcW w:w="1230" w:type="dxa"/>
            <w:tcBorders>
              <w:top w:val="single" w:sz="4" w:space="0" w:color="auto"/>
            </w:tcBorders>
            <w:shd w:val="clear" w:color="auto" w:fill="FFFFFF"/>
            <w:vAlign w:val="center"/>
          </w:tcPr>
          <w:p w14:paraId="7195B858" w14:textId="77777777" w:rsidR="005E27F0" w:rsidRPr="00642D50" w:rsidRDefault="005E27F0" w:rsidP="005E27F0">
            <w:pPr>
              <w:spacing w:before="120"/>
              <w:ind w:right="288" w:firstLine="0"/>
              <w:jc w:val="right"/>
              <w:rPr>
                <w:sz w:val="24"/>
              </w:rPr>
            </w:pPr>
            <w:r w:rsidRPr="00642D50">
              <w:rPr>
                <w:sz w:val="24"/>
              </w:rPr>
              <w:t>—</w:t>
            </w:r>
          </w:p>
        </w:tc>
      </w:tr>
      <w:tr w:rsidR="005E27F0" w:rsidRPr="00642D50" w14:paraId="23EE54EE" w14:textId="77777777">
        <w:tblPrEx>
          <w:tblCellMar>
            <w:top w:w="0" w:type="dxa"/>
            <w:bottom w:w="0" w:type="dxa"/>
          </w:tblCellMar>
        </w:tblPrEx>
        <w:tc>
          <w:tcPr>
            <w:tcW w:w="1440" w:type="dxa"/>
            <w:shd w:val="clear" w:color="auto" w:fill="FFFFFF"/>
            <w:vAlign w:val="bottom"/>
          </w:tcPr>
          <w:p w14:paraId="520EA07E" w14:textId="77777777" w:rsidR="005E27F0" w:rsidRPr="00642D50" w:rsidRDefault="005E27F0" w:rsidP="005E27F0">
            <w:pPr>
              <w:ind w:firstLine="0"/>
              <w:jc w:val="both"/>
              <w:rPr>
                <w:sz w:val="24"/>
              </w:rPr>
            </w:pPr>
            <w:r w:rsidRPr="00642D50">
              <w:rPr>
                <w:sz w:val="24"/>
              </w:rPr>
              <w:t>1948-1949</w:t>
            </w:r>
          </w:p>
        </w:tc>
        <w:tc>
          <w:tcPr>
            <w:tcW w:w="1230" w:type="dxa"/>
            <w:shd w:val="clear" w:color="auto" w:fill="FFFFFF"/>
            <w:vAlign w:val="bottom"/>
          </w:tcPr>
          <w:p w14:paraId="162FE0A3" w14:textId="77777777" w:rsidR="005E27F0" w:rsidRPr="00642D50" w:rsidRDefault="005E27F0" w:rsidP="005E27F0">
            <w:pPr>
              <w:ind w:right="432" w:firstLine="0"/>
              <w:jc w:val="right"/>
              <w:rPr>
                <w:sz w:val="24"/>
              </w:rPr>
            </w:pPr>
            <w:r w:rsidRPr="00642D50">
              <w:rPr>
                <w:sz w:val="24"/>
              </w:rPr>
              <w:t>36</w:t>
            </w:r>
          </w:p>
        </w:tc>
        <w:tc>
          <w:tcPr>
            <w:tcW w:w="1230" w:type="dxa"/>
            <w:shd w:val="clear" w:color="auto" w:fill="FFFFFF"/>
            <w:vAlign w:val="bottom"/>
          </w:tcPr>
          <w:p w14:paraId="45C97F0B" w14:textId="77777777" w:rsidR="005E27F0" w:rsidRPr="00642D50" w:rsidRDefault="005E27F0" w:rsidP="005E27F0">
            <w:pPr>
              <w:ind w:right="432" w:firstLine="0"/>
              <w:jc w:val="right"/>
              <w:rPr>
                <w:sz w:val="24"/>
              </w:rPr>
            </w:pPr>
            <w:r w:rsidRPr="00642D50">
              <w:rPr>
                <w:sz w:val="24"/>
              </w:rPr>
              <w:t>406</w:t>
            </w:r>
          </w:p>
        </w:tc>
        <w:tc>
          <w:tcPr>
            <w:tcW w:w="1230" w:type="dxa"/>
            <w:shd w:val="clear" w:color="auto" w:fill="FFFFFF"/>
            <w:vAlign w:val="bottom"/>
          </w:tcPr>
          <w:p w14:paraId="5E1B9AD1" w14:textId="77777777" w:rsidR="005E27F0" w:rsidRPr="00642D50" w:rsidRDefault="005E27F0" w:rsidP="005E27F0">
            <w:pPr>
              <w:ind w:right="432" w:firstLine="0"/>
              <w:jc w:val="right"/>
              <w:rPr>
                <w:sz w:val="24"/>
              </w:rPr>
            </w:pPr>
            <w:r w:rsidRPr="00642D50">
              <w:rPr>
                <w:sz w:val="24"/>
              </w:rPr>
              <w:t>285</w:t>
            </w:r>
          </w:p>
        </w:tc>
        <w:tc>
          <w:tcPr>
            <w:tcW w:w="1230" w:type="dxa"/>
            <w:shd w:val="clear" w:color="auto" w:fill="FFFFFF"/>
            <w:vAlign w:val="bottom"/>
          </w:tcPr>
          <w:p w14:paraId="640F2B40" w14:textId="77777777" w:rsidR="005E27F0" w:rsidRPr="00642D50" w:rsidRDefault="005E27F0" w:rsidP="005E27F0">
            <w:pPr>
              <w:ind w:right="288" w:firstLine="0"/>
              <w:jc w:val="right"/>
              <w:rPr>
                <w:sz w:val="24"/>
              </w:rPr>
            </w:pPr>
            <w:r w:rsidRPr="00642D50">
              <w:rPr>
                <w:sz w:val="24"/>
              </w:rPr>
              <w:t>2 806</w:t>
            </w:r>
          </w:p>
        </w:tc>
        <w:tc>
          <w:tcPr>
            <w:tcW w:w="1230" w:type="dxa"/>
            <w:shd w:val="clear" w:color="auto" w:fill="FFFFFF"/>
            <w:vAlign w:val="bottom"/>
          </w:tcPr>
          <w:p w14:paraId="34FB2299" w14:textId="77777777" w:rsidR="005E27F0" w:rsidRPr="00642D50" w:rsidRDefault="005E27F0" w:rsidP="005E27F0">
            <w:pPr>
              <w:ind w:right="288" w:firstLine="0"/>
              <w:jc w:val="right"/>
              <w:rPr>
                <w:sz w:val="24"/>
              </w:rPr>
            </w:pPr>
            <w:r w:rsidRPr="00642D50">
              <w:rPr>
                <w:sz w:val="24"/>
              </w:rPr>
              <w:t>3 533</w:t>
            </w:r>
          </w:p>
        </w:tc>
        <w:tc>
          <w:tcPr>
            <w:tcW w:w="1230" w:type="dxa"/>
            <w:shd w:val="clear" w:color="auto" w:fill="FFFFFF"/>
            <w:vAlign w:val="bottom"/>
          </w:tcPr>
          <w:p w14:paraId="216B1416" w14:textId="77777777" w:rsidR="005E27F0" w:rsidRPr="00642D50" w:rsidRDefault="005E27F0" w:rsidP="005E27F0">
            <w:pPr>
              <w:ind w:right="288" w:firstLine="0"/>
              <w:jc w:val="right"/>
              <w:rPr>
                <w:sz w:val="24"/>
              </w:rPr>
            </w:pPr>
            <w:r w:rsidRPr="00642D50">
              <w:rPr>
                <w:sz w:val="24"/>
              </w:rPr>
              <w:t>25 549</w:t>
            </w:r>
          </w:p>
        </w:tc>
      </w:tr>
      <w:tr w:rsidR="005E27F0" w:rsidRPr="00642D50" w14:paraId="3251C0CB" w14:textId="77777777">
        <w:tblPrEx>
          <w:tblCellMar>
            <w:top w:w="0" w:type="dxa"/>
            <w:bottom w:w="0" w:type="dxa"/>
          </w:tblCellMar>
        </w:tblPrEx>
        <w:tc>
          <w:tcPr>
            <w:tcW w:w="1440" w:type="dxa"/>
            <w:shd w:val="clear" w:color="auto" w:fill="FFFFFF"/>
            <w:vAlign w:val="bottom"/>
          </w:tcPr>
          <w:p w14:paraId="093CE623" w14:textId="77777777" w:rsidR="005E27F0" w:rsidRPr="00642D50" w:rsidRDefault="005E27F0" w:rsidP="005E27F0">
            <w:pPr>
              <w:ind w:firstLine="0"/>
              <w:jc w:val="both"/>
              <w:rPr>
                <w:sz w:val="24"/>
              </w:rPr>
            </w:pPr>
            <w:r w:rsidRPr="00642D50">
              <w:rPr>
                <w:sz w:val="24"/>
              </w:rPr>
              <w:t>1949-1950</w:t>
            </w:r>
          </w:p>
        </w:tc>
        <w:tc>
          <w:tcPr>
            <w:tcW w:w="1230" w:type="dxa"/>
            <w:shd w:val="clear" w:color="auto" w:fill="FFFFFF"/>
            <w:vAlign w:val="bottom"/>
          </w:tcPr>
          <w:p w14:paraId="00557E9F" w14:textId="77777777" w:rsidR="005E27F0" w:rsidRPr="00642D50" w:rsidRDefault="005E27F0" w:rsidP="005E27F0">
            <w:pPr>
              <w:ind w:right="432" w:firstLine="0"/>
              <w:jc w:val="right"/>
              <w:rPr>
                <w:sz w:val="24"/>
              </w:rPr>
            </w:pPr>
            <w:r w:rsidRPr="00642D50">
              <w:rPr>
                <w:sz w:val="24"/>
              </w:rPr>
              <w:t>29</w:t>
            </w:r>
          </w:p>
        </w:tc>
        <w:tc>
          <w:tcPr>
            <w:tcW w:w="1230" w:type="dxa"/>
            <w:shd w:val="clear" w:color="auto" w:fill="FFFFFF"/>
            <w:vAlign w:val="bottom"/>
          </w:tcPr>
          <w:p w14:paraId="6AE74C30" w14:textId="77777777" w:rsidR="005E27F0" w:rsidRPr="00642D50" w:rsidRDefault="005E27F0" w:rsidP="005E27F0">
            <w:pPr>
              <w:ind w:right="432" w:firstLine="0"/>
              <w:jc w:val="right"/>
              <w:rPr>
                <w:sz w:val="24"/>
              </w:rPr>
            </w:pPr>
            <w:r w:rsidRPr="00642D50">
              <w:rPr>
                <w:sz w:val="24"/>
              </w:rPr>
              <w:t>408</w:t>
            </w:r>
          </w:p>
        </w:tc>
        <w:tc>
          <w:tcPr>
            <w:tcW w:w="1230" w:type="dxa"/>
            <w:shd w:val="clear" w:color="auto" w:fill="FFFFFF"/>
            <w:vAlign w:val="bottom"/>
          </w:tcPr>
          <w:p w14:paraId="4662B0A5" w14:textId="77777777" w:rsidR="005E27F0" w:rsidRPr="00642D50" w:rsidRDefault="005E27F0" w:rsidP="005E27F0">
            <w:pPr>
              <w:ind w:right="432" w:firstLine="0"/>
              <w:jc w:val="right"/>
              <w:rPr>
                <w:sz w:val="24"/>
              </w:rPr>
            </w:pPr>
            <w:r w:rsidRPr="00642D50">
              <w:rPr>
                <w:sz w:val="24"/>
              </w:rPr>
              <w:t>277</w:t>
            </w:r>
          </w:p>
        </w:tc>
        <w:tc>
          <w:tcPr>
            <w:tcW w:w="1230" w:type="dxa"/>
            <w:shd w:val="clear" w:color="auto" w:fill="FFFFFF"/>
            <w:vAlign w:val="bottom"/>
          </w:tcPr>
          <w:p w14:paraId="531F7EAF" w14:textId="77777777" w:rsidR="005E27F0" w:rsidRPr="00642D50" w:rsidRDefault="005E27F0" w:rsidP="005E27F0">
            <w:pPr>
              <w:ind w:right="288" w:firstLine="0"/>
              <w:jc w:val="right"/>
              <w:rPr>
                <w:sz w:val="24"/>
              </w:rPr>
            </w:pPr>
            <w:r w:rsidRPr="00642D50">
              <w:rPr>
                <w:sz w:val="24"/>
              </w:rPr>
              <w:t>2 593</w:t>
            </w:r>
          </w:p>
        </w:tc>
        <w:tc>
          <w:tcPr>
            <w:tcW w:w="1230" w:type="dxa"/>
            <w:shd w:val="clear" w:color="auto" w:fill="FFFFFF"/>
            <w:vAlign w:val="bottom"/>
          </w:tcPr>
          <w:p w14:paraId="7A4BEA1E" w14:textId="77777777" w:rsidR="005E27F0" w:rsidRPr="00642D50" w:rsidRDefault="005E27F0" w:rsidP="005E27F0">
            <w:pPr>
              <w:ind w:right="288" w:firstLine="0"/>
              <w:jc w:val="right"/>
              <w:rPr>
                <w:sz w:val="24"/>
              </w:rPr>
            </w:pPr>
            <w:r w:rsidRPr="00642D50">
              <w:rPr>
                <w:sz w:val="24"/>
              </w:rPr>
              <w:t>3 307</w:t>
            </w:r>
          </w:p>
        </w:tc>
        <w:tc>
          <w:tcPr>
            <w:tcW w:w="1230" w:type="dxa"/>
            <w:shd w:val="clear" w:color="auto" w:fill="FFFFFF"/>
            <w:vAlign w:val="bottom"/>
          </w:tcPr>
          <w:p w14:paraId="4D618C57" w14:textId="77777777" w:rsidR="005E27F0" w:rsidRPr="00642D50" w:rsidRDefault="005E27F0" w:rsidP="005E27F0">
            <w:pPr>
              <w:ind w:right="288" w:firstLine="0"/>
              <w:jc w:val="right"/>
              <w:rPr>
                <w:sz w:val="24"/>
              </w:rPr>
            </w:pPr>
            <w:r w:rsidRPr="00642D50">
              <w:rPr>
                <w:sz w:val="24"/>
              </w:rPr>
              <w:t>26 076</w:t>
            </w:r>
          </w:p>
        </w:tc>
      </w:tr>
      <w:tr w:rsidR="005E27F0" w:rsidRPr="00642D50" w14:paraId="202683A2" w14:textId="77777777">
        <w:tblPrEx>
          <w:tblCellMar>
            <w:top w:w="0" w:type="dxa"/>
            <w:bottom w:w="0" w:type="dxa"/>
          </w:tblCellMar>
        </w:tblPrEx>
        <w:tc>
          <w:tcPr>
            <w:tcW w:w="1440" w:type="dxa"/>
            <w:shd w:val="clear" w:color="auto" w:fill="FFFFFF"/>
          </w:tcPr>
          <w:p w14:paraId="055E07C3" w14:textId="77777777" w:rsidR="005E27F0" w:rsidRPr="00642D50" w:rsidRDefault="005E27F0" w:rsidP="005E27F0">
            <w:pPr>
              <w:ind w:firstLine="0"/>
              <w:jc w:val="both"/>
              <w:rPr>
                <w:sz w:val="24"/>
              </w:rPr>
            </w:pPr>
            <w:r w:rsidRPr="00642D50">
              <w:rPr>
                <w:sz w:val="24"/>
              </w:rPr>
              <w:t>1950-1951</w:t>
            </w:r>
          </w:p>
        </w:tc>
        <w:tc>
          <w:tcPr>
            <w:tcW w:w="1230" w:type="dxa"/>
            <w:shd w:val="clear" w:color="auto" w:fill="FFFFFF"/>
          </w:tcPr>
          <w:p w14:paraId="035C796B" w14:textId="77777777" w:rsidR="005E27F0" w:rsidRPr="00642D50" w:rsidRDefault="005E27F0" w:rsidP="005E27F0">
            <w:pPr>
              <w:ind w:right="432" w:firstLine="0"/>
              <w:jc w:val="right"/>
              <w:rPr>
                <w:sz w:val="24"/>
              </w:rPr>
            </w:pPr>
            <w:r w:rsidRPr="00642D50">
              <w:rPr>
                <w:sz w:val="24"/>
              </w:rPr>
              <w:t>41</w:t>
            </w:r>
          </w:p>
        </w:tc>
        <w:tc>
          <w:tcPr>
            <w:tcW w:w="1230" w:type="dxa"/>
            <w:shd w:val="clear" w:color="auto" w:fill="FFFFFF"/>
          </w:tcPr>
          <w:p w14:paraId="0DAAAC7B" w14:textId="77777777" w:rsidR="005E27F0" w:rsidRPr="00642D50" w:rsidRDefault="005E27F0" w:rsidP="005E27F0">
            <w:pPr>
              <w:ind w:right="432" w:firstLine="0"/>
              <w:jc w:val="right"/>
              <w:rPr>
                <w:sz w:val="24"/>
              </w:rPr>
            </w:pPr>
            <w:r w:rsidRPr="00642D50">
              <w:rPr>
                <w:sz w:val="24"/>
              </w:rPr>
              <w:t>402</w:t>
            </w:r>
          </w:p>
        </w:tc>
        <w:tc>
          <w:tcPr>
            <w:tcW w:w="1230" w:type="dxa"/>
            <w:shd w:val="clear" w:color="auto" w:fill="FFFFFF"/>
          </w:tcPr>
          <w:p w14:paraId="67A79D68" w14:textId="77777777" w:rsidR="005E27F0" w:rsidRPr="00642D50" w:rsidRDefault="005E27F0" w:rsidP="005E27F0">
            <w:pPr>
              <w:ind w:right="432" w:firstLine="0"/>
              <w:jc w:val="right"/>
              <w:rPr>
                <w:sz w:val="24"/>
              </w:rPr>
            </w:pPr>
            <w:r w:rsidRPr="00642D50">
              <w:rPr>
                <w:sz w:val="24"/>
              </w:rPr>
              <w:t>349</w:t>
            </w:r>
          </w:p>
        </w:tc>
        <w:tc>
          <w:tcPr>
            <w:tcW w:w="1230" w:type="dxa"/>
            <w:shd w:val="clear" w:color="auto" w:fill="FFFFFF"/>
          </w:tcPr>
          <w:p w14:paraId="244E9DDD" w14:textId="77777777" w:rsidR="005E27F0" w:rsidRPr="00642D50" w:rsidRDefault="005E27F0" w:rsidP="005E27F0">
            <w:pPr>
              <w:ind w:right="288" w:firstLine="0"/>
              <w:jc w:val="right"/>
              <w:rPr>
                <w:sz w:val="24"/>
              </w:rPr>
            </w:pPr>
            <w:r w:rsidRPr="00642D50">
              <w:rPr>
                <w:sz w:val="24"/>
              </w:rPr>
              <w:t>2 700</w:t>
            </w:r>
          </w:p>
        </w:tc>
        <w:tc>
          <w:tcPr>
            <w:tcW w:w="1230" w:type="dxa"/>
            <w:shd w:val="clear" w:color="auto" w:fill="FFFFFF"/>
          </w:tcPr>
          <w:p w14:paraId="770ADD28" w14:textId="77777777" w:rsidR="005E27F0" w:rsidRPr="00642D50" w:rsidRDefault="005E27F0" w:rsidP="005E27F0">
            <w:pPr>
              <w:ind w:right="288" w:firstLine="0"/>
              <w:jc w:val="right"/>
              <w:rPr>
                <w:sz w:val="24"/>
              </w:rPr>
            </w:pPr>
            <w:r w:rsidRPr="00642D50">
              <w:rPr>
                <w:sz w:val="24"/>
              </w:rPr>
              <w:t>3 492</w:t>
            </w:r>
          </w:p>
        </w:tc>
        <w:tc>
          <w:tcPr>
            <w:tcW w:w="1230" w:type="dxa"/>
            <w:shd w:val="clear" w:color="auto" w:fill="FFFFFF"/>
          </w:tcPr>
          <w:p w14:paraId="76D3385F" w14:textId="77777777" w:rsidR="005E27F0" w:rsidRPr="00642D50" w:rsidRDefault="005E27F0" w:rsidP="005E27F0">
            <w:pPr>
              <w:ind w:right="288" w:firstLine="0"/>
              <w:jc w:val="right"/>
              <w:rPr>
                <w:sz w:val="24"/>
              </w:rPr>
            </w:pPr>
            <w:r w:rsidRPr="00642D50">
              <w:rPr>
                <w:sz w:val="24"/>
              </w:rPr>
              <w:t>27 354</w:t>
            </w:r>
          </w:p>
        </w:tc>
      </w:tr>
      <w:tr w:rsidR="005E27F0" w:rsidRPr="00642D50" w14:paraId="1EDB6DFE" w14:textId="77777777">
        <w:tblPrEx>
          <w:tblCellMar>
            <w:top w:w="0" w:type="dxa"/>
            <w:bottom w:w="0" w:type="dxa"/>
          </w:tblCellMar>
        </w:tblPrEx>
        <w:tc>
          <w:tcPr>
            <w:tcW w:w="1440" w:type="dxa"/>
            <w:shd w:val="clear" w:color="auto" w:fill="FFFFFF"/>
          </w:tcPr>
          <w:p w14:paraId="00949FB8" w14:textId="77777777" w:rsidR="005E27F0" w:rsidRPr="00642D50" w:rsidRDefault="005E27F0" w:rsidP="005E27F0">
            <w:pPr>
              <w:ind w:firstLine="0"/>
              <w:jc w:val="both"/>
              <w:rPr>
                <w:sz w:val="24"/>
              </w:rPr>
            </w:pPr>
            <w:r w:rsidRPr="00642D50">
              <w:rPr>
                <w:sz w:val="24"/>
              </w:rPr>
              <w:t>1951-1952</w:t>
            </w:r>
          </w:p>
        </w:tc>
        <w:tc>
          <w:tcPr>
            <w:tcW w:w="1230" w:type="dxa"/>
            <w:shd w:val="clear" w:color="auto" w:fill="FFFFFF"/>
          </w:tcPr>
          <w:p w14:paraId="60BFFC5B" w14:textId="77777777" w:rsidR="005E27F0" w:rsidRPr="00642D50" w:rsidRDefault="005E27F0" w:rsidP="005E27F0">
            <w:pPr>
              <w:ind w:right="432" w:firstLine="0"/>
              <w:jc w:val="right"/>
              <w:rPr>
                <w:sz w:val="24"/>
              </w:rPr>
            </w:pPr>
            <w:r w:rsidRPr="00642D50">
              <w:rPr>
                <w:sz w:val="24"/>
              </w:rPr>
              <w:t>57</w:t>
            </w:r>
          </w:p>
        </w:tc>
        <w:tc>
          <w:tcPr>
            <w:tcW w:w="1230" w:type="dxa"/>
            <w:shd w:val="clear" w:color="auto" w:fill="FFFFFF"/>
          </w:tcPr>
          <w:p w14:paraId="404116D6" w14:textId="77777777" w:rsidR="005E27F0" w:rsidRPr="00642D50" w:rsidRDefault="005E27F0" w:rsidP="005E27F0">
            <w:pPr>
              <w:ind w:right="432" w:firstLine="0"/>
              <w:jc w:val="right"/>
              <w:rPr>
                <w:sz w:val="24"/>
              </w:rPr>
            </w:pPr>
            <w:r w:rsidRPr="00642D50">
              <w:rPr>
                <w:sz w:val="24"/>
              </w:rPr>
              <w:t>410</w:t>
            </w:r>
          </w:p>
        </w:tc>
        <w:tc>
          <w:tcPr>
            <w:tcW w:w="1230" w:type="dxa"/>
            <w:shd w:val="clear" w:color="auto" w:fill="FFFFFF"/>
          </w:tcPr>
          <w:p w14:paraId="1C15E4A3" w14:textId="77777777" w:rsidR="005E27F0" w:rsidRPr="00642D50" w:rsidRDefault="005E27F0" w:rsidP="005E27F0">
            <w:pPr>
              <w:ind w:right="432" w:firstLine="0"/>
              <w:jc w:val="right"/>
              <w:rPr>
                <w:sz w:val="24"/>
              </w:rPr>
            </w:pPr>
            <w:r w:rsidRPr="00642D50">
              <w:rPr>
                <w:sz w:val="24"/>
              </w:rPr>
              <w:t>376</w:t>
            </w:r>
          </w:p>
        </w:tc>
        <w:tc>
          <w:tcPr>
            <w:tcW w:w="1230" w:type="dxa"/>
            <w:shd w:val="clear" w:color="auto" w:fill="FFFFFF"/>
          </w:tcPr>
          <w:p w14:paraId="0EF11357" w14:textId="77777777" w:rsidR="005E27F0" w:rsidRPr="00642D50" w:rsidRDefault="005E27F0" w:rsidP="005E27F0">
            <w:pPr>
              <w:ind w:right="288" w:firstLine="0"/>
              <w:jc w:val="right"/>
              <w:rPr>
                <w:sz w:val="24"/>
              </w:rPr>
            </w:pPr>
            <w:r w:rsidRPr="00642D50">
              <w:rPr>
                <w:sz w:val="24"/>
              </w:rPr>
              <w:t>2 793</w:t>
            </w:r>
          </w:p>
        </w:tc>
        <w:tc>
          <w:tcPr>
            <w:tcW w:w="1230" w:type="dxa"/>
            <w:shd w:val="clear" w:color="auto" w:fill="FFFFFF"/>
          </w:tcPr>
          <w:p w14:paraId="517FA714" w14:textId="77777777" w:rsidR="005E27F0" w:rsidRPr="00642D50" w:rsidRDefault="005E27F0" w:rsidP="005E27F0">
            <w:pPr>
              <w:ind w:right="288" w:firstLine="0"/>
              <w:jc w:val="right"/>
              <w:rPr>
                <w:sz w:val="24"/>
              </w:rPr>
            </w:pPr>
            <w:r w:rsidRPr="00642D50">
              <w:rPr>
                <w:sz w:val="24"/>
              </w:rPr>
              <w:t>3 636</w:t>
            </w:r>
          </w:p>
        </w:tc>
        <w:tc>
          <w:tcPr>
            <w:tcW w:w="1230" w:type="dxa"/>
            <w:shd w:val="clear" w:color="auto" w:fill="FFFFFF"/>
          </w:tcPr>
          <w:p w14:paraId="29398621" w14:textId="77777777" w:rsidR="005E27F0" w:rsidRPr="00642D50" w:rsidRDefault="005E27F0" w:rsidP="005E27F0">
            <w:pPr>
              <w:ind w:right="288" w:firstLine="0"/>
              <w:jc w:val="right"/>
              <w:rPr>
                <w:sz w:val="24"/>
              </w:rPr>
            </w:pPr>
            <w:r w:rsidRPr="00642D50">
              <w:rPr>
                <w:sz w:val="24"/>
              </w:rPr>
              <w:t>28 435</w:t>
            </w:r>
          </w:p>
        </w:tc>
      </w:tr>
      <w:tr w:rsidR="005E27F0" w:rsidRPr="00642D50" w14:paraId="023B6EB3" w14:textId="77777777">
        <w:tblPrEx>
          <w:tblCellMar>
            <w:top w:w="0" w:type="dxa"/>
            <w:bottom w:w="0" w:type="dxa"/>
          </w:tblCellMar>
        </w:tblPrEx>
        <w:tc>
          <w:tcPr>
            <w:tcW w:w="1440" w:type="dxa"/>
            <w:shd w:val="clear" w:color="auto" w:fill="FFFFFF"/>
          </w:tcPr>
          <w:p w14:paraId="6317601E" w14:textId="77777777" w:rsidR="005E27F0" w:rsidRPr="00642D50" w:rsidRDefault="005E27F0" w:rsidP="005E27F0">
            <w:pPr>
              <w:ind w:firstLine="0"/>
              <w:jc w:val="both"/>
              <w:rPr>
                <w:sz w:val="24"/>
              </w:rPr>
            </w:pPr>
            <w:r w:rsidRPr="00642D50">
              <w:rPr>
                <w:sz w:val="24"/>
              </w:rPr>
              <w:t>1952-1953</w:t>
            </w:r>
          </w:p>
        </w:tc>
        <w:tc>
          <w:tcPr>
            <w:tcW w:w="1230" w:type="dxa"/>
            <w:shd w:val="clear" w:color="auto" w:fill="FFFFFF"/>
          </w:tcPr>
          <w:p w14:paraId="12CF5D9B" w14:textId="77777777" w:rsidR="005E27F0" w:rsidRPr="00642D50" w:rsidRDefault="005E27F0" w:rsidP="005E27F0">
            <w:pPr>
              <w:ind w:right="432" w:firstLine="0"/>
              <w:jc w:val="right"/>
              <w:rPr>
                <w:sz w:val="24"/>
              </w:rPr>
            </w:pPr>
            <w:r w:rsidRPr="00642D50">
              <w:rPr>
                <w:sz w:val="24"/>
              </w:rPr>
              <w:t>52</w:t>
            </w:r>
          </w:p>
        </w:tc>
        <w:tc>
          <w:tcPr>
            <w:tcW w:w="1230" w:type="dxa"/>
            <w:shd w:val="clear" w:color="auto" w:fill="FFFFFF"/>
          </w:tcPr>
          <w:p w14:paraId="3846BCB4" w14:textId="77777777" w:rsidR="005E27F0" w:rsidRPr="00642D50" w:rsidRDefault="005E27F0" w:rsidP="005E27F0">
            <w:pPr>
              <w:ind w:right="432" w:firstLine="0"/>
              <w:jc w:val="right"/>
              <w:rPr>
                <w:sz w:val="24"/>
              </w:rPr>
            </w:pPr>
            <w:r w:rsidRPr="00642D50">
              <w:rPr>
                <w:sz w:val="24"/>
              </w:rPr>
              <w:t>430</w:t>
            </w:r>
          </w:p>
        </w:tc>
        <w:tc>
          <w:tcPr>
            <w:tcW w:w="1230" w:type="dxa"/>
            <w:shd w:val="clear" w:color="auto" w:fill="FFFFFF"/>
          </w:tcPr>
          <w:p w14:paraId="0CC2247A" w14:textId="77777777" w:rsidR="005E27F0" w:rsidRPr="00642D50" w:rsidRDefault="005E27F0" w:rsidP="005E27F0">
            <w:pPr>
              <w:ind w:right="432" w:firstLine="0"/>
              <w:jc w:val="right"/>
              <w:rPr>
                <w:sz w:val="24"/>
              </w:rPr>
            </w:pPr>
            <w:r w:rsidRPr="00642D50">
              <w:rPr>
                <w:sz w:val="24"/>
              </w:rPr>
              <w:t>429</w:t>
            </w:r>
          </w:p>
        </w:tc>
        <w:tc>
          <w:tcPr>
            <w:tcW w:w="1230" w:type="dxa"/>
            <w:shd w:val="clear" w:color="auto" w:fill="FFFFFF"/>
          </w:tcPr>
          <w:p w14:paraId="0EFE230E" w14:textId="77777777" w:rsidR="005E27F0" w:rsidRPr="00642D50" w:rsidRDefault="005E27F0" w:rsidP="005E27F0">
            <w:pPr>
              <w:ind w:right="288" w:firstLine="0"/>
              <w:jc w:val="right"/>
              <w:rPr>
                <w:sz w:val="24"/>
              </w:rPr>
            </w:pPr>
            <w:r w:rsidRPr="00642D50">
              <w:rPr>
                <w:sz w:val="24"/>
              </w:rPr>
              <w:t>2 747</w:t>
            </w:r>
          </w:p>
        </w:tc>
        <w:tc>
          <w:tcPr>
            <w:tcW w:w="1230" w:type="dxa"/>
            <w:shd w:val="clear" w:color="auto" w:fill="FFFFFF"/>
          </w:tcPr>
          <w:p w14:paraId="4693958B" w14:textId="77777777" w:rsidR="005E27F0" w:rsidRPr="00642D50" w:rsidRDefault="005E27F0" w:rsidP="005E27F0">
            <w:pPr>
              <w:ind w:right="288" w:firstLine="0"/>
              <w:jc w:val="right"/>
              <w:rPr>
                <w:sz w:val="24"/>
              </w:rPr>
            </w:pPr>
            <w:r w:rsidRPr="00642D50">
              <w:rPr>
                <w:sz w:val="24"/>
              </w:rPr>
              <w:t>3 658</w:t>
            </w:r>
          </w:p>
        </w:tc>
        <w:tc>
          <w:tcPr>
            <w:tcW w:w="1230" w:type="dxa"/>
            <w:shd w:val="clear" w:color="auto" w:fill="FFFFFF"/>
          </w:tcPr>
          <w:p w14:paraId="26DCDDF3" w14:textId="77777777" w:rsidR="005E27F0" w:rsidRPr="00642D50" w:rsidRDefault="005E27F0" w:rsidP="005E27F0">
            <w:pPr>
              <w:ind w:right="288" w:firstLine="0"/>
              <w:jc w:val="right"/>
              <w:rPr>
                <w:sz w:val="24"/>
              </w:rPr>
            </w:pPr>
            <w:r w:rsidRPr="00642D50">
              <w:rPr>
                <w:sz w:val="24"/>
              </w:rPr>
              <w:t>29 710</w:t>
            </w:r>
          </w:p>
        </w:tc>
      </w:tr>
      <w:tr w:rsidR="005E27F0" w:rsidRPr="00642D50" w14:paraId="6392088A" w14:textId="77777777">
        <w:tblPrEx>
          <w:tblCellMar>
            <w:top w:w="0" w:type="dxa"/>
            <w:bottom w:w="0" w:type="dxa"/>
          </w:tblCellMar>
        </w:tblPrEx>
        <w:tc>
          <w:tcPr>
            <w:tcW w:w="1440" w:type="dxa"/>
            <w:shd w:val="clear" w:color="auto" w:fill="FFFFFF"/>
            <w:vAlign w:val="bottom"/>
          </w:tcPr>
          <w:p w14:paraId="3D127E14" w14:textId="77777777" w:rsidR="005E27F0" w:rsidRPr="00642D50" w:rsidRDefault="005E27F0" w:rsidP="005E27F0">
            <w:pPr>
              <w:ind w:firstLine="0"/>
              <w:jc w:val="both"/>
              <w:rPr>
                <w:sz w:val="24"/>
              </w:rPr>
            </w:pPr>
            <w:r w:rsidRPr="00642D50">
              <w:rPr>
                <w:sz w:val="24"/>
              </w:rPr>
              <w:t>1953-1954</w:t>
            </w:r>
          </w:p>
        </w:tc>
        <w:tc>
          <w:tcPr>
            <w:tcW w:w="1230" w:type="dxa"/>
            <w:shd w:val="clear" w:color="auto" w:fill="FFFFFF"/>
            <w:vAlign w:val="bottom"/>
          </w:tcPr>
          <w:p w14:paraId="097B8FD3" w14:textId="77777777" w:rsidR="005E27F0" w:rsidRPr="00642D50" w:rsidRDefault="005E27F0" w:rsidP="005E27F0">
            <w:pPr>
              <w:ind w:right="432" w:firstLine="0"/>
              <w:jc w:val="right"/>
              <w:rPr>
                <w:sz w:val="24"/>
              </w:rPr>
            </w:pPr>
            <w:r w:rsidRPr="00642D50">
              <w:rPr>
                <w:sz w:val="24"/>
              </w:rPr>
              <w:t>76</w:t>
            </w:r>
          </w:p>
        </w:tc>
        <w:tc>
          <w:tcPr>
            <w:tcW w:w="1230" w:type="dxa"/>
            <w:shd w:val="clear" w:color="auto" w:fill="FFFFFF"/>
            <w:vAlign w:val="bottom"/>
          </w:tcPr>
          <w:p w14:paraId="644951DD" w14:textId="77777777" w:rsidR="005E27F0" w:rsidRPr="00642D50" w:rsidRDefault="005E27F0" w:rsidP="005E27F0">
            <w:pPr>
              <w:ind w:right="432" w:firstLine="0"/>
              <w:jc w:val="right"/>
              <w:rPr>
                <w:sz w:val="24"/>
              </w:rPr>
            </w:pPr>
            <w:r w:rsidRPr="00642D50">
              <w:rPr>
                <w:sz w:val="24"/>
              </w:rPr>
              <w:t>520</w:t>
            </w:r>
          </w:p>
        </w:tc>
        <w:tc>
          <w:tcPr>
            <w:tcW w:w="1230" w:type="dxa"/>
            <w:shd w:val="clear" w:color="auto" w:fill="FFFFFF"/>
            <w:vAlign w:val="bottom"/>
          </w:tcPr>
          <w:p w14:paraId="6BD67EAC" w14:textId="77777777" w:rsidR="005E27F0" w:rsidRPr="00642D50" w:rsidRDefault="005E27F0" w:rsidP="005E27F0">
            <w:pPr>
              <w:ind w:right="432" w:firstLine="0"/>
              <w:jc w:val="right"/>
              <w:rPr>
                <w:sz w:val="24"/>
              </w:rPr>
            </w:pPr>
            <w:r w:rsidRPr="00642D50">
              <w:rPr>
                <w:sz w:val="24"/>
              </w:rPr>
              <w:t>510</w:t>
            </w:r>
          </w:p>
        </w:tc>
        <w:tc>
          <w:tcPr>
            <w:tcW w:w="1230" w:type="dxa"/>
            <w:shd w:val="clear" w:color="auto" w:fill="FFFFFF"/>
            <w:vAlign w:val="bottom"/>
          </w:tcPr>
          <w:p w14:paraId="1EC68233" w14:textId="77777777" w:rsidR="005E27F0" w:rsidRPr="00642D50" w:rsidRDefault="005E27F0" w:rsidP="005E27F0">
            <w:pPr>
              <w:ind w:right="288" w:firstLine="0"/>
              <w:jc w:val="right"/>
              <w:rPr>
                <w:sz w:val="24"/>
              </w:rPr>
            </w:pPr>
            <w:r w:rsidRPr="00642D50">
              <w:rPr>
                <w:sz w:val="24"/>
              </w:rPr>
              <w:t>2 746</w:t>
            </w:r>
          </w:p>
        </w:tc>
        <w:tc>
          <w:tcPr>
            <w:tcW w:w="1230" w:type="dxa"/>
            <w:shd w:val="clear" w:color="auto" w:fill="FFFFFF"/>
            <w:vAlign w:val="bottom"/>
          </w:tcPr>
          <w:p w14:paraId="407D9FCA" w14:textId="77777777" w:rsidR="005E27F0" w:rsidRPr="00642D50" w:rsidRDefault="005E27F0" w:rsidP="005E27F0">
            <w:pPr>
              <w:ind w:right="288" w:firstLine="0"/>
              <w:jc w:val="right"/>
              <w:rPr>
                <w:sz w:val="24"/>
              </w:rPr>
            </w:pPr>
            <w:r w:rsidRPr="00642D50">
              <w:rPr>
                <w:sz w:val="24"/>
              </w:rPr>
              <w:t>3 852</w:t>
            </w:r>
          </w:p>
        </w:tc>
        <w:tc>
          <w:tcPr>
            <w:tcW w:w="1230" w:type="dxa"/>
            <w:shd w:val="clear" w:color="auto" w:fill="FFFFFF"/>
            <w:vAlign w:val="bottom"/>
          </w:tcPr>
          <w:p w14:paraId="2E67EA3E" w14:textId="77777777" w:rsidR="005E27F0" w:rsidRPr="00642D50" w:rsidRDefault="005E27F0" w:rsidP="005E27F0">
            <w:pPr>
              <w:ind w:right="288" w:firstLine="0"/>
              <w:jc w:val="right"/>
              <w:rPr>
                <w:sz w:val="24"/>
              </w:rPr>
            </w:pPr>
            <w:r w:rsidRPr="00642D50">
              <w:rPr>
                <w:sz w:val="24"/>
              </w:rPr>
              <w:t>31 595</w:t>
            </w:r>
          </w:p>
        </w:tc>
      </w:tr>
      <w:tr w:rsidR="005E27F0" w:rsidRPr="00642D50" w14:paraId="5EA15C48" w14:textId="77777777">
        <w:tblPrEx>
          <w:tblCellMar>
            <w:top w:w="0" w:type="dxa"/>
            <w:bottom w:w="0" w:type="dxa"/>
          </w:tblCellMar>
        </w:tblPrEx>
        <w:tc>
          <w:tcPr>
            <w:tcW w:w="1440" w:type="dxa"/>
            <w:shd w:val="clear" w:color="auto" w:fill="FFFFFF"/>
          </w:tcPr>
          <w:p w14:paraId="745E82ED" w14:textId="77777777" w:rsidR="005E27F0" w:rsidRPr="00642D50" w:rsidRDefault="005E27F0" w:rsidP="005E27F0">
            <w:pPr>
              <w:ind w:firstLine="0"/>
              <w:jc w:val="both"/>
              <w:rPr>
                <w:sz w:val="24"/>
              </w:rPr>
            </w:pPr>
            <w:r w:rsidRPr="00642D50">
              <w:rPr>
                <w:sz w:val="24"/>
              </w:rPr>
              <w:t>1954-1955</w:t>
            </w:r>
          </w:p>
        </w:tc>
        <w:tc>
          <w:tcPr>
            <w:tcW w:w="1230" w:type="dxa"/>
            <w:shd w:val="clear" w:color="auto" w:fill="FFFFFF"/>
          </w:tcPr>
          <w:p w14:paraId="68D1B468" w14:textId="77777777" w:rsidR="005E27F0" w:rsidRPr="00642D50" w:rsidRDefault="005E27F0" w:rsidP="005E27F0">
            <w:pPr>
              <w:ind w:right="432" w:firstLine="0"/>
              <w:jc w:val="right"/>
              <w:rPr>
                <w:sz w:val="24"/>
              </w:rPr>
            </w:pPr>
            <w:r w:rsidRPr="00642D50">
              <w:rPr>
                <w:sz w:val="24"/>
              </w:rPr>
              <w:t>84</w:t>
            </w:r>
          </w:p>
        </w:tc>
        <w:tc>
          <w:tcPr>
            <w:tcW w:w="1230" w:type="dxa"/>
            <w:shd w:val="clear" w:color="auto" w:fill="FFFFFF"/>
          </w:tcPr>
          <w:p w14:paraId="5002F2CA" w14:textId="77777777" w:rsidR="005E27F0" w:rsidRPr="00642D50" w:rsidRDefault="005E27F0" w:rsidP="005E27F0">
            <w:pPr>
              <w:ind w:right="432" w:firstLine="0"/>
              <w:jc w:val="right"/>
              <w:rPr>
                <w:sz w:val="24"/>
              </w:rPr>
            </w:pPr>
            <w:r w:rsidRPr="00642D50">
              <w:rPr>
                <w:sz w:val="24"/>
              </w:rPr>
              <w:t>562</w:t>
            </w:r>
          </w:p>
        </w:tc>
        <w:tc>
          <w:tcPr>
            <w:tcW w:w="1230" w:type="dxa"/>
            <w:shd w:val="clear" w:color="auto" w:fill="FFFFFF"/>
          </w:tcPr>
          <w:p w14:paraId="1C2916A3" w14:textId="77777777" w:rsidR="005E27F0" w:rsidRPr="00642D50" w:rsidRDefault="005E27F0" w:rsidP="005E27F0">
            <w:pPr>
              <w:ind w:right="432" w:firstLine="0"/>
              <w:jc w:val="right"/>
              <w:rPr>
                <w:sz w:val="24"/>
              </w:rPr>
            </w:pPr>
            <w:r w:rsidRPr="00642D50">
              <w:rPr>
                <w:sz w:val="24"/>
              </w:rPr>
              <w:t>592</w:t>
            </w:r>
          </w:p>
        </w:tc>
        <w:tc>
          <w:tcPr>
            <w:tcW w:w="1230" w:type="dxa"/>
            <w:shd w:val="clear" w:color="auto" w:fill="FFFFFF"/>
          </w:tcPr>
          <w:p w14:paraId="6F562A3A" w14:textId="77777777" w:rsidR="005E27F0" w:rsidRPr="00642D50" w:rsidRDefault="005E27F0" w:rsidP="005E27F0">
            <w:pPr>
              <w:ind w:right="288" w:firstLine="0"/>
              <w:jc w:val="right"/>
              <w:rPr>
                <w:sz w:val="24"/>
              </w:rPr>
            </w:pPr>
            <w:r w:rsidRPr="00642D50">
              <w:rPr>
                <w:sz w:val="24"/>
              </w:rPr>
              <w:t>2 843</w:t>
            </w:r>
          </w:p>
        </w:tc>
        <w:tc>
          <w:tcPr>
            <w:tcW w:w="1230" w:type="dxa"/>
            <w:shd w:val="clear" w:color="auto" w:fill="FFFFFF"/>
          </w:tcPr>
          <w:p w14:paraId="579EEA0E" w14:textId="77777777" w:rsidR="005E27F0" w:rsidRPr="00642D50" w:rsidRDefault="005E27F0" w:rsidP="005E27F0">
            <w:pPr>
              <w:ind w:right="288" w:firstLine="0"/>
              <w:jc w:val="right"/>
              <w:rPr>
                <w:sz w:val="24"/>
              </w:rPr>
            </w:pPr>
            <w:r w:rsidRPr="00642D50">
              <w:rPr>
                <w:sz w:val="24"/>
              </w:rPr>
              <w:t>4 081</w:t>
            </w:r>
          </w:p>
        </w:tc>
        <w:tc>
          <w:tcPr>
            <w:tcW w:w="1230" w:type="dxa"/>
            <w:shd w:val="clear" w:color="auto" w:fill="FFFFFF"/>
          </w:tcPr>
          <w:p w14:paraId="06860603" w14:textId="77777777" w:rsidR="005E27F0" w:rsidRPr="00642D50" w:rsidRDefault="005E27F0" w:rsidP="005E27F0">
            <w:pPr>
              <w:ind w:right="288" w:firstLine="0"/>
              <w:jc w:val="right"/>
              <w:rPr>
                <w:sz w:val="24"/>
              </w:rPr>
            </w:pPr>
            <w:r w:rsidRPr="00642D50">
              <w:rPr>
                <w:sz w:val="24"/>
              </w:rPr>
              <w:t>33 846</w:t>
            </w:r>
          </w:p>
        </w:tc>
      </w:tr>
      <w:tr w:rsidR="005E27F0" w:rsidRPr="00642D50" w14:paraId="53A4C0DE" w14:textId="77777777">
        <w:tblPrEx>
          <w:tblCellMar>
            <w:top w:w="0" w:type="dxa"/>
            <w:bottom w:w="0" w:type="dxa"/>
          </w:tblCellMar>
        </w:tblPrEx>
        <w:tc>
          <w:tcPr>
            <w:tcW w:w="1440" w:type="dxa"/>
            <w:shd w:val="clear" w:color="auto" w:fill="FFFFFF"/>
          </w:tcPr>
          <w:p w14:paraId="6F5E2306" w14:textId="77777777" w:rsidR="005E27F0" w:rsidRPr="00642D50" w:rsidRDefault="005E27F0" w:rsidP="005E27F0">
            <w:pPr>
              <w:ind w:firstLine="0"/>
              <w:jc w:val="both"/>
              <w:rPr>
                <w:sz w:val="24"/>
              </w:rPr>
            </w:pPr>
            <w:r w:rsidRPr="00642D50">
              <w:rPr>
                <w:sz w:val="24"/>
              </w:rPr>
              <w:t>1955-1956</w:t>
            </w:r>
          </w:p>
        </w:tc>
        <w:tc>
          <w:tcPr>
            <w:tcW w:w="1230" w:type="dxa"/>
            <w:shd w:val="clear" w:color="auto" w:fill="FFFFFF"/>
          </w:tcPr>
          <w:p w14:paraId="09729A77" w14:textId="77777777" w:rsidR="005E27F0" w:rsidRPr="00642D50" w:rsidRDefault="005E27F0" w:rsidP="005E27F0">
            <w:pPr>
              <w:ind w:right="432" w:firstLine="0"/>
              <w:jc w:val="right"/>
              <w:rPr>
                <w:sz w:val="24"/>
              </w:rPr>
            </w:pPr>
            <w:r w:rsidRPr="00642D50">
              <w:rPr>
                <w:sz w:val="24"/>
              </w:rPr>
              <w:t>91</w:t>
            </w:r>
          </w:p>
        </w:tc>
        <w:tc>
          <w:tcPr>
            <w:tcW w:w="1230" w:type="dxa"/>
            <w:shd w:val="clear" w:color="auto" w:fill="FFFFFF"/>
          </w:tcPr>
          <w:p w14:paraId="0C9C6F52" w14:textId="77777777" w:rsidR="005E27F0" w:rsidRPr="00642D50" w:rsidRDefault="005E27F0" w:rsidP="005E27F0">
            <w:pPr>
              <w:ind w:right="432" w:firstLine="0"/>
              <w:jc w:val="right"/>
              <w:rPr>
                <w:sz w:val="24"/>
              </w:rPr>
            </w:pPr>
            <w:r w:rsidRPr="00642D50">
              <w:rPr>
                <w:sz w:val="24"/>
              </w:rPr>
              <w:t>546</w:t>
            </w:r>
          </w:p>
        </w:tc>
        <w:tc>
          <w:tcPr>
            <w:tcW w:w="1230" w:type="dxa"/>
            <w:shd w:val="clear" w:color="auto" w:fill="FFFFFF"/>
          </w:tcPr>
          <w:p w14:paraId="68675715" w14:textId="77777777" w:rsidR="005E27F0" w:rsidRPr="00642D50" w:rsidRDefault="005E27F0" w:rsidP="005E27F0">
            <w:pPr>
              <w:ind w:right="432" w:firstLine="0"/>
              <w:jc w:val="right"/>
              <w:rPr>
                <w:sz w:val="24"/>
              </w:rPr>
            </w:pPr>
            <w:r w:rsidRPr="00642D50">
              <w:rPr>
                <w:sz w:val="24"/>
              </w:rPr>
              <w:t>592</w:t>
            </w:r>
          </w:p>
        </w:tc>
        <w:tc>
          <w:tcPr>
            <w:tcW w:w="1230" w:type="dxa"/>
            <w:shd w:val="clear" w:color="auto" w:fill="FFFFFF"/>
          </w:tcPr>
          <w:p w14:paraId="5F84A69B" w14:textId="77777777" w:rsidR="005E27F0" w:rsidRPr="00642D50" w:rsidRDefault="005E27F0" w:rsidP="005E27F0">
            <w:pPr>
              <w:ind w:right="288" w:firstLine="0"/>
              <w:jc w:val="right"/>
              <w:rPr>
                <w:sz w:val="24"/>
              </w:rPr>
            </w:pPr>
            <w:r w:rsidRPr="00642D50">
              <w:rPr>
                <w:sz w:val="24"/>
              </w:rPr>
              <w:t>2 919</w:t>
            </w:r>
          </w:p>
        </w:tc>
        <w:tc>
          <w:tcPr>
            <w:tcW w:w="1230" w:type="dxa"/>
            <w:shd w:val="clear" w:color="auto" w:fill="FFFFFF"/>
          </w:tcPr>
          <w:p w14:paraId="7EF86A50" w14:textId="77777777" w:rsidR="005E27F0" w:rsidRPr="00642D50" w:rsidRDefault="005E27F0" w:rsidP="005E27F0">
            <w:pPr>
              <w:ind w:right="288" w:firstLine="0"/>
              <w:jc w:val="right"/>
              <w:rPr>
                <w:sz w:val="24"/>
              </w:rPr>
            </w:pPr>
            <w:r w:rsidRPr="00642D50">
              <w:rPr>
                <w:sz w:val="24"/>
              </w:rPr>
              <w:t>4 148</w:t>
            </w:r>
          </w:p>
        </w:tc>
        <w:tc>
          <w:tcPr>
            <w:tcW w:w="1230" w:type="dxa"/>
            <w:shd w:val="clear" w:color="auto" w:fill="FFFFFF"/>
          </w:tcPr>
          <w:p w14:paraId="1B136F62" w14:textId="77777777" w:rsidR="005E27F0" w:rsidRPr="00642D50" w:rsidRDefault="005E27F0" w:rsidP="005E27F0">
            <w:pPr>
              <w:ind w:right="288" w:firstLine="0"/>
              <w:jc w:val="right"/>
              <w:rPr>
                <w:sz w:val="24"/>
              </w:rPr>
            </w:pPr>
            <w:r w:rsidRPr="00642D50">
              <w:rPr>
                <w:sz w:val="24"/>
              </w:rPr>
              <w:t>36 025</w:t>
            </w:r>
          </w:p>
        </w:tc>
      </w:tr>
      <w:tr w:rsidR="005E27F0" w:rsidRPr="00642D50" w14:paraId="37DDACDF" w14:textId="77777777">
        <w:tblPrEx>
          <w:tblCellMar>
            <w:top w:w="0" w:type="dxa"/>
            <w:bottom w:w="0" w:type="dxa"/>
          </w:tblCellMar>
        </w:tblPrEx>
        <w:tc>
          <w:tcPr>
            <w:tcW w:w="1440" w:type="dxa"/>
            <w:shd w:val="clear" w:color="auto" w:fill="FFFFFF"/>
            <w:vAlign w:val="bottom"/>
          </w:tcPr>
          <w:p w14:paraId="7287DC50" w14:textId="77777777" w:rsidR="005E27F0" w:rsidRPr="00642D50" w:rsidRDefault="005E27F0" w:rsidP="005E27F0">
            <w:pPr>
              <w:ind w:firstLine="0"/>
              <w:jc w:val="both"/>
              <w:rPr>
                <w:sz w:val="24"/>
              </w:rPr>
            </w:pPr>
            <w:r w:rsidRPr="00642D50">
              <w:rPr>
                <w:sz w:val="24"/>
              </w:rPr>
              <w:t>1956-1957</w:t>
            </w:r>
          </w:p>
        </w:tc>
        <w:tc>
          <w:tcPr>
            <w:tcW w:w="1230" w:type="dxa"/>
            <w:shd w:val="clear" w:color="auto" w:fill="FFFFFF"/>
            <w:vAlign w:val="bottom"/>
          </w:tcPr>
          <w:p w14:paraId="611BD6D5" w14:textId="77777777" w:rsidR="005E27F0" w:rsidRPr="00642D50" w:rsidRDefault="005E27F0" w:rsidP="005E27F0">
            <w:pPr>
              <w:ind w:right="432" w:firstLine="0"/>
              <w:jc w:val="right"/>
              <w:rPr>
                <w:sz w:val="24"/>
              </w:rPr>
            </w:pPr>
            <w:r w:rsidRPr="00642D50">
              <w:rPr>
                <w:sz w:val="24"/>
              </w:rPr>
              <w:t>77</w:t>
            </w:r>
          </w:p>
        </w:tc>
        <w:tc>
          <w:tcPr>
            <w:tcW w:w="1230" w:type="dxa"/>
            <w:shd w:val="clear" w:color="auto" w:fill="FFFFFF"/>
            <w:vAlign w:val="bottom"/>
          </w:tcPr>
          <w:p w14:paraId="040D8745" w14:textId="77777777" w:rsidR="005E27F0" w:rsidRPr="00642D50" w:rsidRDefault="005E27F0" w:rsidP="005E27F0">
            <w:pPr>
              <w:ind w:right="432" w:firstLine="0"/>
              <w:jc w:val="right"/>
              <w:rPr>
                <w:sz w:val="24"/>
              </w:rPr>
            </w:pPr>
            <w:r w:rsidRPr="00642D50">
              <w:rPr>
                <w:sz w:val="24"/>
              </w:rPr>
              <w:t>552</w:t>
            </w:r>
          </w:p>
        </w:tc>
        <w:tc>
          <w:tcPr>
            <w:tcW w:w="1230" w:type="dxa"/>
            <w:shd w:val="clear" w:color="auto" w:fill="FFFFFF"/>
            <w:vAlign w:val="bottom"/>
          </w:tcPr>
          <w:p w14:paraId="160B0609" w14:textId="77777777" w:rsidR="005E27F0" w:rsidRPr="00642D50" w:rsidRDefault="005E27F0" w:rsidP="005E27F0">
            <w:pPr>
              <w:ind w:right="432" w:firstLine="0"/>
              <w:jc w:val="right"/>
              <w:rPr>
                <w:sz w:val="24"/>
              </w:rPr>
            </w:pPr>
            <w:r w:rsidRPr="00642D50">
              <w:rPr>
                <w:sz w:val="24"/>
              </w:rPr>
              <w:t>644</w:t>
            </w:r>
          </w:p>
        </w:tc>
        <w:tc>
          <w:tcPr>
            <w:tcW w:w="1230" w:type="dxa"/>
            <w:shd w:val="clear" w:color="auto" w:fill="FFFFFF"/>
            <w:vAlign w:val="bottom"/>
          </w:tcPr>
          <w:p w14:paraId="3FF341F0" w14:textId="77777777" w:rsidR="005E27F0" w:rsidRPr="00642D50" w:rsidRDefault="005E27F0" w:rsidP="005E27F0">
            <w:pPr>
              <w:ind w:right="288" w:firstLine="0"/>
              <w:jc w:val="right"/>
              <w:rPr>
                <w:sz w:val="24"/>
              </w:rPr>
            </w:pPr>
            <w:r w:rsidRPr="00642D50">
              <w:rPr>
                <w:sz w:val="24"/>
              </w:rPr>
              <w:t>2 766</w:t>
            </w:r>
          </w:p>
        </w:tc>
        <w:tc>
          <w:tcPr>
            <w:tcW w:w="1230" w:type="dxa"/>
            <w:shd w:val="clear" w:color="auto" w:fill="FFFFFF"/>
            <w:vAlign w:val="bottom"/>
          </w:tcPr>
          <w:p w14:paraId="723576A4" w14:textId="77777777" w:rsidR="005E27F0" w:rsidRPr="00642D50" w:rsidRDefault="005E27F0" w:rsidP="005E27F0">
            <w:pPr>
              <w:ind w:right="288" w:firstLine="0"/>
              <w:jc w:val="right"/>
              <w:rPr>
                <w:sz w:val="24"/>
              </w:rPr>
            </w:pPr>
            <w:r w:rsidRPr="00642D50">
              <w:rPr>
                <w:sz w:val="24"/>
              </w:rPr>
              <w:t>4 039</w:t>
            </w:r>
          </w:p>
        </w:tc>
        <w:tc>
          <w:tcPr>
            <w:tcW w:w="1230" w:type="dxa"/>
            <w:shd w:val="clear" w:color="auto" w:fill="FFFFFF"/>
            <w:vAlign w:val="bottom"/>
          </w:tcPr>
          <w:p w14:paraId="08156559" w14:textId="77777777" w:rsidR="005E27F0" w:rsidRPr="00642D50" w:rsidRDefault="005E27F0" w:rsidP="005E27F0">
            <w:pPr>
              <w:ind w:right="288" w:firstLine="0"/>
              <w:jc w:val="right"/>
              <w:rPr>
                <w:sz w:val="24"/>
              </w:rPr>
            </w:pPr>
            <w:r w:rsidRPr="00642D50">
              <w:rPr>
                <w:sz w:val="24"/>
              </w:rPr>
              <w:t>37 728</w:t>
            </w:r>
          </w:p>
        </w:tc>
      </w:tr>
      <w:tr w:rsidR="005E27F0" w:rsidRPr="00642D50" w14:paraId="78E04269" w14:textId="77777777">
        <w:tblPrEx>
          <w:tblCellMar>
            <w:top w:w="0" w:type="dxa"/>
            <w:bottom w:w="0" w:type="dxa"/>
          </w:tblCellMar>
        </w:tblPrEx>
        <w:tc>
          <w:tcPr>
            <w:tcW w:w="1440" w:type="dxa"/>
            <w:shd w:val="clear" w:color="auto" w:fill="FFFFFF"/>
            <w:vAlign w:val="bottom"/>
          </w:tcPr>
          <w:p w14:paraId="4E3DC0ED" w14:textId="77777777" w:rsidR="005E27F0" w:rsidRPr="00642D50" w:rsidRDefault="005E27F0" w:rsidP="005E27F0">
            <w:pPr>
              <w:ind w:firstLine="0"/>
              <w:jc w:val="both"/>
              <w:rPr>
                <w:sz w:val="24"/>
              </w:rPr>
            </w:pPr>
            <w:r w:rsidRPr="00642D50">
              <w:rPr>
                <w:sz w:val="24"/>
              </w:rPr>
              <w:t>1957-1958</w:t>
            </w:r>
          </w:p>
        </w:tc>
        <w:tc>
          <w:tcPr>
            <w:tcW w:w="1230" w:type="dxa"/>
            <w:shd w:val="clear" w:color="auto" w:fill="FFFFFF"/>
            <w:vAlign w:val="bottom"/>
          </w:tcPr>
          <w:p w14:paraId="321F1CBD" w14:textId="77777777" w:rsidR="005E27F0" w:rsidRPr="00642D50" w:rsidRDefault="005E27F0" w:rsidP="005E27F0">
            <w:pPr>
              <w:ind w:right="432" w:firstLine="0"/>
              <w:jc w:val="right"/>
              <w:rPr>
                <w:sz w:val="24"/>
              </w:rPr>
            </w:pPr>
            <w:r w:rsidRPr="00642D50">
              <w:rPr>
                <w:sz w:val="24"/>
              </w:rPr>
              <w:t>117</w:t>
            </w:r>
          </w:p>
        </w:tc>
        <w:tc>
          <w:tcPr>
            <w:tcW w:w="1230" w:type="dxa"/>
            <w:shd w:val="clear" w:color="auto" w:fill="FFFFFF"/>
            <w:vAlign w:val="bottom"/>
          </w:tcPr>
          <w:p w14:paraId="6E9E53ED" w14:textId="77777777" w:rsidR="005E27F0" w:rsidRPr="00642D50" w:rsidRDefault="005E27F0" w:rsidP="005E27F0">
            <w:pPr>
              <w:ind w:right="432" w:firstLine="0"/>
              <w:jc w:val="right"/>
              <w:rPr>
                <w:sz w:val="24"/>
              </w:rPr>
            </w:pPr>
            <w:r w:rsidRPr="00642D50">
              <w:rPr>
                <w:sz w:val="24"/>
              </w:rPr>
              <w:t>551</w:t>
            </w:r>
          </w:p>
        </w:tc>
        <w:tc>
          <w:tcPr>
            <w:tcW w:w="1230" w:type="dxa"/>
            <w:shd w:val="clear" w:color="auto" w:fill="FFFFFF"/>
            <w:vAlign w:val="bottom"/>
          </w:tcPr>
          <w:p w14:paraId="4B06A00F" w14:textId="77777777" w:rsidR="005E27F0" w:rsidRPr="00642D50" w:rsidRDefault="005E27F0" w:rsidP="005E27F0">
            <w:pPr>
              <w:ind w:right="432" w:firstLine="0"/>
              <w:jc w:val="right"/>
              <w:rPr>
                <w:sz w:val="24"/>
              </w:rPr>
            </w:pPr>
            <w:r w:rsidRPr="00642D50">
              <w:rPr>
                <w:sz w:val="24"/>
              </w:rPr>
              <w:t>654</w:t>
            </w:r>
          </w:p>
        </w:tc>
        <w:tc>
          <w:tcPr>
            <w:tcW w:w="1230" w:type="dxa"/>
            <w:shd w:val="clear" w:color="auto" w:fill="FFFFFF"/>
            <w:vAlign w:val="bottom"/>
          </w:tcPr>
          <w:p w14:paraId="58374E1E" w14:textId="77777777" w:rsidR="005E27F0" w:rsidRPr="00642D50" w:rsidRDefault="005E27F0" w:rsidP="005E27F0">
            <w:pPr>
              <w:ind w:right="288" w:firstLine="0"/>
              <w:jc w:val="right"/>
              <w:rPr>
                <w:sz w:val="24"/>
              </w:rPr>
            </w:pPr>
            <w:r w:rsidRPr="00642D50">
              <w:rPr>
                <w:sz w:val="24"/>
              </w:rPr>
              <w:t>2 709</w:t>
            </w:r>
          </w:p>
        </w:tc>
        <w:tc>
          <w:tcPr>
            <w:tcW w:w="1230" w:type="dxa"/>
            <w:shd w:val="clear" w:color="auto" w:fill="FFFFFF"/>
            <w:vAlign w:val="bottom"/>
          </w:tcPr>
          <w:p w14:paraId="5CBCB99A" w14:textId="77777777" w:rsidR="005E27F0" w:rsidRPr="00642D50" w:rsidRDefault="005E27F0" w:rsidP="005E27F0">
            <w:pPr>
              <w:ind w:right="288" w:firstLine="0"/>
              <w:jc w:val="right"/>
              <w:rPr>
                <w:sz w:val="24"/>
              </w:rPr>
            </w:pPr>
            <w:r w:rsidRPr="00642D50">
              <w:rPr>
                <w:sz w:val="24"/>
              </w:rPr>
              <w:t>4 031</w:t>
            </w:r>
          </w:p>
        </w:tc>
        <w:tc>
          <w:tcPr>
            <w:tcW w:w="1230" w:type="dxa"/>
            <w:shd w:val="clear" w:color="auto" w:fill="FFFFFF"/>
            <w:vAlign w:val="bottom"/>
          </w:tcPr>
          <w:p w14:paraId="4F292794" w14:textId="77777777" w:rsidR="005E27F0" w:rsidRPr="00642D50" w:rsidRDefault="005E27F0" w:rsidP="005E27F0">
            <w:pPr>
              <w:ind w:right="288" w:firstLine="0"/>
              <w:jc w:val="right"/>
              <w:rPr>
                <w:sz w:val="24"/>
              </w:rPr>
            </w:pPr>
            <w:r w:rsidRPr="00642D50">
              <w:rPr>
                <w:sz w:val="24"/>
              </w:rPr>
              <w:t>38 577</w:t>
            </w:r>
          </w:p>
        </w:tc>
      </w:tr>
      <w:tr w:rsidR="005E27F0" w:rsidRPr="00642D50" w14:paraId="0A468768" w14:textId="77777777">
        <w:tblPrEx>
          <w:tblCellMar>
            <w:top w:w="0" w:type="dxa"/>
            <w:bottom w:w="0" w:type="dxa"/>
          </w:tblCellMar>
        </w:tblPrEx>
        <w:tc>
          <w:tcPr>
            <w:tcW w:w="1440" w:type="dxa"/>
            <w:shd w:val="clear" w:color="auto" w:fill="FFFFFF"/>
            <w:vAlign w:val="bottom"/>
          </w:tcPr>
          <w:p w14:paraId="4E60BAB1" w14:textId="77777777" w:rsidR="005E27F0" w:rsidRPr="00642D50" w:rsidRDefault="005E27F0" w:rsidP="005E27F0">
            <w:pPr>
              <w:ind w:firstLine="0"/>
              <w:jc w:val="both"/>
              <w:rPr>
                <w:sz w:val="24"/>
              </w:rPr>
            </w:pPr>
            <w:r w:rsidRPr="00642D50">
              <w:rPr>
                <w:sz w:val="24"/>
              </w:rPr>
              <w:t>1958-1959</w:t>
            </w:r>
          </w:p>
        </w:tc>
        <w:tc>
          <w:tcPr>
            <w:tcW w:w="1230" w:type="dxa"/>
            <w:shd w:val="clear" w:color="auto" w:fill="FFFFFF"/>
            <w:vAlign w:val="bottom"/>
          </w:tcPr>
          <w:p w14:paraId="6FE6FE93" w14:textId="77777777" w:rsidR="005E27F0" w:rsidRPr="00642D50" w:rsidRDefault="005E27F0" w:rsidP="005E27F0">
            <w:pPr>
              <w:ind w:right="432" w:firstLine="0"/>
              <w:jc w:val="right"/>
              <w:rPr>
                <w:sz w:val="24"/>
              </w:rPr>
            </w:pPr>
            <w:r w:rsidRPr="00642D50">
              <w:rPr>
                <w:sz w:val="24"/>
              </w:rPr>
              <w:t>136</w:t>
            </w:r>
          </w:p>
        </w:tc>
        <w:tc>
          <w:tcPr>
            <w:tcW w:w="1230" w:type="dxa"/>
            <w:shd w:val="clear" w:color="auto" w:fill="FFFFFF"/>
            <w:vAlign w:val="bottom"/>
          </w:tcPr>
          <w:p w14:paraId="0BC14B49" w14:textId="77777777" w:rsidR="005E27F0" w:rsidRPr="00642D50" w:rsidRDefault="005E27F0" w:rsidP="005E27F0">
            <w:pPr>
              <w:ind w:right="432" w:firstLine="0"/>
              <w:jc w:val="right"/>
              <w:rPr>
                <w:sz w:val="24"/>
              </w:rPr>
            </w:pPr>
            <w:r w:rsidRPr="00642D50">
              <w:rPr>
                <w:sz w:val="24"/>
              </w:rPr>
              <w:t>559</w:t>
            </w:r>
          </w:p>
        </w:tc>
        <w:tc>
          <w:tcPr>
            <w:tcW w:w="1230" w:type="dxa"/>
            <w:shd w:val="clear" w:color="auto" w:fill="FFFFFF"/>
            <w:vAlign w:val="bottom"/>
          </w:tcPr>
          <w:p w14:paraId="1171E8FE" w14:textId="77777777" w:rsidR="005E27F0" w:rsidRPr="00642D50" w:rsidRDefault="005E27F0" w:rsidP="005E27F0">
            <w:pPr>
              <w:ind w:right="432" w:firstLine="0"/>
              <w:jc w:val="right"/>
              <w:rPr>
                <w:sz w:val="24"/>
              </w:rPr>
            </w:pPr>
            <w:r w:rsidRPr="00642D50">
              <w:rPr>
                <w:sz w:val="24"/>
              </w:rPr>
              <w:t>786</w:t>
            </w:r>
          </w:p>
        </w:tc>
        <w:tc>
          <w:tcPr>
            <w:tcW w:w="1230" w:type="dxa"/>
            <w:shd w:val="clear" w:color="auto" w:fill="FFFFFF"/>
            <w:vAlign w:val="bottom"/>
          </w:tcPr>
          <w:p w14:paraId="5A0417F6" w14:textId="77777777" w:rsidR="005E27F0" w:rsidRPr="00642D50" w:rsidRDefault="005E27F0" w:rsidP="005E27F0">
            <w:pPr>
              <w:ind w:right="288" w:firstLine="0"/>
              <w:jc w:val="right"/>
              <w:rPr>
                <w:sz w:val="24"/>
              </w:rPr>
            </w:pPr>
            <w:r w:rsidRPr="00642D50">
              <w:rPr>
                <w:sz w:val="24"/>
              </w:rPr>
              <w:t>2 953</w:t>
            </w:r>
          </w:p>
        </w:tc>
        <w:tc>
          <w:tcPr>
            <w:tcW w:w="1230" w:type="dxa"/>
            <w:shd w:val="clear" w:color="auto" w:fill="FFFFFF"/>
            <w:vAlign w:val="bottom"/>
          </w:tcPr>
          <w:p w14:paraId="6A182157" w14:textId="77777777" w:rsidR="005E27F0" w:rsidRPr="00642D50" w:rsidRDefault="005E27F0" w:rsidP="005E27F0">
            <w:pPr>
              <w:ind w:right="288" w:firstLine="0"/>
              <w:jc w:val="right"/>
              <w:rPr>
                <w:sz w:val="24"/>
              </w:rPr>
            </w:pPr>
            <w:r w:rsidRPr="00642D50">
              <w:rPr>
                <w:sz w:val="24"/>
              </w:rPr>
              <w:t>4 434</w:t>
            </w:r>
          </w:p>
        </w:tc>
        <w:tc>
          <w:tcPr>
            <w:tcW w:w="1230" w:type="dxa"/>
            <w:shd w:val="clear" w:color="auto" w:fill="FFFFFF"/>
            <w:vAlign w:val="bottom"/>
          </w:tcPr>
          <w:p w14:paraId="3AC3F2CD" w14:textId="77777777" w:rsidR="005E27F0" w:rsidRPr="00642D50" w:rsidRDefault="005E27F0" w:rsidP="005E27F0">
            <w:pPr>
              <w:ind w:right="288" w:firstLine="0"/>
              <w:jc w:val="right"/>
              <w:rPr>
                <w:sz w:val="24"/>
              </w:rPr>
            </w:pPr>
            <w:r w:rsidRPr="00642D50">
              <w:rPr>
                <w:sz w:val="24"/>
              </w:rPr>
              <w:t>41 194</w:t>
            </w:r>
          </w:p>
        </w:tc>
      </w:tr>
      <w:tr w:rsidR="005E27F0" w:rsidRPr="00642D50" w14:paraId="53633BEA" w14:textId="77777777">
        <w:tblPrEx>
          <w:tblCellMar>
            <w:top w:w="0" w:type="dxa"/>
            <w:bottom w:w="0" w:type="dxa"/>
          </w:tblCellMar>
        </w:tblPrEx>
        <w:tc>
          <w:tcPr>
            <w:tcW w:w="1440" w:type="dxa"/>
            <w:shd w:val="clear" w:color="auto" w:fill="FFFFFF"/>
            <w:vAlign w:val="bottom"/>
          </w:tcPr>
          <w:p w14:paraId="4EC54798" w14:textId="77777777" w:rsidR="005E27F0" w:rsidRPr="00642D50" w:rsidRDefault="005E27F0" w:rsidP="005E27F0">
            <w:pPr>
              <w:ind w:firstLine="0"/>
              <w:jc w:val="both"/>
              <w:rPr>
                <w:sz w:val="24"/>
              </w:rPr>
            </w:pPr>
            <w:r w:rsidRPr="00642D50">
              <w:rPr>
                <w:sz w:val="24"/>
              </w:rPr>
              <w:t>1959-1960</w:t>
            </w:r>
          </w:p>
        </w:tc>
        <w:tc>
          <w:tcPr>
            <w:tcW w:w="1230" w:type="dxa"/>
            <w:shd w:val="clear" w:color="auto" w:fill="FFFFFF"/>
            <w:vAlign w:val="bottom"/>
          </w:tcPr>
          <w:p w14:paraId="01586F82" w14:textId="77777777" w:rsidR="005E27F0" w:rsidRPr="00642D50" w:rsidRDefault="005E27F0" w:rsidP="005E27F0">
            <w:pPr>
              <w:ind w:right="432" w:firstLine="0"/>
              <w:jc w:val="right"/>
              <w:rPr>
                <w:sz w:val="24"/>
              </w:rPr>
            </w:pPr>
            <w:r w:rsidRPr="00642D50">
              <w:rPr>
                <w:sz w:val="24"/>
              </w:rPr>
              <w:t>171</w:t>
            </w:r>
          </w:p>
        </w:tc>
        <w:tc>
          <w:tcPr>
            <w:tcW w:w="1230" w:type="dxa"/>
            <w:shd w:val="clear" w:color="auto" w:fill="FFFFFF"/>
            <w:vAlign w:val="bottom"/>
          </w:tcPr>
          <w:p w14:paraId="38BA872C" w14:textId="77777777" w:rsidR="005E27F0" w:rsidRPr="00642D50" w:rsidRDefault="005E27F0" w:rsidP="005E27F0">
            <w:pPr>
              <w:ind w:right="432" w:firstLine="0"/>
              <w:jc w:val="right"/>
              <w:rPr>
                <w:sz w:val="24"/>
              </w:rPr>
            </w:pPr>
            <w:r w:rsidRPr="00642D50">
              <w:rPr>
                <w:sz w:val="24"/>
              </w:rPr>
              <w:t>602</w:t>
            </w:r>
          </w:p>
        </w:tc>
        <w:tc>
          <w:tcPr>
            <w:tcW w:w="1230" w:type="dxa"/>
            <w:shd w:val="clear" w:color="auto" w:fill="FFFFFF"/>
            <w:vAlign w:val="bottom"/>
          </w:tcPr>
          <w:p w14:paraId="66E07E9F" w14:textId="77777777" w:rsidR="005E27F0" w:rsidRPr="00642D50" w:rsidRDefault="005E27F0" w:rsidP="005E27F0">
            <w:pPr>
              <w:ind w:right="432" w:firstLine="0"/>
              <w:jc w:val="right"/>
              <w:rPr>
                <w:sz w:val="24"/>
              </w:rPr>
            </w:pPr>
            <w:r w:rsidRPr="00642D50">
              <w:rPr>
                <w:sz w:val="24"/>
              </w:rPr>
              <w:t>820</w:t>
            </w:r>
          </w:p>
        </w:tc>
        <w:tc>
          <w:tcPr>
            <w:tcW w:w="1230" w:type="dxa"/>
            <w:shd w:val="clear" w:color="auto" w:fill="FFFFFF"/>
            <w:vAlign w:val="bottom"/>
          </w:tcPr>
          <w:p w14:paraId="4D6684AF" w14:textId="77777777" w:rsidR="005E27F0" w:rsidRPr="00642D50" w:rsidRDefault="005E27F0" w:rsidP="005E27F0">
            <w:pPr>
              <w:ind w:right="288" w:firstLine="0"/>
              <w:jc w:val="right"/>
              <w:rPr>
                <w:sz w:val="24"/>
              </w:rPr>
            </w:pPr>
            <w:r w:rsidRPr="00642D50">
              <w:rPr>
                <w:sz w:val="24"/>
              </w:rPr>
              <w:t>2 950</w:t>
            </w:r>
          </w:p>
        </w:tc>
        <w:tc>
          <w:tcPr>
            <w:tcW w:w="1230" w:type="dxa"/>
            <w:shd w:val="clear" w:color="auto" w:fill="FFFFFF"/>
            <w:vAlign w:val="bottom"/>
          </w:tcPr>
          <w:p w14:paraId="70FD0F21" w14:textId="77777777" w:rsidR="005E27F0" w:rsidRPr="00642D50" w:rsidRDefault="005E27F0" w:rsidP="005E27F0">
            <w:pPr>
              <w:ind w:right="288" w:firstLine="0"/>
              <w:jc w:val="right"/>
              <w:rPr>
                <w:sz w:val="24"/>
              </w:rPr>
            </w:pPr>
            <w:r w:rsidRPr="00642D50">
              <w:rPr>
                <w:sz w:val="24"/>
              </w:rPr>
              <w:t>4 543</w:t>
            </w:r>
          </w:p>
        </w:tc>
        <w:tc>
          <w:tcPr>
            <w:tcW w:w="1230" w:type="dxa"/>
            <w:shd w:val="clear" w:color="auto" w:fill="FFFFFF"/>
            <w:vAlign w:val="bottom"/>
          </w:tcPr>
          <w:p w14:paraId="373A51DC" w14:textId="77777777" w:rsidR="005E27F0" w:rsidRPr="00642D50" w:rsidRDefault="005E27F0" w:rsidP="005E27F0">
            <w:pPr>
              <w:ind w:right="288" w:firstLine="0"/>
              <w:jc w:val="right"/>
              <w:rPr>
                <w:sz w:val="24"/>
              </w:rPr>
            </w:pPr>
            <w:r w:rsidRPr="00642D50">
              <w:rPr>
                <w:sz w:val="24"/>
              </w:rPr>
              <w:t>43 304</w:t>
            </w:r>
          </w:p>
        </w:tc>
      </w:tr>
      <w:tr w:rsidR="005E27F0" w:rsidRPr="00642D50" w14:paraId="6D6AA8BE" w14:textId="77777777">
        <w:tblPrEx>
          <w:tblCellMar>
            <w:top w:w="0" w:type="dxa"/>
            <w:bottom w:w="0" w:type="dxa"/>
          </w:tblCellMar>
        </w:tblPrEx>
        <w:tc>
          <w:tcPr>
            <w:tcW w:w="1440" w:type="dxa"/>
            <w:shd w:val="clear" w:color="auto" w:fill="FFFFFF"/>
          </w:tcPr>
          <w:p w14:paraId="20FE556E" w14:textId="77777777" w:rsidR="005E27F0" w:rsidRPr="00642D50" w:rsidRDefault="005E27F0" w:rsidP="005E27F0">
            <w:pPr>
              <w:ind w:firstLine="0"/>
              <w:jc w:val="both"/>
              <w:rPr>
                <w:sz w:val="24"/>
              </w:rPr>
            </w:pPr>
            <w:r w:rsidRPr="00642D50">
              <w:rPr>
                <w:sz w:val="24"/>
              </w:rPr>
              <w:t>1960-1961</w:t>
            </w:r>
          </w:p>
        </w:tc>
        <w:tc>
          <w:tcPr>
            <w:tcW w:w="1230" w:type="dxa"/>
            <w:shd w:val="clear" w:color="auto" w:fill="FFFFFF"/>
          </w:tcPr>
          <w:p w14:paraId="58201322" w14:textId="77777777" w:rsidR="005E27F0" w:rsidRPr="00642D50" w:rsidRDefault="005E27F0" w:rsidP="005E27F0">
            <w:pPr>
              <w:ind w:right="432" w:firstLine="0"/>
              <w:jc w:val="right"/>
              <w:rPr>
                <w:sz w:val="24"/>
              </w:rPr>
            </w:pPr>
            <w:r w:rsidRPr="00642D50">
              <w:rPr>
                <w:sz w:val="24"/>
              </w:rPr>
              <w:t>224</w:t>
            </w:r>
          </w:p>
        </w:tc>
        <w:tc>
          <w:tcPr>
            <w:tcW w:w="1230" w:type="dxa"/>
            <w:shd w:val="clear" w:color="auto" w:fill="FFFFFF"/>
          </w:tcPr>
          <w:p w14:paraId="618AE5B4" w14:textId="77777777" w:rsidR="005E27F0" w:rsidRPr="00642D50" w:rsidRDefault="005E27F0" w:rsidP="005E27F0">
            <w:pPr>
              <w:ind w:right="432" w:firstLine="0"/>
              <w:jc w:val="right"/>
              <w:rPr>
                <w:sz w:val="24"/>
              </w:rPr>
            </w:pPr>
            <w:r w:rsidRPr="00642D50">
              <w:rPr>
                <w:sz w:val="24"/>
              </w:rPr>
              <w:t>569</w:t>
            </w:r>
          </w:p>
        </w:tc>
        <w:tc>
          <w:tcPr>
            <w:tcW w:w="1230" w:type="dxa"/>
            <w:shd w:val="clear" w:color="auto" w:fill="FFFFFF"/>
          </w:tcPr>
          <w:p w14:paraId="289B08E1" w14:textId="77777777" w:rsidR="005E27F0" w:rsidRPr="00642D50" w:rsidRDefault="005E27F0" w:rsidP="005E27F0">
            <w:pPr>
              <w:ind w:right="432" w:firstLine="0"/>
              <w:jc w:val="right"/>
              <w:rPr>
                <w:sz w:val="24"/>
              </w:rPr>
            </w:pPr>
            <w:r w:rsidRPr="00642D50">
              <w:rPr>
                <w:sz w:val="24"/>
              </w:rPr>
              <w:t>9 14</w:t>
            </w:r>
          </w:p>
        </w:tc>
        <w:tc>
          <w:tcPr>
            <w:tcW w:w="1230" w:type="dxa"/>
            <w:shd w:val="clear" w:color="auto" w:fill="FFFFFF"/>
          </w:tcPr>
          <w:p w14:paraId="5EB05516" w14:textId="77777777" w:rsidR="005E27F0" w:rsidRPr="00642D50" w:rsidRDefault="005E27F0" w:rsidP="005E27F0">
            <w:pPr>
              <w:ind w:right="288" w:firstLine="0"/>
              <w:jc w:val="right"/>
              <w:rPr>
                <w:sz w:val="24"/>
              </w:rPr>
            </w:pPr>
            <w:r w:rsidRPr="00642D50">
              <w:rPr>
                <w:sz w:val="24"/>
              </w:rPr>
              <w:t>2 656</w:t>
            </w:r>
          </w:p>
        </w:tc>
        <w:tc>
          <w:tcPr>
            <w:tcW w:w="1230" w:type="dxa"/>
            <w:shd w:val="clear" w:color="auto" w:fill="FFFFFF"/>
          </w:tcPr>
          <w:p w14:paraId="2DBD136C" w14:textId="77777777" w:rsidR="005E27F0" w:rsidRPr="00642D50" w:rsidRDefault="005E27F0" w:rsidP="005E27F0">
            <w:pPr>
              <w:ind w:right="288" w:firstLine="0"/>
              <w:jc w:val="right"/>
              <w:rPr>
                <w:sz w:val="24"/>
              </w:rPr>
            </w:pPr>
            <w:r w:rsidRPr="00642D50">
              <w:rPr>
                <w:sz w:val="24"/>
              </w:rPr>
              <w:t>4 363</w:t>
            </w:r>
          </w:p>
        </w:tc>
        <w:tc>
          <w:tcPr>
            <w:tcW w:w="1230" w:type="dxa"/>
            <w:shd w:val="clear" w:color="auto" w:fill="FFFFFF"/>
          </w:tcPr>
          <w:p w14:paraId="499ED553" w14:textId="77777777" w:rsidR="005E27F0" w:rsidRPr="00642D50" w:rsidRDefault="005E27F0" w:rsidP="005E27F0">
            <w:pPr>
              <w:ind w:right="288" w:firstLine="0"/>
              <w:jc w:val="right"/>
              <w:rPr>
                <w:sz w:val="24"/>
              </w:rPr>
            </w:pPr>
            <w:r w:rsidRPr="00642D50">
              <w:rPr>
                <w:sz w:val="24"/>
              </w:rPr>
              <w:t>45 234</w:t>
            </w:r>
          </w:p>
        </w:tc>
      </w:tr>
      <w:tr w:rsidR="005E27F0" w:rsidRPr="00642D50" w14:paraId="17D1B03C" w14:textId="77777777">
        <w:tblPrEx>
          <w:tblCellMar>
            <w:top w:w="0" w:type="dxa"/>
            <w:bottom w:w="0" w:type="dxa"/>
          </w:tblCellMar>
        </w:tblPrEx>
        <w:tc>
          <w:tcPr>
            <w:tcW w:w="1440" w:type="dxa"/>
            <w:tcBorders>
              <w:bottom w:val="single" w:sz="4" w:space="0" w:color="auto"/>
            </w:tcBorders>
            <w:shd w:val="clear" w:color="auto" w:fill="FFFFFF"/>
            <w:vAlign w:val="bottom"/>
          </w:tcPr>
          <w:p w14:paraId="2FD867D4" w14:textId="77777777" w:rsidR="005E27F0" w:rsidRPr="00642D50" w:rsidRDefault="005E27F0" w:rsidP="005E27F0">
            <w:pPr>
              <w:spacing w:after="120"/>
              <w:ind w:firstLine="0"/>
              <w:jc w:val="both"/>
              <w:rPr>
                <w:sz w:val="24"/>
              </w:rPr>
            </w:pPr>
            <w:r w:rsidRPr="00642D50">
              <w:rPr>
                <w:sz w:val="24"/>
              </w:rPr>
              <w:t>1961-1962</w:t>
            </w:r>
          </w:p>
        </w:tc>
        <w:tc>
          <w:tcPr>
            <w:tcW w:w="1230" w:type="dxa"/>
            <w:tcBorders>
              <w:bottom w:val="single" w:sz="4" w:space="0" w:color="auto"/>
            </w:tcBorders>
            <w:shd w:val="clear" w:color="auto" w:fill="FFFFFF"/>
            <w:vAlign w:val="bottom"/>
          </w:tcPr>
          <w:p w14:paraId="1C13EB96" w14:textId="77777777" w:rsidR="005E27F0" w:rsidRPr="00642D50" w:rsidRDefault="005E27F0" w:rsidP="005E27F0">
            <w:pPr>
              <w:spacing w:after="120"/>
              <w:ind w:right="432" w:firstLine="0"/>
              <w:jc w:val="right"/>
              <w:rPr>
                <w:sz w:val="24"/>
              </w:rPr>
            </w:pPr>
            <w:r w:rsidRPr="00642D50">
              <w:rPr>
                <w:sz w:val="24"/>
              </w:rPr>
              <w:t>355</w:t>
            </w:r>
          </w:p>
        </w:tc>
        <w:tc>
          <w:tcPr>
            <w:tcW w:w="1230" w:type="dxa"/>
            <w:tcBorders>
              <w:bottom w:val="single" w:sz="4" w:space="0" w:color="auto"/>
            </w:tcBorders>
            <w:shd w:val="clear" w:color="auto" w:fill="FFFFFF"/>
            <w:vAlign w:val="bottom"/>
          </w:tcPr>
          <w:p w14:paraId="43419C7A" w14:textId="77777777" w:rsidR="005E27F0" w:rsidRPr="00642D50" w:rsidRDefault="005E27F0" w:rsidP="005E27F0">
            <w:pPr>
              <w:spacing w:after="120"/>
              <w:ind w:right="432" w:firstLine="0"/>
              <w:jc w:val="right"/>
              <w:rPr>
                <w:sz w:val="24"/>
              </w:rPr>
            </w:pPr>
            <w:r w:rsidRPr="00642D50">
              <w:rPr>
                <w:sz w:val="24"/>
              </w:rPr>
              <w:t>583</w:t>
            </w:r>
          </w:p>
        </w:tc>
        <w:tc>
          <w:tcPr>
            <w:tcW w:w="1230" w:type="dxa"/>
            <w:tcBorders>
              <w:bottom w:val="single" w:sz="4" w:space="0" w:color="auto"/>
            </w:tcBorders>
            <w:shd w:val="clear" w:color="auto" w:fill="FFFFFF"/>
            <w:vAlign w:val="bottom"/>
          </w:tcPr>
          <w:p w14:paraId="471CDCFF" w14:textId="77777777" w:rsidR="005E27F0" w:rsidRPr="00642D50" w:rsidRDefault="005E27F0" w:rsidP="005E27F0">
            <w:pPr>
              <w:spacing w:after="120"/>
              <w:ind w:right="432" w:firstLine="0"/>
              <w:jc w:val="right"/>
              <w:rPr>
                <w:sz w:val="24"/>
              </w:rPr>
            </w:pPr>
            <w:r w:rsidRPr="00642D50">
              <w:rPr>
                <w:sz w:val="24"/>
              </w:rPr>
              <w:t>1 045</w:t>
            </w:r>
          </w:p>
        </w:tc>
        <w:tc>
          <w:tcPr>
            <w:tcW w:w="1230" w:type="dxa"/>
            <w:tcBorders>
              <w:bottom w:val="single" w:sz="4" w:space="0" w:color="auto"/>
            </w:tcBorders>
            <w:shd w:val="clear" w:color="auto" w:fill="FFFFFF"/>
            <w:vAlign w:val="bottom"/>
          </w:tcPr>
          <w:p w14:paraId="3956F2F6" w14:textId="77777777" w:rsidR="005E27F0" w:rsidRPr="00642D50" w:rsidRDefault="005E27F0" w:rsidP="005E27F0">
            <w:pPr>
              <w:spacing w:after="120"/>
              <w:ind w:right="288" w:firstLine="0"/>
              <w:jc w:val="right"/>
              <w:rPr>
                <w:sz w:val="24"/>
              </w:rPr>
            </w:pPr>
            <w:r w:rsidRPr="00642D50">
              <w:rPr>
                <w:sz w:val="24"/>
              </w:rPr>
              <w:t>2 487</w:t>
            </w:r>
          </w:p>
        </w:tc>
        <w:tc>
          <w:tcPr>
            <w:tcW w:w="1230" w:type="dxa"/>
            <w:tcBorders>
              <w:bottom w:val="single" w:sz="4" w:space="0" w:color="auto"/>
            </w:tcBorders>
            <w:shd w:val="clear" w:color="auto" w:fill="FFFFFF"/>
            <w:vAlign w:val="bottom"/>
          </w:tcPr>
          <w:p w14:paraId="57B3966A" w14:textId="77777777" w:rsidR="005E27F0" w:rsidRPr="00642D50" w:rsidRDefault="005E27F0" w:rsidP="005E27F0">
            <w:pPr>
              <w:spacing w:after="120"/>
              <w:ind w:right="288" w:firstLine="0"/>
              <w:jc w:val="right"/>
              <w:rPr>
                <w:sz w:val="24"/>
              </w:rPr>
            </w:pPr>
            <w:r w:rsidRPr="00642D50">
              <w:rPr>
                <w:sz w:val="24"/>
              </w:rPr>
              <w:t>4 470</w:t>
            </w:r>
          </w:p>
        </w:tc>
        <w:tc>
          <w:tcPr>
            <w:tcW w:w="1230" w:type="dxa"/>
            <w:tcBorders>
              <w:bottom w:val="single" w:sz="4" w:space="0" w:color="auto"/>
            </w:tcBorders>
            <w:shd w:val="clear" w:color="auto" w:fill="FFFFFF"/>
            <w:vAlign w:val="bottom"/>
          </w:tcPr>
          <w:p w14:paraId="1F9E528D" w14:textId="77777777" w:rsidR="005E27F0" w:rsidRPr="00642D50" w:rsidRDefault="005E27F0" w:rsidP="005E27F0">
            <w:pPr>
              <w:spacing w:after="120"/>
              <w:ind w:right="288" w:firstLine="0"/>
              <w:jc w:val="right"/>
              <w:rPr>
                <w:sz w:val="24"/>
              </w:rPr>
            </w:pPr>
            <w:r w:rsidRPr="00642D50">
              <w:rPr>
                <w:sz w:val="24"/>
              </w:rPr>
              <w:t>48 957</w:t>
            </w:r>
          </w:p>
        </w:tc>
      </w:tr>
    </w:tbl>
    <w:p w14:paraId="6262AC6F" w14:textId="77777777" w:rsidR="005E27F0" w:rsidRDefault="005E27F0" w:rsidP="005E27F0">
      <w:pPr>
        <w:pStyle w:val="p"/>
      </w:pPr>
      <w:r w:rsidRPr="00642D50">
        <w:br w:type="page"/>
        <w:t>[59]</w:t>
      </w:r>
    </w:p>
    <w:p w14:paraId="7E7E18D4" w14:textId="77777777" w:rsidR="005E27F0" w:rsidRPr="00642D50" w:rsidRDefault="005E27F0" w:rsidP="005E27F0">
      <w:pPr>
        <w:pStyle w:val="p"/>
      </w:pPr>
    </w:p>
    <w:p w14:paraId="468B7C8B" w14:textId="77777777" w:rsidR="005E27F0" w:rsidRPr="00642D50" w:rsidRDefault="005E27F0" w:rsidP="005E27F0">
      <w:pPr>
        <w:pStyle w:val="figtitre"/>
      </w:pPr>
      <w:r w:rsidRPr="00642D50">
        <w:t>Tableau 12.</w:t>
      </w:r>
    </w:p>
    <w:p w14:paraId="7035C054" w14:textId="77777777" w:rsidR="005E27F0" w:rsidRPr="00642D50" w:rsidRDefault="005E27F0" w:rsidP="005E27F0">
      <w:pPr>
        <w:pStyle w:val="figtitrest"/>
      </w:pPr>
      <w:r w:rsidRPr="00642D50">
        <w:t>Répartition en % du personnel enseignant</w:t>
      </w:r>
      <w:r w:rsidRPr="00642D50">
        <w:br/>
        <w:t>des écoles catholiques publiques selon l’état de vie et le sexe,</w:t>
      </w:r>
      <w:r w:rsidRPr="00642D50">
        <w:br/>
        <w:t>de 1944-1945 à 1963-1964</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1401"/>
        <w:gridCol w:w="1008"/>
        <w:gridCol w:w="1008"/>
        <w:gridCol w:w="1009"/>
        <w:gridCol w:w="1008"/>
        <w:gridCol w:w="1009"/>
        <w:gridCol w:w="1008"/>
        <w:gridCol w:w="1009"/>
      </w:tblGrid>
      <w:tr w:rsidR="005E27F0" w:rsidRPr="00642D50" w14:paraId="56F2278B" w14:textId="77777777">
        <w:tblPrEx>
          <w:tblCellMar>
            <w:top w:w="0" w:type="dxa"/>
            <w:bottom w:w="0" w:type="dxa"/>
          </w:tblCellMar>
        </w:tblPrEx>
        <w:tc>
          <w:tcPr>
            <w:tcW w:w="1401" w:type="dxa"/>
            <w:vMerge w:val="restart"/>
            <w:tcBorders>
              <w:top w:val="single" w:sz="4" w:space="0" w:color="auto"/>
            </w:tcBorders>
            <w:shd w:val="clear" w:color="auto" w:fill="EEECE1"/>
            <w:vAlign w:val="bottom"/>
          </w:tcPr>
          <w:p w14:paraId="59203C91" w14:textId="77777777" w:rsidR="005E27F0" w:rsidRPr="00642D50" w:rsidRDefault="005E27F0" w:rsidP="005E27F0">
            <w:pPr>
              <w:spacing w:before="120" w:after="120"/>
              <w:ind w:firstLine="0"/>
              <w:jc w:val="center"/>
              <w:rPr>
                <w:sz w:val="24"/>
              </w:rPr>
            </w:pPr>
            <w:r w:rsidRPr="00642D50">
              <w:rPr>
                <w:sz w:val="24"/>
              </w:rPr>
              <w:t>Année</w:t>
            </w:r>
          </w:p>
        </w:tc>
        <w:tc>
          <w:tcPr>
            <w:tcW w:w="3025" w:type="dxa"/>
            <w:gridSpan w:val="3"/>
            <w:tcBorders>
              <w:top w:val="single" w:sz="4" w:space="0" w:color="auto"/>
              <w:bottom w:val="single" w:sz="4" w:space="0" w:color="auto"/>
            </w:tcBorders>
            <w:shd w:val="clear" w:color="auto" w:fill="EEECE1"/>
            <w:vAlign w:val="bottom"/>
          </w:tcPr>
          <w:p w14:paraId="44C06FCD" w14:textId="77777777" w:rsidR="005E27F0" w:rsidRPr="00642D50" w:rsidRDefault="005E27F0" w:rsidP="005E27F0">
            <w:pPr>
              <w:spacing w:before="120" w:after="120"/>
              <w:ind w:left="144" w:firstLine="0"/>
              <w:jc w:val="center"/>
              <w:rPr>
                <w:sz w:val="24"/>
              </w:rPr>
            </w:pPr>
            <w:r w:rsidRPr="00642D50">
              <w:rPr>
                <w:sz w:val="24"/>
              </w:rPr>
              <w:t>Laïcs</w:t>
            </w:r>
          </w:p>
        </w:tc>
        <w:tc>
          <w:tcPr>
            <w:tcW w:w="3025" w:type="dxa"/>
            <w:gridSpan w:val="3"/>
            <w:tcBorders>
              <w:top w:val="single" w:sz="4" w:space="0" w:color="auto"/>
              <w:bottom w:val="single" w:sz="4" w:space="0" w:color="auto"/>
            </w:tcBorders>
            <w:shd w:val="clear" w:color="auto" w:fill="EEECE1"/>
            <w:vAlign w:val="bottom"/>
          </w:tcPr>
          <w:p w14:paraId="258DDF3F" w14:textId="77777777" w:rsidR="005E27F0" w:rsidRPr="00642D50" w:rsidRDefault="005E27F0" w:rsidP="005E27F0">
            <w:pPr>
              <w:spacing w:before="120" w:after="120"/>
              <w:ind w:left="144" w:firstLine="0"/>
              <w:jc w:val="center"/>
              <w:rPr>
                <w:sz w:val="24"/>
              </w:rPr>
            </w:pPr>
            <w:r w:rsidRPr="00642D50">
              <w:rPr>
                <w:sz w:val="24"/>
              </w:rPr>
              <w:t>Religieux</w:t>
            </w:r>
          </w:p>
        </w:tc>
        <w:tc>
          <w:tcPr>
            <w:tcW w:w="1009" w:type="dxa"/>
            <w:tcBorders>
              <w:top w:val="single" w:sz="4" w:space="0" w:color="auto"/>
              <w:bottom w:val="single" w:sz="4" w:space="0" w:color="auto"/>
            </w:tcBorders>
            <w:shd w:val="clear" w:color="auto" w:fill="EEECE1"/>
            <w:vAlign w:val="bottom"/>
          </w:tcPr>
          <w:p w14:paraId="4EBA2A36" w14:textId="77777777" w:rsidR="005E27F0" w:rsidRPr="00642D50" w:rsidRDefault="005E27F0" w:rsidP="005E27F0">
            <w:pPr>
              <w:spacing w:before="120" w:after="120"/>
              <w:ind w:firstLine="0"/>
              <w:jc w:val="center"/>
              <w:rPr>
                <w:sz w:val="24"/>
              </w:rPr>
            </w:pPr>
            <w:r w:rsidRPr="00642D50">
              <w:rPr>
                <w:sz w:val="24"/>
              </w:rPr>
              <w:t>Ensemble</w:t>
            </w:r>
          </w:p>
        </w:tc>
      </w:tr>
      <w:tr w:rsidR="005E27F0" w:rsidRPr="00642D50" w14:paraId="62C1A0DD" w14:textId="77777777">
        <w:tblPrEx>
          <w:tblCellMar>
            <w:top w:w="0" w:type="dxa"/>
            <w:bottom w:w="0" w:type="dxa"/>
          </w:tblCellMar>
        </w:tblPrEx>
        <w:tc>
          <w:tcPr>
            <w:tcW w:w="1401" w:type="dxa"/>
            <w:vMerge/>
            <w:tcBorders>
              <w:bottom w:val="single" w:sz="4" w:space="0" w:color="auto"/>
            </w:tcBorders>
            <w:shd w:val="clear" w:color="auto" w:fill="EEECE1"/>
            <w:vAlign w:val="bottom"/>
          </w:tcPr>
          <w:p w14:paraId="22E3D5BE" w14:textId="77777777" w:rsidR="005E27F0" w:rsidRPr="00642D50" w:rsidRDefault="005E27F0" w:rsidP="005E27F0">
            <w:pPr>
              <w:spacing w:before="120" w:after="120"/>
              <w:ind w:firstLine="0"/>
              <w:jc w:val="center"/>
              <w:rPr>
                <w:sz w:val="24"/>
              </w:rPr>
            </w:pPr>
          </w:p>
        </w:tc>
        <w:tc>
          <w:tcPr>
            <w:tcW w:w="1008" w:type="dxa"/>
            <w:tcBorders>
              <w:top w:val="single" w:sz="4" w:space="0" w:color="auto"/>
              <w:bottom w:val="single" w:sz="4" w:space="0" w:color="auto"/>
            </w:tcBorders>
            <w:shd w:val="clear" w:color="auto" w:fill="EEECE1"/>
            <w:vAlign w:val="bottom"/>
          </w:tcPr>
          <w:p w14:paraId="198B9020" w14:textId="77777777" w:rsidR="005E27F0" w:rsidRPr="00642D50" w:rsidRDefault="005E27F0" w:rsidP="005E27F0">
            <w:pPr>
              <w:spacing w:before="120" w:after="120"/>
              <w:ind w:left="144" w:firstLine="0"/>
              <w:jc w:val="center"/>
              <w:rPr>
                <w:sz w:val="24"/>
              </w:rPr>
            </w:pPr>
            <w:r w:rsidRPr="00642D50">
              <w:rPr>
                <w:sz w:val="24"/>
              </w:rPr>
              <w:t>F %</w:t>
            </w:r>
          </w:p>
        </w:tc>
        <w:tc>
          <w:tcPr>
            <w:tcW w:w="1008" w:type="dxa"/>
            <w:tcBorders>
              <w:top w:val="single" w:sz="4" w:space="0" w:color="auto"/>
              <w:bottom w:val="single" w:sz="4" w:space="0" w:color="auto"/>
            </w:tcBorders>
            <w:shd w:val="clear" w:color="auto" w:fill="EEECE1"/>
            <w:vAlign w:val="bottom"/>
          </w:tcPr>
          <w:p w14:paraId="1A24D4A6" w14:textId="77777777" w:rsidR="005E27F0" w:rsidRPr="00642D50" w:rsidRDefault="005E27F0" w:rsidP="005E27F0">
            <w:pPr>
              <w:spacing w:before="120" w:after="120"/>
              <w:ind w:left="144" w:firstLine="0"/>
              <w:jc w:val="center"/>
              <w:rPr>
                <w:sz w:val="24"/>
              </w:rPr>
            </w:pPr>
            <w:r w:rsidRPr="00642D50">
              <w:rPr>
                <w:sz w:val="24"/>
              </w:rPr>
              <w:t>H %</w:t>
            </w:r>
          </w:p>
        </w:tc>
        <w:tc>
          <w:tcPr>
            <w:tcW w:w="1009" w:type="dxa"/>
            <w:tcBorders>
              <w:top w:val="single" w:sz="4" w:space="0" w:color="auto"/>
              <w:bottom w:val="single" w:sz="4" w:space="0" w:color="auto"/>
            </w:tcBorders>
            <w:shd w:val="clear" w:color="auto" w:fill="EEECE1"/>
            <w:vAlign w:val="bottom"/>
          </w:tcPr>
          <w:p w14:paraId="11FEA08D" w14:textId="77777777" w:rsidR="005E27F0" w:rsidRPr="00642D50" w:rsidRDefault="005E27F0" w:rsidP="005E27F0">
            <w:pPr>
              <w:spacing w:before="120" w:after="120"/>
              <w:ind w:left="144" w:firstLine="0"/>
              <w:jc w:val="center"/>
              <w:rPr>
                <w:sz w:val="24"/>
              </w:rPr>
            </w:pPr>
            <w:r w:rsidRPr="00642D50">
              <w:rPr>
                <w:sz w:val="24"/>
              </w:rPr>
              <w:t>Total %</w:t>
            </w:r>
          </w:p>
        </w:tc>
        <w:tc>
          <w:tcPr>
            <w:tcW w:w="1008" w:type="dxa"/>
            <w:tcBorders>
              <w:top w:val="single" w:sz="4" w:space="0" w:color="auto"/>
              <w:bottom w:val="single" w:sz="4" w:space="0" w:color="auto"/>
            </w:tcBorders>
            <w:shd w:val="clear" w:color="auto" w:fill="EEECE1"/>
            <w:vAlign w:val="bottom"/>
          </w:tcPr>
          <w:p w14:paraId="7061F632" w14:textId="77777777" w:rsidR="005E27F0" w:rsidRPr="00642D50" w:rsidRDefault="005E27F0" w:rsidP="005E27F0">
            <w:pPr>
              <w:spacing w:before="120" w:after="120"/>
              <w:ind w:left="144" w:firstLine="0"/>
              <w:jc w:val="center"/>
              <w:rPr>
                <w:sz w:val="24"/>
              </w:rPr>
            </w:pPr>
            <w:r w:rsidRPr="00642D50">
              <w:rPr>
                <w:sz w:val="24"/>
              </w:rPr>
              <w:t>F %</w:t>
            </w:r>
          </w:p>
        </w:tc>
        <w:tc>
          <w:tcPr>
            <w:tcW w:w="1009" w:type="dxa"/>
            <w:tcBorders>
              <w:top w:val="single" w:sz="4" w:space="0" w:color="auto"/>
              <w:bottom w:val="single" w:sz="4" w:space="0" w:color="auto"/>
            </w:tcBorders>
            <w:shd w:val="clear" w:color="auto" w:fill="EEECE1"/>
            <w:vAlign w:val="bottom"/>
          </w:tcPr>
          <w:p w14:paraId="792EC61C" w14:textId="77777777" w:rsidR="005E27F0" w:rsidRPr="00642D50" w:rsidRDefault="005E27F0" w:rsidP="005E27F0">
            <w:pPr>
              <w:spacing w:before="120" w:after="120"/>
              <w:ind w:left="144" w:firstLine="0"/>
              <w:jc w:val="center"/>
              <w:rPr>
                <w:sz w:val="24"/>
              </w:rPr>
            </w:pPr>
            <w:r w:rsidRPr="00642D50">
              <w:rPr>
                <w:sz w:val="24"/>
              </w:rPr>
              <w:t>H %</w:t>
            </w:r>
          </w:p>
        </w:tc>
        <w:tc>
          <w:tcPr>
            <w:tcW w:w="1008" w:type="dxa"/>
            <w:tcBorders>
              <w:top w:val="single" w:sz="4" w:space="0" w:color="auto"/>
              <w:bottom w:val="single" w:sz="4" w:space="0" w:color="auto"/>
            </w:tcBorders>
            <w:shd w:val="clear" w:color="auto" w:fill="EEECE1"/>
            <w:vAlign w:val="bottom"/>
          </w:tcPr>
          <w:p w14:paraId="12731A62" w14:textId="77777777" w:rsidR="005E27F0" w:rsidRPr="00642D50" w:rsidRDefault="005E27F0" w:rsidP="005E27F0">
            <w:pPr>
              <w:spacing w:before="120" w:after="120"/>
              <w:ind w:left="144" w:firstLine="0"/>
              <w:jc w:val="center"/>
              <w:rPr>
                <w:sz w:val="24"/>
              </w:rPr>
            </w:pPr>
            <w:r w:rsidRPr="00642D50">
              <w:rPr>
                <w:sz w:val="24"/>
              </w:rPr>
              <w:t>Total %</w:t>
            </w:r>
          </w:p>
        </w:tc>
        <w:tc>
          <w:tcPr>
            <w:tcW w:w="1009" w:type="dxa"/>
            <w:tcBorders>
              <w:top w:val="single" w:sz="4" w:space="0" w:color="auto"/>
              <w:bottom w:val="single" w:sz="4" w:space="0" w:color="auto"/>
            </w:tcBorders>
            <w:shd w:val="clear" w:color="auto" w:fill="EEECE1"/>
            <w:vAlign w:val="bottom"/>
          </w:tcPr>
          <w:p w14:paraId="64C7DEF7" w14:textId="77777777" w:rsidR="005E27F0" w:rsidRPr="00642D50" w:rsidRDefault="005E27F0" w:rsidP="005E27F0">
            <w:pPr>
              <w:spacing w:before="120" w:after="120"/>
              <w:ind w:firstLine="0"/>
              <w:jc w:val="center"/>
              <w:rPr>
                <w:sz w:val="24"/>
              </w:rPr>
            </w:pPr>
            <w:r w:rsidRPr="00642D50">
              <w:rPr>
                <w:sz w:val="24"/>
              </w:rPr>
              <w:t>100%</w:t>
            </w:r>
          </w:p>
        </w:tc>
      </w:tr>
      <w:tr w:rsidR="005E27F0" w:rsidRPr="00642D50" w14:paraId="68359100" w14:textId="77777777">
        <w:tblPrEx>
          <w:tblCellMar>
            <w:top w:w="0" w:type="dxa"/>
            <w:bottom w:w="0" w:type="dxa"/>
          </w:tblCellMar>
        </w:tblPrEx>
        <w:tc>
          <w:tcPr>
            <w:tcW w:w="1401" w:type="dxa"/>
            <w:tcBorders>
              <w:top w:val="single" w:sz="4" w:space="0" w:color="auto"/>
            </w:tcBorders>
            <w:shd w:val="clear" w:color="auto" w:fill="FFFFFF"/>
            <w:vAlign w:val="bottom"/>
          </w:tcPr>
          <w:p w14:paraId="39453725" w14:textId="77777777" w:rsidR="005E27F0" w:rsidRPr="00642D50" w:rsidRDefault="005E27F0" w:rsidP="005E27F0">
            <w:pPr>
              <w:ind w:firstLine="0"/>
              <w:jc w:val="both"/>
              <w:rPr>
                <w:sz w:val="24"/>
              </w:rPr>
            </w:pPr>
            <w:r w:rsidRPr="00642D50">
              <w:rPr>
                <w:sz w:val="24"/>
              </w:rPr>
              <w:t>1944-1945</w:t>
            </w:r>
          </w:p>
        </w:tc>
        <w:tc>
          <w:tcPr>
            <w:tcW w:w="1008" w:type="dxa"/>
            <w:tcBorders>
              <w:top w:val="single" w:sz="4" w:space="0" w:color="auto"/>
            </w:tcBorders>
            <w:shd w:val="clear" w:color="auto" w:fill="FFFFFF"/>
            <w:vAlign w:val="bottom"/>
          </w:tcPr>
          <w:p w14:paraId="2F615FC2" w14:textId="77777777" w:rsidR="005E27F0" w:rsidRPr="00642D50" w:rsidRDefault="005E27F0" w:rsidP="005E27F0">
            <w:pPr>
              <w:ind w:left="144" w:right="288" w:firstLine="0"/>
              <w:jc w:val="right"/>
              <w:rPr>
                <w:sz w:val="24"/>
              </w:rPr>
            </w:pPr>
            <w:r w:rsidRPr="00642D50">
              <w:rPr>
                <w:sz w:val="24"/>
              </w:rPr>
              <w:t>51</w:t>
            </w:r>
          </w:p>
        </w:tc>
        <w:tc>
          <w:tcPr>
            <w:tcW w:w="1008" w:type="dxa"/>
            <w:tcBorders>
              <w:top w:val="single" w:sz="4" w:space="0" w:color="auto"/>
            </w:tcBorders>
            <w:shd w:val="clear" w:color="auto" w:fill="FFFFFF"/>
            <w:vAlign w:val="bottom"/>
          </w:tcPr>
          <w:p w14:paraId="45A35CBC" w14:textId="77777777" w:rsidR="005E27F0" w:rsidRPr="00642D50" w:rsidRDefault="005E27F0" w:rsidP="005E27F0">
            <w:pPr>
              <w:ind w:left="144" w:right="288" w:firstLine="0"/>
              <w:jc w:val="right"/>
              <w:rPr>
                <w:sz w:val="24"/>
              </w:rPr>
            </w:pPr>
            <w:r w:rsidRPr="00642D50">
              <w:rPr>
                <w:sz w:val="24"/>
              </w:rPr>
              <w:t>8</w:t>
            </w:r>
          </w:p>
        </w:tc>
        <w:tc>
          <w:tcPr>
            <w:tcW w:w="1009" w:type="dxa"/>
            <w:tcBorders>
              <w:top w:val="single" w:sz="4" w:space="0" w:color="auto"/>
            </w:tcBorders>
            <w:shd w:val="clear" w:color="auto" w:fill="FFFFFF"/>
            <w:vAlign w:val="bottom"/>
          </w:tcPr>
          <w:p w14:paraId="2729682C" w14:textId="77777777" w:rsidR="005E27F0" w:rsidRPr="00642D50" w:rsidRDefault="005E27F0" w:rsidP="005E27F0">
            <w:pPr>
              <w:ind w:left="144" w:right="288" w:firstLine="0"/>
              <w:jc w:val="right"/>
              <w:rPr>
                <w:sz w:val="24"/>
              </w:rPr>
            </w:pPr>
            <w:r w:rsidRPr="00642D50">
              <w:rPr>
                <w:sz w:val="24"/>
              </w:rPr>
              <w:t>59</w:t>
            </w:r>
          </w:p>
        </w:tc>
        <w:tc>
          <w:tcPr>
            <w:tcW w:w="1008" w:type="dxa"/>
            <w:tcBorders>
              <w:top w:val="single" w:sz="4" w:space="0" w:color="auto"/>
            </w:tcBorders>
            <w:shd w:val="clear" w:color="auto" w:fill="FFFFFF"/>
            <w:vAlign w:val="bottom"/>
          </w:tcPr>
          <w:p w14:paraId="7A8E2B95" w14:textId="77777777" w:rsidR="005E27F0" w:rsidRPr="00642D50" w:rsidRDefault="005E27F0" w:rsidP="005E27F0">
            <w:pPr>
              <w:ind w:left="144" w:right="288" w:firstLine="0"/>
              <w:jc w:val="right"/>
              <w:rPr>
                <w:sz w:val="24"/>
              </w:rPr>
            </w:pPr>
            <w:r w:rsidRPr="00642D50">
              <w:rPr>
                <w:sz w:val="24"/>
              </w:rPr>
              <w:t>27</w:t>
            </w:r>
          </w:p>
        </w:tc>
        <w:tc>
          <w:tcPr>
            <w:tcW w:w="1009" w:type="dxa"/>
            <w:tcBorders>
              <w:top w:val="single" w:sz="4" w:space="0" w:color="auto"/>
            </w:tcBorders>
            <w:shd w:val="clear" w:color="auto" w:fill="FFFFFF"/>
            <w:vAlign w:val="bottom"/>
          </w:tcPr>
          <w:p w14:paraId="3B2AFDE6" w14:textId="77777777" w:rsidR="005E27F0" w:rsidRPr="00642D50" w:rsidRDefault="005E27F0" w:rsidP="005E27F0">
            <w:pPr>
              <w:ind w:left="144" w:right="288" w:firstLine="0"/>
              <w:jc w:val="right"/>
              <w:rPr>
                <w:sz w:val="24"/>
              </w:rPr>
            </w:pPr>
            <w:r w:rsidRPr="00642D50">
              <w:rPr>
                <w:sz w:val="24"/>
              </w:rPr>
              <w:t>14</w:t>
            </w:r>
          </w:p>
        </w:tc>
        <w:tc>
          <w:tcPr>
            <w:tcW w:w="1008" w:type="dxa"/>
            <w:tcBorders>
              <w:top w:val="single" w:sz="4" w:space="0" w:color="auto"/>
            </w:tcBorders>
            <w:shd w:val="clear" w:color="auto" w:fill="FFFFFF"/>
            <w:vAlign w:val="bottom"/>
          </w:tcPr>
          <w:p w14:paraId="7B5B2350" w14:textId="77777777" w:rsidR="005E27F0" w:rsidRPr="00642D50" w:rsidRDefault="005E27F0" w:rsidP="005E27F0">
            <w:pPr>
              <w:ind w:left="144" w:right="288" w:firstLine="0"/>
              <w:jc w:val="right"/>
              <w:rPr>
                <w:sz w:val="24"/>
              </w:rPr>
            </w:pPr>
            <w:r w:rsidRPr="00642D50">
              <w:rPr>
                <w:sz w:val="24"/>
              </w:rPr>
              <w:t>41</w:t>
            </w:r>
          </w:p>
        </w:tc>
        <w:tc>
          <w:tcPr>
            <w:tcW w:w="1009" w:type="dxa"/>
            <w:tcBorders>
              <w:top w:val="single" w:sz="4" w:space="0" w:color="auto"/>
            </w:tcBorders>
            <w:shd w:val="clear" w:color="auto" w:fill="FFFFFF"/>
            <w:vAlign w:val="bottom"/>
          </w:tcPr>
          <w:p w14:paraId="7266AE31" w14:textId="77777777" w:rsidR="005E27F0" w:rsidRPr="00642D50" w:rsidRDefault="005E27F0" w:rsidP="005E27F0">
            <w:pPr>
              <w:ind w:firstLine="0"/>
              <w:jc w:val="center"/>
              <w:rPr>
                <w:sz w:val="24"/>
              </w:rPr>
            </w:pPr>
            <w:r w:rsidRPr="00642D50">
              <w:rPr>
                <w:sz w:val="24"/>
              </w:rPr>
              <w:t>19 688</w:t>
            </w:r>
          </w:p>
        </w:tc>
      </w:tr>
      <w:tr w:rsidR="005E27F0" w:rsidRPr="00642D50" w14:paraId="6317FBD9" w14:textId="77777777">
        <w:tblPrEx>
          <w:tblCellMar>
            <w:top w:w="0" w:type="dxa"/>
            <w:bottom w:w="0" w:type="dxa"/>
          </w:tblCellMar>
        </w:tblPrEx>
        <w:tc>
          <w:tcPr>
            <w:tcW w:w="1401" w:type="dxa"/>
            <w:shd w:val="clear" w:color="auto" w:fill="FFFFFF"/>
            <w:vAlign w:val="bottom"/>
          </w:tcPr>
          <w:p w14:paraId="6A0888EF" w14:textId="77777777" w:rsidR="005E27F0" w:rsidRPr="00642D50" w:rsidRDefault="005E27F0" w:rsidP="005E27F0">
            <w:pPr>
              <w:ind w:firstLine="0"/>
              <w:jc w:val="both"/>
              <w:rPr>
                <w:sz w:val="24"/>
              </w:rPr>
            </w:pPr>
            <w:r w:rsidRPr="00642D50">
              <w:rPr>
                <w:sz w:val="24"/>
              </w:rPr>
              <w:t>1948-1949</w:t>
            </w:r>
          </w:p>
        </w:tc>
        <w:tc>
          <w:tcPr>
            <w:tcW w:w="1008" w:type="dxa"/>
            <w:shd w:val="clear" w:color="auto" w:fill="FFFFFF"/>
            <w:vAlign w:val="bottom"/>
          </w:tcPr>
          <w:p w14:paraId="647A3427" w14:textId="77777777" w:rsidR="005E27F0" w:rsidRPr="00642D50" w:rsidRDefault="005E27F0" w:rsidP="005E27F0">
            <w:pPr>
              <w:ind w:left="144" w:right="288" w:firstLine="0"/>
              <w:jc w:val="right"/>
              <w:rPr>
                <w:sz w:val="24"/>
              </w:rPr>
            </w:pPr>
            <w:r w:rsidRPr="00642D50">
              <w:rPr>
                <w:sz w:val="24"/>
              </w:rPr>
              <w:t>51,5</w:t>
            </w:r>
          </w:p>
        </w:tc>
        <w:tc>
          <w:tcPr>
            <w:tcW w:w="1008" w:type="dxa"/>
            <w:shd w:val="clear" w:color="auto" w:fill="FFFFFF"/>
            <w:vAlign w:val="bottom"/>
          </w:tcPr>
          <w:p w14:paraId="3F2FBB9F" w14:textId="77777777" w:rsidR="005E27F0" w:rsidRPr="00642D50" w:rsidRDefault="005E27F0" w:rsidP="005E27F0">
            <w:pPr>
              <w:ind w:left="144" w:right="288" w:firstLine="0"/>
              <w:jc w:val="right"/>
              <w:rPr>
                <w:sz w:val="24"/>
              </w:rPr>
            </w:pPr>
            <w:r w:rsidRPr="00642D50">
              <w:rPr>
                <w:sz w:val="24"/>
              </w:rPr>
              <w:t>8,5</w:t>
            </w:r>
          </w:p>
        </w:tc>
        <w:tc>
          <w:tcPr>
            <w:tcW w:w="1009" w:type="dxa"/>
            <w:shd w:val="clear" w:color="auto" w:fill="FFFFFF"/>
            <w:vAlign w:val="bottom"/>
          </w:tcPr>
          <w:p w14:paraId="253D9B7B" w14:textId="77777777" w:rsidR="005E27F0" w:rsidRPr="00642D50" w:rsidRDefault="005E27F0" w:rsidP="005E27F0">
            <w:pPr>
              <w:ind w:left="144" w:right="288" w:firstLine="0"/>
              <w:jc w:val="right"/>
              <w:rPr>
                <w:sz w:val="24"/>
              </w:rPr>
            </w:pPr>
            <w:r w:rsidRPr="00642D50">
              <w:rPr>
                <w:sz w:val="24"/>
              </w:rPr>
              <w:t>60</w:t>
            </w:r>
          </w:p>
        </w:tc>
        <w:tc>
          <w:tcPr>
            <w:tcW w:w="1008" w:type="dxa"/>
            <w:shd w:val="clear" w:color="auto" w:fill="FFFFFF"/>
            <w:vAlign w:val="bottom"/>
          </w:tcPr>
          <w:p w14:paraId="4782738F" w14:textId="77777777" w:rsidR="005E27F0" w:rsidRPr="00642D50" w:rsidRDefault="005E27F0" w:rsidP="005E27F0">
            <w:pPr>
              <w:ind w:left="144" w:right="288" w:firstLine="0"/>
              <w:jc w:val="right"/>
              <w:rPr>
                <w:sz w:val="24"/>
              </w:rPr>
            </w:pPr>
            <w:r w:rsidRPr="00642D50">
              <w:rPr>
                <w:sz w:val="24"/>
              </w:rPr>
              <w:t>27</w:t>
            </w:r>
          </w:p>
        </w:tc>
        <w:tc>
          <w:tcPr>
            <w:tcW w:w="1009" w:type="dxa"/>
            <w:shd w:val="clear" w:color="auto" w:fill="FFFFFF"/>
            <w:vAlign w:val="bottom"/>
          </w:tcPr>
          <w:p w14:paraId="7297FF6D" w14:textId="77777777" w:rsidR="005E27F0" w:rsidRPr="00642D50" w:rsidRDefault="005E27F0" w:rsidP="005E27F0">
            <w:pPr>
              <w:ind w:left="144" w:right="288" w:firstLine="0"/>
              <w:jc w:val="right"/>
              <w:rPr>
                <w:sz w:val="24"/>
              </w:rPr>
            </w:pPr>
            <w:r w:rsidRPr="00642D50">
              <w:rPr>
                <w:sz w:val="24"/>
              </w:rPr>
              <w:t>13</w:t>
            </w:r>
          </w:p>
        </w:tc>
        <w:tc>
          <w:tcPr>
            <w:tcW w:w="1008" w:type="dxa"/>
            <w:shd w:val="clear" w:color="auto" w:fill="FFFFFF"/>
            <w:vAlign w:val="bottom"/>
          </w:tcPr>
          <w:p w14:paraId="4C2EE791" w14:textId="77777777" w:rsidR="005E27F0" w:rsidRPr="00642D50" w:rsidRDefault="005E27F0" w:rsidP="005E27F0">
            <w:pPr>
              <w:ind w:left="144" w:right="288" w:firstLine="0"/>
              <w:jc w:val="right"/>
              <w:rPr>
                <w:sz w:val="24"/>
              </w:rPr>
            </w:pPr>
            <w:r w:rsidRPr="00642D50">
              <w:rPr>
                <w:sz w:val="24"/>
              </w:rPr>
              <w:t>40</w:t>
            </w:r>
          </w:p>
        </w:tc>
        <w:tc>
          <w:tcPr>
            <w:tcW w:w="1009" w:type="dxa"/>
            <w:shd w:val="clear" w:color="auto" w:fill="FFFFFF"/>
            <w:vAlign w:val="bottom"/>
          </w:tcPr>
          <w:p w14:paraId="3E767FF7" w14:textId="77777777" w:rsidR="005E27F0" w:rsidRPr="00642D50" w:rsidRDefault="005E27F0" w:rsidP="005E27F0">
            <w:pPr>
              <w:ind w:firstLine="0"/>
              <w:jc w:val="center"/>
              <w:rPr>
                <w:sz w:val="24"/>
              </w:rPr>
            </w:pPr>
            <w:r w:rsidRPr="00642D50">
              <w:rPr>
                <w:sz w:val="24"/>
              </w:rPr>
              <w:t>22 016</w:t>
            </w:r>
          </w:p>
        </w:tc>
      </w:tr>
      <w:tr w:rsidR="005E27F0" w:rsidRPr="00642D50" w14:paraId="3C423CEC" w14:textId="77777777">
        <w:tblPrEx>
          <w:tblCellMar>
            <w:top w:w="0" w:type="dxa"/>
            <w:bottom w:w="0" w:type="dxa"/>
          </w:tblCellMar>
        </w:tblPrEx>
        <w:tc>
          <w:tcPr>
            <w:tcW w:w="1401" w:type="dxa"/>
            <w:shd w:val="clear" w:color="auto" w:fill="FFFFFF"/>
            <w:vAlign w:val="bottom"/>
          </w:tcPr>
          <w:p w14:paraId="2A259ADC" w14:textId="77777777" w:rsidR="005E27F0" w:rsidRPr="00642D50" w:rsidRDefault="005E27F0" w:rsidP="005E27F0">
            <w:pPr>
              <w:ind w:firstLine="0"/>
              <w:jc w:val="both"/>
              <w:rPr>
                <w:sz w:val="24"/>
              </w:rPr>
            </w:pPr>
            <w:r w:rsidRPr="00642D50">
              <w:rPr>
                <w:sz w:val="24"/>
              </w:rPr>
              <w:t>1949-1950</w:t>
            </w:r>
          </w:p>
        </w:tc>
        <w:tc>
          <w:tcPr>
            <w:tcW w:w="1008" w:type="dxa"/>
            <w:shd w:val="clear" w:color="auto" w:fill="FFFFFF"/>
            <w:vAlign w:val="bottom"/>
          </w:tcPr>
          <w:p w14:paraId="7FB2BA64" w14:textId="77777777" w:rsidR="005E27F0" w:rsidRPr="00642D50" w:rsidRDefault="005E27F0" w:rsidP="005E27F0">
            <w:pPr>
              <w:ind w:left="144" w:right="288" w:firstLine="0"/>
              <w:jc w:val="right"/>
              <w:rPr>
                <w:sz w:val="24"/>
              </w:rPr>
            </w:pPr>
            <w:r w:rsidRPr="00642D50">
              <w:rPr>
                <w:sz w:val="24"/>
              </w:rPr>
              <w:t>52,5</w:t>
            </w:r>
          </w:p>
        </w:tc>
        <w:tc>
          <w:tcPr>
            <w:tcW w:w="1008" w:type="dxa"/>
            <w:shd w:val="clear" w:color="auto" w:fill="FFFFFF"/>
            <w:vAlign w:val="bottom"/>
          </w:tcPr>
          <w:p w14:paraId="06A591AE" w14:textId="77777777" w:rsidR="005E27F0" w:rsidRPr="00642D50" w:rsidRDefault="005E27F0" w:rsidP="005E27F0">
            <w:pPr>
              <w:ind w:left="144" w:right="288" w:firstLine="0"/>
              <w:jc w:val="right"/>
              <w:rPr>
                <w:sz w:val="24"/>
              </w:rPr>
            </w:pPr>
            <w:r w:rsidRPr="00642D50">
              <w:rPr>
                <w:sz w:val="24"/>
              </w:rPr>
              <w:t>8,5</w:t>
            </w:r>
          </w:p>
        </w:tc>
        <w:tc>
          <w:tcPr>
            <w:tcW w:w="1009" w:type="dxa"/>
            <w:shd w:val="clear" w:color="auto" w:fill="FFFFFF"/>
            <w:vAlign w:val="bottom"/>
          </w:tcPr>
          <w:p w14:paraId="18D283B9" w14:textId="77777777" w:rsidR="005E27F0" w:rsidRPr="00642D50" w:rsidRDefault="005E27F0" w:rsidP="005E27F0">
            <w:pPr>
              <w:ind w:left="144" w:right="288" w:firstLine="0"/>
              <w:jc w:val="right"/>
              <w:rPr>
                <w:sz w:val="24"/>
              </w:rPr>
            </w:pPr>
            <w:r w:rsidRPr="00642D50">
              <w:rPr>
                <w:sz w:val="24"/>
              </w:rPr>
              <w:t>61</w:t>
            </w:r>
          </w:p>
        </w:tc>
        <w:tc>
          <w:tcPr>
            <w:tcW w:w="1008" w:type="dxa"/>
            <w:shd w:val="clear" w:color="auto" w:fill="FFFFFF"/>
            <w:vAlign w:val="bottom"/>
          </w:tcPr>
          <w:p w14:paraId="5F141CEF" w14:textId="77777777" w:rsidR="005E27F0" w:rsidRPr="00642D50" w:rsidRDefault="005E27F0" w:rsidP="005E27F0">
            <w:pPr>
              <w:ind w:left="144" w:right="288" w:firstLine="0"/>
              <w:jc w:val="right"/>
              <w:rPr>
                <w:sz w:val="24"/>
              </w:rPr>
            </w:pPr>
            <w:r w:rsidRPr="00642D50">
              <w:rPr>
                <w:sz w:val="24"/>
              </w:rPr>
              <w:t>27</w:t>
            </w:r>
          </w:p>
        </w:tc>
        <w:tc>
          <w:tcPr>
            <w:tcW w:w="1009" w:type="dxa"/>
            <w:shd w:val="clear" w:color="auto" w:fill="FFFFFF"/>
            <w:vAlign w:val="bottom"/>
          </w:tcPr>
          <w:p w14:paraId="21A6D6AA" w14:textId="77777777" w:rsidR="005E27F0" w:rsidRPr="00642D50" w:rsidRDefault="005E27F0" w:rsidP="005E27F0">
            <w:pPr>
              <w:ind w:left="144" w:right="288" w:firstLine="0"/>
              <w:jc w:val="right"/>
              <w:rPr>
                <w:sz w:val="24"/>
              </w:rPr>
            </w:pPr>
            <w:r w:rsidRPr="00642D50">
              <w:rPr>
                <w:sz w:val="24"/>
              </w:rPr>
              <w:t>12</w:t>
            </w:r>
          </w:p>
        </w:tc>
        <w:tc>
          <w:tcPr>
            <w:tcW w:w="1008" w:type="dxa"/>
            <w:shd w:val="clear" w:color="auto" w:fill="FFFFFF"/>
            <w:vAlign w:val="bottom"/>
          </w:tcPr>
          <w:p w14:paraId="1886096F" w14:textId="77777777" w:rsidR="005E27F0" w:rsidRPr="00642D50" w:rsidRDefault="005E27F0" w:rsidP="005E27F0">
            <w:pPr>
              <w:ind w:left="144" w:right="288" w:firstLine="0"/>
              <w:jc w:val="right"/>
              <w:rPr>
                <w:sz w:val="24"/>
              </w:rPr>
            </w:pPr>
            <w:r w:rsidRPr="00642D50">
              <w:rPr>
                <w:sz w:val="24"/>
              </w:rPr>
              <w:t>39</w:t>
            </w:r>
          </w:p>
        </w:tc>
        <w:tc>
          <w:tcPr>
            <w:tcW w:w="1009" w:type="dxa"/>
            <w:shd w:val="clear" w:color="auto" w:fill="FFFFFF"/>
            <w:vAlign w:val="bottom"/>
          </w:tcPr>
          <w:p w14:paraId="69249A59" w14:textId="77777777" w:rsidR="005E27F0" w:rsidRPr="00642D50" w:rsidRDefault="005E27F0" w:rsidP="005E27F0">
            <w:pPr>
              <w:ind w:firstLine="0"/>
              <w:jc w:val="center"/>
              <w:rPr>
                <w:sz w:val="24"/>
              </w:rPr>
            </w:pPr>
            <w:r w:rsidRPr="00642D50">
              <w:rPr>
                <w:sz w:val="24"/>
              </w:rPr>
              <w:t>22 769</w:t>
            </w:r>
          </w:p>
        </w:tc>
      </w:tr>
      <w:tr w:rsidR="005E27F0" w:rsidRPr="00642D50" w14:paraId="399F7822" w14:textId="77777777">
        <w:tblPrEx>
          <w:tblCellMar>
            <w:top w:w="0" w:type="dxa"/>
            <w:bottom w:w="0" w:type="dxa"/>
          </w:tblCellMar>
        </w:tblPrEx>
        <w:tc>
          <w:tcPr>
            <w:tcW w:w="1401" w:type="dxa"/>
            <w:shd w:val="clear" w:color="auto" w:fill="FFFFFF"/>
            <w:vAlign w:val="bottom"/>
          </w:tcPr>
          <w:p w14:paraId="5427F57C" w14:textId="77777777" w:rsidR="005E27F0" w:rsidRPr="00642D50" w:rsidRDefault="005E27F0" w:rsidP="005E27F0">
            <w:pPr>
              <w:ind w:firstLine="0"/>
              <w:jc w:val="both"/>
              <w:rPr>
                <w:sz w:val="24"/>
              </w:rPr>
            </w:pPr>
            <w:r w:rsidRPr="00642D50">
              <w:rPr>
                <w:sz w:val="24"/>
              </w:rPr>
              <w:t>1950-1951</w:t>
            </w:r>
          </w:p>
        </w:tc>
        <w:tc>
          <w:tcPr>
            <w:tcW w:w="1008" w:type="dxa"/>
            <w:shd w:val="clear" w:color="auto" w:fill="FFFFFF"/>
            <w:vAlign w:val="bottom"/>
          </w:tcPr>
          <w:p w14:paraId="1C018864" w14:textId="77777777" w:rsidR="005E27F0" w:rsidRPr="00642D50" w:rsidRDefault="005E27F0" w:rsidP="005E27F0">
            <w:pPr>
              <w:ind w:left="144" w:right="288" w:firstLine="0"/>
              <w:jc w:val="right"/>
              <w:rPr>
                <w:sz w:val="24"/>
              </w:rPr>
            </w:pPr>
            <w:r w:rsidRPr="00642D50">
              <w:rPr>
                <w:sz w:val="24"/>
              </w:rPr>
              <w:t>53</w:t>
            </w:r>
          </w:p>
        </w:tc>
        <w:tc>
          <w:tcPr>
            <w:tcW w:w="1008" w:type="dxa"/>
            <w:shd w:val="clear" w:color="auto" w:fill="FFFFFF"/>
            <w:vAlign w:val="bottom"/>
          </w:tcPr>
          <w:p w14:paraId="01DA1EDA" w14:textId="77777777" w:rsidR="005E27F0" w:rsidRPr="00642D50" w:rsidRDefault="005E27F0" w:rsidP="005E27F0">
            <w:pPr>
              <w:ind w:left="144" w:right="288" w:firstLine="0"/>
              <w:jc w:val="right"/>
              <w:rPr>
                <w:sz w:val="24"/>
              </w:rPr>
            </w:pPr>
            <w:r w:rsidRPr="00642D50">
              <w:rPr>
                <w:sz w:val="24"/>
              </w:rPr>
              <w:t>9</w:t>
            </w:r>
          </w:p>
        </w:tc>
        <w:tc>
          <w:tcPr>
            <w:tcW w:w="1009" w:type="dxa"/>
            <w:shd w:val="clear" w:color="auto" w:fill="FFFFFF"/>
            <w:vAlign w:val="bottom"/>
          </w:tcPr>
          <w:p w14:paraId="27DE3F5A" w14:textId="77777777" w:rsidR="005E27F0" w:rsidRPr="00642D50" w:rsidRDefault="005E27F0" w:rsidP="005E27F0">
            <w:pPr>
              <w:ind w:left="144" w:right="288" w:firstLine="0"/>
              <w:jc w:val="right"/>
              <w:rPr>
                <w:sz w:val="24"/>
              </w:rPr>
            </w:pPr>
            <w:r w:rsidRPr="00642D50">
              <w:rPr>
                <w:sz w:val="24"/>
              </w:rPr>
              <w:t>62</w:t>
            </w:r>
          </w:p>
        </w:tc>
        <w:tc>
          <w:tcPr>
            <w:tcW w:w="1008" w:type="dxa"/>
            <w:shd w:val="clear" w:color="auto" w:fill="FFFFFF"/>
            <w:vAlign w:val="bottom"/>
          </w:tcPr>
          <w:p w14:paraId="14313558" w14:textId="77777777" w:rsidR="005E27F0" w:rsidRPr="00642D50" w:rsidRDefault="005E27F0" w:rsidP="005E27F0">
            <w:pPr>
              <w:ind w:left="144" w:right="288" w:firstLine="0"/>
              <w:jc w:val="right"/>
              <w:rPr>
                <w:sz w:val="24"/>
              </w:rPr>
            </w:pPr>
            <w:r w:rsidRPr="00642D50">
              <w:rPr>
                <w:sz w:val="24"/>
              </w:rPr>
              <w:t>26</w:t>
            </w:r>
          </w:p>
        </w:tc>
        <w:tc>
          <w:tcPr>
            <w:tcW w:w="1009" w:type="dxa"/>
            <w:shd w:val="clear" w:color="auto" w:fill="FFFFFF"/>
            <w:vAlign w:val="bottom"/>
          </w:tcPr>
          <w:p w14:paraId="3ED82CB0" w14:textId="77777777" w:rsidR="005E27F0" w:rsidRPr="00642D50" w:rsidRDefault="005E27F0" w:rsidP="005E27F0">
            <w:pPr>
              <w:ind w:left="144" w:right="288" w:firstLine="0"/>
              <w:jc w:val="right"/>
              <w:rPr>
                <w:sz w:val="24"/>
              </w:rPr>
            </w:pPr>
            <w:r w:rsidRPr="00642D50">
              <w:rPr>
                <w:sz w:val="24"/>
              </w:rPr>
              <w:t>12</w:t>
            </w:r>
          </w:p>
        </w:tc>
        <w:tc>
          <w:tcPr>
            <w:tcW w:w="1008" w:type="dxa"/>
            <w:shd w:val="clear" w:color="auto" w:fill="FFFFFF"/>
            <w:vAlign w:val="bottom"/>
          </w:tcPr>
          <w:p w14:paraId="06372CDD" w14:textId="77777777" w:rsidR="005E27F0" w:rsidRPr="00642D50" w:rsidRDefault="005E27F0" w:rsidP="005E27F0">
            <w:pPr>
              <w:ind w:left="144" w:right="288" w:firstLine="0"/>
              <w:jc w:val="right"/>
              <w:rPr>
                <w:sz w:val="24"/>
              </w:rPr>
            </w:pPr>
            <w:r w:rsidRPr="00642D50">
              <w:rPr>
                <w:sz w:val="24"/>
              </w:rPr>
              <w:t>38</w:t>
            </w:r>
          </w:p>
        </w:tc>
        <w:tc>
          <w:tcPr>
            <w:tcW w:w="1009" w:type="dxa"/>
            <w:shd w:val="clear" w:color="auto" w:fill="FFFFFF"/>
            <w:vAlign w:val="bottom"/>
          </w:tcPr>
          <w:p w14:paraId="0DC0D45C" w14:textId="77777777" w:rsidR="005E27F0" w:rsidRPr="00642D50" w:rsidRDefault="005E27F0" w:rsidP="005E27F0">
            <w:pPr>
              <w:ind w:firstLine="0"/>
              <w:jc w:val="center"/>
              <w:rPr>
                <w:sz w:val="24"/>
              </w:rPr>
            </w:pPr>
            <w:r w:rsidRPr="00642D50">
              <w:rPr>
                <w:sz w:val="24"/>
              </w:rPr>
              <w:t>23 862</w:t>
            </w:r>
          </w:p>
        </w:tc>
      </w:tr>
      <w:tr w:rsidR="005E27F0" w:rsidRPr="00642D50" w14:paraId="11C2B190" w14:textId="77777777">
        <w:tblPrEx>
          <w:tblCellMar>
            <w:top w:w="0" w:type="dxa"/>
            <w:bottom w:w="0" w:type="dxa"/>
          </w:tblCellMar>
        </w:tblPrEx>
        <w:tc>
          <w:tcPr>
            <w:tcW w:w="1401" w:type="dxa"/>
            <w:shd w:val="clear" w:color="auto" w:fill="FFFFFF"/>
          </w:tcPr>
          <w:p w14:paraId="35D0785C" w14:textId="77777777" w:rsidR="005E27F0" w:rsidRPr="00642D50" w:rsidRDefault="005E27F0" w:rsidP="005E27F0">
            <w:pPr>
              <w:ind w:firstLine="0"/>
              <w:jc w:val="both"/>
              <w:rPr>
                <w:sz w:val="24"/>
              </w:rPr>
            </w:pPr>
            <w:r w:rsidRPr="00642D50">
              <w:rPr>
                <w:sz w:val="24"/>
              </w:rPr>
              <w:t>1951-1952</w:t>
            </w:r>
          </w:p>
        </w:tc>
        <w:tc>
          <w:tcPr>
            <w:tcW w:w="1008" w:type="dxa"/>
            <w:shd w:val="clear" w:color="auto" w:fill="FFFFFF"/>
          </w:tcPr>
          <w:p w14:paraId="19A62A41" w14:textId="77777777" w:rsidR="005E27F0" w:rsidRPr="00642D50" w:rsidRDefault="005E27F0" w:rsidP="005E27F0">
            <w:pPr>
              <w:ind w:left="144" w:right="288" w:firstLine="0"/>
              <w:jc w:val="right"/>
              <w:rPr>
                <w:sz w:val="24"/>
              </w:rPr>
            </w:pPr>
            <w:r w:rsidRPr="00642D50">
              <w:rPr>
                <w:sz w:val="24"/>
              </w:rPr>
              <w:t>54</w:t>
            </w:r>
          </w:p>
        </w:tc>
        <w:tc>
          <w:tcPr>
            <w:tcW w:w="1008" w:type="dxa"/>
            <w:shd w:val="clear" w:color="auto" w:fill="FFFFFF"/>
          </w:tcPr>
          <w:p w14:paraId="16AFC85F" w14:textId="77777777" w:rsidR="005E27F0" w:rsidRPr="00642D50" w:rsidRDefault="005E27F0" w:rsidP="005E27F0">
            <w:pPr>
              <w:ind w:left="144" w:right="288" w:firstLine="0"/>
              <w:jc w:val="right"/>
              <w:rPr>
                <w:sz w:val="24"/>
              </w:rPr>
            </w:pPr>
            <w:r w:rsidRPr="00642D50">
              <w:rPr>
                <w:sz w:val="24"/>
              </w:rPr>
              <w:t>8,5</w:t>
            </w:r>
          </w:p>
        </w:tc>
        <w:tc>
          <w:tcPr>
            <w:tcW w:w="1009" w:type="dxa"/>
            <w:shd w:val="clear" w:color="auto" w:fill="FFFFFF"/>
          </w:tcPr>
          <w:p w14:paraId="70A6A64C" w14:textId="77777777" w:rsidR="005E27F0" w:rsidRPr="00642D50" w:rsidRDefault="005E27F0" w:rsidP="005E27F0">
            <w:pPr>
              <w:ind w:left="144" w:right="288" w:firstLine="0"/>
              <w:jc w:val="right"/>
              <w:rPr>
                <w:sz w:val="24"/>
              </w:rPr>
            </w:pPr>
            <w:r w:rsidRPr="00642D50">
              <w:rPr>
                <w:sz w:val="24"/>
              </w:rPr>
              <w:t>62,5</w:t>
            </w:r>
          </w:p>
        </w:tc>
        <w:tc>
          <w:tcPr>
            <w:tcW w:w="1008" w:type="dxa"/>
            <w:shd w:val="clear" w:color="auto" w:fill="FFFFFF"/>
            <w:vAlign w:val="bottom"/>
          </w:tcPr>
          <w:p w14:paraId="44469DE1" w14:textId="77777777" w:rsidR="005E27F0" w:rsidRPr="00642D50" w:rsidRDefault="005E27F0" w:rsidP="005E27F0">
            <w:pPr>
              <w:ind w:left="144" w:right="288" w:firstLine="0"/>
              <w:jc w:val="right"/>
              <w:rPr>
                <w:sz w:val="24"/>
              </w:rPr>
            </w:pPr>
            <w:r w:rsidRPr="00642D50">
              <w:rPr>
                <w:sz w:val="24"/>
              </w:rPr>
              <w:t>26</w:t>
            </w:r>
          </w:p>
        </w:tc>
        <w:tc>
          <w:tcPr>
            <w:tcW w:w="1009" w:type="dxa"/>
            <w:shd w:val="clear" w:color="auto" w:fill="FFFFFF"/>
          </w:tcPr>
          <w:p w14:paraId="6423ACB5" w14:textId="77777777" w:rsidR="005E27F0" w:rsidRPr="00642D50" w:rsidRDefault="005E27F0" w:rsidP="005E27F0">
            <w:pPr>
              <w:ind w:left="144" w:right="288" w:firstLine="0"/>
              <w:jc w:val="right"/>
              <w:rPr>
                <w:sz w:val="24"/>
              </w:rPr>
            </w:pPr>
            <w:r w:rsidRPr="00642D50">
              <w:rPr>
                <w:sz w:val="24"/>
              </w:rPr>
              <w:t>11,5</w:t>
            </w:r>
          </w:p>
        </w:tc>
        <w:tc>
          <w:tcPr>
            <w:tcW w:w="1008" w:type="dxa"/>
            <w:shd w:val="clear" w:color="auto" w:fill="FFFFFF"/>
          </w:tcPr>
          <w:p w14:paraId="47A59224" w14:textId="77777777" w:rsidR="005E27F0" w:rsidRPr="00642D50" w:rsidRDefault="005E27F0" w:rsidP="005E27F0">
            <w:pPr>
              <w:ind w:left="144" w:right="288" w:firstLine="0"/>
              <w:jc w:val="right"/>
              <w:rPr>
                <w:sz w:val="24"/>
              </w:rPr>
            </w:pPr>
            <w:r w:rsidRPr="00642D50">
              <w:rPr>
                <w:sz w:val="24"/>
              </w:rPr>
              <w:t>37,5</w:t>
            </w:r>
          </w:p>
        </w:tc>
        <w:tc>
          <w:tcPr>
            <w:tcW w:w="1009" w:type="dxa"/>
            <w:shd w:val="clear" w:color="auto" w:fill="FFFFFF"/>
          </w:tcPr>
          <w:p w14:paraId="35E4489E" w14:textId="77777777" w:rsidR="005E27F0" w:rsidRPr="00642D50" w:rsidRDefault="005E27F0" w:rsidP="005E27F0">
            <w:pPr>
              <w:ind w:firstLine="0"/>
              <w:jc w:val="center"/>
              <w:rPr>
                <w:sz w:val="24"/>
              </w:rPr>
            </w:pPr>
            <w:r w:rsidRPr="00642D50">
              <w:rPr>
                <w:sz w:val="24"/>
              </w:rPr>
              <w:t>24 799</w:t>
            </w:r>
          </w:p>
        </w:tc>
      </w:tr>
      <w:tr w:rsidR="005E27F0" w:rsidRPr="00642D50" w14:paraId="1647F9F2" w14:textId="77777777">
        <w:tblPrEx>
          <w:tblCellMar>
            <w:top w:w="0" w:type="dxa"/>
            <w:bottom w:w="0" w:type="dxa"/>
          </w:tblCellMar>
        </w:tblPrEx>
        <w:tc>
          <w:tcPr>
            <w:tcW w:w="1401" w:type="dxa"/>
            <w:shd w:val="clear" w:color="auto" w:fill="FFFFFF"/>
          </w:tcPr>
          <w:p w14:paraId="7522A4D2" w14:textId="77777777" w:rsidR="005E27F0" w:rsidRPr="00642D50" w:rsidRDefault="005E27F0" w:rsidP="005E27F0">
            <w:pPr>
              <w:ind w:firstLine="0"/>
              <w:jc w:val="both"/>
              <w:rPr>
                <w:sz w:val="24"/>
              </w:rPr>
            </w:pPr>
            <w:r w:rsidRPr="00642D50">
              <w:rPr>
                <w:sz w:val="24"/>
              </w:rPr>
              <w:t>1952-1953</w:t>
            </w:r>
          </w:p>
        </w:tc>
        <w:tc>
          <w:tcPr>
            <w:tcW w:w="1008" w:type="dxa"/>
            <w:shd w:val="clear" w:color="auto" w:fill="FFFFFF"/>
          </w:tcPr>
          <w:p w14:paraId="4D19FF61" w14:textId="77777777" w:rsidR="005E27F0" w:rsidRPr="00642D50" w:rsidRDefault="005E27F0" w:rsidP="005E27F0">
            <w:pPr>
              <w:ind w:left="144" w:right="288" w:firstLine="0"/>
              <w:jc w:val="right"/>
              <w:rPr>
                <w:sz w:val="24"/>
              </w:rPr>
            </w:pPr>
            <w:r w:rsidRPr="00642D50">
              <w:rPr>
                <w:sz w:val="24"/>
              </w:rPr>
              <w:t>55</w:t>
            </w:r>
          </w:p>
        </w:tc>
        <w:tc>
          <w:tcPr>
            <w:tcW w:w="1008" w:type="dxa"/>
            <w:shd w:val="clear" w:color="auto" w:fill="FFFFFF"/>
          </w:tcPr>
          <w:p w14:paraId="79670613" w14:textId="77777777" w:rsidR="005E27F0" w:rsidRPr="00642D50" w:rsidRDefault="005E27F0" w:rsidP="005E27F0">
            <w:pPr>
              <w:ind w:left="144" w:right="288" w:firstLine="0"/>
              <w:jc w:val="right"/>
              <w:rPr>
                <w:sz w:val="24"/>
              </w:rPr>
            </w:pPr>
            <w:r w:rsidRPr="00642D50">
              <w:rPr>
                <w:sz w:val="24"/>
              </w:rPr>
              <w:t>9</w:t>
            </w:r>
          </w:p>
        </w:tc>
        <w:tc>
          <w:tcPr>
            <w:tcW w:w="1009" w:type="dxa"/>
            <w:shd w:val="clear" w:color="auto" w:fill="FFFFFF"/>
          </w:tcPr>
          <w:p w14:paraId="0060FEF1" w14:textId="77777777" w:rsidR="005E27F0" w:rsidRPr="00642D50" w:rsidRDefault="005E27F0" w:rsidP="005E27F0">
            <w:pPr>
              <w:ind w:left="144" w:right="288" w:firstLine="0"/>
              <w:jc w:val="right"/>
              <w:rPr>
                <w:sz w:val="24"/>
              </w:rPr>
            </w:pPr>
            <w:r w:rsidRPr="00642D50">
              <w:rPr>
                <w:sz w:val="24"/>
              </w:rPr>
              <w:t>64</w:t>
            </w:r>
          </w:p>
        </w:tc>
        <w:tc>
          <w:tcPr>
            <w:tcW w:w="1008" w:type="dxa"/>
            <w:shd w:val="clear" w:color="auto" w:fill="FFFFFF"/>
          </w:tcPr>
          <w:p w14:paraId="242116BB" w14:textId="77777777" w:rsidR="005E27F0" w:rsidRPr="00642D50" w:rsidRDefault="005E27F0" w:rsidP="005E27F0">
            <w:pPr>
              <w:ind w:left="144" w:right="288" w:firstLine="0"/>
              <w:jc w:val="right"/>
              <w:rPr>
                <w:sz w:val="24"/>
              </w:rPr>
            </w:pPr>
            <w:r w:rsidRPr="00642D50">
              <w:rPr>
                <w:sz w:val="24"/>
              </w:rPr>
              <w:t>25</w:t>
            </w:r>
          </w:p>
        </w:tc>
        <w:tc>
          <w:tcPr>
            <w:tcW w:w="1009" w:type="dxa"/>
            <w:shd w:val="clear" w:color="auto" w:fill="FFFFFF"/>
            <w:vAlign w:val="bottom"/>
          </w:tcPr>
          <w:p w14:paraId="2471B9BC" w14:textId="77777777" w:rsidR="005E27F0" w:rsidRPr="00642D50" w:rsidRDefault="005E27F0" w:rsidP="005E27F0">
            <w:pPr>
              <w:ind w:left="144" w:right="288" w:firstLine="0"/>
              <w:jc w:val="right"/>
              <w:rPr>
                <w:sz w:val="24"/>
              </w:rPr>
            </w:pPr>
            <w:r w:rsidRPr="00642D50">
              <w:rPr>
                <w:sz w:val="24"/>
              </w:rPr>
              <w:t>11</w:t>
            </w:r>
          </w:p>
        </w:tc>
        <w:tc>
          <w:tcPr>
            <w:tcW w:w="1008" w:type="dxa"/>
            <w:shd w:val="clear" w:color="auto" w:fill="FFFFFF"/>
          </w:tcPr>
          <w:p w14:paraId="39EF3332" w14:textId="77777777" w:rsidR="005E27F0" w:rsidRPr="00642D50" w:rsidRDefault="005E27F0" w:rsidP="005E27F0">
            <w:pPr>
              <w:ind w:left="144" w:right="288" w:firstLine="0"/>
              <w:jc w:val="right"/>
              <w:rPr>
                <w:sz w:val="24"/>
              </w:rPr>
            </w:pPr>
            <w:r w:rsidRPr="00642D50">
              <w:rPr>
                <w:sz w:val="24"/>
              </w:rPr>
              <w:t>36</w:t>
            </w:r>
          </w:p>
        </w:tc>
        <w:tc>
          <w:tcPr>
            <w:tcW w:w="1009" w:type="dxa"/>
            <w:shd w:val="clear" w:color="auto" w:fill="FFFFFF"/>
          </w:tcPr>
          <w:p w14:paraId="288BCD19" w14:textId="77777777" w:rsidR="005E27F0" w:rsidRPr="00642D50" w:rsidRDefault="005E27F0" w:rsidP="005E27F0">
            <w:pPr>
              <w:ind w:firstLine="0"/>
              <w:jc w:val="center"/>
              <w:rPr>
                <w:sz w:val="24"/>
              </w:rPr>
            </w:pPr>
            <w:r w:rsidRPr="00642D50">
              <w:rPr>
                <w:sz w:val="24"/>
              </w:rPr>
              <w:t>26 052</w:t>
            </w:r>
          </w:p>
        </w:tc>
      </w:tr>
      <w:tr w:rsidR="005E27F0" w:rsidRPr="00642D50" w14:paraId="49579CC7" w14:textId="77777777">
        <w:tblPrEx>
          <w:tblCellMar>
            <w:top w:w="0" w:type="dxa"/>
            <w:bottom w:w="0" w:type="dxa"/>
          </w:tblCellMar>
        </w:tblPrEx>
        <w:tc>
          <w:tcPr>
            <w:tcW w:w="1401" w:type="dxa"/>
            <w:shd w:val="clear" w:color="auto" w:fill="FFFFFF"/>
            <w:vAlign w:val="center"/>
          </w:tcPr>
          <w:p w14:paraId="624C85CA" w14:textId="77777777" w:rsidR="005E27F0" w:rsidRPr="00642D50" w:rsidRDefault="005E27F0" w:rsidP="005E27F0">
            <w:pPr>
              <w:ind w:firstLine="0"/>
              <w:jc w:val="both"/>
              <w:rPr>
                <w:sz w:val="24"/>
              </w:rPr>
            </w:pPr>
            <w:r w:rsidRPr="00642D50">
              <w:rPr>
                <w:sz w:val="24"/>
              </w:rPr>
              <w:t>1953-1954</w:t>
            </w:r>
          </w:p>
        </w:tc>
        <w:tc>
          <w:tcPr>
            <w:tcW w:w="1008" w:type="dxa"/>
            <w:shd w:val="clear" w:color="auto" w:fill="FFFFFF"/>
            <w:vAlign w:val="center"/>
          </w:tcPr>
          <w:p w14:paraId="2CB57E29" w14:textId="77777777" w:rsidR="005E27F0" w:rsidRPr="00642D50" w:rsidRDefault="005E27F0" w:rsidP="005E27F0">
            <w:pPr>
              <w:ind w:left="144" w:right="288" w:firstLine="0"/>
              <w:jc w:val="right"/>
              <w:rPr>
                <w:sz w:val="24"/>
              </w:rPr>
            </w:pPr>
            <w:r w:rsidRPr="00642D50">
              <w:rPr>
                <w:sz w:val="24"/>
              </w:rPr>
              <w:t>56</w:t>
            </w:r>
          </w:p>
        </w:tc>
        <w:tc>
          <w:tcPr>
            <w:tcW w:w="1008" w:type="dxa"/>
            <w:shd w:val="clear" w:color="auto" w:fill="FFFFFF"/>
            <w:vAlign w:val="center"/>
          </w:tcPr>
          <w:p w14:paraId="49B5B453" w14:textId="77777777" w:rsidR="005E27F0" w:rsidRPr="00642D50" w:rsidRDefault="005E27F0" w:rsidP="005E27F0">
            <w:pPr>
              <w:ind w:left="144" w:right="288" w:firstLine="0"/>
              <w:jc w:val="right"/>
              <w:rPr>
                <w:sz w:val="24"/>
              </w:rPr>
            </w:pPr>
            <w:r w:rsidRPr="00642D50">
              <w:rPr>
                <w:sz w:val="24"/>
              </w:rPr>
              <w:t>9</w:t>
            </w:r>
          </w:p>
        </w:tc>
        <w:tc>
          <w:tcPr>
            <w:tcW w:w="1009" w:type="dxa"/>
            <w:shd w:val="clear" w:color="auto" w:fill="FFFFFF"/>
            <w:vAlign w:val="bottom"/>
          </w:tcPr>
          <w:p w14:paraId="5AD3AE4A" w14:textId="77777777" w:rsidR="005E27F0" w:rsidRPr="00642D50" w:rsidRDefault="005E27F0" w:rsidP="005E27F0">
            <w:pPr>
              <w:ind w:left="144" w:right="288" w:firstLine="0"/>
              <w:jc w:val="right"/>
              <w:rPr>
                <w:sz w:val="24"/>
              </w:rPr>
            </w:pPr>
            <w:r w:rsidRPr="00642D50">
              <w:rPr>
                <w:sz w:val="24"/>
              </w:rPr>
              <w:t>66</w:t>
            </w:r>
          </w:p>
        </w:tc>
        <w:tc>
          <w:tcPr>
            <w:tcW w:w="1008" w:type="dxa"/>
            <w:shd w:val="clear" w:color="auto" w:fill="FFFFFF"/>
            <w:vAlign w:val="center"/>
          </w:tcPr>
          <w:p w14:paraId="05D23A6F" w14:textId="77777777" w:rsidR="005E27F0" w:rsidRPr="00642D50" w:rsidRDefault="005E27F0" w:rsidP="005E27F0">
            <w:pPr>
              <w:ind w:left="144" w:right="288" w:firstLine="0"/>
              <w:jc w:val="right"/>
              <w:rPr>
                <w:sz w:val="24"/>
              </w:rPr>
            </w:pPr>
            <w:r w:rsidRPr="00642D50">
              <w:rPr>
                <w:sz w:val="24"/>
              </w:rPr>
              <w:t>25</w:t>
            </w:r>
          </w:p>
        </w:tc>
        <w:tc>
          <w:tcPr>
            <w:tcW w:w="1009" w:type="dxa"/>
            <w:shd w:val="clear" w:color="auto" w:fill="FFFFFF"/>
            <w:vAlign w:val="bottom"/>
          </w:tcPr>
          <w:p w14:paraId="6D1856DD" w14:textId="77777777" w:rsidR="005E27F0" w:rsidRPr="00642D50" w:rsidRDefault="005E27F0" w:rsidP="005E27F0">
            <w:pPr>
              <w:ind w:left="144" w:right="288" w:firstLine="0"/>
              <w:jc w:val="right"/>
              <w:rPr>
                <w:sz w:val="24"/>
              </w:rPr>
            </w:pPr>
            <w:r w:rsidRPr="00642D50">
              <w:rPr>
                <w:sz w:val="24"/>
              </w:rPr>
              <w:t>10</w:t>
            </w:r>
          </w:p>
        </w:tc>
        <w:tc>
          <w:tcPr>
            <w:tcW w:w="1008" w:type="dxa"/>
            <w:shd w:val="clear" w:color="auto" w:fill="FFFFFF"/>
            <w:vAlign w:val="bottom"/>
          </w:tcPr>
          <w:p w14:paraId="59C9525F" w14:textId="77777777" w:rsidR="005E27F0" w:rsidRPr="00642D50" w:rsidRDefault="005E27F0" w:rsidP="005E27F0">
            <w:pPr>
              <w:ind w:left="144" w:right="288" w:firstLine="0"/>
              <w:jc w:val="right"/>
              <w:rPr>
                <w:sz w:val="24"/>
              </w:rPr>
            </w:pPr>
            <w:r w:rsidRPr="00642D50">
              <w:rPr>
                <w:sz w:val="24"/>
              </w:rPr>
              <w:t>10</w:t>
            </w:r>
          </w:p>
        </w:tc>
        <w:tc>
          <w:tcPr>
            <w:tcW w:w="1009" w:type="dxa"/>
            <w:shd w:val="clear" w:color="auto" w:fill="FFFFFF"/>
            <w:vAlign w:val="center"/>
          </w:tcPr>
          <w:p w14:paraId="1B69EA8B" w14:textId="77777777" w:rsidR="005E27F0" w:rsidRPr="00642D50" w:rsidRDefault="005E27F0" w:rsidP="005E27F0">
            <w:pPr>
              <w:ind w:firstLine="0"/>
              <w:jc w:val="center"/>
              <w:rPr>
                <w:sz w:val="24"/>
              </w:rPr>
            </w:pPr>
            <w:r w:rsidRPr="00642D50">
              <w:rPr>
                <w:sz w:val="24"/>
              </w:rPr>
              <w:t>27 052</w:t>
            </w:r>
          </w:p>
        </w:tc>
      </w:tr>
      <w:tr w:rsidR="005E27F0" w:rsidRPr="00642D50" w14:paraId="4223497E" w14:textId="77777777">
        <w:tblPrEx>
          <w:tblCellMar>
            <w:top w:w="0" w:type="dxa"/>
            <w:bottom w:w="0" w:type="dxa"/>
          </w:tblCellMar>
        </w:tblPrEx>
        <w:tc>
          <w:tcPr>
            <w:tcW w:w="1401" w:type="dxa"/>
            <w:shd w:val="clear" w:color="auto" w:fill="FFFFFF"/>
            <w:vAlign w:val="center"/>
          </w:tcPr>
          <w:p w14:paraId="412666AB" w14:textId="77777777" w:rsidR="005E27F0" w:rsidRPr="00642D50" w:rsidRDefault="005E27F0" w:rsidP="005E27F0">
            <w:pPr>
              <w:ind w:firstLine="0"/>
              <w:jc w:val="both"/>
              <w:rPr>
                <w:sz w:val="24"/>
              </w:rPr>
            </w:pPr>
            <w:r w:rsidRPr="00642D50">
              <w:rPr>
                <w:sz w:val="24"/>
              </w:rPr>
              <w:t>1954-1955</w:t>
            </w:r>
          </w:p>
        </w:tc>
        <w:tc>
          <w:tcPr>
            <w:tcW w:w="1008" w:type="dxa"/>
            <w:shd w:val="clear" w:color="auto" w:fill="FFFFFF"/>
            <w:vAlign w:val="center"/>
          </w:tcPr>
          <w:p w14:paraId="793D88EE" w14:textId="77777777" w:rsidR="005E27F0" w:rsidRPr="00642D50" w:rsidRDefault="005E27F0" w:rsidP="005E27F0">
            <w:pPr>
              <w:ind w:left="144" w:right="288" w:firstLine="0"/>
              <w:jc w:val="right"/>
              <w:rPr>
                <w:sz w:val="24"/>
              </w:rPr>
            </w:pPr>
            <w:r w:rsidRPr="00642D50">
              <w:rPr>
                <w:sz w:val="24"/>
              </w:rPr>
              <w:t>57</w:t>
            </w:r>
          </w:p>
        </w:tc>
        <w:tc>
          <w:tcPr>
            <w:tcW w:w="1008" w:type="dxa"/>
            <w:shd w:val="clear" w:color="auto" w:fill="FFFFFF"/>
            <w:vAlign w:val="center"/>
          </w:tcPr>
          <w:p w14:paraId="48BB185C" w14:textId="77777777" w:rsidR="005E27F0" w:rsidRPr="00642D50" w:rsidRDefault="005E27F0" w:rsidP="005E27F0">
            <w:pPr>
              <w:ind w:left="144" w:right="288" w:firstLine="0"/>
              <w:jc w:val="right"/>
              <w:rPr>
                <w:sz w:val="24"/>
              </w:rPr>
            </w:pPr>
            <w:r w:rsidRPr="00642D50">
              <w:rPr>
                <w:sz w:val="24"/>
              </w:rPr>
              <w:t>9</w:t>
            </w:r>
          </w:p>
        </w:tc>
        <w:tc>
          <w:tcPr>
            <w:tcW w:w="1009" w:type="dxa"/>
            <w:shd w:val="clear" w:color="auto" w:fill="FFFFFF"/>
            <w:vAlign w:val="center"/>
          </w:tcPr>
          <w:p w14:paraId="4CA24BAD" w14:textId="77777777" w:rsidR="005E27F0" w:rsidRPr="00642D50" w:rsidRDefault="005E27F0" w:rsidP="005E27F0">
            <w:pPr>
              <w:ind w:left="144" w:right="288" w:firstLine="0"/>
              <w:jc w:val="right"/>
              <w:rPr>
                <w:sz w:val="24"/>
              </w:rPr>
            </w:pPr>
            <w:r w:rsidRPr="00642D50">
              <w:rPr>
                <w:sz w:val="24"/>
              </w:rPr>
              <w:t>66</w:t>
            </w:r>
          </w:p>
        </w:tc>
        <w:tc>
          <w:tcPr>
            <w:tcW w:w="1008" w:type="dxa"/>
            <w:shd w:val="clear" w:color="auto" w:fill="FFFFFF"/>
            <w:vAlign w:val="center"/>
          </w:tcPr>
          <w:p w14:paraId="093E05EA" w14:textId="77777777" w:rsidR="005E27F0" w:rsidRPr="00642D50" w:rsidRDefault="005E27F0" w:rsidP="005E27F0">
            <w:pPr>
              <w:ind w:left="144" w:right="288" w:firstLine="0"/>
              <w:jc w:val="right"/>
              <w:rPr>
                <w:sz w:val="24"/>
              </w:rPr>
            </w:pPr>
            <w:r w:rsidRPr="00642D50">
              <w:rPr>
                <w:sz w:val="24"/>
              </w:rPr>
              <w:t>24</w:t>
            </w:r>
          </w:p>
        </w:tc>
        <w:tc>
          <w:tcPr>
            <w:tcW w:w="1009" w:type="dxa"/>
            <w:shd w:val="clear" w:color="auto" w:fill="FFFFFF"/>
            <w:vAlign w:val="center"/>
          </w:tcPr>
          <w:p w14:paraId="2B75A239" w14:textId="77777777" w:rsidR="005E27F0" w:rsidRPr="00642D50" w:rsidRDefault="005E27F0" w:rsidP="005E27F0">
            <w:pPr>
              <w:ind w:left="144" w:right="288" w:firstLine="0"/>
              <w:jc w:val="right"/>
              <w:rPr>
                <w:sz w:val="24"/>
              </w:rPr>
            </w:pPr>
            <w:r w:rsidRPr="00642D50">
              <w:rPr>
                <w:sz w:val="24"/>
              </w:rPr>
              <w:t>10</w:t>
            </w:r>
          </w:p>
        </w:tc>
        <w:tc>
          <w:tcPr>
            <w:tcW w:w="1008" w:type="dxa"/>
            <w:shd w:val="clear" w:color="auto" w:fill="FFFFFF"/>
            <w:vAlign w:val="center"/>
          </w:tcPr>
          <w:p w14:paraId="5ADD31BB" w14:textId="77777777" w:rsidR="005E27F0" w:rsidRPr="00642D50" w:rsidRDefault="005E27F0" w:rsidP="005E27F0">
            <w:pPr>
              <w:ind w:left="144" w:right="288" w:firstLine="0"/>
              <w:jc w:val="right"/>
              <w:rPr>
                <w:sz w:val="24"/>
              </w:rPr>
            </w:pPr>
            <w:r w:rsidRPr="00642D50">
              <w:rPr>
                <w:sz w:val="24"/>
              </w:rPr>
              <w:t>34</w:t>
            </w:r>
          </w:p>
        </w:tc>
        <w:tc>
          <w:tcPr>
            <w:tcW w:w="1009" w:type="dxa"/>
            <w:shd w:val="clear" w:color="auto" w:fill="FFFFFF"/>
            <w:vAlign w:val="center"/>
          </w:tcPr>
          <w:p w14:paraId="72C9C8A5" w14:textId="77777777" w:rsidR="005E27F0" w:rsidRPr="00642D50" w:rsidRDefault="005E27F0" w:rsidP="005E27F0">
            <w:pPr>
              <w:ind w:firstLine="0"/>
              <w:jc w:val="center"/>
              <w:rPr>
                <w:sz w:val="24"/>
              </w:rPr>
            </w:pPr>
            <w:r w:rsidRPr="00642D50">
              <w:rPr>
                <w:sz w:val="24"/>
              </w:rPr>
              <w:t>29 765</w:t>
            </w:r>
          </w:p>
        </w:tc>
      </w:tr>
      <w:tr w:rsidR="005E27F0" w:rsidRPr="00642D50" w14:paraId="27423BEE" w14:textId="77777777">
        <w:tblPrEx>
          <w:tblCellMar>
            <w:top w:w="0" w:type="dxa"/>
            <w:bottom w:w="0" w:type="dxa"/>
          </w:tblCellMar>
        </w:tblPrEx>
        <w:tc>
          <w:tcPr>
            <w:tcW w:w="1401" w:type="dxa"/>
            <w:shd w:val="clear" w:color="auto" w:fill="FFFFFF"/>
            <w:vAlign w:val="bottom"/>
          </w:tcPr>
          <w:p w14:paraId="5EC741CF" w14:textId="77777777" w:rsidR="005E27F0" w:rsidRPr="00642D50" w:rsidRDefault="005E27F0" w:rsidP="005E27F0">
            <w:pPr>
              <w:ind w:firstLine="0"/>
              <w:jc w:val="both"/>
              <w:rPr>
                <w:sz w:val="24"/>
              </w:rPr>
            </w:pPr>
            <w:r w:rsidRPr="00642D50">
              <w:rPr>
                <w:sz w:val="24"/>
              </w:rPr>
              <w:t>1955-1956</w:t>
            </w:r>
          </w:p>
        </w:tc>
        <w:tc>
          <w:tcPr>
            <w:tcW w:w="1008" w:type="dxa"/>
            <w:shd w:val="clear" w:color="auto" w:fill="FFFFFF"/>
            <w:vAlign w:val="bottom"/>
          </w:tcPr>
          <w:p w14:paraId="1D3496A4" w14:textId="77777777" w:rsidR="005E27F0" w:rsidRPr="00642D50" w:rsidRDefault="005E27F0" w:rsidP="005E27F0">
            <w:pPr>
              <w:ind w:left="144" w:right="288" w:firstLine="0"/>
              <w:jc w:val="right"/>
              <w:rPr>
                <w:sz w:val="24"/>
              </w:rPr>
            </w:pPr>
            <w:r w:rsidRPr="00642D50">
              <w:rPr>
                <w:sz w:val="24"/>
              </w:rPr>
              <w:t>57,5</w:t>
            </w:r>
          </w:p>
        </w:tc>
        <w:tc>
          <w:tcPr>
            <w:tcW w:w="1008" w:type="dxa"/>
            <w:shd w:val="clear" w:color="auto" w:fill="FFFFFF"/>
            <w:vAlign w:val="bottom"/>
          </w:tcPr>
          <w:p w14:paraId="0583CF66" w14:textId="77777777" w:rsidR="005E27F0" w:rsidRPr="00642D50" w:rsidRDefault="005E27F0" w:rsidP="005E27F0">
            <w:pPr>
              <w:ind w:left="144" w:right="288" w:firstLine="0"/>
              <w:jc w:val="right"/>
              <w:rPr>
                <w:sz w:val="24"/>
              </w:rPr>
            </w:pPr>
            <w:r w:rsidRPr="00642D50">
              <w:rPr>
                <w:sz w:val="24"/>
              </w:rPr>
              <w:t>9,5</w:t>
            </w:r>
          </w:p>
        </w:tc>
        <w:tc>
          <w:tcPr>
            <w:tcW w:w="1009" w:type="dxa"/>
            <w:shd w:val="clear" w:color="auto" w:fill="FFFFFF"/>
            <w:vAlign w:val="bottom"/>
          </w:tcPr>
          <w:p w14:paraId="2CB829EA" w14:textId="77777777" w:rsidR="005E27F0" w:rsidRPr="00642D50" w:rsidRDefault="005E27F0" w:rsidP="005E27F0">
            <w:pPr>
              <w:ind w:left="144" w:right="288" w:firstLine="0"/>
              <w:jc w:val="right"/>
              <w:rPr>
                <w:sz w:val="24"/>
              </w:rPr>
            </w:pPr>
            <w:r w:rsidRPr="00642D50">
              <w:rPr>
                <w:sz w:val="24"/>
              </w:rPr>
              <w:t>67</w:t>
            </w:r>
          </w:p>
        </w:tc>
        <w:tc>
          <w:tcPr>
            <w:tcW w:w="1008" w:type="dxa"/>
            <w:shd w:val="clear" w:color="auto" w:fill="FFFFFF"/>
            <w:vAlign w:val="bottom"/>
          </w:tcPr>
          <w:p w14:paraId="302CAFC7" w14:textId="77777777" w:rsidR="005E27F0" w:rsidRPr="00642D50" w:rsidRDefault="005E27F0" w:rsidP="005E27F0">
            <w:pPr>
              <w:ind w:left="144" w:right="288" w:firstLine="0"/>
              <w:jc w:val="right"/>
              <w:rPr>
                <w:sz w:val="24"/>
              </w:rPr>
            </w:pPr>
            <w:r w:rsidRPr="00642D50">
              <w:rPr>
                <w:sz w:val="24"/>
              </w:rPr>
              <w:t>24</w:t>
            </w:r>
          </w:p>
        </w:tc>
        <w:tc>
          <w:tcPr>
            <w:tcW w:w="1009" w:type="dxa"/>
            <w:shd w:val="clear" w:color="auto" w:fill="FFFFFF"/>
            <w:vAlign w:val="bottom"/>
          </w:tcPr>
          <w:p w14:paraId="3D6040DB" w14:textId="77777777" w:rsidR="005E27F0" w:rsidRPr="00642D50" w:rsidRDefault="005E27F0" w:rsidP="005E27F0">
            <w:pPr>
              <w:ind w:left="144" w:right="288" w:firstLine="0"/>
              <w:jc w:val="right"/>
              <w:rPr>
                <w:sz w:val="24"/>
              </w:rPr>
            </w:pPr>
            <w:r w:rsidRPr="00642D50">
              <w:rPr>
                <w:sz w:val="24"/>
              </w:rPr>
              <w:t>9</w:t>
            </w:r>
          </w:p>
        </w:tc>
        <w:tc>
          <w:tcPr>
            <w:tcW w:w="1008" w:type="dxa"/>
            <w:shd w:val="clear" w:color="auto" w:fill="FFFFFF"/>
            <w:vAlign w:val="bottom"/>
          </w:tcPr>
          <w:p w14:paraId="30A4EA0D" w14:textId="77777777" w:rsidR="005E27F0" w:rsidRPr="00642D50" w:rsidRDefault="005E27F0" w:rsidP="005E27F0">
            <w:pPr>
              <w:ind w:left="144" w:right="288" w:firstLine="0"/>
              <w:jc w:val="right"/>
              <w:rPr>
                <w:sz w:val="24"/>
              </w:rPr>
            </w:pPr>
            <w:r w:rsidRPr="00642D50">
              <w:rPr>
                <w:sz w:val="24"/>
              </w:rPr>
              <w:t>33</w:t>
            </w:r>
          </w:p>
        </w:tc>
        <w:tc>
          <w:tcPr>
            <w:tcW w:w="1009" w:type="dxa"/>
            <w:shd w:val="clear" w:color="auto" w:fill="FFFFFF"/>
            <w:vAlign w:val="bottom"/>
          </w:tcPr>
          <w:p w14:paraId="41B3BC0E" w14:textId="77777777" w:rsidR="005E27F0" w:rsidRPr="00642D50" w:rsidRDefault="005E27F0" w:rsidP="005E27F0">
            <w:pPr>
              <w:ind w:firstLine="0"/>
              <w:jc w:val="center"/>
              <w:rPr>
                <w:sz w:val="24"/>
              </w:rPr>
            </w:pPr>
            <w:r w:rsidRPr="00642D50">
              <w:rPr>
                <w:sz w:val="24"/>
              </w:rPr>
              <w:t>31 877</w:t>
            </w:r>
          </w:p>
        </w:tc>
      </w:tr>
      <w:tr w:rsidR="005E27F0" w:rsidRPr="00642D50" w14:paraId="2DB13D46" w14:textId="77777777">
        <w:tblPrEx>
          <w:tblCellMar>
            <w:top w:w="0" w:type="dxa"/>
            <w:bottom w:w="0" w:type="dxa"/>
          </w:tblCellMar>
        </w:tblPrEx>
        <w:tc>
          <w:tcPr>
            <w:tcW w:w="1401" w:type="dxa"/>
            <w:shd w:val="clear" w:color="auto" w:fill="FFFFFF"/>
            <w:vAlign w:val="center"/>
          </w:tcPr>
          <w:p w14:paraId="3301E0F2" w14:textId="77777777" w:rsidR="005E27F0" w:rsidRPr="00642D50" w:rsidRDefault="005E27F0" w:rsidP="005E27F0">
            <w:pPr>
              <w:ind w:firstLine="0"/>
              <w:jc w:val="both"/>
              <w:rPr>
                <w:sz w:val="24"/>
              </w:rPr>
            </w:pPr>
            <w:r w:rsidRPr="00642D50">
              <w:rPr>
                <w:sz w:val="24"/>
              </w:rPr>
              <w:t>1956-1957</w:t>
            </w:r>
          </w:p>
        </w:tc>
        <w:tc>
          <w:tcPr>
            <w:tcW w:w="1008" w:type="dxa"/>
            <w:shd w:val="clear" w:color="auto" w:fill="FFFFFF"/>
            <w:vAlign w:val="center"/>
          </w:tcPr>
          <w:p w14:paraId="6A1F6254" w14:textId="77777777" w:rsidR="005E27F0" w:rsidRPr="00642D50" w:rsidRDefault="005E27F0" w:rsidP="005E27F0">
            <w:pPr>
              <w:ind w:left="144" w:right="288" w:firstLine="0"/>
              <w:jc w:val="right"/>
              <w:rPr>
                <w:sz w:val="24"/>
              </w:rPr>
            </w:pPr>
            <w:r w:rsidRPr="00642D50">
              <w:rPr>
                <w:sz w:val="24"/>
              </w:rPr>
              <w:t>58</w:t>
            </w:r>
          </w:p>
        </w:tc>
        <w:tc>
          <w:tcPr>
            <w:tcW w:w="1008" w:type="dxa"/>
            <w:shd w:val="clear" w:color="auto" w:fill="FFFFFF"/>
            <w:vAlign w:val="center"/>
          </w:tcPr>
          <w:p w14:paraId="510C161E" w14:textId="77777777" w:rsidR="005E27F0" w:rsidRPr="00642D50" w:rsidRDefault="005E27F0" w:rsidP="005E27F0">
            <w:pPr>
              <w:ind w:left="144" w:right="288" w:firstLine="0"/>
              <w:jc w:val="right"/>
              <w:rPr>
                <w:sz w:val="24"/>
              </w:rPr>
            </w:pPr>
            <w:r w:rsidRPr="00642D50">
              <w:rPr>
                <w:sz w:val="24"/>
              </w:rPr>
              <w:t>10</w:t>
            </w:r>
          </w:p>
        </w:tc>
        <w:tc>
          <w:tcPr>
            <w:tcW w:w="1009" w:type="dxa"/>
            <w:shd w:val="clear" w:color="auto" w:fill="FFFFFF"/>
            <w:vAlign w:val="center"/>
          </w:tcPr>
          <w:p w14:paraId="57B9626D" w14:textId="77777777" w:rsidR="005E27F0" w:rsidRPr="00642D50" w:rsidRDefault="005E27F0" w:rsidP="005E27F0">
            <w:pPr>
              <w:ind w:left="144" w:right="288" w:firstLine="0"/>
              <w:jc w:val="right"/>
              <w:rPr>
                <w:sz w:val="24"/>
              </w:rPr>
            </w:pPr>
            <w:r w:rsidRPr="00642D50">
              <w:rPr>
                <w:sz w:val="24"/>
              </w:rPr>
              <w:t>68</w:t>
            </w:r>
          </w:p>
        </w:tc>
        <w:tc>
          <w:tcPr>
            <w:tcW w:w="1008" w:type="dxa"/>
            <w:shd w:val="clear" w:color="auto" w:fill="FFFFFF"/>
            <w:vAlign w:val="center"/>
          </w:tcPr>
          <w:p w14:paraId="7E01CE27" w14:textId="77777777" w:rsidR="005E27F0" w:rsidRPr="00642D50" w:rsidRDefault="005E27F0" w:rsidP="005E27F0">
            <w:pPr>
              <w:ind w:left="144" w:right="288" w:firstLine="0"/>
              <w:jc w:val="right"/>
              <w:rPr>
                <w:sz w:val="24"/>
              </w:rPr>
            </w:pPr>
            <w:r w:rsidRPr="00642D50">
              <w:rPr>
                <w:sz w:val="24"/>
              </w:rPr>
              <w:t>23</w:t>
            </w:r>
          </w:p>
        </w:tc>
        <w:tc>
          <w:tcPr>
            <w:tcW w:w="1009" w:type="dxa"/>
            <w:shd w:val="clear" w:color="auto" w:fill="FFFFFF"/>
            <w:vAlign w:val="center"/>
          </w:tcPr>
          <w:p w14:paraId="264EB737" w14:textId="77777777" w:rsidR="005E27F0" w:rsidRPr="00642D50" w:rsidRDefault="005E27F0" w:rsidP="005E27F0">
            <w:pPr>
              <w:ind w:left="144" w:right="288" w:firstLine="0"/>
              <w:jc w:val="right"/>
              <w:rPr>
                <w:sz w:val="24"/>
              </w:rPr>
            </w:pPr>
            <w:r w:rsidRPr="00642D50">
              <w:rPr>
                <w:sz w:val="24"/>
              </w:rPr>
              <w:t>9</w:t>
            </w:r>
          </w:p>
        </w:tc>
        <w:tc>
          <w:tcPr>
            <w:tcW w:w="1008" w:type="dxa"/>
            <w:shd w:val="clear" w:color="auto" w:fill="FFFFFF"/>
            <w:vAlign w:val="center"/>
          </w:tcPr>
          <w:p w14:paraId="34D77500" w14:textId="77777777" w:rsidR="005E27F0" w:rsidRPr="00642D50" w:rsidRDefault="005E27F0" w:rsidP="005E27F0">
            <w:pPr>
              <w:ind w:left="144" w:right="288" w:firstLine="0"/>
              <w:jc w:val="right"/>
              <w:rPr>
                <w:sz w:val="24"/>
              </w:rPr>
            </w:pPr>
            <w:r w:rsidRPr="00642D50">
              <w:rPr>
                <w:sz w:val="24"/>
              </w:rPr>
              <w:t>32</w:t>
            </w:r>
          </w:p>
        </w:tc>
        <w:tc>
          <w:tcPr>
            <w:tcW w:w="1009" w:type="dxa"/>
            <w:shd w:val="clear" w:color="auto" w:fill="FFFFFF"/>
            <w:vAlign w:val="center"/>
          </w:tcPr>
          <w:p w14:paraId="48B0476F" w14:textId="77777777" w:rsidR="005E27F0" w:rsidRPr="00642D50" w:rsidRDefault="005E27F0" w:rsidP="005E27F0">
            <w:pPr>
              <w:ind w:firstLine="0"/>
              <w:jc w:val="center"/>
              <w:rPr>
                <w:sz w:val="24"/>
              </w:rPr>
            </w:pPr>
            <w:r w:rsidRPr="00642D50">
              <w:rPr>
                <w:sz w:val="24"/>
              </w:rPr>
              <w:t>33 689</w:t>
            </w:r>
          </w:p>
        </w:tc>
      </w:tr>
      <w:tr w:rsidR="005E27F0" w:rsidRPr="00642D50" w14:paraId="0AE7956F" w14:textId="77777777">
        <w:tblPrEx>
          <w:tblCellMar>
            <w:top w:w="0" w:type="dxa"/>
            <w:bottom w:w="0" w:type="dxa"/>
          </w:tblCellMar>
        </w:tblPrEx>
        <w:tc>
          <w:tcPr>
            <w:tcW w:w="1401" w:type="dxa"/>
            <w:shd w:val="clear" w:color="auto" w:fill="FFFFFF"/>
            <w:vAlign w:val="bottom"/>
          </w:tcPr>
          <w:p w14:paraId="03887901" w14:textId="77777777" w:rsidR="005E27F0" w:rsidRPr="00642D50" w:rsidRDefault="005E27F0" w:rsidP="005E27F0">
            <w:pPr>
              <w:ind w:firstLine="0"/>
              <w:jc w:val="both"/>
              <w:rPr>
                <w:sz w:val="24"/>
              </w:rPr>
            </w:pPr>
            <w:r w:rsidRPr="00642D50">
              <w:rPr>
                <w:sz w:val="24"/>
              </w:rPr>
              <w:t>1957-1958</w:t>
            </w:r>
          </w:p>
        </w:tc>
        <w:tc>
          <w:tcPr>
            <w:tcW w:w="1008" w:type="dxa"/>
            <w:shd w:val="clear" w:color="auto" w:fill="FFFFFF"/>
            <w:vAlign w:val="bottom"/>
          </w:tcPr>
          <w:p w14:paraId="2596D549" w14:textId="77777777" w:rsidR="005E27F0" w:rsidRPr="00642D50" w:rsidRDefault="005E27F0" w:rsidP="005E27F0">
            <w:pPr>
              <w:ind w:left="144" w:right="288" w:firstLine="0"/>
              <w:jc w:val="right"/>
              <w:rPr>
                <w:sz w:val="24"/>
              </w:rPr>
            </w:pPr>
            <w:r w:rsidRPr="00642D50">
              <w:rPr>
                <w:sz w:val="24"/>
              </w:rPr>
              <w:t>58,5</w:t>
            </w:r>
          </w:p>
        </w:tc>
        <w:tc>
          <w:tcPr>
            <w:tcW w:w="1008" w:type="dxa"/>
            <w:shd w:val="clear" w:color="auto" w:fill="FFFFFF"/>
            <w:vAlign w:val="bottom"/>
          </w:tcPr>
          <w:p w14:paraId="268114A8" w14:textId="77777777" w:rsidR="005E27F0" w:rsidRPr="00642D50" w:rsidRDefault="005E27F0" w:rsidP="005E27F0">
            <w:pPr>
              <w:ind w:left="144" w:right="288" w:firstLine="0"/>
              <w:jc w:val="right"/>
              <w:rPr>
                <w:sz w:val="24"/>
              </w:rPr>
            </w:pPr>
            <w:r w:rsidRPr="00642D50">
              <w:rPr>
                <w:sz w:val="24"/>
              </w:rPr>
              <w:t>10,5</w:t>
            </w:r>
          </w:p>
        </w:tc>
        <w:tc>
          <w:tcPr>
            <w:tcW w:w="1009" w:type="dxa"/>
            <w:shd w:val="clear" w:color="auto" w:fill="FFFFFF"/>
            <w:vAlign w:val="bottom"/>
          </w:tcPr>
          <w:p w14:paraId="41024148" w14:textId="77777777" w:rsidR="005E27F0" w:rsidRPr="00642D50" w:rsidRDefault="005E27F0" w:rsidP="005E27F0">
            <w:pPr>
              <w:ind w:left="144" w:right="288" w:firstLine="0"/>
              <w:jc w:val="right"/>
              <w:rPr>
                <w:sz w:val="24"/>
              </w:rPr>
            </w:pPr>
            <w:r w:rsidRPr="00642D50">
              <w:rPr>
                <w:sz w:val="24"/>
              </w:rPr>
              <w:t>69</w:t>
            </w:r>
          </w:p>
        </w:tc>
        <w:tc>
          <w:tcPr>
            <w:tcW w:w="1008" w:type="dxa"/>
            <w:shd w:val="clear" w:color="auto" w:fill="FFFFFF"/>
            <w:vAlign w:val="bottom"/>
          </w:tcPr>
          <w:p w14:paraId="0E8F2F3E" w14:textId="77777777" w:rsidR="005E27F0" w:rsidRPr="00642D50" w:rsidRDefault="005E27F0" w:rsidP="005E27F0">
            <w:pPr>
              <w:ind w:left="144" w:right="288" w:firstLine="0"/>
              <w:jc w:val="right"/>
              <w:rPr>
                <w:sz w:val="24"/>
              </w:rPr>
            </w:pPr>
            <w:r w:rsidRPr="00642D50">
              <w:rPr>
                <w:sz w:val="24"/>
              </w:rPr>
              <w:t>22,5</w:t>
            </w:r>
          </w:p>
        </w:tc>
        <w:tc>
          <w:tcPr>
            <w:tcW w:w="1009" w:type="dxa"/>
            <w:shd w:val="clear" w:color="auto" w:fill="FFFFFF"/>
            <w:vAlign w:val="bottom"/>
          </w:tcPr>
          <w:p w14:paraId="261406F6" w14:textId="77777777" w:rsidR="005E27F0" w:rsidRPr="00642D50" w:rsidRDefault="005E27F0" w:rsidP="005E27F0">
            <w:pPr>
              <w:ind w:left="144" w:right="288" w:firstLine="0"/>
              <w:jc w:val="right"/>
              <w:rPr>
                <w:sz w:val="24"/>
              </w:rPr>
            </w:pPr>
            <w:r w:rsidRPr="00642D50">
              <w:rPr>
                <w:sz w:val="24"/>
              </w:rPr>
              <w:t>8,5</w:t>
            </w:r>
          </w:p>
        </w:tc>
        <w:tc>
          <w:tcPr>
            <w:tcW w:w="1008" w:type="dxa"/>
            <w:shd w:val="clear" w:color="auto" w:fill="FFFFFF"/>
            <w:vAlign w:val="bottom"/>
          </w:tcPr>
          <w:p w14:paraId="695BD000" w14:textId="77777777" w:rsidR="005E27F0" w:rsidRPr="00642D50" w:rsidRDefault="005E27F0" w:rsidP="005E27F0">
            <w:pPr>
              <w:ind w:left="144" w:right="288" w:firstLine="0"/>
              <w:jc w:val="right"/>
              <w:rPr>
                <w:sz w:val="24"/>
              </w:rPr>
            </w:pPr>
            <w:r w:rsidRPr="00642D50">
              <w:rPr>
                <w:sz w:val="24"/>
              </w:rPr>
              <w:t>31</w:t>
            </w:r>
          </w:p>
        </w:tc>
        <w:tc>
          <w:tcPr>
            <w:tcW w:w="1009" w:type="dxa"/>
            <w:shd w:val="clear" w:color="auto" w:fill="FFFFFF"/>
            <w:vAlign w:val="bottom"/>
          </w:tcPr>
          <w:p w14:paraId="02477887" w14:textId="77777777" w:rsidR="005E27F0" w:rsidRPr="00642D50" w:rsidRDefault="005E27F0" w:rsidP="005E27F0">
            <w:pPr>
              <w:ind w:firstLine="0"/>
              <w:jc w:val="center"/>
              <w:rPr>
                <w:sz w:val="24"/>
              </w:rPr>
            </w:pPr>
            <w:r w:rsidRPr="00642D50">
              <w:rPr>
                <w:sz w:val="24"/>
              </w:rPr>
              <w:t>34 546</w:t>
            </w:r>
          </w:p>
        </w:tc>
      </w:tr>
      <w:tr w:rsidR="005E27F0" w:rsidRPr="00642D50" w14:paraId="2B969662" w14:textId="77777777">
        <w:tblPrEx>
          <w:tblCellMar>
            <w:top w:w="0" w:type="dxa"/>
            <w:bottom w:w="0" w:type="dxa"/>
          </w:tblCellMar>
        </w:tblPrEx>
        <w:tc>
          <w:tcPr>
            <w:tcW w:w="1401" w:type="dxa"/>
            <w:shd w:val="clear" w:color="auto" w:fill="FFFFFF"/>
            <w:vAlign w:val="bottom"/>
          </w:tcPr>
          <w:p w14:paraId="715C7441" w14:textId="77777777" w:rsidR="005E27F0" w:rsidRPr="00642D50" w:rsidRDefault="005E27F0" w:rsidP="005E27F0">
            <w:pPr>
              <w:ind w:firstLine="0"/>
              <w:jc w:val="both"/>
              <w:rPr>
                <w:sz w:val="24"/>
              </w:rPr>
            </w:pPr>
            <w:r w:rsidRPr="00642D50">
              <w:rPr>
                <w:sz w:val="24"/>
              </w:rPr>
              <w:t>1958-1959</w:t>
            </w:r>
          </w:p>
        </w:tc>
        <w:tc>
          <w:tcPr>
            <w:tcW w:w="1008" w:type="dxa"/>
            <w:shd w:val="clear" w:color="auto" w:fill="FFFFFF"/>
            <w:vAlign w:val="bottom"/>
          </w:tcPr>
          <w:p w14:paraId="02E4C38A" w14:textId="77777777" w:rsidR="005E27F0" w:rsidRPr="00642D50" w:rsidRDefault="005E27F0" w:rsidP="005E27F0">
            <w:pPr>
              <w:ind w:left="144" w:right="288" w:firstLine="0"/>
              <w:jc w:val="right"/>
              <w:rPr>
                <w:sz w:val="24"/>
              </w:rPr>
            </w:pPr>
            <w:r w:rsidRPr="00642D50">
              <w:rPr>
                <w:sz w:val="24"/>
              </w:rPr>
              <w:t>59</w:t>
            </w:r>
          </w:p>
        </w:tc>
        <w:tc>
          <w:tcPr>
            <w:tcW w:w="1008" w:type="dxa"/>
            <w:shd w:val="clear" w:color="auto" w:fill="FFFFFF"/>
            <w:vAlign w:val="bottom"/>
          </w:tcPr>
          <w:p w14:paraId="1D2E38E9" w14:textId="77777777" w:rsidR="005E27F0" w:rsidRPr="00642D50" w:rsidRDefault="005E27F0" w:rsidP="005E27F0">
            <w:pPr>
              <w:ind w:left="144" w:right="288" w:firstLine="0"/>
              <w:jc w:val="right"/>
              <w:rPr>
                <w:sz w:val="24"/>
              </w:rPr>
            </w:pPr>
            <w:r w:rsidRPr="00642D50">
              <w:rPr>
                <w:sz w:val="24"/>
              </w:rPr>
              <w:t>11,5</w:t>
            </w:r>
          </w:p>
        </w:tc>
        <w:tc>
          <w:tcPr>
            <w:tcW w:w="1009" w:type="dxa"/>
            <w:shd w:val="clear" w:color="auto" w:fill="FFFFFF"/>
            <w:vAlign w:val="bottom"/>
          </w:tcPr>
          <w:p w14:paraId="114A09D5" w14:textId="77777777" w:rsidR="005E27F0" w:rsidRPr="00642D50" w:rsidRDefault="005E27F0" w:rsidP="005E27F0">
            <w:pPr>
              <w:ind w:left="144" w:right="288" w:firstLine="0"/>
              <w:jc w:val="right"/>
              <w:rPr>
                <w:sz w:val="24"/>
              </w:rPr>
            </w:pPr>
            <w:r w:rsidRPr="00642D50">
              <w:rPr>
                <w:sz w:val="24"/>
              </w:rPr>
              <w:t>70,5</w:t>
            </w:r>
          </w:p>
        </w:tc>
        <w:tc>
          <w:tcPr>
            <w:tcW w:w="1008" w:type="dxa"/>
            <w:shd w:val="clear" w:color="auto" w:fill="FFFFFF"/>
            <w:vAlign w:val="bottom"/>
          </w:tcPr>
          <w:p w14:paraId="6067E9EC" w14:textId="77777777" w:rsidR="005E27F0" w:rsidRPr="00642D50" w:rsidRDefault="005E27F0" w:rsidP="005E27F0">
            <w:pPr>
              <w:ind w:left="144" w:right="288" w:firstLine="0"/>
              <w:jc w:val="right"/>
              <w:rPr>
                <w:sz w:val="24"/>
              </w:rPr>
            </w:pPr>
            <w:r w:rsidRPr="00642D50">
              <w:rPr>
                <w:sz w:val="24"/>
              </w:rPr>
              <w:t>21,5</w:t>
            </w:r>
          </w:p>
        </w:tc>
        <w:tc>
          <w:tcPr>
            <w:tcW w:w="1009" w:type="dxa"/>
            <w:shd w:val="clear" w:color="auto" w:fill="FFFFFF"/>
            <w:vAlign w:val="bottom"/>
          </w:tcPr>
          <w:p w14:paraId="0D85EFC2" w14:textId="77777777" w:rsidR="005E27F0" w:rsidRPr="00642D50" w:rsidRDefault="005E27F0" w:rsidP="005E27F0">
            <w:pPr>
              <w:ind w:left="144" w:right="288" w:firstLine="0"/>
              <w:jc w:val="right"/>
              <w:rPr>
                <w:sz w:val="24"/>
              </w:rPr>
            </w:pPr>
            <w:r w:rsidRPr="00642D50">
              <w:rPr>
                <w:sz w:val="24"/>
              </w:rPr>
              <w:t>8</w:t>
            </w:r>
          </w:p>
        </w:tc>
        <w:tc>
          <w:tcPr>
            <w:tcW w:w="1008" w:type="dxa"/>
            <w:shd w:val="clear" w:color="auto" w:fill="FFFFFF"/>
            <w:vAlign w:val="bottom"/>
          </w:tcPr>
          <w:p w14:paraId="664BA3F7" w14:textId="77777777" w:rsidR="005E27F0" w:rsidRPr="00642D50" w:rsidRDefault="005E27F0" w:rsidP="005E27F0">
            <w:pPr>
              <w:ind w:left="144" w:right="288" w:firstLine="0"/>
              <w:jc w:val="right"/>
              <w:rPr>
                <w:sz w:val="24"/>
              </w:rPr>
            </w:pPr>
            <w:r w:rsidRPr="00642D50">
              <w:rPr>
                <w:sz w:val="24"/>
              </w:rPr>
              <w:t>29,5</w:t>
            </w:r>
          </w:p>
        </w:tc>
        <w:tc>
          <w:tcPr>
            <w:tcW w:w="1009" w:type="dxa"/>
            <w:shd w:val="clear" w:color="auto" w:fill="FFFFFF"/>
            <w:vAlign w:val="bottom"/>
          </w:tcPr>
          <w:p w14:paraId="7EDE274C" w14:textId="77777777" w:rsidR="005E27F0" w:rsidRPr="00642D50" w:rsidRDefault="005E27F0" w:rsidP="005E27F0">
            <w:pPr>
              <w:ind w:firstLine="0"/>
              <w:jc w:val="center"/>
              <w:rPr>
                <w:sz w:val="24"/>
              </w:rPr>
            </w:pPr>
            <w:r w:rsidRPr="00642D50">
              <w:rPr>
                <w:sz w:val="24"/>
              </w:rPr>
              <w:t>36 760</w:t>
            </w:r>
          </w:p>
        </w:tc>
      </w:tr>
      <w:tr w:rsidR="005E27F0" w:rsidRPr="00642D50" w14:paraId="10153C42" w14:textId="77777777">
        <w:tblPrEx>
          <w:tblCellMar>
            <w:top w:w="0" w:type="dxa"/>
            <w:bottom w:w="0" w:type="dxa"/>
          </w:tblCellMar>
        </w:tblPrEx>
        <w:tc>
          <w:tcPr>
            <w:tcW w:w="1401" w:type="dxa"/>
            <w:shd w:val="clear" w:color="auto" w:fill="FFFFFF"/>
          </w:tcPr>
          <w:p w14:paraId="4B13E62C" w14:textId="77777777" w:rsidR="005E27F0" w:rsidRPr="00642D50" w:rsidRDefault="005E27F0" w:rsidP="005E27F0">
            <w:pPr>
              <w:ind w:firstLine="0"/>
              <w:jc w:val="both"/>
              <w:rPr>
                <w:sz w:val="24"/>
              </w:rPr>
            </w:pPr>
            <w:r w:rsidRPr="00642D50">
              <w:rPr>
                <w:sz w:val="24"/>
              </w:rPr>
              <w:t>1959-1960</w:t>
            </w:r>
          </w:p>
        </w:tc>
        <w:tc>
          <w:tcPr>
            <w:tcW w:w="1008" w:type="dxa"/>
            <w:shd w:val="clear" w:color="auto" w:fill="FFFFFF"/>
          </w:tcPr>
          <w:p w14:paraId="55720524" w14:textId="77777777" w:rsidR="005E27F0" w:rsidRPr="00642D50" w:rsidRDefault="005E27F0" w:rsidP="005E27F0">
            <w:pPr>
              <w:ind w:left="144" w:right="288" w:firstLine="0"/>
              <w:jc w:val="right"/>
              <w:rPr>
                <w:sz w:val="24"/>
              </w:rPr>
            </w:pPr>
            <w:r w:rsidRPr="00642D50">
              <w:rPr>
                <w:sz w:val="24"/>
              </w:rPr>
              <w:t>59</w:t>
            </w:r>
          </w:p>
        </w:tc>
        <w:tc>
          <w:tcPr>
            <w:tcW w:w="1008" w:type="dxa"/>
            <w:shd w:val="clear" w:color="auto" w:fill="FFFFFF"/>
          </w:tcPr>
          <w:p w14:paraId="123C2A25" w14:textId="77777777" w:rsidR="005E27F0" w:rsidRPr="00642D50" w:rsidRDefault="005E27F0" w:rsidP="005E27F0">
            <w:pPr>
              <w:ind w:left="144" w:right="288" w:firstLine="0"/>
              <w:jc w:val="right"/>
              <w:rPr>
                <w:sz w:val="24"/>
              </w:rPr>
            </w:pPr>
            <w:r w:rsidRPr="00642D50">
              <w:rPr>
                <w:sz w:val="24"/>
              </w:rPr>
              <w:t>13</w:t>
            </w:r>
          </w:p>
        </w:tc>
        <w:tc>
          <w:tcPr>
            <w:tcW w:w="1009" w:type="dxa"/>
            <w:shd w:val="clear" w:color="auto" w:fill="FFFFFF"/>
          </w:tcPr>
          <w:p w14:paraId="29298EC8" w14:textId="77777777" w:rsidR="005E27F0" w:rsidRPr="00642D50" w:rsidRDefault="005E27F0" w:rsidP="005E27F0">
            <w:pPr>
              <w:ind w:left="144" w:right="288" w:firstLine="0"/>
              <w:jc w:val="right"/>
              <w:rPr>
                <w:sz w:val="24"/>
              </w:rPr>
            </w:pPr>
            <w:r w:rsidRPr="00642D50">
              <w:rPr>
                <w:sz w:val="24"/>
              </w:rPr>
              <w:t>71</w:t>
            </w:r>
          </w:p>
        </w:tc>
        <w:tc>
          <w:tcPr>
            <w:tcW w:w="1008" w:type="dxa"/>
            <w:shd w:val="clear" w:color="auto" w:fill="FFFFFF"/>
            <w:vAlign w:val="center"/>
          </w:tcPr>
          <w:p w14:paraId="3A57511E" w14:textId="77777777" w:rsidR="005E27F0" w:rsidRPr="00642D50" w:rsidRDefault="005E27F0" w:rsidP="005E27F0">
            <w:pPr>
              <w:ind w:left="144" w:right="288" w:firstLine="0"/>
              <w:jc w:val="right"/>
              <w:rPr>
                <w:sz w:val="24"/>
              </w:rPr>
            </w:pPr>
            <w:r w:rsidRPr="00642D50">
              <w:rPr>
                <w:sz w:val="24"/>
              </w:rPr>
              <w:t>21</w:t>
            </w:r>
          </w:p>
        </w:tc>
        <w:tc>
          <w:tcPr>
            <w:tcW w:w="1009" w:type="dxa"/>
            <w:shd w:val="clear" w:color="auto" w:fill="FFFFFF"/>
          </w:tcPr>
          <w:p w14:paraId="42CFCA29" w14:textId="77777777" w:rsidR="005E27F0" w:rsidRPr="00642D50" w:rsidRDefault="005E27F0" w:rsidP="005E27F0">
            <w:pPr>
              <w:ind w:left="144" w:right="288" w:firstLine="0"/>
              <w:jc w:val="right"/>
              <w:rPr>
                <w:sz w:val="24"/>
              </w:rPr>
            </w:pPr>
            <w:r w:rsidRPr="00642D50">
              <w:rPr>
                <w:sz w:val="24"/>
              </w:rPr>
              <w:t>7</w:t>
            </w:r>
          </w:p>
        </w:tc>
        <w:tc>
          <w:tcPr>
            <w:tcW w:w="1008" w:type="dxa"/>
            <w:shd w:val="clear" w:color="auto" w:fill="FFFFFF"/>
            <w:vAlign w:val="center"/>
          </w:tcPr>
          <w:p w14:paraId="388B4DB4" w14:textId="77777777" w:rsidR="005E27F0" w:rsidRPr="00642D50" w:rsidRDefault="005E27F0" w:rsidP="005E27F0">
            <w:pPr>
              <w:ind w:left="144" w:right="288" w:firstLine="0"/>
              <w:jc w:val="right"/>
              <w:rPr>
                <w:sz w:val="24"/>
              </w:rPr>
            </w:pPr>
            <w:r w:rsidRPr="00642D50">
              <w:rPr>
                <w:sz w:val="24"/>
              </w:rPr>
              <w:t>28</w:t>
            </w:r>
          </w:p>
        </w:tc>
        <w:tc>
          <w:tcPr>
            <w:tcW w:w="1009" w:type="dxa"/>
            <w:shd w:val="clear" w:color="auto" w:fill="FFFFFF"/>
          </w:tcPr>
          <w:p w14:paraId="5330BED1" w14:textId="77777777" w:rsidR="005E27F0" w:rsidRPr="00642D50" w:rsidRDefault="005E27F0" w:rsidP="005E27F0">
            <w:pPr>
              <w:ind w:firstLine="0"/>
              <w:jc w:val="center"/>
              <w:rPr>
                <w:sz w:val="24"/>
              </w:rPr>
            </w:pPr>
            <w:r w:rsidRPr="00642D50">
              <w:rPr>
                <w:sz w:val="24"/>
              </w:rPr>
              <w:t>38 761</w:t>
            </w:r>
          </w:p>
        </w:tc>
      </w:tr>
      <w:tr w:rsidR="005E27F0" w:rsidRPr="00642D50" w14:paraId="565BA026" w14:textId="77777777">
        <w:tblPrEx>
          <w:tblCellMar>
            <w:top w:w="0" w:type="dxa"/>
            <w:bottom w:w="0" w:type="dxa"/>
          </w:tblCellMar>
        </w:tblPrEx>
        <w:tc>
          <w:tcPr>
            <w:tcW w:w="1401" w:type="dxa"/>
            <w:shd w:val="clear" w:color="auto" w:fill="FFFFFF"/>
            <w:vAlign w:val="center"/>
          </w:tcPr>
          <w:p w14:paraId="19B56BC6" w14:textId="77777777" w:rsidR="005E27F0" w:rsidRPr="00642D50" w:rsidRDefault="005E27F0" w:rsidP="005E27F0">
            <w:pPr>
              <w:ind w:firstLine="0"/>
              <w:jc w:val="both"/>
              <w:rPr>
                <w:sz w:val="24"/>
              </w:rPr>
            </w:pPr>
            <w:r w:rsidRPr="00642D50">
              <w:rPr>
                <w:sz w:val="24"/>
              </w:rPr>
              <w:t>1960-1961</w:t>
            </w:r>
          </w:p>
        </w:tc>
        <w:tc>
          <w:tcPr>
            <w:tcW w:w="1008" w:type="dxa"/>
            <w:shd w:val="clear" w:color="auto" w:fill="FFFFFF"/>
            <w:vAlign w:val="bottom"/>
          </w:tcPr>
          <w:p w14:paraId="5FF43C75" w14:textId="77777777" w:rsidR="005E27F0" w:rsidRPr="00642D50" w:rsidRDefault="005E27F0" w:rsidP="005E27F0">
            <w:pPr>
              <w:ind w:left="144" w:right="288" w:firstLine="0"/>
              <w:jc w:val="right"/>
              <w:rPr>
                <w:sz w:val="24"/>
              </w:rPr>
            </w:pPr>
            <w:r w:rsidRPr="00642D50">
              <w:rPr>
                <w:sz w:val="24"/>
              </w:rPr>
              <w:t>60</w:t>
            </w:r>
          </w:p>
        </w:tc>
        <w:tc>
          <w:tcPr>
            <w:tcW w:w="1008" w:type="dxa"/>
            <w:shd w:val="clear" w:color="auto" w:fill="FFFFFF"/>
            <w:vAlign w:val="center"/>
          </w:tcPr>
          <w:p w14:paraId="37C030D1" w14:textId="77777777" w:rsidR="005E27F0" w:rsidRPr="00642D50" w:rsidRDefault="005E27F0" w:rsidP="005E27F0">
            <w:pPr>
              <w:ind w:left="144" w:right="288" w:firstLine="0"/>
              <w:jc w:val="right"/>
              <w:rPr>
                <w:sz w:val="24"/>
              </w:rPr>
            </w:pPr>
            <w:r w:rsidRPr="00642D50">
              <w:rPr>
                <w:sz w:val="24"/>
              </w:rPr>
              <w:t>14</w:t>
            </w:r>
          </w:p>
        </w:tc>
        <w:tc>
          <w:tcPr>
            <w:tcW w:w="1009" w:type="dxa"/>
            <w:shd w:val="clear" w:color="auto" w:fill="FFFFFF"/>
            <w:vAlign w:val="center"/>
          </w:tcPr>
          <w:p w14:paraId="631D935F" w14:textId="77777777" w:rsidR="005E27F0" w:rsidRPr="00642D50" w:rsidRDefault="005E27F0" w:rsidP="005E27F0">
            <w:pPr>
              <w:ind w:left="144" w:right="288" w:firstLine="0"/>
              <w:jc w:val="right"/>
              <w:rPr>
                <w:sz w:val="24"/>
              </w:rPr>
            </w:pPr>
            <w:r w:rsidRPr="00642D50">
              <w:rPr>
                <w:sz w:val="24"/>
              </w:rPr>
              <w:t>74</w:t>
            </w:r>
          </w:p>
        </w:tc>
        <w:tc>
          <w:tcPr>
            <w:tcW w:w="1008" w:type="dxa"/>
            <w:shd w:val="clear" w:color="auto" w:fill="FFFFFF"/>
            <w:vAlign w:val="bottom"/>
          </w:tcPr>
          <w:p w14:paraId="00AB8E5D" w14:textId="77777777" w:rsidR="005E27F0" w:rsidRPr="00642D50" w:rsidRDefault="005E27F0" w:rsidP="005E27F0">
            <w:pPr>
              <w:ind w:left="144" w:right="288" w:firstLine="0"/>
              <w:jc w:val="right"/>
              <w:rPr>
                <w:sz w:val="24"/>
              </w:rPr>
            </w:pPr>
            <w:r w:rsidRPr="00642D50">
              <w:rPr>
                <w:sz w:val="24"/>
              </w:rPr>
              <w:t>20</w:t>
            </w:r>
          </w:p>
        </w:tc>
        <w:tc>
          <w:tcPr>
            <w:tcW w:w="1009" w:type="dxa"/>
            <w:shd w:val="clear" w:color="auto" w:fill="FFFFFF"/>
            <w:vAlign w:val="bottom"/>
          </w:tcPr>
          <w:p w14:paraId="50813A02" w14:textId="77777777" w:rsidR="005E27F0" w:rsidRPr="00642D50" w:rsidRDefault="005E27F0" w:rsidP="005E27F0">
            <w:pPr>
              <w:ind w:left="144" w:right="288" w:firstLine="0"/>
              <w:jc w:val="right"/>
              <w:rPr>
                <w:sz w:val="24"/>
              </w:rPr>
            </w:pPr>
            <w:r w:rsidRPr="00642D50">
              <w:rPr>
                <w:sz w:val="24"/>
              </w:rPr>
              <w:t>6</w:t>
            </w:r>
          </w:p>
        </w:tc>
        <w:tc>
          <w:tcPr>
            <w:tcW w:w="1008" w:type="dxa"/>
            <w:shd w:val="clear" w:color="auto" w:fill="FFFFFF"/>
            <w:vAlign w:val="bottom"/>
          </w:tcPr>
          <w:p w14:paraId="089B4FB9" w14:textId="77777777" w:rsidR="005E27F0" w:rsidRPr="00642D50" w:rsidRDefault="005E27F0" w:rsidP="005E27F0">
            <w:pPr>
              <w:ind w:left="144" w:right="288" w:firstLine="0"/>
              <w:jc w:val="right"/>
              <w:rPr>
                <w:sz w:val="24"/>
              </w:rPr>
            </w:pPr>
            <w:r w:rsidRPr="00642D50">
              <w:rPr>
                <w:sz w:val="24"/>
              </w:rPr>
              <w:t>26</w:t>
            </w:r>
          </w:p>
        </w:tc>
        <w:tc>
          <w:tcPr>
            <w:tcW w:w="1009" w:type="dxa"/>
            <w:shd w:val="clear" w:color="auto" w:fill="FFFFFF"/>
            <w:vAlign w:val="center"/>
          </w:tcPr>
          <w:p w14:paraId="494E27DA" w14:textId="77777777" w:rsidR="005E27F0" w:rsidRPr="00642D50" w:rsidRDefault="005E27F0" w:rsidP="005E27F0">
            <w:pPr>
              <w:ind w:firstLine="0"/>
              <w:jc w:val="center"/>
              <w:rPr>
                <w:sz w:val="24"/>
              </w:rPr>
            </w:pPr>
            <w:r w:rsidRPr="00642D50">
              <w:rPr>
                <w:sz w:val="24"/>
              </w:rPr>
              <w:t>40 871</w:t>
            </w:r>
          </w:p>
        </w:tc>
      </w:tr>
      <w:tr w:rsidR="005E27F0" w:rsidRPr="00642D50" w14:paraId="362723A7" w14:textId="77777777">
        <w:tblPrEx>
          <w:tblCellMar>
            <w:top w:w="0" w:type="dxa"/>
            <w:bottom w:w="0" w:type="dxa"/>
          </w:tblCellMar>
        </w:tblPrEx>
        <w:tc>
          <w:tcPr>
            <w:tcW w:w="1401" w:type="dxa"/>
            <w:shd w:val="clear" w:color="auto" w:fill="FFFFFF"/>
            <w:vAlign w:val="center"/>
          </w:tcPr>
          <w:p w14:paraId="141BB65D" w14:textId="77777777" w:rsidR="005E27F0" w:rsidRPr="00642D50" w:rsidRDefault="005E27F0" w:rsidP="005E27F0">
            <w:pPr>
              <w:ind w:firstLine="0"/>
              <w:jc w:val="both"/>
              <w:rPr>
                <w:sz w:val="24"/>
              </w:rPr>
            </w:pPr>
            <w:r w:rsidRPr="00642D50">
              <w:rPr>
                <w:sz w:val="24"/>
              </w:rPr>
              <w:t>1961-1962</w:t>
            </w:r>
          </w:p>
        </w:tc>
        <w:tc>
          <w:tcPr>
            <w:tcW w:w="1008" w:type="dxa"/>
            <w:shd w:val="clear" w:color="auto" w:fill="FFFFFF"/>
            <w:vAlign w:val="bottom"/>
          </w:tcPr>
          <w:p w14:paraId="062FB820" w14:textId="77777777" w:rsidR="005E27F0" w:rsidRPr="00642D50" w:rsidRDefault="005E27F0" w:rsidP="005E27F0">
            <w:pPr>
              <w:ind w:left="144" w:right="288" w:firstLine="0"/>
              <w:jc w:val="right"/>
              <w:rPr>
                <w:sz w:val="24"/>
              </w:rPr>
            </w:pPr>
            <w:r w:rsidRPr="00642D50">
              <w:rPr>
                <w:sz w:val="24"/>
              </w:rPr>
              <w:t>61</w:t>
            </w:r>
          </w:p>
        </w:tc>
        <w:tc>
          <w:tcPr>
            <w:tcW w:w="1008" w:type="dxa"/>
            <w:shd w:val="clear" w:color="auto" w:fill="FFFFFF"/>
            <w:vAlign w:val="center"/>
          </w:tcPr>
          <w:p w14:paraId="6FB748C9" w14:textId="77777777" w:rsidR="005E27F0" w:rsidRPr="00642D50" w:rsidRDefault="005E27F0" w:rsidP="005E27F0">
            <w:pPr>
              <w:ind w:left="144" w:right="288" w:firstLine="0"/>
              <w:jc w:val="right"/>
              <w:rPr>
                <w:sz w:val="24"/>
              </w:rPr>
            </w:pPr>
            <w:r w:rsidRPr="00642D50">
              <w:rPr>
                <w:sz w:val="24"/>
              </w:rPr>
              <w:t>15</w:t>
            </w:r>
          </w:p>
        </w:tc>
        <w:tc>
          <w:tcPr>
            <w:tcW w:w="1009" w:type="dxa"/>
            <w:shd w:val="clear" w:color="auto" w:fill="FFFFFF"/>
            <w:vAlign w:val="center"/>
          </w:tcPr>
          <w:p w14:paraId="65704AD1" w14:textId="77777777" w:rsidR="005E27F0" w:rsidRPr="00642D50" w:rsidRDefault="005E27F0" w:rsidP="005E27F0">
            <w:pPr>
              <w:ind w:left="144" w:right="288" w:firstLine="0"/>
              <w:jc w:val="right"/>
              <w:rPr>
                <w:sz w:val="24"/>
              </w:rPr>
            </w:pPr>
            <w:r w:rsidRPr="00642D50">
              <w:rPr>
                <w:sz w:val="24"/>
              </w:rPr>
              <w:t>76</w:t>
            </w:r>
          </w:p>
        </w:tc>
        <w:tc>
          <w:tcPr>
            <w:tcW w:w="1008" w:type="dxa"/>
            <w:shd w:val="clear" w:color="auto" w:fill="FFFFFF"/>
            <w:vAlign w:val="bottom"/>
          </w:tcPr>
          <w:p w14:paraId="1FF32140" w14:textId="77777777" w:rsidR="005E27F0" w:rsidRPr="00642D50" w:rsidRDefault="005E27F0" w:rsidP="005E27F0">
            <w:pPr>
              <w:ind w:left="144" w:right="288" w:firstLine="0"/>
              <w:jc w:val="right"/>
              <w:rPr>
                <w:sz w:val="24"/>
              </w:rPr>
            </w:pPr>
            <w:r w:rsidRPr="00642D50">
              <w:rPr>
                <w:sz w:val="24"/>
              </w:rPr>
              <w:t>18</w:t>
            </w:r>
          </w:p>
        </w:tc>
        <w:tc>
          <w:tcPr>
            <w:tcW w:w="1009" w:type="dxa"/>
            <w:shd w:val="clear" w:color="auto" w:fill="FFFFFF"/>
            <w:vAlign w:val="bottom"/>
          </w:tcPr>
          <w:p w14:paraId="4D4F4840" w14:textId="77777777" w:rsidR="005E27F0" w:rsidRPr="00642D50" w:rsidRDefault="005E27F0" w:rsidP="005E27F0">
            <w:pPr>
              <w:ind w:left="144" w:right="288" w:firstLine="0"/>
              <w:jc w:val="right"/>
              <w:rPr>
                <w:sz w:val="24"/>
              </w:rPr>
            </w:pPr>
            <w:r w:rsidRPr="00642D50">
              <w:rPr>
                <w:sz w:val="24"/>
              </w:rPr>
              <w:t>6</w:t>
            </w:r>
          </w:p>
        </w:tc>
        <w:tc>
          <w:tcPr>
            <w:tcW w:w="1008" w:type="dxa"/>
            <w:shd w:val="clear" w:color="auto" w:fill="FFFFFF"/>
            <w:vAlign w:val="center"/>
          </w:tcPr>
          <w:p w14:paraId="75939B55" w14:textId="77777777" w:rsidR="005E27F0" w:rsidRPr="00642D50" w:rsidRDefault="005E27F0" w:rsidP="005E27F0">
            <w:pPr>
              <w:ind w:left="144" w:right="288" w:firstLine="0"/>
              <w:jc w:val="right"/>
              <w:rPr>
                <w:sz w:val="24"/>
              </w:rPr>
            </w:pPr>
            <w:r w:rsidRPr="00642D50">
              <w:rPr>
                <w:sz w:val="24"/>
              </w:rPr>
              <w:t>24</w:t>
            </w:r>
          </w:p>
        </w:tc>
        <w:tc>
          <w:tcPr>
            <w:tcW w:w="1009" w:type="dxa"/>
            <w:shd w:val="clear" w:color="auto" w:fill="FFFFFF"/>
            <w:vAlign w:val="center"/>
          </w:tcPr>
          <w:p w14:paraId="3ABB1526" w14:textId="77777777" w:rsidR="005E27F0" w:rsidRPr="00642D50" w:rsidRDefault="005E27F0" w:rsidP="005E27F0">
            <w:pPr>
              <w:ind w:firstLine="0"/>
              <w:jc w:val="center"/>
              <w:rPr>
                <w:sz w:val="24"/>
              </w:rPr>
            </w:pPr>
            <w:r w:rsidRPr="00642D50">
              <w:rPr>
                <w:sz w:val="24"/>
              </w:rPr>
              <w:t>44 487</w:t>
            </w:r>
          </w:p>
        </w:tc>
      </w:tr>
      <w:tr w:rsidR="005E27F0" w:rsidRPr="00642D50" w14:paraId="3D311790" w14:textId="77777777">
        <w:tblPrEx>
          <w:tblCellMar>
            <w:top w:w="0" w:type="dxa"/>
            <w:bottom w:w="0" w:type="dxa"/>
          </w:tblCellMar>
        </w:tblPrEx>
        <w:tc>
          <w:tcPr>
            <w:tcW w:w="1401" w:type="dxa"/>
            <w:tcBorders>
              <w:bottom w:val="single" w:sz="4" w:space="0" w:color="auto"/>
            </w:tcBorders>
            <w:shd w:val="clear" w:color="auto" w:fill="FFFFFF"/>
            <w:vAlign w:val="center"/>
          </w:tcPr>
          <w:p w14:paraId="168F9723" w14:textId="77777777" w:rsidR="005E27F0" w:rsidRPr="00642D50" w:rsidRDefault="005E27F0" w:rsidP="005E27F0">
            <w:pPr>
              <w:ind w:firstLine="0"/>
              <w:jc w:val="both"/>
              <w:rPr>
                <w:sz w:val="24"/>
              </w:rPr>
            </w:pPr>
            <w:r w:rsidRPr="00642D50">
              <w:rPr>
                <w:sz w:val="24"/>
              </w:rPr>
              <w:t>1963-1964</w:t>
            </w:r>
          </w:p>
        </w:tc>
        <w:tc>
          <w:tcPr>
            <w:tcW w:w="1008" w:type="dxa"/>
            <w:tcBorders>
              <w:bottom w:val="single" w:sz="4" w:space="0" w:color="auto"/>
            </w:tcBorders>
            <w:shd w:val="clear" w:color="auto" w:fill="FFFFFF"/>
            <w:vAlign w:val="center"/>
          </w:tcPr>
          <w:p w14:paraId="1DA5C88C" w14:textId="77777777" w:rsidR="005E27F0" w:rsidRPr="00642D50" w:rsidRDefault="005E27F0" w:rsidP="005E27F0">
            <w:pPr>
              <w:ind w:left="144" w:right="288" w:firstLine="0"/>
              <w:jc w:val="right"/>
              <w:rPr>
                <w:sz w:val="24"/>
              </w:rPr>
            </w:pPr>
            <w:r w:rsidRPr="00642D50">
              <w:rPr>
                <w:sz w:val="24"/>
              </w:rPr>
              <w:t>61</w:t>
            </w:r>
          </w:p>
        </w:tc>
        <w:tc>
          <w:tcPr>
            <w:tcW w:w="1008" w:type="dxa"/>
            <w:tcBorders>
              <w:bottom w:val="single" w:sz="4" w:space="0" w:color="auto"/>
            </w:tcBorders>
            <w:shd w:val="clear" w:color="auto" w:fill="FFFFFF"/>
            <w:vAlign w:val="center"/>
          </w:tcPr>
          <w:p w14:paraId="7C0B6A7D" w14:textId="77777777" w:rsidR="005E27F0" w:rsidRPr="00642D50" w:rsidRDefault="005E27F0" w:rsidP="005E27F0">
            <w:pPr>
              <w:ind w:left="144" w:right="288" w:firstLine="0"/>
              <w:jc w:val="right"/>
              <w:rPr>
                <w:sz w:val="24"/>
              </w:rPr>
            </w:pPr>
            <w:r w:rsidRPr="00642D50">
              <w:rPr>
                <w:sz w:val="24"/>
              </w:rPr>
              <w:t>19</w:t>
            </w:r>
          </w:p>
        </w:tc>
        <w:tc>
          <w:tcPr>
            <w:tcW w:w="1009" w:type="dxa"/>
            <w:tcBorders>
              <w:bottom w:val="single" w:sz="4" w:space="0" w:color="auto"/>
            </w:tcBorders>
            <w:shd w:val="clear" w:color="auto" w:fill="FFFFFF"/>
            <w:vAlign w:val="center"/>
          </w:tcPr>
          <w:p w14:paraId="5D013020" w14:textId="77777777" w:rsidR="005E27F0" w:rsidRPr="00642D50" w:rsidRDefault="005E27F0" w:rsidP="005E27F0">
            <w:pPr>
              <w:ind w:left="144" w:right="288" w:firstLine="0"/>
              <w:jc w:val="right"/>
              <w:rPr>
                <w:sz w:val="24"/>
              </w:rPr>
            </w:pPr>
            <w:r w:rsidRPr="00642D50">
              <w:rPr>
                <w:sz w:val="24"/>
              </w:rPr>
              <w:t>80</w:t>
            </w:r>
          </w:p>
        </w:tc>
        <w:tc>
          <w:tcPr>
            <w:tcW w:w="1008" w:type="dxa"/>
            <w:tcBorders>
              <w:bottom w:val="single" w:sz="4" w:space="0" w:color="auto"/>
            </w:tcBorders>
            <w:shd w:val="clear" w:color="auto" w:fill="FFFFFF"/>
            <w:vAlign w:val="center"/>
          </w:tcPr>
          <w:p w14:paraId="11A01910" w14:textId="77777777" w:rsidR="005E27F0" w:rsidRPr="00642D50" w:rsidRDefault="005E27F0" w:rsidP="005E27F0">
            <w:pPr>
              <w:ind w:left="144" w:right="288" w:firstLine="0"/>
              <w:jc w:val="right"/>
              <w:rPr>
                <w:sz w:val="24"/>
              </w:rPr>
            </w:pPr>
            <w:r w:rsidRPr="00642D50">
              <w:rPr>
                <w:sz w:val="24"/>
              </w:rPr>
              <w:t>15</w:t>
            </w:r>
          </w:p>
        </w:tc>
        <w:tc>
          <w:tcPr>
            <w:tcW w:w="1009" w:type="dxa"/>
            <w:tcBorders>
              <w:bottom w:val="single" w:sz="4" w:space="0" w:color="auto"/>
            </w:tcBorders>
            <w:shd w:val="clear" w:color="auto" w:fill="FFFFFF"/>
            <w:vAlign w:val="center"/>
          </w:tcPr>
          <w:p w14:paraId="45EE41B2" w14:textId="77777777" w:rsidR="005E27F0" w:rsidRPr="00642D50" w:rsidRDefault="005E27F0" w:rsidP="005E27F0">
            <w:pPr>
              <w:ind w:left="144" w:right="288" w:firstLine="0"/>
              <w:jc w:val="right"/>
              <w:rPr>
                <w:sz w:val="24"/>
              </w:rPr>
            </w:pPr>
            <w:r w:rsidRPr="00642D50">
              <w:rPr>
                <w:sz w:val="24"/>
              </w:rPr>
              <w:t>5</w:t>
            </w:r>
          </w:p>
        </w:tc>
        <w:tc>
          <w:tcPr>
            <w:tcW w:w="1008" w:type="dxa"/>
            <w:tcBorders>
              <w:bottom w:val="single" w:sz="4" w:space="0" w:color="auto"/>
            </w:tcBorders>
            <w:shd w:val="clear" w:color="auto" w:fill="FFFFFF"/>
            <w:vAlign w:val="center"/>
          </w:tcPr>
          <w:p w14:paraId="605B1D0F" w14:textId="77777777" w:rsidR="005E27F0" w:rsidRPr="00642D50" w:rsidRDefault="005E27F0" w:rsidP="005E27F0">
            <w:pPr>
              <w:ind w:left="144" w:right="288" w:firstLine="0"/>
              <w:jc w:val="right"/>
              <w:rPr>
                <w:sz w:val="24"/>
              </w:rPr>
            </w:pPr>
            <w:r w:rsidRPr="00642D50">
              <w:rPr>
                <w:sz w:val="24"/>
              </w:rPr>
              <w:t>20</w:t>
            </w:r>
          </w:p>
        </w:tc>
        <w:tc>
          <w:tcPr>
            <w:tcW w:w="1009" w:type="dxa"/>
            <w:tcBorders>
              <w:bottom w:val="single" w:sz="4" w:space="0" w:color="auto"/>
            </w:tcBorders>
            <w:shd w:val="clear" w:color="auto" w:fill="FFFFFF"/>
            <w:vAlign w:val="center"/>
          </w:tcPr>
          <w:p w14:paraId="2276A8A9" w14:textId="77777777" w:rsidR="005E27F0" w:rsidRPr="00642D50" w:rsidRDefault="005E27F0" w:rsidP="005E27F0">
            <w:pPr>
              <w:ind w:firstLine="0"/>
              <w:jc w:val="center"/>
              <w:rPr>
                <w:sz w:val="24"/>
              </w:rPr>
            </w:pPr>
            <w:r w:rsidRPr="00642D50">
              <w:rPr>
                <w:sz w:val="24"/>
              </w:rPr>
              <w:t>48 254</w:t>
            </w:r>
          </w:p>
        </w:tc>
      </w:tr>
    </w:tbl>
    <w:p w14:paraId="1F61C3AF" w14:textId="77777777" w:rsidR="005E27F0" w:rsidRPr="00642D50" w:rsidRDefault="005E27F0" w:rsidP="005E27F0">
      <w:pPr>
        <w:spacing w:before="120" w:after="120"/>
        <w:jc w:val="both"/>
        <w:rPr>
          <w:sz w:val="24"/>
        </w:rPr>
      </w:pPr>
      <w:r w:rsidRPr="00642D50">
        <w:rPr>
          <w:sz w:val="24"/>
        </w:rPr>
        <w:t>Sources : Calculs effectués à partir de RSDIP, 1959-1960 et 1961-1962 ; Me</w:t>
      </w:r>
      <w:r w:rsidRPr="00642D50">
        <w:rPr>
          <w:sz w:val="24"/>
        </w:rPr>
        <w:t>l</w:t>
      </w:r>
      <w:r w:rsidRPr="00642D50">
        <w:rPr>
          <w:sz w:val="24"/>
        </w:rPr>
        <w:t>louki : 1989.</w:t>
      </w:r>
    </w:p>
    <w:p w14:paraId="049CD849" w14:textId="77777777" w:rsidR="005E27F0" w:rsidRPr="00642D50" w:rsidRDefault="005E27F0" w:rsidP="005E27F0">
      <w:pPr>
        <w:spacing w:before="120" w:after="120"/>
        <w:jc w:val="both"/>
        <w:rPr>
          <w:szCs w:val="2"/>
        </w:rPr>
      </w:pPr>
    </w:p>
    <w:p w14:paraId="1022157B" w14:textId="77777777" w:rsidR="005E27F0" w:rsidRPr="00642D50" w:rsidRDefault="005E27F0" w:rsidP="005E27F0">
      <w:pPr>
        <w:spacing w:before="120" w:after="120"/>
        <w:jc w:val="both"/>
        <w:rPr>
          <w:szCs w:val="2"/>
        </w:rPr>
      </w:pPr>
    </w:p>
    <w:p w14:paraId="069EC290" w14:textId="77777777" w:rsidR="005E27F0" w:rsidRPr="00642D50" w:rsidRDefault="005E27F0" w:rsidP="005E27F0">
      <w:pPr>
        <w:spacing w:before="120" w:after="120"/>
        <w:jc w:val="both"/>
      </w:pPr>
      <w:r w:rsidRPr="00642D50">
        <w:t>Dans le cadre de cette tendance générale, on note un phénomène particulier aux années cinquante et soixante, soit la laïcisation du corps enseignant. Même si, de 1944-1945 à 1960-1961, le nombre de religieux et de religieuses ayant dédié leur vie à l'enseignement au</w:t>
      </w:r>
      <w:r w:rsidRPr="00642D50">
        <w:t>g</w:t>
      </w:r>
      <w:r w:rsidRPr="00642D50">
        <w:t>mente, le pou</w:t>
      </w:r>
      <w:r w:rsidRPr="00642D50">
        <w:t>r</w:t>
      </w:r>
      <w:r w:rsidRPr="00642D50">
        <w:t>centage de ces deux catégories d'enseignants diminue de moitié ; les laïcs constituent, en 1963-1964, 80% de l'e</w:t>
      </w:r>
      <w:r w:rsidRPr="00642D50">
        <w:t>f</w:t>
      </w:r>
      <w:r w:rsidRPr="00642D50">
        <w:t>fectif des écoles catholiques publiques (tableaux 11 et 12). Alors qu'en 1944-1945, 41% du personnel enseignant des écoles catholiques publiques était religieux (14% d'ho</w:t>
      </w:r>
      <w:r w:rsidRPr="00642D50">
        <w:t>m</w:t>
      </w:r>
      <w:r w:rsidRPr="00642D50">
        <w:t>mes et 27% de femmes), ce pourcentage, près de vingt plus tard, tombe à 20% (5% d'hommes et 15% de fe</w:t>
      </w:r>
      <w:r w:rsidRPr="00642D50">
        <w:t>m</w:t>
      </w:r>
      <w:r w:rsidRPr="00642D50">
        <w:t>mes). Par la suite, cette tendance se maintient, ainsi que le montre le tableau</w:t>
      </w:r>
      <w:r>
        <w:t> </w:t>
      </w:r>
      <w:r w:rsidRPr="00642D50">
        <w:t>17, qui ajoute aux données relatives au secteur p</w:t>
      </w:r>
      <w:r w:rsidRPr="00642D50">
        <w:t>u</w:t>
      </w:r>
      <w:r w:rsidRPr="00642D50">
        <w:t>blic celles qui sont relatives au secteur privé. On constate donc qu'il n'y avait plus au début des années soixante-dix que 3,2% des enseignants de la maternelle, 7,1% des enseignants du primaire et 10,7% des ense</w:t>
      </w:r>
      <w:r w:rsidRPr="00642D50">
        <w:t>i</w:t>
      </w:r>
      <w:r w:rsidRPr="00642D50">
        <w:t>gnants du s</w:t>
      </w:r>
      <w:r w:rsidRPr="00642D50">
        <w:t>e</w:t>
      </w:r>
      <w:r w:rsidRPr="00642D50">
        <w:t>condaire qui étaient des religieux ou des</w:t>
      </w:r>
      <w:r>
        <w:t xml:space="preserve"> </w:t>
      </w:r>
      <w:r w:rsidRPr="00642D50">
        <w:t>[60]</w:t>
      </w:r>
      <w:r>
        <w:t xml:space="preserve"> </w:t>
      </w:r>
      <w:r w:rsidRPr="00642D50">
        <w:t>religieuses. Depuis cette époque, les statistiques sur la laïcisation du personnel enseignant sont rares ; probabl</w:t>
      </w:r>
      <w:r w:rsidRPr="00642D50">
        <w:t>e</w:t>
      </w:r>
      <w:r w:rsidRPr="00642D50">
        <w:t>ment qu'on ne les compte plus, ce qui permet de conclure sans doute que le processus est term</w:t>
      </w:r>
      <w:r w:rsidRPr="00642D50">
        <w:t>i</w:t>
      </w:r>
      <w:r w:rsidRPr="00642D50">
        <w:t>né. Dans le secteur privé, les quelques religieux encore en fonction remplissent plus souvent des tâches administratives ou d'encadrement pédagog</w:t>
      </w:r>
      <w:r w:rsidRPr="00642D50">
        <w:t>i</w:t>
      </w:r>
      <w:r w:rsidRPr="00642D50">
        <w:t>que que des tâches d'enseignement propr</w:t>
      </w:r>
      <w:r w:rsidRPr="00642D50">
        <w:t>e</w:t>
      </w:r>
      <w:r w:rsidRPr="00642D50">
        <w:t>ment dites.</w:t>
      </w:r>
    </w:p>
    <w:p w14:paraId="139ACE9B" w14:textId="77777777" w:rsidR="005E27F0" w:rsidRPr="00642D50" w:rsidRDefault="005E27F0" w:rsidP="005E27F0">
      <w:pPr>
        <w:spacing w:before="120" w:after="120"/>
        <w:jc w:val="both"/>
      </w:pPr>
      <w:r w:rsidRPr="00642D50">
        <w:t>Ce phénomène de laïcisation est également notable en ce qui concerne les postes de direction d'école, ainsi que le montrent les t</w:t>
      </w:r>
      <w:r w:rsidRPr="00642D50">
        <w:t>a</w:t>
      </w:r>
      <w:r w:rsidRPr="00642D50">
        <w:t>bleaux 17 et 18. Ainsi, en 1957-1958, le personnel enseignant rel</w:t>
      </w:r>
      <w:r w:rsidRPr="00642D50">
        <w:t>i</w:t>
      </w:r>
      <w:r w:rsidRPr="00642D50">
        <w:t>gieux occupait 77% de ces postes dans les écoles catholiques publ</w:t>
      </w:r>
      <w:r w:rsidRPr="00642D50">
        <w:t>i</w:t>
      </w:r>
      <w:r w:rsidRPr="00642D50">
        <w:t>ques, et, fait à noter, les religieuses en tenaient à elles seules la major</w:t>
      </w:r>
      <w:r w:rsidRPr="00642D50">
        <w:t>i</w:t>
      </w:r>
      <w:r w:rsidRPr="00642D50">
        <w:t>té, soit 52%. En 1963-1964, le pourcentage est tombé à 54%, et, en 1970-1971, le personnel enseignant religieux n'assume plus que 27,9% des directions d'école primaire et 16,7% des postes équivalents au secondaire. On assiste donc à un r</w:t>
      </w:r>
      <w:r w:rsidRPr="00642D50">
        <w:t>e</w:t>
      </w:r>
      <w:r w:rsidRPr="00642D50">
        <w:t>trait des religieux et religieuses de l'enseignement d'abord, et de l'administration scolaire ensuite.</w:t>
      </w:r>
    </w:p>
    <w:p w14:paraId="34F4BDF1" w14:textId="77777777" w:rsidR="005E27F0" w:rsidRPr="00642D50" w:rsidRDefault="005E27F0" w:rsidP="005E27F0">
      <w:pPr>
        <w:spacing w:before="120" w:after="120"/>
        <w:jc w:val="both"/>
      </w:pPr>
    </w:p>
    <w:p w14:paraId="2C2791C8" w14:textId="77777777" w:rsidR="005E27F0" w:rsidRPr="00642D50" w:rsidRDefault="005E27F0" w:rsidP="005E27F0">
      <w:pPr>
        <w:pStyle w:val="figtitre"/>
      </w:pPr>
      <w:r w:rsidRPr="00642D50">
        <w:t>Tableau 13</w:t>
      </w:r>
    </w:p>
    <w:p w14:paraId="05106739" w14:textId="77777777" w:rsidR="005E27F0" w:rsidRPr="00642D50" w:rsidRDefault="005E27F0" w:rsidP="005E27F0">
      <w:pPr>
        <w:pStyle w:val="figtitrest"/>
      </w:pPr>
      <w:r w:rsidRPr="00642D50">
        <w:t>Évolution du personnel enseignant du secteur public</w:t>
      </w:r>
      <w:r w:rsidRPr="00642D50">
        <w:br/>
        <w:t>selon le sexe et le n</w:t>
      </w:r>
      <w:r w:rsidRPr="00642D50">
        <w:t>i</w:t>
      </w:r>
      <w:r w:rsidRPr="00642D50">
        <w:t>veau d'enseignement, de 1965-1966 à 1968-1969</w:t>
      </w:r>
    </w:p>
    <w:tbl>
      <w:tblPr>
        <w:tblOverlap w:val="never"/>
        <w:tblW w:w="9360" w:type="dxa"/>
        <w:tblInd w:w="-1340" w:type="dxa"/>
        <w:tblLayout w:type="fixed"/>
        <w:tblCellMar>
          <w:left w:w="10" w:type="dxa"/>
          <w:right w:w="10" w:type="dxa"/>
        </w:tblCellMar>
        <w:tblLook w:val="04A0" w:firstRow="1" w:lastRow="0" w:firstColumn="1" w:lastColumn="0" w:noHBand="0" w:noVBand="1"/>
      </w:tblPr>
      <w:tblGrid>
        <w:gridCol w:w="1242"/>
        <w:gridCol w:w="558"/>
        <w:gridCol w:w="450"/>
        <w:gridCol w:w="630"/>
        <w:gridCol w:w="720"/>
        <w:gridCol w:w="720"/>
        <w:gridCol w:w="720"/>
        <w:gridCol w:w="720"/>
        <w:gridCol w:w="720"/>
        <w:gridCol w:w="720"/>
        <w:gridCol w:w="720"/>
        <w:gridCol w:w="720"/>
        <w:gridCol w:w="720"/>
      </w:tblGrid>
      <w:tr w:rsidR="005E27F0" w:rsidRPr="00642D50" w14:paraId="3CBE799B" w14:textId="77777777">
        <w:tblPrEx>
          <w:tblCellMar>
            <w:top w:w="0" w:type="dxa"/>
            <w:bottom w:w="0" w:type="dxa"/>
          </w:tblCellMar>
        </w:tblPrEx>
        <w:tc>
          <w:tcPr>
            <w:tcW w:w="1242" w:type="dxa"/>
            <w:tcBorders>
              <w:top w:val="single" w:sz="4" w:space="0" w:color="auto"/>
            </w:tcBorders>
            <w:shd w:val="clear" w:color="auto" w:fill="EEECE1"/>
            <w:vAlign w:val="bottom"/>
          </w:tcPr>
          <w:p w14:paraId="6154A6B5" w14:textId="77777777" w:rsidR="005E27F0" w:rsidRPr="00642D50" w:rsidRDefault="005E27F0" w:rsidP="005E27F0">
            <w:pPr>
              <w:spacing w:before="120" w:after="120"/>
              <w:ind w:firstLine="0"/>
              <w:rPr>
                <w:bCs/>
                <w:sz w:val="20"/>
              </w:rPr>
            </w:pPr>
          </w:p>
        </w:tc>
        <w:tc>
          <w:tcPr>
            <w:tcW w:w="1638" w:type="dxa"/>
            <w:gridSpan w:val="3"/>
            <w:tcBorders>
              <w:top w:val="single" w:sz="4" w:space="0" w:color="auto"/>
            </w:tcBorders>
            <w:shd w:val="clear" w:color="auto" w:fill="EEECE1"/>
            <w:vAlign w:val="bottom"/>
          </w:tcPr>
          <w:p w14:paraId="078C6605" w14:textId="77777777" w:rsidR="005E27F0" w:rsidRPr="00642D50" w:rsidRDefault="005E27F0" w:rsidP="005E27F0">
            <w:pPr>
              <w:spacing w:before="120" w:after="120"/>
              <w:ind w:firstLine="0"/>
              <w:jc w:val="center"/>
              <w:rPr>
                <w:bCs/>
                <w:sz w:val="20"/>
              </w:rPr>
            </w:pPr>
            <w:r w:rsidRPr="00642D50">
              <w:rPr>
                <w:bCs/>
                <w:sz w:val="20"/>
              </w:rPr>
              <w:t>Maternelle</w:t>
            </w:r>
          </w:p>
        </w:tc>
        <w:tc>
          <w:tcPr>
            <w:tcW w:w="2160" w:type="dxa"/>
            <w:gridSpan w:val="3"/>
            <w:tcBorders>
              <w:top w:val="single" w:sz="4" w:space="0" w:color="auto"/>
            </w:tcBorders>
            <w:shd w:val="clear" w:color="auto" w:fill="EEECE1"/>
            <w:vAlign w:val="bottom"/>
          </w:tcPr>
          <w:p w14:paraId="30326F63" w14:textId="77777777" w:rsidR="005E27F0" w:rsidRPr="00642D50" w:rsidRDefault="005E27F0" w:rsidP="005E27F0">
            <w:pPr>
              <w:spacing w:before="120" w:after="120"/>
              <w:ind w:firstLine="0"/>
              <w:jc w:val="center"/>
              <w:rPr>
                <w:bCs/>
                <w:sz w:val="20"/>
              </w:rPr>
            </w:pPr>
            <w:r w:rsidRPr="00642D50">
              <w:rPr>
                <w:bCs/>
                <w:sz w:val="20"/>
              </w:rPr>
              <w:t>Éléme</w:t>
            </w:r>
            <w:r w:rsidRPr="00642D50">
              <w:rPr>
                <w:bCs/>
                <w:sz w:val="20"/>
              </w:rPr>
              <w:t>n</w:t>
            </w:r>
            <w:r w:rsidRPr="00642D50">
              <w:rPr>
                <w:bCs/>
                <w:sz w:val="20"/>
              </w:rPr>
              <w:t>taire</w:t>
            </w:r>
          </w:p>
        </w:tc>
        <w:tc>
          <w:tcPr>
            <w:tcW w:w="2160" w:type="dxa"/>
            <w:gridSpan w:val="3"/>
            <w:tcBorders>
              <w:top w:val="single" w:sz="4" w:space="0" w:color="auto"/>
            </w:tcBorders>
            <w:shd w:val="clear" w:color="auto" w:fill="EEECE1"/>
            <w:vAlign w:val="bottom"/>
          </w:tcPr>
          <w:p w14:paraId="19E7EAD4" w14:textId="77777777" w:rsidR="005E27F0" w:rsidRPr="00642D50" w:rsidRDefault="005E27F0" w:rsidP="005E27F0">
            <w:pPr>
              <w:spacing w:before="120" w:after="120"/>
              <w:ind w:firstLine="0"/>
              <w:jc w:val="center"/>
              <w:rPr>
                <w:bCs/>
                <w:sz w:val="20"/>
              </w:rPr>
            </w:pPr>
            <w:r w:rsidRPr="00642D50">
              <w:rPr>
                <w:bCs/>
                <w:sz w:val="20"/>
              </w:rPr>
              <w:t>S</w:t>
            </w:r>
            <w:r w:rsidRPr="00642D50">
              <w:rPr>
                <w:bCs/>
                <w:sz w:val="20"/>
              </w:rPr>
              <w:t>e</w:t>
            </w:r>
            <w:r w:rsidRPr="00642D50">
              <w:rPr>
                <w:bCs/>
                <w:sz w:val="20"/>
              </w:rPr>
              <w:t>condaire</w:t>
            </w:r>
          </w:p>
        </w:tc>
        <w:tc>
          <w:tcPr>
            <w:tcW w:w="2160" w:type="dxa"/>
            <w:gridSpan w:val="3"/>
            <w:tcBorders>
              <w:top w:val="single" w:sz="4" w:space="0" w:color="auto"/>
            </w:tcBorders>
            <w:shd w:val="clear" w:color="auto" w:fill="EEECE1"/>
            <w:vAlign w:val="bottom"/>
          </w:tcPr>
          <w:p w14:paraId="712893E4" w14:textId="77777777" w:rsidR="005E27F0" w:rsidRPr="00642D50" w:rsidRDefault="005E27F0" w:rsidP="005E27F0">
            <w:pPr>
              <w:spacing w:before="120" w:after="120"/>
              <w:ind w:firstLine="0"/>
              <w:jc w:val="center"/>
              <w:rPr>
                <w:bCs/>
                <w:sz w:val="20"/>
              </w:rPr>
            </w:pPr>
            <w:r w:rsidRPr="00642D50">
              <w:rPr>
                <w:bCs/>
                <w:sz w:val="20"/>
              </w:rPr>
              <w:t>Ensemble</w:t>
            </w:r>
          </w:p>
        </w:tc>
      </w:tr>
      <w:tr w:rsidR="005E27F0" w:rsidRPr="00642D50" w14:paraId="1E8431B3" w14:textId="77777777">
        <w:tblPrEx>
          <w:tblCellMar>
            <w:top w:w="0" w:type="dxa"/>
            <w:bottom w:w="0" w:type="dxa"/>
          </w:tblCellMar>
        </w:tblPrEx>
        <w:tc>
          <w:tcPr>
            <w:tcW w:w="1242" w:type="dxa"/>
            <w:tcBorders>
              <w:top w:val="single" w:sz="4" w:space="0" w:color="auto"/>
            </w:tcBorders>
            <w:shd w:val="clear" w:color="auto" w:fill="EEECE1"/>
            <w:vAlign w:val="bottom"/>
          </w:tcPr>
          <w:p w14:paraId="724BF8CF" w14:textId="77777777" w:rsidR="005E27F0" w:rsidRPr="00642D50" w:rsidRDefault="005E27F0" w:rsidP="005E27F0">
            <w:pPr>
              <w:spacing w:before="120" w:after="120"/>
              <w:ind w:firstLine="0"/>
              <w:rPr>
                <w:bCs/>
                <w:sz w:val="20"/>
              </w:rPr>
            </w:pPr>
          </w:p>
        </w:tc>
        <w:tc>
          <w:tcPr>
            <w:tcW w:w="558" w:type="dxa"/>
            <w:tcBorders>
              <w:top w:val="single" w:sz="4" w:space="0" w:color="auto"/>
            </w:tcBorders>
            <w:shd w:val="clear" w:color="auto" w:fill="EEECE1"/>
            <w:vAlign w:val="bottom"/>
          </w:tcPr>
          <w:p w14:paraId="679524AB" w14:textId="77777777" w:rsidR="005E27F0" w:rsidRPr="00642D50" w:rsidRDefault="005E27F0" w:rsidP="005E27F0">
            <w:pPr>
              <w:spacing w:before="120" w:after="120"/>
              <w:ind w:firstLine="0"/>
              <w:jc w:val="center"/>
              <w:rPr>
                <w:bCs/>
                <w:sz w:val="20"/>
              </w:rPr>
            </w:pPr>
            <w:r w:rsidRPr="00642D50">
              <w:rPr>
                <w:bCs/>
                <w:sz w:val="20"/>
              </w:rPr>
              <w:t>F</w:t>
            </w:r>
          </w:p>
        </w:tc>
        <w:tc>
          <w:tcPr>
            <w:tcW w:w="450" w:type="dxa"/>
            <w:tcBorders>
              <w:top w:val="single" w:sz="4" w:space="0" w:color="auto"/>
            </w:tcBorders>
            <w:shd w:val="clear" w:color="auto" w:fill="EEECE1"/>
            <w:vAlign w:val="bottom"/>
          </w:tcPr>
          <w:p w14:paraId="5FAC9D8B" w14:textId="77777777" w:rsidR="005E27F0" w:rsidRPr="00642D50" w:rsidRDefault="005E27F0" w:rsidP="005E27F0">
            <w:pPr>
              <w:spacing w:before="120" w:after="120"/>
              <w:ind w:firstLine="0"/>
              <w:jc w:val="center"/>
              <w:rPr>
                <w:bCs/>
                <w:sz w:val="20"/>
              </w:rPr>
            </w:pPr>
            <w:r w:rsidRPr="00642D50">
              <w:rPr>
                <w:bCs/>
                <w:sz w:val="20"/>
              </w:rPr>
              <w:t>H</w:t>
            </w:r>
          </w:p>
        </w:tc>
        <w:tc>
          <w:tcPr>
            <w:tcW w:w="630" w:type="dxa"/>
            <w:tcBorders>
              <w:top w:val="single" w:sz="4" w:space="0" w:color="auto"/>
            </w:tcBorders>
            <w:shd w:val="clear" w:color="auto" w:fill="EEECE1"/>
            <w:vAlign w:val="bottom"/>
          </w:tcPr>
          <w:p w14:paraId="7C24CD23" w14:textId="77777777" w:rsidR="005E27F0" w:rsidRPr="00642D50" w:rsidRDefault="005E27F0" w:rsidP="005E27F0">
            <w:pPr>
              <w:spacing w:before="120" w:after="120"/>
              <w:ind w:firstLine="0"/>
              <w:jc w:val="center"/>
              <w:rPr>
                <w:bCs/>
                <w:sz w:val="20"/>
              </w:rPr>
            </w:pPr>
            <w:r w:rsidRPr="00642D50">
              <w:rPr>
                <w:bCs/>
                <w:sz w:val="20"/>
              </w:rPr>
              <w:t>Total</w:t>
            </w:r>
          </w:p>
        </w:tc>
        <w:tc>
          <w:tcPr>
            <w:tcW w:w="720" w:type="dxa"/>
            <w:tcBorders>
              <w:top w:val="single" w:sz="4" w:space="0" w:color="auto"/>
            </w:tcBorders>
            <w:shd w:val="clear" w:color="auto" w:fill="EEECE1"/>
            <w:vAlign w:val="bottom"/>
          </w:tcPr>
          <w:p w14:paraId="2ADEAA48" w14:textId="77777777" w:rsidR="005E27F0" w:rsidRPr="00642D50" w:rsidRDefault="005E27F0" w:rsidP="005E27F0">
            <w:pPr>
              <w:spacing w:before="120" w:after="120"/>
              <w:ind w:firstLine="0"/>
              <w:jc w:val="center"/>
              <w:rPr>
                <w:bCs/>
                <w:sz w:val="20"/>
              </w:rPr>
            </w:pPr>
            <w:r w:rsidRPr="00642D50">
              <w:rPr>
                <w:bCs/>
                <w:sz w:val="20"/>
              </w:rPr>
              <w:t>F</w:t>
            </w:r>
          </w:p>
        </w:tc>
        <w:tc>
          <w:tcPr>
            <w:tcW w:w="720" w:type="dxa"/>
            <w:tcBorders>
              <w:top w:val="single" w:sz="4" w:space="0" w:color="auto"/>
            </w:tcBorders>
            <w:shd w:val="clear" w:color="auto" w:fill="EEECE1"/>
            <w:vAlign w:val="bottom"/>
          </w:tcPr>
          <w:p w14:paraId="3B375BA8" w14:textId="77777777" w:rsidR="005E27F0" w:rsidRPr="00642D50" w:rsidRDefault="005E27F0" w:rsidP="005E27F0">
            <w:pPr>
              <w:spacing w:before="120" w:after="120"/>
              <w:ind w:firstLine="0"/>
              <w:jc w:val="center"/>
              <w:rPr>
                <w:bCs/>
                <w:sz w:val="20"/>
              </w:rPr>
            </w:pPr>
            <w:r w:rsidRPr="00642D50">
              <w:rPr>
                <w:bCs/>
                <w:sz w:val="20"/>
              </w:rPr>
              <w:t>H</w:t>
            </w:r>
          </w:p>
        </w:tc>
        <w:tc>
          <w:tcPr>
            <w:tcW w:w="720" w:type="dxa"/>
            <w:tcBorders>
              <w:top w:val="single" w:sz="4" w:space="0" w:color="auto"/>
            </w:tcBorders>
            <w:shd w:val="clear" w:color="auto" w:fill="EEECE1"/>
            <w:vAlign w:val="bottom"/>
          </w:tcPr>
          <w:p w14:paraId="55C40B28" w14:textId="77777777" w:rsidR="005E27F0" w:rsidRPr="00642D50" w:rsidRDefault="005E27F0" w:rsidP="005E27F0">
            <w:pPr>
              <w:spacing w:before="120" w:after="120"/>
              <w:ind w:firstLine="0"/>
              <w:jc w:val="center"/>
              <w:rPr>
                <w:bCs/>
                <w:sz w:val="20"/>
              </w:rPr>
            </w:pPr>
            <w:r w:rsidRPr="00642D50">
              <w:rPr>
                <w:bCs/>
                <w:sz w:val="20"/>
              </w:rPr>
              <w:t>Total</w:t>
            </w:r>
          </w:p>
        </w:tc>
        <w:tc>
          <w:tcPr>
            <w:tcW w:w="720" w:type="dxa"/>
            <w:tcBorders>
              <w:top w:val="single" w:sz="4" w:space="0" w:color="auto"/>
            </w:tcBorders>
            <w:shd w:val="clear" w:color="auto" w:fill="EEECE1"/>
            <w:vAlign w:val="bottom"/>
          </w:tcPr>
          <w:p w14:paraId="5CECD02D" w14:textId="77777777" w:rsidR="005E27F0" w:rsidRPr="00642D50" w:rsidRDefault="005E27F0" w:rsidP="005E27F0">
            <w:pPr>
              <w:spacing w:before="120" w:after="120"/>
              <w:ind w:firstLine="0"/>
              <w:jc w:val="center"/>
              <w:rPr>
                <w:bCs/>
                <w:sz w:val="20"/>
              </w:rPr>
            </w:pPr>
            <w:r w:rsidRPr="00642D50">
              <w:rPr>
                <w:bCs/>
                <w:sz w:val="20"/>
              </w:rPr>
              <w:t>F</w:t>
            </w:r>
          </w:p>
        </w:tc>
        <w:tc>
          <w:tcPr>
            <w:tcW w:w="720" w:type="dxa"/>
            <w:tcBorders>
              <w:top w:val="single" w:sz="4" w:space="0" w:color="auto"/>
            </w:tcBorders>
            <w:shd w:val="clear" w:color="auto" w:fill="EEECE1"/>
            <w:vAlign w:val="bottom"/>
          </w:tcPr>
          <w:p w14:paraId="03FB359A" w14:textId="77777777" w:rsidR="005E27F0" w:rsidRPr="00642D50" w:rsidRDefault="005E27F0" w:rsidP="005E27F0">
            <w:pPr>
              <w:spacing w:before="120" w:after="120"/>
              <w:ind w:firstLine="0"/>
              <w:jc w:val="center"/>
              <w:rPr>
                <w:bCs/>
                <w:sz w:val="20"/>
              </w:rPr>
            </w:pPr>
            <w:r w:rsidRPr="00642D50">
              <w:rPr>
                <w:bCs/>
                <w:sz w:val="20"/>
              </w:rPr>
              <w:t>H</w:t>
            </w:r>
          </w:p>
        </w:tc>
        <w:tc>
          <w:tcPr>
            <w:tcW w:w="720" w:type="dxa"/>
            <w:tcBorders>
              <w:top w:val="single" w:sz="4" w:space="0" w:color="auto"/>
            </w:tcBorders>
            <w:shd w:val="clear" w:color="auto" w:fill="EEECE1"/>
            <w:vAlign w:val="bottom"/>
          </w:tcPr>
          <w:p w14:paraId="574413F5" w14:textId="77777777" w:rsidR="005E27F0" w:rsidRPr="00642D50" w:rsidRDefault="005E27F0" w:rsidP="005E27F0">
            <w:pPr>
              <w:spacing w:before="120" w:after="120"/>
              <w:ind w:firstLine="0"/>
              <w:jc w:val="center"/>
              <w:rPr>
                <w:bCs/>
                <w:sz w:val="20"/>
              </w:rPr>
            </w:pPr>
            <w:r w:rsidRPr="00642D50">
              <w:rPr>
                <w:bCs/>
                <w:sz w:val="20"/>
              </w:rPr>
              <w:t>Total</w:t>
            </w:r>
          </w:p>
        </w:tc>
        <w:tc>
          <w:tcPr>
            <w:tcW w:w="720" w:type="dxa"/>
            <w:tcBorders>
              <w:top w:val="single" w:sz="4" w:space="0" w:color="auto"/>
            </w:tcBorders>
            <w:shd w:val="clear" w:color="auto" w:fill="EEECE1"/>
            <w:vAlign w:val="bottom"/>
          </w:tcPr>
          <w:p w14:paraId="69BE94FD" w14:textId="77777777" w:rsidR="005E27F0" w:rsidRPr="00642D50" w:rsidRDefault="005E27F0" w:rsidP="005E27F0">
            <w:pPr>
              <w:spacing w:before="120" w:after="120"/>
              <w:ind w:firstLine="0"/>
              <w:jc w:val="center"/>
              <w:rPr>
                <w:bCs/>
                <w:sz w:val="20"/>
              </w:rPr>
            </w:pPr>
            <w:r w:rsidRPr="00642D50">
              <w:rPr>
                <w:bCs/>
                <w:sz w:val="20"/>
              </w:rPr>
              <w:t>F</w:t>
            </w:r>
          </w:p>
        </w:tc>
        <w:tc>
          <w:tcPr>
            <w:tcW w:w="720" w:type="dxa"/>
            <w:tcBorders>
              <w:top w:val="single" w:sz="4" w:space="0" w:color="auto"/>
            </w:tcBorders>
            <w:shd w:val="clear" w:color="auto" w:fill="EEECE1"/>
            <w:vAlign w:val="bottom"/>
          </w:tcPr>
          <w:p w14:paraId="4F6698D5" w14:textId="77777777" w:rsidR="005E27F0" w:rsidRPr="00642D50" w:rsidRDefault="005E27F0" w:rsidP="005E27F0">
            <w:pPr>
              <w:spacing w:before="120" w:after="120"/>
              <w:ind w:firstLine="0"/>
              <w:jc w:val="center"/>
              <w:rPr>
                <w:bCs/>
                <w:sz w:val="20"/>
              </w:rPr>
            </w:pPr>
            <w:r w:rsidRPr="00642D50">
              <w:rPr>
                <w:bCs/>
                <w:sz w:val="20"/>
              </w:rPr>
              <w:t>H</w:t>
            </w:r>
          </w:p>
        </w:tc>
        <w:tc>
          <w:tcPr>
            <w:tcW w:w="720" w:type="dxa"/>
            <w:tcBorders>
              <w:top w:val="single" w:sz="4" w:space="0" w:color="auto"/>
            </w:tcBorders>
            <w:shd w:val="clear" w:color="auto" w:fill="EEECE1"/>
            <w:vAlign w:val="bottom"/>
          </w:tcPr>
          <w:p w14:paraId="2E0204F0" w14:textId="77777777" w:rsidR="005E27F0" w:rsidRPr="00642D50" w:rsidRDefault="005E27F0" w:rsidP="005E27F0">
            <w:pPr>
              <w:spacing w:before="120" w:after="120"/>
              <w:ind w:firstLine="0"/>
              <w:jc w:val="center"/>
              <w:rPr>
                <w:bCs/>
                <w:sz w:val="20"/>
              </w:rPr>
            </w:pPr>
            <w:r w:rsidRPr="00642D50">
              <w:rPr>
                <w:bCs/>
                <w:sz w:val="20"/>
              </w:rPr>
              <w:t>Total</w:t>
            </w:r>
          </w:p>
        </w:tc>
      </w:tr>
      <w:tr w:rsidR="005E27F0" w:rsidRPr="00642D50" w14:paraId="2651D690" w14:textId="77777777">
        <w:tblPrEx>
          <w:tblCellMar>
            <w:top w:w="0" w:type="dxa"/>
            <w:bottom w:w="0" w:type="dxa"/>
          </w:tblCellMar>
        </w:tblPrEx>
        <w:tc>
          <w:tcPr>
            <w:tcW w:w="1242" w:type="dxa"/>
            <w:tcBorders>
              <w:top w:val="single" w:sz="4" w:space="0" w:color="auto"/>
            </w:tcBorders>
            <w:shd w:val="clear" w:color="auto" w:fill="FFFFFF"/>
            <w:vAlign w:val="bottom"/>
          </w:tcPr>
          <w:p w14:paraId="50735095" w14:textId="77777777" w:rsidR="005E27F0" w:rsidRPr="00642D50" w:rsidRDefault="005E27F0" w:rsidP="005E27F0">
            <w:pPr>
              <w:spacing w:before="120"/>
              <w:ind w:firstLine="0"/>
              <w:rPr>
                <w:sz w:val="20"/>
              </w:rPr>
            </w:pPr>
            <w:r w:rsidRPr="00642D50">
              <w:rPr>
                <w:bCs/>
                <w:sz w:val="20"/>
              </w:rPr>
              <w:t>1965-1966</w:t>
            </w:r>
          </w:p>
        </w:tc>
        <w:tc>
          <w:tcPr>
            <w:tcW w:w="558" w:type="dxa"/>
            <w:tcBorders>
              <w:top w:val="single" w:sz="4" w:space="0" w:color="auto"/>
            </w:tcBorders>
            <w:shd w:val="clear" w:color="auto" w:fill="FFFFFF"/>
            <w:vAlign w:val="bottom"/>
          </w:tcPr>
          <w:p w14:paraId="72E73293" w14:textId="77777777" w:rsidR="005E27F0" w:rsidRPr="00642D50" w:rsidRDefault="005E27F0" w:rsidP="005E27F0">
            <w:pPr>
              <w:spacing w:before="120"/>
              <w:ind w:firstLine="0"/>
              <w:jc w:val="right"/>
              <w:rPr>
                <w:sz w:val="20"/>
              </w:rPr>
            </w:pPr>
            <w:r w:rsidRPr="00642D50">
              <w:rPr>
                <w:bCs/>
                <w:sz w:val="20"/>
              </w:rPr>
              <w:t>851</w:t>
            </w:r>
          </w:p>
        </w:tc>
        <w:tc>
          <w:tcPr>
            <w:tcW w:w="450" w:type="dxa"/>
            <w:tcBorders>
              <w:top w:val="single" w:sz="4" w:space="0" w:color="auto"/>
            </w:tcBorders>
            <w:shd w:val="clear" w:color="auto" w:fill="FFFFFF"/>
            <w:vAlign w:val="bottom"/>
          </w:tcPr>
          <w:p w14:paraId="2A8C386D" w14:textId="77777777" w:rsidR="005E27F0" w:rsidRPr="00642D50" w:rsidRDefault="005E27F0" w:rsidP="005E27F0">
            <w:pPr>
              <w:spacing w:before="120"/>
              <w:ind w:firstLine="0"/>
              <w:jc w:val="right"/>
              <w:rPr>
                <w:sz w:val="20"/>
              </w:rPr>
            </w:pPr>
            <w:r w:rsidRPr="00642D50">
              <w:rPr>
                <w:bCs/>
                <w:sz w:val="20"/>
              </w:rPr>
              <w:t>6</w:t>
            </w:r>
          </w:p>
        </w:tc>
        <w:tc>
          <w:tcPr>
            <w:tcW w:w="630" w:type="dxa"/>
            <w:tcBorders>
              <w:top w:val="single" w:sz="4" w:space="0" w:color="auto"/>
            </w:tcBorders>
            <w:shd w:val="clear" w:color="auto" w:fill="FFFFFF"/>
            <w:vAlign w:val="bottom"/>
          </w:tcPr>
          <w:p w14:paraId="605D6D5C" w14:textId="77777777" w:rsidR="005E27F0" w:rsidRPr="00642D50" w:rsidRDefault="005E27F0" w:rsidP="005E27F0">
            <w:pPr>
              <w:spacing w:before="120"/>
              <w:ind w:firstLine="0"/>
              <w:jc w:val="right"/>
              <w:rPr>
                <w:sz w:val="20"/>
              </w:rPr>
            </w:pPr>
            <w:r w:rsidRPr="00642D50">
              <w:rPr>
                <w:bCs/>
                <w:sz w:val="20"/>
              </w:rPr>
              <w:t>857</w:t>
            </w:r>
          </w:p>
        </w:tc>
        <w:tc>
          <w:tcPr>
            <w:tcW w:w="720" w:type="dxa"/>
            <w:tcBorders>
              <w:top w:val="single" w:sz="4" w:space="0" w:color="auto"/>
            </w:tcBorders>
            <w:shd w:val="clear" w:color="auto" w:fill="FFFFFF"/>
            <w:vAlign w:val="bottom"/>
          </w:tcPr>
          <w:p w14:paraId="7B39525D" w14:textId="77777777" w:rsidR="005E27F0" w:rsidRPr="00642D50" w:rsidRDefault="005E27F0" w:rsidP="005E27F0">
            <w:pPr>
              <w:spacing w:before="120"/>
              <w:ind w:firstLine="0"/>
              <w:jc w:val="right"/>
              <w:rPr>
                <w:sz w:val="20"/>
              </w:rPr>
            </w:pPr>
            <w:r w:rsidRPr="00642D50">
              <w:rPr>
                <w:bCs/>
                <w:sz w:val="20"/>
              </w:rPr>
              <w:t>28 478</w:t>
            </w:r>
          </w:p>
        </w:tc>
        <w:tc>
          <w:tcPr>
            <w:tcW w:w="720" w:type="dxa"/>
            <w:tcBorders>
              <w:top w:val="single" w:sz="4" w:space="0" w:color="auto"/>
            </w:tcBorders>
            <w:shd w:val="clear" w:color="auto" w:fill="FFFFFF"/>
            <w:vAlign w:val="bottom"/>
          </w:tcPr>
          <w:p w14:paraId="6119A1DC" w14:textId="77777777" w:rsidR="005E27F0" w:rsidRPr="00642D50" w:rsidRDefault="005E27F0" w:rsidP="005E27F0">
            <w:pPr>
              <w:spacing w:before="120"/>
              <w:ind w:firstLine="0"/>
              <w:jc w:val="right"/>
              <w:rPr>
                <w:sz w:val="20"/>
              </w:rPr>
            </w:pPr>
            <w:r w:rsidRPr="00642D50">
              <w:rPr>
                <w:bCs/>
                <w:sz w:val="20"/>
              </w:rPr>
              <w:t xml:space="preserve">2 469 </w:t>
            </w:r>
          </w:p>
        </w:tc>
        <w:tc>
          <w:tcPr>
            <w:tcW w:w="720" w:type="dxa"/>
            <w:tcBorders>
              <w:top w:val="single" w:sz="4" w:space="0" w:color="auto"/>
            </w:tcBorders>
            <w:shd w:val="clear" w:color="auto" w:fill="FFFFFF"/>
          </w:tcPr>
          <w:p w14:paraId="2F635A4D" w14:textId="77777777" w:rsidR="005E27F0" w:rsidRPr="00642D50" w:rsidRDefault="005E27F0" w:rsidP="005E27F0">
            <w:pPr>
              <w:spacing w:before="120"/>
              <w:ind w:firstLine="0"/>
              <w:jc w:val="right"/>
              <w:rPr>
                <w:bCs/>
                <w:sz w:val="20"/>
              </w:rPr>
            </w:pPr>
            <w:r w:rsidRPr="00642D50">
              <w:rPr>
                <w:bCs/>
                <w:sz w:val="20"/>
              </w:rPr>
              <w:t>30 947</w:t>
            </w:r>
          </w:p>
        </w:tc>
        <w:tc>
          <w:tcPr>
            <w:tcW w:w="720" w:type="dxa"/>
            <w:tcBorders>
              <w:top w:val="single" w:sz="4" w:space="0" w:color="auto"/>
            </w:tcBorders>
            <w:shd w:val="clear" w:color="auto" w:fill="FFFFFF"/>
            <w:vAlign w:val="bottom"/>
          </w:tcPr>
          <w:p w14:paraId="118C0C99" w14:textId="77777777" w:rsidR="005E27F0" w:rsidRPr="00642D50" w:rsidRDefault="005E27F0" w:rsidP="005E27F0">
            <w:pPr>
              <w:spacing w:before="120"/>
              <w:ind w:firstLine="0"/>
              <w:jc w:val="right"/>
              <w:rPr>
                <w:sz w:val="20"/>
              </w:rPr>
            </w:pPr>
            <w:r w:rsidRPr="00642D50">
              <w:rPr>
                <w:bCs/>
                <w:sz w:val="20"/>
              </w:rPr>
              <w:t>9 559</w:t>
            </w:r>
          </w:p>
        </w:tc>
        <w:tc>
          <w:tcPr>
            <w:tcW w:w="720" w:type="dxa"/>
            <w:tcBorders>
              <w:top w:val="single" w:sz="4" w:space="0" w:color="auto"/>
            </w:tcBorders>
            <w:shd w:val="clear" w:color="auto" w:fill="FFFFFF"/>
            <w:vAlign w:val="bottom"/>
          </w:tcPr>
          <w:p w14:paraId="44CC0E24" w14:textId="77777777" w:rsidR="005E27F0" w:rsidRPr="00642D50" w:rsidRDefault="005E27F0" w:rsidP="005E27F0">
            <w:pPr>
              <w:spacing w:before="120"/>
              <w:ind w:firstLine="0"/>
              <w:jc w:val="right"/>
              <w:rPr>
                <w:sz w:val="20"/>
              </w:rPr>
            </w:pPr>
            <w:r w:rsidRPr="00642D50">
              <w:rPr>
                <w:bCs/>
                <w:sz w:val="20"/>
              </w:rPr>
              <w:t>10 408</w:t>
            </w:r>
          </w:p>
        </w:tc>
        <w:tc>
          <w:tcPr>
            <w:tcW w:w="720" w:type="dxa"/>
            <w:tcBorders>
              <w:top w:val="single" w:sz="4" w:space="0" w:color="auto"/>
            </w:tcBorders>
            <w:shd w:val="clear" w:color="auto" w:fill="FFFFFF"/>
            <w:vAlign w:val="bottom"/>
          </w:tcPr>
          <w:p w14:paraId="63475CA2" w14:textId="77777777" w:rsidR="005E27F0" w:rsidRPr="00642D50" w:rsidRDefault="005E27F0" w:rsidP="005E27F0">
            <w:pPr>
              <w:spacing w:before="120"/>
              <w:ind w:firstLine="0"/>
              <w:jc w:val="right"/>
              <w:rPr>
                <w:sz w:val="20"/>
              </w:rPr>
            </w:pPr>
            <w:r w:rsidRPr="00642D50">
              <w:rPr>
                <w:bCs/>
                <w:sz w:val="20"/>
              </w:rPr>
              <w:t>19 967</w:t>
            </w:r>
          </w:p>
        </w:tc>
        <w:tc>
          <w:tcPr>
            <w:tcW w:w="720" w:type="dxa"/>
            <w:tcBorders>
              <w:top w:val="single" w:sz="4" w:space="0" w:color="auto"/>
            </w:tcBorders>
            <w:shd w:val="clear" w:color="auto" w:fill="FFFFFF"/>
            <w:vAlign w:val="bottom"/>
          </w:tcPr>
          <w:p w14:paraId="43B99FB9" w14:textId="77777777" w:rsidR="005E27F0" w:rsidRPr="00642D50" w:rsidRDefault="005E27F0" w:rsidP="005E27F0">
            <w:pPr>
              <w:spacing w:before="120"/>
              <w:ind w:firstLine="0"/>
              <w:jc w:val="right"/>
              <w:rPr>
                <w:sz w:val="20"/>
              </w:rPr>
            </w:pPr>
            <w:r w:rsidRPr="00642D50">
              <w:rPr>
                <w:bCs/>
                <w:sz w:val="20"/>
              </w:rPr>
              <w:t>38 888</w:t>
            </w:r>
          </w:p>
        </w:tc>
        <w:tc>
          <w:tcPr>
            <w:tcW w:w="720" w:type="dxa"/>
            <w:tcBorders>
              <w:top w:val="single" w:sz="4" w:space="0" w:color="auto"/>
            </w:tcBorders>
            <w:shd w:val="clear" w:color="auto" w:fill="FFFFFF"/>
            <w:vAlign w:val="bottom"/>
          </w:tcPr>
          <w:p w14:paraId="43315320" w14:textId="77777777" w:rsidR="005E27F0" w:rsidRPr="00642D50" w:rsidRDefault="005E27F0" w:rsidP="005E27F0">
            <w:pPr>
              <w:spacing w:before="120"/>
              <w:ind w:firstLine="0"/>
              <w:jc w:val="right"/>
              <w:rPr>
                <w:sz w:val="20"/>
              </w:rPr>
            </w:pPr>
            <w:r w:rsidRPr="00642D50">
              <w:rPr>
                <w:bCs/>
                <w:sz w:val="20"/>
              </w:rPr>
              <w:t>12 883</w:t>
            </w:r>
          </w:p>
        </w:tc>
        <w:tc>
          <w:tcPr>
            <w:tcW w:w="720" w:type="dxa"/>
            <w:tcBorders>
              <w:top w:val="single" w:sz="4" w:space="0" w:color="auto"/>
            </w:tcBorders>
            <w:shd w:val="clear" w:color="auto" w:fill="FFFFFF"/>
            <w:vAlign w:val="bottom"/>
          </w:tcPr>
          <w:p w14:paraId="564EC113" w14:textId="77777777" w:rsidR="005E27F0" w:rsidRPr="00642D50" w:rsidRDefault="005E27F0" w:rsidP="005E27F0">
            <w:pPr>
              <w:spacing w:before="120"/>
              <w:ind w:firstLine="0"/>
              <w:jc w:val="right"/>
              <w:rPr>
                <w:sz w:val="20"/>
              </w:rPr>
            </w:pPr>
            <w:r w:rsidRPr="00642D50">
              <w:rPr>
                <w:bCs/>
                <w:sz w:val="20"/>
              </w:rPr>
              <w:t>51 771</w:t>
            </w:r>
          </w:p>
        </w:tc>
      </w:tr>
      <w:tr w:rsidR="005E27F0" w:rsidRPr="00642D50" w14:paraId="3652F0FA" w14:textId="77777777">
        <w:tblPrEx>
          <w:tblCellMar>
            <w:top w:w="0" w:type="dxa"/>
            <w:bottom w:w="0" w:type="dxa"/>
          </w:tblCellMar>
        </w:tblPrEx>
        <w:tc>
          <w:tcPr>
            <w:tcW w:w="1242" w:type="dxa"/>
            <w:shd w:val="clear" w:color="auto" w:fill="FFFFFF"/>
            <w:vAlign w:val="bottom"/>
          </w:tcPr>
          <w:p w14:paraId="2CA111EE" w14:textId="77777777" w:rsidR="005E27F0" w:rsidRPr="00642D50" w:rsidRDefault="005E27F0" w:rsidP="005E27F0">
            <w:pPr>
              <w:ind w:firstLine="0"/>
              <w:rPr>
                <w:sz w:val="20"/>
              </w:rPr>
            </w:pPr>
            <w:r w:rsidRPr="00642D50">
              <w:rPr>
                <w:bCs/>
                <w:sz w:val="20"/>
              </w:rPr>
              <w:t>1966-1967</w:t>
            </w:r>
          </w:p>
        </w:tc>
        <w:tc>
          <w:tcPr>
            <w:tcW w:w="558" w:type="dxa"/>
            <w:shd w:val="clear" w:color="auto" w:fill="FFFFFF"/>
            <w:vAlign w:val="bottom"/>
          </w:tcPr>
          <w:p w14:paraId="3A39931B" w14:textId="77777777" w:rsidR="005E27F0" w:rsidRPr="00642D50" w:rsidRDefault="005E27F0" w:rsidP="005E27F0">
            <w:pPr>
              <w:ind w:firstLine="0"/>
              <w:jc w:val="right"/>
              <w:rPr>
                <w:sz w:val="20"/>
              </w:rPr>
            </w:pPr>
            <w:r w:rsidRPr="00642D50">
              <w:rPr>
                <w:bCs/>
                <w:sz w:val="20"/>
              </w:rPr>
              <w:t>1 325</w:t>
            </w:r>
          </w:p>
        </w:tc>
        <w:tc>
          <w:tcPr>
            <w:tcW w:w="450" w:type="dxa"/>
            <w:shd w:val="clear" w:color="auto" w:fill="FFFFFF"/>
            <w:vAlign w:val="bottom"/>
          </w:tcPr>
          <w:p w14:paraId="4DCD3CC3" w14:textId="77777777" w:rsidR="005E27F0" w:rsidRPr="00642D50" w:rsidRDefault="005E27F0" w:rsidP="005E27F0">
            <w:pPr>
              <w:ind w:firstLine="0"/>
              <w:jc w:val="right"/>
              <w:rPr>
                <w:sz w:val="20"/>
              </w:rPr>
            </w:pPr>
            <w:r w:rsidRPr="00642D50">
              <w:rPr>
                <w:bCs/>
                <w:sz w:val="20"/>
              </w:rPr>
              <w:t>6</w:t>
            </w:r>
          </w:p>
        </w:tc>
        <w:tc>
          <w:tcPr>
            <w:tcW w:w="630" w:type="dxa"/>
            <w:shd w:val="clear" w:color="auto" w:fill="FFFFFF"/>
            <w:vAlign w:val="bottom"/>
          </w:tcPr>
          <w:p w14:paraId="55A0E965" w14:textId="77777777" w:rsidR="005E27F0" w:rsidRPr="00642D50" w:rsidRDefault="005E27F0" w:rsidP="005E27F0">
            <w:pPr>
              <w:ind w:firstLine="0"/>
              <w:jc w:val="right"/>
              <w:rPr>
                <w:sz w:val="20"/>
              </w:rPr>
            </w:pPr>
            <w:r w:rsidRPr="00642D50">
              <w:rPr>
                <w:bCs/>
                <w:sz w:val="20"/>
              </w:rPr>
              <w:t>1 331</w:t>
            </w:r>
          </w:p>
        </w:tc>
        <w:tc>
          <w:tcPr>
            <w:tcW w:w="720" w:type="dxa"/>
            <w:shd w:val="clear" w:color="auto" w:fill="FFFFFF"/>
            <w:vAlign w:val="bottom"/>
          </w:tcPr>
          <w:p w14:paraId="19269864" w14:textId="77777777" w:rsidR="005E27F0" w:rsidRPr="00642D50" w:rsidRDefault="005E27F0" w:rsidP="005E27F0">
            <w:pPr>
              <w:ind w:firstLine="0"/>
              <w:jc w:val="right"/>
              <w:rPr>
                <w:sz w:val="20"/>
              </w:rPr>
            </w:pPr>
            <w:r w:rsidRPr="00642D50">
              <w:rPr>
                <w:bCs/>
                <w:sz w:val="20"/>
              </w:rPr>
              <w:t>29 302</w:t>
            </w:r>
          </w:p>
        </w:tc>
        <w:tc>
          <w:tcPr>
            <w:tcW w:w="720" w:type="dxa"/>
            <w:shd w:val="clear" w:color="auto" w:fill="FFFFFF"/>
            <w:vAlign w:val="bottom"/>
          </w:tcPr>
          <w:p w14:paraId="78B0FFDA" w14:textId="77777777" w:rsidR="005E27F0" w:rsidRPr="00642D50" w:rsidRDefault="005E27F0" w:rsidP="005E27F0">
            <w:pPr>
              <w:ind w:firstLine="0"/>
              <w:jc w:val="right"/>
              <w:rPr>
                <w:sz w:val="20"/>
              </w:rPr>
            </w:pPr>
            <w:r w:rsidRPr="00642D50">
              <w:rPr>
                <w:bCs/>
                <w:sz w:val="20"/>
              </w:rPr>
              <w:t xml:space="preserve">3 039 </w:t>
            </w:r>
          </w:p>
        </w:tc>
        <w:tc>
          <w:tcPr>
            <w:tcW w:w="720" w:type="dxa"/>
            <w:shd w:val="clear" w:color="auto" w:fill="FFFFFF"/>
          </w:tcPr>
          <w:p w14:paraId="395451FF" w14:textId="77777777" w:rsidR="005E27F0" w:rsidRPr="00642D50" w:rsidRDefault="005E27F0" w:rsidP="005E27F0">
            <w:pPr>
              <w:ind w:firstLine="0"/>
              <w:jc w:val="right"/>
              <w:rPr>
                <w:bCs/>
                <w:sz w:val="20"/>
              </w:rPr>
            </w:pPr>
            <w:r w:rsidRPr="00642D50">
              <w:rPr>
                <w:bCs/>
                <w:sz w:val="20"/>
              </w:rPr>
              <w:t>32 341</w:t>
            </w:r>
          </w:p>
        </w:tc>
        <w:tc>
          <w:tcPr>
            <w:tcW w:w="720" w:type="dxa"/>
            <w:shd w:val="clear" w:color="auto" w:fill="FFFFFF"/>
            <w:vAlign w:val="bottom"/>
          </w:tcPr>
          <w:p w14:paraId="72DA6A97" w14:textId="77777777" w:rsidR="005E27F0" w:rsidRPr="00642D50" w:rsidRDefault="005E27F0" w:rsidP="005E27F0">
            <w:pPr>
              <w:ind w:firstLine="0"/>
              <w:jc w:val="right"/>
              <w:rPr>
                <w:sz w:val="20"/>
              </w:rPr>
            </w:pPr>
            <w:r w:rsidRPr="00642D50">
              <w:rPr>
                <w:bCs/>
                <w:sz w:val="20"/>
              </w:rPr>
              <w:t>10 469</w:t>
            </w:r>
          </w:p>
        </w:tc>
        <w:tc>
          <w:tcPr>
            <w:tcW w:w="720" w:type="dxa"/>
            <w:shd w:val="clear" w:color="auto" w:fill="FFFFFF"/>
            <w:vAlign w:val="bottom"/>
          </w:tcPr>
          <w:p w14:paraId="40382395" w14:textId="77777777" w:rsidR="005E27F0" w:rsidRPr="00642D50" w:rsidRDefault="005E27F0" w:rsidP="005E27F0">
            <w:pPr>
              <w:ind w:firstLine="0"/>
              <w:jc w:val="right"/>
              <w:rPr>
                <w:sz w:val="20"/>
              </w:rPr>
            </w:pPr>
            <w:r w:rsidRPr="00642D50">
              <w:rPr>
                <w:bCs/>
                <w:sz w:val="20"/>
              </w:rPr>
              <w:t>12 342</w:t>
            </w:r>
          </w:p>
        </w:tc>
        <w:tc>
          <w:tcPr>
            <w:tcW w:w="720" w:type="dxa"/>
            <w:shd w:val="clear" w:color="auto" w:fill="FFFFFF"/>
            <w:vAlign w:val="bottom"/>
          </w:tcPr>
          <w:p w14:paraId="44B9E75E" w14:textId="77777777" w:rsidR="005E27F0" w:rsidRPr="00642D50" w:rsidRDefault="005E27F0" w:rsidP="005E27F0">
            <w:pPr>
              <w:ind w:firstLine="0"/>
              <w:jc w:val="right"/>
              <w:rPr>
                <w:sz w:val="20"/>
              </w:rPr>
            </w:pPr>
            <w:r w:rsidRPr="00642D50">
              <w:rPr>
                <w:bCs/>
                <w:sz w:val="20"/>
              </w:rPr>
              <w:t>22 811</w:t>
            </w:r>
          </w:p>
        </w:tc>
        <w:tc>
          <w:tcPr>
            <w:tcW w:w="720" w:type="dxa"/>
            <w:shd w:val="clear" w:color="auto" w:fill="FFFFFF"/>
            <w:vAlign w:val="bottom"/>
          </w:tcPr>
          <w:p w14:paraId="2AEDCBA1" w14:textId="77777777" w:rsidR="005E27F0" w:rsidRPr="00642D50" w:rsidRDefault="005E27F0" w:rsidP="005E27F0">
            <w:pPr>
              <w:ind w:firstLine="0"/>
              <w:jc w:val="right"/>
              <w:rPr>
                <w:sz w:val="20"/>
              </w:rPr>
            </w:pPr>
            <w:r w:rsidRPr="00642D50">
              <w:rPr>
                <w:bCs/>
                <w:sz w:val="20"/>
              </w:rPr>
              <w:t>41 096</w:t>
            </w:r>
          </w:p>
        </w:tc>
        <w:tc>
          <w:tcPr>
            <w:tcW w:w="720" w:type="dxa"/>
            <w:shd w:val="clear" w:color="auto" w:fill="FFFFFF"/>
            <w:vAlign w:val="bottom"/>
          </w:tcPr>
          <w:p w14:paraId="7FA9A817" w14:textId="77777777" w:rsidR="005E27F0" w:rsidRPr="00642D50" w:rsidRDefault="005E27F0" w:rsidP="005E27F0">
            <w:pPr>
              <w:ind w:firstLine="0"/>
              <w:jc w:val="right"/>
              <w:rPr>
                <w:sz w:val="20"/>
              </w:rPr>
            </w:pPr>
            <w:r w:rsidRPr="00642D50">
              <w:rPr>
                <w:bCs/>
                <w:sz w:val="20"/>
              </w:rPr>
              <w:t>15 387</w:t>
            </w:r>
          </w:p>
        </w:tc>
        <w:tc>
          <w:tcPr>
            <w:tcW w:w="720" w:type="dxa"/>
            <w:shd w:val="clear" w:color="auto" w:fill="FFFFFF"/>
            <w:vAlign w:val="bottom"/>
          </w:tcPr>
          <w:p w14:paraId="2AA27AEF" w14:textId="77777777" w:rsidR="005E27F0" w:rsidRPr="00642D50" w:rsidRDefault="005E27F0" w:rsidP="005E27F0">
            <w:pPr>
              <w:ind w:firstLine="0"/>
              <w:jc w:val="right"/>
              <w:rPr>
                <w:sz w:val="20"/>
              </w:rPr>
            </w:pPr>
            <w:r w:rsidRPr="00642D50">
              <w:rPr>
                <w:bCs/>
                <w:sz w:val="20"/>
              </w:rPr>
              <w:t>56 483</w:t>
            </w:r>
          </w:p>
        </w:tc>
      </w:tr>
      <w:tr w:rsidR="005E27F0" w:rsidRPr="00642D50" w14:paraId="54F2FD0B" w14:textId="77777777">
        <w:tblPrEx>
          <w:tblCellMar>
            <w:top w:w="0" w:type="dxa"/>
            <w:bottom w:w="0" w:type="dxa"/>
          </w:tblCellMar>
        </w:tblPrEx>
        <w:tc>
          <w:tcPr>
            <w:tcW w:w="1242" w:type="dxa"/>
            <w:shd w:val="clear" w:color="auto" w:fill="FFFFFF"/>
            <w:vAlign w:val="bottom"/>
          </w:tcPr>
          <w:p w14:paraId="26F36B9B" w14:textId="77777777" w:rsidR="005E27F0" w:rsidRPr="00642D50" w:rsidRDefault="005E27F0" w:rsidP="005E27F0">
            <w:pPr>
              <w:ind w:firstLine="0"/>
              <w:rPr>
                <w:sz w:val="20"/>
              </w:rPr>
            </w:pPr>
            <w:r w:rsidRPr="00642D50">
              <w:rPr>
                <w:bCs/>
                <w:sz w:val="20"/>
              </w:rPr>
              <w:t>1967-1968</w:t>
            </w:r>
          </w:p>
        </w:tc>
        <w:tc>
          <w:tcPr>
            <w:tcW w:w="558" w:type="dxa"/>
            <w:shd w:val="clear" w:color="auto" w:fill="FFFFFF"/>
            <w:vAlign w:val="bottom"/>
          </w:tcPr>
          <w:p w14:paraId="6373E968" w14:textId="77777777" w:rsidR="005E27F0" w:rsidRPr="00642D50" w:rsidRDefault="005E27F0" w:rsidP="005E27F0">
            <w:pPr>
              <w:ind w:firstLine="0"/>
              <w:jc w:val="right"/>
              <w:rPr>
                <w:sz w:val="20"/>
              </w:rPr>
            </w:pPr>
            <w:r w:rsidRPr="00642D50">
              <w:rPr>
                <w:bCs/>
                <w:sz w:val="20"/>
              </w:rPr>
              <w:t>1 838</w:t>
            </w:r>
          </w:p>
        </w:tc>
        <w:tc>
          <w:tcPr>
            <w:tcW w:w="450" w:type="dxa"/>
            <w:shd w:val="clear" w:color="auto" w:fill="FFFFFF"/>
            <w:vAlign w:val="bottom"/>
          </w:tcPr>
          <w:p w14:paraId="70CE1B49" w14:textId="77777777" w:rsidR="005E27F0" w:rsidRPr="00642D50" w:rsidRDefault="005E27F0" w:rsidP="005E27F0">
            <w:pPr>
              <w:ind w:firstLine="0"/>
              <w:jc w:val="right"/>
              <w:rPr>
                <w:sz w:val="20"/>
              </w:rPr>
            </w:pPr>
            <w:r w:rsidRPr="00642D50">
              <w:rPr>
                <w:bCs/>
                <w:sz w:val="20"/>
              </w:rPr>
              <w:t>14</w:t>
            </w:r>
          </w:p>
        </w:tc>
        <w:tc>
          <w:tcPr>
            <w:tcW w:w="630" w:type="dxa"/>
            <w:shd w:val="clear" w:color="auto" w:fill="FFFFFF"/>
            <w:vAlign w:val="bottom"/>
          </w:tcPr>
          <w:p w14:paraId="2DF9BDED" w14:textId="77777777" w:rsidR="005E27F0" w:rsidRPr="00642D50" w:rsidRDefault="005E27F0" w:rsidP="005E27F0">
            <w:pPr>
              <w:ind w:firstLine="0"/>
              <w:jc w:val="right"/>
              <w:rPr>
                <w:sz w:val="20"/>
              </w:rPr>
            </w:pPr>
            <w:r w:rsidRPr="00642D50">
              <w:rPr>
                <w:bCs/>
                <w:sz w:val="20"/>
              </w:rPr>
              <w:t>1 852</w:t>
            </w:r>
          </w:p>
        </w:tc>
        <w:tc>
          <w:tcPr>
            <w:tcW w:w="720" w:type="dxa"/>
            <w:shd w:val="clear" w:color="auto" w:fill="FFFFFF"/>
            <w:vAlign w:val="bottom"/>
          </w:tcPr>
          <w:p w14:paraId="60F7F10E" w14:textId="77777777" w:rsidR="005E27F0" w:rsidRPr="00642D50" w:rsidRDefault="005E27F0" w:rsidP="005E27F0">
            <w:pPr>
              <w:ind w:firstLine="0"/>
              <w:jc w:val="right"/>
              <w:rPr>
                <w:sz w:val="20"/>
              </w:rPr>
            </w:pPr>
            <w:r w:rsidRPr="00642D50">
              <w:rPr>
                <w:bCs/>
                <w:sz w:val="20"/>
              </w:rPr>
              <w:t>32 813</w:t>
            </w:r>
          </w:p>
        </w:tc>
        <w:tc>
          <w:tcPr>
            <w:tcW w:w="720" w:type="dxa"/>
            <w:shd w:val="clear" w:color="auto" w:fill="FFFFFF"/>
            <w:vAlign w:val="bottom"/>
          </w:tcPr>
          <w:p w14:paraId="22E79CA0" w14:textId="77777777" w:rsidR="005E27F0" w:rsidRPr="00642D50" w:rsidRDefault="005E27F0" w:rsidP="005E27F0">
            <w:pPr>
              <w:ind w:firstLine="0"/>
              <w:jc w:val="right"/>
              <w:rPr>
                <w:sz w:val="20"/>
              </w:rPr>
            </w:pPr>
            <w:r w:rsidRPr="00642D50">
              <w:rPr>
                <w:bCs/>
                <w:sz w:val="20"/>
              </w:rPr>
              <w:t xml:space="preserve">3 458 </w:t>
            </w:r>
          </w:p>
        </w:tc>
        <w:tc>
          <w:tcPr>
            <w:tcW w:w="720" w:type="dxa"/>
            <w:shd w:val="clear" w:color="auto" w:fill="FFFFFF"/>
          </w:tcPr>
          <w:p w14:paraId="2A70673D" w14:textId="77777777" w:rsidR="005E27F0" w:rsidRPr="00642D50" w:rsidRDefault="005E27F0" w:rsidP="005E27F0">
            <w:pPr>
              <w:ind w:firstLine="0"/>
              <w:jc w:val="right"/>
              <w:rPr>
                <w:bCs/>
                <w:sz w:val="20"/>
              </w:rPr>
            </w:pPr>
            <w:r w:rsidRPr="00642D50">
              <w:rPr>
                <w:bCs/>
                <w:sz w:val="20"/>
              </w:rPr>
              <w:t>36 271</w:t>
            </w:r>
          </w:p>
        </w:tc>
        <w:tc>
          <w:tcPr>
            <w:tcW w:w="720" w:type="dxa"/>
            <w:shd w:val="clear" w:color="auto" w:fill="FFFFFF"/>
            <w:vAlign w:val="bottom"/>
          </w:tcPr>
          <w:p w14:paraId="35356315" w14:textId="77777777" w:rsidR="005E27F0" w:rsidRPr="00642D50" w:rsidRDefault="005E27F0" w:rsidP="005E27F0">
            <w:pPr>
              <w:ind w:firstLine="0"/>
              <w:jc w:val="right"/>
              <w:rPr>
                <w:sz w:val="20"/>
              </w:rPr>
            </w:pPr>
            <w:r w:rsidRPr="00642D50">
              <w:rPr>
                <w:bCs/>
                <w:sz w:val="20"/>
              </w:rPr>
              <w:t>12 594</w:t>
            </w:r>
          </w:p>
        </w:tc>
        <w:tc>
          <w:tcPr>
            <w:tcW w:w="720" w:type="dxa"/>
            <w:shd w:val="clear" w:color="auto" w:fill="FFFFFF"/>
            <w:vAlign w:val="bottom"/>
          </w:tcPr>
          <w:p w14:paraId="5C26E0E3" w14:textId="77777777" w:rsidR="005E27F0" w:rsidRPr="00642D50" w:rsidRDefault="005E27F0" w:rsidP="005E27F0">
            <w:pPr>
              <w:ind w:firstLine="0"/>
              <w:jc w:val="right"/>
              <w:rPr>
                <w:sz w:val="20"/>
              </w:rPr>
            </w:pPr>
            <w:r w:rsidRPr="00642D50">
              <w:rPr>
                <w:bCs/>
                <w:sz w:val="20"/>
              </w:rPr>
              <w:t>15 345</w:t>
            </w:r>
          </w:p>
        </w:tc>
        <w:tc>
          <w:tcPr>
            <w:tcW w:w="720" w:type="dxa"/>
            <w:shd w:val="clear" w:color="auto" w:fill="FFFFFF"/>
            <w:vAlign w:val="bottom"/>
          </w:tcPr>
          <w:p w14:paraId="5A8E5083" w14:textId="77777777" w:rsidR="005E27F0" w:rsidRPr="00642D50" w:rsidRDefault="005E27F0" w:rsidP="005E27F0">
            <w:pPr>
              <w:ind w:firstLine="0"/>
              <w:jc w:val="right"/>
              <w:rPr>
                <w:sz w:val="20"/>
              </w:rPr>
            </w:pPr>
            <w:r w:rsidRPr="00642D50">
              <w:rPr>
                <w:bCs/>
                <w:sz w:val="20"/>
              </w:rPr>
              <w:t>27 939</w:t>
            </w:r>
          </w:p>
        </w:tc>
        <w:tc>
          <w:tcPr>
            <w:tcW w:w="720" w:type="dxa"/>
            <w:shd w:val="clear" w:color="auto" w:fill="FFFFFF"/>
            <w:vAlign w:val="bottom"/>
          </w:tcPr>
          <w:p w14:paraId="20B38895" w14:textId="77777777" w:rsidR="005E27F0" w:rsidRPr="00642D50" w:rsidRDefault="005E27F0" w:rsidP="005E27F0">
            <w:pPr>
              <w:ind w:firstLine="0"/>
              <w:jc w:val="right"/>
              <w:rPr>
                <w:sz w:val="20"/>
              </w:rPr>
            </w:pPr>
            <w:r w:rsidRPr="00642D50">
              <w:rPr>
                <w:bCs/>
                <w:sz w:val="20"/>
              </w:rPr>
              <w:t>47 245</w:t>
            </w:r>
          </w:p>
        </w:tc>
        <w:tc>
          <w:tcPr>
            <w:tcW w:w="720" w:type="dxa"/>
            <w:shd w:val="clear" w:color="auto" w:fill="FFFFFF"/>
            <w:vAlign w:val="bottom"/>
          </w:tcPr>
          <w:p w14:paraId="228B918D" w14:textId="77777777" w:rsidR="005E27F0" w:rsidRPr="00642D50" w:rsidRDefault="005E27F0" w:rsidP="005E27F0">
            <w:pPr>
              <w:ind w:firstLine="0"/>
              <w:jc w:val="right"/>
              <w:rPr>
                <w:sz w:val="20"/>
              </w:rPr>
            </w:pPr>
            <w:r w:rsidRPr="00642D50">
              <w:rPr>
                <w:bCs/>
                <w:sz w:val="20"/>
              </w:rPr>
              <w:t>18 817</w:t>
            </w:r>
          </w:p>
        </w:tc>
        <w:tc>
          <w:tcPr>
            <w:tcW w:w="720" w:type="dxa"/>
            <w:shd w:val="clear" w:color="auto" w:fill="FFFFFF"/>
            <w:vAlign w:val="bottom"/>
          </w:tcPr>
          <w:p w14:paraId="5F5B8465" w14:textId="77777777" w:rsidR="005E27F0" w:rsidRPr="00642D50" w:rsidRDefault="005E27F0" w:rsidP="005E27F0">
            <w:pPr>
              <w:ind w:firstLine="0"/>
              <w:jc w:val="right"/>
              <w:rPr>
                <w:sz w:val="20"/>
              </w:rPr>
            </w:pPr>
            <w:r w:rsidRPr="00642D50">
              <w:rPr>
                <w:bCs/>
                <w:sz w:val="20"/>
              </w:rPr>
              <w:t>66 062</w:t>
            </w:r>
          </w:p>
        </w:tc>
      </w:tr>
      <w:tr w:rsidR="005E27F0" w:rsidRPr="00642D50" w14:paraId="4F61B42F" w14:textId="77777777">
        <w:tblPrEx>
          <w:tblCellMar>
            <w:top w:w="0" w:type="dxa"/>
            <w:bottom w:w="0" w:type="dxa"/>
          </w:tblCellMar>
        </w:tblPrEx>
        <w:tc>
          <w:tcPr>
            <w:tcW w:w="1242" w:type="dxa"/>
            <w:tcBorders>
              <w:bottom w:val="single" w:sz="4" w:space="0" w:color="auto"/>
            </w:tcBorders>
            <w:shd w:val="clear" w:color="auto" w:fill="FFFFFF"/>
            <w:vAlign w:val="bottom"/>
          </w:tcPr>
          <w:p w14:paraId="08E26D7C" w14:textId="77777777" w:rsidR="005E27F0" w:rsidRPr="00642D50" w:rsidRDefault="005E27F0" w:rsidP="005E27F0">
            <w:pPr>
              <w:spacing w:after="120"/>
              <w:ind w:firstLine="0"/>
              <w:rPr>
                <w:sz w:val="20"/>
              </w:rPr>
            </w:pPr>
            <w:r w:rsidRPr="00642D50">
              <w:rPr>
                <w:bCs/>
                <w:sz w:val="20"/>
              </w:rPr>
              <w:t>1968-1969</w:t>
            </w:r>
          </w:p>
        </w:tc>
        <w:tc>
          <w:tcPr>
            <w:tcW w:w="558" w:type="dxa"/>
            <w:tcBorders>
              <w:bottom w:val="single" w:sz="4" w:space="0" w:color="auto"/>
            </w:tcBorders>
            <w:shd w:val="clear" w:color="auto" w:fill="FFFFFF"/>
            <w:vAlign w:val="bottom"/>
          </w:tcPr>
          <w:p w14:paraId="718EE365" w14:textId="77777777" w:rsidR="005E27F0" w:rsidRPr="00642D50" w:rsidRDefault="005E27F0" w:rsidP="005E27F0">
            <w:pPr>
              <w:spacing w:after="120"/>
              <w:ind w:firstLine="0"/>
              <w:jc w:val="right"/>
              <w:rPr>
                <w:sz w:val="20"/>
              </w:rPr>
            </w:pPr>
            <w:r w:rsidRPr="00642D50">
              <w:rPr>
                <w:bCs/>
                <w:sz w:val="20"/>
              </w:rPr>
              <w:t>2 498</w:t>
            </w:r>
          </w:p>
        </w:tc>
        <w:tc>
          <w:tcPr>
            <w:tcW w:w="450" w:type="dxa"/>
            <w:tcBorders>
              <w:bottom w:val="single" w:sz="4" w:space="0" w:color="auto"/>
            </w:tcBorders>
            <w:shd w:val="clear" w:color="auto" w:fill="FFFFFF"/>
            <w:vAlign w:val="bottom"/>
          </w:tcPr>
          <w:p w14:paraId="11B6801F" w14:textId="77777777" w:rsidR="005E27F0" w:rsidRPr="00642D50" w:rsidRDefault="005E27F0" w:rsidP="005E27F0">
            <w:pPr>
              <w:spacing w:after="120"/>
              <w:ind w:firstLine="0"/>
              <w:jc w:val="right"/>
              <w:rPr>
                <w:sz w:val="20"/>
              </w:rPr>
            </w:pPr>
            <w:r w:rsidRPr="00642D50">
              <w:rPr>
                <w:bCs/>
                <w:sz w:val="20"/>
              </w:rPr>
              <w:t>8</w:t>
            </w:r>
          </w:p>
        </w:tc>
        <w:tc>
          <w:tcPr>
            <w:tcW w:w="630" w:type="dxa"/>
            <w:tcBorders>
              <w:bottom w:val="single" w:sz="4" w:space="0" w:color="auto"/>
            </w:tcBorders>
            <w:shd w:val="clear" w:color="auto" w:fill="FFFFFF"/>
            <w:vAlign w:val="bottom"/>
          </w:tcPr>
          <w:p w14:paraId="215DE46E" w14:textId="77777777" w:rsidR="005E27F0" w:rsidRPr="00642D50" w:rsidRDefault="005E27F0" w:rsidP="005E27F0">
            <w:pPr>
              <w:spacing w:after="120"/>
              <w:ind w:firstLine="0"/>
              <w:jc w:val="right"/>
              <w:rPr>
                <w:sz w:val="20"/>
              </w:rPr>
            </w:pPr>
            <w:r w:rsidRPr="00642D50">
              <w:rPr>
                <w:bCs/>
                <w:sz w:val="20"/>
              </w:rPr>
              <w:t>2 506</w:t>
            </w:r>
          </w:p>
        </w:tc>
        <w:tc>
          <w:tcPr>
            <w:tcW w:w="720" w:type="dxa"/>
            <w:tcBorders>
              <w:bottom w:val="single" w:sz="4" w:space="0" w:color="auto"/>
            </w:tcBorders>
            <w:shd w:val="clear" w:color="auto" w:fill="FFFFFF"/>
            <w:vAlign w:val="bottom"/>
          </w:tcPr>
          <w:p w14:paraId="2A110829" w14:textId="77777777" w:rsidR="005E27F0" w:rsidRPr="00642D50" w:rsidRDefault="005E27F0" w:rsidP="005E27F0">
            <w:pPr>
              <w:spacing w:after="120"/>
              <w:ind w:firstLine="0"/>
              <w:jc w:val="right"/>
              <w:rPr>
                <w:sz w:val="20"/>
              </w:rPr>
            </w:pPr>
            <w:r w:rsidRPr="00642D50">
              <w:rPr>
                <w:bCs/>
                <w:sz w:val="20"/>
              </w:rPr>
              <w:t>32 173</w:t>
            </w:r>
          </w:p>
        </w:tc>
        <w:tc>
          <w:tcPr>
            <w:tcW w:w="720" w:type="dxa"/>
            <w:tcBorders>
              <w:bottom w:val="single" w:sz="4" w:space="0" w:color="auto"/>
            </w:tcBorders>
            <w:shd w:val="clear" w:color="auto" w:fill="FFFFFF"/>
            <w:vAlign w:val="bottom"/>
          </w:tcPr>
          <w:p w14:paraId="6A72C936" w14:textId="77777777" w:rsidR="005E27F0" w:rsidRPr="00642D50" w:rsidRDefault="005E27F0" w:rsidP="005E27F0">
            <w:pPr>
              <w:spacing w:after="120"/>
              <w:ind w:firstLine="0"/>
              <w:jc w:val="right"/>
              <w:rPr>
                <w:sz w:val="20"/>
              </w:rPr>
            </w:pPr>
            <w:r w:rsidRPr="00642D50">
              <w:rPr>
                <w:bCs/>
                <w:sz w:val="20"/>
              </w:rPr>
              <w:t xml:space="preserve">3 520 </w:t>
            </w:r>
          </w:p>
        </w:tc>
        <w:tc>
          <w:tcPr>
            <w:tcW w:w="720" w:type="dxa"/>
            <w:tcBorders>
              <w:bottom w:val="single" w:sz="4" w:space="0" w:color="auto"/>
            </w:tcBorders>
            <w:shd w:val="clear" w:color="auto" w:fill="FFFFFF"/>
          </w:tcPr>
          <w:p w14:paraId="509DFEEC" w14:textId="77777777" w:rsidR="005E27F0" w:rsidRPr="00642D50" w:rsidRDefault="005E27F0" w:rsidP="005E27F0">
            <w:pPr>
              <w:spacing w:after="120"/>
              <w:ind w:firstLine="0"/>
              <w:jc w:val="right"/>
              <w:rPr>
                <w:bCs/>
                <w:sz w:val="20"/>
              </w:rPr>
            </w:pPr>
            <w:r w:rsidRPr="00642D50">
              <w:rPr>
                <w:bCs/>
                <w:sz w:val="20"/>
              </w:rPr>
              <w:t>35 693</w:t>
            </w:r>
          </w:p>
        </w:tc>
        <w:tc>
          <w:tcPr>
            <w:tcW w:w="720" w:type="dxa"/>
            <w:tcBorders>
              <w:bottom w:val="single" w:sz="4" w:space="0" w:color="auto"/>
            </w:tcBorders>
            <w:shd w:val="clear" w:color="auto" w:fill="FFFFFF"/>
            <w:vAlign w:val="bottom"/>
          </w:tcPr>
          <w:p w14:paraId="58498990" w14:textId="77777777" w:rsidR="005E27F0" w:rsidRPr="00642D50" w:rsidRDefault="005E27F0" w:rsidP="005E27F0">
            <w:pPr>
              <w:spacing w:after="120"/>
              <w:ind w:firstLine="0"/>
              <w:jc w:val="right"/>
              <w:rPr>
                <w:sz w:val="20"/>
              </w:rPr>
            </w:pPr>
            <w:r w:rsidRPr="00642D50">
              <w:rPr>
                <w:bCs/>
                <w:sz w:val="20"/>
              </w:rPr>
              <w:t>13 644</w:t>
            </w:r>
          </w:p>
        </w:tc>
        <w:tc>
          <w:tcPr>
            <w:tcW w:w="720" w:type="dxa"/>
            <w:tcBorders>
              <w:bottom w:val="single" w:sz="4" w:space="0" w:color="auto"/>
            </w:tcBorders>
            <w:shd w:val="clear" w:color="auto" w:fill="FFFFFF"/>
            <w:vAlign w:val="bottom"/>
          </w:tcPr>
          <w:p w14:paraId="182F2D63" w14:textId="77777777" w:rsidR="005E27F0" w:rsidRPr="00642D50" w:rsidRDefault="005E27F0" w:rsidP="005E27F0">
            <w:pPr>
              <w:spacing w:after="120"/>
              <w:ind w:firstLine="0"/>
              <w:jc w:val="right"/>
              <w:rPr>
                <w:sz w:val="20"/>
              </w:rPr>
            </w:pPr>
            <w:r w:rsidRPr="00642D50">
              <w:rPr>
                <w:bCs/>
                <w:sz w:val="20"/>
              </w:rPr>
              <w:t>17 599</w:t>
            </w:r>
          </w:p>
        </w:tc>
        <w:tc>
          <w:tcPr>
            <w:tcW w:w="720" w:type="dxa"/>
            <w:tcBorders>
              <w:bottom w:val="single" w:sz="4" w:space="0" w:color="auto"/>
            </w:tcBorders>
            <w:shd w:val="clear" w:color="auto" w:fill="FFFFFF"/>
            <w:vAlign w:val="bottom"/>
          </w:tcPr>
          <w:p w14:paraId="64ECDACC" w14:textId="77777777" w:rsidR="005E27F0" w:rsidRPr="00642D50" w:rsidRDefault="005E27F0" w:rsidP="005E27F0">
            <w:pPr>
              <w:spacing w:after="120"/>
              <w:ind w:firstLine="0"/>
              <w:jc w:val="right"/>
              <w:rPr>
                <w:sz w:val="20"/>
              </w:rPr>
            </w:pPr>
            <w:r w:rsidRPr="00642D50">
              <w:rPr>
                <w:bCs/>
                <w:sz w:val="20"/>
              </w:rPr>
              <w:t>31 243</w:t>
            </w:r>
          </w:p>
        </w:tc>
        <w:tc>
          <w:tcPr>
            <w:tcW w:w="720" w:type="dxa"/>
            <w:tcBorders>
              <w:bottom w:val="single" w:sz="4" w:space="0" w:color="auto"/>
            </w:tcBorders>
            <w:shd w:val="clear" w:color="auto" w:fill="FFFFFF"/>
            <w:vAlign w:val="bottom"/>
          </w:tcPr>
          <w:p w14:paraId="6D92A7E9" w14:textId="77777777" w:rsidR="005E27F0" w:rsidRPr="00642D50" w:rsidRDefault="005E27F0" w:rsidP="005E27F0">
            <w:pPr>
              <w:spacing w:after="120"/>
              <w:ind w:firstLine="0"/>
              <w:jc w:val="right"/>
              <w:rPr>
                <w:sz w:val="20"/>
              </w:rPr>
            </w:pPr>
            <w:r w:rsidRPr="00642D50">
              <w:rPr>
                <w:bCs/>
                <w:sz w:val="20"/>
              </w:rPr>
              <w:t>48 315</w:t>
            </w:r>
          </w:p>
        </w:tc>
        <w:tc>
          <w:tcPr>
            <w:tcW w:w="720" w:type="dxa"/>
            <w:tcBorders>
              <w:bottom w:val="single" w:sz="4" w:space="0" w:color="auto"/>
            </w:tcBorders>
            <w:shd w:val="clear" w:color="auto" w:fill="FFFFFF"/>
            <w:vAlign w:val="bottom"/>
          </w:tcPr>
          <w:p w14:paraId="2E4093C0" w14:textId="77777777" w:rsidR="005E27F0" w:rsidRPr="00642D50" w:rsidRDefault="005E27F0" w:rsidP="005E27F0">
            <w:pPr>
              <w:spacing w:after="120"/>
              <w:ind w:firstLine="0"/>
              <w:jc w:val="right"/>
              <w:rPr>
                <w:sz w:val="20"/>
              </w:rPr>
            </w:pPr>
            <w:r w:rsidRPr="00642D50">
              <w:rPr>
                <w:bCs/>
                <w:sz w:val="20"/>
              </w:rPr>
              <w:t>21 127</w:t>
            </w:r>
          </w:p>
        </w:tc>
        <w:tc>
          <w:tcPr>
            <w:tcW w:w="720" w:type="dxa"/>
            <w:tcBorders>
              <w:bottom w:val="single" w:sz="4" w:space="0" w:color="auto"/>
            </w:tcBorders>
            <w:shd w:val="clear" w:color="auto" w:fill="FFFFFF"/>
            <w:vAlign w:val="bottom"/>
          </w:tcPr>
          <w:p w14:paraId="7E70FB32" w14:textId="77777777" w:rsidR="005E27F0" w:rsidRPr="00642D50" w:rsidRDefault="005E27F0" w:rsidP="005E27F0">
            <w:pPr>
              <w:spacing w:after="120"/>
              <w:ind w:firstLine="0"/>
              <w:jc w:val="right"/>
              <w:rPr>
                <w:sz w:val="20"/>
              </w:rPr>
            </w:pPr>
            <w:r w:rsidRPr="00642D50">
              <w:rPr>
                <w:bCs/>
                <w:sz w:val="20"/>
              </w:rPr>
              <w:t>69 442</w:t>
            </w:r>
          </w:p>
        </w:tc>
      </w:tr>
    </w:tbl>
    <w:p w14:paraId="724A5533" w14:textId="77777777" w:rsidR="005E27F0" w:rsidRPr="00642D50" w:rsidRDefault="005E27F0" w:rsidP="005E27F0">
      <w:pPr>
        <w:spacing w:before="120" w:after="120"/>
        <w:jc w:val="both"/>
        <w:rPr>
          <w:i/>
          <w:sz w:val="24"/>
        </w:rPr>
      </w:pPr>
      <w:r w:rsidRPr="00642D50">
        <w:rPr>
          <w:rStyle w:val="Lgendedutableau3NonItalique"/>
          <w:i/>
          <w:sz w:val="24"/>
          <w:lang w:val="fr-CA"/>
        </w:rPr>
        <w:t xml:space="preserve">Source : G. Meublât (1972), </w:t>
      </w:r>
      <w:r w:rsidRPr="00642D50">
        <w:rPr>
          <w:i/>
          <w:sz w:val="24"/>
        </w:rPr>
        <w:t>Le personnel enseignant au Québec de 1965-1966 à 1970-1971</w:t>
      </w:r>
      <w:r w:rsidRPr="00642D50">
        <w:rPr>
          <w:rStyle w:val="Lgendedutableau3NonItalique"/>
          <w:i/>
          <w:sz w:val="24"/>
          <w:lang w:val="fr-CA"/>
        </w:rPr>
        <w:t xml:space="preserve">. </w:t>
      </w:r>
      <w:r w:rsidRPr="00642D50">
        <w:rPr>
          <w:i/>
          <w:sz w:val="24"/>
        </w:rPr>
        <w:t>Ébauche d'une analyse démographique à partir des statist</w:t>
      </w:r>
      <w:r w:rsidRPr="00642D50">
        <w:rPr>
          <w:i/>
          <w:sz w:val="24"/>
        </w:rPr>
        <w:t>i</w:t>
      </w:r>
      <w:r w:rsidRPr="00642D50">
        <w:rPr>
          <w:i/>
          <w:sz w:val="24"/>
        </w:rPr>
        <w:t>ques officielles,</w:t>
      </w:r>
      <w:r w:rsidRPr="00642D50">
        <w:rPr>
          <w:rStyle w:val="Lgendedutableau3NonItalique"/>
          <w:i/>
          <w:sz w:val="24"/>
          <w:lang w:val="fr-CA"/>
        </w:rPr>
        <w:t xml:space="preserve"> MEQ, Direction générale de la planif</w:t>
      </w:r>
      <w:r w:rsidRPr="00642D50">
        <w:rPr>
          <w:rStyle w:val="Lgendedutableau3NonItalique"/>
          <w:i/>
          <w:sz w:val="24"/>
          <w:lang w:val="fr-CA"/>
        </w:rPr>
        <w:t>i</w:t>
      </w:r>
      <w:r w:rsidRPr="00642D50">
        <w:rPr>
          <w:rStyle w:val="Lgendedutableau3NonItalique"/>
          <w:i/>
          <w:sz w:val="24"/>
          <w:lang w:val="fr-CA"/>
        </w:rPr>
        <w:t>cation, document 9-07.</w:t>
      </w:r>
    </w:p>
    <w:p w14:paraId="28B37579" w14:textId="77777777" w:rsidR="005E27F0" w:rsidRPr="00642D50" w:rsidRDefault="005E27F0" w:rsidP="005E27F0">
      <w:pPr>
        <w:spacing w:before="120" w:after="120"/>
        <w:jc w:val="both"/>
        <w:rPr>
          <w:szCs w:val="2"/>
        </w:rPr>
      </w:pPr>
    </w:p>
    <w:p w14:paraId="07AE64D3" w14:textId="77777777" w:rsidR="005E27F0" w:rsidRPr="00642D50" w:rsidRDefault="005E27F0" w:rsidP="005E27F0">
      <w:pPr>
        <w:spacing w:before="120" w:after="120"/>
        <w:jc w:val="both"/>
      </w:pPr>
      <w:r w:rsidRPr="00642D50">
        <w:t>En ce qui concerne la distribution des hommes et des femmes en fonction des ordres d'enseignement au cours de la période étudiée, les phénomènes suivants sont à noter :</w:t>
      </w:r>
    </w:p>
    <w:p w14:paraId="485E992A" w14:textId="77777777" w:rsidR="005E27F0" w:rsidRPr="00642D50" w:rsidRDefault="005E27F0" w:rsidP="005E27F0">
      <w:pPr>
        <w:spacing w:before="120" w:after="120"/>
        <w:jc w:val="both"/>
      </w:pPr>
    </w:p>
    <w:p w14:paraId="7026C808" w14:textId="77777777" w:rsidR="005E27F0" w:rsidRPr="00642D50" w:rsidRDefault="005E27F0" w:rsidP="005E27F0">
      <w:pPr>
        <w:spacing w:before="120" w:after="120"/>
        <w:ind w:left="360" w:hanging="360"/>
        <w:jc w:val="both"/>
      </w:pPr>
      <w:r w:rsidRPr="00642D50">
        <w:t>a)</w:t>
      </w:r>
      <w:r w:rsidRPr="00642D50">
        <w:tab/>
        <w:t>Depuis son apparition dans les années soixante jusqu'à ce jour, la maternelle est demeurée, sauf exception, un un</w:t>
      </w:r>
      <w:r w:rsidRPr="00642D50">
        <w:t>i</w:t>
      </w:r>
      <w:r w:rsidRPr="00642D50">
        <w:t>vers de travail à peu près exclusivement réservé aux fe</w:t>
      </w:r>
      <w:r w:rsidRPr="00642D50">
        <w:t>m</w:t>
      </w:r>
      <w:r w:rsidRPr="00642D50">
        <w:t>mes.</w:t>
      </w:r>
    </w:p>
    <w:p w14:paraId="1AD4CAB4" w14:textId="77777777" w:rsidR="005E27F0" w:rsidRPr="00642D50" w:rsidRDefault="005E27F0" w:rsidP="005E27F0">
      <w:pPr>
        <w:spacing w:before="120" w:after="120"/>
        <w:ind w:left="360" w:hanging="360"/>
        <w:jc w:val="both"/>
      </w:pPr>
      <w:r w:rsidRPr="00642D50">
        <w:t>b)</w:t>
      </w:r>
      <w:r w:rsidRPr="00642D50">
        <w:tab/>
        <w:t>Il y a eu au cours des années cinquante et soixante une légère ma</w:t>
      </w:r>
      <w:r w:rsidRPr="00642D50">
        <w:t>s</w:t>
      </w:r>
      <w:r w:rsidRPr="00642D50">
        <w:t>culinisation du personnel enseignant. En 1944-1945, le personnel féminin représentait 78% de l'effectif des écoles catholiques publ</w:t>
      </w:r>
      <w:r w:rsidRPr="00642D50">
        <w:t>i</w:t>
      </w:r>
      <w:r w:rsidRPr="00642D50">
        <w:t>ques et 76% en 1963-1964 (tableau</w:t>
      </w:r>
      <w:r>
        <w:t> </w:t>
      </w:r>
      <w:r w:rsidRPr="00642D50">
        <w:t>12). Cette masculinisation s'acce</w:t>
      </w:r>
      <w:r w:rsidRPr="00642D50">
        <w:t>n</w:t>
      </w:r>
      <w:r w:rsidRPr="00642D50">
        <w:t>tue au cours des années soixante et pendant une partie des années soixante-dix. En 1968-1969, 69,5% du personnel ense</w:t>
      </w:r>
      <w:r w:rsidRPr="00642D50">
        <w:t>i</w:t>
      </w:r>
      <w:r w:rsidRPr="00642D50">
        <w:t>gnant du se</w:t>
      </w:r>
      <w:r w:rsidRPr="00642D50">
        <w:t>c</w:t>
      </w:r>
      <w:r w:rsidRPr="00642D50">
        <w:t>teur public est féminin (tableau</w:t>
      </w:r>
      <w:r>
        <w:t> </w:t>
      </w:r>
      <w:r w:rsidRPr="00642D50">
        <w:t>13). En 1975-1976, 64% du personnel régulier à temps plein des commissions sc</w:t>
      </w:r>
      <w:r w:rsidRPr="00642D50">
        <w:t>o</w:t>
      </w:r>
      <w:r w:rsidRPr="00642D50">
        <w:t>laires est féminin (tableau</w:t>
      </w:r>
      <w:r>
        <w:t> </w:t>
      </w:r>
      <w:r w:rsidRPr="00642D50">
        <w:t>15). Enfin, en 1985-1986, le pource</w:t>
      </w:r>
      <w:r w:rsidRPr="00642D50">
        <w:t>n</w:t>
      </w:r>
      <w:r w:rsidRPr="00642D50">
        <w:t>tage est à peu près le même (tableau</w:t>
      </w:r>
      <w:r>
        <w:t> </w:t>
      </w:r>
      <w:r w:rsidRPr="00642D50">
        <w:t>19), ce</w:t>
      </w:r>
      <w:r>
        <w:t xml:space="preserve"> </w:t>
      </w:r>
      <w:r w:rsidRPr="00642D50">
        <w:t>[61]</w:t>
      </w:r>
      <w:r>
        <w:t xml:space="preserve"> </w:t>
      </w:r>
      <w:r w:rsidRPr="00642D50">
        <w:t>qui laisse croire que la pr</w:t>
      </w:r>
      <w:r w:rsidRPr="00642D50">
        <w:t>o</w:t>
      </w:r>
      <w:r w:rsidRPr="00642D50">
        <w:t>portion d'hommes et de fe</w:t>
      </w:r>
      <w:r w:rsidRPr="00642D50">
        <w:t>m</w:t>
      </w:r>
      <w:r w:rsidRPr="00642D50">
        <w:t>mes dans l'enseignement primaire et secondaire s'est stab</w:t>
      </w:r>
      <w:r w:rsidRPr="00642D50">
        <w:t>i</w:t>
      </w:r>
      <w:r w:rsidRPr="00642D50">
        <w:t>lisée depuis le milieu des années soixante-dix.</w:t>
      </w:r>
    </w:p>
    <w:p w14:paraId="70710F2A" w14:textId="77777777" w:rsidR="005E27F0" w:rsidRPr="00642D50" w:rsidRDefault="005E27F0" w:rsidP="005E27F0">
      <w:pPr>
        <w:spacing w:before="120" w:after="120"/>
        <w:ind w:left="360" w:hanging="360"/>
        <w:jc w:val="both"/>
      </w:pPr>
      <w:r w:rsidRPr="00642D50">
        <w:t>c)</w:t>
      </w:r>
      <w:r w:rsidRPr="00642D50">
        <w:tab/>
        <w:t>De toute évidence, cette masculinisation de l'ensemble du perso</w:t>
      </w:r>
      <w:r w:rsidRPr="00642D50">
        <w:t>n</w:t>
      </w:r>
      <w:r w:rsidRPr="00642D50">
        <w:t>nel enseignant est liée au développement, au cours de cette péri</w:t>
      </w:r>
      <w:r w:rsidRPr="00642D50">
        <w:t>o</w:t>
      </w:r>
      <w:r w:rsidRPr="00642D50">
        <w:t>de, de l'enseignement secondaire public, domaine où traditionne</w:t>
      </w:r>
      <w:r w:rsidRPr="00642D50">
        <w:t>l</w:t>
      </w:r>
      <w:r w:rsidRPr="00642D50">
        <w:t>lement les hommes ont dominé et où ils ont au fil des ans consol</w:t>
      </w:r>
      <w:r w:rsidRPr="00642D50">
        <w:t>i</w:t>
      </w:r>
      <w:r w:rsidRPr="00642D50">
        <w:t>dé leur majorité. Peut-être que la décroissance des effectifs du pr</w:t>
      </w:r>
      <w:r w:rsidRPr="00642D50">
        <w:t>i</w:t>
      </w:r>
      <w:r w:rsidRPr="00642D50">
        <w:t>maire, réservé traditionnellement aux femmes, est aussi respons</w:t>
      </w:r>
      <w:r w:rsidRPr="00642D50">
        <w:t>a</w:t>
      </w:r>
      <w:r w:rsidRPr="00642D50">
        <w:t>ble de cette tendance. Quoi qu'il en soit, les taux de féminité ra</w:t>
      </w:r>
      <w:r w:rsidRPr="00642D50">
        <w:t>p</w:t>
      </w:r>
      <w:r w:rsidRPr="00642D50">
        <w:t>portés dans les tableaux 20 et 21 témoignent de la prédominance constante des fe</w:t>
      </w:r>
      <w:r w:rsidRPr="00642D50">
        <w:t>m</w:t>
      </w:r>
      <w:r w:rsidRPr="00642D50">
        <w:t>mes au préscolaire et au primaire et aussi de la prédominance masculine au s</w:t>
      </w:r>
      <w:r w:rsidRPr="00642D50">
        <w:t>e</w:t>
      </w:r>
      <w:r w:rsidRPr="00642D50">
        <w:t>condaire.</w:t>
      </w:r>
    </w:p>
    <w:p w14:paraId="3C5FABCE" w14:textId="77777777" w:rsidR="005E27F0" w:rsidRPr="00642D50" w:rsidRDefault="005E27F0" w:rsidP="005E27F0">
      <w:pPr>
        <w:spacing w:before="120" w:after="120"/>
        <w:jc w:val="both"/>
      </w:pPr>
      <w:r>
        <w:br w:type="page"/>
      </w:r>
    </w:p>
    <w:p w14:paraId="3D4EC6E4" w14:textId="77777777" w:rsidR="005E27F0" w:rsidRPr="00642D50" w:rsidRDefault="005E27F0" w:rsidP="005E27F0">
      <w:pPr>
        <w:pStyle w:val="figtitre"/>
      </w:pPr>
      <w:r w:rsidRPr="00642D50">
        <w:t>Tableau 14</w:t>
      </w:r>
    </w:p>
    <w:p w14:paraId="1230F67E" w14:textId="77777777" w:rsidR="005E27F0" w:rsidRPr="00642D50" w:rsidRDefault="005E27F0" w:rsidP="005E27F0">
      <w:pPr>
        <w:pStyle w:val="figtitrest"/>
      </w:pPr>
      <w:r w:rsidRPr="00642D50">
        <w:t>Évolution du personnel enseignant du secteur public et privé</w:t>
      </w:r>
      <w:r w:rsidRPr="00642D50">
        <w:br/>
        <w:t>selon le sexe et le niveau d'enseignement, de 1965-1966 à 1971-1972</w:t>
      </w:r>
    </w:p>
    <w:tbl>
      <w:tblPr>
        <w:tblOverlap w:val="never"/>
        <w:tblW w:w="0" w:type="auto"/>
        <w:tblInd w:w="-1250" w:type="dxa"/>
        <w:tblLayout w:type="fixed"/>
        <w:tblCellMar>
          <w:left w:w="10" w:type="dxa"/>
          <w:right w:w="10" w:type="dxa"/>
        </w:tblCellMar>
        <w:tblLook w:val="04A0" w:firstRow="1" w:lastRow="0" w:firstColumn="1" w:lastColumn="0" w:noHBand="0" w:noVBand="1"/>
      </w:tblPr>
      <w:tblGrid>
        <w:gridCol w:w="1170"/>
        <w:gridCol w:w="667"/>
        <w:gridCol w:w="667"/>
        <w:gridCol w:w="667"/>
        <w:gridCol w:w="667"/>
        <w:gridCol w:w="667"/>
        <w:gridCol w:w="667"/>
        <w:gridCol w:w="667"/>
        <w:gridCol w:w="667"/>
        <w:gridCol w:w="667"/>
        <w:gridCol w:w="667"/>
        <w:gridCol w:w="667"/>
        <w:gridCol w:w="668"/>
      </w:tblGrid>
      <w:tr w:rsidR="005E27F0" w:rsidRPr="00642D50" w14:paraId="13BEF2D3" w14:textId="77777777">
        <w:tblPrEx>
          <w:tblCellMar>
            <w:top w:w="0" w:type="dxa"/>
            <w:bottom w:w="0" w:type="dxa"/>
          </w:tblCellMar>
        </w:tblPrEx>
        <w:tc>
          <w:tcPr>
            <w:tcW w:w="1170" w:type="dxa"/>
            <w:vMerge w:val="restart"/>
            <w:tcBorders>
              <w:top w:val="single" w:sz="4" w:space="0" w:color="auto"/>
            </w:tcBorders>
            <w:shd w:val="clear" w:color="auto" w:fill="EEECE1"/>
            <w:vAlign w:val="center"/>
          </w:tcPr>
          <w:p w14:paraId="7B6CF532" w14:textId="77777777" w:rsidR="005E27F0" w:rsidRPr="00642D50" w:rsidRDefault="005E27F0" w:rsidP="005E27F0">
            <w:pPr>
              <w:spacing w:before="60" w:after="60"/>
              <w:ind w:firstLine="0"/>
              <w:rPr>
                <w:bCs/>
                <w:sz w:val="20"/>
              </w:rPr>
            </w:pPr>
            <w:r w:rsidRPr="00642D50">
              <w:rPr>
                <w:bCs/>
                <w:sz w:val="20"/>
              </w:rPr>
              <w:t>Années</w:t>
            </w:r>
          </w:p>
        </w:tc>
        <w:tc>
          <w:tcPr>
            <w:tcW w:w="2001" w:type="dxa"/>
            <w:gridSpan w:val="3"/>
            <w:tcBorders>
              <w:top w:val="single" w:sz="4" w:space="0" w:color="auto"/>
            </w:tcBorders>
            <w:shd w:val="clear" w:color="auto" w:fill="EEECE1"/>
          </w:tcPr>
          <w:p w14:paraId="1E076C90" w14:textId="77777777" w:rsidR="005E27F0" w:rsidRPr="00642D50" w:rsidRDefault="005E27F0" w:rsidP="005E27F0">
            <w:pPr>
              <w:spacing w:before="60" w:after="60"/>
              <w:ind w:firstLine="0"/>
              <w:jc w:val="center"/>
              <w:rPr>
                <w:bCs/>
                <w:sz w:val="20"/>
              </w:rPr>
            </w:pPr>
            <w:r w:rsidRPr="00642D50">
              <w:rPr>
                <w:bCs/>
                <w:sz w:val="20"/>
              </w:rPr>
              <w:t>Mate</w:t>
            </w:r>
            <w:r w:rsidRPr="00642D50">
              <w:rPr>
                <w:bCs/>
                <w:sz w:val="20"/>
              </w:rPr>
              <w:t>r</w:t>
            </w:r>
            <w:r w:rsidRPr="00642D50">
              <w:rPr>
                <w:bCs/>
                <w:sz w:val="20"/>
              </w:rPr>
              <w:t>nelle</w:t>
            </w:r>
          </w:p>
        </w:tc>
        <w:tc>
          <w:tcPr>
            <w:tcW w:w="2001" w:type="dxa"/>
            <w:gridSpan w:val="3"/>
            <w:tcBorders>
              <w:top w:val="single" w:sz="4" w:space="0" w:color="auto"/>
            </w:tcBorders>
            <w:shd w:val="clear" w:color="auto" w:fill="EEECE1"/>
          </w:tcPr>
          <w:p w14:paraId="1DDC8B49" w14:textId="77777777" w:rsidR="005E27F0" w:rsidRPr="00642D50" w:rsidRDefault="005E27F0" w:rsidP="005E27F0">
            <w:pPr>
              <w:spacing w:before="60" w:after="60"/>
              <w:ind w:firstLine="0"/>
              <w:jc w:val="center"/>
              <w:rPr>
                <w:bCs/>
                <w:sz w:val="20"/>
              </w:rPr>
            </w:pPr>
            <w:r w:rsidRPr="00642D50">
              <w:rPr>
                <w:bCs/>
                <w:sz w:val="20"/>
              </w:rPr>
              <w:t>Éléme</w:t>
            </w:r>
            <w:r w:rsidRPr="00642D50">
              <w:rPr>
                <w:bCs/>
                <w:sz w:val="20"/>
              </w:rPr>
              <w:t>n</w:t>
            </w:r>
            <w:r w:rsidRPr="00642D50">
              <w:rPr>
                <w:bCs/>
                <w:sz w:val="20"/>
              </w:rPr>
              <w:t>taire</w:t>
            </w:r>
          </w:p>
        </w:tc>
        <w:tc>
          <w:tcPr>
            <w:tcW w:w="2001" w:type="dxa"/>
            <w:gridSpan w:val="3"/>
            <w:tcBorders>
              <w:top w:val="single" w:sz="4" w:space="0" w:color="auto"/>
            </w:tcBorders>
            <w:shd w:val="clear" w:color="auto" w:fill="EEECE1"/>
          </w:tcPr>
          <w:p w14:paraId="30D82120" w14:textId="77777777" w:rsidR="005E27F0" w:rsidRPr="00642D50" w:rsidRDefault="005E27F0" w:rsidP="005E27F0">
            <w:pPr>
              <w:spacing w:before="60" w:after="60"/>
              <w:ind w:firstLine="0"/>
              <w:jc w:val="center"/>
              <w:rPr>
                <w:bCs/>
                <w:sz w:val="20"/>
              </w:rPr>
            </w:pPr>
            <w:r w:rsidRPr="00642D50">
              <w:rPr>
                <w:bCs/>
                <w:sz w:val="20"/>
              </w:rPr>
              <w:t>S</w:t>
            </w:r>
            <w:r w:rsidRPr="00642D50">
              <w:rPr>
                <w:bCs/>
                <w:sz w:val="20"/>
              </w:rPr>
              <w:t>e</w:t>
            </w:r>
            <w:r w:rsidRPr="00642D50">
              <w:rPr>
                <w:bCs/>
                <w:sz w:val="20"/>
              </w:rPr>
              <w:t>condaire</w:t>
            </w:r>
          </w:p>
        </w:tc>
        <w:tc>
          <w:tcPr>
            <w:tcW w:w="2002" w:type="dxa"/>
            <w:gridSpan w:val="3"/>
            <w:tcBorders>
              <w:top w:val="single" w:sz="4" w:space="0" w:color="auto"/>
            </w:tcBorders>
            <w:shd w:val="clear" w:color="auto" w:fill="EEECE1"/>
          </w:tcPr>
          <w:p w14:paraId="6E7B858A" w14:textId="77777777" w:rsidR="005E27F0" w:rsidRPr="00642D50" w:rsidRDefault="005E27F0" w:rsidP="005E27F0">
            <w:pPr>
              <w:spacing w:before="60" w:after="60"/>
              <w:ind w:firstLine="0"/>
              <w:jc w:val="center"/>
              <w:rPr>
                <w:bCs/>
                <w:sz w:val="20"/>
              </w:rPr>
            </w:pPr>
            <w:r w:rsidRPr="00642D50">
              <w:rPr>
                <w:bCs/>
                <w:sz w:val="20"/>
              </w:rPr>
              <w:t>Ense</w:t>
            </w:r>
            <w:r w:rsidRPr="00642D50">
              <w:rPr>
                <w:bCs/>
                <w:sz w:val="20"/>
              </w:rPr>
              <w:t>m</w:t>
            </w:r>
            <w:r w:rsidRPr="00642D50">
              <w:rPr>
                <w:bCs/>
                <w:sz w:val="20"/>
              </w:rPr>
              <w:t>ble</w:t>
            </w:r>
          </w:p>
        </w:tc>
      </w:tr>
      <w:tr w:rsidR="005E27F0" w:rsidRPr="00642D50" w14:paraId="1DEED25F" w14:textId="77777777">
        <w:tblPrEx>
          <w:tblCellMar>
            <w:top w:w="0" w:type="dxa"/>
            <w:bottom w:w="0" w:type="dxa"/>
          </w:tblCellMar>
        </w:tblPrEx>
        <w:tc>
          <w:tcPr>
            <w:tcW w:w="1170" w:type="dxa"/>
            <w:vMerge/>
            <w:shd w:val="clear" w:color="auto" w:fill="EEECE1"/>
          </w:tcPr>
          <w:p w14:paraId="1F764D84" w14:textId="77777777" w:rsidR="005E27F0" w:rsidRPr="00642D50" w:rsidRDefault="005E27F0" w:rsidP="005E27F0">
            <w:pPr>
              <w:spacing w:before="60" w:after="60"/>
              <w:ind w:firstLine="0"/>
              <w:jc w:val="both"/>
              <w:rPr>
                <w:bCs/>
                <w:sz w:val="20"/>
              </w:rPr>
            </w:pPr>
          </w:p>
        </w:tc>
        <w:tc>
          <w:tcPr>
            <w:tcW w:w="667" w:type="dxa"/>
            <w:tcBorders>
              <w:top w:val="single" w:sz="4" w:space="0" w:color="auto"/>
            </w:tcBorders>
            <w:shd w:val="clear" w:color="auto" w:fill="EEECE1"/>
          </w:tcPr>
          <w:p w14:paraId="188871A9" w14:textId="77777777" w:rsidR="005E27F0" w:rsidRPr="00642D50" w:rsidRDefault="005E27F0" w:rsidP="005E27F0">
            <w:pPr>
              <w:spacing w:before="60" w:after="60"/>
              <w:ind w:firstLine="0"/>
              <w:jc w:val="center"/>
              <w:rPr>
                <w:bCs/>
                <w:sz w:val="20"/>
              </w:rPr>
            </w:pPr>
            <w:r w:rsidRPr="00642D50">
              <w:rPr>
                <w:bCs/>
                <w:sz w:val="20"/>
              </w:rPr>
              <w:t>F</w:t>
            </w:r>
          </w:p>
        </w:tc>
        <w:tc>
          <w:tcPr>
            <w:tcW w:w="667" w:type="dxa"/>
            <w:tcBorders>
              <w:top w:val="single" w:sz="4" w:space="0" w:color="auto"/>
            </w:tcBorders>
            <w:shd w:val="clear" w:color="auto" w:fill="EEECE1"/>
          </w:tcPr>
          <w:p w14:paraId="457D166B" w14:textId="77777777" w:rsidR="005E27F0" w:rsidRPr="00642D50" w:rsidRDefault="005E27F0" w:rsidP="005E27F0">
            <w:pPr>
              <w:spacing w:before="60" w:after="60"/>
              <w:ind w:firstLine="0"/>
              <w:jc w:val="center"/>
              <w:rPr>
                <w:bCs/>
                <w:sz w:val="20"/>
              </w:rPr>
            </w:pPr>
            <w:r w:rsidRPr="00642D50">
              <w:rPr>
                <w:bCs/>
                <w:sz w:val="20"/>
              </w:rPr>
              <w:t>H</w:t>
            </w:r>
          </w:p>
        </w:tc>
        <w:tc>
          <w:tcPr>
            <w:tcW w:w="667" w:type="dxa"/>
            <w:tcBorders>
              <w:top w:val="single" w:sz="4" w:space="0" w:color="auto"/>
            </w:tcBorders>
            <w:shd w:val="clear" w:color="auto" w:fill="EEECE1"/>
          </w:tcPr>
          <w:p w14:paraId="6AD1DF49" w14:textId="77777777" w:rsidR="005E27F0" w:rsidRPr="00642D50" w:rsidRDefault="005E27F0" w:rsidP="005E27F0">
            <w:pPr>
              <w:spacing w:before="60" w:after="60"/>
              <w:ind w:firstLine="0"/>
              <w:jc w:val="center"/>
              <w:rPr>
                <w:bCs/>
                <w:sz w:val="20"/>
              </w:rPr>
            </w:pPr>
            <w:r w:rsidRPr="00642D50">
              <w:rPr>
                <w:bCs/>
                <w:sz w:val="20"/>
              </w:rPr>
              <w:t>Total</w:t>
            </w:r>
          </w:p>
        </w:tc>
        <w:tc>
          <w:tcPr>
            <w:tcW w:w="667" w:type="dxa"/>
            <w:tcBorders>
              <w:top w:val="single" w:sz="4" w:space="0" w:color="auto"/>
            </w:tcBorders>
            <w:shd w:val="clear" w:color="auto" w:fill="EEECE1"/>
          </w:tcPr>
          <w:p w14:paraId="106FDA40" w14:textId="77777777" w:rsidR="005E27F0" w:rsidRPr="00642D50" w:rsidRDefault="005E27F0" w:rsidP="005E27F0">
            <w:pPr>
              <w:spacing w:before="60" w:after="60"/>
              <w:ind w:firstLine="0"/>
              <w:jc w:val="center"/>
              <w:rPr>
                <w:bCs/>
                <w:sz w:val="20"/>
              </w:rPr>
            </w:pPr>
            <w:r w:rsidRPr="00642D50">
              <w:rPr>
                <w:bCs/>
                <w:sz w:val="20"/>
              </w:rPr>
              <w:t>F</w:t>
            </w:r>
          </w:p>
        </w:tc>
        <w:tc>
          <w:tcPr>
            <w:tcW w:w="667" w:type="dxa"/>
            <w:tcBorders>
              <w:top w:val="single" w:sz="4" w:space="0" w:color="auto"/>
            </w:tcBorders>
            <w:shd w:val="clear" w:color="auto" w:fill="EEECE1"/>
          </w:tcPr>
          <w:p w14:paraId="2E147DED" w14:textId="77777777" w:rsidR="005E27F0" w:rsidRPr="00642D50" w:rsidRDefault="005E27F0" w:rsidP="005E27F0">
            <w:pPr>
              <w:spacing w:before="60" w:after="60"/>
              <w:ind w:firstLine="0"/>
              <w:jc w:val="center"/>
              <w:rPr>
                <w:bCs/>
                <w:sz w:val="20"/>
              </w:rPr>
            </w:pPr>
            <w:r w:rsidRPr="00642D50">
              <w:rPr>
                <w:bCs/>
                <w:sz w:val="20"/>
              </w:rPr>
              <w:t>H</w:t>
            </w:r>
          </w:p>
        </w:tc>
        <w:tc>
          <w:tcPr>
            <w:tcW w:w="667" w:type="dxa"/>
            <w:tcBorders>
              <w:top w:val="single" w:sz="4" w:space="0" w:color="auto"/>
            </w:tcBorders>
            <w:shd w:val="clear" w:color="auto" w:fill="EEECE1"/>
          </w:tcPr>
          <w:p w14:paraId="632FBB2C" w14:textId="77777777" w:rsidR="005E27F0" w:rsidRPr="00642D50" w:rsidRDefault="005E27F0" w:rsidP="005E27F0">
            <w:pPr>
              <w:spacing w:before="60" w:after="60"/>
              <w:ind w:firstLine="0"/>
              <w:jc w:val="center"/>
              <w:rPr>
                <w:bCs/>
                <w:sz w:val="20"/>
              </w:rPr>
            </w:pPr>
            <w:r w:rsidRPr="00642D50">
              <w:rPr>
                <w:bCs/>
                <w:sz w:val="20"/>
              </w:rPr>
              <w:t>Total</w:t>
            </w:r>
          </w:p>
        </w:tc>
        <w:tc>
          <w:tcPr>
            <w:tcW w:w="667" w:type="dxa"/>
            <w:tcBorders>
              <w:top w:val="single" w:sz="4" w:space="0" w:color="auto"/>
            </w:tcBorders>
            <w:shd w:val="clear" w:color="auto" w:fill="EEECE1"/>
          </w:tcPr>
          <w:p w14:paraId="392C6B2A" w14:textId="77777777" w:rsidR="005E27F0" w:rsidRPr="00642D50" w:rsidRDefault="005E27F0" w:rsidP="005E27F0">
            <w:pPr>
              <w:spacing w:before="60" w:after="60"/>
              <w:ind w:firstLine="0"/>
              <w:jc w:val="center"/>
              <w:rPr>
                <w:bCs/>
                <w:sz w:val="20"/>
              </w:rPr>
            </w:pPr>
            <w:r w:rsidRPr="00642D50">
              <w:rPr>
                <w:bCs/>
                <w:sz w:val="20"/>
              </w:rPr>
              <w:t>F</w:t>
            </w:r>
          </w:p>
        </w:tc>
        <w:tc>
          <w:tcPr>
            <w:tcW w:w="667" w:type="dxa"/>
            <w:tcBorders>
              <w:top w:val="single" w:sz="4" w:space="0" w:color="auto"/>
            </w:tcBorders>
            <w:shd w:val="clear" w:color="auto" w:fill="EEECE1"/>
          </w:tcPr>
          <w:p w14:paraId="7817FE79" w14:textId="77777777" w:rsidR="005E27F0" w:rsidRPr="00642D50" w:rsidRDefault="005E27F0" w:rsidP="005E27F0">
            <w:pPr>
              <w:spacing w:before="60" w:after="60"/>
              <w:ind w:firstLine="0"/>
              <w:jc w:val="center"/>
              <w:rPr>
                <w:bCs/>
                <w:sz w:val="20"/>
              </w:rPr>
            </w:pPr>
            <w:r w:rsidRPr="00642D50">
              <w:rPr>
                <w:bCs/>
                <w:sz w:val="20"/>
              </w:rPr>
              <w:t>H</w:t>
            </w:r>
          </w:p>
        </w:tc>
        <w:tc>
          <w:tcPr>
            <w:tcW w:w="667" w:type="dxa"/>
            <w:tcBorders>
              <w:top w:val="single" w:sz="4" w:space="0" w:color="auto"/>
            </w:tcBorders>
            <w:shd w:val="clear" w:color="auto" w:fill="EEECE1"/>
          </w:tcPr>
          <w:p w14:paraId="4B8A6E74" w14:textId="77777777" w:rsidR="005E27F0" w:rsidRPr="00642D50" w:rsidRDefault="005E27F0" w:rsidP="005E27F0">
            <w:pPr>
              <w:spacing w:before="60" w:after="60"/>
              <w:ind w:firstLine="0"/>
              <w:jc w:val="center"/>
              <w:rPr>
                <w:bCs/>
                <w:sz w:val="20"/>
              </w:rPr>
            </w:pPr>
            <w:r w:rsidRPr="00642D50">
              <w:rPr>
                <w:bCs/>
                <w:sz w:val="20"/>
              </w:rPr>
              <w:t>Total</w:t>
            </w:r>
          </w:p>
        </w:tc>
        <w:tc>
          <w:tcPr>
            <w:tcW w:w="667" w:type="dxa"/>
            <w:tcBorders>
              <w:top w:val="single" w:sz="4" w:space="0" w:color="auto"/>
            </w:tcBorders>
            <w:shd w:val="clear" w:color="auto" w:fill="EEECE1"/>
          </w:tcPr>
          <w:p w14:paraId="18BC33C8" w14:textId="77777777" w:rsidR="005E27F0" w:rsidRPr="00642D50" w:rsidRDefault="005E27F0" w:rsidP="005E27F0">
            <w:pPr>
              <w:spacing w:before="60" w:after="60"/>
              <w:ind w:firstLine="0"/>
              <w:jc w:val="center"/>
              <w:rPr>
                <w:bCs/>
                <w:sz w:val="20"/>
              </w:rPr>
            </w:pPr>
            <w:r w:rsidRPr="00642D50">
              <w:rPr>
                <w:bCs/>
                <w:sz w:val="20"/>
              </w:rPr>
              <w:t>F</w:t>
            </w:r>
          </w:p>
        </w:tc>
        <w:tc>
          <w:tcPr>
            <w:tcW w:w="667" w:type="dxa"/>
            <w:tcBorders>
              <w:top w:val="single" w:sz="4" w:space="0" w:color="auto"/>
            </w:tcBorders>
            <w:shd w:val="clear" w:color="auto" w:fill="EEECE1"/>
          </w:tcPr>
          <w:p w14:paraId="071B38C1" w14:textId="77777777" w:rsidR="005E27F0" w:rsidRPr="00642D50" w:rsidRDefault="005E27F0" w:rsidP="005E27F0">
            <w:pPr>
              <w:spacing w:before="60" w:after="60"/>
              <w:ind w:firstLine="0"/>
              <w:jc w:val="center"/>
              <w:rPr>
                <w:bCs/>
                <w:sz w:val="20"/>
              </w:rPr>
            </w:pPr>
            <w:r w:rsidRPr="00642D50">
              <w:rPr>
                <w:bCs/>
                <w:sz w:val="20"/>
              </w:rPr>
              <w:t>H</w:t>
            </w:r>
          </w:p>
        </w:tc>
        <w:tc>
          <w:tcPr>
            <w:tcW w:w="668" w:type="dxa"/>
            <w:tcBorders>
              <w:top w:val="single" w:sz="4" w:space="0" w:color="auto"/>
            </w:tcBorders>
            <w:shd w:val="clear" w:color="auto" w:fill="EEECE1"/>
          </w:tcPr>
          <w:p w14:paraId="3A5D0753" w14:textId="77777777" w:rsidR="005E27F0" w:rsidRPr="00642D50" w:rsidRDefault="005E27F0" w:rsidP="005E27F0">
            <w:pPr>
              <w:spacing w:before="60" w:after="60"/>
              <w:ind w:firstLine="0"/>
              <w:jc w:val="center"/>
              <w:rPr>
                <w:bCs/>
                <w:sz w:val="20"/>
              </w:rPr>
            </w:pPr>
            <w:r w:rsidRPr="00642D50">
              <w:rPr>
                <w:bCs/>
                <w:sz w:val="20"/>
              </w:rPr>
              <w:t>Total</w:t>
            </w:r>
          </w:p>
        </w:tc>
      </w:tr>
      <w:tr w:rsidR="005E27F0" w:rsidRPr="00642D50" w14:paraId="3C126748" w14:textId="77777777">
        <w:tblPrEx>
          <w:tblCellMar>
            <w:top w:w="0" w:type="dxa"/>
            <w:bottom w:w="0" w:type="dxa"/>
          </w:tblCellMar>
        </w:tblPrEx>
        <w:tc>
          <w:tcPr>
            <w:tcW w:w="1170" w:type="dxa"/>
            <w:tcBorders>
              <w:top w:val="single" w:sz="4" w:space="0" w:color="auto"/>
            </w:tcBorders>
            <w:shd w:val="clear" w:color="auto" w:fill="FFFFFF"/>
          </w:tcPr>
          <w:p w14:paraId="6E094A78" w14:textId="77777777" w:rsidR="005E27F0" w:rsidRPr="00642D50" w:rsidRDefault="005E27F0" w:rsidP="005E27F0">
            <w:pPr>
              <w:spacing w:before="60" w:after="60"/>
              <w:ind w:firstLine="0"/>
              <w:jc w:val="both"/>
              <w:rPr>
                <w:sz w:val="20"/>
              </w:rPr>
            </w:pPr>
            <w:r w:rsidRPr="00642D50">
              <w:rPr>
                <w:bCs/>
                <w:sz w:val="20"/>
              </w:rPr>
              <w:t>1965-1966</w:t>
            </w:r>
          </w:p>
        </w:tc>
        <w:tc>
          <w:tcPr>
            <w:tcW w:w="667" w:type="dxa"/>
            <w:tcBorders>
              <w:top w:val="single" w:sz="4" w:space="0" w:color="auto"/>
            </w:tcBorders>
            <w:shd w:val="clear" w:color="auto" w:fill="FFFFFF"/>
          </w:tcPr>
          <w:p w14:paraId="757AD421" w14:textId="77777777" w:rsidR="005E27F0" w:rsidRPr="00642D50" w:rsidRDefault="005E27F0" w:rsidP="005E27F0">
            <w:pPr>
              <w:spacing w:before="60" w:after="60"/>
              <w:ind w:firstLine="0"/>
              <w:jc w:val="right"/>
              <w:rPr>
                <w:sz w:val="20"/>
              </w:rPr>
            </w:pPr>
            <w:r w:rsidRPr="00642D50">
              <w:rPr>
                <w:bCs/>
                <w:sz w:val="20"/>
              </w:rPr>
              <w:t>989</w:t>
            </w:r>
          </w:p>
        </w:tc>
        <w:tc>
          <w:tcPr>
            <w:tcW w:w="667" w:type="dxa"/>
            <w:tcBorders>
              <w:top w:val="single" w:sz="4" w:space="0" w:color="auto"/>
            </w:tcBorders>
            <w:shd w:val="clear" w:color="auto" w:fill="FFFFFF"/>
          </w:tcPr>
          <w:p w14:paraId="0428DD9E" w14:textId="77777777" w:rsidR="005E27F0" w:rsidRPr="00642D50" w:rsidRDefault="005E27F0" w:rsidP="005E27F0">
            <w:pPr>
              <w:spacing w:before="60" w:after="60"/>
              <w:ind w:firstLine="0"/>
              <w:jc w:val="right"/>
              <w:rPr>
                <w:sz w:val="20"/>
              </w:rPr>
            </w:pPr>
            <w:r w:rsidRPr="00642D50">
              <w:rPr>
                <w:bCs/>
                <w:sz w:val="20"/>
              </w:rPr>
              <w:t>7</w:t>
            </w:r>
          </w:p>
        </w:tc>
        <w:tc>
          <w:tcPr>
            <w:tcW w:w="667" w:type="dxa"/>
            <w:tcBorders>
              <w:top w:val="single" w:sz="4" w:space="0" w:color="auto"/>
            </w:tcBorders>
            <w:shd w:val="clear" w:color="auto" w:fill="FFFFFF"/>
          </w:tcPr>
          <w:p w14:paraId="2ECAB1F8" w14:textId="77777777" w:rsidR="005E27F0" w:rsidRPr="00642D50" w:rsidRDefault="005E27F0" w:rsidP="005E27F0">
            <w:pPr>
              <w:spacing w:before="60" w:after="60"/>
              <w:ind w:firstLine="0"/>
              <w:jc w:val="right"/>
              <w:rPr>
                <w:sz w:val="20"/>
              </w:rPr>
            </w:pPr>
            <w:r w:rsidRPr="00642D50">
              <w:rPr>
                <w:bCs/>
                <w:sz w:val="20"/>
              </w:rPr>
              <w:t>996</w:t>
            </w:r>
          </w:p>
        </w:tc>
        <w:tc>
          <w:tcPr>
            <w:tcW w:w="667" w:type="dxa"/>
            <w:tcBorders>
              <w:top w:val="single" w:sz="4" w:space="0" w:color="auto"/>
            </w:tcBorders>
            <w:shd w:val="clear" w:color="auto" w:fill="FFFFFF"/>
          </w:tcPr>
          <w:p w14:paraId="311A3A15" w14:textId="77777777" w:rsidR="005E27F0" w:rsidRPr="00642D50" w:rsidRDefault="005E27F0" w:rsidP="005E27F0">
            <w:pPr>
              <w:spacing w:before="60" w:after="60"/>
              <w:ind w:firstLine="0"/>
              <w:jc w:val="right"/>
              <w:rPr>
                <w:sz w:val="20"/>
              </w:rPr>
            </w:pPr>
            <w:r w:rsidRPr="00642D50">
              <w:rPr>
                <w:bCs/>
                <w:sz w:val="20"/>
              </w:rPr>
              <w:t>2 9141</w:t>
            </w:r>
          </w:p>
        </w:tc>
        <w:tc>
          <w:tcPr>
            <w:tcW w:w="667" w:type="dxa"/>
            <w:tcBorders>
              <w:top w:val="single" w:sz="4" w:space="0" w:color="auto"/>
            </w:tcBorders>
            <w:shd w:val="clear" w:color="auto" w:fill="FFFFFF"/>
          </w:tcPr>
          <w:p w14:paraId="5632F9F0" w14:textId="77777777" w:rsidR="005E27F0" w:rsidRPr="00642D50" w:rsidRDefault="005E27F0" w:rsidP="005E27F0">
            <w:pPr>
              <w:spacing w:before="60" w:after="60"/>
              <w:ind w:firstLine="0"/>
              <w:jc w:val="right"/>
              <w:rPr>
                <w:sz w:val="20"/>
              </w:rPr>
            </w:pPr>
            <w:r w:rsidRPr="00642D50">
              <w:rPr>
                <w:bCs/>
                <w:sz w:val="20"/>
              </w:rPr>
              <w:t>2 536</w:t>
            </w:r>
          </w:p>
        </w:tc>
        <w:tc>
          <w:tcPr>
            <w:tcW w:w="667" w:type="dxa"/>
            <w:tcBorders>
              <w:top w:val="single" w:sz="4" w:space="0" w:color="auto"/>
            </w:tcBorders>
            <w:shd w:val="clear" w:color="auto" w:fill="FFFFFF"/>
          </w:tcPr>
          <w:p w14:paraId="7CAB62DF" w14:textId="77777777" w:rsidR="005E27F0" w:rsidRPr="00642D50" w:rsidRDefault="005E27F0" w:rsidP="005E27F0">
            <w:pPr>
              <w:spacing w:before="60" w:after="60"/>
              <w:ind w:firstLine="0"/>
              <w:jc w:val="right"/>
              <w:rPr>
                <w:sz w:val="20"/>
              </w:rPr>
            </w:pPr>
            <w:r w:rsidRPr="00642D50">
              <w:rPr>
                <w:bCs/>
                <w:sz w:val="20"/>
              </w:rPr>
              <w:t>31 677</w:t>
            </w:r>
          </w:p>
        </w:tc>
        <w:tc>
          <w:tcPr>
            <w:tcW w:w="667" w:type="dxa"/>
            <w:tcBorders>
              <w:top w:val="single" w:sz="4" w:space="0" w:color="auto"/>
            </w:tcBorders>
            <w:shd w:val="clear" w:color="auto" w:fill="FFFFFF"/>
          </w:tcPr>
          <w:p w14:paraId="55FCFA6C" w14:textId="77777777" w:rsidR="005E27F0" w:rsidRPr="00642D50" w:rsidRDefault="005E27F0" w:rsidP="005E27F0">
            <w:pPr>
              <w:spacing w:before="60" w:after="60"/>
              <w:ind w:firstLine="0"/>
              <w:jc w:val="right"/>
              <w:rPr>
                <w:sz w:val="20"/>
              </w:rPr>
            </w:pPr>
            <w:r w:rsidRPr="00642D50">
              <w:rPr>
                <w:bCs/>
                <w:sz w:val="20"/>
              </w:rPr>
              <w:t>11 933</w:t>
            </w:r>
          </w:p>
        </w:tc>
        <w:tc>
          <w:tcPr>
            <w:tcW w:w="667" w:type="dxa"/>
            <w:tcBorders>
              <w:top w:val="single" w:sz="4" w:space="0" w:color="auto"/>
            </w:tcBorders>
            <w:shd w:val="clear" w:color="auto" w:fill="FFFFFF"/>
          </w:tcPr>
          <w:p w14:paraId="651FF359" w14:textId="77777777" w:rsidR="005E27F0" w:rsidRPr="00642D50" w:rsidRDefault="005E27F0" w:rsidP="005E27F0">
            <w:pPr>
              <w:spacing w:before="60" w:after="60"/>
              <w:ind w:firstLine="0"/>
              <w:jc w:val="right"/>
              <w:rPr>
                <w:sz w:val="20"/>
              </w:rPr>
            </w:pPr>
            <w:r w:rsidRPr="00642D50">
              <w:rPr>
                <w:bCs/>
                <w:sz w:val="20"/>
              </w:rPr>
              <w:t>12 360</w:t>
            </w:r>
          </w:p>
        </w:tc>
        <w:tc>
          <w:tcPr>
            <w:tcW w:w="667" w:type="dxa"/>
            <w:tcBorders>
              <w:top w:val="single" w:sz="4" w:space="0" w:color="auto"/>
            </w:tcBorders>
            <w:shd w:val="clear" w:color="auto" w:fill="FFFFFF"/>
          </w:tcPr>
          <w:p w14:paraId="15C78FAD" w14:textId="77777777" w:rsidR="005E27F0" w:rsidRPr="00642D50" w:rsidRDefault="005E27F0" w:rsidP="005E27F0">
            <w:pPr>
              <w:spacing w:before="60" w:after="60"/>
              <w:ind w:firstLine="0"/>
              <w:jc w:val="right"/>
              <w:rPr>
                <w:sz w:val="20"/>
              </w:rPr>
            </w:pPr>
            <w:r w:rsidRPr="00642D50">
              <w:rPr>
                <w:bCs/>
                <w:sz w:val="20"/>
              </w:rPr>
              <w:t>24 653</w:t>
            </w:r>
          </w:p>
        </w:tc>
        <w:tc>
          <w:tcPr>
            <w:tcW w:w="667" w:type="dxa"/>
            <w:tcBorders>
              <w:top w:val="single" w:sz="4" w:space="0" w:color="auto"/>
            </w:tcBorders>
            <w:shd w:val="clear" w:color="auto" w:fill="FFFFFF"/>
          </w:tcPr>
          <w:p w14:paraId="23DF9A5E" w14:textId="77777777" w:rsidR="005E27F0" w:rsidRPr="00642D50" w:rsidRDefault="005E27F0" w:rsidP="005E27F0">
            <w:pPr>
              <w:spacing w:before="60" w:after="60"/>
              <w:ind w:firstLine="0"/>
              <w:jc w:val="right"/>
              <w:rPr>
                <w:sz w:val="20"/>
              </w:rPr>
            </w:pPr>
            <w:r w:rsidRPr="00642D50">
              <w:rPr>
                <w:bCs/>
                <w:sz w:val="20"/>
              </w:rPr>
              <w:t>42 063</w:t>
            </w:r>
          </w:p>
        </w:tc>
        <w:tc>
          <w:tcPr>
            <w:tcW w:w="667" w:type="dxa"/>
            <w:tcBorders>
              <w:top w:val="single" w:sz="4" w:space="0" w:color="auto"/>
            </w:tcBorders>
            <w:shd w:val="clear" w:color="auto" w:fill="FFFFFF"/>
          </w:tcPr>
          <w:p w14:paraId="5431DCAB" w14:textId="77777777" w:rsidR="005E27F0" w:rsidRPr="00642D50" w:rsidRDefault="005E27F0" w:rsidP="005E27F0">
            <w:pPr>
              <w:spacing w:before="60" w:after="60"/>
              <w:ind w:firstLine="0"/>
              <w:jc w:val="right"/>
              <w:rPr>
                <w:sz w:val="20"/>
              </w:rPr>
            </w:pPr>
            <w:r w:rsidRPr="00642D50">
              <w:rPr>
                <w:bCs/>
                <w:sz w:val="20"/>
              </w:rPr>
              <w:t>15 173</w:t>
            </w:r>
          </w:p>
        </w:tc>
        <w:tc>
          <w:tcPr>
            <w:tcW w:w="668" w:type="dxa"/>
            <w:tcBorders>
              <w:top w:val="single" w:sz="4" w:space="0" w:color="auto"/>
            </w:tcBorders>
            <w:shd w:val="clear" w:color="auto" w:fill="FFFFFF"/>
          </w:tcPr>
          <w:p w14:paraId="17EB61C4" w14:textId="77777777" w:rsidR="005E27F0" w:rsidRPr="00642D50" w:rsidRDefault="005E27F0" w:rsidP="005E27F0">
            <w:pPr>
              <w:spacing w:before="60" w:after="60"/>
              <w:ind w:firstLine="0"/>
              <w:jc w:val="right"/>
              <w:rPr>
                <w:sz w:val="20"/>
              </w:rPr>
            </w:pPr>
            <w:r w:rsidRPr="00642D50">
              <w:rPr>
                <w:bCs/>
                <w:sz w:val="20"/>
              </w:rPr>
              <w:t>57 236</w:t>
            </w:r>
          </w:p>
        </w:tc>
      </w:tr>
      <w:tr w:rsidR="005E27F0" w:rsidRPr="00642D50" w14:paraId="5E9F5F94" w14:textId="77777777">
        <w:tblPrEx>
          <w:tblCellMar>
            <w:top w:w="0" w:type="dxa"/>
            <w:bottom w:w="0" w:type="dxa"/>
          </w:tblCellMar>
        </w:tblPrEx>
        <w:tc>
          <w:tcPr>
            <w:tcW w:w="1170" w:type="dxa"/>
            <w:shd w:val="clear" w:color="auto" w:fill="FFFFFF"/>
            <w:vAlign w:val="bottom"/>
          </w:tcPr>
          <w:p w14:paraId="29110F26" w14:textId="77777777" w:rsidR="005E27F0" w:rsidRPr="00642D50" w:rsidRDefault="005E27F0" w:rsidP="005E27F0">
            <w:pPr>
              <w:spacing w:before="60" w:after="60"/>
              <w:ind w:firstLine="0"/>
              <w:jc w:val="both"/>
              <w:rPr>
                <w:sz w:val="20"/>
              </w:rPr>
            </w:pPr>
            <w:r w:rsidRPr="00642D50">
              <w:rPr>
                <w:bCs/>
                <w:sz w:val="20"/>
              </w:rPr>
              <w:t>1966-1967</w:t>
            </w:r>
          </w:p>
        </w:tc>
        <w:tc>
          <w:tcPr>
            <w:tcW w:w="667" w:type="dxa"/>
            <w:shd w:val="clear" w:color="auto" w:fill="FFFFFF"/>
            <w:vAlign w:val="bottom"/>
          </w:tcPr>
          <w:p w14:paraId="0E7EDE0E" w14:textId="77777777" w:rsidR="005E27F0" w:rsidRPr="00642D50" w:rsidRDefault="005E27F0" w:rsidP="005E27F0">
            <w:pPr>
              <w:spacing w:before="60" w:after="60"/>
              <w:ind w:firstLine="0"/>
              <w:jc w:val="right"/>
              <w:rPr>
                <w:sz w:val="20"/>
              </w:rPr>
            </w:pPr>
            <w:r w:rsidRPr="00642D50">
              <w:rPr>
                <w:bCs/>
                <w:sz w:val="20"/>
              </w:rPr>
              <w:t>1476</w:t>
            </w:r>
          </w:p>
        </w:tc>
        <w:tc>
          <w:tcPr>
            <w:tcW w:w="667" w:type="dxa"/>
            <w:shd w:val="clear" w:color="auto" w:fill="FFFFFF"/>
            <w:vAlign w:val="bottom"/>
          </w:tcPr>
          <w:p w14:paraId="341969DF" w14:textId="77777777" w:rsidR="005E27F0" w:rsidRPr="00642D50" w:rsidRDefault="005E27F0" w:rsidP="005E27F0">
            <w:pPr>
              <w:spacing w:before="60" w:after="60"/>
              <w:ind w:firstLine="0"/>
              <w:jc w:val="right"/>
              <w:rPr>
                <w:sz w:val="20"/>
              </w:rPr>
            </w:pPr>
            <w:r w:rsidRPr="00642D50">
              <w:rPr>
                <w:bCs/>
                <w:sz w:val="20"/>
              </w:rPr>
              <w:t>14</w:t>
            </w:r>
          </w:p>
        </w:tc>
        <w:tc>
          <w:tcPr>
            <w:tcW w:w="667" w:type="dxa"/>
            <w:shd w:val="clear" w:color="auto" w:fill="FFFFFF"/>
            <w:vAlign w:val="bottom"/>
          </w:tcPr>
          <w:p w14:paraId="4DFF5EFC" w14:textId="77777777" w:rsidR="005E27F0" w:rsidRPr="00642D50" w:rsidRDefault="005E27F0" w:rsidP="005E27F0">
            <w:pPr>
              <w:spacing w:before="60" w:after="60"/>
              <w:ind w:firstLine="0"/>
              <w:jc w:val="right"/>
              <w:rPr>
                <w:sz w:val="20"/>
              </w:rPr>
            </w:pPr>
            <w:r w:rsidRPr="00642D50">
              <w:rPr>
                <w:bCs/>
                <w:sz w:val="20"/>
              </w:rPr>
              <w:t>1 490</w:t>
            </w:r>
          </w:p>
        </w:tc>
        <w:tc>
          <w:tcPr>
            <w:tcW w:w="667" w:type="dxa"/>
            <w:shd w:val="clear" w:color="auto" w:fill="FFFFFF"/>
            <w:vAlign w:val="bottom"/>
          </w:tcPr>
          <w:p w14:paraId="58EBD49E" w14:textId="77777777" w:rsidR="005E27F0" w:rsidRPr="00642D50" w:rsidRDefault="005E27F0" w:rsidP="005E27F0">
            <w:pPr>
              <w:spacing w:before="60" w:after="60"/>
              <w:ind w:firstLine="0"/>
              <w:jc w:val="right"/>
              <w:rPr>
                <w:sz w:val="20"/>
              </w:rPr>
            </w:pPr>
            <w:r w:rsidRPr="00642D50">
              <w:rPr>
                <w:bCs/>
                <w:sz w:val="20"/>
              </w:rPr>
              <w:t>30 245</w:t>
            </w:r>
          </w:p>
        </w:tc>
        <w:tc>
          <w:tcPr>
            <w:tcW w:w="667" w:type="dxa"/>
            <w:shd w:val="clear" w:color="auto" w:fill="FFFFFF"/>
            <w:vAlign w:val="bottom"/>
          </w:tcPr>
          <w:p w14:paraId="6A48A0E4" w14:textId="77777777" w:rsidR="005E27F0" w:rsidRPr="00642D50" w:rsidRDefault="005E27F0" w:rsidP="005E27F0">
            <w:pPr>
              <w:spacing w:before="60" w:after="60"/>
              <w:ind w:firstLine="0"/>
              <w:jc w:val="right"/>
              <w:rPr>
                <w:sz w:val="20"/>
              </w:rPr>
            </w:pPr>
            <w:r w:rsidRPr="00642D50">
              <w:rPr>
                <w:bCs/>
                <w:sz w:val="20"/>
              </w:rPr>
              <w:t>3 191</w:t>
            </w:r>
          </w:p>
        </w:tc>
        <w:tc>
          <w:tcPr>
            <w:tcW w:w="667" w:type="dxa"/>
            <w:shd w:val="clear" w:color="auto" w:fill="FFFFFF"/>
            <w:vAlign w:val="bottom"/>
          </w:tcPr>
          <w:p w14:paraId="7F512F74" w14:textId="77777777" w:rsidR="005E27F0" w:rsidRPr="00642D50" w:rsidRDefault="005E27F0" w:rsidP="005E27F0">
            <w:pPr>
              <w:spacing w:before="60" w:after="60"/>
              <w:ind w:firstLine="0"/>
              <w:jc w:val="right"/>
              <w:rPr>
                <w:sz w:val="20"/>
              </w:rPr>
            </w:pPr>
            <w:r w:rsidRPr="00642D50">
              <w:rPr>
                <w:bCs/>
                <w:sz w:val="20"/>
              </w:rPr>
              <w:t>33 436</w:t>
            </w:r>
          </w:p>
        </w:tc>
        <w:tc>
          <w:tcPr>
            <w:tcW w:w="667" w:type="dxa"/>
            <w:shd w:val="clear" w:color="auto" w:fill="FFFFFF"/>
            <w:vAlign w:val="bottom"/>
          </w:tcPr>
          <w:p w14:paraId="6896732B" w14:textId="77777777" w:rsidR="005E27F0" w:rsidRPr="00642D50" w:rsidRDefault="005E27F0" w:rsidP="005E27F0">
            <w:pPr>
              <w:spacing w:before="60" w:after="60"/>
              <w:ind w:firstLine="0"/>
              <w:jc w:val="right"/>
              <w:rPr>
                <w:sz w:val="20"/>
              </w:rPr>
            </w:pPr>
            <w:r w:rsidRPr="00642D50">
              <w:rPr>
                <w:bCs/>
                <w:sz w:val="20"/>
              </w:rPr>
              <w:t>12 811</w:t>
            </w:r>
          </w:p>
        </w:tc>
        <w:tc>
          <w:tcPr>
            <w:tcW w:w="667" w:type="dxa"/>
            <w:shd w:val="clear" w:color="auto" w:fill="FFFFFF"/>
            <w:vAlign w:val="bottom"/>
          </w:tcPr>
          <w:p w14:paraId="6ECD268A" w14:textId="77777777" w:rsidR="005E27F0" w:rsidRPr="00642D50" w:rsidRDefault="005E27F0" w:rsidP="005E27F0">
            <w:pPr>
              <w:spacing w:before="60" w:after="60"/>
              <w:ind w:firstLine="0"/>
              <w:jc w:val="right"/>
              <w:rPr>
                <w:sz w:val="20"/>
              </w:rPr>
            </w:pPr>
            <w:r w:rsidRPr="00642D50">
              <w:rPr>
                <w:bCs/>
                <w:sz w:val="20"/>
              </w:rPr>
              <w:t>14 278</w:t>
            </w:r>
          </w:p>
        </w:tc>
        <w:tc>
          <w:tcPr>
            <w:tcW w:w="667" w:type="dxa"/>
            <w:shd w:val="clear" w:color="auto" w:fill="FFFFFF"/>
            <w:vAlign w:val="bottom"/>
          </w:tcPr>
          <w:p w14:paraId="4F4C67E1" w14:textId="77777777" w:rsidR="005E27F0" w:rsidRPr="00642D50" w:rsidRDefault="005E27F0" w:rsidP="005E27F0">
            <w:pPr>
              <w:spacing w:before="60" w:after="60"/>
              <w:ind w:firstLine="0"/>
              <w:jc w:val="right"/>
              <w:rPr>
                <w:sz w:val="20"/>
              </w:rPr>
            </w:pPr>
            <w:r w:rsidRPr="00642D50">
              <w:rPr>
                <w:bCs/>
                <w:sz w:val="20"/>
              </w:rPr>
              <w:t>27 089</w:t>
            </w:r>
          </w:p>
        </w:tc>
        <w:tc>
          <w:tcPr>
            <w:tcW w:w="667" w:type="dxa"/>
            <w:shd w:val="clear" w:color="auto" w:fill="FFFFFF"/>
            <w:vAlign w:val="bottom"/>
          </w:tcPr>
          <w:p w14:paraId="413A045F" w14:textId="77777777" w:rsidR="005E27F0" w:rsidRPr="00642D50" w:rsidRDefault="005E27F0" w:rsidP="005E27F0">
            <w:pPr>
              <w:spacing w:before="60" w:after="60"/>
              <w:ind w:firstLine="0"/>
              <w:jc w:val="right"/>
              <w:rPr>
                <w:sz w:val="20"/>
              </w:rPr>
            </w:pPr>
            <w:r w:rsidRPr="00642D50">
              <w:rPr>
                <w:bCs/>
                <w:sz w:val="20"/>
              </w:rPr>
              <w:t>44 532</w:t>
            </w:r>
          </w:p>
        </w:tc>
        <w:tc>
          <w:tcPr>
            <w:tcW w:w="667" w:type="dxa"/>
            <w:shd w:val="clear" w:color="auto" w:fill="FFFFFF"/>
            <w:vAlign w:val="bottom"/>
          </w:tcPr>
          <w:p w14:paraId="69C67DFC" w14:textId="77777777" w:rsidR="005E27F0" w:rsidRPr="00642D50" w:rsidRDefault="005E27F0" w:rsidP="005E27F0">
            <w:pPr>
              <w:spacing w:before="60" w:after="60"/>
              <w:ind w:firstLine="0"/>
              <w:jc w:val="right"/>
              <w:rPr>
                <w:sz w:val="20"/>
              </w:rPr>
            </w:pPr>
            <w:r w:rsidRPr="00642D50">
              <w:rPr>
                <w:bCs/>
                <w:sz w:val="20"/>
              </w:rPr>
              <w:t>17 483</w:t>
            </w:r>
          </w:p>
        </w:tc>
        <w:tc>
          <w:tcPr>
            <w:tcW w:w="668" w:type="dxa"/>
            <w:shd w:val="clear" w:color="auto" w:fill="FFFFFF"/>
            <w:vAlign w:val="bottom"/>
          </w:tcPr>
          <w:p w14:paraId="7EDC25B4" w14:textId="77777777" w:rsidR="005E27F0" w:rsidRPr="00642D50" w:rsidRDefault="005E27F0" w:rsidP="005E27F0">
            <w:pPr>
              <w:spacing w:before="60" w:after="60"/>
              <w:ind w:firstLine="0"/>
              <w:jc w:val="right"/>
              <w:rPr>
                <w:sz w:val="20"/>
              </w:rPr>
            </w:pPr>
            <w:r w:rsidRPr="00642D50">
              <w:rPr>
                <w:bCs/>
                <w:sz w:val="20"/>
              </w:rPr>
              <w:t>62 015</w:t>
            </w:r>
          </w:p>
        </w:tc>
      </w:tr>
      <w:tr w:rsidR="005E27F0" w:rsidRPr="00642D50" w14:paraId="54B9A165" w14:textId="77777777">
        <w:tblPrEx>
          <w:tblCellMar>
            <w:top w:w="0" w:type="dxa"/>
            <w:bottom w:w="0" w:type="dxa"/>
          </w:tblCellMar>
        </w:tblPrEx>
        <w:tc>
          <w:tcPr>
            <w:tcW w:w="1170" w:type="dxa"/>
            <w:shd w:val="clear" w:color="auto" w:fill="FFFFFF"/>
          </w:tcPr>
          <w:p w14:paraId="23228DE7" w14:textId="77777777" w:rsidR="005E27F0" w:rsidRPr="00642D50" w:rsidRDefault="005E27F0" w:rsidP="005E27F0">
            <w:pPr>
              <w:spacing w:before="60" w:after="60"/>
              <w:ind w:firstLine="0"/>
              <w:jc w:val="both"/>
              <w:rPr>
                <w:sz w:val="20"/>
              </w:rPr>
            </w:pPr>
            <w:r w:rsidRPr="00642D50">
              <w:rPr>
                <w:bCs/>
                <w:sz w:val="20"/>
              </w:rPr>
              <w:t>1967-1968</w:t>
            </w:r>
          </w:p>
        </w:tc>
        <w:tc>
          <w:tcPr>
            <w:tcW w:w="667" w:type="dxa"/>
            <w:shd w:val="clear" w:color="auto" w:fill="FFFFFF"/>
            <w:vAlign w:val="bottom"/>
          </w:tcPr>
          <w:p w14:paraId="7FAAA849" w14:textId="77777777" w:rsidR="005E27F0" w:rsidRPr="00642D50" w:rsidRDefault="005E27F0" w:rsidP="005E27F0">
            <w:pPr>
              <w:spacing w:before="60" w:after="60"/>
              <w:ind w:firstLine="0"/>
              <w:jc w:val="right"/>
              <w:rPr>
                <w:sz w:val="20"/>
              </w:rPr>
            </w:pPr>
            <w:r w:rsidRPr="00642D50">
              <w:rPr>
                <w:bCs/>
                <w:sz w:val="20"/>
              </w:rPr>
              <w:t>2022</w:t>
            </w:r>
          </w:p>
        </w:tc>
        <w:tc>
          <w:tcPr>
            <w:tcW w:w="667" w:type="dxa"/>
            <w:shd w:val="clear" w:color="auto" w:fill="FFFFFF"/>
            <w:vAlign w:val="bottom"/>
          </w:tcPr>
          <w:p w14:paraId="510702C3" w14:textId="77777777" w:rsidR="005E27F0" w:rsidRPr="00642D50" w:rsidRDefault="005E27F0" w:rsidP="005E27F0">
            <w:pPr>
              <w:spacing w:before="60" w:after="60"/>
              <w:ind w:firstLine="0"/>
              <w:jc w:val="right"/>
              <w:rPr>
                <w:sz w:val="20"/>
              </w:rPr>
            </w:pPr>
            <w:r w:rsidRPr="00642D50">
              <w:rPr>
                <w:bCs/>
                <w:sz w:val="20"/>
              </w:rPr>
              <w:t>22</w:t>
            </w:r>
          </w:p>
        </w:tc>
        <w:tc>
          <w:tcPr>
            <w:tcW w:w="667" w:type="dxa"/>
            <w:shd w:val="clear" w:color="auto" w:fill="FFFFFF"/>
          </w:tcPr>
          <w:p w14:paraId="1501D1A1" w14:textId="77777777" w:rsidR="005E27F0" w:rsidRPr="00642D50" w:rsidRDefault="005E27F0" w:rsidP="005E27F0">
            <w:pPr>
              <w:spacing w:before="60" w:after="60"/>
              <w:ind w:firstLine="0"/>
              <w:jc w:val="right"/>
              <w:rPr>
                <w:sz w:val="20"/>
              </w:rPr>
            </w:pPr>
            <w:r w:rsidRPr="00642D50">
              <w:rPr>
                <w:bCs/>
                <w:sz w:val="20"/>
              </w:rPr>
              <w:t>2 044</w:t>
            </w:r>
          </w:p>
        </w:tc>
        <w:tc>
          <w:tcPr>
            <w:tcW w:w="667" w:type="dxa"/>
            <w:shd w:val="clear" w:color="auto" w:fill="FFFFFF"/>
          </w:tcPr>
          <w:p w14:paraId="01D3B85A" w14:textId="77777777" w:rsidR="005E27F0" w:rsidRPr="00642D50" w:rsidRDefault="005E27F0" w:rsidP="005E27F0">
            <w:pPr>
              <w:spacing w:before="60" w:after="60"/>
              <w:ind w:firstLine="0"/>
              <w:jc w:val="right"/>
              <w:rPr>
                <w:sz w:val="20"/>
              </w:rPr>
            </w:pPr>
            <w:r w:rsidRPr="00642D50">
              <w:rPr>
                <w:bCs/>
                <w:sz w:val="20"/>
              </w:rPr>
              <w:t>33 776</w:t>
            </w:r>
          </w:p>
        </w:tc>
        <w:tc>
          <w:tcPr>
            <w:tcW w:w="667" w:type="dxa"/>
            <w:shd w:val="clear" w:color="auto" w:fill="FFFFFF"/>
          </w:tcPr>
          <w:p w14:paraId="32540447" w14:textId="77777777" w:rsidR="005E27F0" w:rsidRPr="00642D50" w:rsidRDefault="005E27F0" w:rsidP="005E27F0">
            <w:pPr>
              <w:spacing w:before="60" w:after="60"/>
              <w:ind w:firstLine="0"/>
              <w:jc w:val="right"/>
              <w:rPr>
                <w:sz w:val="20"/>
              </w:rPr>
            </w:pPr>
            <w:r w:rsidRPr="00642D50">
              <w:rPr>
                <w:bCs/>
                <w:sz w:val="20"/>
              </w:rPr>
              <w:t>3 635</w:t>
            </w:r>
          </w:p>
        </w:tc>
        <w:tc>
          <w:tcPr>
            <w:tcW w:w="667" w:type="dxa"/>
            <w:shd w:val="clear" w:color="auto" w:fill="FFFFFF"/>
          </w:tcPr>
          <w:p w14:paraId="5C34D862" w14:textId="77777777" w:rsidR="005E27F0" w:rsidRPr="00642D50" w:rsidRDefault="005E27F0" w:rsidP="005E27F0">
            <w:pPr>
              <w:spacing w:before="60" w:after="60"/>
              <w:ind w:firstLine="0"/>
              <w:jc w:val="right"/>
              <w:rPr>
                <w:sz w:val="20"/>
              </w:rPr>
            </w:pPr>
            <w:r w:rsidRPr="00642D50">
              <w:rPr>
                <w:bCs/>
                <w:sz w:val="20"/>
              </w:rPr>
              <w:t>37 411</w:t>
            </w:r>
          </w:p>
        </w:tc>
        <w:tc>
          <w:tcPr>
            <w:tcW w:w="667" w:type="dxa"/>
            <w:shd w:val="clear" w:color="auto" w:fill="FFFFFF"/>
          </w:tcPr>
          <w:p w14:paraId="725E081B" w14:textId="77777777" w:rsidR="005E27F0" w:rsidRPr="00642D50" w:rsidRDefault="005E27F0" w:rsidP="005E27F0">
            <w:pPr>
              <w:spacing w:before="60" w:after="60"/>
              <w:ind w:firstLine="0"/>
              <w:jc w:val="right"/>
              <w:rPr>
                <w:sz w:val="20"/>
              </w:rPr>
            </w:pPr>
            <w:r w:rsidRPr="00642D50">
              <w:rPr>
                <w:bCs/>
                <w:sz w:val="20"/>
              </w:rPr>
              <w:t>14 245</w:t>
            </w:r>
          </w:p>
        </w:tc>
        <w:tc>
          <w:tcPr>
            <w:tcW w:w="667" w:type="dxa"/>
            <w:shd w:val="clear" w:color="auto" w:fill="FFFFFF"/>
          </w:tcPr>
          <w:p w14:paraId="1C69F237" w14:textId="77777777" w:rsidR="005E27F0" w:rsidRPr="00642D50" w:rsidRDefault="005E27F0" w:rsidP="005E27F0">
            <w:pPr>
              <w:spacing w:before="60" w:after="60"/>
              <w:ind w:firstLine="0"/>
              <w:jc w:val="right"/>
              <w:rPr>
                <w:sz w:val="20"/>
              </w:rPr>
            </w:pPr>
            <w:r w:rsidRPr="00642D50">
              <w:rPr>
                <w:bCs/>
                <w:sz w:val="20"/>
              </w:rPr>
              <w:t>16 506</w:t>
            </w:r>
          </w:p>
        </w:tc>
        <w:tc>
          <w:tcPr>
            <w:tcW w:w="667" w:type="dxa"/>
            <w:shd w:val="clear" w:color="auto" w:fill="FFFFFF"/>
          </w:tcPr>
          <w:p w14:paraId="277DEBF1" w14:textId="77777777" w:rsidR="005E27F0" w:rsidRPr="00642D50" w:rsidRDefault="005E27F0" w:rsidP="005E27F0">
            <w:pPr>
              <w:spacing w:before="60" w:after="60"/>
              <w:ind w:firstLine="0"/>
              <w:jc w:val="right"/>
              <w:rPr>
                <w:sz w:val="20"/>
              </w:rPr>
            </w:pPr>
            <w:r w:rsidRPr="00642D50">
              <w:rPr>
                <w:bCs/>
                <w:sz w:val="20"/>
              </w:rPr>
              <w:t>30 751</w:t>
            </w:r>
          </w:p>
        </w:tc>
        <w:tc>
          <w:tcPr>
            <w:tcW w:w="667" w:type="dxa"/>
            <w:shd w:val="clear" w:color="auto" w:fill="FFFFFF"/>
          </w:tcPr>
          <w:p w14:paraId="24D14CBA" w14:textId="77777777" w:rsidR="005E27F0" w:rsidRPr="00642D50" w:rsidRDefault="005E27F0" w:rsidP="005E27F0">
            <w:pPr>
              <w:spacing w:before="60" w:after="60"/>
              <w:ind w:firstLine="0"/>
              <w:jc w:val="right"/>
              <w:rPr>
                <w:sz w:val="20"/>
              </w:rPr>
            </w:pPr>
            <w:r w:rsidRPr="00642D50">
              <w:rPr>
                <w:bCs/>
                <w:sz w:val="20"/>
              </w:rPr>
              <w:t>50 043</w:t>
            </w:r>
          </w:p>
        </w:tc>
        <w:tc>
          <w:tcPr>
            <w:tcW w:w="667" w:type="dxa"/>
            <w:shd w:val="clear" w:color="auto" w:fill="FFFFFF"/>
          </w:tcPr>
          <w:p w14:paraId="0C793CB0" w14:textId="77777777" w:rsidR="005E27F0" w:rsidRPr="00642D50" w:rsidRDefault="005E27F0" w:rsidP="005E27F0">
            <w:pPr>
              <w:spacing w:before="60" w:after="60"/>
              <w:ind w:firstLine="0"/>
              <w:jc w:val="right"/>
              <w:rPr>
                <w:sz w:val="20"/>
              </w:rPr>
            </w:pPr>
            <w:r w:rsidRPr="00642D50">
              <w:rPr>
                <w:bCs/>
                <w:sz w:val="20"/>
              </w:rPr>
              <w:t>20 163</w:t>
            </w:r>
          </w:p>
        </w:tc>
        <w:tc>
          <w:tcPr>
            <w:tcW w:w="668" w:type="dxa"/>
            <w:shd w:val="clear" w:color="auto" w:fill="FFFFFF"/>
          </w:tcPr>
          <w:p w14:paraId="2219D97F" w14:textId="77777777" w:rsidR="005E27F0" w:rsidRPr="00642D50" w:rsidRDefault="005E27F0" w:rsidP="005E27F0">
            <w:pPr>
              <w:spacing w:before="60" w:after="60"/>
              <w:ind w:firstLine="0"/>
              <w:jc w:val="right"/>
              <w:rPr>
                <w:sz w:val="20"/>
              </w:rPr>
            </w:pPr>
            <w:r w:rsidRPr="00642D50">
              <w:rPr>
                <w:bCs/>
                <w:sz w:val="20"/>
              </w:rPr>
              <w:t>70 206</w:t>
            </w:r>
          </w:p>
        </w:tc>
      </w:tr>
      <w:tr w:rsidR="005E27F0" w:rsidRPr="00642D50" w14:paraId="45AD7729" w14:textId="77777777">
        <w:tblPrEx>
          <w:tblCellMar>
            <w:top w:w="0" w:type="dxa"/>
            <w:bottom w:w="0" w:type="dxa"/>
          </w:tblCellMar>
        </w:tblPrEx>
        <w:tc>
          <w:tcPr>
            <w:tcW w:w="1170" w:type="dxa"/>
            <w:shd w:val="clear" w:color="auto" w:fill="FFFFFF"/>
            <w:vAlign w:val="bottom"/>
          </w:tcPr>
          <w:p w14:paraId="70718BBC" w14:textId="77777777" w:rsidR="005E27F0" w:rsidRPr="00642D50" w:rsidRDefault="005E27F0" w:rsidP="005E27F0">
            <w:pPr>
              <w:spacing w:before="60" w:after="60"/>
              <w:ind w:firstLine="0"/>
              <w:jc w:val="both"/>
              <w:rPr>
                <w:sz w:val="20"/>
              </w:rPr>
            </w:pPr>
            <w:r w:rsidRPr="00642D50">
              <w:rPr>
                <w:bCs/>
                <w:sz w:val="20"/>
              </w:rPr>
              <w:t>1968-1969</w:t>
            </w:r>
          </w:p>
        </w:tc>
        <w:tc>
          <w:tcPr>
            <w:tcW w:w="667" w:type="dxa"/>
            <w:shd w:val="clear" w:color="auto" w:fill="FFFFFF"/>
            <w:vAlign w:val="bottom"/>
          </w:tcPr>
          <w:p w14:paraId="4F0AA8A7" w14:textId="77777777" w:rsidR="005E27F0" w:rsidRPr="00642D50" w:rsidRDefault="005E27F0" w:rsidP="005E27F0">
            <w:pPr>
              <w:spacing w:before="60" w:after="60"/>
              <w:ind w:firstLine="0"/>
              <w:jc w:val="right"/>
              <w:rPr>
                <w:sz w:val="20"/>
              </w:rPr>
            </w:pPr>
            <w:r w:rsidRPr="00642D50">
              <w:rPr>
                <w:bCs/>
                <w:sz w:val="20"/>
              </w:rPr>
              <w:t>2685</w:t>
            </w:r>
          </w:p>
        </w:tc>
        <w:tc>
          <w:tcPr>
            <w:tcW w:w="667" w:type="dxa"/>
            <w:shd w:val="clear" w:color="auto" w:fill="FFFFFF"/>
            <w:vAlign w:val="bottom"/>
          </w:tcPr>
          <w:p w14:paraId="66F4E429" w14:textId="77777777" w:rsidR="005E27F0" w:rsidRPr="00642D50" w:rsidRDefault="005E27F0" w:rsidP="005E27F0">
            <w:pPr>
              <w:spacing w:before="60" w:after="60"/>
              <w:ind w:firstLine="0"/>
              <w:jc w:val="right"/>
              <w:rPr>
                <w:sz w:val="20"/>
              </w:rPr>
            </w:pPr>
            <w:r w:rsidRPr="00642D50">
              <w:rPr>
                <w:bCs/>
                <w:sz w:val="20"/>
              </w:rPr>
              <w:t>11</w:t>
            </w:r>
          </w:p>
        </w:tc>
        <w:tc>
          <w:tcPr>
            <w:tcW w:w="667" w:type="dxa"/>
            <w:shd w:val="clear" w:color="auto" w:fill="FFFFFF"/>
            <w:vAlign w:val="bottom"/>
          </w:tcPr>
          <w:p w14:paraId="5BE1DC66" w14:textId="77777777" w:rsidR="005E27F0" w:rsidRPr="00642D50" w:rsidRDefault="005E27F0" w:rsidP="005E27F0">
            <w:pPr>
              <w:spacing w:before="60" w:after="60"/>
              <w:ind w:firstLine="0"/>
              <w:jc w:val="right"/>
              <w:rPr>
                <w:sz w:val="20"/>
              </w:rPr>
            </w:pPr>
            <w:r w:rsidRPr="00642D50">
              <w:rPr>
                <w:bCs/>
                <w:sz w:val="20"/>
              </w:rPr>
              <w:t>2 696</w:t>
            </w:r>
          </w:p>
        </w:tc>
        <w:tc>
          <w:tcPr>
            <w:tcW w:w="667" w:type="dxa"/>
            <w:shd w:val="clear" w:color="auto" w:fill="FFFFFF"/>
            <w:vAlign w:val="bottom"/>
          </w:tcPr>
          <w:p w14:paraId="02D1174A" w14:textId="77777777" w:rsidR="005E27F0" w:rsidRPr="00642D50" w:rsidRDefault="005E27F0" w:rsidP="005E27F0">
            <w:pPr>
              <w:spacing w:before="60" w:after="60"/>
              <w:ind w:firstLine="0"/>
              <w:jc w:val="right"/>
              <w:rPr>
                <w:sz w:val="20"/>
              </w:rPr>
            </w:pPr>
            <w:r w:rsidRPr="00642D50">
              <w:rPr>
                <w:bCs/>
                <w:sz w:val="20"/>
              </w:rPr>
              <w:t>33152</w:t>
            </w:r>
          </w:p>
        </w:tc>
        <w:tc>
          <w:tcPr>
            <w:tcW w:w="667" w:type="dxa"/>
            <w:shd w:val="clear" w:color="auto" w:fill="FFFFFF"/>
            <w:vAlign w:val="bottom"/>
          </w:tcPr>
          <w:p w14:paraId="2A772A61" w14:textId="77777777" w:rsidR="005E27F0" w:rsidRPr="00642D50" w:rsidRDefault="005E27F0" w:rsidP="005E27F0">
            <w:pPr>
              <w:spacing w:before="60" w:after="60"/>
              <w:ind w:firstLine="0"/>
              <w:jc w:val="right"/>
              <w:rPr>
                <w:sz w:val="20"/>
              </w:rPr>
            </w:pPr>
            <w:r w:rsidRPr="00642D50">
              <w:rPr>
                <w:bCs/>
                <w:sz w:val="20"/>
              </w:rPr>
              <w:t>3 691</w:t>
            </w:r>
          </w:p>
        </w:tc>
        <w:tc>
          <w:tcPr>
            <w:tcW w:w="667" w:type="dxa"/>
            <w:shd w:val="clear" w:color="auto" w:fill="FFFFFF"/>
            <w:vAlign w:val="bottom"/>
          </w:tcPr>
          <w:p w14:paraId="38A1A36F" w14:textId="77777777" w:rsidR="005E27F0" w:rsidRPr="00642D50" w:rsidRDefault="005E27F0" w:rsidP="005E27F0">
            <w:pPr>
              <w:spacing w:before="60" w:after="60"/>
              <w:ind w:firstLine="0"/>
              <w:jc w:val="right"/>
              <w:rPr>
                <w:sz w:val="20"/>
              </w:rPr>
            </w:pPr>
            <w:r w:rsidRPr="00642D50">
              <w:rPr>
                <w:bCs/>
                <w:sz w:val="20"/>
              </w:rPr>
              <w:t>36 843</w:t>
            </w:r>
          </w:p>
        </w:tc>
        <w:tc>
          <w:tcPr>
            <w:tcW w:w="667" w:type="dxa"/>
            <w:shd w:val="clear" w:color="auto" w:fill="FFFFFF"/>
            <w:vAlign w:val="bottom"/>
          </w:tcPr>
          <w:p w14:paraId="2C079BCA" w14:textId="77777777" w:rsidR="005E27F0" w:rsidRPr="00642D50" w:rsidRDefault="005E27F0" w:rsidP="005E27F0">
            <w:pPr>
              <w:spacing w:before="60" w:after="60"/>
              <w:ind w:firstLine="0"/>
              <w:jc w:val="right"/>
              <w:rPr>
                <w:sz w:val="20"/>
              </w:rPr>
            </w:pPr>
            <w:r w:rsidRPr="00642D50">
              <w:rPr>
                <w:bCs/>
                <w:sz w:val="20"/>
              </w:rPr>
              <w:t>14 815</w:t>
            </w:r>
          </w:p>
        </w:tc>
        <w:tc>
          <w:tcPr>
            <w:tcW w:w="667" w:type="dxa"/>
            <w:shd w:val="clear" w:color="auto" w:fill="FFFFFF"/>
            <w:vAlign w:val="bottom"/>
          </w:tcPr>
          <w:p w14:paraId="3AF04C48" w14:textId="77777777" w:rsidR="005E27F0" w:rsidRPr="00642D50" w:rsidRDefault="005E27F0" w:rsidP="005E27F0">
            <w:pPr>
              <w:spacing w:before="60" w:after="60"/>
              <w:ind w:firstLine="0"/>
              <w:jc w:val="right"/>
              <w:rPr>
                <w:sz w:val="20"/>
              </w:rPr>
            </w:pPr>
            <w:r w:rsidRPr="00642D50">
              <w:rPr>
                <w:bCs/>
                <w:sz w:val="20"/>
              </w:rPr>
              <w:t>18 605</w:t>
            </w:r>
          </w:p>
        </w:tc>
        <w:tc>
          <w:tcPr>
            <w:tcW w:w="667" w:type="dxa"/>
            <w:shd w:val="clear" w:color="auto" w:fill="FFFFFF"/>
            <w:vAlign w:val="bottom"/>
          </w:tcPr>
          <w:p w14:paraId="2FAB2CF7" w14:textId="77777777" w:rsidR="005E27F0" w:rsidRPr="00642D50" w:rsidRDefault="005E27F0" w:rsidP="005E27F0">
            <w:pPr>
              <w:spacing w:before="60" w:after="60"/>
              <w:ind w:firstLine="0"/>
              <w:jc w:val="right"/>
              <w:rPr>
                <w:sz w:val="20"/>
              </w:rPr>
            </w:pPr>
            <w:r w:rsidRPr="00642D50">
              <w:rPr>
                <w:bCs/>
                <w:sz w:val="20"/>
              </w:rPr>
              <w:t>33 420</w:t>
            </w:r>
          </w:p>
        </w:tc>
        <w:tc>
          <w:tcPr>
            <w:tcW w:w="667" w:type="dxa"/>
            <w:shd w:val="clear" w:color="auto" w:fill="FFFFFF"/>
            <w:vAlign w:val="bottom"/>
          </w:tcPr>
          <w:p w14:paraId="54E8CC28" w14:textId="77777777" w:rsidR="005E27F0" w:rsidRPr="00642D50" w:rsidRDefault="005E27F0" w:rsidP="005E27F0">
            <w:pPr>
              <w:spacing w:before="60" w:after="60"/>
              <w:ind w:firstLine="0"/>
              <w:jc w:val="right"/>
              <w:rPr>
                <w:sz w:val="20"/>
              </w:rPr>
            </w:pPr>
            <w:r w:rsidRPr="00642D50">
              <w:rPr>
                <w:bCs/>
                <w:sz w:val="20"/>
              </w:rPr>
              <w:t>50 652</w:t>
            </w:r>
          </w:p>
        </w:tc>
        <w:tc>
          <w:tcPr>
            <w:tcW w:w="667" w:type="dxa"/>
            <w:shd w:val="clear" w:color="auto" w:fill="FFFFFF"/>
            <w:vAlign w:val="bottom"/>
          </w:tcPr>
          <w:p w14:paraId="01ECFEDD" w14:textId="77777777" w:rsidR="005E27F0" w:rsidRPr="00642D50" w:rsidRDefault="005E27F0" w:rsidP="005E27F0">
            <w:pPr>
              <w:spacing w:before="60" w:after="60"/>
              <w:ind w:firstLine="0"/>
              <w:jc w:val="right"/>
              <w:rPr>
                <w:sz w:val="20"/>
              </w:rPr>
            </w:pPr>
            <w:r w:rsidRPr="00642D50">
              <w:rPr>
                <w:bCs/>
                <w:sz w:val="20"/>
              </w:rPr>
              <w:t>22 307</w:t>
            </w:r>
          </w:p>
        </w:tc>
        <w:tc>
          <w:tcPr>
            <w:tcW w:w="668" w:type="dxa"/>
            <w:shd w:val="clear" w:color="auto" w:fill="FFFFFF"/>
            <w:vAlign w:val="bottom"/>
          </w:tcPr>
          <w:p w14:paraId="7BFA2013" w14:textId="77777777" w:rsidR="005E27F0" w:rsidRPr="00642D50" w:rsidRDefault="005E27F0" w:rsidP="005E27F0">
            <w:pPr>
              <w:spacing w:before="60" w:after="60"/>
              <w:ind w:firstLine="0"/>
              <w:jc w:val="right"/>
              <w:rPr>
                <w:sz w:val="20"/>
              </w:rPr>
            </w:pPr>
            <w:r w:rsidRPr="00642D50">
              <w:rPr>
                <w:bCs/>
                <w:sz w:val="20"/>
              </w:rPr>
              <w:t>72 959</w:t>
            </w:r>
          </w:p>
        </w:tc>
      </w:tr>
      <w:tr w:rsidR="005E27F0" w:rsidRPr="00642D50" w14:paraId="26C16AC6" w14:textId="77777777">
        <w:tblPrEx>
          <w:tblCellMar>
            <w:top w:w="0" w:type="dxa"/>
            <w:bottom w:w="0" w:type="dxa"/>
          </w:tblCellMar>
        </w:tblPrEx>
        <w:tc>
          <w:tcPr>
            <w:tcW w:w="1170" w:type="dxa"/>
            <w:shd w:val="clear" w:color="auto" w:fill="FFFFFF"/>
            <w:vAlign w:val="bottom"/>
          </w:tcPr>
          <w:p w14:paraId="2AC12CD9" w14:textId="77777777" w:rsidR="005E27F0" w:rsidRPr="00642D50" w:rsidRDefault="005E27F0" w:rsidP="005E27F0">
            <w:pPr>
              <w:spacing w:before="60" w:after="60"/>
              <w:ind w:firstLine="0"/>
              <w:jc w:val="both"/>
              <w:rPr>
                <w:sz w:val="20"/>
              </w:rPr>
            </w:pPr>
            <w:r w:rsidRPr="00642D50">
              <w:rPr>
                <w:bCs/>
                <w:sz w:val="20"/>
              </w:rPr>
              <w:t>1969-1970</w:t>
            </w:r>
          </w:p>
        </w:tc>
        <w:tc>
          <w:tcPr>
            <w:tcW w:w="667" w:type="dxa"/>
            <w:shd w:val="clear" w:color="auto" w:fill="FFFFFF"/>
            <w:vAlign w:val="bottom"/>
          </w:tcPr>
          <w:p w14:paraId="4FE24936" w14:textId="77777777" w:rsidR="005E27F0" w:rsidRPr="00642D50" w:rsidRDefault="005E27F0" w:rsidP="005E27F0">
            <w:pPr>
              <w:spacing w:before="60" w:after="60"/>
              <w:ind w:firstLine="0"/>
              <w:jc w:val="right"/>
              <w:rPr>
                <w:sz w:val="20"/>
              </w:rPr>
            </w:pPr>
            <w:r w:rsidRPr="00642D50">
              <w:rPr>
                <w:bCs/>
                <w:sz w:val="20"/>
              </w:rPr>
              <w:t>2850</w:t>
            </w:r>
          </w:p>
        </w:tc>
        <w:tc>
          <w:tcPr>
            <w:tcW w:w="667" w:type="dxa"/>
            <w:shd w:val="clear" w:color="auto" w:fill="FFFFFF"/>
            <w:vAlign w:val="bottom"/>
          </w:tcPr>
          <w:p w14:paraId="371F884A" w14:textId="77777777" w:rsidR="005E27F0" w:rsidRPr="00642D50" w:rsidRDefault="005E27F0" w:rsidP="005E27F0">
            <w:pPr>
              <w:spacing w:before="60" w:after="60"/>
              <w:ind w:firstLine="0"/>
              <w:jc w:val="right"/>
              <w:rPr>
                <w:sz w:val="20"/>
              </w:rPr>
            </w:pPr>
            <w:r w:rsidRPr="00642D50">
              <w:rPr>
                <w:bCs/>
                <w:sz w:val="20"/>
              </w:rPr>
              <w:t>18</w:t>
            </w:r>
          </w:p>
        </w:tc>
        <w:tc>
          <w:tcPr>
            <w:tcW w:w="667" w:type="dxa"/>
            <w:shd w:val="clear" w:color="auto" w:fill="FFFFFF"/>
            <w:vAlign w:val="bottom"/>
          </w:tcPr>
          <w:p w14:paraId="4FBC5965" w14:textId="77777777" w:rsidR="005E27F0" w:rsidRPr="00642D50" w:rsidRDefault="005E27F0" w:rsidP="005E27F0">
            <w:pPr>
              <w:spacing w:before="60" w:after="60"/>
              <w:ind w:firstLine="0"/>
              <w:jc w:val="right"/>
              <w:rPr>
                <w:sz w:val="20"/>
              </w:rPr>
            </w:pPr>
            <w:r w:rsidRPr="00642D50">
              <w:rPr>
                <w:bCs/>
                <w:sz w:val="20"/>
              </w:rPr>
              <w:t>2 868</w:t>
            </w:r>
          </w:p>
        </w:tc>
        <w:tc>
          <w:tcPr>
            <w:tcW w:w="667" w:type="dxa"/>
            <w:shd w:val="clear" w:color="auto" w:fill="FFFFFF"/>
            <w:vAlign w:val="bottom"/>
          </w:tcPr>
          <w:p w14:paraId="07BE61B8" w14:textId="77777777" w:rsidR="005E27F0" w:rsidRPr="00642D50" w:rsidRDefault="005E27F0" w:rsidP="005E27F0">
            <w:pPr>
              <w:spacing w:before="60" w:after="60"/>
              <w:ind w:firstLine="0"/>
              <w:jc w:val="right"/>
              <w:rPr>
                <w:sz w:val="20"/>
              </w:rPr>
            </w:pPr>
            <w:r w:rsidRPr="00642D50">
              <w:rPr>
                <w:bCs/>
                <w:sz w:val="20"/>
              </w:rPr>
              <w:t>32 796</w:t>
            </w:r>
          </w:p>
        </w:tc>
        <w:tc>
          <w:tcPr>
            <w:tcW w:w="667" w:type="dxa"/>
            <w:shd w:val="clear" w:color="auto" w:fill="FFFFFF"/>
            <w:vAlign w:val="bottom"/>
          </w:tcPr>
          <w:p w14:paraId="2DB78425" w14:textId="77777777" w:rsidR="005E27F0" w:rsidRPr="00642D50" w:rsidRDefault="005E27F0" w:rsidP="005E27F0">
            <w:pPr>
              <w:spacing w:before="60" w:after="60"/>
              <w:ind w:firstLine="0"/>
              <w:jc w:val="right"/>
              <w:rPr>
                <w:sz w:val="20"/>
              </w:rPr>
            </w:pPr>
            <w:r w:rsidRPr="00642D50">
              <w:rPr>
                <w:bCs/>
                <w:sz w:val="20"/>
              </w:rPr>
              <w:t>4 207</w:t>
            </w:r>
          </w:p>
        </w:tc>
        <w:tc>
          <w:tcPr>
            <w:tcW w:w="667" w:type="dxa"/>
            <w:shd w:val="clear" w:color="auto" w:fill="FFFFFF"/>
            <w:vAlign w:val="bottom"/>
          </w:tcPr>
          <w:p w14:paraId="74555109" w14:textId="77777777" w:rsidR="005E27F0" w:rsidRPr="00642D50" w:rsidRDefault="005E27F0" w:rsidP="005E27F0">
            <w:pPr>
              <w:spacing w:before="60" w:after="60"/>
              <w:ind w:firstLine="0"/>
              <w:jc w:val="right"/>
              <w:rPr>
                <w:sz w:val="20"/>
              </w:rPr>
            </w:pPr>
            <w:r w:rsidRPr="00642D50">
              <w:rPr>
                <w:bCs/>
                <w:sz w:val="20"/>
              </w:rPr>
              <w:t>37 003</w:t>
            </w:r>
          </w:p>
        </w:tc>
        <w:tc>
          <w:tcPr>
            <w:tcW w:w="667" w:type="dxa"/>
            <w:shd w:val="clear" w:color="auto" w:fill="FFFFFF"/>
            <w:vAlign w:val="bottom"/>
          </w:tcPr>
          <w:p w14:paraId="0812BF0F" w14:textId="77777777" w:rsidR="005E27F0" w:rsidRPr="00642D50" w:rsidRDefault="005E27F0" w:rsidP="005E27F0">
            <w:pPr>
              <w:spacing w:before="60" w:after="60"/>
              <w:ind w:firstLine="0"/>
              <w:jc w:val="right"/>
              <w:rPr>
                <w:sz w:val="20"/>
              </w:rPr>
            </w:pPr>
            <w:r w:rsidRPr="00642D50">
              <w:rPr>
                <w:bCs/>
                <w:sz w:val="20"/>
              </w:rPr>
              <w:t>14 726</w:t>
            </w:r>
          </w:p>
        </w:tc>
        <w:tc>
          <w:tcPr>
            <w:tcW w:w="667" w:type="dxa"/>
            <w:shd w:val="clear" w:color="auto" w:fill="FFFFFF"/>
            <w:vAlign w:val="bottom"/>
          </w:tcPr>
          <w:p w14:paraId="52384E6E" w14:textId="77777777" w:rsidR="005E27F0" w:rsidRPr="00642D50" w:rsidRDefault="005E27F0" w:rsidP="005E27F0">
            <w:pPr>
              <w:spacing w:before="60" w:after="60"/>
              <w:ind w:firstLine="0"/>
              <w:jc w:val="right"/>
              <w:rPr>
                <w:sz w:val="20"/>
              </w:rPr>
            </w:pPr>
            <w:r w:rsidRPr="00642D50">
              <w:rPr>
                <w:bCs/>
                <w:sz w:val="20"/>
              </w:rPr>
              <w:t>19 004</w:t>
            </w:r>
          </w:p>
        </w:tc>
        <w:tc>
          <w:tcPr>
            <w:tcW w:w="667" w:type="dxa"/>
            <w:shd w:val="clear" w:color="auto" w:fill="FFFFFF"/>
            <w:vAlign w:val="bottom"/>
          </w:tcPr>
          <w:p w14:paraId="5525C3B3" w14:textId="77777777" w:rsidR="005E27F0" w:rsidRPr="00642D50" w:rsidRDefault="005E27F0" w:rsidP="005E27F0">
            <w:pPr>
              <w:spacing w:before="60" w:after="60"/>
              <w:ind w:firstLine="0"/>
              <w:jc w:val="right"/>
              <w:rPr>
                <w:sz w:val="20"/>
              </w:rPr>
            </w:pPr>
            <w:r w:rsidRPr="00642D50">
              <w:rPr>
                <w:bCs/>
                <w:sz w:val="20"/>
              </w:rPr>
              <w:t>33 730</w:t>
            </w:r>
          </w:p>
        </w:tc>
        <w:tc>
          <w:tcPr>
            <w:tcW w:w="667" w:type="dxa"/>
            <w:shd w:val="clear" w:color="auto" w:fill="FFFFFF"/>
            <w:vAlign w:val="bottom"/>
          </w:tcPr>
          <w:p w14:paraId="24D19FE4" w14:textId="77777777" w:rsidR="005E27F0" w:rsidRPr="00642D50" w:rsidRDefault="005E27F0" w:rsidP="005E27F0">
            <w:pPr>
              <w:spacing w:before="60" w:after="60"/>
              <w:ind w:firstLine="0"/>
              <w:jc w:val="right"/>
              <w:rPr>
                <w:sz w:val="20"/>
              </w:rPr>
            </w:pPr>
            <w:r w:rsidRPr="00642D50">
              <w:rPr>
                <w:bCs/>
                <w:sz w:val="20"/>
              </w:rPr>
              <w:t>50 372</w:t>
            </w:r>
          </w:p>
        </w:tc>
        <w:tc>
          <w:tcPr>
            <w:tcW w:w="667" w:type="dxa"/>
            <w:shd w:val="clear" w:color="auto" w:fill="FFFFFF"/>
            <w:vAlign w:val="bottom"/>
          </w:tcPr>
          <w:p w14:paraId="18EFBCF5" w14:textId="77777777" w:rsidR="005E27F0" w:rsidRPr="00642D50" w:rsidRDefault="005E27F0" w:rsidP="005E27F0">
            <w:pPr>
              <w:spacing w:before="60" w:after="60"/>
              <w:ind w:firstLine="0"/>
              <w:jc w:val="right"/>
              <w:rPr>
                <w:sz w:val="20"/>
              </w:rPr>
            </w:pPr>
            <w:r w:rsidRPr="00642D50">
              <w:rPr>
                <w:bCs/>
                <w:sz w:val="20"/>
              </w:rPr>
              <w:t>23 229</w:t>
            </w:r>
          </w:p>
        </w:tc>
        <w:tc>
          <w:tcPr>
            <w:tcW w:w="668" w:type="dxa"/>
            <w:shd w:val="clear" w:color="auto" w:fill="FFFFFF"/>
            <w:vAlign w:val="bottom"/>
          </w:tcPr>
          <w:p w14:paraId="4030AF49" w14:textId="77777777" w:rsidR="005E27F0" w:rsidRPr="00642D50" w:rsidRDefault="005E27F0" w:rsidP="005E27F0">
            <w:pPr>
              <w:spacing w:before="60" w:after="60"/>
              <w:ind w:firstLine="0"/>
              <w:jc w:val="right"/>
              <w:rPr>
                <w:sz w:val="20"/>
              </w:rPr>
            </w:pPr>
            <w:r w:rsidRPr="00642D50">
              <w:rPr>
                <w:bCs/>
                <w:sz w:val="20"/>
              </w:rPr>
              <w:t>73 601</w:t>
            </w:r>
          </w:p>
        </w:tc>
      </w:tr>
      <w:tr w:rsidR="005E27F0" w:rsidRPr="00642D50" w14:paraId="5F2908A9" w14:textId="77777777">
        <w:tblPrEx>
          <w:tblCellMar>
            <w:top w:w="0" w:type="dxa"/>
            <w:bottom w:w="0" w:type="dxa"/>
          </w:tblCellMar>
        </w:tblPrEx>
        <w:tc>
          <w:tcPr>
            <w:tcW w:w="1170" w:type="dxa"/>
            <w:shd w:val="clear" w:color="auto" w:fill="FFFFFF"/>
          </w:tcPr>
          <w:p w14:paraId="6529ECF1" w14:textId="77777777" w:rsidR="005E27F0" w:rsidRPr="00642D50" w:rsidRDefault="005E27F0" w:rsidP="005E27F0">
            <w:pPr>
              <w:spacing w:before="60" w:after="60"/>
              <w:ind w:firstLine="0"/>
              <w:jc w:val="both"/>
              <w:rPr>
                <w:sz w:val="20"/>
              </w:rPr>
            </w:pPr>
            <w:r w:rsidRPr="00642D50">
              <w:rPr>
                <w:bCs/>
                <w:sz w:val="20"/>
              </w:rPr>
              <w:t>1970-1971</w:t>
            </w:r>
          </w:p>
        </w:tc>
        <w:tc>
          <w:tcPr>
            <w:tcW w:w="667" w:type="dxa"/>
            <w:shd w:val="clear" w:color="auto" w:fill="FFFFFF"/>
          </w:tcPr>
          <w:p w14:paraId="1473D08A" w14:textId="77777777" w:rsidR="005E27F0" w:rsidRPr="00642D50" w:rsidRDefault="005E27F0" w:rsidP="005E27F0">
            <w:pPr>
              <w:spacing w:before="60" w:after="60"/>
              <w:ind w:firstLine="0"/>
              <w:jc w:val="right"/>
              <w:rPr>
                <w:sz w:val="20"/>
              </w:rPr>
            </w:pPr>
            <w:r w:rsidRPr="00642D50">
              <w:rPr>
                <w:bCs/>
                <w:sz w:val="20"/>
              </w:rPr>
              <w:t>2930</w:t>
            </w:r>
          </w:p>
        </w:tc>
        <w:tc>
          <w:tcPr>
            <w:tcW w:w="667" w:type="dxa"/>
            <w:shd w:val="clear" w:color="auto" w:fill="FFFFFF"/>
          </w:tcPr>
          <w:p w14:paraId="3A1402B1" w14:textId="77777777" w:rsidR="005E27F0" w:rsidRPr="00642D50" w:rsidRDefault="005E27F0" w:rsidP="005E27F0">
            <w:pPr>
              <w:spacing w:before="60" w:after="60"/>
              <w:ind w:firstLine="0"/>
              <w:jc w:val="right"/>
              <w:rPr>
                <w:sz w:val="20"/>
              </w:rPr>
            </w:pPr>
            <w:r w:rsidRPr="00642D50">
              <w:rPr>
                <w:bCs/>
                <w:sz w:val="20"/>
              </w:rPr>
              <w:t>3</w:t>
            </w:r>
          </w:p>
        </w:tc>
        <w:tc>
          <w:tcPr>
            <w:tcW w:w="667" w:type="dxa"/>
            <w:shd w:val="clear" w:color="auto" w:fill="FFFFFF"/>
          </w:tcPr>
          <w:p w14:paraId="2CB821DC" w14:textId="77777777" w:rsidR="005E27F0" w:rsidRPr="00642D50" w:rsidRDefault="005E27F0" w:rsidP="005E27F0">
            <w:pPr>
              <w:spacing w:before="60" w:after="60"/>
              <w:ind w:firstLine="0"/>
              <w:jc w:val="right"/>
              <w:rPr>
                <w:sz w:val="20"/>
              </w:rPr>
            </w:pPr>
            <w:r w:rsidRPr="00642D50">
              <w:rPr>
                <w:bCs/>
                <w:sz w:val="20"/>
              </w:rPr>
              <w:t>2 933</w:t>
            </w:r>
          </w:p>
        </w:tc>
        <w:tc>
          <w:tcPr>
            <w:tcW w:w="667" w:type="dxa"/>
            <w:shd w:val="clear" w:color="auto" w:fill="FFFFFF"/>
          </w:tcPr>
          <w:p w14:paraId="2EF7BB6E" w14:textId="77777777" w:rsidR="005E27F0" w:rsidRPr="00642D50" w:rsidRDefault="005E27F0" w:rsidP="005E27F0">
            <w:pPr>
              <w:spacing w:before="60" w:after="60"/>
              <w:ind w:firstLine="0"/>
              <w:jc w:val="right"/>
              <w:rPr>
                <w:sz w:val="20"/>
              </w:rPr>
            </w:pPr>
            <w:r w:rsidRPr="00642D50">
              <w:rPr>
                <w:bCs/>
                <w:sz w:val="20"/>
              </w:rPr>
              <w:t>31788</w:t>
            </w:r>
          </w:p>
        </w:tc>
        <w:tc>
          <w:tcPr>
            <w:tcW w:w="667" w:type="dxa"/>
            <w:shd w:val="clear" w:color="auto" w:fill="FFFFFF"/>
          </w:tcPr>
          <w:p w14:paraId="70DE41E0" w14:textId="77777777" w:rsidR="005E27F0" w:rsidRPr="00642D50" w:rsidRDefault="005E27F0" w:rsidP="005E27F0">
            <w:pPr>
              <w:spacing w:before="60" w:after="60"/>
              <w:ind w:firstLine="0"/>
              <w:jc w:val="right"/>
              <w:rPr>
                <w:sz w:val="20"/>
              </w:rPr>
            </w:pPr>
            <w:r w:rsidRPr="00642D50">
              <w:rPr>
                <w:bCs/>
                <w:sz w:val="20"/>
              </w:rPr>
              <w:t>3 988</w:t>
            </w:r>
          </w:p>
        </w:tc>
        <w:tc>
          <w:tcPr>
            <w:tcW w:w="667" w:type="dxa"/>
            <w:shd w:val="clear" w:color="auto" w:fill="FFFFFF"/>
          </w:tcPr>
          <w:p w14:paraId="19922331" w14:textId="77777777" w:rsidR="005E27F0" w:rsidRPr="00642D50" w:rsidRDefault="005E27F0" w:rsidP="005E27F0">
            <w:pPr>
              <w:spacing w:before="60" w:after="60"/>
              <w:ind w:firstLine="0"/>
              <w:jc w:val="right"/>
              <w:rPr>
                <w:sz w:val="20"/>
              </w:rPr>
            </w:pPr>
            <w:r w:rsidRPr="00642D50">
              <w:rPr>
                <w:bCs/>
                <w:sz w:val="20"/>
              </w:rPr>
              <w:t>35 776</w:t>
            </w:r>
          </w:p>
        </w:tc>
        <w:tc>
          <w:tcPr>
            <w:tcW w:w="667" w:type="dxa"/>
            <w:shd w:val="clear" w:color="auto" w:fill="FFFFFF"/>
          </w:tcPr>
          <w:p w14:paraId="165CC92C" w14:textId="77777777" w:rsidR="005E27F0" w:rsidRPr="00642D50" w:rsidRDefault="005E27F0" w:rsidP="005E27F0">
            <w:pPr>
              <w:spacing w:before="60" w:after="60"/>
              <w:ind w:firstLine="0"/>
              <w:jc w:val="right"/>
              <w:rPr>
                <w:sz w:val="20"/>
              </w:rPr>
            </w:pPr>
            <w:r w:rsidRPr="00642D50">
              <w:rPr>
                <w:bCs/>
                <w:sz w:val="20"/>
              </w:rPr>
              <w:t>15 189</w:t>
            </w:r>
          </w:p>
        </w:tc>
        <w:tc>
          <w:tcPr>
            <w:tcW w:w="667" w:type="dxa"/>
            <w:shd w:val="clear" w:color="auto" w:fill="FFFFFF"/>
          </w:tcPr>
          <w:p w14:paraId="009E6392" w14:textId="77777777" w:rsidR="005E27F0" w:rsidRPr="00642D50" w:rsidRDefault="005E27F0" w:rsidP="005E27F0">
            <w:pPr>
              <w:spacing w:before="60" w:after="60"/>
              <w:ind w:firstLine="0"/>
              <w:jc w:val="right"/>
              <w:rPr>
                <w:sz w:val="20"/>
              </w:rPr>
            </w:pPr>
            <w:r w:rsidRPr="00642D50">
              <w:rPr>
                <w:bCs/>
                <w:sz w:val="20"/>
              </w:rPr>
              <w:t>19 564</w:t>
            </w:r>
          </w:p>
        </w:tc>
        <w:tc>
          <w:tcPr>
            <w:tcW w:w="667" w:type="dxa"/>
            <w:shd w:val="clear" w:color="auto" w:fill="FFFFFF"/>
          </w:tcPr>
          <w:p w14:paraId="575E8F8F" w14:textId="77777777" w:rsidR="005E27F0" w:rsidRPr="00642D50" w:rsidRDefault="005E27F0" w:rsidP="005E27F0">
            <w:pPr>
              <w:spacing w:before="60" w:after="60"/>
              <w:ind w:firstLine="0"/>
              <w:jc w:val="right"/>
              <w:rPr>
                <w:sz w:val="20"/>
              </w:rPr>
            </w:pPr>
            <w:r w:rsidRPr="00642D50">
              <w:rPr>
                <w:bCs/>
                <w:sz w:val="20"/>
              </w:rPr>
              <w:t>34 753</w:t>
            </w:r>
          </w:p>
        </w:tc>
        <w:tc>
          <w:tcPr>
            <w:tcW w:w="667" w:type="dxa"/>
            <w:shd w:val="clear" w:color="auto" w:fill="FFFFFF"/>
          </w:tcPr>
          <w:p w14:paraId="61B651A4" w14:textId="77777777" w:rsidR="005E27F0" w:rsidRPr="00642D50" w:rsidRDefault="005E27F0" w:rsidP="005E27F0">
            <w:pPr>
              <w:spacing w:before="60" w:after="60"/>
              <w:ind w:firstLine="0"/>
              <w:jc w:val="right"/>
              <w:rPr>
                <w:sz w:val="20"/>
              </w:rPr>
            </w:pPr>
            <w:r w:rsidRPr="00642D50">
              <w:rPr>
                <w:bCs/>
                <w:sz w:val="20"/>
              </w:rPr>
              <w:t>49 907</w:t>
            </w:r>
          </w:p>
        </w:tc>
        <w:tc>
          <w:tcPr>
            <w:tcW w:w="667" w:type="dxa"/>
            <w:shd w:val="clear" w:color="auto" w:fill="FFFFFF"/>
          </w:tcPr>
          <w:p w14:paraId="2A66ED13" w14:textId="77777777" w:rsidR="005E27F0" w:rsidRPr="00642D50" w:rsidRDefault="005E27F0" w:rsidP="005E27F0">
            <w:pPr>
              <w:spacing w:before="60" w:after="60"/>
              <w:ind w:firstLine="0"/>
              <w:jc w:val="right"/>
              <w:rPr>
                <w:sz w:val="20"/>
              </w:rPr>
            </w:pPr>
            <w:r w:rsidRPr="00642D50">
              <w:rPr>
                <w:bCs/>
                <w:sz w:val="20"/>
              </w:rPr>
              <w:t>23 555</w:t>
            </w:r>
          </w:p>
        </w:tc>
        <w:tc>
          <w:tcPr>
            <w:tcW w:w="668" w:type="dxa"/>
            <w:shd w:val="clear" w:color="auto" w:fill="FFFFFF"/>
          </w:tcPr>
          <w:p w14:paraId="49A1CC57" w14:textId="77777777" w:rsidR="005E27F0" w:rsidRPr="00642D50" w:rsidRDefault="005E27F0" w:rsidP="005E27F0">
            <w:pPr>
              <w:spacing w:before="60" w:after="60"/>
              <w:ind w:firstLine="0"/>
              <w:jc w:val="right"/>
              <w:rPr>
                <w:sz w:val="20"/>
              </w:rPr>
            </w:pPr>
            <w:r w:rsidRPr="00642D50">
              <w:rPr>
                <w:bCs/>
                <w:sz w:val="20"/>
              </w:rPr>
              <w:t>73 462</w:t>
            </w:r>
          </w:p>
        </w:tc>
      </w:tr>
      <w:tr w:rsidR="005E27F0" w:rsidRPr="00642D50" w14:paraId="2D98EE94" w14:textId="77777777">
        <w:tblPrEx>
          <w:tblCellMar>
            <w:top w:w="0" w:type="dxa"/>
            <w:bottom w:w="0" w:type="dxa"/>
          </w:tblCellMar>
        </w:tblPrEx>
        <w:tc>
          <w:tcPr>
            <w:tcW w:w="1170" w:type="dxa"/>
            <w:tcBorders>
              <w:bottom w:val="single" w:sz="4" w:space="0" w:color="auto"/>
            </w:tcBorders>
            <w:shd w:val="clear" w:color="auto" w:fill="FFFFFF"/>
          </w:tcPr>
          <w:p w14:paraId="443E1A2E" w14:textId="77777777" w:rsidR="005E27F0" w:rsidRPr="00642D50" w:rsidRDefault="005E27F0" w:rsidP="005E27F0">
            <w:pPr>
              <w:spacing w:before="60" w:after="60"/>
              <w:ind w:firstLine="0"/>
              <w:jc w:val="both"/>
              <w:rPr>
                <w:sz w:val="20"/>
              </w:rPr>
            </w:pPr>
            <w:r w:rsidRPr="00642D50">
              <w:rPr>
                <w:bCs/>
                <w:sz w:val="20"/>
              </w:rPr>
              <w:t>1971-1972</w:t>
            </w:r>
          </w:p>
        </w:tc>
        <w:tc>
          <w:tcPr>
            <w:tcW w:w="667" w:type="dxa"/>
            <w:tcBorders>
              <w:bottom w:val="single" w:sz="4" w:space="0" w:color="auto"/>
            </w:tcBorders>
            <w:shd w:val="clear" w:color="auto" w:fill="FFFFFF"/>
          </w:tcPr>
          <w:p w14:paraId="1D7F27F0" w14:textId="77777777" w:rsidR="005E27F0" w:rsidRPr="00642D50" w:rsidRDefault="005E27F0" w:rsidP="005E27F0">
            <w:pPr>
              <w:spacing w:before="60" w:after="60"/>
              <w:ind w:firstLine="0"/>
              <w:jc w:val="right"/>
              <w:rPr>
                <w:sz w:val="20"/>
              </w:rPr>
            </w:pPr>
            <w:r w:rsidRPr="00642D50">
              <w:rPr>
                <w:bCs/>
                <w:sz w:val="20"/>
              </w:rPr>
              <w:t>2805</w:t>
            </w:r>
          </w:p>
        </w:tc>
        <w:tc>
          <w:tcPr>
            <w:tcW w:w="667" w:type="dxa"/>
            <w:tcBorders>
              <w:bottom w:val="single" w:sz="4" w:space="0" w:color="auto"/>
            </w:tcBorders>
            <w:shd w:val="clear" w:color="auto" w:fill="FFFFFF"/>
            <w:vAlign w:val="center"/>
          </w:tcPr>
          <w:p w14:paraId="322BD1C5" w14:textId="77777777" w:rsidR="005E27F0" w:rsidRPr="00642D50" w:rsidRDefault="005E27F0" w:rsidP="005E27F0">
            <w:pPr>
              <w:spacing w:before="60" w:after="60"/>
              <w:ind w:firstLine="0"/>
              <w:jc w:val="right"/>
              <w:rPr>
                <w:sz w:val="20"/>
              </w:rPr>
            </w:pPr>
            <w:r w:rsidRPr="00642D50">
              <w:rPr>
                <w:bCs/>
                <w:sz w:val="20"/>
              </w:rPr>
              <w:t>10</w:t>
            </w:r>
          </w:p>
        </w:tc>
        <w:tc>
          <w:tcPr>
            <w:tcW w:w="667" w:type="dxa"/>
            <w:tcBorders>
              <w:bottom w:val="single" w:sz="4" w:space="0" w:color="auto"/>
            </w:tcBorders>
            <w:shd w:val="clear" w:color="auto" w:fill="FFFFFF"/>
          </w:tcPr>
          <w:p w14:paraId="561B3327" w14:textId="77777777" w:rsidR="005E27F0" w:rsidRPr="00642D50" w:rsidRDefault="005E27F0" w:rsidP="005E27F0">
            <w:pPr>
              <w:spacing w:before="60" w:after="60"/>
              <w:ind w:firstLine="0"/>
              <w:jc w:val="right"/>
              <w:rPr>
                <w:sz w:val="20"/>
              </w:rPr>
            </w:pPr>
            <w:r w:rsidRPr="00642D50">
              <w:rPr>
                <w:bCs/>
                <w:sz w:val="20"/>
              </w:rPr>
              <w:t>2 815</w:t>
            </w:r>
          </w:p>
        </w:tc>
        <w:tc>
          <w:tcPr>
            <w:tcW w:w="667" w:type="dxa"/>
            <w:tcBorders>
              <w:bottom w:val="single" w:sz="4" w:space="0" w:color="auto"/>
            </w:tcBorders>
            <w:shd w:val="clear" w:color="auto" w:fill="FFFFFF"/>
          </w:tcPr>
          <w:p w14:paraId="6C864F09" w14:textId="77777777" w:rsidR="005E27F0" w:rsidRPr="00642D50" w:rsidRDefault="005E27F0" w:rsidP="005E27F0">
            <w:pPr>
              <w:spacing w:before="60" w:after="60"/>
              <w:ind w:firstLine="0"/>
              <w:jc w:val="right"/>
              <w:rPr>
                <w:sz w:val="20"/>
              </w:rPr>
            </w:pPr>
            <w:r w:rsidRPr="00642D50">
              <w:rPr>
                <w:bCs/>
                <w:sz w:val="20"/>
              </w:rPr>
              <w:t>30 950</w:t>
            </w:r>
          </w:p>
        </w:tc>
        <w:tc>
          <w:tcPr>
            <w:tcW w:w="667" w:type="dxa"/>
            <w:tcBorders>
              <w:bottom w:val="single" w:sz="4" w:space="0" w:color="auto"/>
            </w:tcBorders>
            <w:shd w:val="clear" w:color="auto" w:fill="FFFFFF"/>
          </w:tcPr>
          <w:p w14:paraId="7792ED60" w14:textId="77777777" w:rsidR="005E27F0" w:rsidRPr="00642D50" w:rsidRDefault="005E27F0" w:rsidP="005E27F0">
            <w:pPr>
              <w:spacing w:before="60" w:after="60"/>
              <w:ind w:firstLine="0"/>
              <w:jc w:val="right"/>
              <w:rPr>
                <w:sz w:val="20"/>
              </w:rPr>
            </w:pPr>
            <w:r w:rsidRPr="00642D50">
              <w:rPr>
                <w:bCs/>
                <w:sz w:val="20"/>
              </w:rPr>
              <w:t>3 779</w:t>
            </w:r>
          </w:p>
        </w:tc>
        <w:tc>
          <w:tcPr>
            <w:tcW w:w="667" w:type="dxa"/>
            <w:tcBorders>
              <w:bottom w:val="single" w:sz="4" w:space="0" w:color="auto"/>
            </w:tcBorders>
            <w:shd w:val="clear" w:color="auto" w:fill="FFFFFF"/>
          </w:tcPr>
          <w:p w14:paraId="5AA9654C" w14:textId="77777777" w:rsidR="005E27F0" w:rsidRPr="00642D50" w:rsidRDefault="005E27F0" w:rsidP="005E27F0">
            <w:pPr>
              <w:spacing w:before="60" w:after="60"/>
              <w:ind w:firstLine="0"/>
              <w:jc w:val="right"/>
              <w:rPr>
                <w:sz w:val="20"/>
              </w:rPr>
            </w:pPr>
            <w:r w:rsidRPr="00642D50">
              <w:rPr>
                <w:bCs/>
                <w:sz w:val="20"/>
              </w:rPr>
              <w:t>34 729</w:t>
            </w:r>
          </w:p>
        </w:tc>
        <w:tc>
          <w:tcPr>
            <w:tcW w:w="667" w:type="dxa"/>
            <w:tcBorders>
              <w:bottom w:val="single" w:sz="4" w:space="0" w:color="auto"/>
            </w:tcBorders>
            <w:shd w:val="clear" w:color="auto" w:fill="FFFFFF"/>
            <w:vAlign w:val="center"/>
          </w:tcPr>
          <w:p w14:paraId="2FA00454" w14:textId="77777777" w:rsidR="005E27F0" w:rsidRPr="00642D50" w:rsidRDefault="005E27F0" w:rsidP="005E27F0">
            <w:pPr>
              <w:spacing w:before="60" w:after="60"/>
              <w:ind w:firstLine="0"/>
              <w:jc w:val="right"/>
              <w:rPr>
                <w:sz w:val="20"/>
              </w:rPr>
            </w:pPr>
            <w:r w:rsidRPr="00642D50">
              <w:rPr>
                <w:bCs/>
                <w:sz w:val="20"/>
              </w:rPr>
              <w:t>16 610</w:t>
            </w:r>
          </w:p>
        </w:tc>
        <w:tc>
          <w:tcPr>
            <w:tcW w:w="667" w:type="dxa"/>
            <w:tcBorders>
              <w:bottom w:val="single" w:sz="4" w:space="0" w:color="auto"/>
            </w:tcBorders>
            <w:shd w:val="clear" w:color="auto" w:fill="FFFFFF"/>
            <w:vAlign w:val="center"/>
          </w:tcPr>
          <w:p w14:paraId="28D2DDB0" w14:textId="77777777" w:rsidR="005E27F0" w:rsidRPr="00642D50" w:rsidRDefault="005E27F0" w:rsidP="005E27F0">
            <w:pPr>
              <w:spacing w:before="60" w:after="60"/>
              <w:ind w:firstLine="0"/>
              <w:jc w:val="right"/>
              <w:rPr>
                <w:sz w:val="20"/>
              </w:rPr>
            </w:pPr>
            <w:r w:rsidRPr="00642D50">
              <w:rPr>
                <w:bCs/>
                <w:sz w:val="20"/>
              </w:rPr>
              <w:t>20 862</w:t>
            </w:r>
          </w:p>
        </w:tc>
        <w:tc>
          <w:tcPr>
            <w:tcW w:w="667" w:type="dxa"/>
            <w:tcBorders>
              <w:bottom w:val="single" w:sz="4" w:space="0" w:color="auto"/>
            </w:tcBorders>
            <w:shd w:val="clear" w:color="auto" w:fill="FFFFFF"/>
          </w:tcPr>
          <w:p w14:paraId="3C8F743E" w14:textId="77777777" w:rsidR="005E27F0" w:rsidRPr="00642D50" w:rsidRDefault="005E27F0" w:rsidP="005E27F0">
            <w:pPr>
              <w:spacing w:before="60" w:after="60"/>
              <w:ind w:firstLine="0"/>
              <w:jc w:val="right"/>
              <w:rPr>
                <w:sz w:val="20"/>
              </w:rPr>
            </w:pPr>
            <w:r w:rsidRPr="00642D50">
              <w:rPr>
                <w:bCs/>
                <w:sz w:val="20"/>
              </w:rPr>
              <w:t>37 472</w:t>
            </w:r>
          </w:p>
        </w:tc>
        <w:tc>
          <w:tcPr>
            <w:tcW w:w="667" w:type="dxa"/>
            <w:tcBorders>
              <w:bottom w:val="single" w:sz="4" w:space="0" w:color="auto"/>
            </w:tcBorders>
            <w:shd w:val="clear" w:color="auto" w:fill="FFFFFF"/>
          </w:tcPr>
          <w:p w14:paraId="666B370D" w14:textId="77777777" w:rsidR="005E27F0" w:rsidRPr="00642D50" w:rsidRDefault="005E27F0" w:rsidP="005E27F0">
            <w:pPr>
              <w:spacing w:before="60" w:after="60"/>
              <w:ind w:firstLine="0"/>
              <w:jc w:val="right"/>
              <w:rPr>
                <w:sz w:val="20"/>
              </w:rPr>
            </w:pPr>
            <w:r w:rsidRPr="00642D50">
              <w:rPr>
                <w:bCs/>
                <w:sz w:val="20"/>
              </w:rPr>
              <w:t>50 365</w:t>
            </w:r>
          </w:p>
        </w:tc>
        <w:tc>
          <w:tcPr>
            <w:tcW w:w="667" w:type="dxa"/>
            <w:tcBorders>
              <w:bottom w:val="single" w:sz="4" w:space="0" w:color="auto"/>
            </w:tcBorders>
            <w:shd w:val="clear" w:color="auto" w:fill="FFFFFF"/>
          </w:tcPr>
          <w:p w14:paraId="3A2BE755" w14:textId="77777777" w:rsidR="005E27F0" w:rsidRPr="00642D50" w:rsidRDefault="005E27F0" w:rsidP="005E27F0">
            <w:pPr>
              <w:spacing w:before="60" w:after="60"/>
              <w:ind w:firstLine="0"/>
              <w:jc w:val="right"/>
              <w:rPr>
                <w:sz w:val="20"/>
              </w:rPr>
            </w:pPr>
            <w:r w:rsidRPr="00642D50">
              <w:rPr>
                <w:bCs/>
                <w:sz w:val="20"/>
              </w:rPr>
              <w:t>24 651</w:t>
            </w:r>
          </w:p>
        </w:tc>
        <w:tc>
          <w:tcPr>
            <w:tcW w:w="668" w:type="dxa"/>
            <w:tcBorders>
              <w:bottom w:val="single" w:sz="4" w:space="0" w:color="auto"/>
            </w:tcBorders>
            <w:shd w:val="clear" w:color="auto" w:fill="FFFFFF"/>
          </w:tcPr>
          <w:p w14:paraId="41567A27" w14:textId="77777777" w:rsidR="005E27F0" w:rsidRPr="00642D50" w:rsidRDefault="005E27F0" w:rsidP="005E27F0">
            <w:pPr>
              <w:spacing w:before="60" w:after="60"/>
              <w:ind w:firstLine="0"/>
              <w:jc w:val="right"/>
              <w:rPr>
                <w:sz w:val="20"/>
              </w:rPr>
            </w:pPr>
            <w:r w:rsidRPr="00642D50">
              <w:rPr>
                <w:bCs/>
                <w:sz w:val="20"/>
              </w:rPr>
              <w:t>75 016</w:t>
            </w:r>
          </w:p>
        </w:tc>
      </w:tr>
    </w:tbl>
    <w:p w14:paraId="5F057762" w14:textId="77777777" w:rsidR="005E27F0" w:rsidRPr="00642D50" w:rsidRDefault="005E27F0" w:rsidP="005E27F0">
      <w:pPr>
        <w:spacing w:before="120" w:after="120"/>
        <w:jc w:val="both"/>
        <w:rPr>
          <w:sz w:val="24"/>
        </w:rPr>
      </w:pPr>
      <w:r w:rsidRPr="00642D50">
        <w:rPr>
          <w:sz w:val="24"/>
        </w:rPr>
        <w:t xml:space="preserve">Source : Y. Lavoie (1974), </w:t>
      </w:r>
      <w:r w:rsidRPr="00642D50">
        <w:rPr>
          <w:rStyle w:val="LgendedutableauItalique"/>
          <w:sz w:val="24"/>
          <w:lang w:val="fr-CA"/>
        </w:rPr>
        <w:t>Les enseignants du Québec, 1965-1966 à 1971-1972</w:t>
      </w:r>
      <w:r w:rsidRPr="00642D50">
        <w:rPr>
          <w:sz w:val="24"/>
        </w:rPr>
        <w:t xml:space="preserve"> , MEQ, Direction générale de la planification, démographie scolaire, doc</w:t>
      </w:r>
      <w:r w:rsidRPr="00642D50">
        <w:rPr>
          <w:sz w:val="24"/>
        </w:rPr>
        <w:t>u</w:t>
      </w:r>
      <w:r w:rsidRPr="00642D50">
        <w:rPr>
          <w:sz w:val="24"/>
        </w:rPr>
        <w:t>ment 9-18, p. 17.</w:t>
      </w:r>
    </w:p>
    <w:p w14:paraId="6FC1DFB6" w14:textId="77777777" w:rsidR="005E27F0" w:rsidRPr="00642D50" w:rsidRDefault="005E27F0" w:rsidP="005E27F0">
      <w:pPr>
        <w:spacing w:before="120" w:after="120"/>
        <w:jc w:val="both"/>
        <w:rPr>
          <w:szCs w:val="2"/>
        </w:rPr>
      </w:pPr>
    </w:p>
    <w:p w14:paraId="7BB045A5" w14:textId="77777777" w:rsidR="005E27F0" w:rsidRPr="00642D50" w:rsidRDefault="005E27F0" w:rsidP="005E27F0">
      <w:pPr>
        <w:pStyle w:val="figtitre"/>
      </w:pPr>
      <w:r w:rsidRPr="00642D50">
        <w:t>Tableau 15</w:t>
      </w:r>
    </w:p>
    <w:p w14:paraId="346CC6F3" w14:textId="77777777" w:rsidR="005E27F0" w:rsidRPr="00642D50" w:rsidRDefault="005E27F0" w:rsidP="005E27F0">
      <w:pPr>
        <w:pStyle w:val="figtitrest"/>
      </w:pPr>
      <w:r w:rsidRPr="00642D50">
        <w:t>Évolution du personnel régulier à temps plein des co</w:t>
      </w:r>
      <w:r w:rsidRPr="00642D50">
        <w:t>m</w:t>
      </w:r>
      <w:r w:rsidRPr="00642D50">
        <w:t>missions</w:t>
      </w:r>
      <w:r w:rsidRPr="00642D50">
        <w:br/>
        <w:t>scolaires du Québec selon le sexe et le niveau d'enseign</w:t>
      </w:r>
      <w:r w:rsidRPr="00642D50">
        <w:t>e</w:t>
      </w:r>
      <w:r w:rsidRPr="00642D50">
        <w:t>ment</w:t>
      </w:r>
      <w:r w:rsidRPr="00642D50">
        <w:br/>
        <w:t>pour les années 1971-1972 à 1975-1976</w:t>
      </w:r>
    </w:p>
    <w:tbl>
      <w:tblPr>
        <w:tblOverlap w:val="never"/>
        <w:tblW w:w="9360" w:type="dxa"/>
        <w:tblInd w:w="-1250" w:type="dxa"/>
        <w:tblLayout w:type="fixed"/>
        <w:tblCellMar>
          <w:left w:w="10" w:type="dxa"/>
          <w:right w:w="10" w:type="dxa"/>
        </w:tblCellMar>
        <w:tblLook w:val="04A0" w:firstRow="1" w:lastRow="0" w:firstColumn="1" w:lastColumn="0" w:noHBand="0" w:noVBand="1"/>
      </w:tblPr>
      <w:tblGrid>
        <w:gridCol w:w="1242"/>
        <w:gridCol w:w="558"/>
        <w:gridCol w:w="540"/>
        <w:gridCol w:w="630"/>
        <w:gridCol w:w="720"/>
        <w:gridCol w:w="630"/>
        <w:gridCol w:w="720"/>
        <w:gridCol w:w="720"/>
        <w:gridCol w:w="720"/>
        <w:gridCol w:w="720"/>
        <w:gridCol w:w="720"/>
        <w:gridCol w:w="720"/>
        <w:gridCol w:w="720"/>
      </w:tblGrid>
      <w:tr w:rsidR="005E27F0" w:rsidRPr="00642D50" w14:paraId="7FDC9301" w14:textId="77777777">
        <w:tblPrEx>
          <w:tblCellMar>
            <w:top w:w="0" w:type="dxa"/>
            <w:bottom w:w="0" w:type="dxa"/>
          </w:tblCellMar>
        </w:tblPrEx>
        <w:tc>
          <w:tcPr>
            <w:tcW w:w="1242" w:type="dxa"/>
            <w:tcBorders>
              <w:top w:val="single" w:sz="4" w:space="0" w:color="auto"/>
              <w:bottom w:val="single" w:sz="4" w:space="0" w:color="auto"/>
            </w:tcBorders>
            <w:shd w:val="clear" w:color="auto" w:fill="EEECE1"/>
          </w:tcPr>
          <w:p w14:paraId="4C19236E" w14:textId="77777777" w:rsidR="005E27F0" w:rsidRPr="00642D50" w:rsidRDefault="005E27F0" w:rsidP="005E27F0">
            <w:pPr>
              <w:spacing w:before="120" w:after="120"/>
              <w:ind w:firstLine="0"/>
              <w:jc w:val="both"/>
              <w:rPr>
                <w:bCs/>
                <w:sz w:val="20"/>
              </w:rPr>
            </w:pPr>
          </w:p>
        </w:tc>
        <w:tc>
          <w:tcPr>
            <w:tcW w:w="1728" w:type="dxa"/>
            <w:gridSpan w:val="3"/>
            <w:tcBorders>
              <w:top w:val="single" w:sz="4" w:space="0" w:color="auto"/>
              <w:bottom w:val="single" w:sz="4" w:space="0" w:color="auto"/>
            </w:tcBorders>
            <w:shd w:val="clear" w:color="auto" w:fill="EEECE1"/>
          </w:tcPr>
          <w:p w14:paraId="7B7113EA" w14:textId="77777777" w:rsidR="005E27F0" w:rsidRPr="00642D50" w:rsidRDefault="005E27F0" w:rsidP="005E27F0">
            <w:pPr>
              <w:spacing w:before="120" w:after="120"/>
              <w:ind w:firstLine="0"/>
              <w:jc w:val="center"/>
              <w:rPr>
                <w:bCs/>
                <w:sz w:val="20"/>
              </w:rPr>
            </w:pPr>
            <w:r w:rsidRPr="00642D50">
              <w:rPr>
                <w:sz w:val="20"/>
              </w:rPr>
              <w:t>Maternelle</w:t>
            </w:r>
          </w:p>
        </w:tc>
        <w:tc>
          <w:tcPr>
            <w:tcW w:w="2070" w:type="dxa"/>
            <w:gridSpan w:val="3"/>
            <w:tcBorders>
              <w:top w:val="single" w:sz="4" w:space="0" w:color="auto"/>
              <w:bottom w:val="single" w:sz="4" w:space="0" w:color="auto"/>
            </w:tcBorders>
            <w:shd w:val="clear" w:color="auto" w:fill="EEECE1"/>
          </w:tcPr>
          <w:p w14:paraId="3C15F9DC" w14:textId="77777777" w:rsidR="005E27F0" w:rsidRPr="00642D50" w:rsidRDefault="005E27F0" w:rsidP="005E27F0">
            <w:pPr>
              <w:spacing w:before="120" w:after="120"/>
              <w:ind w:firstLine="0"/>
              <w:jc w:val="center"/>
              <w:rPr>
                <w:bCs/>
                <w:sz w:val="20"/>
              </w:rPr>
            </w:pPr>
            <w:r w:rsidRPr="00642D50">
              <w:rPr>
                <w:sz w:val="20"/>
              </w:rPr>
              <w:t>Elémentaire</w:t>
            </w:r>
          </w:p>
        </w:tc>
        <w:tc>
          <w:tcPr>
            <w:tcW w:w="2160" w:type="dxa"/>
            <w:gridSpan w:val="3"/>
            <w:tcBorders>
              <w:top w:val="single" w:sz="4" w:space="0" w:color="auto"/>
              <w:bottom w:val="single" w:sz="4" w:space="0" w:color="auto"/>
            </w:tcBorders>
            <w:shd w:val="clear" w:color="auto" w:fill="EEECE1"/>
          </w:tcPr>
          <w:p w14:paraId="321F3E85" w14:textId="77777777" w:rsidR="005E27F0" w:rsidRPr="00642D50" w:rsidRDefault="005E27F0" w:rsidP="005E27F0">
            <w:pPr>
              <w:spacing w:before="120" w:after="120"/>
              <w:ind w:firstLine="0"/>
              <w:jc w:val="center"/>
              <w:rPr>
                <w:bCs/>
                <w:sz w:val="20"/>
              </w:rPr>
            </w:pPr>
            <w:r w:rsidRPr="00642D50">
              <w:rPr>
                <w:sz w:val="20"/>
              </w:rPr>
              <w:t>Secondaire</w:t>
            </w:r>
          </w:p>
        </w:tc>
        <w:tc>
          <w:tcPr>
            <w:tcW w:w="2160" w:type="dxa"/>
            <w:gridSpan w:val="3"/>
            <w:tcBorders>
              <w:top w:val="single" w:sz="4" w:space="0" w:color="auto"/>
              <w:bottom w:val="single" w:sz="4" w:space="0" w:color="auto"/>
            </w:tcBorders>
            <w:shd w:val="clear" w:color="auto" w:fill="EEECE1"/>
          </w:tcPr>
          <w:p w14:paraId="73AE46BC" w14:textId="77777777" w:rsidR="005E27F0" w:rsidRPr="00642D50" w:rsidRDefault="005E27F0" w:rsidP="005E27F0">
            <w:pPr>
              <w:spacing w:before="120" w:after="120"/>
              <w:ind w:firstLine="0"/>
              <w:jc w:val="center"/>
              <w:rPr>
                <w:bCs/>
                <w:sz w:val="20"/>
              </w:rPr>
            </w:pPr>
            <w:r w:rsidRPr="00642D50">
              <w:rPr>
                <w:sz w:val="20"/>
              </w:rPr>
              <w:t>Ensemble</w:t>
            </w:r>
          </w:p>
        </w:tc>
      </w:tr>
      <w:tr w:rsidR="005E27F0" w:rsidRPr="00642D50" w14:paraId="31D58B9D" w14:textId="77777777">
        <w:tblPrEx>
          <w:tblCellMar>
            <w:top w:w="0" w:type="dxa"/>
            <w:bottom w:w="0" w:type="dxa"/>
          </w:tblCellMar>
        </w:tblPrEx>
        <w:tc>
          <w:tcPr>
            <w:tcW w:w="1242" w:type="dxa"/>
            <w:tcBorders>
              <w:top w:val="single" w:sz="4" w:space="0" w:color="auto"/>
              <w:bottom w:val="single" w:sz="4" w:space="0" w:color="auto"/>
            </w:tcBorders>
            <w:shd w:val="clear" w:color="auto" w:fill="EEECE1"/>
          </w:tcPr>
          <w:p w14:paraId="4C007F2E" w14:textId="77777777" w:rsidR="005E27F0" w:rsidRPr="00642D50" w:rsidRDefault="005E27F0" w:rsidP="005E27F0">
            <w:pPr>
              <w:spacing w:before="120" w:after="120"/>
              <w:ind w:firstLine="0"/>
              <w:jc w:val="both"/>
              <w:rPr>
                <w:sz w:val="20"/>
              </w:rPr>
            </w:pPr>
            <w:r w:rsidRPr="00642D50">
              <w:rPr>
                <w:bCs/>
                <w:sz w:val="20"/>
              </w:rPr>
              <w:t>Années</w:t>
            </w:r>
          </w:p>
        </w:tc>
        <w:tc>
          <w:tcPr>
            <w:tcW w:w="558" w:type="dxa"/>
            <w:tcBorders>
              <w:top w:val="single" w:sz="4" w:space="0" w:color="auto"/>
              <w:bottom w:val="single" w:sz="4" w:space="0" w:color="auto"/>
            </w:tcBorders>
            <w:shd w:val="clear" w:color="auto" w:fill="EEECE1"/>
          </w:tcPr>
          <w:p w14:paraId="4A1BDE41" w14:textId="77777777" w:rsidR="005E27F0" w:rsidRPr="00642D50" w:rsidRDefault="005E27F0" w:rsidP="005E27F0">
            <w:pPr>
              <w:spacing w:before="120" w:after="120"/>
              <w:ind w:firstLine="0"/>
              <w:jc w:val="center"/>
              <w:rPr>
                <w:sz w:val="20"/>
              </w:rPr>
            </w:pPr>
            <w:r w:rsidRPr="00642D50">
              <w:rPr>
                <w:bCs/>
                <w:sz w:val="20"/>
              </w:rPr>
              <w:t>F</w:t>
            </w:r>
          </w:p>
        </w:tc>
        <w:tc>
          <w:tcPr>
            <w:tcW w:w="540" w:type="dxa"/>
            <w:tcBorders>
              <w:top w:val="single" w:sz="4" w:space="0" w:color="auto"/>
              <w:bottom w:val="single" w:sz="4" w:space="0" w:color="auto"/>
            </w:tcBorders>
            <w:shd w:val="clear" w:color="auto" w:fill="EEECE1"/>
          </w:tcPr>
          <w:p w14:paraId="2A2A3596" w14:textId="77777777" w:rsidR="005E27F0" w:rsidRPr="00642D50" w:rsidRDefault="005E27F0" w:rsidP="005E27F0">
            <w:pPr>
              <w:spacing w:before="120" w:after="120"/>
              <w:ind w:firstLine="0"/>
              <w:jc w:val="center"/>
              <w:rPr>
                <w:bCs/>
                <w:sz w:val="20"/>
              </w:rPr>
            </w:pPr>
            <w:r w:rsidRPr="00642D50">
              <w:rPr>
                <w:bCs/>
                <w:sz w:val="20"/>
              </w:rPr>
              <w:t>H</w:t>
            </w:r>
          </w:p>
        </w:tc>
        <w:tc>
          <w:tcPr>
            <w:tcW w:w="630" w:type="dxa"/>
            <w:tcBorders>
              <w:top w:val="single" w:sz="4" w:space="0" w:color="auto"/>
              <w:bottom w:val="single" w:sz="4" w:space="0" w:color="auto"/>
            </w:tcBorders>
            <w:shd w:val="clear" w:color="auto" w:fill="EEECE1"/>
          </w:tcPr>
          <w:p w14:paraId="30568A65" w14:textId="77777777" w:rsidR="005E27F0" w:rsidRPr="00642D50" w:rsidRDefault="005E27F0" w:rsidP="005E27F0">
            <w:pPr>
              <w:spacing w:before="120" w:after="120"/>
              <w:ind w:firstLine="0"/>
              <w:jc w:val="center"/>
              <w:rPr>
                <w:sz w:val="20"/>
              </w:rPr>
            </w:pPr>
            <w:r w:rsidRPr="00642D50">
              <w:rPr>
                <w:bCs/>
                <w:sz w:val="20"/>
              </w:rPr>
              <w:t>Total</w:t>
            </w:r>
          </w:p>
        </w:tc>
        <w:tc>
          <w:tcPr>
            <w:tcW w:w="720" w:type="dxa"/>
            <w:tcBorders>
              <w:top w:val="single" w:sz="4" w:space="0" w:color="auto"/>
              <w:bottom w:val="single" w:sz="4" w:space="0" w:color="auto"/>
            </w:tcBorders>
            <w:shd w:val="clear" w:color="auto" w:fill="EEECE1"/>
          </w:tcPr>
          <w:p w14:paraId="03080270" w14:textId="77777777" w:rsidR="005E27F0" w:rsidRPr="00642D50" w:rsidRDefault="005E27F0" w:rsidP="005E27F0">
            <w:pPr>
              <w:spacing w:before="120" w:after="120"/>
              <w:ind w:firstLine="0"/>
              <w:jc w:val="center"/>
              <w:rPr>
                <w:sz w:val="20"/>
              </w:rPr>
            </w:pPr>
            <w:r w:rsidRPr="00642D50">
              <w:rPr>
                <w:bCs/>
                <w:sz w:val="20"/>
              </w:rPr>
              <w:t>F</w:t>
            </w:r>
          </w:p>
        </w:tc>
        <w:tc>
          <w:tcPr>
            <w:tcW w:w="630" w:type="dxa"/>
            <w:tcBorders>
              <w:top w:val="single" w:sz="4" w:space="0" w:color="auto"/>
              <w:bottom w:val="single" w:sz="4" w:space="0" w:color="auto"/>
            </w:tcBorders>
            <w:shd w:val="clear" w:color="auto" w:fill="EEECE1"/>
          </w:tcPr>
          <w:p w14:paraId="65522993" w14:textId="77777777" w:rsidR="005E27F0" w:rsidRPr="00642D50" w:rsidRDefault="005E27F0" w:rsidP="005E27F0">
            <w:pPr>
              <w:spacing w:before="120" w:after="120"/>
              <w:ind w:firstLine="0"/>
              <w:jc w:val="center"/>
              <w:rPr>
                <w:sz w:val="20"/>
              </w:rPr>
            </w:pPr>
            <w:r w:rsidRPr="00642D50">
              <w:rPr>
                <w:bCs/>
                <w:sz w:val="20"/>
              </w:rPr>
              <w:t>H</w:t>
            </w:r>
          </w:p>
        </w:tc>
        <w:tc>
          <w:tcPr>
            <w:tcW w:w="720" w:type="dxa"/>
            <w:tcBorders>
              <w:top w:val="single" w:sz="4" w:space="0" w:color="auto"/>
              <w:bottom w:val="single" w:sz="4" w:space="0" w:color="auto"/>
            </w:tcBorders>
            <w:shd w:val="clear" w:color="auto" w:fill="EEECE1"/>
          </w:tcPr>
          <w:p w14:paraId="1C11D0A9" w14:textId="77777777" w:rsidR="005E27F0" w:rsidRPr="00642D50" w:rsidRDefault="005E27F0" w:rsidP="005E27F0">
            <w:pPr>
              <w:spacing w:before="120" w:after="120"/>
              <w:ind w:firstLine="0"/>
              <w:jc w:val="center"/>
              <w:rPr>
                <w:sz w:val="20"/>
              </w:rPr>
            </w:pPr>
            <w:r w:rsidRPr="00642D50">
              <w:rPr>
                <w:bCs/>
                <w:sz w:val="20"/>
              </w:rPr>
              <w:t>T</w:t>
            </w:r>
            <w:r w:rsidRPr="00642D50">
              <w:rPr>
                <w:bCs/>
                <w:sz w:val="20"/>
              </w:rPr>
              <w:t>o</w:t>
            </w:r>
            <w:r w:rsidRPr="00642D50">
              <w:rPr>
                <w:bCs/>
                <w:sz w:val="20"/>
              </w:rPr>
              <w:t>tal</w:t>
            </w:r>
          </w:p>
        </w:tc>
        <w:tc>
          <w:tcPr>
            <w:tcW w:w="720" w:type="dxa"/>
            <w:tcBorders>
              <w:top w:val="single" w:sz="4" w:space="0" w:color="auto"/>
              <w:bottom w:val="single" w:sz="4" w:space="0" w:color="auto"/>
            </w:tcBorders>
            <w:shd w:val="clear" w:color="auto" w:fill="EEECE1"/>
          </w:tcPr>
          <w:p w14:paraId="727EAF38" w14:textId="77777777" w:rsidR="005E27F0" w:rsidRPr="00642D50" w:rsidRDefault="005E27F0" w:rsidP="005E27F0">
            <w:pPr>
              <w:spacing w:before="120" w:after="120"/>
              <w:ind w:firstLine="0"/>
              <w:jc w:val="center"/>
              <w:rPr>
                <w:sz w:val="20"/>
              </w:rPr>
            </w:pPr>
            <w:r w:rsidRPr="00642D50">
              <w:rPr>
                <w:bCs/>
                <w:sz w:val="20"/>
              </w:rPr>
              <w:t>F</w:t>
            </w:r>
          </w:p>
        </w:tc>
        <w:tc>
          <w:tcPr>
            <w:tcW w:w="720" w:type="dxa"/>
            <w:tcBorders>
              <w:top w:val="single" w:sz="4" w:space="0" w:color="auto"/>
              <w:bottom w:val="single" w:sz="4" w:space="0" w:color="auto"/>
            </w:tcBorders>
            <w:shd w:val="clear" w:color="auto" w:fill="EEECE1"/>
          </w:tcPr>
          <w:p w14:paraId="0114F0A8" w14:textId="77777777" w:rsidR="005E27F0" w:rsidRPr="00642D50" w:rsidRDefault="005E27F0" w:rsidP="005E27F0">
            <w:pPr>
              <w:spacing w:before="120" w:after="120"/>
              <w:ind w:firstLine="0"/>
              <w:jc w:val="center"/>
              <w:rPr>
                <w:sz w:val="20"/>
              </w:rPr>
            </w:pPr>
            <w:r w:rsidRPr="00642D50">
              <w:rPr>
                <w:bCs/>
                <w:sz w:val="20"/>
              </w:rPr>
              <w:t>H</w:t>
            </w:r>
          </w:p>
        </w:tc>
        <w:tc>
          <w:tcPr>
            <w:tcW w:w="720" w:type="dxa"/>
            <w:tcBorders>
              <w:top w:val="single" w:sz="4" w:space="0" w:color="auto"/>
              <w:bottom w:val="single" w:sz="4" w:space="0" w:color="auto"/>
            </w:tcBorders>
            <w:shd w:val="clear" w:color="auto" w:fill="EEECE1"/>
          </w:tcPr>
          <w:p w14:paraId="1B611382" w14:textId="77777777" w:rsidR="005E27F0" w:rsidRPr="00642D50" w:rsidRDefault="005E27F0" w:rsidP="005E27F0">
            <w:pPr>
              <w:spacing w:before="120" w:after="120"/>
              <w:ind w:firstLine="0"/>
              <w:jc w:val="center"/>
              <w:rPr>
                <w:sz w:val="20"/>
              </w:rPr>
            </w:pPr>
            <w:r w:rsidRPr="00642D50">
              <w:rPr>
                <w:bCs/>
                <w:sz w:val="20"/>
              </w:rPr>
              <w:t>T</w:t>
            </w:r>
            <w:r w:rsidRPr="00642D50">
              <w:rPr>
                <w:bCs/>
                <w:sz w:val="20"/>
              </w:rPr>
              <w:t>o</w:t>
            </w:r>
            <w:r w:rsidRPr="00642D50">
              <w:rPr>
                <w:bCs/>
                <w:sz w:val="20"/>
              </w:rPr>
              <w:t>tal</w:t>
            </w:r>
          </w:p>
        </w:tc>
        <w:tc>
          <w:tcPr>
            <w:tcW w:w="720" w:type="dxa"/>
            <w:tcBorders>
              <w:top w:val="single" w:sz="4" w:space="0" w:color="auto"/>
              <w:bottom w:val="single" w:sz="4" w:space="0" w:color="auto"/>
            </w:tcBorders>
            <w:shd w:val="clear" w:color="auto" w:fill="EEECE1"/>
          </w:tcPr>
          <w:p w14:paraId="763617B9" w14:textId="77777777" w:rsidR="005E27F0" w:rsidRPr="00642D50" w:rsidRDefault="005E27F0" w:rsidP="005E27F0">
            <w:pPr>
              <w:spacing w:before="120" w:after="120"/>
              <w:ind w:firstLine="0"/>
              <w:jc w:val="center"/>
              <w:rPr>
                <w:sz w:val="20"/>
              </w:rPr>
            </w:pPr>
            <w:r w:rsidRPr="00642D50">
              <w:rPr>
                <w:bCs/>
                <w:sz w:val="20"/>
              </w:rPr>
              <w:t>F</w:t>
            </w:r>
          </w:p>
        </w:tc>
        <w:tc>
          <w:tcPr>
            <w:tcW w:w="720" w:type="dxa"/>
            <w:tcBorders>
              <w:top w:val="single" w:sz="4" w:space="0" w:color="auto"/>
              <w:bottom w:val="single" w:sz="4" w:space="0" w:color="auto"/>
            </w:tcBorders>
            <w:shd w:val="clear" w:color="auto" w:fill="EEECE1"/>
          </w:tcPr>
          <w:p w14:paraId="14391413" w14:textId="77777777" w:rsidR="005E27F0" w:rsidRPr="00642D50" w:rsidRDefault="005E27F0" w:rsidP="005E27F0">
            <w:pPr>
              <w:spacing w:before="120" w:after="120"/>
              <w:ind w:firstLine="0"/>
              <w:jc w:val="center"/>
              <w:rPr>
                <w:sz w:val="20"/>
              </w:rPr>
            </w:pPr>
            <w:r w:rsidRPr="00642D50">
              <w:rPr>
                <w:bCs/>
                <w:sz w:val="20"/>
              </w:rPr>
              <w:t>H</w:t>
            </w:r>
          </w:p>
        </w:tc>
        <w:tc>
          <w:tcPr>
            <w:tcW w:w="720" w:type="dxa"/>
            <w:tcBorders>
              <w:top w:val="single" w:sz="4" w:space="0" w:color="auto"/>
              <w:bottom w:val="single" w:sz="4" w:space="0" w:color="auto"/>
            </w:tcBorders>
            <w:shd w:val="clear" w:color="auto" w:fill="EEECE1"/>
          </w:tcPr>
          <w:p w14:paraId="6CC3E282" w14:textId="77777777" w:rsidR="005E27F0" w:rsidRPr="00642D50" w:rsidRDefault="005E27F0" w:rsidP="005E27F0">
            <w:pPr>
              <w:spacing w:before="120" w:after="120"/>
              <w:ind w:firstLine="0"/>
              <w:jc w:val="center"/>
              <w:rPr>
                <w:sz w:val="20"/>
              </w:rPr>
            </w:pPr>
            <w:r w:rsidRPr="00642D50">
              <w:rPr>
                <w:bCs/>
                <w:sz w:val="20"/>
              </w:rPr>
              <w:t>Total</w:t>
            </w:r>
          </w:p>
        </w:tc>
      </w:tr>
      <w:tr w:rsidR="005E27F0" w:rsidRPr="00642D50" w14:paraId="5B60D449" w14:textId="77777777">
        <w:tblPrEx>
          <w:tblCellMar>
            <w:top w:w="0" w:type="dxa"/>
            <w:bottom w:w="0" w:type="dxa"/>
          </w:tblCellMar>
        </w:tblPrEx>
        <w:tc>
          <w:tcPr>
            <w:tcW w:w="1242" w:type="dxa"/>
            <w:tcBorders>
              <w:top w:val="single" w:sz="4" w:space="0" w:color="auto"/>
            </w:tcBorders>
            <w:shd w:val="clear" w:color="auto" w:fill="FFFFFF"/>
          </w:tcPr>
          <w:p w14:paraId="6859DF93" w14:textId="77777777" w:rsidR="005E27F0" w:rsidRPr="00642D50" w:rsidRDefault="005E27F0" w:rsidP="005E27F0">
            <w:pPr>
              <w:spacing w:before="60" w:after="60"/>
              <w:ind w:firstLine="0"/>
              <w:jc w:val="both"/>
              <w:rPr>
                <w:sz w:val="20"/>
              </w:rPr>
            </w:pPr>
            <w:r w:rsidRPr="00642D50">
              <w:rPr>
                <w:bCs/>
                <w:sz w:val="20"/>
              </w:rPr>
              <w:t>1971-1972</w:t>
            </w:r>
          </w:p>
        </w:tc>
        <w:tc>
          <w:tcPr>
            <w:tcW w:w="558" w:type="dxa"/>
            <w:tcBorders>
              <w:top w:val="single" w:sz="4" w:space="0" w:color="auto"/>
            </w:tcBorders>
            <w:shd w:val="clear" w:color="auto" w:fill="FFFFFF"/>
          </w:tcPr>
          <w:p w14:paraId="5AE2E690" w14:textId="77777777" w:rsidR="005E27F0" w:rsidRPr="00642D50" w:rsidRDefault="005E27F0" w:rsidP="005E27F0">
            <w:pPr>
              <w:spacing w:before="60" w:after="60"/>
              <w:ind w:firstLine="0"/>
              <w:jc w:val="right"/>
              <w:rPr>
                <w:sz w:val="20"/>
              </w:rPr>
            </w:pPr>
            <w:r w:rsidRPr="00642D50">
              <w:rPr>
                <w:bCs/>
                <w:sz w:val="20"/>
              </w:rPr>
              <w:t>2 383</w:t>
            </w:r>
          </w:p>
        </w:tc>
        <w:tc>
          <w:tcPr>
            <w:tcW w:w="540" w:type="dxa"/>
            <w:tcBorders>
              <w:top w:val="single" w:sz="4" w:space="0" w:color="auto"/>
            </w:tcBorders>
            <w:shd w:val="clear" w:color="auto" w:fill="FFFFFF"/>
          </w:tcPr>
          <w:p w14:paraId="4DB40C30" w14:textId="77777777" w:rsidR="005E27F0" w:rsidRPr="00642D50" w:rsidRDefault="005E27F0" w:rsidP="005E27F0">
            <w:pPr>
              <w:spacing w:before="60" w:after="60"/>
              <w:ind w:firstLine="0"/>
              <w:jc w:val="center"/>
              <w:rPr>
                <w:bCs/>
                <w:sz w:val="20"/>
              </w:rPr>
            </w:pPr>
            <w:r w:rsidRPr="00642D50">
              <w:rPr>
                <w:bCs/>
                <w:sz w:val="20"/>
              </w:rPr>
              <w:t>—</w:t>
            </w:r>
          </w:p>
        </w:tc>
        <w:tc>
          <w:tcPr>
            <w:tcW w:w="630" w:type="dxa"/>
            <w:tcBorders>
              <w:top w:val="single" w:sz="4" w:space="0" w:color="auto"/>
            </w:tcBorders>
            <w:shd w:val="clear" w:color="auto" w:fill="FFFFFF"/>
          </w:tcPr>
          <w:p w14:paraId="0F445A2B" w14:textId="77777777" w:rsidR="005E27F0" w:rsidRPr="00642D50" w:rsidRDefault="005E27F0" w:rsidP="005E27F0">
            <w:pPr>
              <w:spacing w:before="60" w:after="60"/>
              <w:ind w:firstLine="0"/>
              <w:jc w:val="right"/>
              <w:rPr>
                <w:sz w:val="20"/>
              </w:rPr>
            </w:pPr>
            <w:r w:rsidRPr="00642D50">
              <w:rPr>
                <w:bCs/>
                <w:sz w:val="20"/>
              </w:rPr>
              <w:t>2 383</w:t>
            </w:r>
          </w:p>
        </w:tc>
        <w:tc>
          <w:tcPr>
            <w:tcW w:w="720" w:type="dxa"/>
            <w:tcBorders>
              <w:top w:val="single" w:sz="4" w:space="0" w:color="auto"/>
            </w:tcBorders>
            <w:shd w:val="clear" w:color="auto" w:fill="FFFFFF"/>
          </w:tcPr>
          <w:p w14:paraId="4C43D719" w14:textId="77777777" w:rsidR="005E27F0" w:rsidRPr="00642D50" w:rsidRDefault="005E27F0" w:rsidP="005E27F0">
            <w:pPr>
              <w:spacing w:before="60" w:after="60"/>
              <w:ind w:firstLine="0"/>
              <w:jc w:val="right"/>
              <w:rPr>
                <w:sz w:val="20"/>
              </w:rPr>
            </w:pPr>
            <w:r w:rsidRPr="00642D50">
              <w:rPr>
                <w:bCs/>
                <w:sz w:val="20"/>
              </w:rPr>
              <w:t>31 372</w:t>
            </w:r>
          </w:p>
        </w:tc>
        <w:tc>
          <w:tcPr>
            <w:tcW w:w="630" w:type="dxa"/>
            <w:tcBorders>
              <w:top w:val="single" w:sz="4" w:space="0" w:color="auto"/>
            </w:tcBorders>
            <w:shd w:val="clear" w:color="auto" w:fill="FFFFFF"/>
          </w:tcPr>
          <w:p w14:paraId="619FABC1" w14:textId="77777777" w:rsidR="005E27F0" w:rsidRPr="00642D50" w:rsidRDefault="005E27F0" w:rsidP="005E27F0">
            <w:pPr>
              <w:spacing w:before="60" w:after="60"/>
              <w:ind w:firstLine="0"/>
              <w:jc w:val="right"/>
              <w:rPr>
                <w:sz w:val="20"/>
              </w:rPr>
            </w:pPr>
            <w:r w:rsidRPr="00642D50">
              <w:rPr>
                <w:bCs/>
                <w:sz w:val="20"/>
              </w:rPr>
              <w:t>3 665</w:t>
            </w:r>
          </w:p>
        </w:tc>
        <w:tc>
          <w:tcPr>
            <w:tcW w:w="720" w:type="dxa"/>
            <w:tcBorders>
              <w:top w:val="single" w:sz="4" w:space="0" w:color="auto"/>
            </w:tcBorders>
            <w:shd w:val="clear" w:color="auto" w:fill="FFFFFF"/>
          </w:tcPr>
          <w:p w14:paraId="458CE481" w14:textId="77777777" w:rsidR="005E27F0" w:rsidRPr="00642D50" w:rsidRDefault="005E27F0" w:rsidP="005E27F0">
            <w:pPr>
              <w:spacing w:before="60" w:after="60"/>
              <w:ind w:firstLine="0"/>
              <w:jc w:val="right"/>
              <w:rPr>
                <w:sz w:val="20"/>
              </w:rPr>
            </w:pPr>
            <w:r w:rsidRPr="00642D50">
              <w:rPr>
                <w:bCs/>
                <w:sz w:val="20"/>
              </w:rPr>
              <w:t>35 037</w:t>
            </w:r>
          </w:p>
        </w:tc>
        <w:tc>
          <w:tcPr>
            <w:tcW w:w="720" w:type="dxa"/>
            <w:tcBorders>
              <w:top w:val="single" w:sz="4" w:space="0" w:color="auto"/>
            </w:tcBorders>
            <w:shd w:val="clear" w:color="auto" w:fill="FFFFFF"/>
          </w:tcPr>
          <w:p w14:paraId="4926F717" w14:textId="77777777" w:rsidR="005E27F0" w:rsidRPr="00642D50" w:rsidRDefault="005E27F0" w:rsidP="005E27F0">
            <w:pPr>
              <w:spacing w:before="60" w:after="60"/>
              <w:ind w:firstLine="0"/>
              <w:jc w:val="right"/>
              <w:rPr>
                <w:sz w:val="20"/>
              </w:rPr>
            </w:pPr>
            <w:r w:rsidRPr="00642D50">
              <w:rPr>
                <w:bCs/>
                <w:sz w:val="20"/>
              </w:rPr>
              <w:t>15 461</w:t>
            </w:r>
          </w:p>
        </w:tc>
        <w:tc>
          <w:tcPr>
            <w:tcW w:w="720" w:type="dxa"/>
            <w:tcBorders>
              <w:top w:val="single" w:sz="4" w:space="0" w:color="auto"/>
            </w:tcBorders>
            <w:shd w:val="clear" w:color="auto" w:fill="FFFFFF"/>
            <w:vAlign w:val="bottom"/>
          </w:tcPr>
          <w:p w14:paraId="76E1F91B" w14:textId="77777777" w:rsidR="005E27F0" w:rsidRPr="00642D50" w:rsidRDefault="005E27F0" w:rsidP="005E27F0">
            <w:pPr>
              <w:spacing w:before="60" w:after="60"/>
              <w:ind w:firstLine="0"/>
              <w:jc w:val="right"/>
              <w:rPr>
                <w:sz w:val="20"/>
              </w:rPr>
            </w:pPr>
            <w:r w:rsidRPr="00642D50">
              <w:rPr>
                <w:bCs/>
                <w:sz w:val="20"/>
              </w:rPr>
              <w:t>21 108</w:t>
            </w:r>
          </w:p>
        </w:tc>
        <w:tc>
          <w:tcPr>
            <w:tcW w:w="720" w:type="dxa"/>
            <w:tcBorders>
              <w:top w:val="single" w:sz="4" w:space="0" w:color="auto"/>
            </w:tcBorders>
            <w:shd w:val="clear" w:color="auto" w:fill="FFFFFF"/>
          </w:tcPr>
          <w:p w14:paraId="561E7326" w14:textId="77777777" w:rsidR="005E27F0" w:rsidRPr="00642D50" w:rsidRDefault="005E27F0" w:rsidP="005E27F0">
            <w:pPr>
              <w:spacing w:before="60" w:after="60"/>
              <w:ind w:firstLine="0"/>
              <w:jc w:val="right"/>
              <w:rPr>
                <w:sz w:val="20"/>
              </w:rPr>
            </w:pPr>
            <w:r w:rsidRPr="00642D50">
              <w:rPr>
                <w:bCs/>
                <w:sz w:val="20"/>
              </w:rPr>
              <w:t>36 569</w:t>
            </w:r>
          </w:p>
        </w:tc>
        <w:tc>
          <w:tcPr>
            <w:tcW w:w="720" w:type="dxa"/>
            <w:tcBorders>
              <w:top w:val="single" w:sz="4" w:space="0" w:color="auto"/>
            </w:tcBorders>
            <w:shd w:val="clear" w:color="auto" w:fill="FFFFFF"/>
          </w:tcPr>
          <w:p w14:paraId="693459D6" w14:textId="77777777" w:rsidR="005E27F0" w:rsidRPr="00642D50" w:rsidRDefault="005E27F0" w:rsidP="005E27F0">
            <w:pPr>
              <w:spacing w:before="60" w:after="60"/>
              <w:ind w:firstLine="0"/>
              <w:jc w:val="right"/>
              <w:rPr>
                <w:sz w:val="20"/>
              </w:rPr>
            </w:pPr>
            <w:r w:rsidRPr="00642D50">
              <w:rPr>
                <w:bCs/>
                <w:sz w:val="20"/>
              </w:rPr>
              <w:t>49 216</w:t>
            </w:r>
          </w:p>
        </w:tc>
        <w:tc>
          <w:tcPr>
            <w:tcW w:w="720" w:type="dxa"/>
            <w:tcBorders>
              <w:top w:val="single" w:sz="4" w:space="0" w:color="auto"/>
            </w:tcBorders>
            <w:shd w:val="clear" w:color="auto" w:fill="FFFFFF"/>
          </w:tcPr>
          <w:p w14:paraId="18674933" w14:textId="77777777" w:rsidR="005E27F0" w:rsidRPr="00642D50" w:rsidRDefault="005E27F0" w:rsidP="005E27F0">
            <w:pPr>
              <w:spacing w:before="60" w:after="60"/>
              <w:ind w:firstLine="0"/>
              <w:jc w:val="right"/>
              <w:rPr>
                <w:sz w:val="20"/>
              </w:rPr>
            </w:pPr>
            <w:r w:rsidRPr="00642D50">
              <w:rPr>
                <w:bCs/>
                <w:sz w:val="20"/>
              </w:rPr>
              <w:t>24 773</w:t>
            </w:r>
          </w:p>
        </w:tc>
        <w:tc>
          <w:tcPr>
            <w:tcW w:w="720" w:type="dxa"/>
            <w:tcBorders>
              <w:top w:val="single" w:sz="4" w:space="0" w:color="auto"/>
            </w:tcBorders>
            <w:shd w:val="clear" w:color="auto" w:fill="FFFFFF"/>
          </w:tcPr>
          <w:p w14:paraId="4D6FF6EE" w14:textId="77777777" w:rsidR="005E27F0" w:rsidRPr="00642D50" w:rsidRDefault="005E27F0" w:rsidP="005E27F0">
            <w:pPr>
              <w:spacing w:before="60" w:after="60"/>
              <w:ind w:firstLine="0"/>
              <w:jc w:val="right"/>
              <w:rPr>
                <w:sz w:val="20"/>
              </w:rPr>
            </w:pPr>
            <w:r w:rsidRPr="00642D50">
              <w:rPr>
                <w:bCs/>
                <w:sz w:val="20"/>
              </w:rPr>
              <w:t>73 889</w:t>
            </w:r>
          </w:p>
        </w:tc>
      </w:tr>
      <w:tr w:rsidR="005E27F0" w:rsidRPr="00642D50" w14:paraId="4E70BD53" w14:textId="77777777">
        <w:tblPrEx>
          <w:tblCellMar>
            <w:top w:w="0" w:type="dxa"/>
            <w:bottom w:w="0" w:type="dxa"/>
          </w:tblCellMar>
        </w:tblPrEx>
        <w:tc>
          <w:tcPr>
            <w:tcW w:w="1242" w:type="dxa"/>
            <w:shd w:val="clear" w:color="auto" w:fill="FFFFFF"/>
            <w:vAlign w:val="bottom"/>
          </w:tcPr>
          <w:p w14:paraId="2CBCEDD4" w14:textId="77777777" w:rsidR="005E27F0" w:rsidRPr="00642D50" w:rsidRDefault="005E27F0" w:rsidP="005E27F0">
            <w:pPr>
              <w:spacing w:before="60" w:after="60"/>
              <w:ind w:firstLine="0"/>
              <w:jc w:val="both"/>
              <w:rPr>
                <w:sz w:val="20"/>
              </w:rPr>
            </w:pPr>
            <w:r w:rsidRPr="00642D50">
              <w:rPr>
                <w:bCs/>
                <w:sz w:val="20"/>
              </w:rPr>
              <w:t>1972-1973</w:t>
            </w:r>
          </w:p>
        </w:tc>
        <w:tc>
          <w:tcPr>
            <w:tcW w:w="558" w:type="dxa"/>
            <w:shd w:val="clear" w:color="auto" w:fill="FFFFFF"/>
            <w:vAlign w:val="bottom"/>
          </w:tcPr>
          <w:p w14:paraId="66FCBAC6" w14:textId="77777777" w:rsidR="005E27F0" w:rsidRPr="00642D50" w:rsidRDefault="005E27F0" w:rsidP="005E27F0">
            <w:pPr>
              <w:spacing w:before="60" w:after="60"/>
              <w:ind w:firstLine="0"/>
              <w:jc w:val="right"/>
              <w:rPr>
                <w:sz w:val="20"/>
              </w:rPr>
            </w:pPr>
            <w:r w:rsidRPr="00642D50">
              <w:rPr>
                <w:bCs/>
                <w:sz w:val="20"/>
              </w:rPr>
              <w:t>2 274</w:t>
            </w:r>
          </w:p>
        </w:tc>
        <w:tc>
          <w:tcPr>
            <w:tcW w:w="540" w:type="dxa"/>
            <w:shd w:val="clear" w:color="auto" w:fill="FFFFFF"/>
          </w:tcPr>
          <w:p w14:paraId="08963931" w14:textId="77777777" w:rsidR="005E27F0" w:rsidRPr="00642D50" w:rsidRDefault="005E27F0" w:rsidP="005E27F0">
            <w:pPr>
              <w:spacing w:before="60" w:after="60"/>
              <w:ind w:firstLine="0"/>
              <w:jc w:val="center"/>
              <w:rPr>
                <w:bCs/>
                <w:sz w:val="20"/>
              </w:rPr>
            </w:pPr>
            <w:r w:rsidRPr="00642D50">
              <w:rPr>
                <w:bCs/>
                <w:sz w:val="20"/>
              </w:rPr>
              <w:t>—</w:t>
            </w:r>
          </w:p>
        </w:tc>
        <w:tc>
          <w:tcPr>
            <w:tcW w:w="630" w:type="dxa"/>
            <w:shd w:val="clear" w:color="auto" w:fill="FFFFFF"/>
            <w:vAlign w:val="bottom"/>
          </w:tcPr>
          <w:p w14:paraId="061CB890" w14:textId="77777777" w:rsidR="005E27F0" w:rsidRPr="00642D50" w:rsidRDefault="005E27F0" w:rsidP="005E27F0">
            <w:pPr>
              <w:spacing w:before="60" w:after="60"/>
              <w:ind w:firstLine="0"/>
              <w:jc w:val="right"/>
              <w:rPr>
                <w:sz w:val="20"/>
              </w:rPr>
            </w:pPr>
            <w:r w:rsidRPr="00642D50">
              <w:rPr>
                <w:bCs/>
                <w:sz w:val="20"/>
              </w:rPr>
              <w:t>2 274</w:t>
            </w:r>
          </w:p>
        </w:tc>
        <w:tc>
          <w:tcPr>
            <w:tcW w:w="720" w:type="dxa"/>
            <w:shd w:val="clear" w:color="auto" w:fill="FFFFFF"/>
            <w:vAlign w:val="bottom"/>
          </w:tcPr>
          <w:p w14:paraId="16E122CA" w14:textId="77777777" w:rsidR="005E27F0" w:rsidRPr="00642D50" w:rsidRDefault="005E27F0" w:rsidP="005E27F0">
            <w:pPr>
              <w:spacing w:before="60" w:after="60"/>
              <w:ind w:firstLine="0"/>
              <w:jc w:val="right"/>
              <w:rPr>
                <w:sz w:val="20"/>
              </w:rPr>
            </w:pPr>
            <w:r w:rsidRPr="00642D50">
              <w:rPr>
                <w:bCs/>
                <w:sz w:val="20"/>
              </w:rPr>
              <w:t>27 567</w:t>
            </w:r>
          </w:p>
        </w:tc>
        <w:tc>
          <w:tcPr>
            <w:tcW w:w="630" w:type="dxa"/>
            <w:shd w:val="clear" w:color="auto" w:fill="FFFFFF"/>
            <w:vAlign w:val="bottom"/>
          </w:tcPr>
          <w:p w14:paraId="560054E1" w14:textId="77777777" w:rsidR="005E27F0" w:rsidRPr="00642D50" w:rsidRDefault="005E27F0" w:rsidP="005E27F0">
            <w:pPr>
              <w:spacing w:before="60" w:after="60"/>
              <w:ind w:firstLine="0"/>
              <w:jc w:val="right"/>
              <w:rPr>
                <w:sz w:val="20"/>
              </w:rPr>
            </w:pPr>
            <w:r w:rsidRPr="00642D50">
              <w:rPr>
                <w:bCs/>
                <w:sz w:val="20"/>
              </w:rPr>
              <w:t>2 864</w:t>
            </w:r>
          </w:p>
        </w:tc>
        <w:tc>
          <w:tcPr>
            <w:tcW w:w="720" w:type="dxa"/>
            <w:shd w:val="clear" w:color="auto" w:fill="FFFFFF"/>
            <w:vAlign w:val="bottom"/>
          </w:tcPr>
          <w:p w14:paraId="65C5301A" w14:textId="77777777" w:rsidR="005E27F0" w:rsidRPr="00642D50" w:rsidRDefault="005E27F0" w:rsidP="005E27F0">
            <w:pPr>
              <w:spacing w:before="60" w:after="60"/>
              <w:ind w:firstLine="0"/>
              <w:jc w:val="right"/>
              <w:rPr>
                <w:sz w:val="20"/>
              </w:rPr>
            </w:pPr>
            <w:r w:rsidRPr="00642D50">
              <w:rPr>
                <w:bCs/>
                <w:sz w:val="20"/>
              </w:rPr>
              <w:t>30 431</w:t>
            </w:r>
          </w:p>
        </w:tc>
        <w:tc>
          <w:tcPr>
            <w:tcW w:w="720" w:type="dxa"/>
            <w:shd w:val="clear" w:color="auto" w:fill="FFFFFF"/>
            <w:vAlign w:val="bottom"/>
          </w:tcPr>
          <w:p w14:paraId="58D332A8" w14:textId="77777777" w:rsidR="005E27F0" w:rsidRPr="00642D50" w:rsidRDefault="005E27F0" w:rsidP="005E27F0">
            <w:pPr>
              <w:spacing w:before="60" w:after="60"/>
              <w:ind w:firstLine="0"/>
              <w:jc w:val="right"/>
              <w:rPr>
                <w:sz w:val="20"/>
              </w:rPr>
            </w:pPr>
            <w:r w:rsidRPr="00642D50">
              <w:rPr>
                <w:bCs/>
                <w:sz w:val="20"/>
              </w:rPr>
              <w:t>17 113</w:t>
            </w:r>
          </w:p>
        </w:tc>
        <w:tc>
          <w:tcPr>
            <w:tcW w:w="720" w:type="dxa"/>
            <w:shd w:val="clear" w:color="auto" w:fill="FFFFFF"/>
            <w:vAlign w:val="bottom"/>
          </w:tcPr>
          <w:p w14:paraId="394B2F5F" w14:textId="77777777" w:rsidR="005E27F0" w:rsidRPr="00642D50" w:rsidRDefault="005E27F0" w:rsidP="005E27F0">
            <w:pPr>
              <w:spacing w:before="60" w:after="60"/>
              <w:ind w:firstLine="0"/>
              <w:jc w:val="right"/>
              <w:rPr>
                <w:sz w:val="20"/>
              </w:rPr>
            </w:pPr>
            <w:r w:rsidRPr="00642D50">
              <w:rPr>
                <w:bCs/>
                <w:sz w:val="20"/>
              </w:rPr>
              <w:t>22 482</w:t>
            </w:r>
          </w:p>
        </w:tc>
        <w:tc>
          <w:tcPr>
            <w:tcW w:w="720" w:type="dxa"/>
            <w:shd w:val="clear" w:color="auto" w:fill="FFFFFF"/>
            <w:vAlign w:val="bottom"/>
          </w:tcPr>
          <w:p w14:paraId="14652F46" w14:textId="77777777" w:rsidR="005E27F0" w:rsidRPr="00642D50" w:rsidRDefault="005E27F0" w:rsidP="005E27F0">
            <w:pPr>
              <w:spacing w:before="60" w:after="60"/>
              <w:ind w:firstLine="0"/>
              <w:jc w:val="right"/>
              <w:rPr>
                <w:sz w:val="20"/>
              </w:rPr>
            </w:pPr>
            <w:r w:rsidRPr="00642D50">
              <w:rPr>
                <w:bCs/>
                <w:sz w:val="20"/>
              </w:rPr>
              <w:t>39 595</w:t>
            </w:r>
          </w:p>
        </w:tc>
        <w:tc>
          <w:tcPr>
            <w:tcW w:w="720" w:type="dxa"/>
            <w:shd w:val="clear" w:color="auto" w:fill="FFFFFF"/>
            <w:vAlign w:val="bottom"/>
          </w:tcPr>
          <w:p w14:paraId="08D34927" w14:textId="77777777" w:rsidR="005E27F0" w:rsidRPr="00642D50" w:rsidRDefault="005E27F0" w:rsidP="005E27F0">
            <w:pPr>
              <w:spacing w:before="60" w:after="60"/>
              <w:ind w:firstLine="0"/>
              <w:jc w:val="right"/>
              <w:rPr>
                <w:sz w:val="20"/>
              </w:rPr>
            </w:pPr>
            <w:r w:rsidRPr="00642D50">
              <w:rPr>
                <w:bCs/>
                <w:sz w:val="20"/>
              </w:rPr>
              <w:t>46 954</w:t>
            </w:r>
          </w:p>
        </w:tc>
        <w:tc>
          <w:tcPr>
            <w:tcW w:w="720" w:type="dxa"/>
            <w:shd w:val="clear" w:color="auto" w:fill="FFFFFF"/>
            <w:vAlign w:val="bottom"/>
          </w:tcPr>
          <w:p w14:paraId="2CAA23E7" w14:textId="77777777" w:rsidR="005E27F0" w:rsidRPr="00642D50" w:rsidRDefault="005E27F0" w:rsidP="005E27F0">
            <w:pPr>
              <w:spacing w:before="60" w:after="60"/>
              <w:ind w:firstLine="0"/>
              <w:jc w:val="right"/>
              <w:rPr>
                <w:sz w:val="20"/>
              </w:rPr>
            </w:pPr>
            <w:r w:rsidRPr="00642D50">
              <w:rPr>
                <w:bCs/>
                <w:sz w:val="20"/>
              </w:rPr>
              <w:t>25 364</w:t>
            </w:r>
          </w:p>
        </w:tc>
        <w:tc>
          <w:tcPr>
            <w:tcW w:w="720" w:type="dxa"/>
            <w:shd w:val="clear" w:color="auto" w:fill="FFFFFF"/>
            <w:vAlign w:val="bottom"/>
          </w:tcPr>
          <w:p w14:paraId="16301A61" w14:textId="77777777" w:rsidR="005E27F0" w:rsidRPr="00642D50" w:rsidRDefault="005E27F0" w:rsidP="005E27F0">
            <w:pPr>
              <w:spacing w:before="60" w:after="60"/>
              <w:ind w:firstLine="0"/>
              <w:jc w:val="right"/>
              <w:rPr>
                <w:sz w:val="20"/>
              </w:rPr>
            </w:pPr>
            <w:r w:rsidRPr="00642D50">
              <w:rPr>
                <w:bCs/>
                <w:sz w:val="20"/>
              </w:rPr>
              <w:t>72 300</w:t>
            </w:r>
          </w:p>
        </w:tc>
      </w:tr>
      <w:tr w:rsidR="005E27F0" w:rsidRPr="00642D50" w14:paraId="531A5D78" w14:textId="77777777">
        <w:tblPrEx>
          <w:tblCellMar>
            <w:top w:w="0" w:type="dxa"/>
            <w:bottom w:w="0" w:type="dxa"/>
          </w:tblCellMar>
        </w:tblPrEx>
        <w:tc>
          <w:tcPr>
            <w:tcW w:w="1242" w:type="dxa"/>
            <w:shd w:val="clear" w:color="auto" w:fill="FFFFFF"/>
          </w:tcPr>
          <w:p w14:paraId="561BFAEF" w14:textId="77777777" w:rsidR="005E27F0" w:rsidRPr="00642D50" w:rsidRDefault="005E27F0" w:rsidP="005E27F0">
            <w:pPr>
              <w:spacing w:before="60" w:after="60"/>
              <w:ind w:firstLine="0"/>
              <w:jc w:val="both"/>
              <w:rPr>
                <w:sz w:val="20"/>
              </w:rPr>
            </w:pPr>
            <w:r w:rsidRPr="00642D50">
              <w:rPr>
                <w:bCs/>
                <w:sz w:val="20"/>
              </w:rPr>
              <w:t>1973-1974</w:t>
            </w:r>
          </w:p>
        </w:tc>
        <w:tc>
          <w:tcPr>
            <w:tcW w:w="558" w:type="dxa"/>
            <w:shd w:val="clear" w:color="auto" w:fill="FFFFFF"/>
          </w:tcPr>
          <w:p w14:paraId="0A767E3E" w14:textId="77777777" w:rsidR="005E27F0" w:rsidRPr="00642D50" w:rsidRDefault="005E27F0" w:rsidP="005E27F0">
            <w:pPr>
              <w:spacing w:before="60" w:after="60"/>
              <w:ind w:firstLine="0"/>
              <w:jc w:val="right"/>
              <w:rPr>
                <w:sz w:val="20"/>
              </w:rPr>
            </w:pPr>
            <w:r w:rsidRPr="00642D50">
              <w:rPr>
                <w:bCs/>
                <w:sz w:val="20"/>
              </w:rPr>
              <w:t>2 242</w:t>
            </w:r>
          </w:p>
        </w:tc>
        <w:tc>
          <w:tcPr>
            <w:tcW w:w="540" w:type="dxa"/>
            <w:shd w:val="clear" w:color="auto" w:fill="FFFFFF"/>
          </w:tcPr>
          <w:p w14:paraId="7ED5B4B6" w14:textId="77777777" w:rsidR="005E27F0" w:rsidRPr="00642D50" w:rsidRDefault="005E27F0" w:rsidP="005E27F0">
            <w:pPr>
              <w:spacing w:before="60" w:after="60"/>
              <w:ind w:firstLine="0"/>
              <w:jc w:val="center"/>
              <w:rPr>
                <w:bCs/>
                <w:sz w:val="20"/>
              </w:rPr>
            </w:pPr>
            <w:r w:rsidRPr="00642D50">
              <w:rPr>
                <w:bCs/>
                <w:sz w:val="20"/>
              </w:rPr>
              <w:t>—</w:t>
            </w:r>
          </w:p>
        </w:tc>
        <w:tc>
          <w:tcPr>
            <w:tcW w:w="630" w:type="dxa"/>
            <w:shd w:val="clear" w:color="auto" w:fill="FFFFFF"/>
          </w:tcPr>
          <w:p w14:paraId="6782A00D" w14:textId="77777777" w:rsidR="005E27F0" w:rsidRPr="00642D50" w:rsidRDefault="005E27F0" w:rsidP="005E27F0">
            <w:pPr>
              <w:spacing w:before="60" w:after="60"/>
              <w:ind w:firstLine="0"/>
              <w:jc w:val="right"/>
              <w:rPr>
                <w:sz w:val="20"/>
              </w:rPr>
            </w:pPr>
            <w:r w:rsidRPr="00642D50">
              <w:rPr>
                <w:bCs/>
                <w:sz w:val="20"/>
              </w:rPr>
              <w:t>2 242</w:t>
            </w:r>
          </w:p>
        </w:tc>
        <w:tc>
          <w:tcPr>
            <w:tcW w:w="720" w:type="dxa"/>
            <w:shd w:val="clear" w:color="auto" w:fill="FFFFFF"/>
          </w:tcPr>
          <w:p w14:paraId="19430F55" w14:textId="77777777" w:rsidR="005E27F0" w:rsidRPr="00642D50" w:rsidRDefault="005E27F0" w:rsidP="005E27F0">
            <w:pPr>
              <w:spacing w:before="60" w:after="60"/>
              <w:ind w:firstLine="0"/>
              <w:jc w:val="right"/>
              <w:rPr>
                <w:sz w:val="20"/>
              </w:rPr>
            </w:pPr>
            <w:r w:rsidRPr="00642D50">
              <w:rPr>
                <w:bCs/>
                <w:sz w:val="20"/>
              </w:rPr>
              <w:t>27 563</w:t>
            </w:r>
          </w:p>
        </w:tc>
        <w:tc>
          <w:tcPr>
            <w:tcW w:w="630" w:type="dxa"/>
            <w:shd w:val="clear" w:color="auto" w:fill="FFFFFF"/>
          </w:tcPr>
          <w:p w14:paraId="3CAFE5FA" w14:textId="77777777" w:rsidR="005E27F0" w:rsidRPr="00642D50" w:rsidRDefault="005E27F0" w:rsidP="005E27F0">
            <w:pPr>
              <w:spacing w:before="60" w:after="60"/>
              <w:ind w:firstLine="0"/>
              <w:jc w:val="right"/>
              <w:rPr>
                <w:sz w:val="20"/>
              </w:rPr>
            </w:pPr>
            <w:r w:rsidRPr="00642D50">
              <w:rPr>
                <w:bCs/>
                <w:sz w:val="20"/>
              </w:rPr>
              <w:t>2 890</w:t>
            </w:r>
          </w:p>
        </w:tc>
        <w:tc>
          <w:tcPr>
            <w:tcW w:w="720" w:type="dxa"/>
            <w:shd w:val="clear" w:color="auto" w:fill="FFFFFF"/>
          </w:tcPr>
          <w:p w14:paraId="43168734" w14:textId="77777777" w:rsidR="005E27F0" w:rsidRPr="00642D50" w:rsidRDefault="005E27F0" w:rsidP="005E27F0">
            <w:pPr>
              <w:spacing w:before="60" w:after="60"/>
              <w:ind w:firstLine="0"/>
              <w:jc w:val="right"/>
              <w:rPr>
                <w:sz w:val="20"/>
              </w:rPr>
            </w:pPr>
            <w:r w:rsidRPr="00642D50">
              <w:rPr>
                <w:bCs/>
                <w:sz w:val="20"/>
              </w:rPr>
              <w:t>30 453</w:t>
            </w:r>
          </w:p>
        </w:tc>
        <w:tc>
          <w:tcPr>
            <w:tcW w:w="720" w:type="dxa"/>
            <w:shd w:val="clear" w:color="auto" w:fill="FFFFFF"/>
          </w:tcPr>
          <w:p w14:paraId="524DB87F" w14:textId="77777777" w:rsidR="005E27F0" w:rsidRPr="00642D50" w:rsidRDefault="005E27F0" w:rsidP="005E27F0">
            <w:pPr>
              <w:spacing w:before="60" w:after="60"/>
              <w:ind w:firstLine="0"/>
              <w:jc w:val="right"/>
              <w:rPr>
                <w:sz w:val="20"/>
              </w:rPr>
            </w:pPr>
            <w:r w:rsidRPr="00642D50">
              <w:rPr>
                <w:bCs/>
                <w:sz w:val="20"/>
              </w:rPr>
              <w:t>17 033</w:t>
            </w:r>
          </w:p>
        </w:tc>
        <w:tc>
          <w:tcPr>
            <w:tcW w:w="720" w:type="dxa"/>
            <w:shd w:val="clear" w:color="auto" w:fill="FFFFFF"/>
          </w:tcPr>
          <w:p w14:paraId="0AABBB7A" w14:textId="77777777" w:rsidR="005E27F0" w:rsidRPr="00642D50" w:rsidRDefault="005E27F0" w:rsidP="005E27F0">
            <w:pPr>
              <w:spacing w:before="60" w:after="60"/>
              <w:ind w:firstLine="0"/>
              <w:jc w:val="right"/>
              <w:rPr>
                <w:sz w:val="20"/>
              </w:rPr>
            </w:pPr>
            <w:r w:rsidRPr="00642D50">
              <w:rPr>
                <w:bCs/>
                <w:sz w:val="20"/>
              </w:rPr>
              <w:t>22 469</w:t>
            </w:r>
          </w:p>
        </w:tc>
        <w:tc>
          <w:tcPr>
            <w:tcW w:w="720" w:type="dxa"/>
            <w:shd w:val="clear" w:color="auto" w:fill="FFFFFF"/>
          </w:tcPr>
          <w:p w14:paraId="7943FAE7" w14:textId="77777777" w:rsidR="005E27F0" w:rsidRPr="00642D50" w:rsidRDefault="005E27F0" w:rsidP="005E27F0">
            <w:pPr>
              <w:spacing w:before="60" w:after="60"/>
              <w:ind w:firstLine="0"/>
              <w:jc w:val="right"/>
              <w:rPr>
                <w:sz w:val="20"/>
              </w:rPr>
            </w:pPr>
            <w:r w:rsidRPr="00642D50">
              <w:rPr>
                <w:bCs/>
                <w:sz w:val="20"/>
              </w:rPr>
              <w:t>39 502</w:t>
            </w:r>
          </w:p>
        </w:tc>
        <w:tc>
          <w:tcPr>
            <w:tcW w:w="720" w:type="dxa"/>
            <w:shd w:val="clear" w:color="auto" w:fill="FFFFFF"/>
          </w:tcPr>
          <w:p w14:paraId="3FFD69FA" w14:textId="77777777" w:rsidR="005E27F0" w:rsidRPr="00642D50" w:rsidRDefault="005E27F0" w:rsidP="005E27F0">
            <w:pPr>
              <w:spacing w:before="60" w:after="60"/>
              <w:ind w:firstLine="0"/>
              <w:jc w:val="right"/>
              <w:rPr>
                <w:sz w:val="20"/>
              </w:rPr>
            </w:pPr>
            <w:r w:rsidRPr="00642D50">
              <w:rPr>
                <w:bCs/>
                <w:sz w:val="20"/>
              </w:rPr>
              <w:t>46 838</w:t>
            </w:r>
          </w:p>
        </w:tc>
        <w:tc>
          <w:tcPr>
            <w:tcW w:w="720" w:type="dxa"/>
            <w:shd w:val="clear" w:color="auto" w:fill="FFFFFF"/>
          </w:tcPr>
          <w:p w14:paraId="77D7719C" w14:textId="77777777" w:rsidR="005E27F0" w:rsidRPr="00642D50" w:rsidRDefault="005E27F0" w:rsidP="005E27F0">
            <w:pPr>
              <w:spacing w:before="60" w:after="60"/>
              <w:ind w:firstLine="0"/>
              <w:jc w:val="right"/>
              <w:rPr>
                <w:sz w:val="20"/>
              </w:rPr>
            </w:pPr>
            <w:r w:rsidRPr="00642D50">
              <w:rPr>
                <w:bCs/>
                <w:sz w:val="20"/>
              </w:rPr>
              <w:t>25 359</w:t>
            </w:r>
          </w:p>
        </w:tc>
        <w:tc>
          <w:tcPr>
            <w:tcW w:w="720" w:type="dxa"/>
            <w:shd w:val="clear" w:color="auto" w:fill="FFFFFF"/>
          </w:tcPr>
          <w:p w14:paraId="1F2E6D0D" w14:textId="77777777" w:rsidR="005E27F0" w:rsidRPr="00642D50" w:rsidRDefault="005E27F0" w:rsidP="005E27F0">
            <w:pPr>
              <w:spacing w:before="60" w:after="60"/>
              <w:ind w:firstLine="0"/>
              <w:jc w:val="right"/>
              <w:rPr>
                <w:sz w:val="20"/>
              </w:rPr>
            </w:pPr>
            <w:r w:rsidRPr="00642D50">
              <w:rPr>
                <w:bCs/>
                <w:sz w:val="20"/>
              </w:rPr>
              <w:t>72 197</w:t>
            </w:r>
          </w:p>
        </w:tc>
      </w:tr>
      <w:tr w:rsidR="005E27F0" w:rsidRPr="00642D50" w14:paraId="07E64DF4" w14:textId="77777777">
        <w:tblPrEx>
          <w:tblCellMar>
            <w:top w:w="0" w:type="dxa"/>
            <w:bottom w:w="0" w:type="dxa"/>
          </w:tblCellMar>
        </w:tblPrEx>
        <w:tc>
          <w:tcPr>
            <w:tcW w:w="1242" w:type="dxa"/>
            <w:shd w:val="clear" w:color="auto" w:fill="FFFFFF"/>
          </w:tcPr>
          <w:p w14:paraId="3580A4F4" w14:textId="77777777" w:rsidR="005E27F0" w:rsidRPr="00642D50" w:rsidRDefault="005E27F0" w:rsidP="005E27F0">
            <w:pPr>
              <w:spacing w:before="60" w:after="60"/>
              <w:ind w:firstLine="0"/>
              <w:jc w:val="both"/>
              <w:rPr>
                <w:sz w:val="20"/>
              </w:rPr>
            </w:pPr>
            <w:r w:rsidRPr="00642D50">
              <w:rPr>
                <w:bCs/>
                <w:sz w:val="20"/>
              </w:rPr>
              <w:t>1974-1975</w:t>
            </w:r>
          </w:p>
        </w:tc>
        <w:tc>
          <w:tcPr>
            <w:tcW w:w="558" w:type="dxa"/>
            <w:shd w:val="clear" w:color="auto" w:fill="FFFFFF"/>
          </w:tcPr>
          <w:p w14:paraId="2344EEBF" w14:textId="77777777" w:rsidR="005E27F0" w:rsidRPr="00642D50" w:rsidRDefault="005E27F0" w:rsidP="005E27F0">
            <w:pPr>
              <w:spacing w:before="60" w:after="60"/>
              <w:ind w:firstLine="0"/>
              <w:jc w:val="right"/>
              <w:rPr>
                <w:sz w:val="20"/>
              </w:rPr>
            </w:pPr>
            <w:r w:rsidRPr="00642D50">
              <w:rPr>
                <w:bCs/>
                <w:sz w:val="20"/>
              </w:rPr>
              <w:t>2 292</w:t>
            </w:r>
          </w:p>
        </w:tc>
        <w:tc>
          <w:tcPr>
            <w:tcW w:w="540" w:type="dxa"/>
            <w:shd w:val="clear" w:color="auto" w:fill="FFFFFF"/>
          </w:tcPr>
          <w:p w14:paraId="2687E184" w14:textId="77777777" w:rsidR="005E27F0" w:rsidRPr="00642D50" w:rsidRDefault="005E27F0" w:rsidP="005E27F0">
            <w:pPr>
              <w:spacing w:before="60" w:after="60"/>
              <w:ind w:firstLine="0"/>
              <w:jc w:val="center"/>
              <w:rPr>
                <w:bCs/>
                <w:sz w:val="20"/>
              </w:rPr>
            </w:pPr>
            <w:r w:rsidRPr="00642D50">
              <w:rPr>
                <w:bCs/>
                <w:sz w:val="20"/>
              </w:rPr>
              <w:t>—</w:t>
            </w:r>
          </w:p>
        </w:tc>
        <w:tc>
          <w:tcPr>
            <w:tcW w:w="630" w:type="dxa"/>
            <w:shd w:val="clear" w:color="auto" w:fill="FFFFFF"/>
          </w:tcPr>
          <w:p w14:paraId="45E34D69" w14:textId="77777777" w:rsidR="005E27F0" w:rsidRPr="00642D50" w:rsidRDefault="005E27F0" w:rsidP="005E27F0">
            <w:pPr>
              <w:spacing w:before="60" w:after="60"/>
              <w:ind w:firstLine="0"/>
              <w:jc w:val="right"/>
              <w:rPr>
                <w:sz w:val="20"/>
              </w:rPr>
            </w:pPr>
            <w:r w:rsidRPr="00642D50">
              <w:rPr>
                <w:bCs/>
                <w:sz w:val="20"/>
              </w:rPr>
              <w:t>2 292</w:t>
            </w:r>
          </w:p>
        </w:tc>
        <w:tc>
          <w:tcPr>
            <w:tcW w:w="720" w:type="dxa"/>
            <w:shd w:val="clear" w:color="auto" w:fill="FFFFFF"/>
          </w:tcPr>
          <w:p w14:paraId="3C1D816C" w14:textId="77777777" w:rsidR="005E27F0" w:rsidRPr="00642D50" w:rsidRDefault="005E27F0" w:rsidP="005E27F0">
            <w:pPr>
              <w:spacing w:before="60" w:after="60"/>
              <w:ind w:firstLine="0"/>
              <w:jc w:val="right"/>
              <w:rPr>
                <w:sz w:val="20"/>
              </w:rPr>
            </w:pPr>
            <w:r w:rsidRPr="00642D50">
              <w:rPr>
                <w:bCs/>
                <w:sz w:val="20"/>
              </w:rPr>
              <w:t>27 204</w:t>
            </w:r>
          </w:p>
        </w:tc>
        <w:tc>
          <w:tcPr>
            <w:tcW w:w="630" w:type="dxa"/>
            <w:shd w:val="clear" w:color="auto" w:fill="FFFFFF"/>
          </w:tcPr>
          <w:p w14:paraId="52FAE2A0" w14:textId="77777777" w:rsidR="005E27F0" w:rsidRPr="00642D50" w:rsidRDefault="005E27F0" w:rsidP="005E27F0">
            <w:pPr>
              <w:spacing w:before="60" w:after="60"/>
              <w:ind w:firstLine="0"/>
              <w:jc w:val="right"/>
              <w:rPr>
                <w:sz w:val="20"/>
              </w:rPr>
            </w:pPr>
            <w:r w:rsidRPr="00642D50">
              <w:rPr>
                <w:bCs/>
                <w:sz w:val="20"/>
              </w:rPr>
              <w:t>2 936</w:t>
            </w:r>
          </w:p>
        </w:tc>
        <w:tc>
          <w:tcPr>
            <w:tcW w:w="720" w:type="dxa"/>
            <w:shd w:val="clear" w:color="auto" w:fill="FFFFFF"/>
          </w:tcPr>
          <w:p w14:paraId="7DD4FE85" w14:textId="77777777" w:rsidR="005E27F0" w:rsidRPr="00642D50" w:rsidRDefault="005E27F0" w:rsidP="005E27F0">
            <w:pPr>
              <w:spacing w:before="60" w:after="60"/>
              <w:ind w:firstLine="0"/>
              <w:jc w:val="right"/>
              <w:rPr>
                <w:sz w:val="20"/>
              </w:rPr>
            </w:pPr>
            <w:r w:rsidRPr="00642D50">
              <w:rPr>
                <w:bCs/>
                <w:sz w:val="20"/>
              </w:rPr>
              <w:t>30 140</w:t>
            </w:r>
          </w:p>
        </w:tc>
        <w:tc>
          <w:tcPr>
            <w:tcW w:w="720" w:type="dxa"/>
            <w:shd w:val="clear" w:color="auto" w:fill="FFFFFF"/>
          </w:tcPr>
          <w:p w14:paraId="6F3531D2" w14:textId="77777777" w:rsidR="005E27F0" w:rsidRPr="00642D50" w:rsidRDefault="005E27F0" w:rsidP="005E27F0">
            <w:pPr>
              <w:spacing w:before="60" w:after="60"/>
              <w:ind w:firstLine="0"/>
              <w:jc w:val="right"/>
              <w:rPr>
                <w:sz w:val="20"/>
              </w:rPr>
            </w:pPr>
            <w:r w:rsidRPr="00642D50">
              <w:rPr>
                <w:bCs/>
                <w:sz w:val="20"/>
              </w:rPr>
              <w:t>16 420</w:t>
            </w:r>
          </w:p>
        </w:tc>
        <w:tc>
          <w:tcPr>
            <w:tcW w:w="720" w:type="dxa"/>
            <w:shd w:val="clear" w:color="auto" w:fill="FFFFFF"/>
          </w:tcPr>
          <w:p w14:paraId="66C528B8" w14:textId="77777777" w:rsidR="005E27F0" w:rsidRPr="00642D50" w:rsidRDefault="005E27F0" w:rsidP="005E27F0">
            <w:pPr>
              <w:spacing w:before="60" w:after="60"/>
              <w:ind w:firstLine="0"/>
              <w:jc w:val="right"/>
              <w:rPr>
                <w:sz w:val="20"/>
              </w:rPr>
            </w:pPr>
            <w:r w:rsidRPr="00642D50">
              <w:rPr>
                <w:bCs/>
                <w:sz w:val="20"/>
              </w:rPr>
              <w:t>22 435</w:t>
            </w:r>
          </w:p>
        </w:tc>
        <w:tc>
          <w:tcPr>
            <w:tcW w:w="720" w:type="dxa"/>
            <w:shd w:val="clear" w:color="auto" w:fill="FFFFFF"/>
          </w:tcPr>
          <w:p w14:paraId="34B7F62F" w14:textId="77777777" w:rsidR="005E27F0" w:rsidRPr="00642D50" w:rsidRDefault="005E27F0" w:rsidP="005E27F0">
            <w:pPr>
              <w:spacing w:before="60" w:after="60"/>
              <w:ind w:firstLine="0"/>
              <w:jc w:val="right"/>
              <w:rPr>
                <w:sz w:val="20"/>
              </w:rPr>
            </w:pPr>
            <w:r w:rsidRPr="00642D50">
              <w:rPr>
                <w:bCs/>
                <w:sz w:val="20"/>
              </w:rPr>
              <w:t>38 885</w:t>
            </w:r>
          </w:p>
        </w:tc>
        <w:tc>
          <w:tcPr>
            <w:tcW w:w="720" w:type="dxa"/>
            <w:shd w:val="clear" w:color="auto" w:fill="FFFFFF"/>
          </w:tcPr>
          <w:p w14:paraId="106C2CAA" w14:textId="77777777" w:rsidR="005E27F0" w:rsidRPr="00642D50" w:rsidRDefault="005E27F0" w:rsidP="005E27F0">
            <w:pPr>
              <w:spacing w:before="60" w:after="60"/>
              <w:ind w:firstLine="0"/>
              <w:jc w:val="right"/>
              <w:rPr>
                <w:sz w:val="20"/>
              </w:rPr>
            </w:pPr>
            <w:r w:rsidRPr="00642D50">
              <w:rPr>
                <w:bCs/>
                <w:sz w:val="20"/>
              </w:rPr>
              <w:t>45 916</w:t>
            </w:r>
          </w:p>
        </w:tc>
        <w:tc>
          <w:tcPr>
            <w:tcW w:w="720" w:type="dxa"/>
            <w:shd w:val="clear" w:color="auto" w:fill="FFFFFF"/>
          </w:tcPr>
          <w:p w14:paraId="20FA2317" w14:textId="77777777" w:rsidR="005E27F0" w:rsidRPr="00642D50" w:rsidRDefault="005E27F0" w:rsidP="005E27F0">
            <w:pPr>
              <w:spacing w:before="60" w:after="60"/>
              <w:ind w:firstLine="0"/>
              <w:jc w:val="right"/>
              <w:rPr>
                <w:sz w:val="20"/>
              </w:rPr>
            </w:pPr>
            <w:r w:rsidRPr="00642D50">
              <w:rPr>
                <w:bCs/>
                <w:sz w:val="20"/>
              </w:rPr>
              <w:t>25 371</w:t>
            </w:r>
          </w:p>
        </w:tc>
        <w:tc>
          <w:tcPr>
            <w:tcW w:w="720" w:type="dxa"/>
            <w:shd w:val="clear" w:color="auto" w:fill="FFFFFF"/>
          </w:tcPr>
          <w:p w14:paraId="3720FF13" w14:textId="77777777" w:rsidR="005E27F0" w:rsidRPr="00642D50" w:rsidRDefault="005E27F0" w:rsidP="005E27F0">
            <w:pPr>
              <w:spacing w:before="60" w:after="60"/>
              <w:ind w:firstLine="0"/>
              <w:jc w:val="right"/>
              <w:rPr>
                <w:sz w:val="20"/>
              </w:rPr>
            </w:pPr>
            <w:r w:rsidRPr="00642D50">
              <w:rPr>
                <w:bCs/>
                <w:sz w:val="20"/>
              </w:rPr>
              <w:t>71 287</w:t>
            </w:r>
          </w:p>
        </w:tc>
      </w:tr>
      <w:tr w:rsidR="005E27F0" w:rsidRPr="00642D50" w14:paraId="09271059" w14:textId="77777777">
        <w:tblPrEx>
          <w:tblCellMar>
            <w:top w:w="0" w:type="dxa"/>
            <w:bottom w:w="0" w:type="dxa"/>
          </w:tblCellMar>
        </w:tblPrEx>
        <w:tc>
          <w:tcPr>
            <w:tcW w:w="1242" w:type="dxa"/>
            <w:tcBorders>
              <w:bottom w:val="single" w:sz="4" w:space="0" w:color="auto"/>
            </w:tcBorders>
            <w:shd w:val="clear" w:color="auto" w:fill="FFFFFF"/>
            <w:vAlign w:val="bottom"/>
          </w:tcPr>
          <w:p w14:paraId="29493926" w14:textId="77777777" w:rsidR="005E27F0" w:rsidRPr="00642D50" w:rsidRDefault="005E27F0" w:rsidP="005E27F0">
            <w:pPr>
              <w:spacing w:before="60" w:after="60"/>
              <w:ind w:firstLine="0"/>
              <w:jc w:val="both"/>
              <w:rPr>
                <w:sz w:val="20"/>
              </w:rPr>
            </w:pPr>
            <w:r w:rsidRPr="00642D50">
              <w:rPr>
                <w:bCs/>
                <w:sz w:val="20"/>
              </w:rPr>
              <w:t>1975-1976</w:t>
            </w:r>
          </w:p>
        </w:tc>
        <w:tc>
          <w:tcPr>
            <w:tcW w:w="558" w:type="dxa"/>
            <w:tcBorders>
              <w:bottom w:val="single" w:sz="4" w:space="0" w:color="auto"/>
            </w:tcBorders>
            <w:shd w:val="clear" w:color="auto" w:fill="FFFFFF"/>
            <w:vAlign w:val="bottom"/>
          </w:tcPr>
          <w:p w14:paraId="7922206C" w14:textId="77777777" w:rsidR="005E27F0" w:rsidRPr="00642D50" w:rsidRDefault="005E27F0" w:rsidP="005E27F0">
            <w:pPr>
              <w:spacing w:before="60" w:after="60"/>
              <w:ind w:firstLine="0"/>
              <w:jc w:val="right"/>
              <w:rPr>
                <w:sz w:val="20"/>
              </w:rPr>
            </w:pPr>
            <w:r w:rsidRPr="00642D50">
              <w:rPr>
                <w:bCs/>
                <w:sz w:val="20"/>
              </w:rPr>
              <w:t>2 292</w:t>
            </w:r>
          </w:p>
        </w:tc>
        <w:tc>
          <w:tcPr>
            <w:tcW w:w="540" w:type="dxa"/>
            <w:tcBorders>
              <w:bottom w:val="single" w:sz="4" w:space="0" w:color="auto"/>
            </w:tcBorders>
            <w:shd w:val="clear" w:color="auto" w:fill="FFFFFF"/>
          </w:tcPr>
          <w:p w14:paraId="2D42C33A" w14:textId="77777777" w:rsidR="005E27F0" w:rsidRPr="00642D50" w:rsidRDefault="005E27F0" w:rsidP="005E27F0">
            <w:pPr>
              <w:spacing w:before="60" w:after="60"/>
              <w:ind w:firstLine="0"/>
              <w:jc w:val="center"/>
              <w:rPr>
                <w:bCs/>
                <w:sz w:val="20"/>
              </w:rPr>
            </w:pPr>
            <w:r w:rsidRPr="00642D50">
              <w:rPr>
                <w:bCs/>
                <w:sz w:val="20"/>
              </w:rPr>
              <w:t>—</w:t>
            </w:r>
          </w:p>
        </w:tc>
        <w:tc>
          <w:tcPr>
            <w:tcW w:w="630" w:type="dxa"/>
            <w:tcBorders>
              <w:bottom w:val="single" w:sz="4" w:space="0" w:color="auto"/>
            </w:tcBorders>
            <w:shd w:val="clear" w:color="auto" w:fill="FFFFFF"/>
            <w:vAlign w:val="bottom"/>
          </w:tcPr>
          <w:p w14:paraId="75484270" w14:textId="77777777" w:rsidR="005E27F0" w:rsidRPr="00642D50" w:rsidRDefault="005E27F0" w:rsidP="005E27F0">
            <w:pPr>
              <w:spacing w:before="60" w:after="60"/>
              <w:ind w:firstLine="0"/>
              <w:jc w:val="right"/>
              <w:rPr>
                <w:sz w:val="20"/>
              </w:rPr>
            </w:pPr>
            <w:r w:rsidRPr="00642D50">
              <w:rPr>
                <w:bCs/>
                <w:sz w:val="20"/>
              </w:rPr>
              <w:t>2 292</w:t>
            </w:r>
          </w:p>
        </w:tc>
        <w:tc>
          <w:tcPr>
            <w:tcW w:w="720" w:type="dxa"/>
            <w:tcBorders>
              <w:bottom w:val="single" w:sz="4" w:space="0" w:color="auto"/>
            </w:tcBorders>
            <w:shd w:val="clear" w:color="auto" w:fill="FFFFFF"/>
            <w:vAlign w:val="bottom"/>
          </w:tcPr>
          <w:p w14:paraId="7029AFA1" w14:textId="77777777" w:rsidR="005E27F0" w:rsidRPr="00642D50" w:rsidRDefault="005E27F0" w:rsidP="005E27F0">
            <w:pPr>
              <w:spacing w:before="60" w:after="60"/>
              <w:ind w:firstLine="0"/>
              <w:jc w:val="right"/>
              <w:rPr>
                <w:sz w:val="20"/>
              </w:rPr>
            </w:pPr>
            <w:r w:rsidRPr="00642D50">
              <w:rPr>
                <w:bCs/>
                <w:sz w:val="20"/>
              </w:rPr>
              <w:t>26 244</w:t>
            </w:r>
          </w:p>
        </w:tc>
        <w:tc>
          <w:tcPr>
            <w:tcW w:w="630" w:type="dxa"/>
            <w:tcBorders>
              <w:bottom w:val="single" w:sz="4" w:space="0" w:color="auto"/>
            </w:tcBorders>
            <w:shd w:val="clear" w:color="auto" w:fill="FFFFFF"/>
            <w:vAlign w:val="bottom"/>
          </w:tcPr>
          <w:p w14:paraId="0A43B7E4" w14:textId="77777777" w:rsidR="005E27F0" w:rsidRPr="00642D50" w:rsidRDefault="005E27F0" w:rsidP="005E27F0">
            <w:pPr>
              <w:spacing w:before="60" w:after="60"/>
              <w:ind w:firstLine="0"/>
              <w:jc w:val="right"/>
              <w:rPr>
                <w:sz w:val="20"/>
              </w:rPr>
            </w:pPr>
            <w:r w:rsidRPr="00642D50">
              <w:rPr>
                <w:bCs/>
                <w:sz w:val="20"/>
              </w:rPr>
              <w:t>3 030</w:t>
            </w:r>
          </w:p>
        </w:tc>
        <w:tc>
          <w:tcPr>
            <w:tcW w:w="720" w:type="dxa"/>
            <w:tcBorders>
              <w:bottom w:val="single" w:sz="4" w:space="0" w:color="auto"/>
            </w:tcBorders>
            <w:shd w:val="clear" w:color="auto" w:fill="FFFFFF"/>
            <w:vAlign w:val="bottom"/>
          </w:tcPr>
          <w:p w14:paraId="62F257CE" w14:textId="77777777" w:rsidR="005E27F0" w:rsidRPr="00642D50" w:rsidRDefault="005E27F0" w:rsidP="005E27F0">
            <w:pPr>
              <w:spacing w:before="60" w:after="60"/>
              <w:ind w:firstLine="0"/>
              <w:jc w:val="right"/>
              <w:rPr>
                <w:sz w:val="20"/>
              </w:rPr>
            </w:pPr>
            <w:r w:rsidRPr="00642D50">
              <w:rPr>
                <w:bCs/>
                <w:sz w:val="20"/>
              </w:rPr>
              <w:t>29 274</w:t>
            </w:r>
          </w:p>
        </w:tc>
        <w:tc>
          <w:tcPr>
            <w:tcW w:w="720" w:type="dxa"/>
            <w:tcBorders>
              <w:bottom w:val="single" w:sz="4" w:space="0" w:color="auto"/>
            </w:tcBorders>
            <w:shd w:val="clear" w:color="auto" w:fill="FFFFFF"/>
            <w:vAlign w:val="bottom"/>
          </w:tcPr>
          <w:p w14:paraId="061F5999" w14:textId="77777777" w:rsidR="005E27F0" w:rsidRPr="00642D50" w:rsidRDefault="005E27F0" w:rsidP="005E27F0">
            <w:pPr>
              <w:spacing w:before="60" w:after="60"/>
              <w:ind w:firstLine="0"/>
              <w:jc w:val="right"/>
              <w:rPr>
                <w:sz w:val="20"/>
              </w:rPr>
            </w:pPr>
            <w:r w:rsidRPr="00642D50">
              <w:rPr>
                <w:bCs/>
                <w:sz w:val="20"/>
              </w:rPr>
              <w:t>16 392</w:t>
            </w:r>
          </w:p>
        </w:tc>
        <w:tc>
          <w:tcPr>
            <w:tcW w:w="720" w:type="dxa"/>
            <w:tcBorders>
              <w:bottom w:val="single" w:sz="4" w:space="0" w:color="auto"/>
            </w:tcBorders>
            <w:shd w:val="clear" w:color="auto" w:fill="FFFFFF"/>
            <w:vAlign w:val="bottom"/>
          </w:tcPr>
          <w:p w14:paraId="7BBCFB4D" w14:textId="77777777" w:rsidR="005E27F0" w:rsidRPr="00642D50" w:rsidRDefault="005E27F0" w:rsidP="005E27F0">
            <w:pPr>
              <w:spacing w:before="60" w:after="60"/>
              <w:ind w:firstLine="0"/>
              <w:jc w:val="right"/>
              <w:rPr>
                <w:sz w:val="20"/>
              </w:rPr>
            </w:pPr>
            <w:r w:rsidRPr="00642D50">
              <w:rPr>
                <w:bCs/>
                <w:sz w:val="20"/>
              </w:rPr>
              <w:t>22 183</w:t>
            </w:r>
          </w:p>
        </w:tc>
        <w:tc>
          <w:tcPr>
            <w:tcW w:w="720" w:type="dxa"/>
            <w:tcBorders>
              <w:bottom w:val="single" w:sz="4" w:space="0" w:color="auto"/>
            </w:tcBorders>
            <w:shd w:val="clear" w:color="auto" w:fill="FFFFFF"/>
            <w:vAlign w:val="bottom"/>
          </w:tcPr>
          <w:p w14:paraId="1C01A612" w14:textId="77777777" w:rsidR="005E27F0" w:rsidRPr="00642D50" w:rsidRDefault="005E27F0" w:rsidP="005E27F0">
            <w:pPr>
              <w:spacing w:before="60" w:after="60"/>
              <w:ind w:firstLine="0"/>
              <w:jc w:val="right"/>
              <w:rPr>
                <w:sz w:val="20"/>
              </w:rPr>
            </w:pPr>
            <w:r w:rsidRPr="00642D50">
              <w:rPr>
                <w:bCs/>
                <w:sz w:val="20"/>
              </w:rPr>
              <w:t>38 512</w:t>
            </w:r>
          </w:p>
        </w:tc>
        <w:tc>
          <w:tcPr>
            <w:tcW w:w="720" w:type="dxa"/>
            <w:tcBorders>
              <w:bottom w:val="single" w:sz="4" w:space="0" w:color="auto"/>
            </w:tcBorders>
            <w:shd w:val="clear" w:color="auto" w:fill="FFFFFF"/>
            <w:vAlign w:val="bottom"/>
          </w:tcPr>
          <w:p w14:paraId="064CC600" w14:textId="77777777" w:rsidR="005E27F0" w:rsidRPr="00642D50" w:rsidRDefault="005E27F0" w:rsidP="005E27F0">
            <w:pPr>
              <w:spacing w:before="60" w:after="60"/>
              <w:ind w:firstLine="0"/>
              <w:jc w:val="right"/>
              <w:rPr>
                <w:sz w:val="20"/>
              </w:rPr>
            </w:pPr>
            <w:r w:rsidRPr="00642D50">
              <w:rPr>
                <w:bCs/>
                <w:sz w:val="20"/>
              </w:rPr>
              <w:t>44 865</w:t>
            </w:r>
          </w:p>
        </w:tc>
        <w:tc>
          <w:tcPr>
            <w:tcW w:w="720" w:type="dxa"/>
            <w:tcBorders>
              <w:bottom w:val="single" w:sz="4" w:space="0" w:color="auto"/>
            </w:tcBorders>
            <w:shd w:val="clear" w:color="auto" w:fill="FFFFFF"/>
            <w:vAlign w:val="bottom"/>
          </w:tcPr>
          <w:p w14:paraId="4A54B016" w14:textId="77777777" w:rsidR="005E27F0" w:rsidRPr="00642D50" w:rsidRDefault="005E27F0" w:rsidP="005E27F0">
            <w:pPr>
              <w:spacing w:before="60" w:after="60"/>
              <w:ind w:firstLine="0"/>
              <w:jc w:val="right"/>
              <w:rPr>
                <w:sz w:val="20"/>
              </w:rPr>
            </w:pPr>
            <w:r w:rsidRPr="00642D50">
              <w:rPr>
                <w:bCs/>
                <w:sz w:val="20"/>
              </w:rPr>
              <w:t>25 213</w:t>
            </w:r>
          </w:p>
        </w:tc>
        <w:tc>
          <w:tcPr>
            <w:tcW w:w="720" w:type="dxa"/>
            <w:tcBorders>
              <w:bottom w:val="single" w:sz="4" w:space="0" w:color="auto"/>
            </w:tcBorders>
            <w:shd w:val="clear" w:color="auto" w:fill="FFFFFF"/>
            <w:vAlign w:val="bottom"/>
          </w:tcPr>
          <w:p w14:paraId="2DF41DC6" w14:textId="77777777" w:rsidR="005E27F0" w:rsidRPr="00642D50" w:rsidRDefault="005E27F0" w:rsidP="005E27F0">
            <w:pPr>
              <w:spacing w:before="60" w:after="60"/>
              <w:ind w:firstLine="0"/>
              <w:jc w:val="right"/>
              <w:rPr>
                <w:sz w:val="20"/>
              </w:rPr>
            </w:pPr>
            <w:r w:rsidRPr="00642D50">
              <w:rPr>
                <w:bCs/>
                <w:sz w:val="20"/>
              </w:rPr>
              <w:t>70 078</w:t>
            </w:r>
          </w:p>
        </w:tc>
      </w:tr>
    </w:tbl>
    <w:p w14:paraId="3AAACA86" w14:textId="77777777" w:rsidR="005E27F0" w:rsidRPr="00642D50" w:rsidRDefault="005E27F0" w:rsidP="005E27F0">
      <w:pPr>
        <w:spacing w:before="120" w:after="120"/>
        <w:jc w:val="both"/>
        <w:rPr>
          <w:sz w:val="24"/>
        </w:rPr>
      </w:pPr>
      <w:r w:rsidRPr="00642D50">
        <w:rPr>
          <w:sz w:val="24"/>
        </w:rPr>
        <w:t xml:space="preserve">Source : D. Dufour, J. Lahaye (1978), </w:t>
      </w:r>
      <w:r w:rsidRPr="00642D50">
        <w:rPr>
          <w:rStyle w:val="LgendedutableauItalique"/>
          <w:sz w:val="24"/>
          <w:lang w:val="fr-CA"/>
        </w:rPr>
        <w:t>L'expérience et la scolarité du perso</w:t>
      </w:r>
      <w:r w:rsidRPr="00642D50">
        <w:rPr>
          <w:rStyle w:val="LgendedutableauItalique"/>
          <w:sz w:val="24"/>
          <w:lang w:val="fr-CA"/>
        </w:rPr>
        <w:t>n</w:t>
      </w:r>
      <w:r w:rsidRPr="00642D50">
        <w:rPr>
          <w:rStyle w:val="LgendedutableauItalique"/>
          <w:sz w:val="24"/>
          <w:lang w:val="fr-CA"/>
        </w:rPr>
        <w:t>nel enseignant des commissions scola</w:t>
      </w:r>
      <w:r w:rsidRPr="00642D50">
        <w:rPr>
          <w:rStyle w:val="LgendedutableauItalique"/>
          <w:sz w:val="24"/>
          <w:lang w:val="fr-CA"/>
        </w:rPr>
        <w:t>i</w:t>
      </w:r>
      <w:r w:rsidRPr="00642D50">
        <w:rPr>
          <w:rStyle w:val="LgendedutableauItalique"/>
          <w:sz w:val="24"/>
          <w:lang w:val="fr-CA"/>
        </w:rPr>
        <w:t>res du Québec, 1970-1971 à 1975-1976,</w:t>
      </w:r>
      <w:r w:rsidRPr="00642D50">
        <w:rPr>
          <w:sz w:val="24"/>
        </w:rPr>
        <w:t xml:space="preserve"> MEQ, Direction des études économiques et dém</w:t>
      </w:r>
      <w:r w:rsidRPr="00642D50">
        <w:rPr>
          <w:sz w:val="24"/>
        </w:rPr>
        <w:t>o</w:t>
      </w:r>
      <w:r w:rsidRPr="00642D50">
        <w:rPr>
          <w:sz w:val="24"/>
        </w:rPr>
        <w:t>graphiques, document 9-43, p. 10.</w:t>
      </w:r>
    </w:p>
    <w:p w14:paraId="45284641" w14:textId="77777777" w:rsidR="005E27F0" w:rsidRPr="00642D50" w:rsidRDefault="005E27F0" w:rsidP="005E27F0">
      <w:pPr>
        <w:pStyle w:val="p"/>
      </w:pPr>
      <w:r w:rsidRPr="00642D50">
        <w:br w:type="page"/>
        <w:t>[62]</w:t>
      </w:r>
    </w:p>
    <w:p w14:paraId="351C01B5" w14:textId="77777777" w:rsidR="005E27F0" w:rsidRPr="00642D50" w:rsidRDefault="005E27F0" w:rsidP="005E27F0">
      <w:pPr>
        <w:spacing w:before="120" w:after="120"/>
        <w:jc w:val="both"/>
      </w:pPr>
    </w:p>
    <w:p w14:paraId="0E7A4B48" w14:textId="77777777" w:rsidR="005E27F0" w:rsidRPr="00642D50" w:rsidRDefault="005E27F0" w:rsidP="005E27F0">
      <w:pPr>
        <w:pStyle w:val="figtitre"/>
      </w:pPr>
      <w:r w:rsidRPr="00642D50">
        <w:t>Tableau 16</w:t>
      </w:r>
    </w:p>
    <w:p w14:paraId="04A6CA6C" w14:textId="77777777" w:rsidR="005E27F0" w:rsidRPr="00642D50" w:rsidRDefault="005E27F0" w:rsidP="005E27F0">
      <w:pPr>
        <w:pStyle w:val="figtitrest"/>
      </w:pPr>
      <w:r w:rsidRPr="00642D50">
        <w:t>Enseignants des commissions scolaires selon l'ordre d'enseignement</w:t>
      </w:r>
      <w:r w:rsidRPr="00642D50">
        <w:br/>
        <w:t>(effectif s</w:t>
      </w:r>
      <w:r w:rsidRPr="00642D50">
        <w:t>e</w:t>
      </w:r>
      <w:r w:rsidRPr="00642D50">
        <w:t>lon l'équivalence temps plein), de 1982-1983 à 1986-1987</w:t>
      </w:r>
    </w:p>
    <w:tbl>
      <w:tblPr>
        <w:tblOverlap w:val="never"/>
        <w:tblW w:w="0" w:type="auto"/>
        <w:tblLayout w:type="fixed"/>
        <w:tblCellMar>
          <w:left w:w="10" w:type="dxa"/>
          <w:right w:w="10" w:type="dxa"/>
        </w:tblCellMar>
        <w:tblLook w:val="04A0" w:firstRow="1" w:lastRow="0" w:firstColumn="1" w:lastColumn="0" w:noHBand="0" w:noVBand="1"/>
      </w:tblPr>
      <w:tblGrid>
        <w:gridCol w:w="1586"/>
        <w:gridCol w:w="1586"/>
        <w:gridCol w:w="1586"/>
        <w:gridCol w:w="1586"/>
        <w:gridCol w:w="1586"/>
      </w:tblGrid>
      <w:tr w:rsidR="005E27F0" w:rsidRPr="00642D50" w14:paraId="2873307D" w14:textId="77777777">
        <w:tblPrEx>
          <w:tblCellMar>
            <w:top w:w="0" w:type="dxa"/>
            <w:bottom w:w="0" w:type="dxa"/>
          </w:tblCellMar>
        </w:tblPrEx>
        <w:tc>
          <w:tcPr>
            <w:tcW w:w="1586" w:type="dxa"/>
            <w:tcBorders>
              <w:top w:val="single" w:sz="4" w:space="0" w:color="auto"/>
            </w:tcBorders>
            <w:shd w:val="clear" w:color="auto" w:fill="EEECE1"/>
            <w:vAlign w:val="center"/>
          </w:tcPr>
          <w:p w14:paraId="0DB04CBB" w14:textId="77777777" w:rsidR="005E27F0" w:rsidRPr="00642D50" w:rsidRDefault="005E27F0" w:rsidP="005E27F0">
            <w:pPr>
              <w:spacing w:before="120" w:after="120"/>
              <w:ind w:firstLine="0"/>
              <w:jc w:val="both"/>
              <w:rPr>
                <w:sz w:val="24"/>
              </w:rPr>
            </w:pPr>
            <w:r w:rsidRPr="00642D50">
              <w:rPr>
                <w:sz w:val="24"/>
              </w:rPr>
              <w:t>Années</w:t>
            </w:r>
          </w:p>
        </w:tc>
        <w:tc>
          <w:tcPr>
            <w:tcW w:w="1586" w:type="dxa"/>
            <w:tcBorders>
              <w:top w:val="single" w:sz="4" w:space="0" w:color="auto"/>
            </w:tcBorders>
            <w:shd w:val="clear" w:color="auto" w:fill="EEECE1"/>
            <w:vAlign w:val="center"/>
          </w:tcPr>
          <w:p w14:paraId="3F7C5DF4" w14:textId="77777777" w:rsidR="005E27F0" w:rsidRPr="00642D50" w:rsidRDefault="005E27F0" w:rsidP="005E27F0">
            <w:pPr>
              <w:spacing w:before="120" w:after="120"/>
              <w:ind w:firstLine="0"/>
              <w:jc w:val="both"/>
              <w:rPr>
                <w:sz w:val="24"/>
              </w:rPr>
            </w:pPr>
            <w:r w:rsidRPr="00642D50">
              <w:rPr>
                <w:sz w:val="24"/>
              </w:rPr>
              <w:t>Préscola</w:t>
            </w:r>
            <w:r w:rsidRPr="00642D50">
              <w:rPr>
                <w:sz w:val="24"/>
              </w:rPr>
              <w:t>i</w:t>
            </w:r>
            <w:r w:rsidRPr="00642D50">
              <w:rPr>
                <w:sz w:val="24"/>
              </w:rPr>
              <w:t>re</w:t>
            </w:r>
          </w:p>
        </w:tc>
        <w:tc>
          <w:tcPr>
            <w:tcW w:w="1586" w:type="dxa"/>
            <w:tcBorders>
              <w:top w:val="single" w:sz="4" w:space="0" w:color="auto"/>
            </w:tcBorders>
            <w:shd w:val="clear" w:color="auto" w:fill="EEECE1"/>
            <w:vAlign w:val="center"/>
          </w:tcPr>
          <w:p w14:paraId="212D2013" w14:textId="77777777" w:rsidR="005E27F0" w:rsidRPr="00642D50" w:rsidRDefault="005E27F0" w:rsidP="005E27F0">
            <w:pPr>
              <w:spacing w:before="120" w:after="120"/>
              <w:ind w:firstLine="0"/>
              <w:jc w:val="both"/>
              <w:rPr>
                <w:sz w:val="24"/>
              </w:rPr>
            </w:pPr>
            <w:r w:rsidRPr="00642D50">
              <w:rPr>
                <w:sz w:val="24"/>
              </w:rPr>
              <w:t>Prima</w:t>
            </w:r>
            <w:r w:rsidRPr="00642D50">
              <w:rPr>
                <w:sz w:val="24"/>
              </w:rPr>
              <w:t>i</w:t>
            </w:r>
            <w:r w:rsidRPr="00642D50">
              <w:rPr>
                <w:sz w:val="24"/>
              </w:rPr>
              <w:t>re</w:t>
            </w:r>
          </w:p>
        </w:tc>
        <w:tc>
          <w:tcPr>
            <w:tcW w:w="1586" w:type="dxa"/>
            <w:tcBorders>
              <w:top w:val="single" w:sz="4" w:space="0" w:color="auto"/>
            </w:tcBorders>
            <w:shd w:val="clear" w:color="auto" w:fill="EEECE1"/>
            <w:vAlign w:val="center"/>
          </w:tcPr>
          <w:p w14:paraId="5B3448D9" w14:textId="77777777" w:rsidR="005E27F0" w:rsidRPr="00642D50" w:rsidRDefault="005E27F0" w:rsidP="005E27F0">
            <w:pPr>
              <w:spacing w:before="120" w:after="120"/>
              <w:ind w:firstLine="0"/>
              <w:jc w:val="both"/>
              <w:rPr>
                <w:sz w:val="24"/>
              </w:rPr>
            </w:pPr>
            <w:r w:rsidRPr="00642D50">
              <w:rPr>
                <w:sz w:val="24"/>
              </w:rPr>
              <w:t>S</w:t>
            </w:r>
            <w:r w:rsidRPr="00642D50">
              <w:rPr>
                <w:sz w:val="24"/>
              </w:rPr>
              <w:t>e</w:t>
            </w:r>
            <w:r w:rsidRPr="00642D50">
              <w:rPr>
                <w:sz w:val="24"/>
              </w:rPr>
              <w:t>condaire</w:t>
            </w:r>
          </w:p>
        </w:tc>
        <w:tc>
          <w:tcPr>
            <w:tcW w:w="1586" w:type="dxa"/>
            <w:tcBorders>
              <w:top w:val="single" w:sz="4" w:space="0" w:color="auto"/>
            </w:tcBorders>
            <w:shd w:val="clear" w:color="auto" w:fill="EEECE1"/>
            <w:vAlign w:val="center"/>
          </w:tcPr>
          <w:p w14:paraId="7FDBA5C3" w14:textId="77777777" w:rsidR="005E27F0" w:rsidRPr="00642D50" w:rsidRDefault="005E27F0" w:rsidP="005E27F0">
            <w:pPr>
              <w:spacing w:before="120" w:after="120"/>
              <w:ind w:firstLine="0"/>
              <w:jc w:val="both"/>
              <w:rPr>
                <w:sz w:val="24"/>
              </w:rPr>
            </w:pPr>
            <w:r w:rsidRPr="00642D50">
              <w:rPr>
                <w:sz w:val="24"/>
              </w:rPr>
              <w:t>Total</w:t>
            </w:r>
          </w:p>
        </w:tc>
      </w:tr>
      <w:tr w:rsidR="005E27F0" w:rsidRPr="00642D50" w14:paraId="6E50E382" w14:textId="77777777">
        <w:tblPrEx>
          <w:tblCellMar>
            <w:top w:w="0" w:type="dxa"/>
            <w:bottom w:w="0" w:type="dxa"/>
          </w:tblCellMar>
        </w:tblPrEx>
        <w:tc>
          <w:tcPr>
            <w:tcW w:w="1586" w:type="dxa"/>
            <w:tcBorders>
              <w:top w:val="single" w:sz="4" w:space="0" w:color="auto"/>
            </w:tcBorders>
            <w:shd w:val="clear" w:color="auto" w:fill="FFFFFF"/>
          </w:tcPr>
          <w:p w14:paraId="6617EE9E" w14:textId="77777777" w:rsidR="005E27F0" w:rsidRPr="00642D50" w:rsidRDefault="005E27F0" w:rsidP="005E27F0">
            <w:pPr>
              <w:spacing w:before="120"/>
              <w:ind w:firstLine="0"/>
              <w:jc w:val="both"/>
              <w:rPr>
                <w:sz w:val="24"/>
              </w:rPr>
            </w:pPr>
            <w:r w:rsidRPr="00642D50">
              <w:rPr>
                <w:sz w:val="24"/>
              </w:rPr>
              <w:t>1982-1983</w:t>
            </w:r>
          </w:p>
        </w:tc>
        <w:tc>
          <w:tcPr>
            <w:tcW w:w="1586" w:type="dxa"/>
            <w:tcBorders>
              <w:top w:val="single" w:sz="4" w:space="0" w:color="auto"/>
            </w:tcBorders>
            <w:shd w:val="clear" w:color="auto" w:fill="FFFFFF"/>
          </w:tcPr>
          <w:p w14:paraId="3F2A20FB" w14:textId="77777777" w:rsidR="005E27F0" w:rsidRPr="00642D50" w:rsidRDefault="005E27F0" w:rsidP="005E27F0">
            <w:pPr>
              <w:spacing w:before="120"/>
              <w:ind w:firstLine="0"/>
              <w:jc w:val="both"/>
              <w:rPr>
                <w:sz w:val="24"/>
              </w:rPr>
            </w:pPr>
            <w:r w:rsidRPr="00642D50">
              <w:rPr>
                <w:sz w:val="24"/>
              </w:rPr>
              <w:t>2843</w:t>
            </w:r>
          </w:p>
        </w:tc>
        <w:tc>
          <w:tcPr>
            <w:tcW w:w="1586" w:type="dxa"/>
            <w:tcBorders>
              <w:top w:val="single" w:sz="4" w:space="0" w:color="auto"/>
            </w:tcBorders>
            <w:shd w:val="clear" w:color="auto" w:fill="FFFFFF"/>
          </w:tcPr>
          <w:p w14:paraId="4E400125" w14:textId="77777777" w:rsidR="005E27F0" w:rsidRPr="00642D50" w:rsidRDefault="005E27F0" w:rsidP="005E27F0">
            <w:pPr>
              <w:spacing w:before="120"/>
              <w:ind w:firstLine="0"/>
              <w:jc w:val="both"/>
              <w:rPr>
                <w:sz w:val="24"/>
              </w:rPr>
            </w:pPr>
            <w:r w:rsidRPr="00642D50">
              <w:rPr>
                <w:sz w:val="24"/>
              </w:rPr>
              <w:t>29 781</w:t>
            </w:r>
          </w:p>
        </w:tc>
        <w:tc>
          <w:tcPr>
            <w:tcW w:w="1586" w:type="dxa"/>
            <w:tcBorders>
              <w:top w:val="single" w:sz="4" w:space="0" w:color="auto"/>
            </w:tcBorders>
            <w:shd w:val="clear" w:color="auto" w:fill="FFFFFF"/>
          </w:tcPr>
          <w:p w14:paraId="0878B89E" w14:textId="77777777" w:rsidR="005E27F0" w:rsidRPr="00642D50" w:rsidRDefault="005E27F0" w:rsidP="005E27F0">
            <w:pPr>
              <w:spacing w:before="120"/>
              <w:ind w:firstLine="0"/>
              <w:jc w:val="both"/>
              <w:rPr>
                <w:sz w:val="24"/>
              </w:rPr>
            </w:pPr>
            <w:r w:rsidRPr="00642D50">
              <w:rPr>
                <w:sz w:val="24"/>
              </w:rPr>
              <w:t>33 381</w:t>
            </w:r>
          </w:p>
        </w:tc>
        <w:tc>
          <w:tcPr>
            <w:tcW w:w="1586" w:type="dxa"/>
            <w:tcBorders>
              <w:top w:val="single" w:sz="4" w:space="0" w:color="auto"/>
            </w:tcBorders>
            <w:shd w:val="clear" w:color="auto" w:fill="FFFFFF"/>
          </w:tcPr>
          <w:p w14:paraId="1A4F4684" w14:textId="77777777" w:rsidR="005E27F0" w:rsidRPr="00642D50" w:rsidRDefault="005E27F0" w:rsidP="005E27F0">
            <w:pPr>
              <w:spacing w:before="120"/>
              <w:ind w:firstLine="0"/>
              <w:jc w:val="both"/>
              <w:rPr>
                <w:sz w:val="24"/>
              </w:rPr>
            </w:pPr>
            <w:r w:rsidRPr="00642D50">
              <w:rPr>
                <w:sz w:val="24"/>
              </w:rPr>
              <w:t>66 005</w:t>
            </w:r>
          </w:p>
        </w:tc>
      </w:tr>
      <w:tr w:rsidR="005E27F0" w:rsidRPr="00642D50" w14:paraId="054F92F1" w14:textId="77777777">
        <w:tblPrEx>
          <w:tblCellMar>
            <w:top w:w="0" w:type="dxa"/>
            <w:bottom w:w="0" w:type="dxa"/>
          </w:tblCellMar>
        </w:tblPrEx>
        <w:tc>
          <w:tcPr>
            <w:tcW w:w="1586" w:type="dxa"/>
            <w:shd w:val="clear" w:color="auto" w:fill="FFFFFF"/>
            <w:vAlign w:val="bottom"/>
          </w:tcPr>
          <w:p w14:paraId="3034DCDA" w14:textId="77777777" w:rsidR="005E27F0" w:rsidRPr="00642D50" w:rsidRDefault="005E27F0" w:rsidP="005E27F0">
            <w:pPr>
              <w:ind w:firstLine="0"/>
              <w:jc w:val="both"/>
              <w:rPr>
                <w:sz w:val="24"/>
              </w:rPr>
            </w:pPr>
            <w:r w:rsidRPr="00642D50">
              <w:rPr>
                <w:sz w:val="24"/>
              </w:rPr>
              <w:t>1983-1984</w:t>
            </w:r>
          </w:p>
        </w:tc>
        <w:tc>
          <w:tcPr>
            <w:tcW w:w="1586" w:type="dxa"/>
            <w:shd w:val="clear" w:color="auto" w:fill="FFFFFF"/>
            <w:vAlign w:val="bottom"/>
          </w:tcPr>
          <w:p w14:paraId="77095CF3" w14:textId="77777777" w:rsidR="005E27F0" w:rsidRPr="00642D50" w:rsidRDefault="005E27F0" w:rsidP="005E27F0">
            <w:pPr>
              <w:ind w:firstLine="0"/>
              <w:jc w:val="both"/>
              <w:rPr>
                <w:sz w:val="24"/>
              </w:rPr>
            </w:pPr>
            <w:r w:rsidRPr="00642D50">
              <w:rPr>
                <w:sz w:val="24"/>
              </w:rPr>
              <w:t>2792</w:t>
            </w:r>
          </w:p>
        </w:tc>
        <w:tc>
          <w:tcPr>
            <w:tcW w:w="1586" w:type="dxa"/>
            <w:shd w:val="clear" w:color="auto" w:fill="FFFFFF"/>
            <w:vAlign w:val="bottom"/>
          </w:tcPr>
          <w:p w14:paraId="3D3FDA9A" w14:textId="77777777" w:rsidR="005E27F0" w:rsidRPr="00642D50" w:rsidRDefault="005E27F0" w:rsidP="005E27F0">
            <w:pPr>
              <w:ind w:firstLine="0"/>
              <w:jc w:val="both"/>
              <w:rPr>
                <w:sz w:val="24"/>
              </w:rPr>
            </w:pPr>
            <w:r w:rsidRPr="00642D50">
              <w:rPr>
                <w:sz w:val="24"/>
              </w:rPr>
              <w:t>29 473</w:t>
            </w:r>
          </w:p>
        </w:tc>
        <w:tc>
          <w:tcPr>
            <w:tcW w:w="1586" w:type="dxa"/>
            <w:shd w:val="clear" w:color="auto" w:fill="FFFFFF"/>
            <w:vAlign w:val="bottom"/>
          </w:tcPr>
          <w:p w14:paraId="55B21764" w14:textId="77777777" w:rsidR="005E27F0" w:rsidRPr="00642D50" w:rsidRDefault="005E27F0" w:rsidP="005E27F0">
            <w:pPr>
              <w:ind w:firstLine="0"/>
              <w:jc w:val="both"/>
              <w:rPr>
                <w:sz w:val="24"/>
              </w:rPr>
            </w:pPr>
            <w:r w:rsidRPr="00642D50">
              <w:rPr>
                <w:sz w:val="24"/>
              </w:rPr>
              <w:t>31328</w:t>
            </w:r>
          </w:p>
        </w:tc>
        <w:tc>
          <w:tcPr>
            <w:tcW w:w="1586" w:type="dxa"/>
            <w:shd w:val="clear" w:color="auto" w:fill="FFFFFF"/>
            <w:vAlign w:val="bottom"/>
          </w:tcPr>
          <w:p w14:paraId="2C38422D" w14:textId="77777777" w:rsidR="005E27F0" w:rsidRPr="00642D50" w:rsidRDefault="005E27F0" w:rsidP="005E27F0">
            <w:pPr>
              <w:ind w:firstLine="0"/>
              <w:jc w:val="both"/>
              <w:rPr>
                <w:sz w:val="24"/>
              </w:rPr>
            </w:pPr>
            <w:r w:rsidRPr="00642D50">
              <w:rPr>
                <w:sz w:val="24"/>
              </w:rPr>
              <w:t>63 593</w:t>
            </w:r>
          </w:p>
        </w:tc>
      </w:tr>
      <w:tr w:rsidR="005E27F0" w:rsidRPr="00642D50" w14:paraId="5921B059" w14:textId="77777777">
        <w:tblPrEx>
          <w:tblCellMar>
            <w:top w:w="0" w:type="dxa"/>
            <w:bottom w:w="0" w:type="dxa"/>
          </w:tblCellMar>
        </w:tblPrEx>
        <w:tc>
          <w:tcPr>
            <w:tcW w:w="1586" w:type="dxa"/>
            <w:shd w:val="clear" w:color="auto" w:fill="FFFFFF"/>
            <w:vAlign w:val="bottom"/>
          </w:tcPr>
          <w:p w14:paraId="58C4CBD1" w14:textId="77777777" w:rsidR="005E27F0" w:rsidRPr="00642D50" w:rsidRDefault="005E27F0" w:rsidP="005E27F0">
            <w:pPr>
              <w:ind w:firstLine="0"/>
              <w:jc w:val="both"/>
              <w:rPr>
                <w:sz w:val="24"/>
              </w:rPr>
            </w:pPr>
            <w:r w:rsidRPr="00642D50">
              <w:rPr>
                <w:sz w:val="24"/>
              </w:rPr>
              <w:t>1984-1985</w:t>
            </w:r>
          </w:p>
        </w:tc>
        <w:tc>
          <w:tcPr>
            <w:tcW w:w="1586" w:type="dxa"/>
            <w:shd w:val="clear" w:color="auto" w:fill="FFFFFF"/>
            <w:vAlign w:val="bottom"/>
          </w:tcPr>
          <w:p w14:paraId="10CBE779" w14:textId="77777777" w:rsidR="005E27F0" w:rsidRPr="00642D50" w:rsidRDefault="005E27F0" w:rsidP="005E27F0">
            <w:pPr>
              <w:ind w:firstLine="0"/>
              <w:jc w:val="both"/>
              <w:rPr>
                <w:sz w:val="24"/>
              </w:rPr>
            </w:pPr>
            <w:r w:rsidRPr="00642D50">
              <w:rPr>
                <w:sz w:val="24"/>
              </w:rPr>
              <w:t>2 846</w:t>
            </w:r>
          </w:p>
        </w:tc>
        <w:tc>
          <w:tcPr>
            <w:tcW w:w="1586" w:type="dxa"/>
            <w:shd w:val="clear" w:color="auto" w:fill="FFFFFF"/>
            <w:vAlign w:val="bottom"/>
          </w:tcPr>
          <w:p w14:paraId="797BB890" w14:textId="77777777" w:rsidR="005E27F0" w:rsidRPr="00642D50" w:rsidRDefault="005E27F0" w:rsidP="005E27F0">
            <w:pPr>
              <w:ind w:firstLine="0"/>
              <w:jc w:val="both"/>
              <w:rPr>
                <w:sz w:val="24"/>
              </w:rPr>
            </w:pPr>
            <w:r w:rsidRPr="00642D50">
              <w:rPr>
                <w:sz w:val="24"/>
              </w:rPr>
              <w:t>29488</w:t>
            </w:r>
          </w:p>
        </w:tc>
        <w:tc>
          <w:tcPr>
            <w:tcW w:w="1586" w:type="dxa"/>
            <w:shd w:val="clear" w:color="auto" w:fill="FFFFFF"/>
            <w:vAlign w:val="bottom"/>
          </w:tcPr>
          <w:p w14:paraId="1A646194" w14:textId="77777777" w:rsidR="005E27F0" w:rsidRPr="00642D50" w:rsidRDefault="005E27F0" w:rsidP="005E27F0">
            <w:pPr>
              <w:ind w:firstLine="0"/>
              <w:jc w:val="both"/>
              <w:rPr>
                <w:sz w:val="24"/>
              </w:rPr>
            </w:pPr>
            <w:r w:rsidRPr="00642D50">
              <w:rPr>
                <w:sz w:val="24"/>
              </w:rPr>
              <w:t>29 775</w:t>
            </w:r>
          </w:p>
        </w:tc>
        <w:tc>
          <w:tcPr>
            <w:tcW w:w="1586" w:type="dxa"/>
            <w:shd w:val="clear" w:color="auto" w:fill="FFFFFF"/>
            <w:vAlign w:val="bottom"/>
          </w:tcPr>
          <w:p w14:paraId="18002896" w14:textId="77777777" w:rsidR="005E27F0" w:rsidRPr="00642D50" w:rsidRDefault="005E27F0" w:rsidP="005E27F0">
            <w:pPr>
              <w:ind w:firstLine="0"/>
              <w:jc w:val="both"/>
              <w:rPr>
                <w:sz w:val="24"/>
              </w:rPr>
            </w:pPr>
            <w:r w:rsidRPr="00642D50">
              <w:rPr>
                <w:sz w:val="24"/>
              </w:rPr>
              <w:t>62109</w:t>
            </w:r>
          </w:p>
        </w:tc>
      </w:tr>
      <w:tr w:rsidR="005E27F0" w:rsidRPr="00642D50" w14:paraId="68C61A95" w14:textId="77777777">
        <w:tblPrEx>
          <w:tblCellMar>
            <w:top w:w="0" w:type="dxa"/>
            <w:bottom w:w="0" w:type="dxa"/>
          </w:tblCellMar>
        </w:tblPrEx>
        <w:tc>
          <w:tcPr>
            <w:tcW w:w="1586" w:type="dxa"/>
            <w:shd w:val="clear" w:color="auto" w:fill="FFFFFF"/>
            <w:vAlign w:val="bottom"/>
          </w:tcPr>
          <w:p w14:paraId="7C772676" w14:textId="77777777" w:rsidR="005E27F0" w:rsidRPr="00642D50" w:rsidRDefault="005E27F0" w:rsidP="005E27F0">
            <w:pPr>
              <w:ind w:firstLine="0"/>
              <w:jc w:val="both"/>
              <w:rPr>
                <w:sz w:val="24"/>
              </w:rPr>
            </w:pPr>
            <w:r w:rsidRPr="00642D50">
              <w:rPr>
                <w:sz w:val="24"/>
              </w:rPr>
              <w:t>1985-1986</w:t>
            </w:r>
          </w:p>
        </w:tc>
        <w:tc>
          <w:tcPr>
            <w:tcW w:w="1586" w:type="dxa"/>
            <w:shd w:val="clear" w:color="auto" w:fill="FFFFFF"/>
            <w:vAlign w:val="bottom"/>
          </w:tcPr>
          <w:p w14:paraId="020B7ECC" w14:textId="77777777" w:rsidR="005E27F0" w:rsidRPr="00642D50" w:rsidRDefault="005E27F0" w:rsidP="005E27F0">
            <w:pPr>
              <w:ind w:firstLine="0"/>
              <w:jc w:val="both"/>
              <w:rPr>
                <w:sz w:val="24"/>
              </w:rPr>
            </w:pPr>
            <w:r w:rsidRPr="00642D50">
              <w:rPr>
                <w:sz w:val="24"/>
              </w:rPr>
              <w:t>2850</w:t>
            </w:r>
          </w:p>
        </w:tc>
        <w:tc>
          <w:tcPr>
            <w:tcW w:w="1586" w:type="dxa"/>
            <w:shd w:val="clear" w:color="auto" w:fill="FFFFFF"/>
            <w:vAlign w:val="bottom"/>
          </w:tcPr>
          <w:p w14:paraId="0E0C0A64" w14:textId="77777777" w:rsidR="005E27F0" w:rsidRPr="00642D50" w:rsidRDefault="005E27F0" w:rsidP="005E27F0">
            <w:pPr>
              <w:ind w:firstLine="0"/>
              <w:jc w:val="both"/>
              <w:rPr>
                <w:sz w:val="24"/>
              </w:rPr>
            </w:pPr>
            <w:r w:rsidRPr="00642D50">
              <w:rPr>
                <w:sz w:val="24"/>
              </w:rPr>
              <w:t>29 811</w:t>
            </w:r>
          </w:p>
        </w:tc>
        <w:tc>
          <w:tcPr>
            <w:tcW w:w="1586" w:type="dxa"/>
            <w:shd w:val="clear" w:color="auto" w:fill="FFFFFF"/>
            <w:vAlign w:val="bottom"/>
          </w:tcPr>
          <w:p w14:paraId="7EF74D3B" w14:textId="77777777" w:rsidR="005E27F0" w:rsidRPr="00642D50" w:rsidRDefault="005E27F0" w:rsidP="005E27F0">
            <w:pPr>
              <w:ind w:firstLine="0"/>
              <w:jc w:val="both"/>
              <w:rPr>
                <w:sz w:val="24"/>
              </w:rPr>
            </w:pPr>
            <w:r w:rsidRPr="00642D50">
              <w:rPr>
                <w:sz w:val="24"/>
              </w:rPr>
              <w:t>28 539</w:t>
            </w:r>
          </w:p>
        </w:tc>
        <w:tc>
          <w:tcPr>
            <w:tcW w:w="1586" w:type="dxa"/>
            <w:shd w:val="clear" w:color="auto" w:fill="FFFFFF"/>
            <w:vAlign w:val="bottom"/>
          </w:tcPr>
          <w:p w14:paraId="705ADC66" w14:textId="77777777" w:rsidR="005E27F0" w:rsidRPr="00642D50" w:rsidRDefault="005E27F0" w:rsidP="005E27F0">
            <w:pPr>
              <w:ind w:firstLine="0"/>
              <w:jc w:val="both"/>
              <w:rPr>
                <w:sz w:val="24"/>
              </w:rPr>
            </w:pPr>
            <w:r w:rsidRPr="00642D50">
              <w:rPr>
                <w:sz w:val="24"/>
              </w:rPr>
              <w:t>61200</w:t>
            </w:r>
          </w:p>
        </w:tc>
      </w:tr>
      <w:tr w:rsidR="005E27F0" w:rsidRPr="00642D50" w14:paraId="5548E79C" w14:textId="77777777">
        <w:tblPrEx>
          <w:tblCellMar>
            <w:top w:w="0" w:type="dxa"/>
            <w:bottom w:w="0" w:type="dxa"/>
          </w:tblCellMar>
        </w:tblPrEx>
        <w:tc>
          <w:tcPr>
            <w:tcW w:w="1586" w:type="dxa"/>
            <w:tcBorders>
              <w:bottom w:val="single" w:sz="4" w:space="0" w:color="auto"/>
            </w:tcBorders>
            <w:shd w:val="clear" w:color="auto" w:fill="FFFFFF"/>
          </w:tcPr>
          <w:p w14:paraId="12F6A4C4" w14:textId="77777777" w:rsidR="005E27F0" w:rsidRPr="00642D50" w:rsidRDefault="005E27F0" w:rsidP="005E27F0">
            <w:pPr>
              <w:spacing w:after="120"/>
              <w:ind w:firstLine="0"/>
              <w:jc w:val="both"/>
              <w:rPr>
                <w:sz w:val="24"/>
              </w:rPr>
            </w:pPr>
            <w:r w:rsidRPr="00642D50">
              <w:rPr>
                <w:sz w:val="24"/>
              </w:rPr>
              <w:t>1986-1987</w:t>
            </w:r>
          </w:p>
        </w:tc>
        <w:tc>
          <w:tcPr>
            <w:tcW w:w="1586" w:type="dxa"/>
            <w:tcBorders>
              <w:bottom w:val="single" w:sz="4" w:space="0" w:color="auto"/>
            </w:tcBorders>
            <w:shd w:val="clear" w:color="auto" w:fill="FFFFFF"/>
          </w:tcPr>
          <w:p w14:paraId="1B1BB67E" w14:textId="77777777" w:rsidR="005E27F0" w:rsidRPr="00642D50" w:rsidRDefault="005E27F0" w:rsidP="005E27F0">
            <w:pPr>
              <w:spacing w:after="120"/>
              <w:ind w:firstLine="0"/>
              <w:jc w:val="both"/>
              <w:rPr>
                <w:sz w:val="24"/>
              </w:rPr>
            </w:pPr>
            <w:r w:rsidRPr="00642D50">
              <w:rPr>
                <w:sz w:val="24"/>
              </w:rPr>
              <w:t>2803</w:t>
            </w:r>
          </w:p>
        </w:tc>
        <w:tc>
          <w:tcPr>
            <w:tcW w:w="1586" w:type="dxa"/>
            <w:tcBorders>
              <w:bottom w:val="single" w:sz="4" w:space="0" w:color="auto"/>
            </w:tcBorders>
            <w:shd w:val="clear" w:color="auto" w:fill="FFFFFF"/>
          </w:tcPr>
          <w:p w14:paraId="1134B799" w14:textId="77777777" w:rsidR="005E27F0" w:rsidRPr="00642D50" w:rsidRDefault="005E27F0" w:rsidP="005E27F0">
            <w:pPr>
              <w:spacing w:after="120"/>
              <w:ind w:firstLine="0"/>
              <w:jc w:val="both"/>
              <w:rPr>
                <w:sz w:val="24"/>
              </w:rPr>
            </w:pPr>
            <w:r w:rsidRPr="00642D50">
              <w:rPr>
                <w:sz w:val="24"/>
              </w:rPr>
              <w:t>30065</w:t>
            </w:r>
          </w:p>
        </w:tc>
        <w:tc>
          <w:tcPr>
            <w:tcW w:w="1586" w:type="dxa"/>
            <w:tcBorders>
              <w:bottom w:val="single" w:sz="4" w:space="0" w:color="auto"/>
            </w:tcBorders>
            <w:shd w:val="clear" w:color="auto" w:fill="FFFFFF"/>
          </w:tcPr>
          <w:p w14:paraId="2E74286C" w14:textId="77777777" w:rsidR="005E27F0" w:rsidRPr="00642D50" w:rsidRDefault="005E27F0" w:rsidP="005E27F0">
            <w:pPr>
              <w:spacing w:after="120"/>
              <w:ind w:firstLine="0"/>
              <w:jc w:val="both"/>
              <w:rPr>
                <w:sz w:val="24"/>
              </w:rPr>
            </w:pPr>
            <w:r w:rsidRPr="00642D50">
              <w:rPr>
                <w:sz w:val="24"/>
              </w:rPr>
              <w:t>27158</w:t>
            </w:r>
          </w:p>
        </w:tc>
        <w:tc>
          <w:tcPr>
            <w:tcW w:w="1586" w:type="dxa"/>
            <w:tcBorders>
              <w:bottom w:val="single" w:sz="4" w:space="0" w:color="auto"/>
            </w:tcBorders>
            <w:shd w:val="clear" w:color="auto" w:fill="FFFFFF"/>
            <w:vAlign w:val="center"/>
          </w:tcPr>
          <w:p w14:paraId="393F87C8" w14:textId="77777777" w:rsidR="005E27F0" w:rsidRPr="00642D50" w:rsidRDefault="005E27F0" w:rsidP="005E27F0">
            <w:pPr>
              <w:spacing w:after="120"/>
              <w:ind w:firstLine="0"/>
              <w:jc w:val="both"/>
              <w:rPr>
                <w:sz w:val="24"/>
              </w:rPr>
            </w:pPr>
            <w:r w:rsidRPr="00642D50">
              <w:rPr>
                <w:sz w:val="24"/>
              </w:rPr>
              <w:t>60 026</w:t>
            </w:r>
          </w:p>
        </w:tc>
      </w:tr>
    </w:tbl>
    <w:p w14:paraId="68EA3159" w14:textId="77777777" w:rsidR="005E27F0" w:rsidRPr="00642D50" w:rsidRDefault="005E27F0" w:rsidP="005E27F0">
      <w:pPr>
        <w:spacing w:before="120"/>
        <w:ind w:firstLine="0"/>
        <w:jc w:val="both"/>
        <w:rPr>
          <w:sz w:val="24"/>
        </w:rPr>
      </w:pPr>
      <w:r w:rsidRPr="00642D50">
        <w:rPr>
          <w:sz w:val="24"/>
        </w:rPr>
        <w:t>Source : Personnel des commissions scolaires (PE</w:t>
      </w:r>
      <w:r w:rsidRPr="00642D50">
        <w:rPr>
          <w:sz w:val="24"/>
        </w:rPr>
        <w:t>R</w:t>
      </w:r>
      <w:r w:rsidRPr="00642D50">
        <w:rPr>
          <w:sz w:val="24"/>
        </w:rPr>
        <w:t xml:space="preserve">COS), MEQ (1987), </w:t>
      </w:r>
    </w:p>
    <w:p w14:paraId="7B740FD3" w14:textId="77777777" w:rsidR="005E27F0" w:rsidRPr="00642D50" w:rsidRDefault="005E27F0" w:rsidP="005E27F0">
      <w:pPr>
        <w:spacing w:before="120"/>
        <w:ind w:firstLine="0"/>
        <w:jc w:val="both"/>
        <w:rPr>
          <w:sz w:val="24"/>
        </w:rPr>
      </w:pPr>
      <w:r w:rsidRPr="00642D50">
        <w:rPr>
          <w:rStyle w:val="LgendedutableauItalique"/>
          <w:sz w:val="24"/>
          <w:lang w:val="fr-CA"/>
        </w:rPr>
        <w:t>Statistiques de l'éducation,</w:t>
      </w:r>
      <w:r w:rsidRPr="00642D50">
        <w:rPr>
          <w:sz w:val="24"/>
        </w:rPr>
        <w:t xml:space="preserve"> p. 66.</w:t>
      </w:r>
    </w:p>
    <w:p w14:paraId="2E901275" w14:textId="77777777" w:rsidR="005E27F0" w:rsidRPr="00642D50" w:rsidRDefault="005E27F0" w:rsidP="005E27F0">
      <w:pPr>
        <w:spacing w:before="120" w:after="120"/>
        <w:jc w:val="both"/>
        <w:rPr>
          <w:szCs w:val="2"/>
        </w:rPr>
      </w:pPr>
    </w:p>
    <w:p w14:paraId="6820CF45" w14:textId="77777777" w:rsidR="005E27F0" w:rsidRPr="00642D50" w:rsidRDefault="005E27F0" w:rsidP="005E27F0">
      <w:pPr>
        <w:pStyle w:val="figtitre"/>
      </w:pPr>
      <w:r w:rsidRPr="00642D50">
        <w:t>Tableau 17</w:t>
      </w:r>
    </w:p>
    <w:p w14:paraId="4DBC6FD2" w14:textId="77777777" w:rsidR="005E27F0" w:rsidRPr="00642D50" w:rsidRDefault="005E27F0" w:rsidP="005E27F0">
      <w:pPr>
        <w:pStyle w:val="figtitrest"/>
      </w:pPr>
      <w:r w:rsidRPr="00642D50">
        <w:t>Répartition des religieux par niveaux et fonctions</w:t>
      </w:r>
      <w:r w:rsidRPr="00642D50">
        <w:br/>
        <w:t>(secteur public et privé) de 1965-1966 à 1970-1971</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1380"/>
        <w:gridCol w:w="1120"/>
        <w:gridCol w:w="1120"/>
        <w:gridCol w:w="1120"/>
        <w:gridCol w:w="1120"/>
        <w:gridCol w:w="1120"/>
        <w:gridCol w:w="1120"/>
      </w:tblGrid>
      <w:tr w:rsidR="005E27F0" w:rsidRPr="00642D50" w14:paraId="3239FAC7" w14:textId="77777777">
        <w:tblPrEx>
          <w:tblCellMar>
            <w:top w:w="0" w:type="dxa"/>
            <w:bottom w:w="0" w:type="dxa"/>
          </w:tblCellMar>
        </w:tblPrEx>
        <w:tc>
          <w:tcPr>
            <w:tcW w:w="1380" w:type="dxa"/>
            <w:vMerge w:val="restart"/>
            <w:tcBorders>
              <w:top w:val="single" w:sz="4" w:space="0" w:color="auto"/>
            </w:tcBorders>
            <w:shd w:val="clear" w:color="auto" w:fill="EEECE1"/>
            <w:vAlign w:val="bottom"/>
          </w:tcPr>
          <w:p w14:paraId="511A9864" w14:textId="77777777" w:rsidR="005E27F0" w:rsidRPr="00642D50" w:rsidRDefault="005E27F0" w:rsidP="005E27F0">
            <w:pPr>
              <w:spacing w:before="120" w:after="120"/>
              <w:ind w:firstLine="0"/>
              <w:jc w:val="both"/>
              <w:rPr>
                <w:iCs/>
                <w:sz w:val="24"/>
                <w:szCs w:val="2"/>
              </w:rPr>
            </w:pPr>
            <w:r w:rsidRPr="00642D50">
              <w:rPr>
                <w:iCs/>
                <w:sz w:val="24"/>
                <w:szCs w:val="2"/>
              </w:rPr>
              <w:t>Années</w:t>
            </w:r>
          </w:p>
        </w:tc>
        <w:tc>
          <w:tcPr>
            <w:tcW w:w="3360" w:type="dxa"/>
            <w:gridSpan w:val="3"/>
            <w:tcBorders>
              <w:top w:val="single" w:sz="4" w:space="0" w:color="auto"/>
            </w:tcBorders>
            <w:shd w:val="clear" w:color="auto" w:fill="EEECE1"/>
          </w:tcPr>
          <w:p w14:paraId="04550AA6" w14:textId="77777777" w:rsidR="005E27F0" w:rsidRPr="00642D50" w:rsidRDefault="005E27F0" w:rsidP="005E27F0">
            <w:pPr>
              <w:spacing w:before="120" w:after="120"/>
              <w:ind w:firstLine="0"/>
              <w:jc w:val="center"/>
              <w:rPr>
                <w:iCs/>
                <w:sz w:val="24"/>
                <w:szCs w:val="2"/>
              </w:rPr>
            </w:pPr>
            <w:r w:rsidRPr="00642D50">
              <w:rPr>
                <w:iCs/>
                <w:sz w:val="24"/>
                <w:szCs w:val="2"/>
              </w:rPr>
              <w:t>Enseignants</w:t>
            </w:r>
          </w:p>
        </w:tc>
        <w:tc>
          <w:tcPr>
            <w:tcW w:w="3360" w:type="dxa"/>
            <w:gridSpan w:val="3"/>
            <w:tcBorders>
              <w:top w:val="single" w:sz="4" w:space="0" w:color="auto"/>
            </w:tcBorders>
            <w:shd w:val="clear" w:color="auto" w:fill="EEECE1"/>
          </w:tcPr>
          <w:p w14:paraId="4D863F5F" w14:textId="77777777" w:rsidR="005E27F0" w:rsidRPr="00642D50" w:rsidRDefault="005E27F0" w:rsidP="005E27F0">
            <w:pPr>
              <w:spacing w:before="120" w:after="120"/>
              <w:ind w:firstLine="0"/>
              <w:jc w:val="center"/>
              <w:rPr>
                <w:iCs/>
                <w:sz w:val="24"/>
                <w:szCs w:val="2"/>
              </w:rPr>
            </w:pPr>
            <w:r w:rsidRPr="00642D50">
              <w:rPr>
                <w:iCs/>
                <w:sz w:val="24"/>
                <w:szCs w:val="2"/>
              </w:rPr>
              <w:t>Direction</w:t>
            </w:r>
          </w:p>
        </w:tc>
      </w:tr>
      <w:tr w:rsidR="005E27F0" w:rsidRPr="00642D50" w14:paraId="5413942F" w14:textId="77777777">
        <w:tblPrEx>
          <w:tblCellMar>
            <w:top w:w="0" w:type="dxa"/>
            <w:bottom w:w="0" w:type="dxa"/>
          </w:tblCellMar>
        </w:tblPrEx>
        <w:tc>
          <w:tcPr>
            <w:tcW w:w="1380" w:type="dxa"/>
            <w:vMerge/>
            <w:shd w:val="clear" w:color="auto" w:fill="EEECE1"/>
            <w:vAlign w:val="bottom"/>
          </w:tcPr>
          <w:p w14:paraId="755660E8" w14:textId="77777777" w:rsidR="005E27F0" w:rsidRPr="00642D50" w:rsidRDefault="005E27F0" w:rsidP="005E27F0">
            <w:pPr>
              <w:spacing w:before="120" w:after="120"/>
              <w:ind w:firstLine="0"/>
              <w:jc w:val="both"/>
              <w:rPr>
                <w:iCs/>
                <w:sz w:val="24"/>
                <w:szCs w:val="2"/>
              </w:rPr>
            </w:pPr>
          </w:p>
        </w:tc>
        <w:tc>
          <w:tcPr>
            <w:tcW w:w="1120" w:type="dxa"/>
            <w:tcBorders>
              <w:top w:val="single" w:sz="4" w:space="0" w:color="auto"/>
            </w:tcBorders>
            <w:shd w:val="clear" w:color="auto" w:fill="EEECE1"/>
          </w:tcPr>
          <w:p w14:paraId="0DD0A277" w14:textId="77777777" w:rsidR="005E27F0" w:rsidRPr="00642D50" w:rsidRDefault="005E27F0" w:rsidP="005E27F0">
            <w:pPr>
              <w:spacing w:before="120" w:after="120"/>
              <w:ind w:firstLine="0"/>
              <w:jc w:val="center"/>
              <w:rPr>
                <w:iCs/>
                <w:sz w:val="24"/>
                <w:szCs w:val="2"/>
              </w:rPr>
            </w:pPr>
            <w:r w:rsidRPr="00642D50">
              <w:rPr>
                <w:iCs/>
                <w:sz w:val="24"/>
                <w:szCs w:val="2"/>
              </w:rPr>
              <w:t>Mate</w:t>
            </w:r>
            <w:r w:rsidRPr="00642D50">
              <w:rPr>
                <w:iCs/>
                <w:sz w:val="24"/>
                <w:szCs w:val="2"/>
              </w:rPr>
              <w:t>r</w:t>
            </w:r>
            <w:r w:rsidRPr="00642D50">
              <w:rPr>
                <w:iCs/>
                <w:sz w:val="24"/>
                <w:szCs w:val="2"/>
              </w:rPr>
              <w:t>nelle</w:t>
            </w:r>
          </w:p>
        </w:tc>
        <w:tc>
          <w:tcPr>
            <w:tcW w:w="1120" w:type="dxa"/>
            <w:tcBorders>
              <w:top w:val="single" w:sz="4" w:space="0" w:color="auto"/>
            </w:tcBorders>
            <w:shd w:val="clear" w:color="auto" w:fill="EEECE1"/>
          </w:tcPr>
          <w:p w14:paraId="17F55E37" w14:textId="77777777" w:rsidR="005E27F0" w:rsidRPr="00642D50" w:rsidRDefault="005E27F0" w:rsidP="005E27F0">
            <w:pPr>
              <w:spacing w:before="120" w:after="120"/>
              <w:ind w:firstLine="0"/>
              <w:jc w:val="center"/>
              <w:rPr>
                <w:iCs/>
                <w:sz w:val="24"/>
                <w:szCs w:val="2"/>
              </w:rPr>
            </w:pPr>
            <w:r w:rsidRPr="00642D50">
              <w:rPr>
                <w:iCs/>
                <w:sz w:val="24"/>
                <w:szCs w:val="2"/>
              </w:rPr>
              <w:t>Pr</w:t>
            </w:r>
            <w:r w:rsidRPr="00642D50">
              <w:rPr>
                <w:iCs/>
                <w:sz w:val="24"/>
                <w:szCs w:val="2"/>
              </w:rPr>
              <w:t>i</w:t>
            </w:r>
            <w:r w:rsidRPr="00642D50">
              <w:rPr>
                <w:iCs/>
                <w:sz w:val="24"/>
                <w:szCs w:val="2"/>
              </w:rPr>
              <w:t>maire</w:t>
            </w:r>
          </w:p>
        </w:tc>
        <w:tc>
          <w:tcPr>
            <w:tcW w:w="1120" w:type="dxa"/>
            <w:tcBorders>
              <w:top w:val="single" w:sz="4" w:space="0" w:color="auto"/>
            </w:tcBorders>
            <w:shd w:val="clear" w:color="auto" w:fill="EEECE1"/>
          </w:tcPr>
          <w:p w14:paraId="3B2C1330" w14:textId="77777777" w:rsidR="005E27F0" w:rsidRPr="00642D50" w:rsidRDefault="005E27F0" w:rsidP="005E27F0">
            <w:pPr>
              <w:spacing w:before="120" w:after="120"/>
              <w:ind w:firstLine="0"/>
              <w:jc w:val="center"/>
              <w:rPr>
                <w:iCs/>
                <w:sz w:val="24"/>
                <w:szCs w:val="2"/>
              </w:rPr>
            </w:pPr>
            <w:r w:rsidRPr="00642D50">
              <w:rPr>
                <w:iCs/>
                <w:sz w:val="24"/>
                <w:szCs w:val="2"/>
              </w:rPr>
              <w:t>S</w:t>
            </w:r>
            <w:r w:rsidRPr="00642D50">
              <w:rPr>
                <w:iCs/>
                <w:sz w:val="24"/>
                <w:szCs w:val="2"/>
              </w:rPr>
              <w:t>e</w:t>
            </w:r>
            <w:r w:rsidRPr="00642D50">
              <w:rPr>
                <w:iCs/>
                <w:sz w:val="24"/>
                <w:szCs w:val="2"/>
              </w:rPr>
              <w:t>condaire</w:t>
            </w:r>
          </w:p>
        </w:tc>
        <w:tc>
          <w:tcPr>
            <w:tcW w:w="1120" w:type="dxa"/>
            <w:tcBorders>
              <w:top w:val="single" w:sz="4" w:space="0" w:color="auto"/>
            </w:tcBorders>
            <w:shd w:val="clear" w:color="auto" w:fill="EEECE1"/>
          </w:tcPr>
          <w:p w14:paraId="24E8DC8D" w14:textId="77777777" w:rsidR="005E27F0" w:rsidRPr="00642D50" w:rsidRDefault="005E27F0" w:rsidP="005E27F0">
            <w:pPr>
              <w:spacing w:before="120" w:after="120"/>
              <w:ind w:firstLine="0"/>
              <w:jc w:val="center"/>
              <w:rPr>
                <w:iCs/>
                <w:sz w:val="24"/>
                <w:szCs w:val="2"/>
              </w:rPr>
            </w:pPr>
            <w:r w:rsidRPr="00642D50">
              <w:rPr>
                <w:iCs/>
                <w:sz w:val="24"/>
                <w:szCs w:val="2"/>
              </w:rPr>
              <w:t>Mate</w:t>
            </w:r>
            <w:r w:rsidRPr="00642D50">
              <w:rPr>
                <w:iCs/>
                <w:sz w:val="24"/>
                <w:szCs w:val="2"/>
              </w:rPr>
              <w:t>r</w:t>
            </w:r>
            <w:r w:rsidRPr="00642D50">
              <w:rPr>
                <w:iCs/>
                <w:sz w:val="24"/>
                <w:szCs w:val="2"/>
              </w:rPr>
              <w:t>nelle</w:t>
            </w:r>
          </w:p>
        </w:tc>
        <w:tc>
          <w:tcPr>
            <w:tcW w:w="1120" w:type="dxa"/>
            <w:tcBorders>
              <w:top w:val="single" w:sz="4" w:space="0" w:color="auto"/>
            </w:tcBorders>
            <w:shd w:val="clear" w:color="auto" w:fill="EEECE1"/>
          </w:tcPr>
          <w:p w14:paraId="1461C4F9" w14:textId="77777777" w:rsidR="005E27F0" w:rsidRPr="00642D50" w:rsidRDefault="005E27F0" w:rsidP="005E27F0">
            <w:pPr>
              <w:spacing w:before="120" w:after="120"/>
              <w:ind w:firstLine="0"/>
              <w:jc w:val="center"/>
              <w:rPr>
                <w:iCs/>
                <w:sz w:val="24"/>
                <w:szCs w:val="2"/>
              </w:rPr>
            </w:pPr>
            <w:r w:rsidRPr="00642D50">
              <w:rPr>
                <w:iCs/>
                <w:sz w:val="24"/>
                <w:szCs w:val="2"/>
              </w:rPr>
              <w:t>Pr</w:t>
            </w:r>
            <w:r w:rsidRPr="00642D50">
              <w:rPr>
                <w:iCs/>
                <w:sz w:val="24"/>
                <w:szCs w:val="2"/>
              </w:rPr>
              <w:t>i</w:t>
            </w:r>
            <w:r w:rsidRPr="00642D50">
              <w:rPr>
                <w:iCs/>
                <w:sz w:val="24"/>
                <w:szCs w:val="2"/>
              </w:rPr>
              <w:t>maire</w:t>
            </w:r>
          </w:p>
        </w:tc>
        <w:tc>
          <w:tcPr>
            <w:tcW w:w="1120" w:type="dxa"/>
            <w:tcBorders>
              <w:top w:val="single" w:sz="4" w:space="0" w:color="auto"/>
            </w:tcBorders>
            <w:shd w:val="clear" w:color="auto" w:fill="EEECE1"/>
          </w:tcPr>
          <w:p w14:paraId="05CE3D55" w14:textId="77777777" w:rsidR="005E27F0" w:rsidRPr="00642D50" w:rsidRDefault="005E27F0" w:rsidP="005E27F0">
            <w:pPr>
              <w:spacing w:before="120" w:after="120"/>
              <w:ind w:firstLine="0"/>
              <w:jc w:val="center"/>
              <w:rPr>
                <w:iCs/>
                <w:sz w:val="24"/>
                <w:szCs w:val="2"/>
              </w:rPr>
            </w:pPr>
            <w:r w:rsidRPr="00642D50">
              <w:rPr>
                <w:iCs/>
                <w:sz w:val="24"/>
                <w:szCs w:val="2"/>
              </w:rPr>
              <w:t>S</w:t>
            </w:r>
            <w:r w:rsidRPr="00642D50">
              <w:rPr>
                <w:iCs/>
                <w:sz w:val="24"/>
                <w:szCs w:val="2"/>
              </w:rPr>
              <w:t>e</w:t>
            </w:r>
            <w:r w:rsidRPr="00642D50">
              <w:rPr>
                <w:iCs/>
                <w:sz w:val="24"/>
                <w:szCs w:val="2"/>
              </w:rPr>
              <w:t>condaire</w:t>
            </w:r>
          </w:p>
        </w:tc>
      </w:tr>
      <w:tr w:rsidR="005E27F0" w:rsidRPr="00642D50" w14:paraId="1C5C0E9B" w14:textId="77777777">
        <w:tblPrEx>
          <w:tblCellMar>
            <w:top w:w="0" w:type="dxa"/>
            <w:bottom w:w="0" w:type="dxa"/>
          </w:tblCellMar>
        </w:tblPrEx>
        <w:tc>
          <w:tcPr>
            <w:tcW w:w="1380" w:type="dxa"/>
            <w:tcBorders>
              <w:top w:val="single" w:sz="4" w:space="0" w:color="auto"/>
            </w:tcBorders>
            <w:shd w:val="clear" w:color="auto" w:fill="FFFFFF"/>
            <w:vAlign w:val="bottom"/>
          </w:tcPr>
          <w:p w14:paraId="0E28B2A8" w14:textId="77777777" w:rsidR="005E27F0" w:rsidRPr="00642D50" w:rsidRDefault="005E27F0" w:rsidP="005E27F0">
            <w:pPr>
              <w:spacing w:before="120"/>
              <w:ind w:firstLine="0"/>
              <w:jc w:val="both"/>
              <w:rPr>
                <w:iCs/>
                <w:sz w:val="24"/>
                <w:szCs w:val="2"/>
              </w:rPr>
            </w:pPr>
            <w:r w:rsidRPr="00642D50">
              <w:rPr>
                <w:iCs/>
                <w:sz w:val="24"/>
                <w:szCs w:val="2"/>
              </w:rPr>
              <w:t>1965-1966</w:t>
            </w:r>
          </w:p>
        </w:tc>
        <w:tc>
          <w:tcPr>
            <w:tcW w:w="1120" w:type="dxa"/>
            <w:tcBorders>
              <w:top w:val="single" w:sz="4" w:space="0" w:color="auto"/>
            </w:tcBorders>
            <w:shd w:val="clear" w:color="auto" w:fill="FFFFFF"/>
            <w:vAlign w:val="bottom"/>
          </w:tcPr>
          <w:p w14:paraId="4A5A99DE" w14:textId="77777777" w:rsidR="005E27F0" w:rsidRPr="00642D50" w:rsidRDefault="005E27F0" w:rsidP="005E27F0">
            <w:pPr>
              <w:spacing w:before="120"/>
              <w:ind w:right="144" w:firstLine="0"/>
              <w:jc w:val="center"/>
              <w:rPr>
                <w:iCs/>
                <w:sz w:val="24"/>
                <w:szCs w:val="2"/>
              </w:rPr>
            </w:pPr>
            <w:r w:rsidRPr="00642D50">
              <w:rPr>
                <w:iCs/>
                <w:sz w:val="24"/>
                <w:szCs w:val="2"/>
              </w:rPr>
              <w:t>7,9%</w:t>
            </w:r>
          </w:p>
        </w:tc>
        <w:tc>
          <w:tcPr>
            <w:tcW w:w="1120" w:type="dxa"/>
            <w:tcBorders>
              <w:top w:val="single" w:sz="4" w:space="0" w:color="auto"/>
            </w:tcBorders>
            <w:shd w:val="clear" w:color="auto" w:fill="FFFFFF"/>
            <w:vAlign w:val="bottom"/>
          </w:tcPr>
          <w:p w14:paraId="10CDB464" w14:textId="77777777" w:rsidR="005E27F0" w:rsidRPr="00642D50" w:rsidRDefault="005E27F0" w:rsidP="005E27F0">
            <w:pPr>
              <w:spacing w:before="120"/>
              <w:ind w:right="144" w:firstLine="0"/>
              <w:jc w:val="center"/>
              <w:rPr>
                <w:iCs/>
                <w:sz w:val="24"/>
                <w:szCs w:val="2"/>
              </w:rPr>
            </w:pPr>
            <w:r w:rsidRPr="00642D50">
              <w:rPr>
                <w:iCs/>
                <w:sz w:val="24"/>
                <w:szCs w:val="2"/>
              </w:rPr>
              <w:t>9,8%</w:t>
            </w:r>
          </w:p>
        </w:tc>
        <w:tc>
          <w:tcPr>
            <w:tcW w:w="1120" w:type="dxa"/>
            <w:tcBorders>
              <w:top w:val="single" w:sz="4" w:space="0" w:color="auto"/>
            </w:tcBorders>
            <w:shd w:val="clear" w:color="auto" w:fill="FFFFFF"/>
            <w:vAlign w:val="bottom"/>
          </w:tcPr>
          <w:p w14:paraId="3E8E1288" w14:textId="77777777" w:rsidR="005E27F0" w:rsidRPr="00642D50" w:rsidRDefault="005E27F0" w:rsidP="005E27F0">
            <w:pPr>
              <w:spacing w:before="120"/>
              <w:ind w:right="144" w:firstLine="0"/>
              <w:jc w:val="center"/>
              <w:rPr>
                <w:iCs/>
                <w:sz w:val="24"/>
                <w:szCs w:val="2"/>
              </w:rPr>
            </w:pPr>
            <w:r w:rsidRPr="00642D50">
              <w:rPr>
                <w:iCs/>
                <w:sz w:val="24"/>
                <w:szCs w:val="2"/>
              </w:rPr>
              <w:t>24,5%</w:t>
            </w:r>
          </w:p>
        </w:tc>
        <w:tc>
          <w:tcPr>
            <w:tcW w:w="1120" w:type="dxa"/>
            <w:tcBorders>
              <w:top w:val="single" w:sz="4" w:space="0" w:color="auto"/>
            </w:tcBorders>
            <w:shd w:val="clear" w:color="auto" w:fill="FFFFFF"/>
            <w:vAlign w:val="bottom"/>
          </w:tcPr>
          <w:p w14:paraId="6B69B9B4" w14:textId="77777777" w:rsidR="005E27F0" w:rsidRPr="00642D50" w:rsidRDefault="005E27F0" w:rsidP="005E27F0">
            <w:pPr>
              <w:spacing w:before="120"/>
              <w:ind w:right="144" w:firstLine="0"/>
              <w:jc w:val="center"/>
              <w:rPr>
                <w:iCs/>
                <w:sz w:val="24"/>
                <w:szCs w:val="2"/>
              </w:rPr>
            </w:pPr>
            <w:r w:rsidRPr="00642D50">
              <w:rPr>
                <w:iCs/>
                <w:sz w:val="24"/>
                <w:szCs w:val="2"/>
              </w:rPr>
              <w:t>30,0%</w:t>
            </w:r>
          </w:p>
        </w:tc>
        <w:tc>
          <w:tcPr>
            <w:tcW w:w="1120" w:type="dxa"/>
            <w:tcBorders>
              <w:top w:val="single" w:sz="4" w:space="0" w:color="auto"/>
            </w:tcBorders>
            <w:shd w:val="clear" w:color="auto" w:fill="FFFFFF"/>
            <w:vAlign w:val="bottom"/>
          </w:tcPr>
          <w:p w14:paraId="52062779" w14:textId="77777777" w:rsidR="005E27F0" w:rsidRPr="00642D50" w:rsidRDefault="005E27F0" w:rsidP="005E27F0">
            <w:pPr>
              <w:spacing w:before="120"/>
              <w:ind w:right="144" w:firstLine="0"/>
              <w:jc w:val="center"/>
              <w:rPr>
                <w:iCs/>
                <w:sz w:val="24"/>
                <w:szCs w:val="2"/>
              </w:rPr>
            </w:pPr>
            <w:r w:rsidRPr="00642D50">
              <w:rPr>
                <w:iCs/>
                <w:sz w:val="24"/>
                <w:szCs w:val="2"/>
              </w:rPr>
              <w:t>31,0%</w:t>
            </w:r>
          </w:p>
        </w:tc>
        <w:tc>
          <w:tcPr>
            <w:tcW w:w="1120" w:type="dxa"/>
            <w:tcBorders>
              <w:top w:val="single" w:sz="4" w:space="0" w:color="auto"/>
            </w:tcBorders>
            <w:shd w:val="clear" w:color="auto" w:fill="FFFFFF"/>
            <w:vAlign w:val="bottom"/>
          </w:tcPr>
          <w:p w14:paraId="51253B2D" w14:textId="77777777" w:rsidR="005E27F0" w:rsidRPr="00642D50" w:rsidRDefault="005E27F0" w:rsidP="005E27F0">
            <w:pPr>
              <w:spacing w:before="120"/>
              <w:ind w:right="144" w:firstLine="0"/>
              <w:jc w:val="center"/>
              <w:rPr>
                <w:iCs/>
                <w:sz w:val="24"/>
                <w:szCs w:val="2"/>
              </w:rPr>
            </w:pPr>
            <w:r w:rsidRPr="00642D50">
              <w:rPr>
                <w:iCs/>
                <w:sz w:val="24"/>
                <w:szCs w:val="2"/>
              </w:rPr>
              <w:t>44,1%</w:t>
            </w:r>
          </w:p>
        </w:tc>
      </w:tr>
      <w:tr w:rsidR="005E27F0" w:rsidRPr="00642D50" w14:paraId="2C397EF8" w14:textId="77777777">
        <w:tblPrEx>
          <w:tblCellMar>
            <w:top w:w="0" w:type="dxa"/>
            <w:bottom w:w="0" w:type="dxa"/>
          </w:tblCellMar>
        </w:tblPrEx>
        <w:tc>
          <w:tcPr>
            <w:tcW w:w="1380" w:type="dxa"/>
            <w:shd w:val="clear" w:color="auto" w:fill="FFFFFF"/>
            <w:vAlign w:val="bottom"/>
          </w:tcPr>
          <w:p w14:paraId="12A9214F" w14:textId="77777777" w:rsidR="005E27F0" w:rsidRPr="00642D50" w:rsidRDefault="005E27F0" w:rsidP="005E27F0">
            <w:pPr>
              <w:ind w:firstLine="0"/>
              <w:jc w:val="both"/>
              <w:rPr>
                <w:iCs/>
                <w:sz w:val="24"/>
                <w:szCs w:val="2"/>
              </w:rPr>
            </w:pPr>
            <w:r w:rsidRPr="00642D50">
              <w:rPr>
                <w:iCs/>
                <w:sz w:val="24"/>
                <w:szCs w:val="2"/>
              </w:rPr>
              <w:t>1966-1967</w:t>
            </w:r>
          </w:p>
        </w:tc>
        <w:tc>
          <w:tcPr>
            <w:tcW w:w="1120" w:type="dxa"/>
            <w:shd w:val="clear" w:color="auto" w:fill="FFFFFF"/>
            <w:vAlign w:val="bottom"/>
          </w:tcPr>
          <w:p w14:paraId="7D6F94BC" w14:textId="77777777" w:rsidR="005E27F0" w:rsidRPr="00642D50" w:rsidRDefault="005E27F0" w:rsidP="005E27F0">
            <w:pPr>
              <w:ind w:right="144" w:firstLine="0"/>
              <w:jc w:val="center"/>
              <w:rPr>
                <w:iCs/>
                <w:sz w:val="24"/>
                <w:szCs w:val="2"/>
              </w:rPr>
            </w:pPr>
            <w:r w:rsidRPr="00642D50">
              <w:rPr>
                <w:iCs/>
                <w:sz w:val="24"/>
                <w:szCs w:val="2"/>
              </w:rPr>
              <w:t>6,1%</w:t>
            </w:r>
          </w:p>
        </w:tc>
        <w:tc>
          <w:tcPr>
            <w:tcW w:w="1120" w:type="dxa"/>
            <w:shd w:val="clear" w:color="auto" w:fill="FFFFFF"/>
            <w:vAlign w:val="bottom"/>
          </w:tcPr>
          <w:p w14:paraId="3CA9E39D" w14:textId="77777777" w:rsidR="005E27F0" w:rsidRPr="00642D50" w:rsidRDefault="005E27F0" w:rsidP="005E27F0">
            <w:pPr>
              <w:ind w:right="144" w:firstLine="0"/>
              <w:jc w:val="center"/>
              <w:rPr>
                <w:iCs/>
                <w:sz w:val="24"/>
                <w:szCs w:val="2"/>
              </w:rPr>
            </w:pPr>
            <w:r w:rsidRPr="00642D50">
              <w:rPr>
                <w:iCs/>
                <w:sz w:val="24"/>
                <w:szCs w:val="2"/>
              </w:rPr>
              <w:t>10,1%</w:t>
            </w:r>
          </w:p>
        </w:tc>
        <w:tc>
          <w:tcPr>
            <w:tcW w:w="1120" w:type="dxa"/>
            <w:shd w:val="clear" w:color="auto" w:fill="FFFFFF"/>
            <w:vAlign w:val="bottom"/>
          </w:tcPr>
          <w:p w14:paraId="5C8DC67D" w14:textId="77777777" w:rsidR="005E27F0" w:rsidRPr="00642D50" w:rsidRDefault="005E27F0" w:rsidP="005E27F0">
            <w:pPr>
              <w:ind w:right="144" w:firstLine="0"/>
              <w:jc w:val="center"/>
              <w:rPr>
                <w:iCs/>
                <w:sz w:val="24"/>
                <w:szCs w:val="2"/>
              </w:rPr>
            </w:pPr>
            <w:r w:rsidRPr="00642D50">
              <w:rPr>
                <w:iCs/>
                <w:sz w:val="24"/>
                <w:szCs w:val="2"/>
              </w:rPr>
              <w:t>19,4%</w:t>
            </w:r>
          </w:p>
        </w:tc>
        <w:tc>
          <w:tcPr>
            <w:tcW w:w="1120" w:type="dxa"/>
            <w:shd w:val="clear" w:color="auto" w:fill="FFFFFF"/>
            <w:vAlign w:val="bottom"/>
          </w:tcPr>
          <w:p w14:paraId="46049C0D" w14:textId="77777777" w:rsidR="005E27F0" w:rsidRPr="00642D50" w:rsidRDefault="005E27F0" w:rsidP="005E27F0">
            <w:pPr>
              <w:ind w:right="144" w:firstLine="0"/>
              <w:jc w:val="center"/>
              <w:rPr>
                <w:iCs/>
                <w:sz w:val="24"/>
                <w:szCs w:val="2"/>
              </w:rPr>
            </w:pPr>
            <w:r w:rsidRPr="00642D50">
              <w:rPr>
                <w:iCs/>
                <w:sz w:val="24"/>
                <w:szCs w:val="2"/>
              </w:rPr>
              <w:t>35,7%</w:t>
            </w:r>
          </w:p>
        </w:tc>
        <w:tc>
          <w:tcPr>
            <w:tcW w:w="1120" w:type="dxa"/>
            <w:shd w:val="clear" w:color="auto" w:fill="FFFFFF"/>
            <w:vAlign w:val="bottom"/>
          </w:tcPr>
          <w:p w14:paraId="39E3751E" w14:textId="77777777" w:rsidR="005E27F0" w:rsidRPr="00642D50" w:rsidRDefault="005E27F0" w:rsidP="005E27F0">
            <w:pPr>
              <w:ind w:right="144" w:firstLine="0"/>
              <w:jc w:val="center"/>
              <w:rPr>
                <w:iCs/>
                <w:sz w:val="24"/>
                <w:szCs w:val="2"/>
              </w:rPr>
            </w:pPr>
            <w:r w:rsidRPr="00642D50">
              <w:rPr>
                <w:iCs/>
                <w:sz w:val="24"/>
                <w:szCs w:val="2"/>
              </w:rPr>
              <w:t>48,8%</w:t>
            </w:r>
          </w:p>
        </w:tc>
        <w:tc>
          <w:tcPr>
            <w:tcW w:w="1120" w:type="dxa"/>
            <w:shd w:val="clear" w:color="auto" w:fill="FFFFFF"/>
            <w:vAlign w:val="bottom"/>
          </w:tcPr>
          <w:p w14:paraId="6610C3EE" w14:textId="77777777" w:rsidR="005E27F0" w:rsidRPr="00642D50" w:rsidRDefault="005E27F0" w:rsidP="005E27F0">
            <w:pPr>
              <w:ind w:right="144" w:firstLine="0"/>
              <w:jc w:val="center"/>
              <w:rPr>
                <w:iCs/>
                <w:sz w:val="24"/>
                <w:szCs w:val="2"/>
              </w:rPr>
            </w:pPr>
            <w:r w:rsidRPr="00642D50">
              <w:rPr>
                <w:iCs/>
                <w:sz w:val="24"/>
                <w:szCs w:val="2"/>
              </w:rPr>
              <w:t>39,1%</w:t>
            </w:r>
          </w:p>
        </w:tc>
      </w:tr>
      <w:tr w:rsidR="005E27F0" w:rsidRPr="00642D50" w14:paraId="68BBB8E3" w14:textId="77777777">
        <w:tblPrEx>
          <w:tblCellMar>
            <w:top w:w="0" w:type="dxa"/>
            <w:bottom w:w="0" w:type="dxa"/>
          </w:tblCellMar>
        </w:tblPrEx>
        <w:tc>
          <w:tcPr>
            <w:tcW w:w="1380" w:type="dxa"/>
            <w:shd w:val="clear" w:color="auto" w:fill="FFFFFF"/>
            <w:vAlign w:val="bottom"/>
          </w:tcPr>
          <w:p w14:paraId="34C8AD16" w14:textId="77777777" w:rsidR="005E27F0" w:rsidRPr="00642D50" w:rsidRDefault="005E27F0" w:rsidP="005E27F0">
            <w:pPr>
              <w:ind w:firstLine="0"/>
              <w:jc w:val="both"/>
              <w:rPr>
                <w:iCs/>
                <w:sz w:val="24"/>
                <w:szCs w:val="2"/>
              </w:rPr>
            </w:pPr>
            <w:r w:rsidRPr="00642D50">
              <w:rPr>
                <w:iCs/>
                <w:sz w:val="24"/>
                <w:szCs w:val="2"/>
              </w:rPr>
              <w:t>1967-1968</w:t>
            </w:r>
          </w:p>
        </w:tc>
        <w:tc>
          <w:tcPr>
            <w:tcW w:w="1120" w:type="dxa"/>
            <w:shd w:val="clear" w:color="auto" w:fill="FFFFFF"/>
            <w:vAlign w:val="bottom"/>
          </w:tcPr>
          <w:p w14:paraId="11A4F94A" w14:textId="77777777" w:rsidR="005E27F0" w:rsidRPr="00642D50" w:rsidRDefault="005E27F0" w:rsidP="005E27F0">
            <w:pPr>
              <w:ind w:right="144" w:firstLine="0"/>
              <w:jc w:val="center"/>
              <w:rPr>
                <w:iCs/>
                <w:sz w:val="24"/>
                <w:szCs w:val="2"/>
              </w:rPr>
            </w:pPr>
            <w:r w:rsidRPr="00642D50">
              <w:rPr>
                <w:iCs/>
                <w:sz w:val="24"/>
                <w:szCs w:val="2"/>
              </w:rPr>
              <w:t>5,2%</w:t>
            </w:r>
          </w:p>
        </w:tc>
        <w:tc>
          <w:tcPr>
            <w:tcW w:w="1120" w:type="dxa"/>
            <w:shd w:val="clear" w:color="auto" w:fill="FFFFFF"/>
            <w:vAlign w:val="bottom"/>
          </w:tcPr>
          <w:p w14:paraId="00FC4CA0" w14:textId="77777777" w:rsidR="005E27F0" w:rsidRPr="00642D50" w:rsidRDefault="005E27F0" w:rsidP="005E27F0">
            <w:pPr>
              <w:ind w:right="144" w:firstLine="0"/>
              <w:jc w:val="center"/>
              <w:rPr>
                <w:iCs/>
                <w:sz w:val="24"/>
                <w:szCs w:val="2"/>
              </w:rPr>
            </w:pPr>
            <w:r w:rsidRPr="00642D50">
              <w:rPr>
                <w:iCs/>
                <w:sz w:val="24"/>
                <w:szCs w:val="2"/>
              </w:rPr>
              <w:t>9,3%</w:t>
            </w:r>
          </w:p>
        </w:tc>
        <w:tc>
          <w:tcPr>
            <w:tcW w:w="1120" w:type="dxa"/>
            <w:shd w:val="clear" w:color="auto" w:fill="FFFFFF"/>
            <w:vAlign w:val="bottom"/>
          </w:tcPr>
          <w:p w14:paraId="6A144733" w14:textId="77777777" w:rsidR="005E27F0" w:rsidRPr="00642D50" w:rsidRDefault="005E27F0" w:rsidP="005E27F0">
            <w:pPr>
              <w:ind w:right="144" w:firstLine="0"/>
              <w:jc w:val="center"/>
              <w:rPr>
                <w:iCs/>
                <w:sz w:val="24"/>
                <w:szCs w:val="2"/>
              </w:rPr>
            </w:pPr>
            <w:r w:rsidRPr="00642D50">
              <w:rPr>
                <w:iCs/>
                <w:sz w:val="24"/>
                <w:szCs w:val="2"/>
              </w:rPr>
              <w:t>16,1%</w:t>
            </w:r>
          </w:p>
        </w:tc>
        <w:tc>
          <w:tcPr>
            <w:tcW w:w="1120" w:type="dxa"/>
            <w:shd w:val="clear" w:color="auto" w:fill="FFFFFF"/>
            <w:vAlign w:val="bottom"/>
          </w:tcPr>
          <w:p w14:paraId="26FC6EC2" w14:textId="77777777" w:rsidR="005E27F0" w:rsidRPr="00642D50" w:rsidRDefault="005E27F0" w:rsidP="005E27F0">
            <w:pPr>
              <w:ind w:right="144" w:firstLine="0"/>
              <w:jc w:val="center"/>
              <w:rPr>
                <w:iCs/>
                <w:sz w:val="24"/>
                <w:szCs w:val="2"/>
              </w:rPr>
            </w:pPr>
            <w:r w:rsidRPr="00642D50">
              <w:rPr>
                <w:iCs/>
                <w:sz w:val="24"/>
                <w:szCs w:val="2"/>
              </w:rPr>
              <w:t>35,0%</w:t>
            </w:r>
          </w:p>
        </w:tc>
        <w:tc>
          <w:tcPr>
            <w:tcW w:w="1120" w:type="dxa"/>
            <w:shd w:val="clear" w:color="auto" w:fill="FFFFFF"/>
            <w:vAlign w:val="bottom"/>
          </w:tcPr>
          <w:p w14:paraId="3D31D7C0" w14:textId="77777777" w:rsidR="005E27F0" w:rsidRPr="00642D50" w:rsidRDefault="005E27F0" w:rsidP="005E27F0">
            <w:pPr>
              <w:ind w:right="144" w:firstLine="0"/>
              <w:jc w:val="center"/>
              <w:rPr>
                <w:iCs/>
                <w:sz w:val="24"/>
                <w:szCs w:val="2"/>
              </w:rPr>
            </w:pPr>
            <w:r w:rsidRPr="00642D50">
              <w:rPr>
                <w:iCs/>
                <w:sz w:val="24"/>
                <w:szCs w:val="2"/>
              </w:rPr>
              <w:t>37,3%</w:t>
            </w:r>
          </w:p>
        </w:tc>
        <w:tc>
          <w:tcPr>
            <w:tcW w:w="1120" w:type="dxa"/>
            <w:shd w:val="clear" w:color="auto" w:fill="FFFFFF"/>
            <w:vAlign w:val="bottom"/>
          </w:tcPr>
          <w:p w14:paraId="3C2EC155" w14:textId="77777777" w:rsidR="005E27F0" w:rsidRPr="00642D50" w:rsidRDefault="005E27F0" w:rsidP="005E27F0">
            <w:pPr>
              <w:ind w:right="144" w:firstLine="0"/>
              <w:jc w:val="center"/>
              <w:rPr>
                <w:iCs/>
                <w:sz w:val="24"/>
                <w:szCs w:val="2"/>
              </w:rPr>
            </w:pPr>
            <w:r w:rsidRPr="00642D50">
              <w:rPr>
                <w:iCs/>
                <w:sz w:val="24"/>
                <w:szCs w:val="2"/>
              </w:rPr>
              <w:t>38,9%</w:t>
            </w:r>
          </w:p>
        </w:tc>
      </w:tr>
      <w:tr w:rsidR="005E27F0" w:rsidRPr="00642D50" w14:paraId="032E737F" w14:textId="77777777">
        <w:tblPrEx>
          <w:tblCellMar>
            <w:top w:w="0" w:type="dxa"/>
            <w:bottom w:w="0" w:type="dxa"/>
          </w:tblCellMar>
        </w:tblPrEx>
        <w:tc>
          <w:tcPr>
            <w:tcW w:w="1380" w:type="dxa"/>
            <w:shd w:val="clear" w:color="auto" w:fill="FFFFFF"/>
            <w:vAlign w:val="bottom"/>
          </w:tcPr>
          <w:p w14:paraId="04B0C299" w14:textId="77777777" w:rsidR="005E27F0" w:rsidRPr="00642D50" w:rsidRDefault="005E27F0" w:rsidP="005E27F0">
            <w:pPr>
              <w:ind w:firstLine="0"/>
              <w:jc w:val="both"/>
              <w:rPr>
                <w:iCs/>
                <w:sz w:val="24"/>
                <w:szCs w:val="2"/>
              </w:rPr>
            </w:pPr>
            <w:r w:rsidRPr="00642D50">
              <w:rPr>
                <w:iCs/>
                <w:sz w:val="24"/>
                <w:szCs w:val="2"/>
              </w:rPr>
              <w:t>1968-1969</w:t>
            </w:r>
          </w:p>
        </w:tc>
        <w:tc>
          <w:tcPr>
            <w:tcW w:w="1120" w:type="dxa"/>
            <w:shd w:val="clear" w:color="auto" w:fill="FFFFFF"/>
            <w:vAlign w:val="bottom"/>
          </w:tcPr>
          <w:p w14:paraId="0C260ACD" w14:textId="77777777" w:rsidR="005E27F0" w:rsidRPr="00642D50" w:rsidRDefault="005E27F0" w:rsidP="005E27F0">
            <w:pPr>
              <w:ind w:right="144" w:firstLine="0"/>
              <w:jc w:val="center"/>
              <w:rPr>
                <w:iCs/>
                <w:sz w:val="24"/>
                <w:szCs w:val="2"/>
              </w:rPr>
            </w:pPr>
            <w:r w:rsidRPr="00642D50">
              <w:rPr>
                <w:iCs/>
                <w:sz w:val="24"/>
                <w:szCs w:val="2"/>
              </w:rPr>
              <w:t>4,5%</w:t>
            </w:r>
          </w:p>
        </w:tc>
        <w:tc>
          <w:tcPr>
            <w:tcW w:w="1120" w:type="dxa"/>
            <w:shd w:val="clear" w:color="auto" w:fill="FFFFFF"/>
            <w:vAlign w:val="bottom"/>
          </w:tcPr>
          <w:p w14:paraId="2A791C30" w14:textId="77777777" w:rsidR="005E27F0" w:rsidRPr="00642D50" w:rsidRDefault="005E27F0" w:rsidP="005E27F0">
            <w:pPr>
              <w:ind w:right="144" w:firstLine="0"/>
              <w:jc w:val="center"/>
              <w:rPr>
                <w:iCs/>
                <w:sz w:val="24"/>
                <w:szCs w:val="2"/>
              </w:rPr>
            </w:pPr>
            <w:r w:rsidRPr="00642D50">
              <w:rPr>
                <w:iCs/>
                <w:sz w:val="24"/>
                <w:szCs w:val="2"/>
              </w:rPr>
              <w:t>8,5%</w:t>
            </w:r>
          </w:p>
        </w:tc>
        <w:tc>
          <w:tcPr>
            <w:tcW w:w="1120" w:type="dxa"/>
            <w:shd w:val="clear" w:color="auto" w:fill="FFFFFF"/>
            <w:vAlign w:val="bottom"/>
          </w:tcPr>
          <w:p w14:paraId="033B1C62" w14:textId="77777777" w:rsidR="005E27F0" w:rsidRPr="00642D50" w:rsidRDefault="005E27F0" w:rsidP="005E27F0">
            <w:pPr>
              <w:ind w:right="144" w:firstLine="0"/>
              <w:jc w:val="center"/>
              <w:rPr>
                <w:iCs/>
                <w:sz w:val="24"/>
                <w:szCs w:val="2"/>
              </w:rPr>
            </w:pPr>
            <w:r w:rsidRPr="00642D50">
              <w:rPr>
                <w:iCs/>
                <w:sz w:val="24"/>
                <w:szCs w:val="2"/>
              </w:rPr>
              <w:t>13,7%</w:t>
            </w:r>
          </w:p>
        </w:tc>
        <w:tc>
          <w:tcPr>
            <w:tcW w:w="1120" w:type="dxa"/>
            <w:shd w:val="clear" w:color="auto" w:fill="FFFFFF"/>
            <w:vAlign w:val="bottom"/>
          </w:tcPr>
          <w:p w14:paraId="0DBC7EE5" w14:textId="77777777" w:rsidR="005E27F0" w:rsidRPr="00642D50" w:rsidRDefault="005E27F0" w:rsidP="005E27F0">
            <w:pPr>
              <w:ind w:right="144" w:firstLine="0"/>
              <w:jc w:val="center"/>
              <w:rPr>
                <w:iCs/>
                <w:sz w:val="24"/>
                <w:szCs w:val="2"/>
              </w:rPr>
            </w:pPr>
            <w:r w:rsidRPr="00642D50">
              <w:rPr>
                <w:iCs/>
                <w:sz w:val="24"/>
                <w:szCs w:val="2"/>
              </w:rPr>
              <w:t>19,0%</w:t>
            </w:r>
          </w:p>
        </w:tc>
        <w:tc>
          <w:tcPr>
            <w:tcW w:w="1120" w:type="dxa"/>
            <w:shd w:val="clear" w:color="auto" w:fill="FFFFFF"/>
            <w:vAlign w:val="bottom"/>
          </w:tcPr>
          <w:p w14:paraId="135CDFE1" w14:textId="77777777" w:rsidR="005E27F0" w:rsidRPr="00642D50" w:rsidRDefault="005E27F0" w:rsidP="005E27F0">
            <w:pPr>
              <w:ind w:right="144" w:firstLine="0"/>
              <w:jc w:val="center"/>
              <w:rPr>
                <w:iCs/>
                <w:sz w:val="24"/>
                <w:szCs w:val="2"/>
              </w:rPr>
            </w:pPr>
            <w:r w:rsidRPr="00642D50">
              <w:rPr>
                <w:iCs/>
                <w:sz w:val="24"/>
                <w:szCs w:val="2"/>
              </w:rPr>
              <w:t>34,9%</w:t>
            </w:r>
          </w:p>
        </w:tc>
        <w:tc>
          <w:tcPr>
            <w:tcW w:w="1120" w:type="dxa"/>
            <w:shd w:val="clear" w:color="auto" w:fill="FFFFFF"/>
            <w:vAlign w:val="bottom"/>
          </w:tcPr>
          <w:p w14:paraId="6D056632" w14:textId="77777777" w:rsidR="005E27F0" w:rsidRPr="00642D50" w:rsidRDefault="005E27F0" w:rsidP="005E27F0">
            <w:pPr>
              <w:ind w:right="144" w:firstLine="0"/>
              <w:jc w:val="center"/>
              <w:rPr>
                <w:iCs/>
                <w:sz w:val="24"/>
                <w:szCs w:val="2"/>
              </w:rPr>
            </w:pPr>
            <w:r w:rsidRPr="00642D50">
              <w:rPr>
                <w:iCs/>
                <w:sz w:val="24"/>
                <w:szCs w:val="2"/>
              </w:rPr>
              <w:t>23,4%</w:t>
            </w:r>
          </w:p>
        </w:tc>
      </w:tr>
      <w:tr w:rsidR="005E27F0" w:rsidRPr="00642D50" w14:paraId="453313A5" w14:textId="77777777">
        <w:tblPrEx>
          <w:tblCellMar>
            <w:top w:w="0" w:type="dxa"/>
            <w:bottom w:w="0" w:type="dxa"/>
          </w:tblCellMar>
        </w:tblPrEx>
        <w:tc>
          <w:tcPr>
            <w:tcW w:w="1380" w:type="dxa"/>
            <w:shd w:val="clear" w:color="auto" w:fill="FFFFFF"/>
            <w:vAlign w:val="bottom"/>
          </w:tcPr>
          <w:p w14:paraId="28116ED5" w14:textId="77777777" w:rsidR="005E27F0" w:rsidRPr="00642D50" w:rsidRDefault="005E27F0" w:rsidP="005E27F0">
            <w:pPr>
              <w:ind w:firstLine="0"/>
              <w:jc w:val="both"/>
              <w:rPr>
                <w:iCs/>
                <w:sz w:val="24"/>
                <w:szCs w:val="2"/>
              </w:rPr>
            </w:pPr>
            <w:r w:rsidRPr="00642D50">
              <w:rPr>
                <w:iCs/>
                <w:sz w:val="24"/>
                <w:szCs w:val="2"/>
              </w:rPr>
              <w:t>1969-1970</w:t>
            </w:r>
          </w:p>
        </w:tc>
        <w:tc>
          <w:tcPr>
            <w:tcW w:w="1120" w:type="dxa"/>
            <w:shd w:val="clear" w:color="auto" w:fill="FFFFFF"/>
            <w:vAlign w:val="bottom"/>
          </w:tcPr>
          <w:p w14:paraId="3FD5B4DA" w14:textId="77777777" w:rsidR="005E27F0" w:rsidRPr="00642D50" w:rsidRDefault="005E27F0" w:rsidP="005E27F0">
            <w:pPr>
              <w:ind w:right="144" w:firstLine="0"/>
              <w:jc w:val="center"/>
              <w:rPr>
                <w:iCs/>
                <w:sz w:val="24"/>
                <w:szCs w:val="2"/>
              </w:rPr>
            </w:pPr>
            <w:r w:rsidRPr="00642D50">
              <w:rPr>
                <w:iCs/>
                <w:sz w:val="24"/>
                <w:szCs w:val="2"/>
              </w:rPr>
              <w:t>3,9%</w:t>
            </w:r>
          </w:p>
        </w:tc>
        <w:tc>
          <w:tcPr>
            <w:tcW w:w="1120" w:type="dxa"/>
            <w:shd w:val="clear" w:color="auto" w:fill="FFFFFF"/>
            <w:vAlign w:val="bottom"/>
          </w:tcPr>
          <w:p w14:paraId="0487E704" w14:textId="77777777" w:rsidR="005E27F0" w:rsidRPr="00642D50" w:rsidRDefault="005E27F0" w:rsidP="005E27F0">
            <w:pPr>
              <w:ind w:right="144" w:firstLine="0"/>
              <w:jc w:val="center"/>
              <w:rPr>
                <w:iCs/>
                <w:sz w:val="24"/>
                <w:szCs w:val="2"/>
              </w:rPr>
            </w:pPr>
            <w:r w:rsidRPr="00642D50">
              <w:rPr>
                <w:iCs/>
                <w:sz w:val="24"/>
                <w:szCs w:val="2"/>
              </w:rPr>
              <w:t>7,6%</w:t>
            </w:r>
          </w:p>
        </w:tc>
        <w:tc>
          <w:tcPr>
            <w:tcW w:w="1120" w:type="dxa"/>
            <w:shd w:val="clear" w:color="auto" w:fill="FFFFFF"/>
            <w:vAlign w:val="bottom"/>
          </w:tcPr>
          <w:p w14:paraId="6CB6336E" w14:textId="77777777" w:rsidR="005E27F0" w:rsidRPr="00642D50" w:rsidRDefault="005E27F0" w:rsidP="005E27F0">
            <w:pPr>
              <w:ind w:right="144" w:firstLine="0"/>
              <w:jc w:val="center"/>
              <w:rPr>
                <w:iCs/>
                <w:sz w:val="24"/>
                <w:szCs w:val="2"/>
              </w:rPr>
            </w:pPr>
            <w:r w:rsidRPr="00642D50">
              <w:rPr>
                <w:iCs/>
                <w:sz w:val="24"/>
                <w:szCs w:val="2"/>
              </w:rPr>
              <w:t>11,8%</w:t>
            </w:r>
          </w:p>
        </w:tc>
        <w:tc>
          <w:tcPr>
            <w:tcW w:w="1120" w:type="dxa"/>
            <w:shd w:val="clear" w:color="auto" w:fill="FFFFFF"/>
            <w:vAlign w:val="bottom"/>
          </w:tcPr>
          <w:p w14:paraId="24DFFEE5" w14:textId="77777777" w:rsidR="005E27F0" w:rsidRPr="00642D50" w:rsidRDefault="005E27F0" w:rsidP="005E27F0">
            <w:pPr>
              <w:ind w:right="144" w:firstLine="0"/>
              <w:jc w:val="center"/>
              <w:rPr>
                <w:iCs/>
                <w:sz w:val="24"/>
                <w:szCs w:val="2"/>
              </w:rPr>
            </w:pPr>
            <w:r w:rsidRPr="00642D50">
              <w:rPr>
                <w:iCs/>
                <w:sz w:val="24"/>
                <w:szCs w:val="2"/>
              </w:rPr>
              <w:t>21,4%</w:t>
            </w:r>
          </w:p>
        </w:tc>
        <w:tc>
          <w:tcPr>
            <w:tcW w:w="1120" w:type="dxa"/>
            <w:shd w:val="clear" w:color="auto" w:fill="FFFFFF"/>
            <w:vAlign w:val="bottom"/>
          </w:tcPr>
          <w:p w14:paraId="40425B74" w14:textId="77777777" w:rsidR="005E27F0" w:rsidRPr="00642D50" w:rsidRDefault="005E27F0" w:rsidP="005E27F0">
            <w:pPr>
              <w:ind w:right="144" w:firstLine="0"/>
              <w:jc w:val="center"/>
              <w:rPr>
                <w:iCs/>
                <w:sz w:val="24"/>
                <w:szCs w:val="2"/>
              </w:rPr>
            </w:pPr>
            <w:r w:rsidRPr="00642D50">
              <w:rPr>
                <w:iCs/>
                <w:sz w:val="24"/>
                <w:szCs w:val="2"/>
              </w:rPr>
              <w:t>29,6%</w:t>
            </w:r>
          </w:p>
        </w:tc>
        <w:tc>
          <w:tcPr>
            <w:tcW w:w="1120" w:type="dxa"/>
            <w:shd w:val="clear" w:color="auto" w:fill="FFFFFF"/>
            <w:vAlign w:val="bottom"/>
          </w:tcPr>
          <w:p w14:paraId="4CBB36D3" w14:textId="77777777" w:rsidR="005E27F0" w:rsidRPr="00642D50" w:rsidRDefault="005E27F0" w:rsidP="005E27F0">
            <w:pPr>
              <w:ind w:right="144" w:firstLine="0"/>
              <w:jc w:val="center"/>
              <w:rPr>
                <w:iCs/>
                <w:sz w:val="24"/>
                <w:szCs w:val="2"/>
              </w:rPr>
            </w:pPr>
            <w:r w:rsidRPr="00642D50">
              <w:rPr>
                <w:iCs/>
                <w:sz w:val="24"/>
                <w:szCs w:val="2"/>
              </w:rPr>
              <w:t>19,4%</w:t>
            </w:r>
          </w:p>
        </w:tc>
      </w:tr>
      <w:tr w:rsidR="005E27F0" w:rsidRPr="00642D50" w14:paraId="042CFD39" w14:textId="77777777">
        <w:tblPrEx>
          <w:tblCellMar>
            <w:top w:w="0" w:type="dxa"/>
            <w:bottom w:w="0" w:type="dxa"/>
          </w:tblCellMar>
        </w:tblPrEx>
        <w:tc>
          <w:tcPr>
            <w:tcW w:w="1380" w:type="dxa"/>
            <w:tcBorders>
              <w:bottom w:val="single" w:sz="4" w:space="0" w:color="auto"/>
            </w:tcBorders>
            <w:shd w:val="clear" w:color="auto" w:fill="FFFFFF"/>
          </w:tcPr>
          <w:p w14:paraId="5385765C" w14:textId="77777777" w:rsidR="005E27F0" w:rsidRPr="00642D50" w:rsidRDefault="005E27F0" w:rsidP="005E27F0">
            <w:pPr>
              <w:spacing w:after="120"/>
              <w:ind w:firstLine="0"/>
              <w:jc w:val="both"/>
              <w:rPr>
                <w:iCs/>
                <w:sz w:val="24"/>
                <w:szCs w:val="2"/>
              </w:rPr>
            </w:pPr>
            <w:r w:rsidRPr="00642D50">
              <w:rPr>
                <w:iCs/>
                <w:sz w:val="24"/>
                <w:szCs w:val="2"/>
              </w:rPr>
              <w:t>1970-1971</w:t>
            </w:r>
          </w:p>
        </w:tc>
        <w:tc>
          <w:tcPr>
            <w:tcW w:w="1120" w:type="dxa"/>
            <w:tcBorders>
              <w:bottom w:val="single" w:sz="4" w:space="0" w:color="auto"/>
            </w:tcBorders>
            <w:shd w:val="clear" w:color="auto" w:fill="FFFFFF"/>
          </w:tcPr>
          <w:p w14:paraId="421A83F5" w14:textId="77777777" w:rsidR="005E27F0" w:rsidRPr="00642D50" w:rsidRDefault="005E27F0" w:rsidP="005E27F0">
            <w:pPr>
              <w:spacing w:after="120"/>
              <w:ind w:right="144" w:firstLine="0"/>
              <w:jc w:val="center"/>
              <w:rPr>
                <w:iCs/>
                <w:sz w:val="24"/>
                <w:szCs w:val="2"/>
              </w:rPr>
            </w:pPr>
            <w:r w:rsidRPr="00642D50">
              <w:rPr>
                <w:iCs/>
                <w:sz w:val="24"/>
                <w:szCs w:val="2"/>
              </w:rPr>
              <w:t>3,2%</w:t>
            </w:r>
          </w:p>
        </w:tc>
        <w:tc>
          <w:tcPr>
            <w:tcW w:w="1120" w:type="dxa"/>
            <w:tcBorders>
              <w:bottom w:val="single" w:sz="4" w:space="0" w:color="auto"/>
            </w:tcBorders>
            <w:shd w:val="clear" w:color="auto" w:fill="FFFFFF"/>
          </w:tcPr>
          <w:p w14:paraId="0E45345C" w14:textId="77777777" w:rsidR="005E27F0" w:rsidRPr="00642D50" w:rsidRDefault="005E27F0" w:rsidP="005E27F0">
            <w:pPr>
              <w:spacing w:after="120"/>
              <w:ind w:right="144" w:firstLine="0"/>
              <w:jc w:val="center"/>
              <w:rPr>
                <w:iCs/>
                <w:sz w:val="24"/>
                <w:szCs w:val="2"/>
              </w:rPr>
            </w:pPr>
            <w:r w:rsidRPr="00642D50">
              <w:rPr>
                <w:iCs/>
                <w:sz w:val="24"/>
                <w:szCs w:val="2"/>
              </w:rPr>
              <w:t>7,1%</w:t>
            </w:r>
          </w:p>
        </w:tc>
        <w:tc>
          <w:tcPr>
            <w:tcW w:w="1120" w:type="dxa"/>
            <w:tcBorders>
              <w:bottom w:val="single" w:sz="4" w:space="0" w:color="auto"/>
            </w:tcBorders>
            <w:shd w:val="clear" w:color="auto" w:fill="FFFFFF"/>
          </w:tcPr>
          <w:p w14:paraId="0FF6658C" w14:textId="77777777" w:rsidR="005E27F0" w:rsidRPr="00642D50" w:rsidRDefault="005E27F0" w:rsidP="005E27F0">
            <w:pPr>
              <w:spacing w:after="120"/>
              <w:ind w:right="144" w:firstLine="0"/>
              <w:jc w:val="center"/>
              <w:rPr>
                <w:iCs/>
                <w:sz w:val="24"/>
                <w:szCs w:val="2"/>
              </w:rPr>
            </w:pPr>
            <w:r w:rsidRPr="00642D50">
              <w:rPr>
                <w:iCs/>
                <w:sz w:val="24"/>
                <w:szCs w:val="2"/>
              </w:rPr>
              <w:t>10,7%</w:t>
            </w:r>
          </w:p>
        </w:tc>
        <w:tc>
          <w:tcPr>
            <w:tcW w:w="1120" w:type="dxa"/>
            <w:tcBorders>
              <w:bottom w:val="single" w:sz="4" w:space="0" w:color="auto"/>
            </w:tcBorders>
            <w:shd w:val="clear" w:color="auto" w:fill="FFFFFF"/>
          </w:tcPr>
          <w:p w14:paraId="7AA26134" w14:textId="77777777" w:rsidR="005E27F0" w:rsidRPr="00642D50" w:rsidRDefault="005E27F0" w:rsidP="005E27F0">
            <w:pPr>
              <w:spacing w:after="120"/>
              <w:ind w:right="144" w:firstLine="0"/>
              <w:jc w:val="center"/>
              <w:rPr>
                <w:iCs/>
                <w:sz w:val="24"/>
                <w:szCs w:val="2"/>
              </w:rPr>
            </w:pPr>
            <w:r w:rsidRPr="00642D50">
              <w:rPr>
                <w:iCs/>
                <w:sz w:val="24"/>
                <w:szCs w:val="2"/>
              </w:rPr>
              <w:t>13,2%</w:t>
            </w:r>
          </w:p>
        </w:tc>
        <w:tc>
          <w:tcPr>
            <w:tcW w:w="1120" w:type="dxa"/>
            <w:tcBorders>
              <w:bottom w:val="single" w:sz="4" w:space="0" w:color="auto"/>
            </w:tcBorders>
            <w:shd w:val="clear" w:color="auto" w:fill="FFFFFF"/>
          </w:tcPr>
          <w:p w14:paraId="427814AE" w14:textId="77777777" w:rsidR="005E27F0" w:rsidRPr="00642D50" w:rsidRDefault="005E27F0" w:rsidP="005E27F0">
            <w:pPr>
              <w:spacing w:after="120"/>
              <w:ind w:right="144" w:firstLine="0"/>
              <w:jc w:val="center"/>
              <w:rPr>
                <w:iCs/>
                <w:sz w:val="24"/>
                <w:szCs w:val="2"/>
              </w:rPr>
            </w:pPr>
            <w:r w:rsidRPr="00642D50">
              <w:rPr>
                <w:iCs/>
                <w:sz w:val="24"/>
                <w:szCs w:val="2"/>
              </w:rPr>
              <w:t>27,9%</w:t>
            </w:r>
          </w:p>
        </w:tc>
        <w:tc>
          <w:tcPr>
            <w:tcW w:w="1120" w:type="dxa"/>
            <w:tcBorders>
              <w:bottom w:val="single" w:sz="4" w:space="0" w:color="auto"/>
            </w:tcBorders>
            <w:shd w:val="clear" w:color="auto" w:fill="FFFFFF"/>
          </w:tcPr>
          <w:p w14:paraId="13BE3CBE" w14:textId="77777777" w:rsidR="005E27F0" w:rsidRPr="00642D50" w:rsidRDefault="005E27F0" w:rsidP="005E27F0">
            <w:pPr>
              <w:spacing w:after="120"/>
              <w:ind w:right="144" w:firstLine="0"/>
              <w:jc w:val="center"/>
              <w:rPr>
                <w:iCs/>
                <w:sz w:val="24"/>
                <w:szCs w:val="2"/>
              </w:rPr>
            </w:pPr>
            <w:r w:rsidRPr="00642D50">
              <w:rPr>
                <w:iCs/>
                <w:sz w:val="24"/>
                <w:szCs w:val="2"/>
              </w:rPr>
              <w:t>16,7%</w:t>
            </w:r>
          </w:p>
        </w:tc>
      </w:tr>
    </w:tbl>
    <w:p w14:paraId="4CFB3006" w14:textId="77777777" w:rsidR="005E27F0" w:rsidRPr="00642D50" w:rsidRDefault="005E27F0" w:rsidP="005E27F0">
      <w:pPr>
        <w:spacing w:before="120" w:after="120"/>
        <w:jc w:val="both"/>
        <w:rPr>
          <w:i/>
          <w:sz w:val="24"/>
        </w:rPr>
      </w:pPr>
      <w:r w:rsidRPr="00642D50">
        <w:rPr>
          <w:rStyle w:val="Lgendedutableau3NonItalique"/>
          <w:i/>
          <w:sz w:val="24"/>
          <w:lang w:val="fr-CA"/>
        </w:rPr>
        <w:t xml:space="preserve">Source : G. Meublât (1972), </w:t>
      </w:r>
      <w:r w:rsidRPr="00642D50">
        <w:rPr>
          <w:i/>
          <w:sz w:val="24"/>
        </w:rPr>
        <w:t>Le personnel enseignant au Québec de 1965-1966 à 1970-1971. Ebauche d'une analyse démographique à partir des statist</w:t>
      </w:r>
      <w:r w:rsidRPr="00642D50">
        <w:rPr>
          <w:i/>
          <w:sz w:val="24"/>
        </w:rPr>
        <w:t>i</w:t>
      </w:r>
      <w:r w:rsidRPr="00642D50">
        <w:rPr>
          <w:i/>
          <w:sz w:val="24"/>
        </w:rPr>
        <w:t>ques officielles,</w:t>
      </w:r>
      <w:r w:rsidRPr="00642D50">
        <w:rPr>
          <w:rStyle w:val="Lgendedutableau3NonItalique"/>
          <w:i/>
          <w:sz w:val="24"/>
          <w:lang w:val="fr-CA"/>
        </w:rPr>
        <w:t xml:space="preserve"> MEQ, Direction générale de la planif</w:t>
      </w:r>
      <w:r w:rsidRPr="00642D50">
        <w:rPr>
          <w:rStyle w:val="Lgendedutableau3NonItalique"/>
          <w:i/>
          <w:sz w:val="24"/>
          <w:lang w:val="fr-CA"/>
        </w:rPr>
        <w:t>i</w:t>
      </w:r>
      <w:r w:rsidRPr="00642D50">
        <w:rPr>
          <w:rStyle w:val="Lgendedutableau3NonItalique"/>
          <w:i/>
          <w:sz w:val="24"/>
          <w:lang w:val="fr-CA"/>
        </w:rPr>
        <w:t>cation, document 9-07.</w:t>
      </w:r>
    </w:p>
    <w:p w14:paraId="5B6E387C" w14:textId="77777777" w:rsidR="005E27F0" w:rsidRPr="00642D50" w:rsidRDefault="005E27F0" w:rsidP="005E27F0">
      <w:pPr>
        <w:spacing w:before="120" w:after="120"/>
        <w:jc w:val="both"/>
        <w:rPr>
          <w:szCs w:val="2"/>
        </w:rPr>
      </w:pPr>
    </w:p>
    <w:p w14:paraId="2E79D2E0" w14:textId="77777777" w:rsidR="005E27F0" w:rsidRPr="00642D50" w:rsidRDefault="005E27F0" w:rsidP="005E27F0">
      <w:pPr>
        <w:spacing w:before="120" w:after="120"/>
        <w:jc w:val="both"/>
        <w:rPr>
          <w:szCs w:val="2"/>
        </w:rPr>
      </w:pPr>
    </w:p>
    <w:p w14:paraId="129BAF73" w14:textId="77777777" w:rsidR="005E27F0" w:rsidRPr="00642D50" w:rsidRDefault="005E27F0" w:rsidP="005E27F0">
      <w:pPr>
        <w:spacing w:before="120" w:after="120"/>
        <w:jc w:val="both"/>
      </w:pPr>
      <w:r w:rsidRPr="00642D50">
        <w:t>En ce qui concerne les postes de direction d'école, l'ét</w:t>
      </w:r>
      <w:r w:rsidRPr="00642D50">
        <w:t>a</w:t>
      </w:r>
      <w:r w:rsidRPr="00642D50">
        <w:t>tisation du système éducatif a profité davantage aux ho</w:t>
      </w:r>
      <w:r w:rsidRPr="00642D50">
        <w:t>m</w:t>
      </w:r>
      <w:r w:rsidRPr="00642D50">
        <w:t>mes qu'aux femmes. Alors que, en 1957-1958, 60% des postes de direction des écoles c</w:t>
      </w:r>
      <w:r w:rsidRPr="00642D50">
        <w:t>a</w:t>
      </w:r>
      <w:r w:rsidRPr="00642D50">
        <w:t>tholiques publiques étaient entre les mains de femmes (en fait, 52% entre les mains de religieuses), ce pourcentage est descendu à 54% en 1963-1964 (tableau</w:t>
      </w:r>
      <w:r>
        <w:t> </w:t>
      </w:r>
      <w:r w:rsidRPr="00642D50">
        <w:t>18) ; en 1971-1972, le taux de féminité des dire</w:t>
      </w:r>
      <w:r w:rsidRPr="00642D50">
        <w:t>c</w:t>
      </w:r>
      <w:r w:rsidRPr="00642D50">
        <w:t>tions est au primaire de 49,3% et au secondaire, de 22,2% (tableau 20). C. Baudoux, dans une étude récente (1991 : 7), soutient que, de 1957-1958 à 1984-1985, le pourcentage de femmes occupant des po</w:t>
      </w:r>
      <w:r w:rsidRPr="00642D50">
        <w:t>s</w:t>
      </w:r>
      <w:r w:rsidRPr="00642D50">
        <w:t>tes de direction dans les secteurs public et privé, catholique et prote</w:t>
      </w:r>
      <w:r w:rsidRPr="00642D50">
        <w:t>s</w:t>
      </w:r>
      <w:r w:rsidRPr="00642D50">
        <w:t>tant, au primaire et au secondaire, a été ramené de 59% à 25% et que cette chute a été constante et régulière. Ces chiffres indiquent clair</w:t>
      </w:r>
      <w:r w:rsidRPr="00642D50">
        <w:t>e</w:t>
      </w:r>
      <w:r w:rsidRPr="00642D50">
        <w:t>ment une masculinisation des directions d'école au cours de cette p</w:t>
      </w:r>
      <w:r w:rsidRPr="00642D50">
        <w:t>é</w:t>
      </w:r>
      <w:r w:rsidRPr="00642D50">
        <w:t>riode.</w:t>
      </w:r>
    </w:p>
    <w:p w14:paraId="79A67A9B" w14:textId="77777777" w:rsidR="005E27F0" w:rsidRPr="00642D50" w:rsidRDefault="005E27F0" w:rsidP="005E27F0">
      <w:pPr>
        <w:spacing w:before="120" w:after="120"/>
        <w:jc w:val="both"/>
      </w:pPr>
      <w:r w:rsidRPr="00642D50">
        <w:t>[63]</w:t>
      </w:r>
    </w:p>
    <w:p w14:paraId="02BA967B" w14:textId="77777777" w:rsidR="005E27F0" w:rsidRPr="00642D50" w:rsidRDefault="005E27F0" w:rsidP="005E27F0">
      <w:pPr>
        <w:spacing w:before="120" w:after="120"/>
        <w:jc w:val="both"/>
        <w:rPr>
          <w:szCs w:val="2"/>
        </w:rPr>
      </w:pPr>
    </w:p>
    <w:p w14:paraId="4B2B9E10" w14:textId="77777777" w:rsidR="005E27F0" w:rsidRPr="00642D50" w:rsidRDefault="005E27F0" w:rsidP="005E27F0">
      <w:pPr>
        <w:pStyle w:val="figtitre"/>
      </w:pPr>
      <w:r w:rsidRPr="00642D50">
        <w:t>Tableau 18a</w:t>
      </w:r>
    </w:p>
    <w:p w14:paraId="635B9A30" w14:textId="77777777" w:rsidR="005E27F0" w:rsidRPr="00642D50" w:rsidRDefault="005E27F0" w:rsidP="005E27F0">
      <w:pPr>
        <w:pStyle w:val="figtitrest"/>
      </w:pPr>
      <w:r w:rsidRPr="00642D50">
        <w:t>Répartition du personnel enseignant des écoles catholiques publ</w:t>
      </w:r>
      <w:r w:rsidRPr="00642D50">
        <w:t>i</w:t>
      </w:r>
      <w:r w:rsidRPr="00642D50">
        <w:t>ques</w:t>
      </w:r>
      <w:r w:rsidRPr="00642D50">
        <w:br/>
        <w:t>selon l'état de vie et le sexe, le niveau d'enseignement et la fon</w:t>
      </w:r>
      <w:r w:rsidRPr="00642D50">
        <w:t>c</w:t>
      </w:r>
      <w:r w:rsidRPr="00642D50">
        <w:t>tion (1957-1958)</w:t>
      </w:r>
    </w:p>
    <w:tbl>
      <w:tblPr>
        <w:tblOverlap w:val="never"/>
        <w:tblW w:w="9180" w:type="dxa"/>
        <w:tblInd w:w="-1250" w:type="dxa"/>
        <w:tblLayout w:type="fixed"/>
        <w:tblCellMar>
          <w:left w:w="10" w:type="dxa"/>
          <w:right w:w="10" w:type="dxa"/>
        </w:tblCellMar>
        <w:tblLook w:val="04A0" w:firstRow="1" w:lastRow="0" w:firstColumn="1" w:lastColumn="0" w:noHBand="0" w:noVBand="1"/>
      </w:tblPr>
      <w:tblGrid>
        <w:gridCol w:w="2452"/>
        <w:gridCol w:w="627"/>
        <w:gridCol w:w="627"/>
        <w:gridCol w:w="627"/>
        <w:gridCol w:w="628"/>
        <w:gridCol w:w="627"/>
        <w:gridCol w:w="627"/>
        <w:gridCol w:w="627"/>
        <w:gridCol w:w="628"/>
        <w:gridCol w:w="810"/>
        <w:gridCol w:w="900"/>
      </w:tblGrid>
      <w:tr w:rsidR="005E27F0" w:rsidRPr="00642D50" w14:paraId="5326FDF3" w14:textId="77777777">
        <w:tblPrEx>
          <w:tblCellMar>
            <w:top w:w="0" w:type="dxa"/>
            <w:bottom w:w="0" w:type="dxa"/>
          </w:tblCellMar>
        </w:tblPrEx>
        <w:tc>
          <w:tcPr>
            <w:tcW w:w="2452" w:type="dxa"/>
            <w:vMerge w:val="restart"/>
            <w:tcBorders>
              <w:top w:val="single" w:sz="4" w:space="0" w:color="auto"/>
            </w:tcBorders>
            <w:shd w:val="clear" w:color="auto" w:fill="EEECE1"/>
            <w:vAlign w:val="center"/>
          </w:tcPr>
          <w:p w14:paraId="4C371421" w14:textId="77777777" w:rsidR="005E27F0" w:rsidRPr="00642D50" w:rsidRDefault="005E27F0" w:rsidP="005E27F0">
            <w:pPr>
              <w:spacing w:before="60" w:after="60"/>
              <w:ind w:firstLine="0"/>
              <w:rPr>
                <w:bCs/>
                <w:sz w:val="20"/>
              </w:rPr>
            </w:pPr>
            <w:r w:rsidRPr="00642D50">
              <w:rPr>
                <w:bCs/>
                <w:sz w:val="20"/>
              </w:rPr>
              <w:t>Niveau</w:t>
            </w:r>
            <w:r w:rsidRPr="00642D50">
              <w:rPr>
                <w:bCs/>
                <w:sz w:val="20"/>
              </w:rPr>
              <w:br/>
              <w:t>d'enseignement</w:t>
            </w:r>
            <w:r w:rsidRPr="00642D50">
              <w:rPr>
                <w:bCs/>
                <w:sz w:val="20"/>
              </w:rPr>
              <w:br/>
              <w:t>et fonction</w:t>
            </w:r>
          </w:p>
        </w:tc>
        <w:tc>
          <w:tcPr>
            <w:tcW w:w="2509" w:type="dxa"/>
            <w:gridSpan w:val="4"/>
            <w:tcBorders>
              <w:top w:val="single" w:sz="4" w:space="0" w:color="auto"/>
            </w:tcBorders>
            <w:shd w:val="clear" w:color="auto" w:fill="EEECE1"/>
          </w:tcPr>
          <w:p w14:paraId="780C1704" w14:textId="77777777" w:rsidR="005E27F0" w:rsidRPr="00642D50" w:rsidRDefault="005E27F0" w:rsidP="005E27F0">
            <w:pPr>
              <w:spacing w:before="60" w:after="60"/>
              <w:ind w:firstLine="0"/>
              <w:jc w:val="center"/>
              <w:rPr>
                <w:bCs/>
                <w:sz w:val="20"/>
              </w:rPr>
            </w:pPr>
            <w:r w:rsidRPr="00642D50">
              <w:rPr>
                <w:bCs/>
                <w:sz w:val="20"/>
              </w:rPr>
              <w:t>Laïcs</w:t>
            </w:r>
          </w:p>
        </w:tc>
        <w:tc>
          <w:tcPr>
            <w:tcW w:w="2509" w:type="dxa"/>
            <w:gridSpan w:val="4"/>
            <w:tcBorders>
              <w:top w:val="single" w:sz="4" w:space="0" w:color="auto"/>
            </w:tcBorders>
            <w:shd w:val="clear" w:color="auto" w:fill="EEECE1"/>
          </w:tcPr>
          <w:p w14:paraId="02DBFD47" w14:textId="77777777" w:rsidR="005E27F0" w:rsidRPr="00642D50" w:rsidRDefault="005E27F0" w:rsidP="005E27F0">
            <w:pPr>
              <w:spacing w:before="60" w:after="60"/>
              <w:ind w:firstLine="0"/>
              <w:jc w:val="center"/>
              <w:rPr>
                <w:bCs/>
                <w:sz w:val="20"/>
              </w:rPr>
            </w:pPr>
            <w:r w:rsidRPr="00642D50">
              <w:rPr>
                <w:bCs/>
                <w:sz w:val="20"/>
              </w:rPr>
              <w:t>R</w:t>
            </w:r>
            <w:r w:rsidRPr="00642D50">
              <w:rPr>
                <w:bCs/>
                <w:sz w:val="20"/>
              </w:rPr>
              <w:t>e</w:t>
            </w:r>
            <w:r w:rsidRPr="00642D50">
              <w:rPr>
                <w:bCs/>
                <w:sz w:val="20"/>
              </w:rPr>
              <w:t>ligieux</w:t>
            </w:r>
          </w:p>
        </w:tc>
        <w:tc>
          <w:tcPr>
            <w:tcW w:w="1710" w:type="dxa"/>
            <w:gridSpan w:val="2"/>
            <w:tcBorders>
              <w:top w:val="single" w:sz="4" w:space="0" w:color="auto"/>
            </w:tcBorders>
            <w:shd w:val="clear" w:color="auto" w:fill="EEECE1"/>
          </w:tcPr>
          <w:p w14:paraId="4C9033FB" w14:textId="77777777" w:rsidR="005E27F0" w:rsidRPr="00642D50" w:rsidRDefault="005E27F0" w:rsidP="005E27F0">
            <w:pPr>
              <w:spacing w:before="60" w:after="60"/>
              <w:ind w:firstLine="0"/>
              <w:jc w:val="center"/>
              <w:rPr>
                <w:bCs/>
                <w:sz w:val="20"/>
              </w:rPr>
            </w:pPr>
            <w:r w:rsidRPr="00642D50">
              <w:rPr>
                <w:bCs/>
                <w:sz w:val="20"/>
              </w:rPr>
              <w:t>E</w:t>
            </w:r>
            <w:r w:rsidRPr="00642D50">
              <w:rPr>
                <w:bCs/>
                <w:sz w:val="20"/>
              </w:rPr>
              <w:t>n</w:t>
            </w:r>
            <w:r w:rsidRPr="00642D50">
              <w:rPr>
                <w:bCs/>
                <w:sz w:val="20"/>
              </w:rPr>
              <w:t>semble</w:t>
            </w:r>
          </w:p>
        </w:tc>
      </w:tr>
      <w:tr w:rsidR="005E27F0" w:rsidRPr="00642D50" w14:paraId="7C59A064" w14:textId="77777777">
        <w:tblPrEx>
          <w:tblCellMar>
            <w:top w:w="0" w:type="dxa"/>
            <w:bottom w:w="0" w:type="dxa"/>
          </w:tblCellMar>
        </w:tblPrEx>
        <w:tc>
          <w:tcPr>
            <w:tcW w:w="2452" w:type="dxa"/>
            <w:vMerge/>
            <w:shd w:val="clear" w:color="auto" w:fill="EEECE1"/>
          </w:tcPr>
          <w:p w14:paraId="19E934FD" w14:textId="77777777" w:rsidR="005E27F0" w:rsidRPr="00642D50" w:rsidRDefault="005E27F0" w:rsidP="005E27F0">
            <w:pPr>
              <w:spacing w:before="60" w:after="60"/>
              <w:ind w:firstLine="0"/>
              <w:rPr>
                <w:bCs/>
                <w:sz w:val="20"/>
              </w:rPr>
            </w:pPr>
          </w:p>
        </w:tc>
        <w:tc>
          <w:tcPr>
            <w:tcW w:w="1254" w:type="dxa"/>
            <w:gridSpan w:val="2"/>
            <w:tcBorders>
              <w:top w:val="single" w:sz="4" w:space="0" w:color="auto"/>
            </w:tcBorders>
            <w:shd w:val="clear" w:color="auto" w:fill="EEECE1"/>
          </w:tcPr>
          <w:p w14:paraId="22A27BFE" w14:textId="77777777" w:rsidR="005E27F0" w:rsidRPr="00642D50" w:rsidRDefault="005E27F0" w:rsidP="005E27F0">
            <w:pPr>
              <w:spacing w:before="60" w:after="60"/>
              <w:ind w:firstLine="0"/>
              <w:jc w:val="center"/>
              <w:rPr>
                <w:bCs/>
                <w:sz w:val="20"/>
              </w:rPr>
            </w:pPr>
            <w:r w:rsidRPr="00642D50">
              <w:rPr>
                <w:bCs/>
                <w:sz w:val="20"/>
              </w:rPr>
              <w:t>F (%)</w:t>
            </w:r>
          </w:p>
        </w:tc>
        <w:tc>
          <w:tcPr>
            <w:tcW w:w="1255" w:type="dxa"/>
            <w:gridSpan w:val="2"/>
            <w:tcBorders>
              <w:top w:val="single" w:sz="4" w:space="0" w:color="auto"/>
            </w:tcBorders>
            <w:shd w:val="clear" w:color="auto" w:fill="EEECE1"/>
          </w:tcPr>
          <w:p w14:paraId="4E7B8DF3" w14:textId="77777777" w:rsidR="005E27F0" w:rsidRPr="00642D50" w:rsidRDefault="005E27F0" w:rsidP="005E27F0">
            <w:pPr>
              <w:spacing w:before="60" w:after="60"/>
              <w:ind w:firstLine="0"/>
              <w:jc w:val="center"/>
              <w:rPr>
                <w:bCs/>
                <w:sz w:val="20"/>
              </w:rPr>
            </w:pPr>
            <w:r w:rsidRPr="00642D50">
              <w:rPr>
                <w:bCs/>
                <w:sz w:val="20"/>
              </w:rPr>
              <w:t>H (%)</w:t>
            </w:r>
          </w:p>
        </w:tc>
        <w:tc>
          <w:tcPr>
            <w:tcW w:w="1254" w:type="dxa"/>
            <w:gridSpan w:val="2"/>
            <w:tcBorders>
              <w:top w:val="single" w:sz="4" w:space="0" w:color="auto"/>
            </w:tcBorders>
            <w:shd w:val="clear" w:color="auto" w:fill="EEECE1"/>
          </w:tcPr>
          <w:p w14:paraId="75017279" w14:textId="77777777" w:rsidR="005E27F0" w:rsidRPr="00642D50" w:rsidRDefault="005E27F0" w:rsidP="005E27F0">
            <w:pPr>
              <w:spacing w:before="60" w:after="60"/>
              <w:ind w:firstLine="0"/>
              <w:jc w:val="center"/>
              <w:rPr>
                <w:bCs/>
                <w:sz w:val="20"/>
              </w:rPr>
            </w:pPr>
            <w:r w:rsidRPr="00642D50">
              <w:rPr>
                <w:bCs/>
                <w:sz w:val="20"/>
              </w:rPr>
              <w:t>F (%)</w:t>
            </w:r>
          </w:p>
        </w:tc>
        <w:tc>
          <w:tcPr>
            <w:tcW w:w="1255" w:type="dxa"/>
            <w:gridSpan w:val="2"/>
            <w:tcBorders>
              <w:top w:val="single" w:sz="4" w:space="0" w:color="auto"/>
            </w:tcBorders>
            <w:shd w:val="clear" w:color="auto" w:fill="EEECE1"/>
          </w:tcPr>
          <w:p w14:paraId="53918BEF" w14:textId="77777777" w:rsidR="005E27F0" w:rsidRPr="00642D50" w:rsidRDefault="005E27F0" w:rsidP="005E27F0">
            <w:pPr>
              <w:spacing w:before="60" w:after="60"/>
              <w:ind w:firstLine="0"/>
              <w:jc w:val="center"/>
              <w:rPr>
                <w:bCs/>
                <w:sz w:val="20"/>
              </w:rPr>
            </w:pPr>
            <w:r w:rsidRPr="00642D50">
              <w:rPr>
                <w:bCs/>
                <w:sz w:val="20"/>
              </w:rPr>
              <w:t>H (%)</w:t>
            </w:r>
          </w:p>
        </w:tc>
        <w:tc>
          <w:tcPr>
            <w:tcW w:w="1710" w:type="dxa"/>
            <w:gridSpan w:val="2"/>
            <w:tcBorders>
              <w:top w:val="single" w:sz="4" w:space="0" w:color="auto"/>
            </w:tcBorders>
            <w:shd w:val="clear" w:color="auto" w:fill="EEECE1"/>
          </w:tcPr>
          <w:p w14:paraId="11B232F5" w14:textId="77777777" w:rsidR="005E27F0" w:rsidRPr="00642D50" w:rsidRDefault="005E27F0" w:rsidP="005E27F0">
            <w:pPr>
              <w:spacing w:before="60" w:after="60"/>
              <w:ind w:firstLine="0"/>
              <w:jc w:val="center"/>
              <w:rPr>
                <w:bCs/>
                <w:sz w:val="20"/>
              </w:rPr>
            </w:pPr>
            <w:r w:rsidRPr="00642D50">
              <w:rPr>
                <w:bCs/>
                <w:sz w:val="20"/>
              </w:rPr>
              <w:t>V</w:t>
            </w:r>
          </w:p>
        </w:tc>
      </w:tr>
      <w:tr w:rsidR="005E27F0" w:rsidRPr="00642D50" w14:paraId="26FC1101" w14:textId="77777777">
        <w:tblPrEx>
          <w:tblCellMar>
            <w:top w:w="0" w:type="dxa"/>
            <w:bottom w:w="0" w:type="dxa"/>
          </w:tblCellMar>
        </w:tblPrEx>
        <w:tc>
          <w:tcPr>
            <w:tcW w:w="2452" w:type="dxa"/>
            <w:vMerge/>
            <w:shd w:val="clear" w:color="auto" w:fill="EEECE1"/>
          </w:tcPr>
          <w:p w14:paraId="156B0FCC" w14:textId="77777777" w:rsidR="005E27F0" w:rsidRPr="00642D50" w:rsidRDefault="005E27F0" w:rsidP="005E27F0">
            <w:pPr>
              <w:spacing w:before="60" w:after="60"/>
              <w:ind w:firstLine="0"/>
              <w:rPr>
                <w:bCs/>
                <w:sz w:val="20"/>
              </w:rPr>
            </w:pPr>
          </w:p>
        </w:tc>
        <w:tc>
          <w:tcPr>
            <w:tcW w:w="627" w:type="dxa"/>
            <w:tcBorders>
              <w:top w:val="single" w:sz="4" w:space="0" w:color="auto"/>
            </w:tcBorders>
            <w:shd w:val="clear" w:color="auto" w:fill="EEECE1"/>
          </w:tcPr>
          <w:p w14:paraId="4749B523" w14:textId="77777777" w:rsidR="005E27F0" w:rsidRPr="00642D50" w:rsidRDefault="005E27F0" w:rsidP="005E27F0">
            <w:pPr>
              <w:spacing w:before="60" w:after="60"/>
              <w:ind w:firstLine="0"/>
              <w:jc w:val="center"/>
              <w:rPr>
                <w:iCs/>
                <w:sz w:val="20"/>
              </w:rPr>
            </w:pPr>
            <w:r w:rsidRPr="00642D50">
              <w:rPr>
                <w:iCs/>
                <w:sz w:val="20"/>
              </w:rPr>
              <w:t>V</w:t>
            </w:r>
          </w:p>
        </w:tc>
        <w:tc>
          <w:tcPr>
            <w:tcW w:w="627" w:type="dxa"/>
            <w:tcBorders>
              <w:top w:val="single" w:sz="4" w:space="0" w:color="auto"/>
            </w:tcBorders>
            <w:shd w:val="clear" w:color="auto" w:fill="EEECE1"/>
          </w:tcPr>
          <w:p w14:paraId="71B6EA1C" w14:textId="77777777" w:rsidR="005E27F0" w:rsidRPr="00642D50" w:rsidRDefault="005E27F0" w:rsidP="005E27F0">
            <w:pPr>
              <w:spacing w:before="60" w:after="60"/>
              <w:ind w:firstLine="0"/>
              <w:jc w:val="center"/>
              <w:rPr>
                <w:bCs/>
                <w:sz w:val="20"/>
              </w:rPr>
            </w:pPr>
            <w:r w:rsidRPr="00642D50">
              <w:rPr>
                <w:bCs/>
                <w:sz w:val="20"/>
              </w:rPr>
              <w:t>H</w:t>
            </w:r>
          </w:p>
        </w:tc>
        <w:tc>
          <w:tcPr>
            <w:tcW w:w="627" w:type="dxa"/>
            <w:tcBorders>
              <w:top w:val="single" w:sz="4" w:space="0" w:color="auto"/>
            </w:tcBorders>
            <w:shd w:val="clear" w:color="auto" w:fill="EEECE1"/>
          </w:tcPr>
          <w:p w14:paraId="114031AE" w14:textId="77777777" w:rsidR="005E27F0" w:rsidRPr="00642D50" w:rsidRDefault="005E27F0" w:rsidP="005E27F0">
            <w:pPr>
              <w:spacing w:before="60" w:after="60"/>
              <w:ind w:firstLine="0"/>
              <w:jc w:val="center"/>
              <w:rPr>
                <w:iCs/>
                <w:sz w:val="20"/>
              </w:rPr>
            </w:pPr>
            <w:r w:rsidRPr="00642D50">
              <w:rPr>
                <w:iCs/>
                <w:sz w:val="20"/>
              </w:rPr>
              <w:t>V</w:t>
            </w:r>
          </w:p>
        </w:tc>
        <w:tc>
          <w:tcPr>
            <w:tcW w:w="628" w:type="dxa"/>
            <w:tcBorders>
              <w:top w:val="single" w:sz="4" w:space="0" w:color="auto"/>
            </w:tcBorders>
            <w:shd w:val="clear" w:color="auto" w:fill="EEECE1"/>
          </w:tcPr>
          <w:p w14:paraId="66BE9D47" w14:textId="77777777" w:rsidR="005E27F0" w:rsidRPr="00642D50" w:rsidRDefault="005E27F0" w:rsidP="005E27F0">
            <w:pPr>
              <w:spacing w:before="60" w:after="60"/>
              <w:ind w:firstLine="0"/>
              <w:jc w:val="center"/>
              <w:rPr>
                <w:bCs/>
                <w:sz w:val="20"/>
              </w:rPr>
            </w:pPr>
            <w:r w:rsidRPr="00642D50">
              <w:rPr>
                <w:bCs/>
                <w:sz w:val="20"/>
              </w:rPr>
              <w:t>H</w:t>
            </w:r>
          </w:p>
        </w:tc>
        <w:tc>
          <w:tcPr>
            <w:tcW w:w="627" w:type="dxa"/>
            <w:tcBorders>
              <w:top w:val="single" w:sz="4" w:space="0" w:color="auto"/>
            </w:tcBorders>
            <w:shd w:val="clear" w:color="auto" w:fill="EEECE1"/>
          </w:tcPr>
          <w:p w14:paraId="39A4880E" w14:textId="77777777" w:rsidR="005E27F0" w:rsidRPr="00642D50" w:rsidRDefault="005E27F0" w:rsidP="005E27F0">
            <w:pPr>
              <w:spacing w:before="60" w:after="60"/>
              <w:ind w:firstLine="0"/>
              <w:jc w:val="center"/>
              <w:rPr>
                <w:iCs/>
                <w:sz w:val="20"/>
              </w:rPr>
            </w:pPr>
            <w:r w:rsidRPr="00642D50">
              <w:rPr>
                <w:iCs/>
                <w:sz w:val="20"/>
              </w:rPr>
              <w:t>V</w:t>
            </w:r>
          </w:p>
        </w:tc>
        <w:tc>
          <w:tcPr>
            <w:tcW w:w="627" w:type="dxa"/>
            <w:tcBorders>
              <w:top w:val="single" w:sz="4" w:space="0" w:color="auto"/>
            </w:tcBorders>
            <w:shd w:val="clear" w:color="auto" w:fill="EEECE1"/>
          </w:tcPr>
          <w:p w14:paraId="78046410" w14:textId="77777777" w:rsidR="005E27F0" w:rsidRPr="00642D50" w:rsidRDefault="005E27F0" w:rsidP="005E27F0">
            <w:pPr>
              <w:spacing w:before="60" w:after="60"/>
              <w:ind w:firstLine="0"/>
              <w:jc w:val="center"/>
              <w:rPr>
                <w:bCs/>
                <w:sz w:val="20"/>
              </w:rPr>
            </w:pPr>
            <w:r w:rsidRPr="00642D50">
              <w:rPr>
                <w:bCs/>
                <w:sz w:val="20"/>
              </w:rPr>
              <w:t>H</w:t>
            </w:r>
          </w:p>
        </w:tc>
        <w:tc>
          <w:tcPr>
            <w:tcW w:w="627" w:type="dxa"/>
            <w:tcBorders>
              <w:top w:val="single" w:sz="4" w:space="0" w:color="auto"/>
            </w:tcBorders>
            <w:shd w:val="clear" w:color="auto" w:fill="EEECE1"/>
          </w:tcPr>
          <w:p w14:paraId="5B7FB7FE" w14:textId="77777777" w:rsidR="005E27F0" w:rsidRPr="00642D50" w:rsidRDefault="005E27F0" w:rsidP="005E27F0">
            <w:pPr>
              <w:spacing w:before="60" w:after="60"/>
              <w:ind w:firstLine="0"/>
              <w:jc w:val="center"/>
              <w:rPr>
                <w:iCs/>
                <w:sz w:val="20"/>
              </w:rPr>
            </w:pPr>
            <w:r w:rsidRPr="00642D50">
              <w:rPr>
                <w:iCs/>
                <w:sz w:val="20"/>
              </w:rPr>
              <w:t>V</w:t>
            </w:r>
          </w:p>
        </w:tc>
        <w:tc>
          <w:tcPr>
            <w:tcW w:w="628" w:type="dxa"/>
            <w:tcBorders>
              <w:top w:val="single" w:sz="4" w:space="0" w:color="auto"/>
            </w:tcBorders>
            <w:shd w:val="clear" w:color="auto" w:fill="EEECE1"/>
          </w:tcPr>
          <w:p w14:paraId="4DC2609E" w14:textId="77777777" w:rsidR="005E27F0" w:rsidRPr="00642D50" w:rsidRDefault="005E27F0" w:rsidP="005E27F0">
            <w:pPr>
              <w:spacing w:before="60" w:after="60"/>
              <w:ind w:firstLine="0"/>
              <w:jc w:val="center"/>
              <w:rPr>
                <w:bCs/>
                <w:sz w:val="20"/>
              </w:rPr>
            </w:pPr>
            <w:r w:rsidRPr="00642D50">
              <w:rPr>
                <w:bCs/>
                <w:sz w:val="20"/>
              </w:rPr>
              <w:t>H</w:t>
            </w:r>
          </w:p>
        </w:tc>
        <w:tc>
          <w:tcPr>
            <w:tcW w:w="810" w:type="dxa"/>
            <w:tcBorders>
              <w:top w:val="single" w:sz="4" w:space="0" w:color="auto"/>
            </w:tcBorders>
            <w:shd w:val="clear" w:color="auto" w:fill="EEECE1"/>
          </w:tcPr>
          <w:p w14:paraId="350162F8" w14:textId="77777777" w:rsidR="005E27F0" w:rsidRPr="00642D50" w:rsidRDefault="005E27F0" w:rsidP="005E27F0">
            <w:pPr>
              <w:spacing w:before="60" w:after="60"/>
              <w:ind w:firstLine="0"/>
              <w:jc w:val="center"/>
              <w:rPr>
                <w:bCs/>
                <w:iCs/>
                <w:sz w:val="20"/>
              </w:rPr>
            </w:pPr>
            <w:r w:rsidRPr="00642D50">
              <w:rPr>
                <w:bCs/>
                <w:iCs/>
                <w:sz w:val="20"/>
              </w:rPr>
              <w:t>%</w:t>
            </w:r>
          </w:p>
        </w:tc>
        <w:tc>
          <w:tcPr>
            <w:tcW w:w="900" w:type="dxa"/>
            <w:tcBorders>
              <w:top w:val="single" w:sz="4" w:space="0" w:color="auto"/>
            </w:tcBorders>
            <w:shd w:val="clear" w:color="auto" w:fill="EEECE1"/>
          </w:tcPr>
          <w:p w14:paraId="113E8835" w14:textId="77777777" w:rsidR="005E27F0" w:rsidRPr="00642D50" w:rsidRDefault="005E27F0" w:rsidP="005E27F0">
            <w:pPr>
              <w:spacing w:before="60" w:after="60"/>
              <w:ind w:firstLine="0"/>
              <w:jc w:val="center"/>
              <w:rPr>
                <w:bCs/>
                <w:sz w:val="20"/>
              </w:rPr>
            </w:pPr>
            <w:r w:rsidRPr="00642D50">
              <w:rPr>
                <w:bCs/>
                <w:sz w:val="20"/>
              </w:rPr>
              <w:t>Nbre</w:t>
            </w:r>
          </w:p>
        </w:tc>
      </w:tr>
      <w:tr w:rsidR="005E27F0" w:rsidRPr="00642D50" w14:paraId="581F0BE6" w14:textId="77777777">
        <w:tblPrEx>
          <w:tblCellMar>
            <w:top w:w="0" w:type="dxa"/>
            <w:bottom w:w="0" w:type="dxa"/>
          </w:tblCellMar>
        </w:tblPrEx>
        <w:tc>
          <w:tcPr>
            <w:tcW w:w="2452" w:type="dxa"/>
            <w:tcBorders>
              <w:top w:val="single" w:sz="4" w:space="0" w:color="auto"/>
            </w:tcBorders>
            <w:shd w:val="clear" w:color="auto" w:fill="FFFFFF"/>
          </w:tcPr>
          <w:p w14:paraId="2F250C3C" w14:textId="77777777" w:rsidR="005E27F0" w:rsidRPr="00642D50" w:rsidRDefault="005E27F0" w:rsidP="005E27F0">
            <w:pPr>
              <w:spacing w:before="120"/>
              <w:ind w:firstLine="0"/>
              <w:rPr>
                <w:sz w:val="20"/>
              </w:rPr>
            </w:pPr>
            <w:r w:rsidRPr="00642D50">
              <w:rPr>
                <w:bCs/>
                <w:sz w:val="20"/>
              </w:rPr>
              <w:t>Enseignement élémentaire</w:t>
            </w:r>
          </w:p>
        </w:tc>
        <w:tc>
          <w:tcPr>
            <w:tcW w:w="627" w:type="dxa"/>
            <w:tcBorders>
              <w:top w:val="single" w:sz="4" w:space="0" w:color="auto"/>
            </w:tcBorders>
            <w:shd w:val="clear" w:color="auto" w:fill="FFFFFF"/>
          </w:tcPr>
          <w:p w14:paraId="3B532E77" w14:textId="77777777" w:rsidR="005E27F0" w:rsidRPr="00642D50" w:rsidRDefault="005E27F0" w:rsidP="005E27F0">
            <w:pPr>
              <w:spacing w:before="120"/>
              <w:ind w:right="144" w:firstLine="0"/>
              <w:jc w:val="right"/>
              <w:rPr>
                <w:sz w:val="20"/>
              </w:rPr>
            </w:pPr>
            <w:r w:rsidRPr="00642D50">
              <w:rPr>
                <w:iCs/>
                <w:sz w:val="20"/>
              </w:rPr>
              <w:t>94</w:t>
            </w:r>
          </w:p>
        </w:tc>
        <w:tc>
          <w:tcPr>
            <w:tcW w:w="627" w:type="dxa"/>
            <w:tcBorders>
              <w:top w:val="single" w:sz="4" w:space="0" w:color="auto"/>
            </w:tcBorders>
            <w:shd w:val="clear" w:color="auto" w:fill="FFFFFF"/>
          </w:tcPr>
          <w:p w14:paraId="012A6ED0" w14:textId="77777777" w:rsidR="005E27F0" w:rsidRPr="00642D50" w:rsidRDefault="005E27F0" w:rsidP="005E27F0">
            <w:pPr>
              <w:spacing w:before="120"/>
              <w:ind w:right="144" w:firstLine="0"/>
              <w:jc w:val="right"/>
              <w:rPr>
                <w:bCs/>
                <w:sz w:val="20"/>
              </w:rPr>
            </w:pPr>
            <w:r w:rsidRPr="00642D50">
              <w:rPr>
                <w:bCs/>
                <w:sz w:val="20"/>
              </w:rPr>
              <w:t xml:space="preserve">73 </w:t>
            </w:r>
          </w:p>
        </w:tc>
        <w:tc>
          <w:tcPr>
            <w:tcW w:w="627" w:type="dxa"/>
            <w:tcBorders>
              <w:top w:val="single" w:sz="4" w:space="0" w:color="auto"/>
            </w:tcBorders>
            <w:shd w:val="clear" w:color="auto" w:fill="FFFFFF"/>
          </w:tcPr>
          <w:p w14:paraId="53E9E466" w14:textId="77777777" w:rsidR="005E27F0" w:rsidRPr="00642D50" w:rsidRDefault="005E27F0" w:rsidP="005E27F0">
            <w:pPr>
              <w:spacing w:before="120"/>
              <w:ind w:right="144" w:firstLine="0"/>
              <w:jc w:val="right"/>
              <w:rPr>
                <w:sz w:val="20"/>
              </w:rPr>
            </w:pPr>
            <w:r w:rsidRPr="00642D50">
              <w:rPr>
                <w:bCs/>
                <w:sz w:val="20"/>
              </w:rPr>
              <w:t>53</w:t>
            </w:r>
          </w:p>
        </w:tc>
        <w:tc>
          <w:tcPr>
            <w:tcW w:w="628" w:type="dxa"/>
            <w:tcBorders>
              <w:top w:val="single" w:sz="4" w:space="0" w:color="auto"/>
            </w:tcBorders>
            <w:shd w:val="clear" w:color="auto" w:fill="FFFFFF"/>
          </w:tcPr>
          <w:p w14:paraId="4EEBF7CB" w14:textId="77777777" w:rsidR="005E27F0" w:rsidRPr="00642D50" w:rsidRDefault="005E27F0" w:rsidP="005E27F0">
            <w:pPr>
              <w:spacing w:before="120"/>
              <w:ind w:right="144" w:firstLine="0"/>
              <w:jc w:val="right"/>
              <w:rPr>
                <w:sz w:val="20"/>
              </w:rPr>
            </w:pPr>
            <w:r w:rsidRPr="00642D50">
              <w:rPr>
                <w:bCs/>
                <w:sz w:val="20"/>
              </w:rPr>
              <w:t>7</w:t>
            </w:r>
          </w:p>
        </w:tc>
        <w:tc>
          <w:tcPr>
            <w:tcW w:w="627" w:type="dxa"/>
            <w:tcBorders>
              <w:top w:val="single" w:sz="4" w:space="0" w:color="auto"/>
            </w:tcBorders>
            <w:shd w:val="clear" w:color="auto" w:fill="FFFFFF"/>
          </w:tcPr>
          <w:p w14:paraId="4D8E0AC6" w14:textId="77777777" w:rsidR="005E27F0" w:rsidRPr="00642D50" w:rsidRDefault="005E27F0" w:rsidP="005E27F0">
            <w:pPr>
              <w:spacing w:before="120"/>
              <w:ind w:right="144" w:firstLine="0"/>
              <w:jc w:val="right"/>
              <w:rPr>
                <w:sz w:val="20"/>
              </w:rPr>
            </w:pPr>
            <w:r w:rsidRPr="00642D50">
              <w:rPr>
                <w:bCs/>
                <w:sz w:val="20"/>
              </w:rPr>
              <w:t>55</w:t>
            </w:r>
          </w:p>
        </w:tc>
        <w:tc>
          <w:tcPr>
            <w:tcW w:w="627" w:type="dxa"/>
            <w:tcBorders>
              <w:top w:val="single" w:sz="4" w:space="0" w:color="auto"/>
            </w:tcBorders>
            <w:shd w:val="clear" w:color="auto" w:fill="FFFFFF"/>
          </w:tcPr>
          <w:p w14:paraId="5D403A93" w14:textId="77777777" w:rsidR="005E27F0" w:rsidRPr="00642D50" w:rsidRDefault="005E27F0" w:rsidP="005E27F0">
            <w:pPr>
              <w:spacing w:before="120"/>
              <w:ind w:right="144" w:firstLine="0"/>
              <w:jc w:val="right"/>
              <w:rPr>
                <w:sz w:val="20"/>
              </w:rPr>
            </w:pPr>
            <w:r w:rsidRPr="00642D50">
              <w:rPr>
                <w:bCs/>
                <w:sz w:val="20"/>
              </w:rPr>
              <w:t>16</w:t>
            </w:r>
          </w:p>
        </w:tc>
        <w:tc>
          <w:tcPr>
            <w:tcW w:w="627" w:type="dxa"/>
            <w:tcBorders>
              <w:top w:val="single" w:sz="4" w:space="0" w:color="auto"/>
            </w:tcBorders>
            <w:shd w:val="clear" w:color="auto" w:fill="FFFFFF"/>
          </w:tcPr>
          <w:p w14:paraId="041401C8" w14:textId="77777777" w:rsidR="005E27F0" w:rsidRPr="00642D50" w:rsidRDefault="005E27F0" w:rsidP="005E27F0">
            <w:pPr>
              <w:spacing w:before="120"/>
              <w:ind w:right="144" w:firstLine="0"/>
              <w:jc w:val="right"/>
              <w:rPr>
                <w:sz w:val="20"/>
              </w:rPr>
            </w:pPr>
            <w:r w:rsidRPr="00642D50">
              <w:rPr>
                <w:bCs/>
                <w:i/>
                <w:iCs/>
                <w:sz w:val="20"/>
              </w:rPr>
              <w:t>37</w:t>
            </w:r>
          </w:p>
        </w:tc>
        <w:tc>
          <w:tcPr>
            <w:tcW w:w="628" w:type="dxa"/>
            <w:tcBorders>
              <w:top w:val="single" w:sz="4" w:space="0" w:color="auto"/>
            </w:tcBorders>
            <w:shd w:val="clear" w:color="auto" w:fill="FFFFFF"/>
          </w:tcPr>
          <w:p w14:paraId="0E950A1C" w14:textId="77777777" w:rsidR="005E27F0" w:rsidRPr="00642D50" w:rsidRDefault="005E27F0" w:rsidP="005E27F0">
            <w:pPr>
              <w:spacing w:before="120"/>
              <w:ind w:right="144" w:firstLine="0"/>
              <w:jc w:val="right"/>
              <w:rPr>
                <w:sz w:val="20"/>
              </w:rPr>
            </w:pPr>
            <w:r w:rsidRPr="00642D50">
              <w:rPr>
                <w:bCs/>
                <w:sz w:val="20"/>
              </w:rPr>
              <w:t>4</w:t>
            </w:r>
          </w:p>
        </w:tc>
        <w:tc>
          <w:tcPr>
            <w:tcW w:w="810" w:type="dxa"/>
            <w:tcBorders>
              <w:top w:val="single" w:sz="4" w:space="0" w:color="auto"/>
            </w:tcBorders>
            <w:shd w:val="clear" w:color="auto" w:fill="FFFFFF"/>
          </w:tcPr>
          <w:p w14:paraId="06B18D59" w14:textId="77777777" w:rsidR="005E27F0" w:rsidRPr="00642D50" w:rsidRDefault="005E27F0" w:rsidP="005E27F0">
            <w:pPr>
              <w:spacing w:before="120"/>
              <w:ind w:right="288" w:firstLine="0"/>
              <w:jc w:val="right"/>
              <w:rPr>
                <w:sz w:val="20"/>
              </w:rPr>
            </w:pPr>
            <w:r w:rsidRPr="00642D50">
              <w:rPr>
                <w:bCs/>
                <w:iCs/>
                <w:sz w:val="20"/>
              </w:rPr>
              <w:t>76</w:t>
            </w:r>
          </w:p>
        </w:tc>
        <w:tc>
          <w:tcPr>
            <w:tcW w:w="900" w:type="dxa"/>
            <w:tcBorders>
              <w:top w:val="single" w:sz="4" w:space="0" w:color="auto"/>
            </w:tcBorders>
            <w:shd w:val="clear" w:color="auto" w:fill="FFFFFF"/>
          </w:tcPr>
          <w:p w14:paraId="64883325" w14:textId="77777777" w:rsidR="005E27F0" w:rsidRPr="00642D50" w:rsidRDefault="005E27F0" w:rsidP="005E27F0">
            <w:pPr>
              <w:spacing w:before="120"/>
              <w:ind w:firstLine="0"/>
              <w:jc w:val="right"/>
              <w:rPr>
                <w:sz w:val="20"/>
              </w:rPr>
            </w:pPr>
            <w:r w:rsidRPr="00642D50">
              <w:rPr>
                <w:bCs/>
                <w:sz w:val="20"/>
              </w:rPr>
              <w:t>(26 160)</w:t>
            </w:r>
          </w:p>
        </w:tc>
      </w:tr>
      <w:tr w:rsidR="005E27F0" w:rsidRPr="00642D50" w14:paraId="5AB4DBDA" w14:textId="77777777">
        <w:tblPrEx>
          <w:tblCellMar>
            <w:top w:w="0" w:type="dxa"/>
            <w:bottom w:w="0" w:type="dxa"/>
          </w:tblCellMar>
        </w:tblPrEx>
        <w:tc>
          <w:tcPr>
            <w:tcW w:w="2452" w:type="dxa"/>
            <w:shd w:val="clear" w:color="auto" w:fill="FFFFFF"/>
          </w:tcPr>
          <w:p w14:paraId="3A186141" w14:textId="77777777" w:rsidR="005E27F0" w:rsidRPr="00642D50" w:rsidRDefault="005E27F0" w:rsidP="005E27F0">
            <w:pPr>
              <w:ind w:firstLine="0"/>
              <w:rPr>
                <w:sz w:val="20"/>
              </w:rPr>
            </w:pPr>
            <w:r w:rsidRPr="00642D50">
              <w:rPr>
                <w:bCs/>
                <w:sz w:val="20"/>
              </w:rPr>
              <w:t>Enseignement s</w:t>
            </w:r>
            <w:r w:rsidRPr="00642D50">
              <w:rPr>
                <w:bCs/>
                <w:sz w:val="20"/>
              </w:rPr>
              <w:t>e</w:t>
            </w:r>
            <w:r w:rsidRPr="00642D50">
              <w:rPr>
                <w:bCs/>
                <w:sz w:val="20"/>
              </w:rPr>
              <w:t>condaire et spécialisé</w:t>
            </w:r>
          </w:p>
        </w:tc>
        <w:tc>
          <w:tcPr>
            <w:tcW w:w="627" w:type="dxa"/>
            <w:shd w:val="clear" w:color="auto" w:fill="FFFFFF"/>
          </w:tcPr>
          <w:p w14:paraId="5457C744" w14:textId="77777777" w:rsidR="005E27F0" w:rsidRPr="00642D50" w:rsidRDefault="005E27F0" w:rsidP="005E27F0">
            <w:pPr>
              <w:ind w:right="144" w:firstLine="0"/>
              <w:jc w:val="right"/>
              <w:rPr>
                <w:sz w:val="20"/>
              </w:rPr>
            </w:pPr>
            <w:r w:rsidRPr="00642D50">
              <w:rPr>
                <w:bCs/>
                <w:iCs/>
                <w:sz w:val="20"/>
              </w:rPr>
              <w:t>5</w:t>
            </w:r>
          </w:p>
        </w:tc>
        <w:tc>
          <w:tcPr>
            <w:tcW w:w="627" w:type="dxa"/>
            <w:shd w:val="clear" w:color="auto" w:fill="FFFFFF"/>
          </w:tcPr>
          <w:p w14:paraId="46844E93" w14:textId="77777777" w:rsidR="005E27F0" w:rsidRPr="00642D50" w:rsidRDefault="005E27F0" w:rsidP="005E27F0">
            <w:pPr>
              <w:ind w:right="144" w:firstLine="0"/>
              <w:jc w:val="right"/>
              <w:rPr>
                <w:bCs/>
                <w:sz w:val="20"/>
              </w:rPr>
            </w:pPr>
            <w:r w:rsidRPr="00642D50">
              <w:rPr>
                <w:bCs/>
                <w:sz w:val="20"/>
              </w:rPr>
              <w:t xml:space="preserve">18 </w:t>
            </w:r>
          </w:p>
        </w:tc>
        <w:tc>
          <w:tcPr>
            <w:tcW w:w="627" w:type="dxa"/>
            <w:shd w:val="clear" w:color="auto" w:fill="FFFFFF"/>
          </w:tcPr>
          <w:p w14:paraId="5CC73332" w14:textId="77777777" w:rsidR="005E27F0" w:rsidRPr="00642D50" w:rsidRDefault="005E27F0" w:rsidP="005E27F0">
            <w:pPr>
              <w:ind w:right="144" w:firstLine="0"/>
              <w:jc w:val="right"/>
              <w:rPr>
                <w:sz w:val="20"/>
              </w:rPr>
            </w:pPr>
            <w:r w:rsidRPr="00642D50">
              <w:rPr>
                <w:bCs/>
                <w:sz w:val="20"/>
              </w:rPr>
              <w:t>38</w:t>
            </w:r>
          </w:p>
        </w:tc>
        <w:tc>
          <w:tcPr>
            <w:tcW w:w="628" w:type="dxa"/>
            <w:shd w:val="clear" w:color="auto" w:fill="FFFFFF"/>
          </w:tcPr>
          <w:p w14:paraId="6103DE2D" w14:textId="77777777" w:rsidR="005E27F0" w:rsidRPr="00642D50" w:rsidRDefault="005E27F0" w:rsidP="005E27F0">
            <w:pPr>
              <w:ind w:right="144" w:firstLine="0"/>
              <w:jc w:val="right"/>
              <w:rPr>
                <w:sz w:val="20"/>
              </w:rPr>
            </w:pPr>
            <w:r w:rsidRPr="00642D50">
              <w:rPr>
                <w:bCs/>
                <w:sz w:val="20"/>
              </w:rPr>
              <w:t>22</w:t>
            </w:r>
          </w:p>
        </w:tc>
        <w:tc>
          <w:tcPr>
            <w:tcW w:w="627" w:type="dxa"/>
            <w:shd w:val="clear" w:color="auto" w:fill="FFFFFF"/>
          </w:tcPr>
          <w:p w14:paraId="6C6F5C75" w14:textId="77777777" w:rsidR="005E27F0" w:rsidRPr="00642D50" w:rsidRDefault="005E27F0" w:rsidP="005E27F0">
            <w:pPr>
              <w:ind w:right="144" w:firstLine="0"/>
              <w:jc w:val="right"/>
              <w:rPr>
                <w:sz w:val="20"/>
              </w:rPr>
            </w:pPr>
            <w:r w:rsidRPr="00642D50">
              <w:rPr>
                <w:bCs/>
                <w:sz w:val="20"/>
              </w:rPr>
              <w:t>32</w:t>
            </w:r>
          </w:p>
        </w:tc>
        <w:tc>
          <w:tcPr>
            <w:tcW w:w="627" w:type="dxa"/>
            <w:shd w:val="clear" w:color="auto" w:fill="FFFFFF"/>
          </w:tcPr>
          <w:p w14:paraId="073AD4DE" w14:textId="77777777" w:rsidR="005E27F0" w:rsidRPr="00642D50" w:rsidRDefault="005E27F0" w:rsidP="005E27F0">
            <w:pPr>
              <w:ind w:right="144" w:firstLine="0"/>
              <w:jc w:val="right"/>
              <w:rPr>
                <w:sz w:val="20"/>
              </w:rPr>
            </w:pPr>
            <w:r w:rsidRPr="00642D50">
              <w:rPr>
                <w:bCs/>
                <w:sz w:val="20"/>
              </w:rPr>
              <w:t>39</w:t>
            </w:r>
          </w:p>
        </w:tc>
        <w:tc>
          <w:tcPr>
            <w:tcW w:w="627" w:type="dxa"/>
            <w:shd w:val="clear" w:color="auto" w:fill="FFFFFF"/>
          </w:tcPr>
          <w:p w14:paraId="7704EC89" w14:textId="77777777" w:rsidR="005E27F0" w:rsidRPr="00642D50" w:rsidRDefault="005E27F0" w:rsidP="005E27F0">
            <w:pPr>
              <w:ind w:right="144" w:firstLine="0"/>
              <w:jc w:val="right"/>
              <w:rPr>
                <w:sz w:val="20"/>
              </w:rPr>
            </w:pPr>
            <w:r w:rsidRPr="00642D50">
              <w:rPr>
                <w:bCs/>
                <w:sz w:val="20"/>
              </w:rPr>
              <w:t>46</w:t>
            </w:r>
          </w:p>
        </w:tc>
        <w:tc>
          <w:tcPr>
            <w:tcW w:w="628" w:type="dxa"/>
            <w:shd w:val="clear" w:color="auto" w:fill="FFFFFF"/>
          </w:tcPr>
          <w:p w14:paraId="12F34433" w14:textId="77777777" w:rsidR="005E27F0" w:rsidRPr="00642D50" w:rsidRDefault="005E27F0" w:rsidP="005E27F0">
            <w:pPr>
              <w:ind w:right="144" w:firstLine="0"/>
              <w:jc w:val="right"/>
              <w:rPr>
                <w:sz w:val="20"/>
              </w:rPr>
            </w:pPr>
            <w:r w:rsidRPr="00642D50">
              <w:rPr>
                <w:bCs/>
                <w:sz w:val="20"/>
              </w:rPr>
              <w:t>21</w:t>
            </w:r>
          </w:p>
        </w:tc>
        <w:tc>
          <w:tcPr>
            <w:tcW w:w="810" w:type="dxa"/>
            <w:shd w:val="clear" w:color="auto" w:fill="FFFFFF"/>
          </w:tcPr>
          <w:p w14:paraId="198C18E5" w14:textId="77777777" w:rsidR="005E27F0" w:rsidRPr="00642D50" w:rsidRDefault="005E27F0" w:rsidP="005E27F0">
            <w:pPr>
              <w:ind w:right="288" w:firstLine="0"/>
              <w:jc w:val="right"/>
              <w:rPr>
                <w:sz w:val="20"/>
              </w:rPr>
            </w:pPr>
            <w:r w:rsidRPr="00642D50">
              <w:rPr>
                <w:bCs/>
                <w:sz w:val="20"/>
              </w:rPr>
              <w:t>18</w:t>
            </w:r>
          </w:p>
        </w:tc>
        <w:tc>
          <w:tcPr>
            <w:tcW w:w="900" w:type="dxa"/>
            <w:shd w:val="clear" w:color="auto" w:fill="FFFFFF"/>
          </w:tcPr>
          <w:p w14:paraId="2EA3BDCB" w14:textId="77777777" w:rsidR="005E27F0" w:rsidRPr="00642D50" w:rsidRDefault="005E27F0" w:rsidP="005E27F0">
            <w:pPr>
              <w:ind w:firstLine="0"/>
              <w:jc w:val="right"/>
              <w:rPr>
                <w:sz w:val="20"/>
              </w:rPr>
            </w:pPr>
            <w:r w:rsidRPr="00642D50">
              <w:rPr>
                <w:bCs/>
                <w:sz w:val="20"/>
              </w:rPr>
              <w:t>(6 296)</w:t>
            </w:r>
          </w:p>
        </w:tc>
      </w:tr>
      <w:tr w:rsidR="005E27F0" w:rsidRPr="00642D50" w14:paraId="5AAE5891" w14:textId="77777777">
        <w:tblPrEx>
          <w:tblCellMar>
            <w:top w:w="0" w:type="dxa"/>
            <w:bottom w:w="0" w:type="dxa"/>
          </w:tblCellMar>
        </w:tblPrEx>
        <w:tc>
          <w:tcPr>
            <w:tcW w:w="2452" w:type="dxa"/>
            <w:shd w:val="clear" w:color="auto" w:fill="FFFFFF"/>
          </w:tcPr>
          <w:p w14:paraId="6763227E" w14:textId="77777777" w:rsidR="005E27F0" w:rsidRPr="00642D50" w:rsidRDefault="005E27F0" w:rsidP="005E27F0">
            <w:pPr>
              <w:ind w:firstLine="0"/>
              <w:rPr>
                <w:sz w:val="20"/>
              </w:rPr>
            </w:pPr>
            <w:r w:rsidRPr="00642D50">
              <w:rPr>
                <w:bCs/>
                <w:sz w:val="20"/>
              </w:rPr>
              <w:t>Directeur</w:t>
            </w:r>
          </w:p>
        </w:tc>
        <w:tc>
          <w:tcPr>
            <w:tcW w:w="627" w:type="dxa"/>
            <w:shd w:val="clear" w:color="auto" w:fill="FFFFFF"/>
          </w:tcPr>
          <w:p w14:paraId="612F35FB" w14:textId="77777777" w:rsidR="005E27F0" w:rsidRPr="00642D50" w:rsidRDefault="005E27F0" w:rsidP="005E27F0">
            <w:pPr>
              <w:ind w:right="144" w:firstLine="0"/>
              <w:jc w:val="right"/>
              <w:rPr>
                <w:sz w:val="20"/>
              </w:rPr>
            </w:pPr>
            <w:r w:rsidRPr="00642D50">
              <w:rPr>
                <w:bCs/>
                <w:sz w:val="20"/>
              </w:rPr>
              <w:t>1</w:t>
            </w:r>
          </w:p>
        </w:tc>
        <w:tc>
          <w:tcPr>
            <w:tcW w:w="627" w:type="dxa"/>
            <w:shd w:val="clear" w:color="auto" w:fill="FFFFFF"/>
          </w:tcPr>
          <w:p w14:paraId="6B36C1D6" w14:textId="77777777" w:rsidR="005E27F0" w:rsidRPr="00642D50" w:rsidRDefault="005E27F0" w:rsidP="005E27F0">
            <w:pPr>
              <w:ind w:right="144" w:firstLine="0"/>
              <w:jc w:val="right"/>
              <w:rPr>
                <w:bCs/>
                <w:sz w:val="20"/>
              </w:rPr>
            </w:pPr>
            <w:r w:rsidRPr="00642D50">
              <w:rPr>
                <w:bCs/>
                <w:sz w:val="20"/>
              </w:rPr>
              <w:t>8</w:t>
            </w:r>
          </w:p>
        </w:tc>
        <w:tc>
          <w:tcPr>
            <w:tcW w:w="627" w:type="dxa"/>
            <w:shd w:val="clear" w:color="auto" w:fill="FFFFFF"/>
          </w:tcPr>
          <w:p w14:paraId="2EB71EE9" w14:textId="77777777" w:rsidR="005E27F0" w:rsidRPr="00642D50" w:rsidRDefault="005E27F0" w:rsidP="005E27F0">
            <w:pPr>
              <w:ind w:right="144" w:firstLine="0"/>
              <w:jc w:val="right"/>
              <w:rPr>
                <w:sz w:val="20"/>
              </w:rPr>
            </w:pPr>
            <w:r w:rsidRPr="00642D50">
              <w:rPr>
                <w:bCs/>
                <w:sz w:val="20"/>
              </w:rPr>
              <w:t>9</w:t>
            </w:r>
          </w:p>
        </w:tc>
        <w:tc>
          <w:tcPr>
            <w:tcW w:w="628" w:type="dxa"/>
            <w:shd w:val="clear" w:color="auto" w:fill="FFFFFF"/>
          </w:tcPr>
          <w:p w14:paraId="4229A756" w14:textId="77777777" w:rsidR="005E27F0" w:rsidRPr="00642D50" w:rsidRDefault="005E27F0" w:rsidP="005E27F0">
            <w:pPr>
              <w:ind w:right="144" w:firstLine="0"/>
              <w:jc w:val="right"/>
              <w:rPr>
                <w:sz w:val="20"/>
              </w:rPr>
            </w:pPr>
            <w:r w:rsidRPr="00642D50">
              <w:rPr>
                <w:bCs/>
                <w:sz w:val="20"/>
              </w:rPr>
              <w:t>15</w:t>
            </w:r>
          </w:p>
        </w:tc>
        <w:tc>
          <w:tcPr>
            <w:tcW w:w="627" w:type="dxa"/>
            <w:shd w:val="clear" w:color="auto" w:fill="FFFFFF"/>
          </w:tcPr>
          <w:p w14:paraId="53056E26" w14:textId="77777777" w:rsidR="005E27F0" w:rsidRPr="00642D50" w:rsidRDefault="005E27F0" w:rsidP="005E27F0">
            <w:pPr>
              <w:ind w:right="144" w:firstLine="0"/>
              <w:jc w:val="right"/>
              <w:rPr>
                <w:sz w:val="20"/>
              </w:rPr>
            </w:pPr>
            <w:r w:rsidRPr="00642D50">
              <w:rPr>
                <w:bCs/>
                <w:sz w:val="20"/>
              </w:rPr>
              <w:t>13</w:t>
            </w:r>
          </w:p>
        </w:tc>
        <w:tc>
          <w:tcPr>
            <w:tcW w:w="627" w:type="dxa"/>
            <w:shd w:val="clear" w:color="auto" w:fill="FFFFFF"/>
          </w:tcPr>
          <w:p w14:paraId="125F94D4" w14:textId="77777777" w:rsidR="005E27F0" w:rsidRPr="00642D50" w:rsidRDefault="005E27F0" w:rsidP="005E27F0">
            <w:pPr>
              <w:ind w:right="144" w:firstLine="0"/>
              <w:jc w:val="right"/>
              <w:rPr>
                <w:sz w:val="20"/>
              </w:rPr>
            </w:pPr>
            <w:r w:rsidRPr="00642D50">
              <w:rPr>
                <w:bCs/>
                <w:sz w:val="20"/>
              </w:rPr>
              <w:t>52</w:t>
            </w:r>
          </w:p>
        </w:tc>
        <w:tc>
          <w:tcPr>
            <w:tcW w:w="627" w:type="dxa"/>
            <w:shd w:val="clear" w:color="auto" w:fill="FFFFFF"/>
          </w:tcPr>
          <w:p w14:paraId="77DD4781" w14:textId="77777777" w:rsidR="005E27F0" w:rsidRPr="00642D50" w:rsidRDefault="005E27F0" w:rsidP="005E27F0">
            <w:pPr>
              <w:ind w:right="144" w:firstLine="0"/>
              <w:jc w:val="right"/>
              <w:rPr>
                <w:sz w:val="20"/>
              </w:rPr>
            </w:pPr>
            <w:r w:rsidRPr="00642D50">
              <w:rPr>
                <w:bCs/>
                <w:sz w:val="20"/>
              </w:rPr>
              <w:t>17</w:t>
            </w:r>
          </w:p>
        </w:tc>
        <w:tc>
          <w:tcPr>
            <w:tcW w:w="628" w:type="dxa"/>
            <w:shd w:val="clear" w:color="auto" w:fill="FFFFFF"/>
          </w:tcPr>
          <w:p w14:paraId="7F0D0C6E" w14:textId="77777777" w:rsidR="005E27F0" w:rsidRPr="00642D50" w:rsidRDefault="005E27F0" w:rsidP="005E27F0">
            <w:pPr>
              <w:ind w:right="144" w:firstLine="0"/>
              <w:jc w:val="right"/>
              <w:rPr>
                <w:sz w:val="20"/>
              </w:rPr>
            </w:pPr>
            <w:r w:rsidRPr="00642D50">
              <w:rPr>
                <w:bCs/>
                <w:sz w:val="20"/>
              </w:rPr>
              <w:t>25</w:t>
            </w:r>
          </w:p>
        </w:tc>
        <w:tc>
          <w:tcPr>
            <w:tcW w:w="810" w:type="dxa"/>
            <w:shd w:val="clear" w:color="auto" w:fill="FFFFFF"/>
          </w:tcPr>
          <w:p w14:paraId="32A2DFCF" w14:textId="77777777" w:rsidR="005E27F0" w:rsidRPr="00642D50" w:rsidRDefault="005E27F0" w:rsidP="005E27F0">
            <w:pPr>
              <w:ind w:right="288" w:firstLine="0"/>
              <w:jc w:val="right"/>
              <w:rPr>
                <w:sz w:val="20"/>
              </w:rPr>
            </w:pPr>
            <w:r w:rsidRPr="00642D50">
              <w:rPr>
                <w:bCs/>
                <w:sz w:val="20"/>
              </w:rPr>
              <w:t>6</w:t>
            </w:r>
          </w:p>
        </w:tc>
        <w:tc>
          <w:tcPr>
            <w:tcW w:w="900" w:type="dxa"/>
            <w:shd w:val="clear" w:color="auto" w:fill="FFFFFF"/>
          </w:tcPr>
          <w:p w14:paraId="2D70C7D1" w14:textId="77777777" w:rsidR="005E27F0" w:rsidRPr="00642D50" w:rsidRDefault="005E27F0" w:rsidP="005E27F0">
            <w:pPr>
              <w:ind w:firstLine="0"/>
              <w:jc w:val="right"/>
              <w:rPr>
                <w:sz w:val="20"/>
              </w:rPr>
            </w:pPr>
            <w:r w:rsidRPr="00642D50">
              <w:rPr>
                <w:bCs/>
                <w:sz w:val="20"/>
              </w:rPr>
              <w:t>(1 981)</w:t>
            </w:r>
          </w:p>
        </w:tc>
      </w:tr>
      <w:tr w:rsidR="005E27F0" w:rsidRPr="00642D50" w14:paraId="5BA369EE" w14:textId="77777777">
        <w:tblPrEx>
          <w:tblCellMar>
            <w:top w:w="0" w:type="dxa"/>
            <w:bottom w:w="0" w:type="dxa"/>
          </w:tblCellMar>
        </w:tblPrEx>
        <w:tc>
          <w:tcPr>
            <w:tcW w:w="2452" w:type="dxa"/>
            <w:tcBorders>
              <w:bottom w:val="single" w:sz="4" w:space="0" w:color="auto"/>
            </w:tcBorders>
            <w:shd w:val="clear" w:color="auto" w:fill="FFFFFF"/>
          </w:tcPr>
          <w:p w14:paraId="6D88A2FE" w14:textId="77777777" w:rsidR="005E27F0" w:rsidRPr="00642D50" w:rsidRDefault="005E27F0" w:rsidP="005E27F0">
            <w:pPr>
              <w:ind w:firstLine="0"/>
              <w:rPr>
                <w:sz w:val="20"/>
              </w:rPr>
            </w:pPr>
            <w:r w:rsidRPr="00642D50">
              <w:rPr>
                <w:bCs/>
                <w:sz w:val="20"/>
              </w:rPr>
              <w:t>Total</w:t>
            </w:r>
          </w:p>
        </w:tc>
        <w:tc>
          <w:tcPr>
            <w:tcW w:w="627" w:type="dxa"/>
            <w:tcBorders>
              <w:bottom w:val="single" w:sz="4" w:space="0" w:color="auto"/>
            </w:tcBorders>
            <w:shd w:val="clear" w:color="auto" w:fill="FFFFFF"/>
          </w:tcPr>
          <w:p w14:paraId="2DE1CED4" w14:textId="77777777" w:rsidR="005E27F0" w:rsidRPr="00642D50" w:rsidRDefault="005E27F0" w:rsidP="005E27F0">
            <w:pPr>
              <w:ind w:firstLine="0"/>
              <w:jc w:val="right"/>
              <w:rPr>
                <w:sz w:val="20"/>
              </w:rPr>
            </w:pPr>
            <w:r w:rsidRPr="00642D50">
              <w:rPr>
                <w:bCs/>
                <w:sz w:val="20"/>
              </w:rPr>
              <w:t>100%</w:t>
            </w:r>
          </w:p>
        </w:tc>
        <w:tc>
          <w:tcPr>
            <w:tcW w:w="627" w:type="dxa"/>
            <w:tcBorders>
              <w:bottom w:val="single" w:sz="4" w:space="0" w:color="auto"/>
            </w:tcBorders>
            <w:shd w:val="clear" w:color="auto" w:fill="FFFFFF"/>
          </w:tcPr>
          <w:p w14:paraId="4AC86BDD" w14:textId="77777777" w:rsidR="005E27F0" w:rsidRPr="00642D50" w:rsidRDefault="005E27F0" w:rsidP="005E27F0">
            <w:pPr>
              <w:ind w:firstLine="0"/>
              <w:jc w:val="right"/>
              <w:rPr>
                <w:bCs/>
                <w:sz w:val="20"/>
              </w:rPr>
            </w:pPr>
            <w:r w:rsidRPr="00642D50">
              <w:rPr>
                <w:bCs/>
                <w:sz w:val="20"/>
              </w:rPr>
              <w:t xml:space="preserve">100% </w:t>
            </w:r>
          </w:p>
        </w:tc>
        <w:tc>
          <w:tcPr>
            <w:tcW w:w="627" w:type="dxa"/>
            <w:tcBorders>
              <w:bottom w:val="single" w:sz="4" w:space="0" w:color="auto"/>
            </w:tcBorders>
            <w:shd w:val="clear" w:color="auto" w:fill="FFFFFF"/>
          </w:tcPr>
          <w:p w14:paraId="05DED6C1" w14:textId="77777777" w:rsidR="005E27F0" w:rsidRPr="00642D50" w:rsidRDefault="005E27F0" w:rsidP="005E27F0">
            <w:pPr>
              <w:ind w:firstLine="0"/>
              <w:jc w:val="right"/>
              <w:rPr>
                <w:sz w:val="20"/>
              </w:rPr>
            </w:pPr>
            <w:r w:rsidRPr="00642D50">
              <w:rPr>
                <w:bCs/>
                <w:sz w:val="20"/>
              </w:rPr>
              <w:t>100%</w:t>
            </w:r>
          </w:p>
        </w:tc>
        <w:tc>
          <w:tcPr>
            <w:tcW w:w="628" w:type="dxa"/>
            <w:tcBorders>
              <w:bottom w:val="single" w:sz="4" w:space="0" w:color="auto"/>
            </w:tcBorders>
            <w:shd w:val="clear" w:color="auto" w:fill="FFFFFF"/>
          </w:tcPr>
          <w:p w14:paraId="50E158F1" w14:textId="77777777" w:rsidR="005E27F0" w:rsidRPr="00642D50" w:rsidRDefault="005E27F0" w:rsidP="005E27F0">
            <w:pPr>
              <w:ind w:firstLine="0"/>
              <w:jc w:val="right"/>
              <w:rPr>
                <w:sz w:val="20"/>
              </w:rPr>
            </w:pPr>
            <w:r w:rsidRPr="00642D50">
              <w:rPr>
                <w:bCs/>
                <w:sz w:val="20"/>
              </w:rPr>
              <w:t>100%</w:t>
            </w:r>
          </w:p>
        </w:tc>
        <w:tc>
          <w:tcPr>
            <w:tcW w:w="627" w:type="dxa"/>
            <w:tcBorders>
              <w:bottom w:val="single" w:sz="4" w:space="0" w:color="auto"/>
            </w:tcBorders>
            <w:shd w:val="clear" w:color="auto" w:fill="FFFFFF"/>
          </w:tcPr>
          <w:p w14:paraId="701E038B" w14:textId="77777777" w:rsidR="005E27F0" w:rsidRPr="00642D50" w:rsidRDefault="005E27F0" w:rsidP="005E27F0">
            <w:pPr>
              <w:ind w:firstLine="0"/>
              <w:jc w:val="right"/>
              <w:rPr>
                <w:sz w:val="20"/>
              </w:rPr>
            </w:pPr>
            <w:r w:rsidRPr="00642D50">
              <w:rPr>
                <w:bCs/>
                <w:sz w:val="20"/>
              </w:rPr>
              <w:t>100%</w:t>
            </w:r>
          </w:p>
        </w:tc>
        <w:tc>
          <w:tcPr>
            <w:tcW w:w="627" w:type="dxa"/>
            <w:tcBorders>
              <w:bottom w:val="single" w:sz="4" w:space="0" w:color="auto"/>
            </w:tcBorders>
            <w:shd w:val="clear" w:color="auto" w:fill="FFFFFF"/>
          </w:tcPr>
          <w:p w14:paraId="4A7ADE36" w14:textId="77777777" w:rsidR="005E27F0" w:rsidRPr="00642D50" w:rsidRDefault="005E27F0" w:rsidP="005E27F0">
            <w:pPr>
              <w:ind w:firstLine="0"/>
              <w:jc w:val="right"/>
              <w:rPr>
                <w:sz w:val="20"/>
              </w:rPr>
            </w:pPr>
            <w:r w:rsidRPr="00642D50">
              <w:rPr>
                <w:bCs/>
                <w:sz w:val="20"/>
              </w:rPr>
              <w:t>100%</w:t>
            </w:r>
          </w:p>
        </w:tc>
        <w:tc>
          <w:tcPr>
            <w:tcW w:w="627" w:type="dxa"/>
            <w:tcBorders>
              <w:bottom w:val="single" w:sz="4" w:space="0" w:color="auto"/>
            </w:tcBorders>
            <w:shd w:val="clear" w:color="auto" w:fill="FFFFFF"/>
          </w:tcPr>
          <w:p w14:paraId="66AB9B0D" w14:textId="77777777" w:rsidR="005E27F0" w:rsidRPr="00642D50" w:rsidRDefault="005E27F0" w:rsidP="005E27F0">
            <w:pPr>
              <w:ind w:firstLine="0"/>
              <w:jc w:val="right"/>
              <w:rPr>
                <w:sz w:val="20"/>
              </w:rPr>
            </w:pPr>
            <w:r w:rsidRPr="00642D50">
              <w:rPr>
                <w:bCs/>
                <w:sz w:val="20"/>
              </w:rPr>
              <w:t>100%</w:t>
            </w:r>
          </w:p>
        </w:tc>
        <w:tc>
          <w:tcPr>
            <w:tcW w:w="628" w:type="dxa"/>
            <w:tcBorders>
              <w:bottom w:val="single" w:sz="4" w:space="0" w:color="auto"/>
            </w:tcBorders>
            <w:shd w:val="clear" w:color="auto" w:fill="FFFFFF"/>
          </w:tcPr>
          <w:p w14:paraId="60682EF7" w14:textId="77777777" w:rsidR="005E27F0" w:rsidRPr="00642D50" w:rsidRDefault="005E27F0" w:rsidP="005E27F0">
            <w:pPr>
              <w:ind w:firstLine="0"/>
              <w:jc w:val="right"/>
              <w:rPr>
                <w:sz w:val="20"/>
              </w:rPr>
            </w:pPr>
            <w:r w:rsidRPr="00642D50">
              <w:rPr>
                <w:bCs/>
                <w:sz w:val="20"/>
              </w:rPr>
              <w:t>100%</w:t>
            </w:r>
          </w:p>
        </w:tc>
        <w:tc>
          <w:tcPr>
            <w:tcW w:w="810" w:type="dxa"/>
            <w:tcBorders>
              <w:bottom w:val="single" w:sz="4" w:space="0" w:color="auto"/>
            </w:tcBorders>
            <w:shd w:val="clear" w:color="auto" w:fill="FFFFFF"/>
          </w:tcPr>
          <w:p w14:paraId="17DEB37E" w14:textId="77777777" w:rsidR="005E27F0" w:rsidRPr="00642D50" w:rsidRDefault="005E27F0" w:rsidP="005E27F0">
            <w:pPr>
              <w:ind w:firstLine="0"/>
              <w:jc w:val="right"/>
              <w:rPr>
                <w:sz w:val="20"/>
              </w:rPr>
            </w:pPr>
            <w:r w:rsidRPr="00642D50">
              <w:rPr>
                <w:bCs/>
                <w:sz w:val="20"/>
              </w:rPr>
              <w:t>100%</w:t>
            </w:r>
          </w:p>
        </w:tc>
        <w:tc>
          <w:tcPr>
            <w:tcW w:w="900" w:type="dxa"/>
            <w:tcBorders>
              <w:bottom w:val="single" w:sz="4" w:space="0" w:color="auto"/>
            </w:tcBorders>
            <w:shd w:val="clear" w:color="auto" w:fill="FFFFFF"/>
          </w:tcPr>
          <w:p w14:paraId="5598A29E" w14:textId="77777777" w:rsidR="005E27F0" w:rsidRPr="00642D50" w:rsidRDefault="005E27F0" w:rsidP="005E27F0">
            <w:pPr>
              <w:ind w:firstLine="0"/>
              <w:jc w:val="right"/>
              <w:rPr>
                <w:sz w:val="20"/>
              </w:rPr>
            </w:pPr>
            <w:r w:rsidRPr="00642D50">
              <w:rPr>
                <w:bCs/>
                <w:sz w:val="20"/>
              </w:rPr>
              <w:t>(34 437)</w:t>
            </w:r>
          </w:p>
        </w:tc>
      </w:tr>
      <w:tr w:rsidR="005E27F0" w:rsidRPr="00642D50" w14:paraId="2FF3557E" w14:textId="77777777">
        <w:tblPrEx>
          <w:tblCellMar>
            <w:top w:w="0" w:type="dxa"/>
            <w:bottom w:w="0" w:type="dxa"/>
          </w:tblCellMar>
        </w:tblPrEx>
        <w:tc>
          <w:tcPr>
            <w:tcW w:w="2452" w:type="dxa"/>
            <w:tcBorders>
              <w:top w:val="single" w:sz="4" w:space="0" w:color="auto"/>
              <w:bottom w:val="single" w:sz="4" w:space="0" w:color="auto"/>
            </w:tcBorders>
            <w:shd w:val="clear" w:color="auto" w:fill="FFFFFF"/>
          </w:tcPr>
          <w:p w14:paraId="2723A3D5" w14:textId="77777777" w:rsidR="005E27F0" w:rsidRPr="00642D50" w:rsidRDefault="005E27F0" w:rsidP="005E27F0">
            <w:pPr>
              <w:spacing w:before="120" w:after="120"/>
              <w:ind w:firstLine="0"/>
              <w:rPr>
                <w:bCs/>
                <w:sz w:val="20"/>
              </w:rPr>
            </w:pPr>
          </w:p>
        </w:tc>
        <w:tc>
          <w:tcPr>
            <w:tcW w:w="1254" w:type="dxa"/>
            <w:gridSpan w:val="2"/>
            <w:tcBorders>
              <w:top w:val="single" w:sz="4" w:space="0" w:color="auto"/>
              <w:bottom w:val="single" w:sz="4" w:space="0" w:color="auto"/>
            </w:tcBorders>
            <w:shd w:val="clear" w:color="auto" w:fill="FFFFFF"/>
          </w:tcPr>
          <w:p w14:paraId="1D50EA16" w14:textId="77777777" w:rsidR="005E27F0" w:rsidRPr="00642D50" w:rsidRDefault="005E27F0" w:rsidP="005E27F0">
            <w:pPr>
              <w:spacing w:before="120" w:after="120"/>
              <w:ind w:firstLine="0"/>
              <w:jc w:val="center"/>
              <w:rPr>
                <w:bCs/>
                <w:sz w:val="20"/>
              </w:rPr>
            </w:pPr>
            <w:r w:rsidRPr="00642D50">
              <w:rPr>
                <w:bCs/>
                <w:sz w:val="20"/>
              </w:rPr>
              <w:t>(20 133)</w:t>
            </w:r>
          </w:p>
        </w:tc>
        <w:tc>
          <w:tcPr>
            <w:tcW w:w="1255" w:type="dxa"/>
            <w:gridSpan w:val="2"/>
            <w:tcBorders>
              <w:top w:val="single" w:sz="4" w:space="0" w:color="auto"/>
              <w:bottom w:val="single" w:sz="4" w:space="0" w:color="auto"/>
            </w:tcBorders>
            <w:shd w:val="clear" w:color="auto" w:fill="FFFFFF"/>
          </w:tcPr>
          <w:p w14:paraId="44312150" w14:textId="77777777" w:rsidR="005E27F0" w:rsidRPr="00642D50" w:rsidRDefault="005E27F0" w:rsidP="005E27F0">
            <w:pPr>
              <w:spacing w:before="120" w:after="120"/>
              <w:ind w:firstLine="0"/>
              <w:jc w:val="center"/>
              <w:rPr>
                <w:bCs/>
                <w:sz w:val="20"/>
              </w:rPr>
            </w:pPr>
            <w:r w:rsidRPr="00642D50">
              <w:rPr>
                <w:bCs/>
                <w:sz w:val="20"/>
              </w:rPr>
              <w:t>(3 647)</w:t>
            </w:r>
          </w:p>
        </w:tc>
        <w:tc>
          <w:tcPr>
            <w:tcW w:w="1254" w:type="dxa"/>
            <w:gridSpan w:val="2"/>
            <w:tcBorders>
              <w:top w:val="single" w:sz="4" w:space="0" w:color="auto"/>
              <w:bottom w:val="single" w:sz="4" w:space="0" w:color="auto"/>
            </w:tcBorders>
            <w:shd w:val="clear" w:color="auto" w:fill="FFFFFF"/>
          </w:tcPr>
          <w:p w14:paraId="2BD7D34E" w14:textId="77777777" w:rsidR="005E27F0" w:rsidRPr="00642D50" w:rsidRDefault="005E27F0" w:rsidP="005E27F0">
            <w:pPr>
              <w:spacing w:before="120" w:after="120"/>
              <w:ind w:firstLine="0"/>
              <w:jc w:val="center"/>
              <w:rPr>
                <w:bCs/>
                <w:sz w:val="20"/>
              </w:rPr>
            </w:pPr>
            <w:r w:rsidRPr="00642D50">
              <w:rPr>
                <w:bCs/>
                <w:sz w:val="20"/>
              </w:rPr>
              <w:t>(7 751)</w:t>
            </w:r>
          </w:p>
        </w:tc>
        <w:tc>
          <w:tcPr>
            <w:tcW w:w="1255" w:type="dxa"/>
            <w:gridSpan w:val="2"/>
            <w:tcBorders>
              <w:top w:val="single" w:sz="4" w:space="0" w:color="auto"/>
              <w:bottom w:val="single" w:sz="4" w:space="0" w:color="auto"/>
            </w:tcBorders>
            <w:shd w:val="clear" w:color="auto" w:fill="FFFFFF"/>
          </w:tcPr>
          <w:p w14:paraId="11D217A1" w14:textId="77777777" w:rsidR="005E27F0" w:rsidRPr="00642D50" w:rsidRDefault="005E27F0" w:rsidP="005E27F0">
            <w:pPr>
              <w:spacing w:before="120" w:after="120"/>
              <w:ind w:firstLine="0"/>
              <w:jc w:val="center"/>
              <w:rPr>
                <w:bCs/>
                <w:sz w:val="20"/>
              </w:rPr>
            </w:pPr>
            <w:r w:rsidRPr="00642D50">
              <w:rPr>
                <w:bCs/>
                <w:sz w:val="20"/>
              </w:rPr>
              <w:t>(2 906)</w:t>
            </w:r>
          </w:p>
        </w:tc>
        <w:tc>
          <w:tcPr>
            <w:tcW w:w="1710" w:type="dxa"/>
            <w:gridSpan w:val="2"/>
            <w:tcBorders>
              <w:top w:val="single" w:sz="4" w:space="0" w:color="auto"/>
              <w:bottom w:val="single" w:sz="4" w:space="0" w:color="auto"/>
            </w:tcBorders>
            <w:shd w:val="clear" w:color="auto" w:fill="FFFFFF"/>
          </w:tcPr>
          <w:p w14:paraId="43E1291F" w14:textId="77777777" w:rsidR="005E27F0" w:rsidRPr="00642D50" w:rsidRDefault="005E27F0" w:rsidP="005E27F0">
            <w:pPr>
              <w:spacing w:before="120" w:after="120"/>
              <w:ind w:firstLine="0"/>
              <w:jc w:val="center"/>
              <w:rPr>
                <w:bCs/>
                <w:sz w:val="20"/>
              </w:rPr>
            </w:pPr>
          </w:p>
        </w:tc>
      </w:tr>
    </w:tbl>
    <w:p w14:paraId="25238456" w14:textId="77777777" w:rsidR="005E27F0" w:rsidRPr="00642D50" w:rsidRDefault="005E27F0" w:rsidP="005E27F0">
      <w:pPr>
        <w:spacing w:before="120" w:after="120"/>
        <w:jc w:val="both"/>
        <w:rPr>
          <w:sz w:val="20"/>
        </w:rPr>
      </w:pPr>
      <w:r w:rsidRPr="00642D50">
        <w:rPr>
          <w:sz w:val="20"/>
        </w:rPr>
        <w:t>V : vertical ; H : horizontal.</w:t>
      </w:r>
    </w:p>
    <w:p w14:paraId="5E98AE9B" w14:textId="77777777" w:rsidR="005E27F0" w:rsidRPr="00642D50" w:rsidRDefault="005E27F0" w:rsidP="005E27F0">
      <w:pPr>
        <w:spacing w:before="120" w:after="120"/>
        <w:jc w:val="both"/>
        <w:rPr>
          <w:sz w:val="20"/>
        </w:rPr>
      </w:pPr>
      <w:r w:rsidRPr="00642D50">
        <w:rPr>
          <w:sz w:val="20"/>
        </w:rPr>
        <w:t>Sources : RSDIP, 1958-1959,1959-1960,1961-1962 ; Mellouki : 1989.</w:t>
      </w:r>
    </w:p>
    <w:p w14:paraId="226F6892" w14:textId="77777777" w:rsidR="005E27F0" w:rsidRPr="00642D50" w:rsidRDefault="005E27F0" w:rsidP="005E27F0">
      <w:pPr>
        <w:spacing w:before="120" w:after="120"/>
        <w:jc w:val="both"/>
        <w:rPr>
          <w:szCs w:val="2"/>
        </w:rPr>
      </w:pPr>
      <w:r>
        <w:rPr>
          <w:szCs w:val="2"/>
        </w:rPr>
        <w:br w:type="page"/>
      </w:r>
    </w:p>
    <w:p w14:paraId="270B70F9" w14:textId="77777777" w:rsidR="005E27F0" w:rsidRPr="00642D50" w:rsidRDefault="005E27F0" w:rsidP="005E27F0">
      <w:pPr>
        <w:pStyle w:val="figtitre"/>
      </w:pPr>
      <w:r w:rsidRPr="00642D50">
        <w:t>Tableau 18b</w:t>
      </w:r>
    </w:p>
    <w:p w14:paraId="7CF9C251" w14:textId="77777777" w:rsidR="005E27F0" w:rsidRPr="00642D50" w:rsidRDefault="005E27F0" w:rsidP="005E27F0">
      <w:pPr>
        <w:pStyle w:val="figtitrest"/>
      </w:pPr>
      <w:r w:rsidRPr="00642D50">
        <w:t>Répartition du personnel enseignant des écoles catholiques publ</w:t>
      </w:r>
      <w:r w:rsidRPr="00642D50">
        <w:t>i</w:t>
      </w:r>
      <w:r w:rsidRPr="00642D50">
        <w:t>ques</w:t>
      </w:r>
      <w:r w:rsidRPr="00642D50">
        <w:br/>
        <w:t>selon l’état de vie et le sexe, le niveau d’enseignement et la fon</w:t>
      </w:r>
      <w:r w:rsidRPr="00642D50">
        <w:t>c</w:t>
      </w:r>
      <w:r w:rsidRPr="00642D50">
        <w:t>tion (1959-1960)</w:t>
      </w:r>
    </w:p>
    <w:tbl>
      <w:tblPr>
        <w:tblOverlap w:val="never"/>
        <w:tblW w:w="9180" w:type="dxa"/>
        <w:tblInd w:w="-1250" w:type="dxa"/>
        <w:tblLayout w:type="fixed"/>
        <w:tblCellMar>
          <w:left w:w="10" w:type="dxa"/>
          <w:right w:w="10" w:type="dxa"/>
        </w:tblCellMar>
        <w:tblLook w:val="04A0" w:firstRow="1" w:lastRow="0" w:firstColumn="1" w:lastColumn="0" w:noHBand="0" w:noVBand="1"/>
      </w:tblPr>
      <w:tblGrid>
        <w:gridCol w:w="2457"/>
        <w:gridCol w:w="630"/>
        <w:gridCol w:w="621"/>
        <w:gridCol w:w="621"/>
        <w:gridCol w:w="621"/>
        <w:gridCol w:w="648"/>
        <w:gridCol w:w="612"/>
        <w:gridCol w:w="630"/>
        <w:gridCol w:w="630"/>
        <w:gridCol w:w="810"/>
        <w:gridCol w:w="900"/>
      </w:tblGrid>
      <w:tr w:rsidR="005E27F0" w:rsidRPr="00642D50" w14:paraId="3F6D9B73" w14:textId="77777777">
        <w:tblPrEx>
          <w:tblCellMar>
            <w:top w:w="0" w:type="dxa"/>
            <w:bottom w:w="0" w:type="dxa"/>
          </w:tblCellMar>
        </w:tblPrEx>
        <w:tc>
          <w:tcPr>
            <w:tcW w:w="2457" w:type="dxa"/>
            <w:vMerge w:val="restart"/>
            <w:tcBorders>
              <w:top w:val="single" w:sz="4" w:space="0" w:color="auto"/>
              <w:bottom w:val="single" w:sz="4" w:space="0" w:color="auto"/>
            </w:tcBorders>
            <w:shd w:val="clear" w:color="auto" w:fill="EEECE1"/>
            <w:vAlign w:val="center"/>
          </w:tcPr>
          <w:p w14:paraId="14A090AB" w14:textId="77777777" w:rsidR="005E27F0" w:rsidRPr="00642D50" w:rsidRDefault="005E27F0" w:rsidP="005E27F0">
            <w:pPr>
              <w:spacing w:before="120" w:after="120"/>
              <w:ind w:firstLine="0"/>
              <w:rPr>
                <w:bCs/>
                <w:sz w:val="20"/>
              </w:rPr>
            </w:pPr>
            <w:r w:rsidRPr="00642D50">
              <w:rPr>
                <w:bCs/>
                <w:sz w:val="20"/>
              </w:rPr>
              <w:t>Niveau d’enseignement</w:t>
            </w:r>
            <w:r w:rsidRPr="00642D50">
              <w:rPr>
                <w:bCs/>
                <w:sz w:val="20"/>
              </w:rPr>
              <w:br/>
              <w:t>et fonction</w:t>
            </w:r>
          </w:p>
        </w:tc>
        <w:tc>
          <w:tcPr>
            <w:tcW w:w="2493" w:type="dxa"/>
            <w:gridSpan w:val="4"/>
            <w:tcBorders>
              <w:top w:val="single" w:sz="4" w:space="0" w:color="auto"/>
            </w:tcBorders>
            <w:shd w:val="clear" w:color="auto" w:fill="EEECE1"/>
          </w:tcPr>
          <w:p w14:paraId="6EDAB1AE" w14:textId="77777777" w:rsidR="005E27F0" w:rsidRPr="00642D50" w:rsidRDefault="005E27F0" w:rsidP="005E27F0">
            <w:pPr>
              <w:spacing w:before="120" w:after="120"/>
              <w:ind w:firstLine="0"/>
              <w:jc w:val="center"/>
              <w:rPr>
                <w:bCs/>
                <w:sz w:val="20"/>
              </w:rPr>
            </w:pPr>
            <w:r w:rsidRPr="00642D50">
              <w:rPr>
                <w:bCs/>
                <w:sz w:val="20"/>
              </w:rPr>
              <w:t>Laïcs</w:t>
            </w:r>
          </w:p>
        </w:tc>
        <w:tc>
          <w:tcPr>
            <w:tcW w:w="2520" w:type="dxa"/>
            <w:gridSpan w:val="4"/>
            <w:tcBorders>
              <w:top w:val="single" w:sz="4" w:space="0" w:color="auto"/>
            </w:tcBorders>
            <w:shd w:val="clear" w:color="auto" w:fill="EEECE1"/>
          </w:tcPr>
          <w:p w14:paraId="56DF5DF1" w14:textId="77777777" w:rsidR="005E27F0" w:rsidRPr="00642D50" w:rsidRDefault="005E27F0" w:rsidP="005E27F0">
            <w:pPr>
              <w:spacing w:before="120" w:after="120"/>
              <w:ind w:firstLine="0"/>
              <w:jc w:val="center"/>
              <w:rPr>
                <w:bCs/>
                <w:sz w:val="20"/>
              </w:rPr>
            </w:pPr>
            <w:r w:rsidRPr="00642D50">
              <w:rPr>
                <w:bCs/>
                <w:sz w:val="20"/>
              </w:rPr>
              <w:t>Religieux</w:t>
            </w:r>
          </w:p>
        </w:tc>
        <w:tc>
          <w:tcPr>
            <w:tcW w:w="1710" w:type="dxa"/>
            <w:gridSpan w:val="2"/>
            <w:tcBorders>
              <w:top w:val="single" w:sz="4" w:space="0" w:color="auto"/>
            </w:tcBorders>
            <w:shd w:val="clear" w:color="auto" w:fill="EEECE1"/>
          </w:tcPr>
          <w:p w14:paraId="5223B899" w14:textId="77777777" w:rsidR="005E27F0" w:rsidRPr="00642D50" w:rsidRDefault="005E27F0" w:rsidP="005E27F0">
            <w:pPr>
              <w:spacing w:before="120" w:after="120"/>
              <w:ind w:firstLine="0"/>
              <w:jc w:val="center"/>
              <w:rPr>
                <w:rStyle w:val="Corpsdutexte275ptGras"/>
                <w:b w:val="0"/>
                <w:sz w:val="20"/>
                <w:lang w:val="fr-CA"/>
              </w:rPr>
            </w:pPr>
            <w:r w:rsidRPr="00642D50">
              <w:rPr>
                <w:rStyle w:val="Corpsdutexte275ptGras"/>
                <w:b w:val="0"/>
                <w:sz w:val="20"/>
                <w:lang w:val="fr-CA"/>
              </w:rPr>
              <w:t>Ensemble</w:t>
            </w:r>
          </w:p>
        </w:tc>
      </w:tr>
      <w:tr w:rsidR="005E27F0" w:rsidRPr="00642D50" w14:paraId="366E9C1F" w14:textId="77777777">
        <w:tblPrEx>
          <w:tblCellMar>
            <w:top w:w="0" w:type="dxa"/>
            <w:bottom w:w="0" w:type="dxa"/>
          </w:tblCellMar>
        </w:tblPrEx>
        <w:tc>
          <w:tcPr>
            <w:tcW w:w="2457" w:type="dxa"/>
            <w:vMerge/>
            <w:tcBorders>
              <w:bottom w:val="single" w:sz="4" w:space="0" w:color="auto"/>
            </w:tcBorders>
            <w:shd w:val="clear" w:color="auto" w:fill="EEECE1"/>
            <w:vAlign w:val="center"/>
          </w:tcPr>
          <w:p w14:paraId="6AF16AC2" w14:textId="77777777" w:rsidR="005E27F0" w:rsidRPr="00642D50" w:rsidRDefault="005E27F0" w:rsidP="005E27F0">
            <w:pPr>
              <w:spacing w:before="120" w:after="120"/>
              <w:ind w:firstLine="0"/>
              <w:rPr>
                <w:bCs/>
                <w:sz w:val="20"/>
              </w:rPr>
            </w:pPr>
          </w:p>
        </w:tc>
        <w:tc>
          <w:tcPr>
            <w:tcW w:w="1251" w:type="dxa"/>
            <w:gridSpan w:val="2"/>
            <w:tcBorders>
              <w:top w:val="single" w:sz="4" w:space="0" w:color="auto"/>
            </w:tcBorders>
            <w:shd w:val="clear" w:color="auto" w:fill="EEECE1"/>
          </w:tcPr>
          <w:p w14:paraId="4A998877" w14:textId="77777777" w:rsidR="005E27F0" w:rsidRPr="00642D50" w:rsidRDefault="005E27F0" w:rsidP="005E27F0">
            <w:pPr>
              <w:spacing w:before="120" w:after="120"/>
              <w:ind w:firstLine="0"/>
              <w:jc w:val="center"/>
              <w:rPr>
                <w:bCs/>
                <w:sz w:val="20"/>
              </w:rPr>
            </w:pPr>
            <w:r w:rsidRPr="00642D50">
              <w:rPr>
                <w:bCs/>
                <w:sz w:val="20"/>
              </w:rPr>
              <w:t>F (%)</w:t>
            </w:r>
          </w:p>
        </w:tc>
        <w:tc>
          <w:tcPr>
            <w:tcW w:w="1242" w:type="dxa"/>
            <w:gridSpan w:val="2"/>
            <w:tcBorders>
              <w:top w:val="single" w:sz="4" w:space="0" w:color="auto"/>
            </w:tcBorders>
            <w:shd w:val="clear" w:color="auto" w:fill="EEECE1"/>
          </w:tcPr>
          <w:p w14:paraId="7F151DF6" w14:textId="77777777" w:rsidR="005E27F0" w:rsidRPr="00642D50" w:rsidRDefault="005E27F0" w:rsidP="005E27F0">
            <w:pPr>
              <w:spacing w:before="120" w:after="120"/>
              <w:ind w:firstLine="0"/>
              <w:jc w:val="center"/>
              <w:rPr>
                <w:bCs/>
                <w:sz w:val="20"/>
              </w:rPr>
            </w:pPr>
            <w:r w:rsidRPr="00642D50">
              <w:rPr>
                <w:bCs/>
                <w:sz w:val="20"/>
              </w:rPr>
              <w:t>H (%)</w:t>
            </w:r>
          </w:p>
        </w:tc>
        <w:tc>
          <w:tcPr>
            <w:tcW w:w="1260" w:type="dxa"/>
            <w:gridSpan w:val="2"/>
            <w:tcBorders>
              <w:top w:val="single" w:sz="4" w:space="0" w:color="auto"/>
            </w:tcBorders>
            <w:shd w:val="clear" w:color="auto" w:fill="EEECE1"/>
          </w:tcPr>
          <w:p w14:paraId="682B5350" w14:textId="77777777" w:rsidR="005E27F0" w:rsidRPr="00642D50" w:rsidRDefault="005E27F0" w:rsidP="005E27F0">
            <w:pPr>
              <w:spacing w:before="120" w:after="120"/>
              <w:ind w:firstLine="0"/>
              <w:jc w:val="center"/>
              <w:rPr>
                <w:bCs/>
                <w:sz w:val="20"/>
              </w:rPr>
            </w:pPr>
            <w:r w:rsidRPr="00642D50">
              <w:rPr>
                <w:bCs/>
                <w:sz w:val="20"/>
              </w:rPr>
              <w:t>F (%)</w:t>
            </w:r>
          </w:p>
        </w:tc>
        <w:tc>
          <w:tcPr>
            <w:tcW w:w="1260" w:type="dxa"/>
            <w:gridSpan w:val="2"/>
            <w:tcBorders>
              <w:top w:val="single" w:sz="4" w:space="0" w:color="auto"/>
            </w:tcBorders>
            <w:shd w:val="clear" w:color="auto" w:fill="EEECE1"/>
          </w:tcPr>
          <w:p w14:paraId="61280219" w14:textId="77777777" w:rsidR="005E27F0" w:rsidRPr="00642D50" w:rsidRDefault="005E27F0" w:rsidP="005E27F0">
            <w:pPr>
              <w:spacing w:before="120" w:after="120"/>
              <w:ind w:firstLine="0"/>
              <w:jc w:val="center"/>
              <w:rPr>
                <w:bCs/>
                <w:sz w:val="20"/>
              </w:rPr>
            </w:pPr>
            <w:r w:rsidRPr="00642D50">
              <w:rPr>
                <w:bCs/>
                <w:sz w:val="20"/>
              </w:rPr>
              <w:t>H (%)</w:t>
            </w:r>
          </w:p>
        </w:tc>
        <w:tc>
          <w:tcPr>
            <w:tcW w:w="1710" w:type="dxa"/>
            <w:gridSpan w:val="2"/>
            <w:tcBorders>
              <w:top w:val="single" w:sz="4" w:space="0" w:color="auto"/>
            </w:tcBorders>
            <w:shd w:val="clear" w:color="auto" w:fill="EEECE1"/>
          </w:tcPr>
          <w:p w14:paraId="56E55159" w14:textId="77777777" w:rsidR="005E27F0" w:rsidRPr="00642D50" w:rsidRDefault="005E27F0" w:rsidP="005E27F0">
            <w:pPr>
              <w:spacing w:before="120" w:after="120"/>
              <w:ind w:firstLine="0"/>
              <w:jc w:val="center"/>
              <w:rPr>
                <w:rStyle w:val="Corpsdutexte275ptGras"/>
                <w:b w:val="0"/>
                <w:sz w:val="20"/>
                <w:lang w:val="fr-CA"/>
              </w:rPr>
            </w:pPr>
            <w:r w:rsidRPr="00642D50">
              <w:rPr>
                <w:rStyle w:val="Corpsdutexte275ptGras"/>
                <w:b w:val="0"/>
                <w:sz w:val="20"/>
                <w:lang w:val="fr-CA"/>
              </w:rPr>
              <w:t>V</w:t>
            </w:r>
          </w:p>
        </w:tc>
      </w:tr>
      <w:tr w:rsidR="005E27F0" w:rsidRPr="00642D50" w14:paraId="729AA0F8" w14:textId="77777777">
        <w:tblPrEx>
          <w:tblCellMar>
            <w:top w:w="0" w:type="dxa"/>
            <w:bottom w:w="0" w:type="dxa"/>
          </w:tblCellMar>
        </w:tblPrEx>
        <w:tc>
          <w:tcPr>
            <w:tcW w:w="2457" w:type="dxa"/>
            <w:vMerge/>
            <w:tcBorders>
              <w:bottom w:val="single" w:sz="4" w:space="0" w:color="auto"/>
            </w:tcBorders>
            <w:shd w:val="clear" w:color="auto" w:fill="EEECE1"/>
          </w:tcPr>
          <w:p w14:paraId="4C683477" w14:textId="77777777" w:rsidR="005E27F0" w:rsidRPr="00642D50" w:rsidRDefault="005E27F0" w:rsidP="005E27F0">
            <w:pPr>
              <w:spacing w:before="120" w:after="120"/>
              <w:ind w:firstLine="0"/>
              <w:rPr>
                <w:sz w:val="20"/>
              </w:rPr>
            </w:pPr>
          </w:p>
        </w:tc>
        <w:tc>
          <w:tcPr>
            <w:tcW w:w="630" w:type="dxa"/>
            <w:tcBorders>
              <w:top w:val="single" w:sz="4" w:space="0" w:color="auto"/>
            </w:tcBorders>
            <w:shd w:val="clear" w:color="auto" w:fill="EEECE1"/>
          </w:tcPr>
          <w:p w14:paraId="54B1A5F3" w14:textId="77777777" w:rsidR="005E27F0" w:rsidRPr="00642D50" w:rsidRDefault="005E27F0" w:rsidP="005E27F0">
            <w:pPr>
              <w:spacing w:before="120" w:after="120"/>
              <w:ind w:firstLine="0"/>
              <w:jc w:val="center"/>
              <w:rPr>
                <w:sz w:val="20"/>
              </w:rPr>
            </w:pPr>
            <w:r w:rsidRPr="00642D50">
              <w:rPr>
                <w:bCs/>
                <w:sz w:val="20"/>
              </w:rPr>
              <w:t>V</w:t>
            </w:r>
          </w:p>
        </w:tc>
        <w:tc>
          <w:tcPr>
            <w:tcW w:w="621" w:type="dxa"/>
            <w:tcBorders>
              <w:top w:val="single" w:sz="4" w:space="0" w:color="auto"/>
            </w:tcBorders>
            <w:shd w:val="clear" w:color="auto" w:fill="EEECE1"/>
          </w:tcPr>
          <w:p w14:paraId="3E384A9F" w14:textId="77777777" w:rsidR="005E27F0" w:rsidRPr="00642D50" w:rsidRDefault="005E27F0" w:rsidP="005E27F0">
            <w:pPr>
              <w:spacing w:before="120" w:after="120"/>
              <w:ind w:firstLine="0"/>
              <w:jc w:val="center"/>
              <w:rPr>
                <w:bCs/>
                <w:sz w:val="20"/>
              </w:rPr>
            </w:pPr>
            <w:r w:rsidRPr="00642D50">
              <w:rPr>
                <w:bCs/>
                <w:sz w:val="20"/>
              </w:rPr>
              <w:t>H</w:t>
            </w:r>
          </w:p>
        </w:tc>
        <w:tc>
          <w:tcPr>
            <w:tcW w:w="621" w:type="dxa"/>
            <w:tcBorders>
              <w:top w:val="single" w:sz="4" w:space="0" w:color="auto"/>
            </w:tcBorders>
            <w:shd w:val="clear" w:color="auto" w:fill="EEECE1"/>
          </w:tcPr>
          <w:p w14:paraId="10938C75" w14:textId="77777777" w:rsidR="005E27F0" w:rsidRPr="00642D50" w:rsidRDefault="005E27F0" w:rsidP="005E27F0">
            <w:pPr>
              <w:spacing w:before="120" w:after="120"/>
              <w:ind w:firstLine="0"/>
              <w:jc w:val="center"/>
              <w:rPr>
                <w:sz w:val="20"/>
              </w:rPr>
            </w:pPr>
            <w:r w:rsidRPr="00642D50">
              <w:rPr>
                <w:bCs/>
                <w:sz w:val="20"/>
              </w:rPr>
              <w:t>V</w:t>
            </w:r>
          </w:p>
        </w:tc>
        <w:tc>
          <w:tcPr>
            <w:tcW w:w="621" w:type="dxa"/>
            <w:tcBorders>
              <w:top w:val="single" w:sz="4" w:space="0" w:color="auto"/>
            </w:tcBorders>
            <w:shd w:val="clear" w:color="auto" w:fill="EEECE1"/>
          </w:tcPr>
          <w:p w14:paraId="07801E0D" w14:textId="77777777" w:rsidR="005E27F0" w:rsidRPr="00642D50" w:rsidRDefault="005E27F0" w:rsidP="005E27F0">
            <w:pPr>
              <w:spacing w:before="120" w:after="120"/>
              <w:ind w:firstLine="0"/>
              <w:jc w:val="center"/>
              <w:rPr>
                <w:bCs/>
                <w:sz w:val="20"/>
              </w:rPr>
            </w:pPr>
            <w:r w:rsidRPr="00642D50">
              <w:rPr>
                <w:bCs/>
                <w:sz w:val="20"/>
              </w:rPr>
              <w:t>H</w:t>
            </w:r>
          </w:p>
        </w:tc>
        <w:tc>
          <w:tcPr>
            <w:tcW w:w="648" w:type="dxa"/>
            <w:tcBorders>
              <w:top w:val="single" w:sz="4" w:space="0" w:color="auto"/>
            </w:tcBorders>
            <w:shd w:val="clear" w:color="auto" w:fill="EEECE1"/>
          </w:tcPr>
          <w:p w14:paraId="590D9F61" w14:textId="77777777" w:rsidR="005E27F0" w:rsidRPr="00642D50" w:rsidRDefault="005E27F0" w:rsidP="005E27F0">
            <w:pPr>
              <w:spacing w:before="120" w:after="120"/>
              <w:ind w:firstLine="0"/>
              <w:jc w:val="center"/>
              <w:rPr>
                <w:sz w:val="20"/>
              </w:rPr>
            </w:pPr>
            <w:r w:rsidRPr="00642D50">
              <w:rPr>
                <w:bCs/>
                <w:sz w:val="20"/>
              </w:rPr>
              <w:t>V</w:t>
            </w:r>
          </w:p>
        </w:tc>
        <w:tc>
          <w:tcPr>
            <w:tcW w:w="612" w:type="dxa"/>
            <w:tcBorders>
              <w:top w:val="single" w:sz="4" w:space="0" w:color="auto"/>
            </w:tcBorders>
            <w:shd w:val="clear" w:color="auto" w:fill="EEECE1"/>
          </w:tcPr>
          <w:p w14:paraId="7AA83117" w14:textId="77777777" w:rsidR="005E27F0" w:rsidRPr="00642D50" w:rsidRDefault="005E27F0" w:rsidP="005E27F0">
            <w:pPr>
              <w:spacing w:before="120" w:after="120"/>
              <w:ind w:firstLine="0"/>
              <w:jc w:val="center"/>
              <w:rPr>
                <w:sz w:val="20"/>
              </w:rPr>
            </w:pPr>
            <w:r w:rsidRPr="00642D50">
              <w:rPr>
                <w:bCs/>
                <w:sz w:val="20"/>
              </w:rPr>
              <w:t>H</w:t>
            </w:r>
          </w:p>
        </w:tc>
        <w:tc>
          <w:tcPr>
            <w:tcW w:w="630" w:type="dxa"/>
            <w:tcBorders>
              <w:top w:val="single" w:sz="4" w:space="0" w:color="auto"/>
            </w:tcBorders>
            <w:shd w:val="clear" w:color="auto" w:fill="EEECE1"/>
          </w:tcPr>
          <w:p w14:paraId="21702BEE" w14:textId="77777777" w:rsidR="005E27F0" w:rsidRPr="00642D50" w:rsidRDefault="005E27F0" w:rsidP="005E27F0">
            <w:pPr>
              <w:spacing w:before="120" w:after="120"/>
              <w:ind w:firstLine="0"/>
              <w:jc w:val="center"/>
              <w:rPr>
                <w:sz w:val="20"/>
              </w:rPr>
            </w:pPr>
            <w:r w:rsidRPr="00642D50">
              <w:rPr>
                <w:bCs/>
                <w:sz w:val="20"/>
              </w:rPr>
              <w:t>V</w:t>
            </w:r>
          </w:p>
        </w:tc>
        <w:tc>
          <w:tcPr>
            <w:tcW w:w="630" w:type="dxa"/>
            <w:tcBorders>
              <w:top w:val="single" w:sz="4" w:space="0" w:color="auto"/>
            </w:tcBorders>
            <w:shd w:val="clear" w:color="auto" w:fill="EEECE1"/>
          </w:tcPr>
          <w:p w14:paraId="67520494" w14:textId="77777777" w:rsidR="005E27F0" w:rsidRPr="00642D50" w:rsidRDefault="005E27F0" w:rsidP="005E27F0">
            <w:pPr>
              <w:spacing w:before="120" w:after="120"/>
              <w:ind w:firstLine="0"/>
              <w:jc w:val="center"/>
              <w:rPr>
                <w:bCs/>
                <w:sz w:val="20"/>
              </w:rPr>
            </w:pPr>
            <w:r w:rsidRPr="00642D50">
              <w:rPr>
                <w:bCs/>
                <w:sz w:val="20"/>
              </w:rPr>
              <w:t>H</w:t>
            </w:r>
          </w:p>
        </w:tc>
        <w:tc>
          <w:tcPr>
            <w:tcW w:w="810" w:type="dxa"/>
            <w:tcBorders>
              <w:top w:val="single" w:sz="4" w:space="0" w:color="auto"/>
            </w:tcBorders>
            <w:shd w:val="clear" w:color="auto" w:fill="EEECE1"/>
          </w:tcPr>
          <w:p w14:paraId="508687AB" w14:textId="77777777" w:rsidR="005E27F0" w:rsidRPr="00642D50" w:rsidRDefault="005E27F0" w:rsidP="005E27F0">
            <w:pPr>
              <w:spacing w:before="120" w:after="120"/>
              <w:ind w:firstLine="0"/>
              <w:jc w:val="center"/>
              <w:rPr>
                <w:sz w:val="20"/>
              </w:rPr>
            </w:pPr>
            <w:r w:rsidRPr="00642D50">
              <w:rPr>
                <w:bCs/>
                <w:sz w:val="20"/>
              </w:rPr>
              <w:t>%</w:t>
            </w:r>
          </w:p>
        </w:tc>
        <w:tc>
          <w:tcPr>
            <w:tcW w:w="900" w:type="dxa"/>
            <w:tcBorders>
              <w:top w:val="single" w:sz="4" w:space="0" w:color="auto"/>
            </w:tcBorders>
            <w:shd w:val="clear" w:color="auto" w:fill="EEECE1"/>
          </w:tcPr>
          <w:p w14:paraId="540F8628"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No</w:t>
            </w:r>
            <w:r w:rsidRPr="00642D50">
              <w:rPr>
                <w:rStyle w:val="Corpsdutexte275ptGras"/>
                <w:b w:val="0"/>
                <w:sz w:val="20"/>
                <w:lang w:val="fr-CA"/>
              </w:rPr>
              <w:t>m</w:t>
            </w:r>
            <w:r w:rsidRPr="00642D50">
              <w:rPr>
                <w:rStyle w:val="Corpsdutexte275ptGras"/>
                <w:b w:val="0"/>
                <w:sz w:val="20"/>
                <w:lang w:val="fr-CA"/>
              </w:rPr>
              <w:t>bre</w:t>
            </w:r>
          </w:p>
        </w:tc>
      </w:tr>
      <w:tr w:rsidR="005E27F0" w:rsidRPr="00642D50" w14:paraId="601380AE" w14:textId="77777777">
        <w:tblPrEx>
          <w:tblCellMar>
            <w:top w:w="0" w:type="dxa"/>
            <w:bottom w:w="0" w:type="dxa"/>
          </w:tblCellMar>
        </w:tblPrEx>
        <w:tc>
          <w:tcPr>
            <w:tcW w:w="2457" w:type="dxa"/>
            <w:tcBorders>
              <w:top w:val="single" w:sz="4" w:space="0" w:color="auto"/>
            </w:tcBorders>
            <w:shd w:val="clear" w:color="auto" w:fill="FFFFFF"/>
          </w:tcPr>
          <w:p w14:paraId="311E2E46" w14:textId="77777777" w:rsidR="005E27F0" w:rsidRPr="00642D50" w:rsidRDefault="005E27F0" w:rsidP="005E27F0">
            <w:pPr>
              <w:spacing w:before="120"/>
              <w:ind w:firstLine="0"/>
              <w:rPr>
                <w:sz w:val="20"/>
              </w:rPr>
            </w:pPr>
            <w:r w:rsidRPr="00642D50">
              <w:rPr>
                <w:bCs/>
                <w:sz w:val="20"/>
              </w:rPr>
              <w:t xml:space="preserve">Enseignement élémentaire </w:t>
            </w:r>
          </w:p>
        </w:tc>
        <w:tc>
          <w:tcPr>
            <w:tcW w:w="630" w:type="dxa"/>
            <w:tcBorders>
              <w:top w:val="single" w:sz="4" w:space="0" w:color="auto"/>
            </w:tcBorders>
            <w:shd w:val="clear" w:color="auto" w:fill="FFFFFF"/>
          </w:tcPr>
          <w:p w14:paraId="6DE207B9" w14:textId="77777777" w:rsidR="005E27F0" w:rsidRPr="00642D50" w:rsidRDefault="005E27F0" w:rsidP="005E27F0">
            <w:pPr>
              <w:spacing w:before="120"/>
              <w:ind w:firstLine="0"/>
              <w:jc w:val="right"/>
              <w:rPr>
                <w:sz w:val="20"/>
              </w:rPr>
            </w:pPr>
            <w:r w:rsidRPr="00642D50">
              <w:rPr>
                <w:bCs/>
                <w:sz w:val="20"/>
              </w:rPr>
              <w:t xml:space="preserve">91 </w:t>
            </w:r>
          </w:p>
        </w:tc>
        <w:tc>
          <w:tcPr>
            <w:tcW w:w="621" w:type="dxa"/>
            <w:tcBorders>
              <w:top w:val="single" w:sz="4" w:space="0" w:color="auto"/>
            </w:tcBorders>
            <w:shd w:val="clear" w:color="auto" w:fill="FFFFFF"/>
          </w:tcPr>
          <w:p w14:paraId="134F2B50" w14:textId="77777777" w:rsidR="005E27F0" w:rsidRPr="00642D50" w:rsidRDefault="005E27F0" w:rsidP="005E27F0">
            <w:pPr>
              <w:spacing w:before="120"/>
              <w:ind w:firstLine="0"/>
              <w:jc w:val="right"/>
              <w:rPr>
                <w:bCs/>
                <w:sz w:val="20"/>
              </w:rPr>
            </w:pPr>
            <w:r w:rsidRPr="00642D50">
              <w:rPr>
                <w:bCs/>
                <w:i/>
                <w:iCs/>
                <w:sz w:val="20"/>
              </w:rPr>
              <w:t>76</w:t>
            </w:r>
          </w:p>
        </w:tc>
        <w:tc>
          <w:tcPr>
            <w:tcW w:w="621" w:type="dxa"/>
            <w:tcBorders>
              <w:top w:val="single" w:sz="4" w:space="0" w:color="auto"/>
            </w:tcBorders>
            <w:shd w:val="clear" w:color="auto" w:fill="FFFFFF"/>
          </w:tcPr>
          <w:p w14:paraId="5F3D4D24" w14:textId="77777777" w:rsidR="005E27F0" w:rsidRPr="00642D50" w:rsidRDefault="005E27F0" w:rsidP="005E27F0">
            <w:pPr>
              <w:spacing w:before="120"/>
              <w:ind w:firstLine="0"/>
              <w:jc w:val="right"/>
              <w:rPr>
                <w:sz w:val="20"/>
              </w:rPr>
            </w:pPr>
            <w:r w:rsidRPr="00642D50">
              <w:rPr>
                <w:bCs/>
                <w:sz w:val="20"/>
              </w:rPr>
              <w:t>41</w:t>
            </w:r>
          </w:p>
        </w:tc>
        <w:tc>
          <w:tcPr>
            <w:tcW w:w="621" w:type="dxa"/>
            <w:tcBorders>
              <w:top w:val="single" w:sz="4" w:space="0" w:color="auto"/>
            </w:tcBorders>
            <w:shd w:val="clear" w:color="auto" w:fill="FFFFFF"/>
          </w:tcPr>
          <w:p w14:paraId="4DC536F1" w14:textId="77777777" w:rsidR="005E27F0" w:rsidRPr="00642D50" w:rsidRDefault="005E27F0" w:rsidP="005E27F0">
            <w:pPr>
              <w:spacing w:before="120"/>
              <w:ind w:firstLine="0"/>
              <w:jc w:val="right"/>
              <w:rPr>
                <w:bCs/>
                <w:sz w:val="20"/>
              </w:rPr>
            </w:pPr>
            <w:r w:rsidRPr="00642D50">
              <w:rPr>
                <w:bCs/>
                <w:sz w:val="20"/>
              </w:rPr>
              <w:t>7</w:t>
            </w:r>
          </w:p>
        </w:tc>
        <w:tc>
          <w:tcPr>
            <w:tcW w:w="648" w:type="dxa"/>
            <w:tcBorders>
              <w:top w:val="single" w:sz="4" w:space="0" w:color="auto"/>
            </w:tcBorders>
            <w:shd w:val="clear" w:color="auto" w:fill="FFFFFF"/>
          </w:tcPr>
          <w:p w14:paraId="21D9A5BA" w14:textId="77777777" w:rsidR="005E27F0" w:rsidRPr="00642D50" w:rsidRDefault="005E27F0" w:rsidP="005E27F0">
            <w:pPr>
              <w:spacing w:before="120"/>
              <w:ind w:firstLine="0"/>
              <w:jc w:val="right"/>
              <w:rPr>
                <w:sz w:val="20"/>
              </w:rPr>
            </w:pPr>
            <w:r w:rsidRPr="00642D50">
              <w:rPr>
                <w:bCs/>
                <w:sz w:val="20"/>
              </w:rPr>
              <w:t>465</w:t>
            </w:r>
          </w:p>
        </w:tc>
        <w:tc>
          <w:tcPr>
            <w:tcW w:w="612" w:type="dxa"/>
            <w:tcBorders>
              <w:top w:val="single" w:sz="4" w:space="0" w:color="auto"/>
            </w:tcBorders>
            <w:shd w:val="clear" w:color="auto" w:fill="FFFFFF"/>
          </w:tcPr>
          <w:p w14:paraId="35B792CF" w14:textId="77777777" w:rsidR="005E27F0" w:rsidRPr="00642D50" w:rsidRDefault="005E27F0" w:rsidP="005E27F0">
            <w:pPr>
              <w:spacing w:before="120"/>
              <w:ind w:firstLine="0"/>
              <w:jc w:val="right"/>
              <w:rPr>
                <w:sz w:val="20"/>
              </w:rPr>
            </w:pPr>
            <w:r w:rsidRPr="00642D50">
              <w:rPr>
                <w:bCs/>
                <w:sz w:val="20"/>
              </w:rPr>
              <w:t>14</w:t>
            </w:r>
          </w:p>
        </w:tc>
        <w:tc>
          <w:tcPr>
            <w:tcW w:w="630" w:type="dxa"/>
            <w:tcBorders>
              <w:top w:val="single" w:sz="4" w:space="0" w:color="auto"/>
            </w:tcBorders>
            <w:shd w:val="clear" w:color="auto" w:fill="FFFFFF"/>
          </w:tcPr>
          <w:p w14:paraId="5E87D88D" w14:textId="77777777" w:rsidR="005E27F0" w:rsidRPr="00642D50" w:rsidRDefault="005E27F0" w:rsidP="005E27F0">
            <w:pPr>
              <w:spacing w:before="120"/>
              <w:ind w:firstLine="0"/>
              <w:jc w:val="right"/>
              <w:rPr>
                <w:sz w:val="20"/>
              </w:rPr>
            </w:pPr>
            <w:r w:rsidRPr="00642D50">
              <w:rPr>
                <w:bCs/>
                <w:sz w:val="20"/>
              </w:rPr>
              <w:t>28</w:t>
            </w:r>
          </w:p>
        </w:tc>
        <w:tc>
          <w:tcPr>
            <w:tcW w:w="630" w:type="dxa"/>
            <w:tcBorders>
              <w:top w:val="single" w:sz="4" w:space="0" w:color="auto"/>
            </w:tcBorders>
            <w:shd w:val="clear" w:color="auto" w:fill="FFFFFF"/>
          </w:tcPr>
          <w:p w14:paraId="1C8B92C2" w14:textId="77777777" w:rsidR="005E27F0" w:rsidRPr="00642D50" w:rsidRDefault="005E27F0" w:rsidP="005E27F0">
            <w:pPr>
              <w:spacing w:before="120"/>
              <w:ind w:firstLine="0"/>
              <w:jc w:val="right"/>
              <w:rPr>
                <w:bCs/>
                <w:sz w:val="20"/>
              </w:rPr>
            </w:pPr>
            <w:r w:rsidRPr="00642D50">
              <w:rPr>
                <w:bCs/>
                <w:sz w:val="20"/>
              </w:rPr>
              <w:t>3</w:t>
            </w:r>
          </w:p>
        </w:tc>
        <w:tc>
          <w:tcPr>
            <w:tcW w:w="810" w:type="dxa"/>
            <w:tcBorders>
              <w:top w:val="single" w:sz="4" w:space="0" w:color="auto"/>
            </w:tcBorders>
            <w:shd w:val="clear" w:color="auto" w:fill="FFFFFF"/>
          </w:tcPr>
          <w:p w14:paraId="3189E7C8" w14:textId="77777777" w:rsidR="005E27F0" w:rsidRPr="00642D50" w:rsidRDefault="005E27F0" w:rsidP="005E27F0">
            <w:pPr>
              <w:spacing w:before="120"/>
              <w:ind w:firstLine="0"/>
              <w:jc w:val="right"/>
              <w:rPr>
                <w:sz w:val="20"/>
              </w:rPr>
            </w:pPr>
            <w:r w:rsidRPr="00642D50">
              <w:rPr>
                <w:bCs/>
                <w:sz w:val="20"/>
              </w:rPr>
              <w:t>71</w:t>
            </w:r>
          </w:p>
        </w:tc>
        <w:tc>
          <w:tcPr>
            <w:tcW w:w="900" w:type="dxa"/>
            <w:tcBorders>
              <w:top w:val="single" w:sz="4" w:space="0" w:color="auto"/>
            </w:tcBorders>
            <w:shd w:val="clear" w:color="auto" w:fill="FFFFFF"/>
          </w:tcPr>
          <w:p w14:paraId="128DAC31" w14:textId="77777777" w:rsidR="005E27F0" w:rsidRPr="00642D50" w:rsidRDefault="005E27F0" w:rsidP="005E27F0">
            <w:pPr>
              <w:spacing w:before="120"/>
              <w:ind w:firstLine="0"/>
              <w:jc w:val="right"/>
              <w:rPr>
                <w:sz w:val="20"/>
              </w:rPr>
            </w:pPr>
            <w:r w:rsidRPr="00642D50">
              <w:rPr>
                <w:rStyle w:val="Corpsdutexte275ptGras"/>
                <w:b w:val="0"/>
                <w:sz w:val="20"/>
                <w:lang w:val="fr-CA"/>
              </w:rPr>
              <w:t>(27361)</w:t>
            </w:r>
          </w:p>
        </w:tc>
      </w:tr>
      <w:tr w:rsidR="005E27F0" w:rsidRPr="00642D50" w14:paraId="3C921A92" w14:textId="77777777">
        <w:tblPrEx>
          <w:tblCellMar>
            <w:top w:w="0" w:type="dxa"/>
            <w:bottom w:w="0" w:type="dxa"/>
          </w:tblCellMar>
        </w:tblPrEx>
        <w:tc>
          <w:tcPr>
            <w:tcW w:w="2457" w:type="dxa"/>
            <w:shd w:val="clear" w:color="auto" w:fill="FFFFFF"/>
          </w:tcPr>
          <w:p w14:paraId="673C8BD8" w14:textId="77777777" w:rsidR="005E27F0" w:rsidRPr="00642D50" w:rsidRDefault="005E27F0" w:rsidP="005E27F0">
            <w:pPr>
              <w:ind w:firstLine="0"/>
              <w:rPr>
                <w:sz w:val="20"/>
              </w:rPr>
            </w:pPr>
            <w:r w:rsidRPr="00642D50">
              <w:rPr>
                <w:bCs/>
                <w:sz w:val="20"/>
              </w:rPr>
              <w:t>Enseignement s</w:t>
            </w:r>
            <w:r w:rsidRPr="00642D50">
              <w:rPr>
                <w:bCs/>
                <w:sz w:val="20"/>
              </w:rPr>
              <w:t>e</w:t>
            </w:r>
            <w:r w:rsidRPr="00642D50">
              <w:rPr>
                <w:bCs/>
                <w:sz w:val="20"/>
              </w:rPr>
              <w:t>condaire et spécialisé</w:t>
            </w:r>
          </w:p>
        </w:tc>
        <w:tc>
          <w:tcPr>
            <w:tcW w:w="630" w:type="dxa"/>
            <w:shd w:val="clear" w:color="auto" w:fill="FFFFFF"/>
          </w:tcPr>
          <w:p w14:paraId="18CDC83F" w14:textId="77777777" w:rsidR="005E27F0" w:rsidRPr="00642D50" w:rsidRDefault="005E27F0" w:rsidP="005E27F0">
            <w:pPr>
              <w:ind w:firstLine="0"/>
              <w:jc w:val="right"/>
              <w:rPr>
                <w:sz w:val="20"/>
              </w:rPr>
            </w:pPr>
            <w:r w:rsidRPr="00642D50">
              <w:rPr>
                <w:bCs/>
                <w:sz w:val="20"/>
              </w:rPr>
              <w:t>8</w:t>
            </w:r>
          </w:p>
        </w:tc>
        <w:tc>
          <w:tcPr>
            <w:tcW w:w="621" w:type="dxa"/>
            <w:shd w:val="clear" w:color="auto" w:fill="FFFFFF"/>
          </w:tcPr>
          <w:p w14:paraId="2987C625" w14:textId="77777777" w:rsidR="005E27F0" w:rsidRPr="00642D50" w:rsidRDefault="005E27F0" w:rsidP="005E27F0">
            <w:pPr>
              <w:ind w:firstLine="0"/>
              <w:jc w:val="right"/>
              <w:rPr>
                <w:bCs/>
                <w:sz w:val="20"/>
              </w:rPr>
            </w:pPr>
            <w:r w:rsidRPr="00642D50">
              <w:rPr>
                <w:bCs/>
                <w:sz w:val="20"/>
              </w:rPr>
              <w:t>21</w:t>
            </w:r>
          </w:p>
        </w:tc>
        <w:tc>
          <w:tcPr>
            <w:tcW w:w="621" w:type="dxa"/>
            <w:shd w:val="clear" w:color="auto" w:fill="FFFFFF"/>
          </w:tcPr>
          <w:p w14:paraId="58C94831" w14:textId="77777777" w:rsidR="005E27F0" w:rsidRPr="00642D50" w:rsidRDefault="005E27F0" w:rsidP="005E27F0">
            <w:pPr>
              <w:ind w:firstLine="0"/>
              <w:jc w:val="right"/>
              <w:rPr>
                <w:sz w:val="20"/>
              </w:rPr>
            </w:pPr>
            <w:r w:rsidRPr="00642D50">
              <w:rPr>
                <w:bCs/>
                <w:sz w:val="20"/>
              </w:rPr>
              <w:t xml:space="preserve">48 </w:t>
            </w:r>
          </w:p>
        </w:tc>
        <w:tc>
          <w:tcPr>
            <w:tcW w:w="621" w:type="dxa"/>
            <w:shd w:val="clear" w:color="auto" w:fill="FFFFFF"/>
          </w:tcPr>
          <w:p w14:paraId="3CE355F8" w14:textId="77777777" w:rsidR="005E27F0" w:rsidRPr="00642D50" w:rsidRDefault="005E27F0" w:rsidP="005E27F0">
            <w:pPr>
              <w:ind w:firstLine="0"/>
              <w:jc w:val="right"/>
              <w:rPr>
                <w:bCs/>
                <w:sz w:val="20"/>
              </w:rPr>
            </w:pPr>
            <w:r w:rsidRPr="00642D50">
              <w:rPr>
                <w:bCs/>
                <w:sz w:val="20"/>
              </w:rPr>
              <w:t>265</w:t>
            </w:r>
          </w:p>
        </w:tc>
        <w:tc>
          <w:tcPr>
            <w:tcW w:w="648" w:type="dxa"/>
            <w:shd w:val="clear" w:color="auto" w:fill="FFFFFF"/>
          </w:tcPr>
          <w:p w14:paraId="7865E095" w14:textId="77777777" w:rsidR="005E27F0" w:rsidRPr="00642D50" w:rsidRDefault="005E27F0" w:rsidP="005E27F0">
            <w:pPr>
              <w:ind w:firstLine="0"/>
              <w:jc w:val="right"/>
              <w:rPr>
                <w:sz w:val="20"/>
              </w:rPr>
            </w:pPr>
            <w:r w:rsidRPr="00642D50">
              <w:rPr>
                <w:bCs/>
                <w:sz w:val="20"/>
              </w:rPr>
              <w:t>395</w:t>
            </w:r>
          </w:p>
        </w:tc>
        <w:tc>
          <w:tcPr>
            <w:tcW w:w="612" w:type="dxa"/>
            <w:shd w:val="clear" w:color="auto" w:fill="FFFFFF"/>
          </w:tcPr>
          <w:p w14:paraId="7765BDFE" w14:textId="77777777" w:rsidR="005E27F0" w:rsidRPr="00642D50" w:rsidRDefault="005E27F0" w:rsidP="005E27F0">
            <w:pPr>
              <w:ind w:firstLine="0"/>
              <w:jc w:val="right"/>
              <w:rPr>
                <w:sz w:val="20"/>
              </w:rPr>
            </w:pPr>
            <w:r w:rsidRPr="00642D50">
              <w:rPr>
                <w:bCs/>
                <w:sz w:val="20"/>
              </w:rPr>
              <w:t>36</w:t>
            </w:r>
          </w:p>
        </w:tc>
        <w:tc>
          <w:tcPr>
            <w:tcW w:w="630" w:type="dxa"/>
            <w:shd w:val="clear" w:color="auto" w:fill="FFFFFF"/>
          </w:tcPr>
          <w:p w14:paraId="1536C1DF" w14:textId="77777777" w:rsidR="005E27F0" w:rsidRPr="00642D50" w:rsidRDefault="005E27F0" w:rsidP="005E27F0">
            <w:pPr>
              <w:ind w:firstLine="0"/>
              <w:jc w:val="right"/>
              <w:rPr>
                <w:sz w:val="20"/>
              </w:rPr>
            </w:pPr>
            <w:r w:rsidRPr="00642D50">
              <w:rPr>
                <w:bCs/>
                <w:sz w:val="20"/>
              </w:rPr>
              <w:t>53</w:t>
            </w:r>
          </w:p>
        </w:tc>
        <w:tc>
          <w:tcPr>
            <w:tcW w:w="630" w:type="dxa"/>
            <w:shd w:val="clear" w:color="auto" w:fill="FFFFFF"/>
          </w:tcPr>
          <w:p w14:paraId="70B84094" w14:textId="77777777" w:rsidR="005E27F0" w:rsidRPr="00642D50" w:rsidRDefault="005E27F0" w:rsidP="005E27F0">
            <w:pPr>
              <w:ind w:firstLine="0"/>
              <w:jc w:val="right"/>
              <w:rPr>
                <w:bCs/>
                <w:sz w:val="20"/>
              </w:rPr>
            </w:pPr>
            <w:r w:rsidRPr="00642D50">
              <w:rPr>
                <w:bCs/>
                <w:sz w:val="20"/>
              </w:rPr>
              <w:t>165</w:t>
            </w:r>
          </w:p>
        </w:tc>
        <w:tc>
          <w:tcPr>
            <w:tcW w:w="810" w:type="dxa"/>
            <w:shd w:val="clear" w:color="auto" w:fill="FFFFFF"/>
          </w:tcPr>
          <w:p w14:paraId="67927349" w14:textId="77777777" w:rsidR="005E27F0" w:rsidRPr="00642D50" w:rsidRDefault="005E27F0" w:rsidP="005E27F0">
            <w:pPr>
              <w:ind w:firstLine="0"/>
              <w:jc w:val="right"/>
              <w:rPr>
                <w:sz w:val="20"/>
              </w:rPr>
            </w:pPr>
            <w:r w:rsidRPr="00642D50">
              <w:rPr>
                <w:bCs/>
                <w:sz w:val="20"/>
              </w:rPr>
              <w:t>23</w:t>
            </w:r>
          </w:p>
        </w:tc>
        <w:tc>
          <w:tcPr>
            <w:tcW w:w="900" w:type="dxa"/>
            <w:shd w:val="clear" w:color="auto" w:fill="FFFFFF"/>
          </w:tcPr>
          <w:p w14:paraId="785DABBB" w14:textId="77777777" w:rsidR="005E27F0" w:rsidRPr="00642D50" w:rsidRDefault="005E27F0" w:rsidP="005E27F0">
            <w:pPr>
              <w:ind w:firstLine="0"/>
              <w:jc w:val="right"/>
              <w:rPr>
                <w:sz w:val="20"/>
              </w:rPr>
            </w:pPr>
            <w:r w:rsidRPr="00642D50">
              <w:rPr>
                <w:rStyle w:val="Corpsdutexte275ptGras"/>
                <w:b w:val="0"/>
                <w:sz w:val="20"/>
                <w:lang w:val="fr-CA"/>
              </w:rPr>
              <w:t>(8 826)</w:t>
            </w:r>
          </w:p>
        </w:tc>
      </w:tr>
      <w:tr w:rsidR="005E27F0" w:rsidRPr="00642D50" w14:paraId="5220BEDB" w14:textId="77777777">
        <w:tblPrEx>
          <w:tblCellMar>
            <w:top w:w="0" w:type="dxa"/>
            <w:bottom w:w="0" w:type="dxa"/>
          </w:tblCellMar>
        </w:tblPrEx>
        <w:tc>
          <w:tcPr>
            <w:tcW w:w="2457" w:type="dxa"/>
            <w:shd w:val="clear" w:color="auto" w:fill="FFFFFF"/>
          </w:tcPr>
          <w:p w14:paraId="4C1233C5" w14:textId="77777777" w:rsidR="005E27F0" w:rsidRPr="00642D50" w:rsidRDefault="005E27F0" w:rsidP="005E27F0">
            <w:pPr>
              <w:ind w:firstLine="0"/>
              <w:rPr>
                <w:sz w:val="20"/>
              </w:rPr>
            </w:pPr>
            <w:r w:rsidRPr="00642D50">
              <w:rPr>
                <w:bCs/>
                <w:sz w:val="20"/>
              </w:rPr>
              <w:t>Directeur</w:t>
            </w:r>
          </w:p>
        </w:tc>
        <w:tc>
          <w:tcPr>
            <w:tcW w:w="630" w:type="dxa"/>
            <w:shd w:val="clear" w:color="auto" w:fill="FFFFFF"/>
          </w:tcPr>
          <w:p w14:paraId="7158F982" w14:textId="77777777" w:rsidR="005E27F0" w:rsidRPr="00642D50" w:rsidRDefault="005E27F0" w:rsidP="005E27F0">
            <w:pPr>
              <w:ind w:firstLine="0"/>
              <w:jc w:val="right"/>
              <w:rPr>
                <w:sz w:val="20"/>
              </w:rPr>
            </w:pPr>
            <w:r w:rsidRPr="00642D50">
              <w:rPr>
                <w:bCs/>
                <w:sz w:val="20"/>
              </w:rPr>
              <w:t>1</w:t>
            </w:r>
          </w:p>
        </w:tc>
        <w:tc>
          <w:tcPr>
            <w:tcW w:w="621" w:type="dxa"/>
            <w:shd w:val="clear" w:color="auto" w:fill="FFFFFF"/>
          </w:tcPr>
          <w:p w14:paraId="7D68F479" w14:textId="77777777" w:rsidR="005E27F0" w:rsidRPr="00642D50" w:rsidRDefault="005E27F0" w:rsidP="005E27F0">
            <w:pPr>
              <w:ind w:firstLine="0"/>
              <w:jc w:val="right"/>
              <w:rPr>
                <w:bCs/>
                <w:sz w:val="20"/>
              </w:rPr>
            </w:pPr>
            <w:r w:rsidRPr="00642D50">
              <w:rPr>
                <w:bCs/>
                <w:sz w:val="20"/>
              </w:rPr>
              <w:t>9</w:t>
            </w:r>
          </w:p>
        </w:tc>
        <w:tc>
          <w:tcPr>
            <w:tcW w:w="621" w:type="dxa"/>
            <w:shd w:val="clear" w:color="auto" w:fill="FFFFFF"/>
          </w:tcPr>
          <w:p w14:paraId="3E77B6B9" w14:textId="77777777" w:rsidR="005E27F0" w:rsidRPr="00642D50" w:rsidRDefault="005E27F0" w:rsidP="005E27F0">
            <w:pPr>
              <w:ind w:firstLine="0"/>
              <w:jc w:val="right"/>
              <w:rPr>
                <w:sz w:val="20"/>
              </w:rPr>
            </w:pPr>
            <w:r w:rsidRPr="00642D50">
              <w:rPr>
                <w:bCs/>
                <w:sz w:val="20"/>
              </w:rPr>
              <w:t xml:space="preserve">11 </w:t>
            </w:r>
          </w:p>
        </w:tc>
        <w:tc>
          <w:tcPr>
            <w:tcW w:w="621" w:type="dxa"/>
            <w:shd w:val="clear" w:color="auto" w:fill="FFFFFF"/>
          </w:tcPr>
          <w:p w14:paraId="11A9BF49" w14:textId="77777777" w:rsidR="005E27F0" w:rsidRPr="00642D50" w:rsidRDefault="005E27F0" w:rsidP="005E27F0">
            <w:pPr>
              <w:ind w:firstLine="0"/>
              <w:jc w:val="right"/>
              <w:rPr>
                <w:bCs/>
                <w:sz w:val="20"/>
              </w:rPr>
            </w:pPr>
            <w:r w:rsidRPr="00642D50">
              <w:rPr>
                <w:bCs/>
                <w:sz w:val="20"/>
              </w:rPr>
              <w:t>22</w:t>
            </w:r>
          </w:p>
        </w:tc>
        <w:tc>
          <w:tcPr>
            <w:tcW w:w="648" w:type="dxa"/>
            <w:shd w:val="clear" w:color="auto" w:fill="FFFFFF"/>
          </w:tcPr>
          <w:p w14:paraId="381C1276" w14:textId="77777777" w:rsidR="005E27F0" w:rsidRPr="00642D50" w:rsidRDefault="005E27F0" w:rsidP="005E27F0">
            <w:pPr>
              <w:ind w:firstLine="0"/>
              <w:jc w:val="right"/>
              <w:rPr>
                <w:sz w:val="20"/>
              </w:rPr>
            </w:pPr>
            <w:r w:rsidRPr="00642D50">
              <w:rPr>
                <w:bCs/>
                <w:sz w:val="20"/>
              </w:rPr>
              <w:t>14</w:t>
            </w:r>
          </w:p>
        </w:tc>
        <w:tc>
          <w:tcPr>
            <w:tcW w:w="612" w:type="dxa"/>
            <w:shd w:val="clear" w:color="auto" w:fill="FFFFFF"/>
          </w:tcPr>
          <w:p w14:paraId="27FD0286" w14:textId="77777777" w:rsidR="005E27F0" w:rsidRPr="00642D50" w:rsidRDefault="005E27F0" w:rsidP="005E27F0">
            <w:pPr>
              <w:ind w:firstLine="0"/>
              <w:jc w:val="right"/>
              <w:rPr>
                <w:sz w:val="20"/>
              </w:rPr>
            </w:pPr>
            <w:r w:rsidRPr="00642D50">
              <w:rPr>
                <w:bCs/>
                <w:sz w:val="20"/>
              </w:rPr>
              <w:t>47</w:t>
            </w:r>
          </w:p>
        </w:tc>
        <w:tc>
          <w:tcPr>
            <w:tcW w:w="630" w:type="dxa"/>
            <w:shd w:val="clear" w:color="auto" w:fill="FFFFFF"/>
          </w:tcPr>
          <w:p w14:paraId="3056975D" w14:textId="77777777" w:rsidR="005E27F0" w:rsidRPr="00642D50" w:rsidRDefault="005E27F0" w:rsidP="005E27F0">
            <w:pPr>
              <w:ind w:firstLine="0"/>
              <w:jc w:val="right"/>
              <w:rPr>
                <w:sz w:val="20"/>
              </w:rPr>
            </w:pPr>
            <w:r w:rsidRPr="00642D50">
              <w:rPr>
                <w:bCs/>
                <w:sz w:val="20"/>
              </w:rPr>
              <w:t>19</w:t>
            </w:r>
          </w:p>
        </w:tc>
        <w:tc>
          <w:tcPr>
            <w:tcW w:w="630" w:type="dxa"/>
            <w:shd w:val="clear" w:color="auto" w:fill="FFFFFF"/>
          </w:tcPr>
          <w:p w14:paraId="04F9859C" w14:textId="77777777" w:rsidR="005E27F0" w:rsidRPr="00642D50" w:rsidRDefault="005E27F0" w:rsidP="005E27F0">
            <w:pPr>
              <w:ind w:firstLine="0"/>
              <w:jc w:val="right"/>
              <w:rPr>
                <w:bCs/>
                <w:sz w:val="20"/>
              </w:rPr>
            </w:pPr>
            <w:r w:rsidRPr="00642D50">
              <w:rPr>
                <w:bCs/>
                <w:sz w:val="20"/>
              </w:rPr>
              <w:t>22</w:t>
            </w:r>
          </w:p>
        </w:tc>
        <w:tc>
          <w:tcPr>
            <w:tcW w:w="810" w:type="dxa"/>
            <w:shd w:val="clear" w:color="auto" w:fill="FFFFFF"/>
          </w:tcPr>
          <w:p w14:paraId="73875556" w14:textId="77777777" w:rsidR="005E27F0" w:rsidRPr="00642D50" w:rsidRDefault="005E27F0" w:rsidP="005E27F0">
            <w:pPr>
              <w:ind w:firstLine="0"/>
              <w:jc w:val="right"/>
              <w:rPr>
                <w:sz w:val="20"/>
              </w:rPr>
            </w:pPr>
            <w:r w:rsidRPr="00642D50">
              <w:rPr>
                <w:bCs/>
                <w:sz w:val="20"/>
              </w:rPr>
              <w:t>6</w:t>
            </w:r>
          </w:p>
        </w:tc>
        <w:tc>
          <w:tcPr>
            <w:tcW w:w="900" w:type="dxa"/>
            <w:shd w:val="clear" w:color="auto" w:fill="FFFFFF"/>
          </w:tcPr>
          <w:p w14:paraId="29E1AFC4" w14:textId="77777777" w:rsidR="005E27F0" w:rsidRPr="00642D50" w:rsidRDefault="005E27F0" w:rsidP="005E27F0">
            <w:pPr>
              <w:ind w:firstLine="0"/>
              <w:jc w:val="right"/>
              <w:rPr>
                <w:sz w:val="20"/>
              </w:rPr>
            </w:pPr>
            <w:r w:rsidRPr="00642D50">
              <w:rPr>
                <w:rStyle w:val="Corpsdutexte275ptGras"/>
                <w:b w:val="0"/>
                <w:sz w:val="20"/>
                <w:lang w:val="fr-CA"/>
              </w:rPr>
              <w:t>(2450)</w:t>
            </w:r>
          </w:p>
        </w:tc>
      </w:tr>
      <w:tr w:rsidR="005E27F0" w:rsidRPr="00642D50" w14:paraId="10E56308" w14:textId="77777777">
        <w:tblPrEx>
          <w:tblCellMar>
            <w:top w:w="0" w:type="dxa"/>
            <w:bottom w:w="0" w:type="dxa"/>
          </w:tblCellMar>
        </w:tblPrEx>
        <w:tc>
          <w:tcPr>
            <w:tcW w:w="2457" w:type="dxa"/>
            <w:tcBorders>
              <w:bottom w:val="single" w:sz="4" w:space="0" w:color="auto"/>
            </w:tcBorders>
            <w:shd w:val="clear" w:color="auto" w:fill="FFFFFF"/>
          </w:tcPr>
          <w:p w14:paraId="4D46AA6E" w14:textId="77777777" w:rsidR="005E27F0" w:rsidRPr="00642D50" w:rsidRDefault="005E27F0" w:rsidP="005E27F0">
            <w:pPr>
              <w:ind w:firstLine="0"/>
              <w:rPr>
                <w:sz w:val="20"/>
              </w:rPr>
            </w:pPr>
            <w:r w:rsidRPr="00642D50">
              <w:rPr>
                <w:bCs/>
                <w:sz w:val="20"/>
              </w:rPr>
              <w:t>Total</w:t>
            </w:r>
          </w:p>
        </w:tc>
        <w:tc>
          <w:tcPr>
            <w:tcW w:w="630" w:type="dxa"/>
            <w:tcBorders>
              <w:bottom w:val="single" w:sz="4" w:space="0" w:color="auto"/>
            </w:tcBorders>
            <w:shd w:val="clear" w:color="auto" w:fill="FFFFFF"/>
          </w:tcPr>
          <w:p w14:paraId="2B0513C1" w14:textId="77777777" w:rsidR="005E27F0" w:rsidRPr="00642D50" w:rsidRDefault="005E27F0" w:rsidP="005E27F0">
            <w:pPr>
              <w:ind w:firstLine="0"/>
              <w:jc w:val="right"/>
              <w:rPr>
                <w:sz w:val="20"/>
              </w:rPr>
            </w:pPr>
            <w:r w:rsidRPr="00642D50">
              <w:rPr>
                <w:bCs/>
                <w:sz w:val="20"/>
              </w:rPr>
              <w:t xml:space="preserve">100% </w:t>
            </w:r>
          </w:p>
        </w:tc>
        <w:tc>
          <w:tcPr>
            <w:tcW w:w="621" w:type="dxa"/>
            <w:tcBorders>
              <w:bottom w:val="single" w:sz="4" w:space="0" w:color="auto"/>
            </w:tcBorders>
            <w:shd w:val="clear" w:color="auto" w:fill="FFFFFF"/>
          </w:tcPr>
          <w:p w14:paraId="7CD3AC20" w14:textId="77777777" w:rsidR="005E27F0" w:rsidRPr="00642D50" w:rsidRDefault="005E27F0" w:rsidP="005E27F0">
            <w:pPr>
              <w:ind w:firstLine="0"/>
              <w:jc w:val="right"/>
              <w:rPr>
                <w:bCs/>
                <w:sz w:val="20"/>
              </w:rPr>
            </w:pPr>
            <w:r w:rsidRPr="00642D50">
              <w:rPr>
                <w:bCs/>
                <w:sz w:val="20"/>
              </w:rPr>
              <w:t>100%</w:t>
            </w:r>
          </w:p>
        </w:tc>
        <w:tc>
          <w:tcPr>
            <w:tcW w:w="621" w:type="dxa"/>
            <w:tcBorders>
              <w:bottom w:val="single" w:sz="4" w:space="0" w:color="auto"/>
            </w:tcBorders>
            <w:shd w:val="clear" w:color="auto" w:fill="FFFFFF"/>
          </w:tcPr>
          <w:p w14:paraId="5F7F3FBC" w14:textId="77777777" w:rsidR="005E27F0" w:rsidRPr="00642D50" w:rsidRDefault="005E27F0" w:rsidP="005E27F0">
            <w:pPr>
              <w:ind w:firstLine="0"/>
              <w:jc w:val="right"/>
              <w:rPr>
                <w:sz w:val="20"/>
              </w:rPr>
            </w:pPr>
            <w:r w:rsidRPr="00642D50">
              <w:rPr>
                <w:bCs/>
                <w:sz w:val="20"/>
              </w:rPr>
              <w:t xml:space="preserve">100% </w:t>
            </w:r>
          </w:p>
        </w:tc>
        <w:tc>
          <w:tcPr>
            <w:tcW w:w="621" w:type="dxa"/>
            <w:tcBorders>
              <w:bottom w:val="single" w:sz="4" w:space="0" w:color="auto"/>
            </w:tcBorders>
            <w:shd w:val="clear" w:color="auto" w:fill="FFFFFF"/>
          </w:tcPr>
          <w:p w14:paraId="2FBCEFBB" w14:textId="77777777" w:rsidR="005E27F0" w:rsidRPr="00642D50" w:rsidRDefault="005E27F0" w:rsidP="005E27F0">
            <w:pPr>
              <w:ind w:firstLine="0"/>
              <w:jc w:val="right"/>
              <w:rPr>
                <w:bCs/>
                <w:sz w:val="20"/>
              </w:rPr>
            </w:pPr>
            <w:r w:rsidRPr="00642D50">
              <w:rPr>
                <w:bCs/>
                <w:sz w:val="20"/>
              </w:rPr>
              <w:t>100%</w:t>
            </w:r>
          </w:p>
        </w:tc>
        <w:tc>
          <w:tcPr>
            <w:tcW w:w="648" w:type="dxa"/>
            <w:tcBorders>
              <w:bottom w:val="single" w:sz="4" w:space="0" w:color="auto"/>
            </w:tcBorders>
            <w:shd w:val="clear" w:color="auto" w:fill="FFFFFF"/>
          </w:tcPr>
          <w:p w14:paraId="7E45AA01" w14:textId="77777777" w:rsidR="005E27F0" w:rsidRPr="00642D50" w:rsidRDefault="005E27F0" w:rsidP="005E27F0">
            <w:pPr>
              <w:ind w:firstLine="0"/>
              <w:jc w:val="right"/>
              <w:rPr>
                <w:sz w:val="20"/>
              </w:rPr>
            </w:pPr>
            <w:r w:rsidRPr="00642D50">
              <w:rPr>
                <w:bCs/>
                <w:sz w:val="20"/>
              </w:rPr>
              <w:t>100%</w:t>
            </w:r>
          </w:p>
        </w:tc>
        <w:tc>
          <w:tcPr>
            <w:tcW w:w="612" w:type="dxa"/>
            <w:tcBorders>
              <w:bottom w:val="single" w:sz="4" w:space="0" w:color="auto"/>
            </w:tcBorders>
            <w:shd w:val="clear" w:color="auto" w:fill="FFFFFF"/>
          </w:tcPr>
          <w:p w14:paraId="5197D6BB" w14:textId="77777777" w:rsidR="005E27F0" w:rsidRPr="00642D50" w:rsidRDefault="005E27F0" w:rsidP="005E27F0">
            <w:pPr>
              <w:ind w:firstLine="0"/>
              <w:jc w:val="right"/>
              <w:rPr>
                <w:sz w:val="20"/>
              </w:rPr>
            </w:pPr>
            <w:r w:rsidRPr="00642D50">
              <w:rPr>
                <w:bCs/>
                <w:sz w:val="20"/>
              </w:rPr>
              <w:t>100%</w:t>
            </w:r>
          </w:p>
        </w:tc>
        <w:tc>
          <w:tcPr>
            <w:tcW w:w="630" w:type="dxa"/>
            <w:tcBorders>
              <w:bottom w:val="single" w:sz="4" w:space="0" w:color="auto"/>
            </w:tcBorders>
            <w:shd w:val="clear" w:color="auto" w:fill="FFFFFF"/>
          </w:tcPr>
          <w:p w14:paraId="4915B334" w14:textId="77777777" w:rsidR="005E27F0" w:rsidRPr="00642D50" w:rsidRDefault="005E27F0" w:rsidP="005E27F0">
            <w:pPr>
              <w:ind w:firstLine="0"/>
              <w:jc w:val="right"/>
              <w:rPr>
                <w:sz w:val="20"/>
              </w:rPr>
            </w:pPr>
            <w:r w:rsidRPr="00642D50">
              <w:rPr>
                <w:bCs/>
                <w:sz w:val="20"/>
              </w:rPr>
              <w:t>100%</w:t>
            </w:r>
          </w:p>
        </w:tc>
        <w:tc>
          <w:tcPr>
            <w:tcW w:w="630" w:type="dxa"/>
            <w:tcBorders>
              <w:bottom w:val="single" w:sz="4" w:space="0" w:color="auto"/>
            </w:tcBorders>
            <w:shd w:val="clear" w:color="auto" w:fill="FFFFFF"/>
          </w:tcPr>
          <w:p w14:paraId="6088A19D" w14:textId="77777777" w:rsidR="005E27F0" w:rsidRPr="00642D50" w:rsidRDefault="005E27F0" w:rsidP="005E27F0">
            <w:pPr>
              <w:ind w:firstLine="0"/>
              <w:jc w:val="right"/>
              <w:rPr>
                <w:bCs/>
                <w:sz w:val="20"/>
              </w:rPr>
            </w:pPr>
            <w:r w:rsidRPr="00642D50">
              <w:rPr>
                <w:bCs/>
                <w:sz w:val="20"/>
              </w:rPr>
              <w:t>100%</w:t>
            </w:r>
          </w:p>
        </w:tc>
        <w:tc>
          <w:tcPr>
            <w:tcW w:w="810" w:type="dxa"/>
            <w:tcBorders>
              <w:bottom w:val="single" w:sz="4" w:space="0" w:color="auto"/>
            </w:tcBorders>
            <w:shd w:val="clear" w:color="auto" w:fill="FFFFFF"/>
          </w:tcPr>
          <w:p w14:paraId="74ACE810" w14:textId="77777777" w:rsidR="005E27F0" w:rsidRPr="00642D50" w:rsidRDefault="005E27F0" w:rsidP="005E27F0">
            <w:pPr>
              <w:ind w:firstLine="0"/>
              <w:jc w:val="right"/>
              <w:rPr>
                <w:sz w:val="20"/>
              </w:rPr>
            </w:pPr>
            <w:r w:rsidRPr="00642D50">
              <w:rPr>
                <w:bCs/>
                <w:sz w:val="20"/>
              </w:rPr>
              <w:t>100%</w:t>
            </w:r>
          </w:p>
        </w:tc>
        <w:tc>
          <w:tcPr>
            <w:tcW w:w="900" w:type="dxa"/>
            <w:tcBorders>
              <w:bottom w:val="single" w:sz="4" w:space="0" w:color="auto"/>
            </w:tcBorders>
            <w:shd w:val="clear" w:color="auto" w:fill="FFFFFF"/>
          </w:tcPr>
          <w:p w14:paraId="284F9A76" w14:textId="77777777" w:rsidR="005E27F0" w:rsidRPr="00642D50" w:rsidRDefault="005E27F0" w:rsidP="005E27F0">
            <w:pPr>
              <w:ind w:firstLine="0"/>
              <w:jc w:val="right"/>
              <w:rPr>
                <w:sz w:val="20"/>
              </w:rPr>
            </w:pPr>
            <w:r w:rsidRPr="00642D50">
              <w:rPr>
                <w:rStyle w:val="Corpsdutexte275ptGras"/>
                <w:b w:val="0"/>
                <w:sz w:val="20"/>
                <w:lang w:val="fr-CA"/>
              </w:rPr>
              <w:t>(34437)</w:t>
            </w:r>
          </w:p>
        </w:tc>
      </w:tr>
      <w:tr w:rsidR="005E27F0" w:rsidRPr="00642D50" w14:paraId="2C0E0F72" w14:textId="77777777">
        <w:tblPrEx>
          <w:tblCellMar>
            <w:top w:w="0" w:type="dxa"/>
            <w:bottom w:w="0" w:type="dxa"/>
          </w:tblCellMar>
        </w:tblPrEx>
        <w:tc>
          <w:tcPr>
            <w:tcW w:w="2457" w:type="dxa"/>
            <w:tcBorders>
              <w:top w:val="single" w:sz="4" w:space="0" w:color="auto"/>
              <w:bottom w:val="single" w:sz="4" w:space="0" w:color="auto"/>
            </w:tcBorders>
            <w:shd w:val="clear" w:color="auto" w:fill="FFFFFF"/>
          </w:tcPr>
          <w:p w14:paraId="4B14EC4B" w14:textId="77777777" w:rsidR="005E27F0" w:rsidRPr="00642D50" w:rsidRDefault="005E27F0" w:rsidP="005E27F0">
            <w:pPr>
              <w:spacing w:before="120" w:after="120"/>
              <w:ind w:firstLine="0"/>
              <w:rPr>
                <w:bCs/>
                <w:sz w:val="20"/>
              </w:rPr>
            </w:pPr>
          </w:p>
        </w:tc>
        <w:tc>
          <w:tcPr>
            <w:tcW w:w="1251" w:type="dxa"/>
            <w:gridSpan w:val="2"/>
            <w:tcBorders>
              <w:top w:val="single" w:sz="4" w:space="0" w:color="auto"/>
              <w:bottom w:val="single" w:sz="4" w:space="0" w:color="auto"/>
            </w:tcBorders>
            <w:shd w:val="clear" w:color="auto" w:fill="FFFFFF"/>
          </w:tcPr>
          <w:p w14:paraId="7CB9D089" w14:textId="77777777" w:rsidR="005E27F0" w:rsidRPr="00642D50" w:rsidRDefault="005E27F0" w:rsidP="005E27F0">
            <w:pPr>
              <w:spacing w:before="120" w:after="120"/>
              <w:ind w:firstLine="0"/>
              <w:jc w:val="center"/>
              <w:rPr>
                <w:bCs/>
                <w:sz w:val="20"/>
              </w:rPr>
            </w:pPr>
            <w:r w:rsidRPr="00642D50">
              <w:rPr>
                <w:bCs/>
                <w:sz w:val="20"/>
              </w:rPr>
              <w:t>(22 934)</w:t>
            </w:r>
          </w:p>
        </w:tc>
        <w:tc>
          <w:tcPr>
            <w:tcW w:w="1242" w:type="dxa"/>
            <w:gridSpan w:val="2"/>
            <w:tcBorders>
              <w:top w:val="single" w:sz="4" w:space="0" w:color="auto"/>
              <w:bottom w:val="single" w:sz="4" w:space="0" w:color="auto"/>
            </w:tcBorders>
            <w:shd w:val="clear" w:color="auto" w:fill="FFFFFF"/>
          </w:tcPr>
          <w:p w14:paraId="7F82090F" w14:textId="77777777" w:rsidR="005E27F0" w:rsidRPr="00642D50" w:rsidRDefault="005E27F0" w:rsidP="005E27F0">
            <w:pPr>
              <w:spacing w:before="120" w:after="120"/>
              <w:ind w:firstLine="0"/>
              <w:jc w:val="center"/>
              <w:rPr>
                <w:bCs/>
                <w:sz w:val="20"/>
              </w:rPr>
            </w:pPr>
            <w:r w:rsidRPr="00642D50">
              <w:rPr>
                <w:bCs/>
                <w:sz w:val="20"/>
              </w:rPr>
              <w:t>(4 902)</w:t>
            </w:r>
          </w:p>
        </w:tc>
        <w:tc>
          <w:tcPr>
            <w:tcW w:w="1260" w:type="dxa"/>
            <w:gridSpan w:val="2"/>
            <w:tcBorders>
              <w:top w:val="single" w:sz="4" w:space="0" w:color="auto"/>
              <w:bottom w:val="single" w:sz="4" w:space="0" w:color="auto"/>
            </w:tcBorders>
            <w:shd w:val="clear" w:color="auto" w:fill="FFFFFF"/>
          </w:tcPr>
          <w:p w14:paraId="3AA276DE" w14:textId="77777777" w:rsidR="005E27F0" w:rsidRPr="00642D50" w:rsidRDefault="005E27F0" w:rsidP="005E27F0">
            <w:pPr>
              <w:spacing w:before="120" w:after="120"/>
              <w:ind w:firstLine="0"/>
              <w:jc w:val="center"/>
              <w:rPr>
                <w:bCs/>
                <w:sz w:val="20"/>
              </w:rPr>
            </w:pPr>
            <w:r w:rsidRPr="00642D50">
              <w:rPr>
                <w:bCs/>
                <w:sz w:val="20"/>
              </w:rPr>
              <w:t>(8 059)</w:t>
            </w:r>
          </w:p>
        </w:tc>
        <w:tc>
          <w:tcPr>
            <w:tcW w:w="1260" w:type="dxa"/>
            <w:gridSpan w:val="2"/>
            <w:tcBorders>
              <w:top w:val="single" w:sz="4" w:space="0" w:color="auto"/>
              <w:bottom w:val="single" w:sz="4" w:space="0" w:color="auto"/>
            </w:tcBorders>
            <w:shd w:val="clear" w:color="auto" w:fill="FFFFFF"/>
          </w:tcPr>
          <w:p w14:paraId="05B6E437" w14:textId="77777777" w:rsidR="005E27F0" w:rsidRPr="00642D50" w:rsidRDefault="005E27F0" w:rsidP="005E27F0">
            <w:pPr>
              <w:spacing w:before="120" w:after="120"/>
              <w:ind w:firstLine="0"/>
              <w:jc w:val="center"/>
              <w:rPr>
                <w:bCs/>
                <w:sz w:val="20"/>
              </w:rPr>
            </w:pPr>
            <w:r w:rsidRPr="00642D50">
              <w:rPr>
                <w:bCs/>
                <w:sz w:val="20"/>
              </w:rPr>
              <w:t>(2 742)</w:t>
            </w:r>
          </w:p>
        </w:tc>
        <w:tc>
          <w:tcPr>
            <w:tcW w:w="1710" w:type="dxa"/>
            <w:gridSpan w:val="2"/>
            <w:tcBorders>
              <w:top w:val="single" w:sz="4" w:space="0" w:color="auto"/>
              <w:bottom w:val="single" w:sz="4" w:space="0" w:color="auto"/>
            </w:tcBorders>
            <w:shd w:val="clear" w:color="auto" w:fill="FFFFFF"/>
          </w:tcPr>
          <w:p w14:paraId="545DC2FC" w14:textId="77777777" w:rsidR="005E27F0" w:rsidRPr="00642D50" w:rsidRDefault="005E27F0" w:rsidP="005E27F0">
            <w:pPr>
              <w:spacing w:before="120" w:after="120"/>
              <w:ind w:firstLine="0"/>
              <w:jc w:val="center"/>
              <w:rPr>
                <w:rStyle w:val="Corpsdutexte275ptGras"/>
                <w:b w:val="0"/>
                <w:sz w:val="20"/>
                <w:lang w:val="fr-CA"/>
              </w:rPr>
            </w:pPr>
          </w:p>
        </w:tc>
      </w:tr>
    </w:tbl>
    <w:p w14:paraId="32735059" w14:textId="77777777" w:rsidR="005E27F0" w:rsidRDefault="005E27F0" w:rsidP="005E27F0">
      <w:pPr>
        <w:spacing w:before="120" w:after="120"/>
        <w:jc w:val="both"/>
      </w:pPr>
    </w:p>
    <w:p w14:paraId="0CDE2833" w14:textId="77777777" w:rsidR="005E27F0" w:rsidRPr="00642D50" w:rsidRDefault="005E27F0" w:rsidP="005E27F0">
      <w:pPr>
        <w:spacing w:before="120" w:after="120"/>
        <w:jc w:val="both"/>
      </w:pPr>
      <w:r w:rsidRPr="00642D50">
        <w:t>[64]</w:t>
      </w:r>
    </w:p>
    <w:p w14:paraId="41B8D30A" w14:textId="77777777" w:rsidR="005E27F0" w:rsidRPr="00642D50" w:rsidRDefault="005E27F0" w:rsidP="005E27F0">
      <w:pPr>
        <w:spacing w:before="120" w:after="120"/>
        <w:jc w:val="both"/>
        <w:rPr>
          <w:szCs w:val="2"/>
        </w:rPr>
      </w:pPr>
    </w:p>
    <w:p w14:paraId="6A850E68" w14:textId="77777777" w:rsidR="005E27F0" w:rsidRPr="00642D50" w:rsidRDefault="005E27F0" w:rsidP="005E27F0">
      <w:pPr>
        <w:pStyle w:val="figtitre"/>
      </w:pPr>
      <w:r w:rsidRPr="00642D50">
        <w:t>Tableau 18c</w:t>
      </w:r>
    </w:p>
    <w:p w14:paraId="0D869B94" w14:textId="77777777" w:rsidR="005E27F0" w:rsidRPr="00642D50" w:rsidRDefault="005E27F0" w:rsidP="005E27F0">
      <w:pPr>
        <w:pStyle w:val="figtitrest"/>
      </w:pPr>
      <w:r w:rsidRPr="00642D50">
        <w:t>Répartition du personnel enseignant des écoles catholiques publ</w:t>
      </w:r>
      <w:r w:rsidRPr="00642D50">
        <w:t>i</w:t>
      </w:r>
      <w:r w:rsidRPr="00642D50">
        <w:t>ques</w:t>
      </w:r>
      <w:r w:rsidRPr="00642D50">
        <w:br/>
        <w:t>selon l'état de vie et le sexe, le niveau d'enseignement et la fon</w:t>
      </w:r>
      <w:r w:rsidRPr="00642D50">
        <w:t>c</w:t>
      </w:r>
      <w:r w:rsidRPr="00642D50">
        <w:t>tion (1961-1962)</w:t>
      </w:r>
    </w:p>
    <w:tbl>
      <w:tblPr>
        <w:tblOverlap w:val="never"/>
        <w:tblW w:w="9180" w:type="dxa"/>
        <w:tblInd w:w="-1250" w:type="dxa"/>
        <w:tblLayout w:type="fixed"/>
        <w:tblCellMar>
          <w:left w:w="10" w:type="dxa"/>
          <w:right w:w="10" w:type="dxa"/>
        </w:tblCellMar>
        <w:tblLook w:val="04A0" w:firstRow="1" w:lastRow="0" w:firstColumn="1" w:lastColumn="0" w:noHBand="0" w:noVBand="1"/>
      </w:tblPr>
      <w:tblGrid>
        <w:gridCol w:w="2457"/>
        <w:gridCol w:w="630"/>
        <w:gridCol w:w="621"/>
        <w:gridCol w:w="621"/>
        <w:gridCol w:w="621"/>
        <w:gridCol w:w="648"/>
        <w:gridCol w:w="612"/>
        <w:gridCol w:w="630"/>
        <w:gridCol w:w="630"/>
        <w:gridCol w:w="810"/>
        <w:gridCol w:w="900"/>
      </w:tblGrid>
      <w:tr w:rsidR="005E27F0" w:rsidRPr="00642D50" w14:paraId="3D2E2941" w14:textId="77777777">
        <w:tblPrEx>
          <w:tblCellMar>
            <w:top w:w="0" w:type="dxa"/>
            <w:bottom w:w="0" w:type="dxa"/>
          </w:tblCellMar>
        </w:tblPrEx>
        <w:tc>
          <w:tcPr>
            <w:tcW w:w="2457" w:type="dxa"/>
            <w:vMerge w:val="restart"/>
            <w:tcBorders>
              <w:top w:val="single" w:sz="4" w:space="0" w:color="auto"/>
              <w:bottom w:val="single" w:sz="4" w:space="0" w:color="auto"/>
            </w:tcBorders>
            <w:shd w:val="clear" w:color="auto" w:fill="EEECE1"/>
            <w:vAlign w:val="center"/>
          </w:tcPr>
          <w:p w14:paraId="000B308C" w14:textId="77777777" w:rsidR="005E27F0" w:rsidRPr="00642D50" w:rsidRDefault="005E27F0" w:rsidP="005E27F0">
            <w:pPr>
              <w:spacing w:before="120" w:after="120"/>
              <w:ind w:firstLine="0"/>
              <w:rPr>
                <w:bCs/>
                <w:sz w:val="20"/>
              </w:rPr>
            </w:pPr>
            <w:r w:rsidRPr="00642D50">
              <w:rPr>
                <w:bCs/>
                <w:sz w:val="20"/>
              </w:rPr>
              <w:t>Niveau d’enseignement</w:t>
            </w:r>
            <w:r w:rsidRPr="00642D50">
              <w:rPr>
                <w:bCs/>
                <w:sz w:val="20"/>
              </w:rPr>
              <w:br/>
              <w:t>et fonction</w:t>
            </w:r>
          </w:p>
        </w:tc>
        <w:tc>
          <w:tcPr>
            <w:tcW w:w="2493" w:type="dxa"/>
            <w:gridSpan w:val="4"/>
            <w:tcBorders>
              <w:top w:val="single" w:sz="4" w:space="0" w:color="auto"/>
            </w:tcBorders>
            <w:shd w:val="clear" w:color="auto" w:fill="EEECE1"/>
          </w:tcPr>
          <w:p w14:paraId="48520BAE" w14:textId="77777777" w:rsidR="005E27F0" w:rsidRPr="00642D50" w:rsidRDefault="005E27F0" w:rsidP="005E27F0">
            <w:pPr>
              <w:spacing w:before="120" w:after="120"/>
              <w:ind w:firstLine="0"/>
              <w:jc w:val="center"/>
              <w:rPr>
                <w:bCs/>
                <w:sz w:val="20"/>
              </w:rPr>
            </w:pPr>
            <w:r w:rsidRPr="00642D50">
              <w:rPr>
                <w:bCs/>
                <w:sz w:val="20"/>
              </w:rPr>
              <w:t>Laïcs</w:t>
            </w:r>
          </w:p>
        </w:tc>
        <w:tc>
          <w:tcPr>
            <w:tcW w:w="2520" w:type="dxa"/>
            <w:gridSpan w:val="4"/>
            <w:tcBorders>
              <w:top w:val="single" w:sz="4" w:space="0" w:color="auto"/>
            </w:tcBorders>
            <w:shd w:val="clear" w:color="auto" w:fill="EEECE1"/>
          </w:tcPr>
          <w:p w14:paraId="0E96DB1F" w14:textId="77777777" w:rsidR="005E27F0" w:rsidRPr="00642D50" w:rsidRDefault="005E27F0" w:rsidP="005E27F0">
            <w:pPr>
              <w:spacing w:before="120" w:after="120"/>
              <w:ind w:firstLine="0"/>
              <w:jc w:val="center"/>
              <w:rPr>
                <w:bCs/>
                <w:sz w:val="20"/>
              </w:rPr>
            </w:pPr>
            <w:r w:rsidRPr="00642D50">
              <w:rPr>
                <w:bCs/>
                <w:sz w:val="20"/>
              </w:rPr>
              <w:t>Religieux</w:t>
            </w:r>
          </w:p>
        </w:tc>
        <w:tc>
          <w:tcPr>
            <w:tcW w:w="1710" w:type="dxa"/>
            <w:gridSpan w:val="2"/>
            <w:tcBorders>
              <w:top w:val="single" w:sz="4" w:space="0" w:color="auto"/>
            </w:tcBorders>
            <w:shd w:val="clear" w:color="auto" w:fill="EEECE1"/>
          </w:tcPr>
          <w:p w14:paraId="4C60EB42" w14:textId="77777777" w:rsidR="005E27F0" w:rsidRPr="00642D50" w:rsidRDefault="005E27F0" w:rsidP="005E27F0">
            <w:pPr>
              <w:spacing w:before="120" w:after="120"/>
              <w:ind w:firstLine="0"/>
              <w:jc w:val="center"/>
              <w:rPr>
                <w:rStyle w:val="Corpsdutexte275ptGras"/>
                <w:b w:val="0"/>
                <w:sz w:val="20"/>
                <w:lang w:val="fr-CA"/>
              </w:rPr>
            </w:pPr>
            <w:r w:rsidRPr="00642D50">
              <w:rPr>
                <w:rStyle w:val="Corpsdutexte275ptGras"/>
                <w:b w:val="0"/>
                <w:sz w:val="20"/>
                <w:lang w:val="fr-CA"/>
              </w:rPr>
              <w:t>Ensemble</w:t>
            </w:r>
          </w:p>
        </w:tc>
      </w:tr>
      <w:tr w:rsidR="005E27F0" w:rsidRPr="00642D50" w14:paraId="0F5C740F" w14:textId="77777777">
        <w:tblPrEx>
          <w:tblCellMar>
            <w:top w:w="0" w:type="dxa"/>
            <w:bottom w:w="0" w:type="dxa"/>
          </w:tblCellMar>
        </w:tblPrEx>
        <w:tc>
          <w:tcPr>
            <w:tcW w:w="2457" w:type="dxa"/>
            <w:vMerge/>
            <w:tcBorders>
              <w:bottom w:val="single" w:sz="4" w:space="0" w:color="auto"/>
            </w:tcBorders>
            <w:shd w:val="clear" w:color="auto" w:fill="EEECE1"/>
            <w:vAlign w:val="center"/>
          </w:tcPr>
          <w:p w14:paraId="2EF17A22" w14:textId="77777777" w:rsidR="005E27F0" w:rsidRPr="00642D50" w:rsidRDefault="005E27F0" w:rsidP="005E27F0">
            <w:pPr>
              <w:spacing w:before="120" w:after="120"/>
              <w:ind w:firstLine="0"/>
              <w:rPr>
                <w:bCs/>
                <w:sz w:val="20"/>
              </w:rPr>
            </w:pPr>
          </w:p>
        </w:tc>
        <w:tc>
          <w:tcPr>
            <w:tcW w:w="1251" w:type="dxa"/>
            <w:gridSpan w:val="2"/>
            <w:tcBorders>
              <w:top w:val="single" w:sz="4" w:space="0" w:color="auto"/>
            </w:tcBorders>
            <w:shd w:val="clear" w:color="auto" w:fill="EEECE1"/>
          </w:tcPr>
          <w:p w14:paraId="00E723D3" w14:textId="77777777" w:rsidR="005E27F0" w:rsidRPr="00642D50" w:rsidRDefault="005E27F0" w:rsidP="005E27F0">
            <w:pPr>
              <w:spacing w:before="120" w:after="120"/>
              <w:ind w:firstLine="0"/>
              <w:jc w:val="center"/>
              <w:rPr>
                <w:bCs/>
                <w:sz w:val="20"/>
              </w:rPr>
            </w:pPr>
            <w:r w:rsidRPr="00642D50">
              <w:rPr>
                <w:bCs/>
                <w:sz w:val="20"/>
              </w:rPr>
              <w:t>F (%)</w:t>
            </w:r>
          </w:p>
        </w:tc>
        <w:tc>
          <w:tcPr>
            <w:tcW w:w="1242" w:type="dxa"/>
            <w:gridSpan w:val="2"/>
            <w:tcBorders>
              <w:top w:val="single" w:sz="4" w:space="0" w:color="auto"/>
            </w:tcBorders>
            <w:shd w:val="clear" w:color="auto" w:fill="EEECE1"/>
          </w:tcPr>
          <w:p w14:paraId="3E561558" w14:textId="77777777" w:rsidR="005E27F0" w:rsidRPr="00642D50" w:rsidRDefault="005E27F0" w:rsidP="005E27F0">
            <w:pPr>
              <w:spacing w:before="120" w:after="120"/>
              <w:ind w:firstLine="0"/>
              <w:jc w:val="center"/>
              <w:rPr>
                <w:bCs/>
                <w:sz w:val="20"/>
              </w:rPr>
            </w:pPr>
            <w:r w:rsidRPr="00642D50">
              <w:rPr>
                <w:bCs/>
                <w:sz w:val="20"/>
              </w:rPr>
              <w:t>H (%)</w:t>
            </w:r>
          </w:p>
        </w:tc>
        <w:tc>
          <w:tcPr>
            <w:tcW w:w="1260" w:type="dxa"/>
            <w:gridSpan w:val="2"/>
            <w:tcBorders>
              <w:top w:val="single" w:sz="4" w:space="0" w:color="auto"/>
            </w:tcBorders>
            <w:shd w:val="clear" w:color="auto" w:fill="EEECE1"/>
          </w:tcPr>
          <w:p w14:paraId="077D9396" w14:textId="77777777" w:rsidR="005E27F0" w:rsidRPr="00642D50" w:rsidRDefault="005E27F0" w:rsidP="005E27F0">
            <w:pPr>
              <w:spacing w:before="120" w:after="120"/>
              <w:ind w:firstLine="0"/>
              <w:jc w:val="center"/>
              <w:rPr>
                <w:bCs/>
                <w:sz w:val="20"/>
              </w:rPr>
            </w:pPr>
            <w:r w:rsidRPr="00642D50">
              <w:rPr>
                <w:bCs/>
                <w:sz w:val="20"/>
              </w:rPr>
              <w:t>F (%)</w:t>
            </w:r>
          </w:p>
        </w:tc>
        <w:tc>
          <w:tcPr>
            <w:tcW w:w="1260" w:type="dxa"/>
            <w:gridSpan w:val="2"/>
            <w:tcBorders>
              <w:top w:val="single" w:sz="4" w:space="0" w:color="auto"/>
            </w:tcBorders>
            <w:shd w:val="clear" w:color="auto" w:fill="EEECE1"/>
          </w:tcPr>
          <w:p w14:paraId="77938C6C" w14:textId="77777777" w:rsidR="005E27F0" w:rsidRPr="00642D50" w:rsidRDefault="005E27F0" w:rsidP="005E27F0">
            <w:pPr>
              <w:spacing w:before="120" w:after="120"/>
              <w:ind w:firstLine="0"/>
              <w:jc w:val="center"/>
              <w:rPr>
                <w:bCs/>
                <w:sz w:val="20"/>
              </w:rPr>
            </w:pPr>
            <w:r w:rsidRPr="00642D50">
              <w:rPr>
                <w:bCs/>
                <w:sz w:val="20"/>
              </w:rPr>
              <w:t>H (%)</w:t>
            </w:r>
          </w:p>
        </w:tc>
        <w:tc>
          <w:tcPr>
            <w:tcW w:w="1710" w:type="dxa"/>
            <w:gridSpan w:val="2"/>
            <w:tcBorders>
              <w:top w:val="single" w:sz="4" w:space="0" w:color="auto"/>
            </w:tcBorders>
            <w:shd w:val="clear" w:color="auto" w:fill="EEECE1"/>
          </w:tcPr>
          <w:p w14:paraId="727F0E82" w14:textId="77777777" w:rsidR="005E27F0" w:rsidRPr="00642D50" w:rsidRDefault="005E27F0" w:rsidP="005E27F0">
            <w:pPr>
              <w:spacing w:before="120" w:after="120"/>
              <w:ind w:firstLine="0"/>
              <w:jc w:val="center"/>
              <w:rPr>
                <w:rStyle w:val="Corpsdutexte275ptGras"/>
                <w:b w:val="0"/>
                <w:sz w:val="20"/>
                <w:lang w:val="fr-CA"/>
              </w:rPr>
            </w:pPr>
            <w:r w:rsidRPr="00642D50">
              <w:rPr>
                <w:rStyle w:val="Corpsdutexte275ptGras"/>
                <w:b w:val="0"/>
                <w:sz w:val="20"/>
                <w:lang w:val="fr-CA"/>
              </w:rPr>
              <w:t>V</w:t>
            </w:r>
          </w:p>
        </w:tc>
      </w:tr>
      <w:tr w:rsidR="005E27F0" w:rsidRPr="00642D50" w14:paraId="50A01749" w14:textId="77777777">
        <w:tblPrEx>
          <w:tblCellMar>
            <w:top w:w="0" w:type="dxa"/>
            <w:bottom w:w="0" w:type="dxa"/>
          </w:tblCellMar>
        </w:tblPrEx>
        <w:tc>
          <w:tcPr>
            <w:tcW w:w="2457" w:type="dxa"/>
            <w:vMerge/>
            <w:tcBorders>
              <w:bottom w:val="single" w:sz="4" w:space="0" w:color="auto"/>
            </w:tcBorders>
            <w:shd w:val="clear" w:color="auto" w:fill="EEECE1"/>
          </w:tcPr>
          <w:p w14:paraId="68DD2D67" w14:textId="77777777" w:rsidR="005E27F0" w:rsidRPr="00642D50" w:rsidRDefault="005E27F0" w:rsidP="005E27F0">
            <w:pPr>
              <w:spacing w:before="120" w:after="120"/>
              <w:ind w:firstLine="0"/>
              <w:rPr>
                <w:sz w:val="20"/>
              </w:rPr>
            </w:pPr>
          </w:p>
        </w:tc>
        <w:tc>
          <w:tcPr>
            <w:tcW w:w="630" w:type="dxa"/>
            <w:tcBorders>
              <w:top w:val="single" w:sz="4" w:space="0" w:color="auto"/>
            </w:tcBorders>
            <w:shd w:val="clear" w:color="auto" w:fill="EEECE1"/>
          </w:tcPr>
          <w:p w14:paraId="0823ACFA" w14:textId="77777777" w:rsidR="005E27F0" w:rsidRPr="00642D50" w:rsidRDefault="005E27F0" w:rsidP="005E27F0">
            <w:pPr>
              <w:spacing w:before="120" w:after="120"/>
              <w:ind w:firstLine="0"/>
              <w:jc w:val="center"/>
              <w:rPr>
                <w:sz w:val="20"/>
              </w:rPr>
            </w:pPr>
            <w:r w:rsidRPr="00642D50">
              <w:rPr>
                <w:bCs/>
                <w:sz w:val="20"/>
              </w:rPr>
              <w:t>V</w:t>
            </w:r>
          </w:p>
        </w:tc>
        <w:tc>
          <w:tcPr>
            <w:tcW w:w="621" w:type="dxa"/>
            <w:tcBorders>
              <w:top w:val="single" w:sz="4" w:space="0" w:color="auto"/>
            </w:tcBorders>
            <w:shd w:val="clear" w:color="auto" w:fill="EEECE1"/>
          </w:tcPr>
          <w:p w14:paraId="5BAF9D27" w14:textId="77777777" w:rsidR="005E27F0" w:rsidRPr="00642D50" w:rsidRDefault="005E27F0" w:rsidP="005E27F0">
            <w:pPr>
              <w:spacing w:before="120" w:after="120"/>
              <w:ind w:firstLine="0"/>
              <w:jc w:val="center"/>
              <w:rPr>
                <w:bCs/>
                <w:sz w:val="20"/>
              </w:rPr>
            </w:pPr>
            <w:r w:rsidRPr="00642D50">
              <w:rPr>
                <w:bCs/>
                <w:sz w:val="20"/>
              </w:rPr>
              <w:t>H</w:t>
            </w:r>
          </w:p>
        </w:tc>
        <w:tc>
          <w:tcPr>
            <w:tcW w:w="621" w:type="dxa"/>
            <w:tcBorders>
              <w:top w:val="single" w:sz="4" w:space="0" w:color="auto"/>
            </w:tcBorders>
            <w:shd w:val="clear" w:color="auto" w:fill="EEECE1"/>
          </w:tcPr>
          <w:p w14:paraId="7B2CD30E" w14:textId="77777777" w:rsidR="005E27F0" w:rsidRPr="00642D50" w:rsidRDefault="005E27F0" w:rsidP="005E27F0">
            <w:pPr>
              <w:spacing w:before="120" w:after="120"/>
              <w:ind w:firstLine="0"/>
              <w:jc w:val="center"/>
              <w:rPr>
                <w:sz w:val="20"/>
              </w:rPr>
            </w:pPr>
            <w:r w:rsidRPr="00642D50">
              <w:rPr>
                <w:bCs/>
                <w:sz w:val="20"/>
              </w:rPr>
              <w:t>V</w:t>
            </w:r>
          </w:p>
        </w:tc>
        <w:tc>
          <w:tcPr>
            <w:tcW w:w="621" w:type="dxa"/>
            <w:tcBorders>
              <w:top w:val="single" w:sz="4" w:space="0" w:color="auto"/>
            </w:tcBorders>
            <w:shd w:val="clear" w:color="auto" w:fill="EEECE1"/>
          </w:tcPr>
          <w:p w14:paraId="01A9C3E4" w14:textId="77777777" w:rsidR="005E27F0" w:rsidRPr="00642D50" w:rsidRDefault="005E27F0" w:rsidP="005E27F0">
            <w:pPr>
              <w:spacing w:before="120" w:after="120"/>
              <w:ind w:firstLine="0"/>
              <w:jc w:val="center"/>
              <w:rPr>
                <w:bCs/>
                <w:sz w:val="20"/>
              </w:rPr>
            </w:pPr>
            <w:r w:rsidRPr="00642D50">
              <w:rPr>
                <w:bCs/>
                <w:sz w:val="20"/>
              </w:rPr>
              <w:t>H</w:t>
            </w:r>
          </w:p>
        </w:tc>
        <w:tc>
          <w:tcPr>
            <w:tcW w:w="648" w:type="dxa"/>
            <w:tcBorders>
              <w:top w:val="single" w:sz="4" w:space="0" w:color="auto"/>
            </w:tcBorders>
            <w:shd w:val="clear" w:color="auto" w:fill="EEECE1"/>
          </w:tcPr>
          <w:p w14:paraId="68CCA26B" w14:textId="77777777" w:rsidR="005E27F0" w:rsidRPr="00642D50" w:rsidRDefault="005E27F0" w:rsidP="005E27F0">
            <w:pPr>
              <w:spacing w:before="120" w:after="120"/>
              <w:ind w:firstLine="0"/>
              <w:jc w:val="center"/>
              <w:rPr>
                <w:sz w:val="20"/>
              </w:rPr>
            </w:pPr>
            <w:r w:rsidRPr="00642D50">
              <w:rPr>
                <w:bCs/>
                <w:sz w:val="20"/>
              </w:rPr>
              <w:t>V</w:t>
            </w:r>
          </w:p>
        </w:tc>
        <w:tc>
          <w:tcPr>
            <w:tcW w:w="612" w:type="dxa"/>
            <w:tcBorders>
              <w:top w:val="single" w:sz="4" w:space="0" w:color="auto"/>
            </w:tcBorders>
            <w:shd w:val="clear" w:color="auto" w:fill="EEECE1"/>
          </w:tcPr>
          <w:p w14:paraId="0D7FE39A" w14:textId="77777777" w:rsidR="005E27F0" w:rsidRPr="00642D50" w:rsidRDefault="005E27F0" w:rsidP="005E27F0">
            <w:pPr>
              <w:spacing w:before="120" w:after="120"/>
              <w:ind w:firstLine="0"/>
              <w:jc w:val="center"/>
              <w:rPr>
                <w:sz w:val="20"/>
              </w:rPr>
            </w:pPr>
            <w:r w:rsidRPr="00642D50">
              <w:rPr>
                <w:bCs/>
                <w:sz w:val="20"/>
              </w:rPr>
              <w:t>H</w:t>
            </w:r>
          </w:p>
        </w:tc>
        <w:tc>
          <w:tcPr>
            <w:tcW w:w="630" w:type="dxa"/>
            <w:tcBorders>
              <w:top w:val="single" w:sz="4" w:space="0" w:color="auto"/>
            </w:tcBorders>
            <w:shd w:val="clear" w:color="auto" w:fill="EEECE1"/>
          </w:tcPr>
          <w:p w14:paraId="7E4B4C21" w14:textId="77777777" w:rsidR="005E27F0" w:rsidRPr="00642D50" w:rsidRDefault="005E27F0" w:rsidP="005E27F0">
            <w:pPr>
              <w:spacing w:before="120" w:after="120"/>
              <w:ind w:firstLine="0"/>
              <w:jc w:val="center"/>
              <w:rPr>
                <w:sz w:val="20"/>
              </w:rPr>
            </w:pPr>
            <w:r w:rsidRPr="00642D50">
              <w:rPr>
                <w:bCs/>
                <w:sz w:val="20"/>
              </w:rPr>
              <w:t>V</w:t>
            </w:r>
          </w:p>
        </w:tc>
        <w:tc>
          <w:tcPr>
            <w:tcW w:w="630" w:type="dxa"/>
            <w:tcBorders>
              <w:top w:val="single" w:sz="4" w:space="0" w:color="auto"/>
            </w:tcBorders>
            <w:shd w:val="clear" w:color="auto" w:fill="EEECE1"/>
          </w:tcPr>
          <w:p w14:paraId="29B48F3E" w14:textId="77777777" w:rsidR="005E27F0" w:rsidRPr="00642D50" w:rsidRDefault="005E27F0" w:rsidP="005E27F0">
            <w:pPr>
              <w:spacing w:before="120" w:after="120"/>
              <w:ind w:firstLine="0"/>
              <w:jc w:val="center"/>
              <w:rPr>
                <w:bCs/>
                <w:sz w:val="20"/>
              </w:rPr>
            </w:pPr>
            <w:r w:rsidRPr="00642D50">
              <w:rPr>
                <w:bCs/>
                <w:sz w:val="20"/>
              </w:rPr>
              <w:t>H</w:t>
            </w:r>
          </w:p>
        </w:tc>
        <w:tc>
          <w:tcPr>
            <w:tcW w:w="810" w:type="dxa"/>
            <w:tcBorders>
              <w:top w:val="single" w:sz="4" w:space="0" w:color="auto"/>
            </w:tcBorders>
            <w:shd w:val="clear" w:color="auto" w:fill="EEECE1"/>
          </w:tcPr>
          <w:p w14:paraId="0EE7FDBE" w14:textId="77777777" w:rsidR="005E27F0" w:rsidRPr="00642D50" w:rsidRDefault="005E27F0" w:rsidP="005E27F0">
            <w:pPr>
              <w:spacing w:before="120" w:after="120"/>
              <w:ind w:firstLine="0"/>
              <w:jc w:val="center"/>
              <w:rPr>
                <w:sz w:val="20"/>
              </w:rPr>
            </w:pPr>
            <w:r w:rsidRPr="00642D50">
              <w:rPr>
                <w:bCs/>
                <w:sz w:val="20"/>
              </w:rPr>
              <w:t>%</w:t>
            </w:r>
          </w:p>
        </w:tc>
        <w:tc>
          <w:tcPr>
            <w:tcW w:w="900" w:type="dxa"/>
            <w:tcBorders>
              <w:top w:val="single" w:sz="4" w:space="0" w:color="auto"/>
            </w:tcBorders>
            <w:shd w:val="clear" w:color="auto" w:fill="EEECE1"/>
          </w:tcPr>
          <w:p w14:paraId="74FE08AF"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No</w:t>
            </w:r>
            <w:r w:rsidRPr="00642D50">
              <w:rPr>
                <w:rStyle w:val="Corpsdutexte275ptGras"/>
                <w:b w:val="0"/>
                <w:sz w:val="20"/>
                <w:lang w:val="fr-CA"/>
              </w:rPr>
              <w:t>m</w:t>
            </w:r>
            <w:r w:rsidRPr="00642D50">
              <w:rPr>
                <w:rStyle w:val="Corpsdutexte275ptGras"/>
                <w:b w:val="0"/>
                <w:sz w:val="20"/>
                <w:lang w:val="fr-CA"/>
              </w:rPr>
              <w:t>bre</w:t>
            </w:r>
          </w:p>
        </w:tc>
      </w:tr>
      <w:tr w:rsidR="005E27F0" w:rsidRPr="00642D50" w14:paraId="3FBAC01A" w14:textId="77777777">
        <w:tblPrEx>
          <w:tblCellMar>
            <w:top w:w="0" w:type="dxa"/>
            <w:bottom w:w="0" w:type="dxa"/>
          </w:tblCellMar>
        </w:tblPrEx>
        <w:tc>
          <w:tcPr>
            <w:tcW w:w="2457" w:type="dxa"/>
            <w:tcBorders>
              <w:top w:val="single" w:sz="4" w:space="0" w:color="auto"/>
            </w:tcBorders>
            <w:shd w:val="clear" w:color="auto" w:fill="FFFFFF"/>
          </w:tcPr>
          <w:p w14:paraId="28AA3326" w14:textId="77777777" w:rsidR="005E27F0" w:rsidRPr="00642D50" w:rsidRDefault="005E27F0" w:rsidP="005E27F0">
            <w:pPr>
              <w:spacing w:before="120"/>
              <w:ind w:firstLine="0"/>
              <w:rPr>
                <w:sz w:val="20"/>
              </w:rPr>
            </w:pPr>
            <w:r w:rsidRPr="00642D50">
              <w:rPr>
                <w:bCs/>
                <w:sz w:val="20"/>
              </w:rPr>
              <w:t xml:space="preserve">Enseignement élémentaire </w:t>
            </w:r>
          </w:p>
        </w:tc>
        <w:tc>
          <w:tcPr>
            <w:tcW w:w="630" w:type="dxa"/>
            <w:tcBorders>
              <w:top w:val="single" w:sz="4" w:space="0" w:color="auto"/>
            </w:tcBorders>
            <w:shd w:val="clear" w:color="auto" w:fill="FFFFFF"/>
            <w:vAlign w:val="bottom"/>
          </w:tcPr>
          <w:p w14:paraId="2478F44D" w14:textId="77777777" w:rsidR="005E27F0" w:rsidRPr="00642D50" w:rsidRDefault="005E27F0" w:rsidP="005E27F0">
            <w:pPr>
              <w:ind w:right="144" w:firstLine="0"/>
              <w:jc w:val="right"/>
              <w:rPr>
                <w:bCs/>
                <w:sz w:val="20"/>
              </w:rPr>
            </w:pPr>
            <w:r w:rsidRPr="00642D50">
              <w:rPr>
                <w:sz w:val="20"/>
              </w:rPr>
              <w:t>86</w:t>
            </w:r>
          </w:p>
        </w:tc>
        <w:tc>
          <w:tcPr>
            <w:tcW w:w="621" w:type="dxa"/>
            <w:tcBorders>
              <w:top w:val="single" w:sz="4" w:space="0" w:color="auto"/>
            </w:tcBorders>
            <w:shd w:val="clear" w:color="auto" w:fill="FFFFFF"/>
            <w:vAlign w:val="bottom"/>
          </w:tcPr>
          <w:p w14:paraId="4F40E9FD" w14:textId="77777777" w:rsidR="005E27F0" w:rsidRPr="00642D50" w:rsidRDefault="005E27F0" w:rsidP="005E27F0">
            <w:pPr>
              <w:ind w:right="144" w:firstLine="0"/>
              <w:jc w:val="right"/>
              <w:rPr>
                <w:bCs/>
                <w:sz w:val="20"/>
              </w:rPr>
            </w:pPr>
            <w:r w:rsidRPr="00642D50">
              <w:rPr>
                <w:sz w:val="20"/>
              </w:rPr>
              <w:t>80</w:t>
            </w:r>
          </w:p>
        </w:tc>
        <w:tc>
          <w:tcPr>
            <w:tcW w:w="621" w:type="dxa"/>
            <w:tcBorders>
              <w:top w:val="single" w:sz="4" w:space="0" w:color="auto"/>
            </w:tcBorders>
            <w:shd w:val="clear" w:color="auto" w:fill="FFFFFF"/>
            <w:vAlign w:val="bottom"/>
          </w:tcPr>
          <w:p w14:paraId="085D7BB6" w14:textId="77777777" w:rsidR="005E27F0" w:rsidRPr="00642D50" w:rsidRDefault="005E27F0" w:rsidP="005E27F0">
            <w:pPr>
              <w:ind w:right="144" w:firstLine="0"/>
              <w:jc w:val="right"/>
              <w:rPr>
                <w:bCs/>
                <w:sz w:val="20"/>
              </w:rPr>
            </w:pPr>
            <w:r w:rsidRPr="00642D50">
              <w:rPr>
                <w:sz w:val="20"/>
              </w:rPr>
              <w:t>30</w:t>
            </w:r>
          </w:p>
        </w:tc>
        <w:tc>
          <w:tcPr>
            <w:tcW w:w="621" w:type="dxa"/>
            <w:tcBorders>
              <w:top w:val="single" w:sz="4" w:space="0" w:color="auto"/>
            </w:tcBorders>
            <w:shd w:val="clear" w:color="auto" w:fill="FFFFFF"/>
            <w:vAlign w:val="bottom"/>
          </w:tcPr>
          <w:p w14:paraId="055F9EB5" w14:textId="77777777" w:rsidR="005E27F0" w:rsidRPr="00642D50" w:rsidRDefault="005E27F0" w:rsidP="005E27F0">
            <w:pPr>
              <w:ind w:right="144" w:firstLine="0"/>
              <w:jc w:val="right"/>
              <w:rPr>
                <w:bCs/>
                <w:sz w:val="20"/>
              </w:rPr>
            </w:pPr>
            <w:r w:rsidRPr="00642D50">
              <w:rPr>
                <w:sz w:val="20"/>
              </w:rPr>
              <w:t>7</w:t>
            </w:r>
          </w:p>
        </w:tc>
        <w:tc>
          <w:tcPr>
            <w:tcW w:w="648" w:type="dxa"/>
            <w:tcBorders>
              <w:top w:val="single" w:sz="4" w:space="0" w:color="auto"/>
            </w:tcBorders>
            <w:shd w:val="clear" w:color="auto" w:fill="FFFFFF"/>
            <w:vAlign w:val="bottom"/>
          </w:tcPr>
          <w:p w14:paraId="405831F6" w14:textId="77777777" w:rsidR="005E27F0" w:rsidRPr="00642D50" w:rsidRDefault="005E27F0" w:rsidP="005E27F0">
            <w:pPr>
              <w:ind w:right="144" w:firstLine="0"/>
              <w:jc w:val="right"/>
              <w:rPr>
                <w:bCs/>
                <w:sz w:val="20"/>
              </w:rPr>
            </w:pPr>
            <w:r w:rsidRPr="00642D50">
              <w:rPr>
                <w:sz w:val="20"/>
              </w:rPr>
              <w:t>40</w:t>
            </w:r>
          </w:p>
        </w:tc>
        <w:tc>
          <w:tcPr>
            <w:tcW w:w="612" w:type="dxa"/>
            <w:tcBorders>
              <w:top w:val="single" w:sz="4" w:space="0" w:color="auto"/>
            </w:tcBorders>
            <w:shd w:val="clear" w:color="auto" w:fill="FFFFFF"/>
            <w:vAlign w:val="bottom"/>
          </w:tcPr>
          <w:p w14:paraId="12818AA7" w14:textId="77777777" w:rsidR="005E27F0" w:rsidRPr="00642D50" w:rsidRDefault="005E27F0" w:rsidP="005E27F0">
            <w:pPr>
              <w:ind w:right="144" w:firstLine="0"/>
              <w:jc w:val="right"/>
              <w:rPr>
                <w:bCs/>
                <w:sz w:val="20"/>
              </w:rPr>
            </w:pPr>
            <w:r w:rsidRPr="00642D50">
              <w:rPr>
                <w:sz w:val="20"/>
              </w:rPr>
              <w:t>11</w:t>
            </w:r>
          </w:p>
        </w:tc>
        <w:tc>
          <w:tcPr>
            <w:tcW w:w="630" w:type="dxa"/>
            <w:tcBorders>
              <w:top w:val="single" w:sz="4" w:space="0" w:color="auto"/>
            </w:tcBorders>
            <w:shd w:val="clear" w:color="auto" w:fill="FFFFFF"/>
            <w:vAlign w:val="bottom"/>
          </w:tcPr>
          <w:p w14:paraId="0EB0EBCF" w14:textId="77777777" w:rsidR="005E27F0" w:rsidRPr="00642D50" w:rsidRDefault="005E27F0" w:rsidP="005E27F0">
            <w:pPr>
              <w:ind w:right="144" w:firstLine="0"/>
              <w:jc w:val="right"/>
              <w:rPr>
                <w:bCs/>
                <w:sz w:val="20"/>
              </w:rPr>
            </w:pPr>
            <w:r w:rsidRPr="00642D50">
              <w:rPr>
                <w:sz w:val="20"/>
              </w:rPr>
              <w:t>20</w:t>
            </w:r>
          </w:p>
        </w:tc>
        <w:tc>
          <w:tcPr>
            <w:tcW w:w="630" w:type="dxa"/>
            <w:tcBorders>
              <w:top w:val="single" w:sz="4" w:space="0" w:color="auto"/>
            </w:tcBorders>
            <w:shd w:val="clear" w:color="auto" w:fill="FFFFFF"/>
            <w:vAlign w:val="bottom"/>
          </w:tcPr>
          <w:p w14:paraId="34530E16" w14:textId="77777777" w:rsidR="005E27F0" w:rsidRPr="00642D50" w:rsidRDefault="005E27F0" w:rsidP="005E27F0">
            <w:pPr>
              <w:ind w:right="144" w:firstLine="0"/>
              <w:jc w:val="right"/>
              <w:rPr>
                <w:bCs/>
                <w:sz w:val="20"/>
              </w:rPr>
            </w:pPr>
            <w:r w:rsidRPr="00642D50">
              <w:rPr>
                <w:sz w:val="20"/>
              </w:rPr>
              <w:t>2</w:t>
            </w:r>
          </w:p>
        </w:tc>
        <w:tc>
          <w:tcPr>
            <w:tcW w:w="810" w:type="dxa"/>
            <w:tcBorders>
              <w:top w:val="single" w:sz="4" w:space="0" w:color="auto"/>
            </w:tcBorders>
            <w:shd w:val="clear" w:color="auto" w:fill="FFFFFF"/>
            <w:vAlign w:val="bottom"/>
          </w:tcPr>
          <w:p w14:paraId="71502A12" w14:textId="77777777" w:rsidR="005E27F0" w:rsidRPr="00642D50" w:rsidRDefault="005E27F0" w:rsidP="005E27F0">
            <w:pPr>
              <w:ind w:right="144" w:firstLine="0"/>
              <w:jc w:val="right"/>
              <w:rPr>
                <w:bCs/>
                <w:sz w:val="20"/>
              </w:rPr>
            </w:pPr>
            <w:r w:rsidRPr="00642D50">
              <w:rPr>
                <w:sz w:val="20"/>
              </w:rPr>
              <w:t>65</w:t>
            </w:r>
          </w:p>
        </w:tc>
        <w:tc>
          <w:tcPr>
            <w:tcW w:w="900" w:type="dxa"/>
            <w:tcBorders>
              <w:top w:val="single" w:sz="4" w:space="0" w:color="auto"/>
            </w:tcBorders>
            <w:shd w:val="clear" w:color="auto" w:fill="FFFFFF"/>
            <w:vAlign w:val="bottom"/>
          </w:tcPr>
          <w:p w14:paraId="2B6AEAB4" w14:textId="77777777" w:rsidR="005E27F0" w:rsidRPr="00642D50" w:rsidRDefault="005E27F0" w:rsidP="005E27F0">
            <w:pPr>
              <w:ind w:right="144" w:firstLine="0"/>
              <w:jc w:val="right"/>
              <w:rPr>
                <w:bCs/>
                <w:sz w:val="20"/>
              </w:rPr>
            </w:pPr>
            <w:r w:rsidRPr="00642D50">
              <w:rPr>
                <w:sz w:val="20"/>
              </w:rPr>
              <w:t>(29 038)</w:t>
            </w:r>
          </w:p>
        </w:tc>
      </w:tr>
      <w:tr w:rsidR="005E27F0" w:rsidRPr="00642D50" w14:paraId="4484C51D" w14:textId="77777777">
        <w:tblPrEx>
          <w:tblCellMar>
            <w:top w:w="0" w:type="dxa"/>
            <w:bottom w:w="0" w:type="dxa"/>
          </w:tblCellMar>
        </w:tblPrEx>
        <w:tc>
          <w:tcPr>
            <w:tcW w:w="2457" w:type="dxa"/>
            <w:shd w:val="clear" w:color="auto" w:fill="FFFFFF"/>
          </w:tcPr>
          <w:p w14:paraId="7A686E92" w14:textId="77777777" w:rsidR="005E27F0" w:rsidRPr="00642D50" w:rsidRDefault="005E27F0" w:rsidP="005E27F0">
            <w:pPr>
              <w:ind w:firstLine="0"/>
              <w:rPr>
                <w:sz w:val="20"/>
              </w:rPr>
            </w:pPr>
            <w:r w:rsidRPr="00642D50">
              <w:rPr>
                <w:bCs/>
                <w:sz w:val="20"/>
              </w:rPr>
              <w:t>Enseignement s</w:t>
            </w:r>
            <w:r w:rsidRPr="00642D50">
              <w:rPr>
                <w:bCs/>
                <w:sz w:val="20"/>
              </w:rPr>
              <w:t>e</w:t>
            </w:r>
            <w:r w:rsidRPr="00642D50">
              <w:rPr>
                <w:bCs/>
                <w:sz w:val="20"/>
              </w:rPr>
              <w:t>condaire et spécialisé</w:t>
            </w:r>
          </w:p>
        </w:tc>
        <w:tc>
          <w:tcPr>
            <w:tcW w:w="630" w:type="dxa"/>
            <w:shd w:val="clear" w:color="auto" w:fill="FFFFFF"/>
          </w:tcPr>
          <w:p w14:paraId="1366E209" w14:textId="77777777" w:rsidR="005E27F0" w:rsidRPr="00642D50" w:rsidRDefault="005E27F0" w:rsidP="005E27F0">
            <w:pPr>
              <w:ind w:right="144" w:firstLine="0"/>
              <w:jc w:val="right"/>
              <w:rPr>
                <w:sz w:val="20"/>
              </w:rPr>
            </w:pPr>
            <w:r w:rsidRPr="00642D50">
              <w:rPr>
                <w:bCs/>
                <w:sz w:val="20"/>
              </w:rPr>
              <w:t>13</w:t>
            </w:r>
          </w:p>
        </w:tc>
        <w:tc>
          <w:tcPr>
            <w:tcW w:w="621" w:type="dxa"/>
            <w:shd w:val="clear" w:color="auto" w:fill="FFFFFF"/>
            <w:vAlign w:val="center"/>
          </w:tcPr>
          <w:p w14:paraId="6CFA24A5" w14:textId="77777777" w:rsidR="005E27F0" w:rsidRPr="00642D50" w:rsidRDefault="005E27F0" w:rsidP="005E27F0">
            <w:pPr>
              <w:ind w:right="144" w:firstLine="0"/>
              <w:jc w:val="right"/>
              <w:rPr>
                <w:sz w:val="20"/>
              </w:rPr>
            </w:pPr>
            <w:r w:rsidRPr="00642D50">
              <w:rPr>
                <w:bCs/>
                <w:sz w:val="20"/>
              </w:rPr>
              <w:t>28</w:t>
            </w:r>
          </w:p>
        </w:tc>
        <w:tc>
          <w:tcPr>
            <w:tcW w:w="621" w:type="dxa"/>
            <w:shd w:val="clear" w:color="auto" w:fill="FFFFFF"/>
          </w:tcPr>
          <w:p w14:paraId="535CC2AE" w14:textId="77777777" w:rsidR="005E27F0" w:rsidRPr="00642D50" w:rsidRDefault="005E27F0" w:rsidP="005E27F0">
            <w:pPr>
              <w:ind w:right="144" w:firstLine="0"/>
              <w:jc w:val="right"/>
              <w:rPr>
                <w:sz w:val="20"/>
              </w:rPr>
            </w:pPr>
            <w:r w:rsidRPr="00642D50">
              <w:rPr>
                <w:bCs/>
                <w:sz w:val="20"/>
              </w:rPr>
              <w:t>58</w:t>
            </w:r>
          </w:p>
        </w:tc>
        <w:tc>
          <w:tcPr>
            <w:tcW w:w="621" w:type="dxa"/>
            <w:shd w:val="clear" w:color="auto" w:fill="FFFFFF"/>
          </w:tcPr>
          <w:p w14:paraId="28A5670D" w14:textId="77777777" w:rsidR="005E27F0" w:rsidRPr="00642D50" w:rsidRDefault="005E27F0" w:rsidP="005E27F0">
            <w:pPr>
              <w:ind w:right="144" w:firstLine="0"/>
              <w:jc w:val="right"/>
              <w:rPr>
                <w:sz w:val="20"/>
              </w:rPr>
            </w:pPr>
            <w:r w:rsidRPr="00642D50">
              <w:rPr>
                <w:bCs/>
                <w:sz w:val="20"/>
              </w:rPr>
              <w:t>32</w:t>
            </w:r>
          </w:p>
        </w:tc>
        <w:tc>
          <w:tcPr>
            <w:tcW w:w="648" w:type="dxa"/>
            <w:shd w:val="clear" w:color="auto" w:fill="FFFFFF"/>
          </w:tcPr>
          <w:p w14:paraId="6C6F2F64" w14:textId="77777777" w:rsidR="005E27F0" w:rsidRPr="00642D50" w:rsidRDefault="005E27F0" w:rsidP="005E27F0">
            <w:pPr>
              <w:ind w:right="144" w:firstLine="0"/>
              <w:jc w:val="right"/>
              <w:rPr>
                <w:sz w:val="20"/>
              </w:rPr>
            </w:pPr>
            <w:r w:rsidRPr="00642D50">
              <w:rPr>
                <w:bCs/>
                <w:sz w:val="20"/>
              </w:rPr>
              <w:t>43</w:t>
            </w:r>
          </w:p>
        </w:tc>
        <w:tc>
          <w:tcPr>
            <w:tcW w:w="612" w:type="dxa"/>
            <w:shd w:val="clear" w:color="auto" w:fill="FFFFFF"/>
            <w:vAlign w:val="center"/>
          </w:tcPr>
          <w:p w14:paraId="007A0F16" w14:textId="77777777" w:rsidR="005E27F0" w:rsidRPr="00642D50" w:rsidRDefault="005E27F0" w:rsidP="005E27F0">
            <w:pPr>
              <w:ind w:right="144" w:firstLine="0"/>
              <w:jc w:val="right"/>
              <w:rPr>
                <w:sz w:val="20"/>
              </w:rPr>
            </w:pPr>
            <w:r w:rsidRPr="00642D50">
              <w:rPr>
                <w:bCs/>
                <w:sz w:val="20"/>
              </w:rPr>
              <w:t>28</w:t>
            </w:r>
          </w:p>
        </w:tc>
        <w:tc>
          <w:tcPr>
            <w:tcW w:w="630" w:type="dxa"/>
            <w:shd w:val="clear" w:color="auto" w:fill="FFFFFF"/>
          </w:tcPr>
          <w:p w14:paraId="65A166ED" w14:textId="77777777" w:rsidR="005E27F0" w:rsidRPr="00642D50" w:rsidRDefault="005E27F0" w:rsidP="005E27F0">
            <w:pPr>
              <w:ind w:right="144" w:firstLine="0"/>
              <w:jc w:val="right"/>
              <w:rPr>
                <w:sz w:val="20"/>
              </w:rPr>
            </w:pPr>
            <w:r w:rsidRPr="00642D50">
              <w:rPr>
                <w:bCs/>
                <w:sz w:val="20"/>
              </w:rPr>
              <w:t>58</w:t>
            </w:r>
          </w:p>
        </w:tc>
        <w:tc>
          <w:tcPr>
            <w:tcW w:w="630" w:type="dxa"/>
            <w:shd w:val="clear" w:color="auto" w:fill="FFFFFF"/>
            <w:vAlign w:val="center"/>
          </w:tcPr>
          <w:p w14:paraId="7BF68B2E" w14:textId="77777777" w:rsidR="005E27F0" w:rsidRPr="00642D50" w:rsidRDefault="005E27F0" w:rsidP="005E27F0">
            <w:pPr>
              <w:ind w:right="144" w:firstLine="0"/>
              <w:jc w:val="right"/>
              <w:rPr>
                <w:sz w:val="20"/>
              </w:rPr>
            </w:pPr>
            <w:r w:rsidRPr="00642D50">
              <w:rPr>
                <w:bCs/>
                <w:sz w:val="20"/>
              </w:rPr>
              <w:t>12</w:t>
            </w:r>
          </w:p>
        </w:tc>
        <w:tc>
          <w:tcPr>
            <w:tcW w:w="810" w:type="dxa"/>
            <w:shd w:val="clear" w:color="auto" w:fill="FFFFFF"/>
            <w:vAlign w:val="center"/>
          </w:tcPr>
          <w:p w14:paraId="3C465D65" w14:textId="77777777" w:rsidR="005E27F0" w:rsidRPr="00642D50" w:rsidRDefault="005E27F0" w:rsidP="005E27F0">
            <w:pPr>
              <w:ind w:right="144" w:firstLine="0"/>
              <w:jc w:val="right"/>
              <w:rPr>
                <w:sz w:val="20"/>
              </w:rPr>
            </w:pPr>
            <w:r w:rsidRPr="00642D50">
              <w:rPr>
                <w:bCs/>
                <w:sz w:val="20"/>
              </w:rPr>
              <w:t>28</w:t>
            </w:r>
          </w:p>
        </w:tc>
        <w:tc>
          <w:tcPr>
            <w:tcW w:w="900" w:type="dxa"/>
            <w:shd w:val="clear" w:color="auto" w:fill="FFFFFF"/>
          </w:tcPr>
          <w:p w14:paraId="7279C4EE" w14:textId="77777777" w:rsidR="005E27F0" w:rsidRPr="00642D50" w:rsidRDefault="005E27F0" w:rsidP="005E27F0">
            <w:pPr>
              <w:ind w:right="144" w:firstLine="0"/>
              <w:jc w:val="right"/>
              <w:rPr>
                <w:sz w:val="20"/>
              </w:rPr>
            </w:pPr>
            <w:r w:rsidRPr="00642D50">
              <w:rPr>
                <w:bCs/>
                <w:sz w:val="20"/>
              </w:rPr>
              <w:t>(12 284)</w:t>
            </w:r>
          </w:p>
        </w:tc>
      </w:tr>
      <w:tr w:rsidR="005E27F0" w:rsidRPr="00642D50" w14:paraId="0E098E5D" w14:textId="77777777">
        <w:tblPrEx>
          <w:tblCellMar>
            <w:top w:w="0" w:type="dxa"/>
            <w:bottom w:w="0" w:type="dxa"/>
          </w:tblCellMar>
        </w:tblPrEx>
        <w:tc>
          <w:tcPr>
            <w:tcW w:w="2457" w:type="dxa"/>
            <w:shd w:val="clear" w:color="auto" w:fill="FFFFFF"/>
          </w:tcPr>
          <w:p w14:paraId="348ABDAE" w14:textId="77777777" w:rsidR="005E27F0" w:rsidRPr="00642D50" w:rsidRDefault="005E27F0" w:rsidP="005E27F0">
            <w:pPr>
              <w:ind w:firstLine="0"/>
              <w:rPr>
                <w:sz w:val="20"/>
              </w:rPr>
            </w:pPr>
            <w:r w:rsidRPr="00642D50">
              <w:rPr>
                <w:bCs/>
                <w:sz w:val="20"/>
              </w:rPr>
              <w:t>Directeur</w:t>
            </w:r>
          </w:p>
        </w:tc>
        <w:tc>
          <w:tcPr>
            <w:tcW w:w="630" w:type="dxa"/>
            <w:shd w:val="clear" w:color="auto" w:fill="FFFFFF"/>
            <w:vAlign w:val="bottom"/>
          </w:tcPr>
          <w:p w14:paraId="499B9560" w14:textId="77777777" w:rsidR="005E27F0" w:rsidRPr="00642D50" w:rsidRDefault="005E27F0" w:rsidP="005E27F0">
            <w:pPr>
              <w:ind w:right="144" w:firstLine="0"/>
              <w:jc w:val="right"/>
              <w:rPr>
                <w:sz w:val="20"/>
              </w:rPr>
            </w:pPr>
            <w:r w:rsidRPr="00642D50">
              <w:rPr>
                <w:bCs/>
                <w:sz w:val="20"/>
              </w:rPr>
              <w:t>1</w:t>
            </w:r>
          </w:p>
        </w:tc>
        <w:tc>
          <w:tcPr>
            <w:tcW w:w="621" w:type="dxa"/>
            <w:shd w:val="clear" w:color="auto" w:fill="FFFFFF"/>
            <w:vAlign w:val="bottom"/>
          </w:tcPr>
          <w:p w14:paraId="70BE638E" w14:textId="77777777" w:rsidR="005E27F0" w:rsidRPr="00642D50" w:rsidRDefault="005E27F0" w:rsidP="005E27F0">
            <w:pPr>
              <w:ind w:right="144" w:firstLine="0"/>
              <w:jc w:val="right"/>
              <w:rPr>
                <w:sz w:val="20"/>
              </w:rPr>
            </w:pPr>
            <w:r w:rsidRPr="00642D50">
              <w:rPr>
                <w:bCs/>
                <w:sz w:val="20"/>
              </w:rPr>
              <w:t>11</w:t>
            </w:r>
          </w:p>
        </w:tc>
        <w:tc>
          <w:tcPr>
            <w:tcW w:w="621" w:type="dxa"/>
            <w:shd w:val="clear" w:color="auto" w:fill="FFFFFF"/>
            <w:vAlign w:val="bottom"/>
          </w:tcPr>
          <w:p w14:paraId="52FE3D10" w14:textId="77777777" w:rsidR="005E27F0" w:rsidRPr="00642D50" w:rsidRDefault="005E27F0" w:rsidP="005E27F0">
            <w:pPr>
              <w:ind w:right="144" w:firstLine="0"/>
              <w:jc w:val="right"/>
              <w:rPr>
                <w:sz w:val="20"/>
              </w:rPr>
            </w:pPr>
            <w:r w:rsidRPr="00642D50">
              <w:rPr>
                <w:bCs/>
                <w:sz w:val="20"/>
              </w:rPr>
              <w:t>12</w:t>
            </w:r>
          </w:p>
        </w:tc>
        <w:tc>
          <w:tcPr>
            <w:tcW w:w="621" w:type="dxa"/>
            <w:shd w:val="clear" w:color="auto" w:fill="FFFFFF"/>
            <w:vAlign w:val="bottom"/>
          </w:tcPr>
          <w:p w14:paraId="7E798007" w14:textId="77777777" w:rsidR="005E27F0" w:rsidRPr="00642D50" w:rsidRDefault="005E27F0" w:rsidP="005E27F0">
            <w:pPr>
              <w:ind w:right="144" w:firstLine="0"/>
              <w:jc w:val="right"/>
              <w:rPr>
                <w:sz w:val="20"/>
              </w:rPr>
            </w:pPr>
            <w:r w:rsidRPr="00642D50">
              <w:rPr>
                <w:bCs/>
                <w:sz w:val="20"/>
              </w:rPr>
              <w:t>26</w:t>
            </w:r>
          </w:p>
        </w:tc>
        <w:tc>
          <w:tcPr>
            <w:tcW w:w="648" w:type="dxa"/>
            <w:shd w:val="clear" w:color="auto" w:fill="FFFFFF"/>
            <w:vAlign w:val="center"/>
          </w:tcPr>
          <w:p w14:paraId="163177FE" w14:textId="77777777" w:rsidR="005E27F0" w:rsidRPr="00642D50" w:rsidRDefault="005E27F0" w:rsidP="005E27F0">
            <w:pPr>
              <w:ind w:right="144" w:firstLine="0"/>
              <w:jc w:val="right"/>
              <w:rPr>
                <w:sz w:val="20"/>
              </w:rPr>
            </w:pPr>
            <w:r w:rsidRPr="00642D50">
              <w:rPr>
                <w:bCs/>
                <w:sz w:val="20"/>
              </w:rPr>
              <w:t>17</w:t>
            </w:r>
          </w:p>
        </w:tc>
        <w:tc>
          <w:tcPr>
            <w:tcW w:w="612" w:type="dxa"/>
            <w:shd w:val="clear" w:color="auto" w:fill="FFFFFF"/>
            <w:vAlign w:val="center"/>
          </w:tcPr>
          <w:p w14:paraId="02D51109" w14:textId="77777777" w:rsidR="005E27F0" w:rsidRPr="00642D50" w:rsidRDefault="005E27F0" w:rsidP="005E27F0">
            <w:pPr>
              <w:ind w:right="144" w:firstLine="0"/>
              <w:jc w:val="right"/>
              <w:rPr>
                <w:sz w:val="20"/>
              </w:rPr>
            </w:pPr>
            <w:r w:rsidRPr="00642D50">
              <w:rPr>
                <w:bCs/>
                <w:sz w:val="20"/>
              </w:rPr>
              <w:t>45</w:t>
            </w:r>
          </w:p>
        </w:tc>
        <w:tc>
          <w:tcPr>
            <w:tcW w:w="630" w:type="dxa"/>
            <w:shd w:val="clear" w:color="auto" w:fill="FFFFFF"/>
            <w:vAlign w:val="bottom"/>
          </w:tcPr>
          <w:p w14:paraId="42FB3DDE" w14:textId="77777777" w:rsidR="005E27F0" w:rsidRPr="00642D50" w:rsidRDefault="005E27F0" w:rsidP="005E27F0">
            <w:pPr>
              <w:ind w:right="144" w:firstLine="0"/>
              <w:jc w:val="right"/>
              <w:rPr>
                <w:sz w:val="20"/>
              </w:rPr>
            </w:pPr>
            <w:r w:rsidRPr="00642D50">
              <w:rPr>
                <w:bCs/>
                <w:sz w:val="20"/>
              </w:rPr>
              <w:t>22</w:t>
            </w:r>
          </w:p>
        </w:tc>
        <w:tc>
          <w:tcPr>
            <w:tcW w:w="630" w:type="dxa"/>
            <w:shd w:val="clear" w:color="auto" w:fill="FFFFFF"/>
            <w:vAlign w:val="bottom"/>
          </w:tcPr>
          <w:p w14:paraId="3B813EF3" w14:textId="77777777" w:rsidR="005E27F0" w:rsidRPr="00642D50" w:rsidRDefault="005E27F0" w:rsidP="005E27F0">
            <w:pPr>
              <w:ind w:right="144" w:firstLine="0"/>
              <w:jc w:val="right"/>
              <w:rPr>
                <w:sz w:val="20"/>
              </w:rPr>
            </w:pPr>
            <w:r w:rsidRPr="00642D50">
              <w:rPr>
                <w:bCs/>
                <w:sz w:val="20"/>
              </w:rPr>
              <w:t>18</w:t>
            </w:r>
          </w:p>
        </w:tc>
        <w:tc>
          <w:tcPr>
            <w:tcW w:w="810" w:type="dxa"/>
            <w:shd w:val="clear" w:color="auto" w:fill="FFFFFF"/>
            <w:vAlign w:val="center"/>
          </w:tcPr>
          <w:p w14:paraId="6858BDD3" w14:textId="77777777" w:rsidR="005E27F0" w:rsidRPr="00642D50" w:rsidRDefault="005E27F0" w:rsidP="005E27F0">
            <w:pPr>
              <w:ind w:right="144" w:firstLine="0"/>
              <w:jc w:val="right"/>
              <w:rPr>
                <w:sz w:val="20"/>
              </w:rPr>
            </w:pPr>
            <w:r w:rsidRPr="00642D50">
              <w:rPr>
                <w:bCs/>
                <w:sz w:val="20"/>
              </w:rPr>
              <w:t>7</w:t>
            </w:r>
          </w:p>
        </w:tc>
        <w:tc>
          <w:tcPr>
            <w:tcW w:w="900" w:type="dxa"/>
            <w:shd w:val="clear" w:color="auto" w:fill="FFFFFF"/>
            <w:vAlign w:val="center"/>
          </w:tcPr>
          <w:p w14:paraId="2F7747C8" w14:textId="77777777" w:rsidR="005E27F0" w:rsidRPr="00642D50" w:rsidRDefault="005E27F0" w:rsidP="005E27F0">
            <w:pPr>
              <w:ind w:right="144" w:firstLine="0"/>
              <w:jc w:val="right"/>
              <w:rPr>
                <w:sz w:val="20"/>
              </w:rPr>
            </w:pPr>
            <w:r w:rsidRPr="00642D50">
              <w:rPr>
                <w:bCs/>
                <w:sz w:val="20"/>
              </w:rPr>
              <w:t>(3 106)</w:t>
            </w:r>
          </w:p>
        </w:tc>
      </w:tr>
      <w:tr w:rsidR="005E27F0" w:rsidRPr="00642D50" w14:paraId="020A7F2E" w14:textId="77777777">
        <w:tblPrEx>
          <w:tblCellMar>
            <w:top w:w="0" w:type="dxa"/>
            <w:bottom w:w="0" w:type="dxa"/>
          </w:tblCellMar>
        </w:tblPrEx>
        <w:tc>
          <w:tcPr>
            <w:tcW w:w="2457" w:type="dxa"/>
            <w:tcBorders>
              <w:bottom w:val="single" w:sz="4" w:space="0" w:color="auto"/>
            </w:tcBorders>
            <w:shd w:val="clear" w:color="auto" w:fill="FFFFFF"/>
          </w:tcPr>
          <w:p w14:paraId="1FA73CEF" w14:textId="77777777" w:rsidR="005E27F0" w:rsidRPr="00642D50" w:rsidRDefault="005E27F0" w:rsidP="005E27F0">
            <w:pPr>
              <w:ind w:firstLine="0"/>
              <w:rPr>
                <w:sz w:val="20"/>
              </w:rPr>
            </w:pPr>
            <w:r w:rsidRPr="00642D50">
              <w:rPr>
                <w:bCs/>
                <w:sz w:val="20"/>
              </w:rPr>
              <w:t>Total</w:t>
            </w:r>
          </w:p>
        </w:tc>
        <w:tc>
          <w:tcPr>
            <w:tcW w:w="630" w:type="dxa"/>
            <w:tcBorders>
              <w:bottom w:val="single" w:sz="4" w:space="0" w:color="auto"/>
            </w:tcBorders>
            <w:shd w:val="clear" w:color="auto" w:fill="FFFFFF"/>
          </w:tcPr>
          <w:p w14:paraId="6DD96AAC" w14:textId="77777777" w:rsidR="005E27F0" w:rsidRPr="00642D50" w:rsidRDefault="005E27F0" w:rsidP="005E27F0">
            <w:pPr>
              <w:ind w:firstLine="0"/>
              <w:jc w:val="right"/>
              <w:rPr>
                <w:sz w:val="20"/>
              </w:rPr>
            </w:pPr>
            <w:r w:rsidRPr="00642D50">
              <w:rPr>
                <w:bCs/>
                <w:sz w:val="20"/>
              </w:rPr>
              <w:t xml:space="preserve">100% </w:t>
            </w:r>
          </w:p>
        </w:tc>
        <w:tc>
          <w:tcPr>
            <w:tcW w:w="621" w:type="dxa"/>
            <w:tcBorders>
              <w:bottom w:val="single" w:sz="4" w:space="0" w:color="auto"/>
            </w:tcBorders>
            <w:shd w:val="clear" w:color="auto" w:fill="FFFFFF"/>
          </w:tcPr>
          <w:p w14:paraId="48DE3E1F" w14:textId="77777777" w:rsidR="005E27F0" w:rsidRPr="00642D50" w:rsidRDefault="005E27F0" w:rsidP="005E27F0">
            <w:pPr>
              <w:ind w:firstLine="0"/>
              <w:jc w:val="right"/>
              <w:rPr>
                <w:bCs/>
                <w:sz w:val="20"/>
              </w:rPr>
            </w:pPr>
            <w:r w:rsidRPr="00642D50">
              <w:rPr>
                <w:bCs/>
                <w:sz w:val="20"/>
              </w:rPr>
              <w:t>100%</w:t>
            </w:r>
          </w:p>
        </w:tc>
        <w:tc>
          <w:tcPr>
            <w:tcW w:w="621" w:type="dxa"/>
            <w:tcBorders>
              <w:bottom w:val="single" w:sz="4" w:space="0" w:color="auto"/>
            </w:tcBorders>
            <w:shd w:val="clear" w:color="auto" w:fill="FFFFFF"/>
          </w:tcPr>
          <w:p w14:paraId="11020BFF" w14:textId="77777777" w:rsidR="005E27F0" w:rsidRPr="00642D50" w:rsidRDefault="005E27F0" w:rsidP="005E27F0">
            <w:pPr>
              <w:ind w:firstLine="0"/>
              <w:jc w:val="right"/>
              <w:rPr>
                <w:sz w:val="20"/>
              </w:rPr>
            </w:pPr>
            <w:r w:rsidRPr="00642D50">
              <w:rPr>
                <w:bCs/>
                <w:sz w:val="20"/>
              </w:rPr>
              <w:t xml:space="preserve">100% </w:t>
            </w:r>
          </w:p>
        </w:tc>
        <w:tc>
          <w:tcPr>
            <w:tcW w:w="621" w:type="dxa"/>
            <w:tcBorders>
              <w:bottom w:val="single" w:sz="4" w:space="0" w:color="auto"/>
            </w:tcBorders>
            <w:shd w:val="clear" w:color="auto" w:fill="FFFFFF"/>
          </w:tcPr>
          <w:p w14:paraId="1692FC39" w14:textId="77777777" w:rsidR="005E27F0" w:rsidRPr="00642D50" w:rsidRDefault="005E27F0" w:rsidP="005E27F0">
            <w:pPr>
              <w:ind w:firstLine="0"/>
              <w:jc w:val="right"/>
              <w:rPr>
                <w:bCs/>
                <w:sz w:val="20"/>
              </w:rPr>
            </w:pPr>
            <w:r w:rsidRPr="00642D50">
              <w:rPr>
                <w:bCs/>
                <w:sz w:val="20"/>
              </w:rPr>
              <w:t>100%</w:t>
            </w:r>
          </w:p>
        </w:tc>
        <w:tc>
          <w:tcPr>
            <w:tcW w:w="648" w:type="dxa"/>
            <w:tcBorders>
              <w:bottom w:val="single" w:sz="4" w:space="0" w:color="auto"/>
            </w:tcBorders>
            <w:shd w:val="clear" w:color="auto" w:fill="FFFFFF"/>
          </w:tcPr>
          <w:p w14:paraId="1FE2CE3B" w14:textId="77777777" w:rsidR="005E27F0" w:rsidRPr="00642D50" w:rsidRDefault="005E27F0" w:rsidP="005E27F0">
            <w:pPr>
              <w:ind w:firstLine="0"/>
              <w:jc w:val="right"/>
              <w:rPr>
                <w:sz w:val="20"/>
              </w:rPr>
            </w:pPr>
            <w:r w:rsidRPr="00642D50">
              <w:rPr>
                <w:bCs/>
                <w:sz w:val="20"/>
              </w:rPr>
              <w:t>100%</w:t>
            </w:r>
          </w:p>
        </w:tc>
        <w:tc>
          <w:tcPr>
            <w:tcW w:w="612" w:type="dxa"/>
            <w:tcBorders>
              <w:bottom w:val="single" w:sz="4" w:space="0" w:color="auto"/>
            </w:tcBorders>
            <w:shd w:val="clear" w:color="auto" w:fill="FFFFFF"/>
          </w:tcPr>
          <w:p w14:paraId="5B0E77C3" w14:textId="77777777" w:rsidR="005E27F0" w:rsidRPr="00642D50" w:rsidRDefault="005E27F0" w:rsidP="005E27F0">
            <w:pPr>
              <w:ind w:firstLine="0"/>
              <w:jc w:val="right"/>
              <w:rPr>
                <w:sz w:val="20"/>
              </w:rPr>
            </w:pPr>
            <w:r w:rsidRPr="00642D50">
              <w:rPr>
                <w:bCs/>
                <w:sz w:val="20"/>
              </w:rPr>
              <w:t>100%</w:t>
            </w:r>
          </w:p>
        </w:tc>
        <w:tc>
          <w:tcPr>
            <w:tcW w:w="630" w:type="dxa"/>
            <w:tcBorders>
              <w:bottom w:val="single" w:sz="4" w:space="0" w:color="auto"/>
            </w:tcBorders>
            <w:shd w:val="clear" w:color="auto" w:fill="FFFFFF"/>
          </w:tcPr>
          <w:p w14:paraId="551554DF" w14:textId="77777777" w:rsidR="005E27F0" w:rsidRPr="00642D50" w:rsidRDefault="005E27F0" w:rsidP="005E27F0">
            <w:pPr>
              <w:ind w:firstLine="0"/>
              <w:jc w:val="right"/>
              <w:rPr>
                <w:sz w:val="20"/>
              </w:rPr>
            </w:pPr>
            <w:r w:rsidRPr="00642D50">
              <w:rPr>
                <w:bCs/>
                <w:sz w:val="20"/>
              </w:rPr>
              <w:t>100%</w:t>
            </w:r>
          </w:p>
        </w:tc>
        <w:tc>
          <w:tcPr>
            <w:tcW w:w="630" w:type="dxa"/>
            <w:tcBorders>
              <w:bottom w:val="single" w:sz="4" w:space="0" w:color="auto"/>
            </w:tcBorders>
            <w:shd w:val="clear" w:color="auto" w:fill="FFFFFF"/>
          </w:tcPr>
          <w:p w14:paraId="2E65D178" w14:textId="77777777" w:rsidR="005E27F0" w:rsidRPr="00642D50" w:rsidRDefault="005E27F0" w:rsidP="005E27F0">
            <w:pPr>
              <w:ind w:firstLine="0"/>
              <w:jc w:val="right"/>
              <w:rPr>
                <w:bCs/>
                <w:sz w:val="20"/>
              </w:rPr>
            </w:pPr>
            <w:r w:rsidRPr="00642D50">
              <w:rPr>
                <w:bCs/>
                <w:sz w:val="20"/>
              </w:rPr>
              <w:t>100%</w:t>
            </w:r>
          </w:p>
        </w:tc>
        <w:tc>
          <w:tcPr>
            <w:tcW w:w="810" w:type="dxa"/>
            <w:tcBorders>
              <w:bottom w:val="single" w:sz="4" w:space="0" w:color="auto"/>
            </w:tcBorders>
            <w:shd w:val="clear" w:color="auto" w:fill="FFFFFF"/>
          </w:tcPr>
          <w:p w14:paraId="1321B5FF" w14:textId="77777777" w:rsidR="005E27F0" w:rsidRPr="00642D50" w:rsidRDefault="005E27F0" w:rsidP="005E27F0">
            <w:pPr>
              <w:ind w:right="144" w:firstLine="0"/>
              <w:jc w:val="right"/>
              <w:rPr>
                <w:sz w:val="20"/>
              </w:rPr>
            </w:pPr>
            <w:r w:rsidRPr="00642D50">
              <w:rPr>
                <w:bCs/>
                <w:sz w:val="20"/>
              </w:rPr>
              <w:t>100%</w:t>
            </w:r>
          </w:p>
        </w:tc>
        <w:tc>
          <w:tcPr>
            <w:tcW w:w="900" w:type="dxa"/>
            <w:tcBorders>
              <w:bottom w:val="single" w:sz="4" w:space="0" w:color="auto"/>
            </w:tcBorders>
            <w:shd w:val="clear" w:color="auto" w:fill="FFFFFF"/>
          </w:tcPr>
          <w:p w14:paraId="0F4FC378" w14:textId="77777777" w:rsidR="005E27F0" w:rsidRPr="00642D50" w:rsidRDefault="005E27F0" w:rsidP="005E27F0">
            <w:pPr>
              <w:ind w:right="144" w:firstLine="0"/>
              <w:jc w:val="right"/>
              <w:rPr>
                <w:sz w:val="20"/>
              </w:rPr>
            </w:pPr>
          </w:p>
        </w:tc>
      </w:tr>
      <w:tr w:rsidR="005E27F0" w:rsidRPr="00642D50" w14:paraId="2BB92C71" w14:textId="77777777">
        <w:tblPrEx>
          <w:tblCellMar>
            <w:top w:w="0" w:type="dxa"/>
            <w:bottom w:w="0" w:type="dxa"/>
          </w:tblCellMar>
        </w:tblPrEx>
        <w:tc>
          <w:tcPr>
            <w:tcW w:w="2457" w:type="dxa"/>
            <w:tcBorders>
              <w:top w:val="single" w:sz="4" w:space="0" w:color="auto"/>
              <w:bottom w:val="single" w:sz="4" w:space="0" w:color="auto"/>
            </w:tcBorders>
            <w:shd w:val="clear" w:color="auto" w:fill="FFFFFF"/>
          </w:tcPr>
          <w:p w14:paraId="67BDBE1B" w14:textId="77777777" w:rsidR="005E27F0" w:rsidRPr="00642D50" w:rsidRDefault="005E27F0" w:rsidP="005E27F0">
            <w:pPr>
              <w:spacing w:before="120" w:after="120"/>
              <w:ind w:firstLine="0"/>
              <w:rPr>
                <w:bCs/>
                <w:sz w:val="20"/>
              </w:rPr>
            </w:pPr>
          </w:p>
        </w:tc>
        <w:tc>
          <w:tcPr>
            <w:tcW w:w="1251" w:type="dxa"/>
            <w:gridSpan w:val="2"/>
            <w:tcBorders>
              <w:top w:val="single" w:sz="4" w:space="0" w:color="auto"/>
              <w:bottom w:val="single" w:sz="4" w:space="0" w:color="auto"/>
            </w:tcBorders>
            <w:shd w:val="clear" w:color="auto" w:fill="FFFFFF"/>
          </w:tcPr>
          <w:p w14:paraId="75330D11" w14:textId="77777777" w:rsidR="005E27F0" w:rsidRPr="00642D50" w:rsidRDefault="005E27F0" w:rsidP="005E27F0">
            <w:pPr>
              <w:spacing w:before="120" w:after="120"/>
              <w:ind w:firstLine="0"/>
              <w:jc w:val="center"/>
              <w:rPr>
                <w:bCs/>
                <w:sz w:val="20"/>
              </w:rPr>
            </w:pPr>
            <w:r w:rsidRPr="00642D50">
              <w:rPr>
                <w:sz w:val="20"/>
              </w:rPr>
              <w:t>(26 928)</w:t>
            </w:r>
          </w:p>
        </w:tc>
        <w:tc>
          <w:tcPr>
            <w:tcW w:w="1242" w:type="dxa"/>
            <w:gridSpan w:val="2"/>
            <w:tcBorders>
              <w:top w:val="single" w:sz="4" w:space="0" w:color="auto"/>
              <w:bottom w:val="single" w:sz="4" w:space="0" w:color="auto"/>
            </w:tcBorders>
            <w:shd w:val="clear" w:color="auto" w:fill="FFFFFF"/>
          </w:tcPr>
          <w:p w14:paraId="42892E4D" w14:textId="77777777" w:rsidR="005E27F0" w:rsidRPr="00642D50" w:rsidRDefault="005E27F0" w:rsidP="005E27F0">
            <w:pPr>
              <w:spacing w:before="120" w:after="120"/>
              <w:ind w:firstLine="0"/>
              <w:jc w:val="center"/>
              <w:rPr>
                <w:bCs/>
                <w:sz w:val="20"/>
              </w:rPr>
            </w:pPr>
            <w:r w:rsidRPr="00642D50">
              <w:rPr>
                <w:sz w:val="20"/>
              </w:rPr>
              <w:t>(6 839)</w:t>
            </w:r>
          </w:p>
        </w:tc>
        <w:tc>
          <w:tcPr>
            <w:tcW w:w="1260" w:type="dxa"/>
            <w:gridSpan w:val="2"/>
            <w:tcBorders>
              <w:top w:val="single" w:sz="4" w:space="0" w:color="auto"/>
              <w:bottom w:val="single" w:sz="4" w:space="0" w:color="auto"/>
            </w:tcBorders>
            <w:shd w:val="clear" w:color="auto" w:fill="FFFFFF"/>
          </w:tcPr>
          <w:p w14:paraId="23C213D2" w14:textId="77777777" w:rsidR="005E27F0" w:rsidRPr="00642D50" w:rsidRDefault="005E27F0" w:rsidP="005E27F0">
            <w:pPr>
              <w:spacing w:before="120" w:after="120"/>
              <w:ind w:firstLine="0"/>
              <w:jc w:val="center"/>
              <w:rPr>
                <w:bCs/>
                <w:sz w:val="20"/>
              </w:rPr>
            </w:pPr>
            <w:r w:rsidRPr="00642D50">
              <w:rPr>
                <w:sz w:val="20"/>
              </w:rPr>
              <w:t>(8 105)</w:t>
            </w:r>
          </w:p>
        </w:tc>
        <w:tc>
          <w:tcPr>
            <w:tcW w:w="1260" w:type="dxa"/>
            <w:gridSpan w:val="2"/>
            <w:tcBorders>
              <w:top w:val="single" w:sz="4" w:space="0" w:color="auto"/>
              <w:bottom w:val="single" w:sz="4" w:space="0" w:color="auto"/>
            </w:tcBorders>
            <w:shd w:val="clear" w:color="auto" w:fill="FFFFFF"/>
          </w:tcPr>
          <w:p w14:paraId="677F1C94" w14:textId="77777777" w:rsidR="005E27F0" w:rsidRPr="00642D50" w:rsidRDefault="005E27F0" w:rsidP="005E27F0">
            <w:pPr>
              <w:spacing w:before="120" w:after="120"/>
              <w:ind w:firstLine="0"/>
              <w:jc w:val="center"/>
              <w:rPr>
                <w:bCs/>
                <w:sz w:val="20"/>
              </w:rPr>
            </w:pPr>
            <w:r w:rsidRPr="00642D50">
              <w:rPr>
                <w:sz w:val="20"/>
              </w:rPr>
              <w:t>(2 556)</w:t>
            </w:r>
          </w:p>
        </w:tc>
        <w:tc>
          <w:tcPr>
            <w:tcW w:w="1710" w:type="dxa"/>
            <w:gridSpan w:val="2"/>
            <w:tcBorders>
              <w:top w:val="single" w:sz="4" w:space="0" w:color="auto"/>
              <w:bottom w:val="single" w:sz="4" w:space="0" w:color="auto"/>
            </w:tcBorders>
            <w:shd w:val="clear" w:color="auto" w:fill="FFFFFF"/>
          </w:tcPr>
          <w:p w14:paraId="127849F0" w14:textId="77777777" w:rsidR="005E27F0" w:rsidRPr="00642D50" w:rsidRDefault="005E27F0" w:rsidP="005E27F0">
            <w:pPr>
              <w:spacing w:before="120" w:after="120"/>
              <w:ind w:firstLine="0"/>
              <w:jc w:val="center"/>
              <w:rPr>
                <w:rStyle w:val="Corpsdutexte275ptGras"/>
                <w:b w:val="0"/>
                <w:sz w:val="20"/>
                <w:lang w:val="fr-CA"/>
              </w:rPr>
            </w:pPr>
          </w:p>
        </w:tc>
      </w:tr>
    </w:tbl>
    <w:p w14:paraId="79EAC3FD" w14:textId="77777777" w:rsidR="005E27F0" w:rsidRPr="00642D50" w:rsidRDefault="005E27F0" w:rsidP="005E27F0">
      <w:pPr>
        <w:spacing w:before="120" w:after="120"/>
        <w:jc w:val="both"/>
        <w:rPr>
          <w:sz w:val="24"/>
        </w:rPr>
      </w:pPr>
      <w:r w:rsidRPr="00642D50">
        <w:rPr>
          <w:sz w:val="24"/>
        </w:rPr>
        <w:t>Sources : RSDIP, 1958-1959,1959-1960,1961-1962 ; Mellouki : 1989.</w:t>
      </w:r>
    </w:p>
    <w:p w14:paraId="3E6DB20D" w14:textId="77777777" w:rsidR="005E27F0" w:rsidRPr="00642D50" w:rsidRDefault="005E27F0" w:rsidP="005E27F0">
      <w:pPr>
        <w:pStyle w:val="figtitre"/>
      </w:pPr>
      <w:r>
        <w:rPr>
          <w:szCs w:val="2"/>
        </w:rPr>
        <w:br w:type="page"/>
      </w:r>
      <w:r w:rsidRPr="00642D50">
        <w:t>Tableau 18d</w:t>
      </w:r>
    </w:p>
    <w:p w14:paraId="1154815B" w14:textId="77777777" w:rsidR="005E27F0" w:rsidRPr="00642D50" w:rsidRDefault="005E27F0" w:rsidP="005E27F0">
      <w:pPr>
        <w:pStyle w:val="figtitrest"/>
      </w:pPr>
      <w:r w:rsidRPr="00642D50">
        <w:t>Répartition du personnel enseignant des écoles catholiques publ</w:t>
      </w:r>
      <w:r w:rsidRPr="00642D50">
        <w:t>i</w:t>
      </w:r>
      <w:r w:rsidRPr="00642D50">
        <w:t>ques</w:t>
      </w:r>
      <w:r w:rsidRPr="00642D50">
        <w:br/>
        <w:t>selon l'état de vie et le sexe, le niveau d'enseignement et la fon</w:t>
      </w:r>
      <w:r w:rsidRPr="00642D50">
        <w:t>c</w:t>
      </w:r>
      <w:r w:rsidRPr="00642D50">
        <w:t>tion (1963-1964)</w:t>
      </w:r>
    </w:p>
    <w:tbl>
      <w:tblPr>
        <w:tblOverlap w:val="never"/>
        <w:tblW w:w="9180" w:type="dxa"/>
        <w:tblInd w:w="-1250" w:type="dxa"/>
        <w:tblLayout w:type="fixed"/>
        <w:tblCellMar>
          <w:left w:w="10" w:type="dxa"/>
          <w:right w:w="10" w:type="dxa"/>
        </w:tblCellMar>
        <w:tblLook w:val="04A0" w:firstRow="1" w:lastRow="0" w:firstColumn="1" w:lastColumn="0" w:noHBand="0" w:noVBand="1"/>
      </w:tblPr>
      <w:tblGrid>
        <w:gridCol w:w="2457"/>
        <w:gridCol w:w="630"/>
        <w:gridCol w:w="621"/>
        <w:gridCol w:w="621"/>
        <w:gridCol w:w="621"/>
        <w:gridCol w:w="648"/>
        <w:gridCol w:w="612"/>
        <w:gridCol w:w="630"/>
        <w:gridCol w:w="630"/>
        <w:gridCol w:w="810"/>
        <w:gridCol w:w="900"/>
      </w:tblGrid>
      <w:tr w:rsidR="005E27F0" w:rsidRPr="00642D50" w14:paraId="3D4B84BC" w14:textId="77777777">
        <w:tblPrEx>
          <w:tblCellMar>
            <w:top w:w="0" w:type="dxa"/>
            <w:bottom w:w="0" w:type="dxa"/>
          </w:tblCellMar>
        </w:tblPrEx>
        <w:tc>
          <w:tcPr>
            <w:tcW w:w="2457" w:type="dxa"/>
            <w:vMerge w:val="restart"/>
            <w:tcBorders>
              <w:top w:val="single" w:sz="4" w:space="0" w:color="auto"/>
              <w:bottom w:val="single" w:sz="4" w:space="0" w:color="auto"/>
            </w:tcBorders>
            <w:shd w:val="clear" w:color="auto" w:fill="EEECE1"/>
            <w:vAlign w:val="center"/>
          </w:tcPr>
          <w:p w14:paraId="71F3315C" w14:textId="77777777" w:rsidR="005E27F0" w:rsidRPr="00642D50" w:rsidRDefault="005E27F0" w:rsidP="005E27F0">
            <w:pPr>
              <w:spacing w:before="120" w:after="120"/>
              <w:ind w:firstLine="0"/>
              <w:rPr>
                <w:bCs/>
                <w:sz w:val="20"/>
              </w:rPr>
            </w:pPr>
            <w:r w:rsidRPr="00642D50">
              <w:rPr>
                <w:bCs/>
                <w:sz w:val="20"/>
              </w:rPr>
              <w:t>Niveau d’enseignement</w:t>
            </w:r>
            <w:r w:rsidRPr="00642D50">
              <w:rPr>
                <w:bCs/>
                <w:sz w:val="20"/>
              </w:rPr>
              <w:br/>
              <w:t>et fonction</w:t>
            </w:r>
          </w:p>
        </w:tc>
        <w:tc>
          <w:tcPr>
            <w:tcW w:w="2493" w:type="dxa"/>
            <w:gridSpan w:val="4"/>
            <w:tcBorders>
              <w:top w:val="single" w:sz="4" w:space="0" w:color="auto"/>
            </w:tcBorders>
            <w:shd w:val="clear" w:color="auto" w:fill="EEECE1"/>
          </w:tcPr>
          <w:p w14:paraId="19B98432" w14:textId="77777777" w:rsidR="005E27F0" w:rsidRPr="00642D50" w:rsidRDefault="005E27F0" w:rsidP="005E27F0">
            <w:pPr>
              <w:spacing w:before="120" w:after="120"/>
              <w:ind w:firstLine="0"/>
              <w:jc w:val="center"/>
              <w:rPr>
                <w:bCs/>
                <w:sz w:val="20"/>
              </w:rPr>
            </w:pPr>
            <w:r w:rsidRPr="00642D50">
              <w:rPr>
                <w:bCs/>
                <w:sz w:val="20"/>
              </w:rPr>
              <w:t>Laïcs</w:t>
            </w:r>
          </w:p>
        </w:tc>
        <w:tc>
          <w:tcPr>
            <w:tcW w:w="2520" w:type="dxa"/>
            <w:gridSpan w:val="4"/>
            <w:tcBorders>
              <w:top w:val="single" w:sz="4" w:space="0" w:color="auto"/>
            </w:tcBorders>
            <w:shd w:val="clear" w:color="auto" w:fill="EEECE1"/>
          </w:tcPr>
          <w:p w14:paraId="7D1129AF" w14:textId="77777777" w:rsidR="005E27F0" w:rsidRPr="00642D50" w:rsidRDefault="005E27F0" w:rsidP="005E27F0">
            <w:pPr>
              <w:spacing w:before="120" w:after="120"/>
              <w:ind w:firstLine="0"/>
              <w:jc w:val="center"/>
              <w:rPr>
                <w:bCs/>
                <w:sz w:val="20"/>
              </w:rPr>
            </w:pPr>
            <w:r w:rsidRPr="00642D50">
              <w:rPr>
                <w:bCs/>
                <w:sz w:val="20"/>
              </w:rPr>
              <w:t>Religieux</w:t>
            </w:r>
          </w:p>
        </w:tc>
        <w:tc>
          <w:tcPr>
            <w:tcW w:w="1710" w:type="dxa"/>
            <w:gridSpan w:val="2"/>
            <w:tcBorders>
              <w:top w:val="single" w:sz="4" w:space="0" w:color="auto"/>
            </w:tcBorders>
            <w:shd w:val="clear" w:color="auto" w:fill="EEECE1"/>
          </w:tcPr>
          <w:p w14:paraId="16790F45" w14:textId="77777777" w:rsidR="005E27F0" w:rsidRPr="00642D50" w:rsidRDefault="005E27F0" w:rsidP="005E27F0">
            <w:pPr>
              <w:spacing w:before="120" w:after="120"/>
              <w:ind w:firstLine="0"/>
              <w:jc w:val="center"/>
              <w:rPr>
                <w:rStyle w:val="Corpsdutexte275ptGras"/>
                <w:b w:val="0"/>
                <w:sz w:val="20"/>
                <w:lang w:val="fr-CA"/>
              </w:rPr>
            </w:pPr>
            <w:r w:rsidRPr="00642D50">
              <w:rPr>
                <w:rStyle w:val="Corpsdutexte275ptGras"/>
                <w:b w:val="0"/>
                <w:sz w:val="20"/>
                <w:lang w:val="fr-CA"/>
              </w:rPr>
              <w:t>Ensemble</w:t>
            </w:r>
          </w:p>
        </w:tc>
      </w:tr>
      <w:tr w:rsidR="005E27F0" w:rsidRPr="00642D50" w14:paraId="5B40376D" w14:textId="77777777">
        <w:tblPrEx>
          <w:tblCellMar>
            <w:top w:w="0" w:type="dxa"/>
            <w:bottom w:w="0" w:type="dxa"/>
          </w:tblCellMar>
        </w:tblPrEx>
        <w:tc>
          <w:tcPr>
            <w:tcW w:w="2457" w:type="dxa"/>
            <w:vMerge/>
            <w:tcBorders>
              <w:bottom w:val="single" w:sz="4" w:space="0" w:color="auto"/>
            </w:tcBorders>
            <w:shd w:val="clear" w:color="auto" w:fill="EEECE1"/>
            <w:vAlign w:val="center"/>
          </w:tcPr>
          <w:p w14:paraId="153002C1" w14:textId="77777777" w:rsidR="005E27F0" w:rsidRPr="00642D50" w:rsidRDefault="005E27F0" w:rsidP="005E27F0">
            <w:pPr>
              <w:spacing w:before="120" w:after="120"/>
              <w:ind w:firstLine="0"/>
              <w:rPr>
                <w:bCs/>
                <w:sz w:val="20"/>
              </w:rPr>
            </w:pPr>
          </w:p>
        </w:tc>
        <w:tc>
          <w:tcPr>
            <w:tcW w:w="1251" w:type="dxa"/>
            <w:gridSpan w:val="2"/>
            <w:tcBorders>
              <w:top w:val="single" w:sz="4" w:space="0" w:color="auto"/>
            </w:tcBorders>
            <w:shd w:val="clear" w:color="auto" w:fill="EEECE1"/>
          </w:tcPr>
          <w:p w14:paraId="6DE67383" w14:textId="77777777" w:rsidR="005E27F0" w:rsidRPr="00642D50" w:rsidRDefault="005E27F0" w:rsidP="005E27F0">
            <w:pPr>
              <w:spacing w:before="120" w:after="120"/>
              <w:ind w:firstLine="0"/>
              <w:jc w:val="center"/>
              <w:rPr>
                <w:bCs/>
                <w:sz w:val="20"/>
              </w:rPr>
            </w:pPr>
            <w:r w:rsidRPr="00642D50">
              <w:rPr>
                <w:bCs/>
                <w:sz w:val="20"/>
              </w:rPr>
              <w:t>F (%)</w:t>
            </w:r>
          </w:p>
        </w:tc>
        <w:tc>
          <w:tcPr>
            <w:tcW w:w="1242" w:type="dxa"/>
            <w:gridSpan w:val="2"/>
            <w:tcBorders>
              <w:top w:val="single" w:sz="4" w:space="0" w:color="auto"/>
            </w:tcBorders>
            <w:shd w:val="clear" w:color="auto" w:fill="EEECE1"/>
          </w:tcPr>
          <w:p w14:paraId="3CEA5AC8" w14:textId="77777777" w:rsidR="005E27F0" w:rsidRPr="00642D50" w:rsidRDefault="005E27F0" w:rsidP="005E27F0">
            <w:pPr>
              <w:spacing w:before="120" w:after="120"/>
              <w:ind w:firstLine="0"/>
              <w:jc w:val="center"/>
              <w:rPr>
                <w:bCs/>
                <w:sz w:val="20"/>
              </w:rPr>
            </w:pPr>
            <w:r w:rsidRPr="00642D50">
              <w:rPr>
                <w:bCs/>
                <w:sz w:val="20"/>
              </w:rPr>
              <w:t>H (%)</w:t>
            </w:r>
          </w:p>
        </w:tc>
        <w:tc>
          <w:tcPr>
            <w:tcW w:w="1260" w:type="dxa"/>
            <w:gridSpan w:val="2"/>
            <w:tcBorders>
              <w:top w:val="single" w:sz="4" w:space="0" w:color="auto"/>
            </w:tcBorders>
            <w:shd w:val="clear" w:color="auto" w:fill="EEECE1"/>
          </w:tcPr>
          <w:p w14:paraId="05A97D9B" w14:textId="77777777" w:rsidR="005E27F0" w:rsidRPr="00642D50" w:rsidRDefault="005E27F0" w:rsidP="005E27F0">
            <w:pPr>
              <w:spacing w:before="120" w:after="120"/>
              <w:ind w:firstLine="0"/>
              <w:jc w:val="center"/>
              <w:rPr>
                <w:bCs/>
                <w:sz w:val="20"/>
              </w:rPr>
            </w:pPr>
            <w:r w:rsidRPr="00642D50">
              <w:rPr>
                <w:bCs/>
                <w:sz w:val="20"/>
              </w:rPr>
              <w:t>F (%)</w:t>
            </w:r>
          </w:p>
        </w:tc>
        <w:tc>
          <w:tcPr>
            <w:tcW w:w="1260" w:type="dxa"/>
            <w:gridSpan w:val="2"/>
            <w:tcBorders>
              <w:top w:val="single" w:sz="4" w:space="0" w:color="auto"/>
            </w:tcBorders>
            <w:shd w:val="clear" w:color="auto" w:fill="EEECE1"/>
          </w:tcPr>
          <w:p w14:paraId="524459B5" w14:textId="77777777" w:rsidR="005E27F0" w:rsidRPr="00642D50" w:rsidRDefault="005E27F0" w:rsidP="005E27F0">
            <w:pPr>
              <w:spacing w:before="120" w:after="120"/>
              <w:ind w:firstLine="0"/>
              <w:jc w:val="center"/>
              <w:rPr>
                <w:bCs/>
                <w:sz w:val="20"/>
              </w:rPr>
            </w:pPr>
            <w:r w:rsidRPr="00642D50">
              <w:rPr>
                <w:bCs/>
                <w:sz w:val="20"/>
              </w:rPr>
              <w:t>H (%)</w:t>
            </w:r>
          </w:p>
        </w:tc>
        <w:tc>
          <w:tcPr>
            <w:tcW w:w="1710" w:type="dxa"/>
            <w:gridSpan w:val="2"/>
            <w:tcBorders>
              <w:top w:val="single" w:sz="4" w:space="0" w:color="auto"/>
            </w:tcBorders>
            <w:shd w:val="clear" w:color="auto" w:fill="EEECE1"/>
          </w:tcPr>
          <w:p w14:paraId="233249A6" w14:textId="77777777" w:rsidR="005E27F0" w:rsidRPr="00642D50" w:rsidRDefault="005E27F0" w:rsidP="005E27F0">
            <w:pPr>
              <w:spacing w:before="120" w:after="120"/>
              <w:ind w:firstLine="0"/>
              <w:jc w:val="center"/>
              <w:rPr>
                <w:rStyle w:val="Corpsdutexte275ptGras"/>
                <w:b w:val="0"/>
                <w:sz w:val="20"/>
                <w:lang w:val="fr-CA"/>
              </w:rPr>
            </w:pPr>
            <w:r w:rsidRPr="00642D50">
              <w:rPr>
                <w:rStyle w:val="Corpsdutexte275ptGras"/>
                <w:b w:val="0"/>
                <w:sz w:val="20"/>
                <w:lang w:val="fr-CA"/>
              </w:rPr>
              <w:t>V</w:t>
            </w:r>
          </w:p>
        </w:tc>
      </w:tr>
      <w:tr w:rsidR="005E27F0" w:rsidRPr="00642D50" w14:paraId="18E5FA4E" w14:textId="77777777">
        <w:tblPrEx>
          <w:tblCellMar>
            <w:top w:w="0" w:type="dxa"/>
            <w:bottom w:w="0" w:type="dxa"/>
          </w:tblCellMar>
        </w:tblPrEx>
        <w:tc>
          <w:tcPr>
            <w:tcW w:w="2457" w:type="dxa"/>
            <w:vMerge/>
            <w:tcBorders>
              <w:bottom w:val="single" w:sz="4" w:space="0" w:color="auto"/>
            </w:tcBorders>
            <w:shd w:val="clear" w:color="auto" w:fill="EEECE1"/>
          </w:tcPr>
          <w:p w14:paraId="499B2D6F" w14:textId="77777777" w:rsidR="005E27F0" w:rsidRPr="00642D50" w:rsidRDefault="005E27F0" w:rsidP="005E27F0">
            <w:pPr>
              <w:spacing w:before="120" w:after="120"/>
              <w:ind w:firstLine="0"/>
              <w:rPr>
                <w:sz w:val="20"/>
              </w:rPr>
            </w:pPr>
          </w:p>
        </w:tc>
        <w:tc>
          <w:tcPr>
            <w:tcW w:w="630" w:type="dxa"/>
            <w:tcBorders>
              <w:top w:val="single" w:sz="4" w:space="0" w:color="auto"/>
            </w:tcBorders>
            <w:shd w:val="clear" w:color="auto" w:fill="EEECE1"/>
          </w:tcPr>
          <w:p w14:paraId="612AD72F" w14:textId="77777777" w:rsidR="005E27F0" w:rsidRPr="00642D50" w:rsidRDefault="005E27F0" w:rsidP="005E27F0">
            <w:pPr>
              <w:spacing w:before="120" w:after="120"/>
              <w:ind w:firstLine="0"/>
              <w:jc w:val="center"/>
              <w:rPr>
                <w:sz w:val="20"/>
              </w:rPr>
            </w:pPr>
            <w:r w:rsidRPr="00642D50">
              <w:rPr>
                <w:bCs/>
                <w:sz w:val="20"/>
              </w:rPr>
              <w:t>V</w:t>
            </w:r>
          </w:p>
        </w:tc>
        <w:tc>
          <w:tcPr>
            <w:tcW w:w="621" w:type="dxa"/>
            <w:tcBorders>
              <w:top w:val="single" w:sz="4" w:space="0" w:color="auto"/>
            </w:tcBorders>
            <w:shd w:val="clear" w:color="auto" w:fill="EEECE1"/>
          </w:tcPr>
          <w:p w14:paraId="438E1A70" w14:textId="77777777" w:rsidR="005E27F0" w:rsidRPr="00642D50" w:rsidRDefault="005E27F0" w:rsidP="005E27F0">
            <w:pPr>
              <w:spacing w:before="120" w:after="120"/>
              <w:ind w:firstLine="0"/>
              <w:jc w:val="center"/>
              <w:rPr>
                <w:bCs/>
                <w:sz w:val="20"/>
              </w:rPr>
            </w:pPr>
            <w:r w:rsidRPr="00642D50">
              <w:rPr>
                <w:bCs/>
                <w:sz w:val="20"/>
              </w:rPr>
              <w:t>H</w:t>
            </w:r>
          </w:p>
        </w:tc>
        <w:tc>
          <w:tcPr>
            <w:tcW w:w="621" w:type="dxa"/>
            <w:tcBorders>
              <w:top w:val="single" w:sz="4" w:space="0" w:color="auto"/>
            </w:tcBorders>
            <w:shd w:val="clear" w:color="auto" w:fill="EEECE1"/>
          </w:tcPr>
          <w:p w14:paraId="3D9917E6" w14:textId="77777777" w:rsidR="005E27F0" w:rsidRPr="00642D50" w:rsidRDefault="005E27F0" w:rsidP="005E27F0">
            <w:pPr>
              <w:spacing w:before="120" w:after="120"/>
              <w:ind w:firstLine="0"/>
              <w:jc w:val="center"/>
              <w:rPr>
                <w:sz w:val="20"/>
              </w:rPr>
            </w:pPr>
            <w:r w:rsidRPr="00642D50">
              <w:rPr>
                <w:bCs/>
                <w:sz w:val="20"/>
              </w:rPr>
              <w:t>V</w:t>
            </w:r>
          </w:p>
        </w:tc>
        <w:tc>
          <w:tcPr>
            <w:tcW w:w="621" w:type="dxa"/>
            <w:tcBorders>
              <w:top w:val="single" w:sz="4" w:space="0" w:color="auto"/>
            </w:tcBorders>
            <w:shd w:val="clear" w:color="auto" w:fill="EEECE1"/>
          </w:tcPr>
          <w:p w14:paraId="3536AAE5" w14:textId="77777777" w:rsidR="005E27F0" w:rsidRPr="00642D50" w:rsidRDefault="005E27F0" w:rsidP="005E27F0">
            <w:pPr>
              <w:spacing w:before="120" w:after="120"/>
              <w:ind w:firstLine="0"/>
              <w:jc w:val="center"/>
              <w:rPr>
                <w:bCs/>
                <w:sz w:val="20"/>
              </w:rPr>
            </w:pPr>
            <w:r w:rsidRPr="00642D50">
              <w:rPr>
                <w:bCs/>
                <w:sz w:val="20"/>
              </w:rPr>
              <w:t>H</w:t>
            </w:r>
          </w:p>
        </w:tc>
        <w:tc>
          <w:tcPr>
            <w:tcW w:w="648" w:type="dxa"/>
            <w:tcBorders>
              <w:top w:val="single" w:sz="4" w:space="0" w:color="auto"/>
            </w:tcBorders>
            <w:shd w:val="clear" w:color="auto" w:fill="EEECE1"/>
          </w:tcPr>
          <w:p w14:paraId="0D46F2F4" w14:textId="77777777" w:rsidR="005E27F0" w:rsidRPr="00642D50" w:rsidRDefault="005E27F0" w:rsidP="005E27F0">
            <w:pPr>
              <w:spacing w:before="120" w:after="120"/>
              <w:ind w:firstLine="0"/>
              <w:jc w:val="center"/>
              <w:rPr>
                <w:sz w:val="20"/>
              </w:rPr>
            </w:pPr>
            <w:r w:rsidRPr="00642D50">
              <w:rPr>
                <w:bCs/>
                <w:sz w:val="20"/>
              </w:rPr>
              <w:t>V</w:t>
            </w:r>
          </w:p>
        </w:tc>
        <w:tc>
          <w:tcPr>
            <w:tcW w:w="612" w:type="dxa"/>
            <w:tcBorders>
              <w:top w:val="single" w:sz="4" w:space="0" w:color="auto"/>
            </w:tcBorders>
            <w:shd w:val="clear" w:color="auto" w:fill="EEECE1"/>
          </w:tcPr>
          <w:p w14:paraId="75E3335C" w14:textId="77777777" w:rsidR="005E27F0" w:rsidRPr="00642D50" w:rsidRDefault="005E27F0" w:rsidP="005E27F0">
            <w:pPr>
              <w:spacing w:before="120" w:after="120"/>
              <w:ind w:firstLine="0"/>
              <w:jc w:val="center"/>
              <w:rPr>
                <w:sz w:val="20"/>
              </w:rPr>
            </w:pPr>
            <w:r w:rsidRPr="00642D50">
              <w:rPr>
                <w:bCs/>
                <w:sz w:val="20"/>
              </w:rPr>
              <w:t>H</w:t>
            </w:r>
          </w:p>
        </w:tc>
        <w:tc>
          <w:tcPr>
            <w:tcW w:w="630" w:type="dxa"/>
            <w:tcBorders>
              <w:top w:val="single" w:sz="4" w:space="0" w:color="auto"/>
            </w:tcBorders>
            <w:shd w:val="clear" w:color="auto" w:fill="EEECE1"/>
          </w:tcPr>
          <w:p w14:paraId="28363D85" w14:textId="77777777" w:rsidR="005E27F0" w:rsidRPr="00642D50" w:rsidRDefault="005E27F0" w:rsidP="005E27F0">
            <w:pPr>
              <w:spacing w:before="120" w:after="120"/>
              <w:ind w:firstLine="0"/>
              <w:jc w:val="center"/>
              <w:rPr>
                <w:sz w:val="20"/>
              </w:rPr>
            </w:pPr>
            <w:r w:rsidRPr="00642D50">
              <w:rPr>
                <w:bCs/>
                <w:sz w:val="20"/>
              </w:rPr>
              <w:t>V</w:t>
            </w:r>
          </w:p>
        </w:tc>
        <w:tc>
          <w:tcPr>
            <w:tcW w:w="630" w:type="dxa"/>
            <w:tcBorders>
              <w:top w:val="single" w:sz="4" w:space="0" w:color="auto"/>
            </w:tcBorders>
            <w:shd w:val="clear" w:color="auto" w:fill="EEECE1"/>
          </w:tcPr>
          <w:p w14:paraId="43E2DCC6" w14:textId="77777777" w:rsidR="005E27F0" w:rsidRPr="00642D50" w:rsidRDefault="005E27F0" w:rsidP="005E27F0">
            <w:pPr>
              <w:spacing w:before="120" w:after="120"/>
              <w:ind w:firstLine="0"/>
              <w:jc w:val="center"/>
              <w:rPr>
                <w:bCs/>
                <w:sz w:val="20"/>
              </w:rPr>
            </w:pPr>
            <w:r w:rsidRPr="00642D50">
              <w:rPr>
                <w:bCs/>
                <w:sz w:val="20"/>
              </w:rPr>
              <w:t>H</w:t>
            </w:r>
          </w:p>
        </w:tc>
        <w:tc>
          <w:tcPr>
            <w:tcW w:w="810" w:type="dxa"/>
            <w:tcBorders>
              <w:top w:val="single" w:sz="4" w:space="0" w:color="auto"/>
            </w:tcBorders>
            <w:shd w:val="clear" w:color="auto" w:fill="EEECE1"/>
          </w:tcPr>
          <w:p w14:paraId="713C8061" w14:textId="77777777" w:rsidR="005E27F0" w:rsidRPr="00642D50" w:rsidRDefault="005E27F0" w:rsidP="005E27F0">
            <w:pPr>
              <w:spacing w:before="120" w:after="120"/>
              <w:ind w:firstLine="0"/>
              <w:jc w:val="center"/>
              <w:rPr>
                <w:sz w:val="20"/>
              </w:rPr>
            </w:pPr>
            <w:r w:rsidRPr="00642D50">
              <w:rPr>
                <w:bCs/>
                <w:sz w:val="20"/>
              </w:rPr>
              <w:t>%</w:t>
            </w:r>
          </w:p>
        </w:tc>
        <w:tc>
          <w:tcPr>
            <w:tcW w:w="900" w:type="dxa"/>
            <w:tcBorders>
              <w:top w:val="single" w:sz="4" w:space="0" w:color="auto"/>
            </w:tcBorders>
            <w:shd w:val="clear" w:color="auto" w:fill="EEECE1"/>
          </w:tcPr>
          <w:p w14:paraId="3915EB05"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No</w:t>
            </w:r>
            <w:r w:rsidRPr="00642D50">
              <w:rPr>
                <w:rStyle w:val="Corpsdutexte275ptGras"/>
                <w:b w:val="0"/>
                <w:sz w:val="20"/>
                <w:lang w:val="fr-CA"/>
              </w:rPr>
              <w:t>m</w:t>
            </w:r>
            <w:r w:rsidRPr="00642D50">
              <w:rPr>
                <w:rStyle w:val="Corpsdutexte275ptGras"/>
                <w:b w:val="0"/>
                <w:sz w:val="20"/>
                <w:lang w:val="fr-CA"/>
              </w:rPr>
              <w:t>bre</w:t>
            </w:r>
          </w:p>
        </w:tc>
      </w:tr>
      <w:tr w:rsidR="005E27F0" w:rsidRPr="00642D50" w14:paraId="5B4E763B" w14:textId="77777777">
        <w:tblPrEx>
          <w:tblCellMar>
            <w:top w:w="0" w:type="dxa"/>
            <w:bottom w:w="0" w:type="dxa"/>
          </w:tblCellMar>
        </w:tblPrEx>
        <w:tc>
          <w:tcPr>
            <w:tcW w:w="2457" w:type="dxa"/>
            <w:tcBorders>
              <w:top w:val="single" w:sz="4" w:space="0" w:color="auto"/>
            </w:tcBorders>
            <w:shd w:val="clear" w:color="auto" w:fill="FFFFFF"/>
          </w:tcPr>
          <w:p w14:paraId="49C053DC" w14:textId="77777777" w:rsidR="005E27F0" w:rsidRPr="00642D50" w:rsidRDefault="005E27F0" w:rsidP="005E27F0">
            <w:pPr>
              <w:spacing w:before="120"/>
              <w:ind w:firstLine="0"/>
              <w:rPr>
                <w:sz w:val="20"/>
              </w:rPr>
            </w:pPr>
            <w:r w:rsidRPr="00642D50">
              <w:rPr>
                <w:bCs/>
                <w:sz w:val="20"/>
              </w:rPr>
              <w:t xml:space="preserve">Enseignement élémentaire </w:t>
            </w:r>
          </w:p>
        </w:tc>
        <w:tc>
          <w:tcPr>
            <w:tcW w:w="630" w:type="dxa"/>
            <w:tcBorders>
              <w:top w:val="single" w:sz="4" w:space="0" w:color="auto"/>
            </w:tcBorders>
            <w:shd w:val="clear" w:color="auto" w:fill="FFFFFF"/>
            <w:vAlign w:val="bottom"/>
          </w:tcPr>
          <w:p w14:paraId="725DEA5F" w14:textId="77777777" w:rsidR="005E27F0" w:rsidRPr="00642D50" w:rsidRDefault="005E27F0" w:rsidP="005E27F0">
            <w:pPr>
              <w:ind w:right="144" w:firstLine="0"/>
              <w:jc w:val="right"/>
              <w:rPr>
                <w:bCs/>
                <w:sz w:val="20"/>
              </w:rPr>
            </w:pPr>
            <w:r w:rsidRPr="00642D50">
              <w:rPr>
                <w:sz w:val="20"/>
              </w:rPr>
              <w:t>82</w:t>
            </w:r>
          </w:p>
        </w:tc>
        <w:tc>
          <w:tcPr>
            <w:tcW w:w="621" w:type="dxa"/>
            <w:tcBorders>
              <w:top w:val="single" w:sz="4" w:space="0" w:color="auto"/>
            </w:tcBorders>
            <w:shd w:val="clear" w:color="auto" w:fill="FFFFFF"/>
            <w:vAlign w:val="bottom"/>
          </w:tcPr>
          <w:p w14:paraId="17F53B58" w14:textId="77777777" w:rsidR="005E27F0" w:rsidRPr="00642D50" w:rsidRDefault="005E27F0" w:rsidP="005E27F0">
            <w:pPr>
              <w:ind w:right="144" w:firstLine="0"/>
              <w:jc w:val="right"/>
              <w:rPr>
                <w:bCs/>
                <w:sz w:val="20"/>
              </w:rPr>
            </w:pPr>
            <w:r w:rsidRPr="00642D50">
              <w:rPr>
                <w:sz w:val="20"/>
              </w:rPr>
              <w:t xml:space="preserve">82 </w:t>
            </w:r>
          </w:p>
        </w:tc>
        <w:tc>
          <w:tcPr>
            <w:tcW w:w="621" w:type="dxa"/>
            <w:tcBorders>
              <w:top w:val="single" w:sz="4" w:space="0" w:color="auto"/>
            </w:tcBorders>
            <w:shd w:val="clear" w:color="auto" w:fill="FFFFFF"/>
            <w:vAlign w:val="bottom"/>
          </w:tcPr>
          <w:p w14:paraId="35F26A1F" w14:textId="77777777" w:rsidR="005E27F0" w:rsidRPr="00642D50" w:rsidRDefault="005E27F0" w:rsidP="005E27F0">
            <w:pPr>
              <w:ind w:right="144" w:firstLine="0"/>
              <w:jc w:val="right"/>
              <w:rPr>
                <w:bCs/>
                <w:sz w:val="20"/>
              </w:rPr>
            </w:pPr>
            <w:r w:rsidRPr="00642D50">
              <w:rPr>
                <w:sz w:val="20"/>
              </w:rPr>
              <w:t>24</w:t>
            </w:r>
          </w:p>
        </w:tc>
        <w:tc>
          <w:tcPr>
            <w:tcW w:w="621" w:type="dxa"/>
            <w:tcBorders>
              <w:top w:val="single" w:sz="4" w:space="0" w:color="auto"/>
            </w:tcBorders>
            <w:shd w:val="clear" w:color="auto" w:fill="FFFFFF"/>
            <w:vAlign w:val="bottom"/>
          </w:tcPr>
          <w:p w14:paraId="2FDE0838" w14:textId="77777777" w:rsidR="005E27F0" w:rsidRPr="00642D50" w:rsidRDefault="005E27F0" w:rsidP="005E27F0">
            <w:pPr>
              <w:ind w:right="144" w:firstLine="0"/>
              <w:jc w:val="right"/>
              <w:rPr>
                <w:bCs/>
                <w:sz w:val="20"/>
              </w:rPr>
            </w:pPr>
            <w:r w:rsidRPr="00642D50">
              <w:rPr>
                <w:sz w:val="20"/>
              </w:rPr>
              <w:t>7</w:t>
            </w:r>
          </w:p>
        </w:tc>
        <w:tc>
          <w:tcPr>
            <w:tcW w:w="648" w:type="dxa"/>
            <w:tcBorders>
              <w:top w:val="single" w:sz="4" w:space="0" w:color="auto"/>
            </w:tcBorders>
            <w:shd w:val="clear" w:color="auto" w:fill="FFFFFF"/>
            <w:vAlign w:val="bottom"/>
          </w:tcPr>
          <w:p w14:paraId="73EE27D4" w14:textId="77777777" w:rsidR="005E27F0" w:rsidRPr="00642D50" w:rsidRDefault="005E27F0" w:rsidP="005E27F0">
            <w:pPr>
              <w:ind w:right="144" w:firstLine="0"/>
              <w:jc w:val="right"/>
              <w:rPr>
                <w:bCs/>
                <w:sz w:val="20"/>
              </w:rPr>
            </w:pPr>
            <w:r w:rsidRPr="00642D50">
              <w:rPr>
                <w:sz w:val="20"/>
              </w:rPr>
              <w:t>39</w:t>
            </w:r>
          </w:p>
        </w:tc>
        <w:tc>
          <w:tcPr>
            <w:tcW w:w="612" w:type="dxa"/>
            <w:tcBorders>
              <w:top w:val="single" w:sz="4" w:space="0" w:color="auto"/>
            </w:tcBorders>
            <w:shd w:val="clear" w:color="auto" w:fill="FFFFFF"/>
            <w:vAlign w:val="bottom"/>
          </w:tcPr>
          <w:p w14:paraId="127AE7E7" w14:textId="77777777" w:rsidR="005E27F0" w:rsidRPr="00642D50" w:rsidRDefault="005E27F0" w:rsidP="005E27F0">
            <w:pPr>
              <w:ind w:right="144" w:firstLine="0"/>
              <w:jc w:val="right"/>
              <w:rPr>
                <w:bCs/>
                <w:sz w:val="20"/>
              </w:rPr>
            </w:pPr>
            <w:r w:rsidRPr="00642D50">
              <w:rPr>
                <w:sz w:val="20"/>
              </w:rPr>
              <w:t xml:space="preserve">10 </w:t>
            </w:r>
          </w:p>
        </w:tc>
        <w:tc>
          <w:tcPr>
            <w:tcW w:w="630" w:type="dxa"/>
            <w:tcBorders>
              <w:top w:val="single" w:sz="4" w:space="0" w:color="auto"/>
            </w:tcBorders>
            <w:shd w:val="clear" w:color="auto" w:fill="FFFFFF"/>
            <w:vAlign w:val="bottom"/>
          </w:tcPr>
          <w:p w14:paraId="101F5460" w14:textId="77777777" w:rsidR="005E27F0" w:rsidRPr="00642D50" w:rsidRDefault="005E27F0" w:rsidP="005E27F0">
            <w:pPr>
              <w:ind w:right="144" w:firstLine="0"/>
              <w:jc w:val="right"/>
              <w:rPr>
                <w:bCs/>
                <w:sz w:val="20"/>
              </w:rPr>
            </w:pPr>
            <w:r w:rsidRPr="00642D50">
              <w:rPr>
                <w:sz w:val="20"/>
              </w:rPr>
              <w:t>16</w:t>
            </w:r>
          </w:p>
        </w:tc>
        <w:tc>
          <w:tcPr>
            <w:tcW w:w="630" w:type="dxa"/>
            <w:tcBorders>
              <w:top w:val="single" w:sz="4" w:space="0" w:color="auto"/>
            </w:tcBorders>
            <w:shd w:val="clear" w:color="auto" w:fill="FFFFFF"/>
            <w:vAlign w:val="bottom"/>
          </w:tcPr>
          <w:p w14:paraId="1CF496FB" w14:textId="77777777" w:rsidR="005E27F0" w:rsidRPr="00642D50" w:rsidRDefault="005E27F0" w:rsidP="005E27F0">
            <w:pPr>
              <w:ind w:right="144" w:firstLine="0"/>
              <w:jc w:val="right"/>
              <w:rPr>
                <w:bCs/>
                <w:sz w:val="20"/>
              </w:rPr>
            </w:pPr>
            <w:r w:rsidRPr="00642D50">
              <w:rPr>
                <w:sz w:val="20"/>
              </w:rPr>
              <w:t>1</w:t>
            </w:r>
          </w:p>
        </w:tc>
        <w:tc>
          <w:tcPr>
            <w:tcW w:w="810" w:type="dxa"/>
            <w:tcBorders>
              <w:top w:val="single" w:sz="4" w:space="0" w:color="auto"/>
            </w:tcBorders>
            <w:shd w:val="clear" w:color="auto" w:fill="FFFFFF"/>
            <w:vAlign w:val="bottom"/>
          </w:tcPr>
          <w:p w14:paraId="6E50E62F" w14:textId="77777777" w:rsidR="005E27F0" w:rsidRPr="00642D50" w:rsidRDefault="005E27F0" w:rsidP="005E27F0">
            <w:pPr>
              <w:ind w:right="288" w:firstLine="0"/>
              <w:jc w:val="right"/>
              <w:rPr>
                <w:bCs/>
                <w:sz w:val="20"/>
              </w:rPr>
            </w:pPr>
            <w:r w:rsidRPr="00642D50">
              <w:rPr>
                <w:sz w:val="20"/>
              </w:rPr>
              <w:t>62</w:t>
            </w:r>
          </w:p>
        </w:tc>
        <w:tc>
          <w:tcPr>
            <w:tcW w:w="900" w:type="dxa"/>
            <w:tcBorders>
              <w:top w:val="single" w:sz="4" w:space="0" w:color="auto"/>
            </w:tcBorders>
            <w:shd w:val="clear" w:color="auto" w:fill="FFFFFF"/>
            <w:vAlign w:val="bottom"/>
          </w:tcPr>
          <w:p w14:paraId="309B9276" w14:textId="77777777" w:rsidR="005E27F0" w:rsidRPr="00642D50" w:rsidRDefault="005E27F0" w:rsidP="005E27F0">
            <w:pPr>
              <w:ind w:right="144" w:firstLine="0"/>
              <w:jc w:val="right"/>
              <w:rPr>
                <w:bCs/>
                <w:sz w:val="20"/>
              </w:rPr>
            </w:pPr>
            <w:r w:rsidRPr="00642D50">
              <w:rPr>
                <w:sz w:val="20"/>
              </w:rPr>
              <w:t>(26 691)</w:t>
            </w:r>
          </w:p>
        </w:tc>
      </w:tr>
      <w:tr w:rsidR="005E27F0" w:rsidRPr="00642D50" w14:paraId="625F5D58" w14:textId="77777777">
        <w:tblPrEx>
          <w:tblCellMar>
            <w:top w:w="0" w:type="dxa"/>
            <w:bottom w:w="0" w:type="dxa"/>
          </w:tblCellMar>
        </w:tblPrEx>
        <w:tc>
          <w:tcPr>
            <w:tcW w:w="2457" w:type="dxa"/>
            <w:shd w:val="clear" w:color="auto" w:fill="FFFFFF"/>
          </w:tcPr>
          <w:p w14:paraId="6C1AAC91" w14:textId="77777777" w:rsidR="005E27F0" w:rsidRPr="00642D50" w:rsidRDefault="005E27F0" w:rsidP="005E27F0">
            <w:pPr>
              <w:ind w:firstLine="0"/>
              <w:rPr>
                <w:sz w:val="20"/>
              </w:rPr>
            </w:pPr>
            <w:r w:rsidRPr="00642D50">
              <w:rPr>
                <w:bCs/>
                <w:sz w:val="20"/>
              </w:rPr>
              <w:t>Enseignement s</w:t>
            </w:r>
            <w:r w:rsidRPr="00642D50">
              <w:rPr>
                <w:bCs/>
                <w:sz w:val="20"/>
              </w:rPr>
              <w:t>e</w:t>
            </w:r>
            <w:r w:rsidRPr="00642D50">
              <w:rPr>
                <w:bCs/>
                <w:sz w:val="20"/>
              </w:rPr>
              <w:t>condaire et spécialisé</w:t>
            </w:r>
          </w:p>
        </w:tc>
        <w:tc>
          <w:tcPr>
            <w:tcW w:w="630" w:type="dxa"/>
            <w:shd w:val="clear" w:color="auto" w:fill="FFFFFF"/>
            <w:vAlign w:val="center"/>
          </w:tcPr>
          <w:p w14:paraId="565B2F89" w14:textId="77777777" w:rsidR="005E27F0" w:rsidRPr="00642D50" w:rsidRDefault="005E27F0" w:rsidP="005E27F0">
            <w:pPr>
              <w:ind w:right="144" w:firstLine="0"/>
              <w:jc w:val="right"/>
              <w:rPr>
                <w:bCs/>
                <w:sz w:val="20"/>
              </w:rPr>
            </w:pPr>
            <w:r w:rsidRPr="00642D50">
              <w:rPr>
                <w:sz w:val="20"/>
              </w:rPr>
              <w:t>16</w:t>
            </w:r>
          </w:p>
        </w:tc>
        <w:tc>
          <w:tcPr>
            <w:tcW w:w="621" w:type="dxa"/>
            <w:shd w:val="clear" w:color="auto" w:fill="FFFFFF"/>
            <w:vAlign w:val="center"/>
          </w:tcPr>
          <w:p w14:paraId="033B742A" w14:textId="77777777" w:rsidR="005E27F0" w:rsidRPr="00642D50" w:rsidRDefault="005E27F0" w:rsidP="005E27F0">
            <w:pPr>
              <w:ind w:right="144" w:firstLine="0"/>
              <w:jc w:val="right"/>
              <w:rPr>
                <w:bCs/>
                <w:sz w:val="20"/>
              </w:rPr>
            </w:pPr>
            <w:r w:rsidRPr="00642D50">
              <w:rPr>
                <w:sz w:val="20"/>
              </w:rPr>
              <w:t xml:space="preserve">32 </w:t>
            </w:r>
          </w:p>
        </w:tc>
        <w:tc>
          <w:tcPr>
            <w:tcW w:w="621" w:type="dxa"/>
            <w:shd w:val="clear" w:color="auto" w:fill="FFFFFF"/>
            <w:vAlign w:val="center"/>
          </w:tcPr>
          <w:p w14:paraId="1AE4171F" w14:textId="77777777" w:rsidR="005E27F0" w:rsidRPr="00642D50" w:rsidRDefault="005E27F0" w:rsidP="005E27F0">
            <w:pPr>
              <w:ind w:right="144" w:firstLine="0"/>
              <w:jc w:val="right"/>
              <w:rPr>
                <w:bCs/>
                <w:sz w:val="20"/>
              </w:rPr>
            </w:pPr>
            <w:r w:rsidRPr="00642D50">
              <w:rPr>
                <w:sz w:val="20"/>
              </w:rPr>
              <w:t>64</w:t>
            </w:r>
          </w:p>
        </w:tc>
        <w:tc>
          <w:tcPr>
            <w:tcW w:w="621" w:type="dxa"/>
            <w:shd w:val="clear" w:color="auto" w:fill="FFFFFF"/>
            <w:vAlign w:val="center"/>
          </w:tcPr>
          <w:p w14:paraId="3B57CC04" w14:textId="77777777" w:rsidR="005E27F0" w:rsidRPr="00642D50" w:rsidRDefault="005E27F0" w:rsidP="005E27F0">
            <w:pPr>
              <w:ind w:right="144" w:firstLine="0"/>
              <w:jc w:val="right"/>
              <w:rPr>
                <w:bCs/>
                <w:sz w:val="20"/>
              </w:rPr>
            </w:pPr>
            <w:r w:rsidRPr="00642D50">
              <w:rPr>
                <w:sz w:val="20"/>
              </w:rPr>
              <w:t>38</w:t>
            </w:r>
          </w:p>
        </w:tc>
        <w:tc>
          <w:tcPr>
            <w:tcW w:w="648" w:type="dxa"/>
            <w:shd w:val="clear" w:color="auto" w:fill="FFFFFF"/>
            <w:vAlign w:val="center"/>
          </w:tcPr>
          <w:p w14:paraId="323A986F" w14:textId="77777777" w:rsidR="005E27F0" w:rsidRPr="00642D50" w:rsidRDefault="005E27F0" w:rsidP="005E27F0">
            <w:pPr>
              <w:ind w:right="144" w:firstLine="0"/>
              <w:jc w:val="right"/>
              <w:rPr>
                <w:bCs/>
                <w:sz w:val="20"/>
              </w:rPr>
            </w:pPr>
            <w:r w:rsidRPr="00642D50">
              <w:rPr>
                <w:sz w:val="20"/>
              </w:rPr>
              <w:t>43</w:t>
            </w:r>
          </w:p>
        </w:tc>
        <w:tc>
          <w:tcPr>
            <w:tcW w:w="612" w:type="dxa"/>
            <w:shd w:val="clear" w:color="auto" w:fill="FFFFFF"/>
            <w:vAlign w:val="center"/>
          </w:tcPr>
          <w:p w14:paraId="0CF6B225" w14:textId="77777777" w:rsidR="005E27F0" w:rsidRPr="00642D50" w:rsidRDefault="005E27F0" w:rsidP="005E27F0">
            <w:pPr>
              <w:ind w:right="144" w:firstLine="0"/>
              <w:jc w:val="right"/>
              <w:rPr>
                <w:bCs/>
                <w:sz w:val="20"/>
              </w:rPr>
            </w:pPr>
            <w:r w:rsidRPr="00642D50">
              <w:rPr>
                <w:sz w:val="20"/>
              </w:rPr>
              <w:t xml:space="preserve">21 </w:t>
            </w:r>
          </w:p>
        </w:tc>
        <w:tc>
          <w:tcPr>
            <w:tcW w:w="630" w:type="dxa"/>
            <w:shd w:val="clear" w:color="auto" w:fill="FFFFFF"/>
            <w:vAlign w:val="center"/>
          </w:tcPr>
          <w:p w14:paraId="6F1CE46B" w14:textId="77777777" w:rsidR="005E27F0" w:rsidRPr="00642D50" w:rsidRDefault="005E27F0" w:rsidP="005E27F0">
            <w:pPr>
              <w:ind w:right="144" w:firstLine="0"/>
              <w:jc w:val="right"/>
              <w:rPr>
                <w:bCs/>
                <w:sz w:val="20"/>
              </w:rPr>
            </w:pPr>
            <w:r w:rsidRPr="00642D50">
              <w:rPr>
                <w:sz w:val="20"/>
              </w:rPr>
              <w:t>59</w:t>
            </w:r>
          </w:p>
        </w:tc>
        <w:tc>
          <w:tcPr>
            <w:tcW w:w="630" w:type="dxa"/>
            <w:shd w:val="clear" w:color="auto" w:fill="FFFFFF"/>
            <w:vAlign w:val="center"/>
          </w:tcPr>
          <w:p w14:paraId="4273D8CD" w14:textId="77777777" w:rsidR="005E27F0" w:rsidRPr="00642D50" w:rsidRDefault="005E27F0" w:rsidP="005E27F0">
            <w:pPr>
              <w:ind w:right="144" w:firstLine="0"/>
              <w:jc w:val="right"/>
              <w:rPr>
                <w:bCs/>
                <w:sz w:val="20"/>
              </w:rPr>
            </w:pPr>
            <w:r w:rsidRPr="00642D50">
              <w:rPr>
                <w:sz w:val="20"/>
              </w:rPr>
              <w:t>9</w:t>
            </w:r>
          </w:p>
        </w:tc>
        <w:tc>
          <w:tcPr>
            <w:tcW w:w="810" w:type="dxa"/>
            <w:shd w:val="clear" w:color="auto" w:fill="FFFFFF"/>
            <w:vAlign w:val="center"/>
          </w:tcPr>
          <w:p w14:paraId="71511B18" w14:textId="77777777" w:rsidR="005E27F0" w:rsidRPr="00642D50" w:rsidRDefault="005E27F0" w:rsidP="005E27F0">
            <w:pPr>
              <w:ind w:right="288" w:firstLine="0"/>
              <w:jc w:val="right"/>
              <w:rPr>
                <w:bCs/>
                <w:sz w:val="20"/>
              </w:rPr>
            </w:pPr>
            <w:r w:rsidRPr="00642D50">
              <w:rPr>
                <w:sz w:val="20"/>
              </w:rPr>
              <w:t>31</w:t>
            </w:r>
          </w:p>
        </w:tc>
        <w:tc>
          <w:tcPr>
            <w:tcW w:w="900" w:type="dxa"/>
            <w:shd w:val="clear" w:color="auto" w:fill="FFFFFF"/>
            <w:vAlign w:val="center"/>
          </w:tcPr>
          <w:p w14:paraId="4F8953C4" w14:textId="77777777" w:rsidR="005E27F0" w:rsidRPr="00642D50" w:rsidRDefault="005E27F0" w:rsidP="005E27F0">
            <w:pPr>
              <w:ind w:right="144" w:firstLine="0"/>
              <w:jc w:val="right"/>
              <w:rPr>
                <w:bCs/>
                <w:sz w:val="20"/>
              </w:rPr>
            </w:pPr>
            <w:r w:rsidRPr="00642D50">
              <w:rPr>
                <w:sz w:val="20"/>
              </w:rPr>
              <w:t>(15 064)</w:t>
            </w:r>
          </w:p>
        </w:tc>
      </w:tr>
      <w:tr w:rsidR="005E27F0" w:rsidRPr="00642D50" w14:paraId="54175C57" w14:textId="77777777">
        <w:tblPrEx>
          <w:tblCellMar>
            <w:top w:w="0" w:type="dxa"/>
            <w:bottom w:w="0" w:type="dxa"/>
          </w:tblCellMar>
        </w:tblPrEx>
        <w:tc>
          <w:tcPr>
            <w:tcW w:w="2457" w:type="dxa"/>
            <w:shd w:val="clear" w:color="auto" w:fill="FFFFFF"/>
          </w:tcPr>
          <w:p w14:paraId="7F8CDC52" w14:textId="77777777" w:rsidR="005E27F0" w:rsidRPr="00642D50" w:rsidRDefault="005E27F0" w:rsidP="005E27F0">
            <w:pPr>
              <w:ind w:firstLine="0"/>
              <w:rPr>
                <w:sz w:val="20"/>
              </w:rPr>
            </w:pPr>
            <w:r w:rsidRPr="00642D50">
              <w:rPr>
                <w:bCs/>
                <w:sz w:val="20"/>
              </w:rPr>
              <w:t>Directeur</w:t>
            </w:r>
          </w:p>
        </w:tc>
        <w:tc>
          <w:tcPr>
            <w:tcW w:w="630" w:type="dxa"/>
            <w:shd w:val="clear" w:color="auto" w:fill="FFFFFF"/>
            <w:vAlign w:val="bottom"/>
          </w:tcPr>
          <w:p w14:paraId="59ED3072" w14:textId="77777777" w:rsidR="005E27F0" w:rsidRPr="00642D50" w:rsidRDefault="005E27F0" w:rsidP="005E27F0">
            <w:pPr>
              <w:ind w:right="144" w:firstLine="0"/>
              <w:jc w:val="right"/>
              <w:rPr>
                <w:bCs/>
                <w:sz w:val="20"/>
              </w:rPr>
            </w:pPr>
            <w:r w:rsidRPr="00642D50">
              <w:rPr>
                <w:sz w:val="20"/>
              </w:rPr>
              <w:t>2</w:t>
            </w:r>
          </w:p>
        </w:tc>
        <w:tc>
          <w:tcPr>
            <w:tcW w:w="621" w:type="dxa"/>
            <w:shd w:val="clear" w:color="auto" w:fill="FFFFFF"/>
            <w:vAlign w:val="bottom"/>
          </w:tcPr>
          <w:p w14:paraId="7B686C96" w14:textId="77777777" w:rsidR="005E27F0" w:rsidRPr="00642D50" w:rsidRDefault="005E27F0" w:rsidP="005E27F0">
            <w:pPr>
              <w:ind w:right="144" w:firstLine="0"/>
              <w:jc w:val="right"/>
              <w:rPr>
                <w:bCs/>
                <w:sz w:val="20"/>
              </w:rPr>
            </w:pPr>
            <w:r w:rsidRPr="00642D50">
              <w:rPr>
                <w:sz w:val="20"/>
              </w:rPr>
              <w:t xml:space="preserve">16 </w:t>
            </w:r>
          </w:p>
        </w:tc>
        <w:tc>
          <w:tcPr>
            <w:tcW w:w="621" w:type="dxa"/>
            <w:shd w:val="clear" w:color="auto" w:fill="FFFFFF"/>
            <w:vAlign w:val="center"/>
          </w:tcPr>
          <w:p w14:paraId="701ABB43" w14:textId="77777777" w:rsidR="005E27F0" w:rsidRPr="00642D50" w:rsidRDefault="005E27F0" w:rsidP="005E27F0">
            <w:pPr>
              <w:ind w:right="144" w:firstLine="0"/>
              <w:jc w:val="right"/>
              <w:rPr>
                <w:bCs/>
                <w:sz w:val="20"/>
              </w:rPr>
            </w:pPr>
            <w:r w:rsidRPr="00642D50">
              <w:rPr>
                <w:sz w:val="20"/>
              </w:rPr>
              <w:t>12</w:t>
            </w:r>
          </w:p>
        </w:tc>
        <w:tc>
          <w:tcPr>
            <w:tcW w:w="621" w:type="dxa"/>
            <w:shd w:val="clear" w:color="auto" w:fill="FFFFFF"/>
            <w:vAlign w:val="center"/>
          </w:tcPr>
          <w:p w14:paraId="4C8EF472" w14:textId="77777777" w:rsidR="005E27F0" w:rsidRPr="00642D50" w:rsidRDefault="005E27F0" w:rsidP="005E27F0">
            <w:pPr>
              <w:ind w:right="144" w:firstLine="0"/>
              <w:jc w:val="right"/>
              <w:rPr>
                <w:bCs/>
                <w:sz w:val="20"/>
              </w:rPr>
            </w:pPr>
            <w:r w:rsidRPr="00642D50">
              <w:rPr>
                <w:sz w:val="20"/>
              </w:rPr>
              <w:t>30</w:t>
            </w:r>
          </w:p>
        </w:tc>
        <w:tc>
          <w:tcPr>
            <w:tcW w:w="648" w:type="dxa"/>
            <w:shd w:val="clear" w:color="auto" w:fill="FFFFFF"/>
            <w:vAlign w:val="bottom"/>
          </w:tcPr>
          <w:p w14:paraId="2344A40A" w14:textId="77777777" w:rsidR="005E27F0" w:rsidRPr="00642D50" w:rsidRDefault="005E27F0" w:rsidP="005E27F0">
            <w:pPr>
              <w:ind w:right="144" w:firstLine="0"/>
              <w:jc w:val="right"/>
              <w:rPr>
                <w:bCs/>
                <w:sz w:val="20"/>
              </w:rPr>
            </w:pPr>
            <w:r w:rsidRPr="00642D50">
              <w:rPr>
                <w:sz w:val="20"/>
              </w:rPr>
              <w:t>18</w:t>
            </w:r>
          </w:p>
        </w:tc>
        <w:tc>
          <w:tcPr>
            <w:tcW w:w="612" w:type="dxa"/>
            <w:shd w:val="clear" w:color="auto" w:fill="FFFFFF"/>
            <w:vAlign w:val="center"/>
          </w:tcPr>
          <w:p w14:paraId="1B55D952" w14:textId="77777777" w:rsidR="005E27F0" w:rsidRPr="00642D50" w:rsidRDefault="005E27F0" w:rsidP="005E27F0">
            <w:pPr>
              <w:ind w:right="144" w:firstLine="0"/>
              <w:jc w:val="right"/>
              <w:rPr>
                <w:bCs/>
                <w:sz w:val="20"/>
              </w:rPr>
            </w:pPr>
            <w:r w:rsidRPr="00642D50">
              <w:rPr>
                <w:sz w:val="20"/>
              </w:rPr>
              <w:t xml:space="preserve">38 </w:t>
            </w:r>
          </w:p>
        </w:tc>
        <w:tc>
          <w:tcPr>
            <w:tcW w:w="630" w:type="dxa"/>
            <w:shd w:val="clear" w:color="auto" w:fill="FFFFFF"/>
            <w:vAlign w:val="bottom"/>
          </w:tcPr>
          <w:p w14:paraId="477ECF6B" w14:textId="77777777" w:rsidR="005E27F0" w:rsidRPr="00642D50" w:rsidRDefault="005E27F0" w:rsidP="005E27F0">
            <w:pPr>
              <w:ind w:right="144" w:firstLine="0"/>
              <w:jc w:val="right"/>
              <w:rPr>
                <w:bCs/>
                <w:sz w:val="20"/>
              </w:rPr>
            </w:pPr>
            <w:r w:rsidRPr="00642D50">
              <w:rPr>
                <w:sz w:val="20"/>
              </w:rPr>
              <w:t>25</w:t>
            </w:r>
          </w:p>
        </w:tc>
        <w:tc>
          <w:tcPr>
            <w:tcW w:w="630" w:type="dxa"/>
            <w:shd w:val="clear" w:color="auto" w:fill="FFFFFF"/>
            <w:vAlign w:val="bottom"/>
          </w:tcPr>
          <w:p w14:paraId="66E8114A" w14:textId="77777777" w:rsidR="005E27F0" w:rsidRPr="00642D50" w:rsidRDefault="005E27F0" w:rsidP="005E27F0">
            <w:pPr>
              <w:ind w:right="144" w:firstLine="0"/>
              <w:jc w:val="right"/>
              <w:rPr>
                <w:bCs/>
                <w:sz w:val="20"/>
              </w:rPr>
            </w:pPr>
            <w:r w:rsidRPr="00642D50">
              <w:rPr>
                <w:sz w:val="20"/>
              </w:rPr>
              <w:t>16</w:t>
            </w:r>
          </w:p>
        </w:tc>
        <w:tc>
          <w:tcPr>
            <w:tcW w:w="810" w:type="dxa"/>
            <w:shd w:val="clear" w:color="auto" w:fill="FFFFFF"/>
            <w:vAlign w:val="center"/>
          </w:tcPr>
          <w:p w14:paraId="6FEC206B" w14:textId="77777777" w:rsidR="005E27F0" w:rsidRPr="00642D50" w:rsidRDefault="005E27F0" w:rsidP="005E27F0">
            <w:pPr>
              <w:ind w:right="288" w:firstLine="0"/>
              <w:jc w:val="right"/>
              <w:rPr>
                <w:bCs/>
                <w:sz w:val="20"/>
              </w:rPr>
            </w:pPr>
            <w:r w:rsidRPr="00642D50">
              <w:rPr>
                <w:sz w:val="20"/>
              </w:rPr>
              <w:t>7</w:t>
            </w:r>
          </w:p>
        </w:tc>
        <w:tc>
          <w:tcPr>
            <w:tcW w:w="900" w:type="dxa"/>
            <w:shd w:val="clear" w:color="auto" w:fill="FFFFFF"/>
            <w:vAlign w:val="bottom"/>
          </w:tcPr>
          <w:p w14:paraId="50A48F39" w14:textId="77777777" w:rsidR="005E27F0" w:rsidRPr="00642D50" w:rsidRDefault="005E27F0" w:rsidP="005E27F0">
            <w:pPr>
              <w:ind w:right="144" w:firstLine="0"/>
              <w:jc w:val="right"/>
              <w:rPr>
                <w:bCs/>
                <w:sz w:val="20"/>
              </w:rPr>
            </w:pPr>
            <w:r w:rsidRPr="00642D50">
              <w:rPr>
                <w:sz w:val="20"/>
              </w:rPr>
              <w:t>(31 499</w:t>
            </w:r>
          </w:p>
        </w:tc>
      </w:tr>
      <w:tr w:rsidR="005E27F0" w:rsidRPr="00642D50" w14:paraId="53761AF1" w14:textId="77777777">
        <w:tblPrEx>
          <w:tblCellMar>
            <w:top w:w="0" w:type="dxa"/>
            <w:bottom w:w="0" w:type="dxa"/>
          </w:tblCellMar>
        </w:tblPrEx>
        <w:tc>
          <w:tcPr>
            <w:tcW w:w="2457" w:type="dxa"/>
            <w:tcBorders>
              <w:bottom w:val="single" w:sz="4" w:space="0" w:color="auto"/>
            </w:tcBorders>
            <w:shd w:val="clear" w:color="auto" w:fill="FFFFFF"/>
          </w:tcPr>
          <w:p w14:paraId="1F3E5F42" w14:textId="77777777" w:rsidR="005E27F0" w:rsidRPr="00642D50" w:rsidRDefault="005E27F0" w:rsidP="005E27F0">
            <w:pPr>
              <w:ind w:firstLine="0"/>
              <w:rPr>
                <w:sz w:val="20"/>
              </w:rPr>
            </w:pPr>
            <w:r w:rsidRPr="00642D50">
              <w:rPr>
                <w:bCs/>
                <w:sz w:val="20"/>
              </w:rPr>
              <w:t>Total</w:t>
            </w:r>
          </w:p>
        </w:tc>
        <w:tc>
          <w:tcPr>
            <w:tcW w:w="630" w:type="dxa"/>
            <w:tcBorders>
              <w:bottom w:val="single" w:sz="4" w:space="0" w:color="auto"/>
            </w:tcBorders>
            <w:shd w:val="clear" w:color="auto" w:fill="FFFFFF"/>
          </w:tcPr>
          <w:p w14:paraId="36D91ECD" w14:textId="77777777" w:rsidR="005E27F0" w:rsidRPr="00642D50" w:rsidRDefault="005E27F0" w:rsidP="005E27F0">
            <w:pPr>
              <w:ind w:firstLine="0"/>
              <w:jc w:val="right"/>
              <w:rPr>
                <w:sz w:val="20"/>
              </w:rPr>
            </w:pPr>
            <w:r w:rsidRPr="00642D50">
              <w:rPr>
                <w:bCs/>
                <w:sz w:val="20"/>
              </w:rPr>
              <w:t xml:space="preserve">100% </w:t>
            </w:r>
          </w:p>
        </w:tc>
        <w:tc>
          <w:tcPr>
            <w:tcW w:w="621" w:type="dxa"/>
            <w:tcBorders>
              <w:bottom w:val="single" w:sz="4" w:space="0" w:color="auto"/>
            </w:tcBorders>
            <w:shd w:val="clear" w:color="auto" w:fill="FFFFFF"/>
          </w:tcPr>
          <w:p w14:paraId="427F5E50" w14:textId="77777777" w:rsidR="005E27F0" w:rsidRPr="00642D50" w:rsidRDefault="005E27F0" w:rsidP="005E27F0">
            <w:pPr>
              <w:ind w:firstLine="0"/>
              <w:jc w:val="right"/>
              <w:rPr>
                <w:bCs/>
                <w:sz w:val="20"/>
              </w:rPr>
            </w:pPr>
            <w:r w:rsidRPr="00642D50">
              <w:rPr>
                <w:bCs/>
                <w:sz w:val="20"/>
              </w:rPr>
              <w:t>100%</w:t>
            </w:r>
          </w:p>
        </w:tc>
        <w:tc>
          <w:tcPr>
            <w:tcW w:w="621" w:type="dxa"/>
            <w:tcBorders>
              <w:bottom w:val="single" w:sz="4" w:space="0" w:color="auto"/>
            </w:tcBorders>
            <w:shd w:val="clear" w:color="auto" w:fill="FFFFFF"/>
          </w:tcPr>
          <w:p w14:paraId="2B51F39D" w14:textId="77777777" w:rsidR="005E27F0" w:rsidRPr="00642D50" w:rsidRDefault="005E27F0" w:rsidP="005E27F0">
            <w:pPr>
              <w:ind w:firstLine="0"/>
              <w:jc w:val="right"/>
              <w:rPr>
                <w:sz w:val="20"/>
              </w:rPr>
            </w:pPr>
            <w:r w:rsidRPr="00642D50">
              <w:rPr>
                <w:bCs/>
                <w:sz w:val="20"/>
              </w:rPr>
              <w:t xml:space="preserve">100% </w:t>
            </w:r>
          </w:p>
        </w:tc>
        <w:tc>
          <w:tcPr>
            <w:tcW w:w="621" w:type="dxa"/>
            <w:tcBorders>
              <w:bottom w:val="single" w:sz="4" w:space="0" w:color="auto"/>
            </w:tcBorders>
            <w:shd w:val="clear" w:color="auto" w:fill="FFFFFF"/>
          </w:tcPr>
          <w:p w14:paraId="01FB8BA1" w14:textId="77777777" w:rsidR="005E27F0" w:rsidRPr="00642D50" w:rsidRDefault="005E27F0" w:rsidP="005E27F0">
            <w:pPr>
              <w:ind w:firstLine="0"/>
              <w:jc w:val="right"/>
              <w:rPr>
                <w:bCs/>
                <w:sz w:val="20"/>
              </w:rPr>
            </w:pPr>
            <w:r w:rsidRPr="00642D50">
              <w:rPr>
                <w:bCs/>
                <w:sz w:val="20"/>
              </w:rPr>
              <w:t>100%</w:t>
            </w:r>
          </w:p>
        </w:tc>
        <w:tc>
          <w:tcPr>
            <w:tcW w:w="648" w:type="dxa"/>
            <w:tcBorders>
              <w:bottom w:val="single" w:sz="4" w:space="0" w:color="auto"/>
            </w:tcBorders>
            <w:shd w:val="clear" w:color="auto" w:fill="FFFFFF"/>
          </w:tcPr>
          <w:p w14:paraId="2A285ECE" w14:textId="77777777" w:rsidR="005E27F0" w:rsidRPr="00642D50" w:rsidRDefault="005E27F0" w:rsidP="005E27F0">
            <w:pPr>
              <w:ind w:firstLine="0"/>
              <w:jc w:val="right"/>
              <w:rPr>
                <w:sz w:val="20"/>
              </w:rPr>
            </w:pPr>
            <w:r w:rsidRPr="00642D50">
              <w:rPr>
                <w:bCs/>
                <w:sz w:val="20"/>
              </w:rPr>
              <w:t>100%</w:t>
            </w:r>
          </w:p>
        </w:tc>
        <w:tc>
          <w:tcPr>
            <w:tcW w:w="612" w:type="dxa"/>
            <w:tcBorders>
              <w:bottom w:val="single" w:sz="4" w:space="0" w:color="auto"/>
            </w:tcBorders>
            <w:shd w:val="clear" w:color="auto" w:fill="FFFFFF"/>
          </w:tcPr>
          <w:p w14:paraId="69C9CAF8" w14:textId="77777777" w:rsidR="005E27F0" w:rsidRPr="00642D50" w:rsidRDefault="005E27F0" w:rsidP="005E27F0">
            <w:pPr>
              <w:ind w:firstLine="0"/>
              <w:jc w:val="right"/>
              <w:rPr>
                <w:sz w:val="20"/>
              </w:rPr>
            </w:pPr>
            <w:r w:rsidRPr="00642D50">
              <w:rPr>
                <w:bCs/>
                <w:sz w:val="20"/>
              </w:rPr>
              <w:t>100%</w:t>
            </w:r>
          </w:p>
        </w:tc>
        <w:tc>
          <w:tcPr>
            <w:tcW w:w="630" w:type="dxa"/>
            <w:tcBorders>
              <w:bottom w:val="single" w:sz="4" w:space="0" w:color="auto"/>
            </w:tcBorders>
            <w:shd w:val="clear" w:color="auto" w:fill="FFFFFF"/>
          </w:tcPr>
          <w:p w14:paraId="7D7C7D88" w14:textId="77777777" w:rsidR="005E27F0" w:rsidRPr="00642D50" w:rsidRDefault="005E27F0" w:rsidP="005E27F0">
            <w:pPr>
              <w:ind w:firstLine="0"/>
              <w:jc w:val="right"/>
              <w:rPr>
                <w:sz w:val="20"/>
              </w:rPr>
            </w:pPr>
            <w:r w:rsidRPr="00642D50">
              <w:rPr>
                <w:bCs/>
                <w:sz w:val="20"/>
              </w:rPr>
              <w:t>100%</w:t>
            </w:r>
          </w:p>
        </w:tc>
        <w:tc>
          <w:tcPr>
            <w:tcW w:w="630" w:type="dxa"/>
            <w:tcBorders>
              <w:bottom w:val="single" w:sz="4" w:space="0" w:color="auto"/>
            </w:tcBorders>
            <w:shd w:val="clear" w:color="auto" w:fill="FFFFFF"/>
          </w:tcPr>
          <w:p w14:paraId="2BE8CAC3" w14:textId="77777777" w:rsidR="005E27F0" w:rsidRPr="00642D50" w:rsidRDefault="005E27F0" w:rsidP="005E27F0">
            <w:pPr>
              <w:ind w:firstLine="0"/>
              <w:jc w:val="right"/>
              <w:rPr>
                <w:bCs/>
                <w:sz w:val="20"/>
              </w:rPr>
            </w:pPr>
            <w:r w:rsidRPr="00642D50">
              <w:rPr>
                <w:bCs/>
                <w:sz w:val="20"/>
              </w:rPr>
              <w:t>100%</w:t>
            </w:r>
          </w:p>
        </w:tc>
        <w:tc>
          <w:tcPr>
            <w:tcW w:w="810" w:type="dxa"/>
            <w:tcBorders>
              <w:bottom w:val="single" w:sz="4" w:space="0" w:color="auto"/>
            </w:tcBorders>
            <w:shd w:val="clear" w:color="auto" w:fill="FFFFFF"/>
          </w:tcPr>
          <w:p w14:paraId="1CB7542A" w14:textId="77777777" w:rsidR="005E27F0" w:rsidRPr="00642D50" w:rsidRDefault="005E27F0" w:rsidP="005E27F0">
            <w:pPr>
              <w:ind w:right="288" w:firstLine="0"/>
              <w:jc w:val="right"/>
              <w:rPr>
                <w:sz w:val="20"/>
              </w:rPr>
            </w:pPr>
            <w:r w:rsidRPr="00642D50">
              <w:rPr>
                <w:bCs/>
                <w:sz w:val="20"/>
              </w:rPr>
              <w:t>100%</w:t>
            </w:r>
          </w:p>
        </w:tc>
        <w:tc>
          <w:tcPr>
            <w:tcW w:w="900" w:type="dxa"/>
            <w:tcBorders>
              <w:bottom w:val="single" w:sz="4" w:space="0" w:color="auto"/>
            </w:tcBorders>
            <w:shd w:val="clear" w:color="auto" w:fill="FFFFFF"/>
          </w:tcPr>
          <w:p w14:paraId="40248103" w14:textId="77777777" w:rsidR="005E27F0" w:rsidRPr="00642D50" w:rsidRDefault="005E27F0" w:rsidP="005E27F0">
            <w:pPr>
              <w:ind w:right="144" w:firstLine="0"/>
              <w:jc w:val="right"/>
              <w:rPr>
                <w:sz w:val="20"/>
              </w:rPr>
            </w:pPr>
            <w:r w:rsidRPr="00642D50">
              <w:rPr>
                <w:bCs/>
                <w:sz w:val="20"/>
              </w:rPr>
              <w:t>(34 437)</w:t>
            </w:r>
          </w:p>
        </w:tc>
      </w:tr>
      <w:tr w:rsidR="005E27F0" w:rsidRPr="00642D50" w14:paraId="20F3CEAE" w14:textId="77777777">
        <w:tblPrEx>
          <w:tblCellMar>
            <w:top w:w="0" w:type="dxa"/>
            <w:bottom w:w="0" w:type="dxa"/>
          </w:tblCellMar>
        </w:tblPrEx>
        <w:tc>
          <w:tcPr>
            <w:tcW w:w="2457" w:type="dxa"/>
            <w:tcBorders>
              <w:top w:val="single" w:sz="4" w:space="0" w:color="auto"/>
              <w:bottom w:val="single" w:sz="4" w:space="0" w:color="auto"/>
            </w:tcBorders>
            <w:shd w:val="clear" w:color="auto" w:fill="FFFFFF"/>
          </w:tcPr>
          <w:p w14:paraId="74F47AFF" w14:textId="77777777" w:rsidR="005E27F0" w:rsidRPr="00642D50" w:rsidRDefault="005E27F0" w:rsidP="005E27F0">
            <w:pPr>
              <w:spacing w:before="120" w:after="120"/>
              <w:ind w:firstLine="0"/>
              <w:rPr>
                <w:bCs/>
                <w:sz w:val="20"/>
              </w:rPr>
            </w:pPr>
          </w:p>
        </w:tc>
        <w:tc>
          <w:tcPr>
            <w:tcW w:w="1251" w:type="dxa"/>
            <w:gridSpan w:val="2"/>
            <w:tcBorders>
              <w:top w:val="single" w:sz="4" w:space="0" w:color="auto"/>
              <w:bottom w:val="single" w:sz="4" w:space="0" w:color="auto"/>
            </w:tcBorders>
            <w:shd w:val="clear" w:color="auto" w:fill="FFFFFF"/>
          </w:tcPr>
          <w:p w14:paraId="621F749B" w14:textId="77777777" w:rsidR="005E27F0" w:rsidRPr="00642D50" w:rsidRDefault="005E27F0" w:rsidP="005E27F0">
            <w:pPr>
              <w:spacing w:before="120" w:after="120"/>
              <w:ind w:right="144" w:firstLine="0"/>
              <w:jc w:val="center"/>
              <w:rPr>
                <w:sz w:val="20"/>
              </w:rPr>
            </w:pPr>
            <w:r w:rsidRPr="00642D50">
              <w:rPr>
                <w:bCs/>
                <w:sz w:val="20"/>
              </w:rPr>
              <w:t>(29 591)</w:t>
            </w:r>
          </w:p>
        </w:tc>
        <w:tc>
          <w:tcPr>
            <w:tcW w:w="1242" w:type="dxa"/>
            <w:gridSpan w:val="2"/>
            <w:tcBorders>
              <w:top w:val="single" w:sz="4" w:space="0" w:color="auto"/>
              <w:bottom w:val="single" w:sz="4" w:space="0" w:color="auto"/>
            </w:tcBorders>
            <w:shd w:val="clear" w:color="auto" w:fill="FFFFFF"/>
          </w:tcPr>
          <w:p w14:paraId="6BC954C5" w14:textId="77777777" w:rsidR="005E27F0" w:rsidRPr="00642D50" w:rsidRDefault="005E27F0" w:rsidP="005E27F0">
            <w:pPr>
              <w:spacing w:before="120" w:after="120"/>
              <w:ind w:right="144" w:firstLine="0"/>
              <w:jc w:val="center"/>
              <w:rPr>
                <w:sz w:val="20"/>
              </w:rPr>
            </w:pPr>
            <w:r w:rsidRPr="00642D50">
              <w:rPr>
                <w:bCs/>
                <w:sz w:val="20"/>
              </w:rPr>
              <w:t>(9 010)</w:t>
            </w:r>
          </w:p>
        </w:tc>
        <w:tc>
          <w:tcPr>
            <w:tcW w:w="1260" w:type="dxa"/>
            <w:gridSpan w:val="2"/>
            <w:tcBorders>
              <w:top w:val="single" w:sz="4" w:space="0" w:color="auto"/>
              <w:bottom w:val="single" w:sz="4" w:space="0" w:color="auto"/>
            </w:tcBorders>
            <w:shd w:val="clear" w:color="auto" w:fill="FFFFFF"/>
          </w:tcPr>
          <w:p w14:paraId="25C5EA13" w14:textId="77777777" w:rsidR="005E27F0" w:rsidRPr="00642D50" w:rsidRDefault="005E27F0" w:rsidP="005E27F0">
            <w:pPr>
              <w:spacing w:before="120" w:after="120"/>
              <w:ind w:right="144" w:firstLine="0"/>
              <w:jc w:val="center"/>
              <w:rPr>
                <w:sz w:val="20"/>
              </w:rPr>
            </w:pPr>
            <w:r w:rsidRPr="00642D50">
              <w:rPr>
                <w:bCs/>
                <w:sz w:val="20"/>
              </w:rPr>
              <w:t>(7359)</w:t>
            </w:r>
          </w:p>
        </w:tc>
        <w:tc>
          <w:tcPr>
            <w:tcW w:w="1260" w:type="dxa"/>
            <w:gridSpan w:val="2"/>
            <w:tcBorders>
              <w:top w:val="single" w:sz="4" w:space="0" w:color="auto"/>
              <w:bottom w:val="single" w:sz="4" w:space="0" w:color="auto"/>
            </w:tcBorders>
            <w:shd w:val="clear" w:color="auto" w:fill="FFFFFF"/>
          </w:tcPr>
          <w:p w14:paraId="34B1B2F2" w14:textId="77777777" w:rsidR="005E27F0" w:rsidRPr="00642D50" w:rsidRDefault="005E27F0" w:rsidP="005E27F0">
            <w:pPr>
              <w:spacing w:before="120" w:after="120"/>
              <w:ind w:right="144" w:firstLine="0"/>
              <w:jc w:val="center"/>
              <w:rPr>
                <w:sz w:val="20"/>
              </w:rPr>
            </w:pPr>
            <w:r w:rsidRPr="00642D50">
              <w:rPr>
                <w:bCs/>
                <w:sz w:val="20"/>
              </w:rPr>
              <w:t>(2 294)</w:t>
            </w:r>
          </w:p>
        </w:tc>
        <w:tc>
          <w:tcPr>
            <w:tcW w:w="1710" w:type="dxa"/>
            <w:gridSpan w:val="2"/>
            <w:tcBorders>
              <w:top w:val="single" w:sz="4" w:space="0" w:color="auto"/>
              <w:bottom w:val="single" w:sz="4" w:space="0" w:color="auto"/>
            </w:tcBorders>
            <w:shd w:val="clear" w:color="auto" w:fill="FFFFFF"/>
          </w:tcPr>
          <w:p w14:paraId="202AB1CD" w14:textId="77777777" w:rsidR="005E27F0" w:rsidRPr="00642D50" w:rsidRDefault="005E27F0" w:rsidP="005E27F0">
            <w:pPr>
              <w:spacing w:before="120" w:after="120"/>
              <w:ind w:firstLine="0"/>
              <w:jc w:val="center"/>
              <w:rPr>
                <w:rStyle w:val="Corpsdutexte275ptGras"/>
                <w:b w:val="0"/>
                <w:sz w:val="20"/>
                <w:lang w:val="fr-CA"/>
              </w:rPr>
            </w:pPr>
          </w:p>
        </w:tc>
      </w:tr>
    </w:tbl>
    <w:p w14:paraId="444CAE72" w14:textId="77777777" w:rsidR="005E27F0" w:rsidRPr="00642D50" w:rsidRDefault="005E27F0" w:rsidP="005E27F0">
      <w:pPr>
        <w:spacing w:before="120" w:after="120"/>
        <w:jc w:val="both"/>
        <w:rPr>
          <w:szCs w:val="2"/>
        </w:rPr>
      </w:pPr>
    </w:p>
    <w:p w14:paraId="4CCD1EF5" w14:textId="77777777" w:rsidR="005E27F0" w:rsidRPr="00642D50" w:rsidRDefault="005E27F0" w:rsidP="005E27F0">
      <w:pPr>
        <w:spacing w:before="120" w:after="120"/>
        <w:jc w:val="both"/>
        <w:rPr>
          <w:szCs w:val="2"/>
        </w:rPr>
      </w:pPr>
      <w:r w:rsidRPr="00642D50">
        <w:rPr>
          <w:szCs w:val="2"/>
        </w:rPr>
        <w:t>[65]</w:t>
      </w:r>
    </w:p>
    <w:p w14:paraId="74298B25" w14:textId="77777777" w:rsidR="005E27F0" w:rsidRPr="00642D50" w:rsidRDefault="005E27F0" w:rsidP="005E27F0">
      <w:pPr>
        <w:pStyle w:val="figtitre"/>
      </w:pPr>
      <w:r w:rsidRPr="00642D50">
        <w:t>Tableau 19</w:t>
      </w:r>
    </w:p>
    <w:p w14:paraId="78CC0B17" w14:textId="77777777" w:rsidR="005E27F0" w:rsidRPr="00642D50" w:rsidRDefault="005E27F0" w:rsidP="005E27F0">
      <w:pPr>
        <w:pStyle w:val="figtitrest"/>
      </w:pPr>
      <w:r w:rsidRPr="00642D50">
        <w:t>Personnel des commissions scolaires selon la catégorie d'emploi et le sexe (effe</w:t>
      </w:r>
      <w:r w:rsidRPr="00642D50">
        <w:t>c</w:t>
      </w:r>
      <w:r w:rsidRPr="00642D50">
        <w:t>tif selon l'équivalence temps plein) (1985-1986)</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2655"/>
        <w:gridCol w:w="1161"/>
        <w:gridCol w:w="1152"/>
        <w:gridCol w:w="1170"/>
        <w:gridCol w:w="1152"/>
        <w:gridCol w:w="9"/>
        <w:gridCol w:w="1161"/>
      </w:tblGrid>
      <w:tr w:rsidR="005E27F0" w:rsidRPr="00642D50" w14:paraId="678BB4C4" w14:textId="77777777">
        <w:tblPrEx>
          <w:tblCellMar>
            <w:top w:w="0" w:type="dxa"/>
            <w:bottom w:w="0" w:type="dxa"/>
          </w:tblCellMar>
        </w:tblPrEx>
        <w:tc>
          <w:tcPr>
            <w:tcW w:w="2655" w:type="dxa"/>
            <w:vMerge w:val="restart"/>
            <w:tcBorders>
              <w:top w:val="single" w:sz="4" w:space="0" w:color="auto"/>
            </w:tcBorders>
            <w:shd w:val="clear" w:color="auto" w:fill="EEECE1"/>
            <w:vAlign w:val="bottom"/>
          </w:tcPr>
          <w:p w14:paraId="46D26CEA" w14:textId="77777777" w:rsidR="005E27F0" w:rsidRPr="00642D50" w:rsidRDefault="005E27F0" w:rsidP="005E27F0">
            <w:pPr>
              <w:spacing w:before="120" w:after="120"/>
              <w:ind w:firstLine="0"/>
              <w:jc w:val="both"/>
              <w:rPr>
                <w:sz w:val="24"/>
              </w:rPr>
            </w:pPr>
            <w:r w:rsidRPr="00642D50">
              <w:rPr>
                <w:rStyle w:val="Corpsdutexte29ptGras"/>
                <w:b w:val="0"/>
                <w:sz w:val="24"/>
                <w:lang w:val="fr-CA"/>
              </w:rPr>
              <w:t>Catégories d'e</w:t>
            </w:r>
            <w:r w:rsidRPr="00642D50">
              <w:rPr>
                <w:rStyle w:val="Corpsdutexte29ptGras"/>
                <w:b w:val="0"/>
                <w:sz w:val="24"/>
                <w:lang w:val="fr-CA"/>
              </w:rPr>
              <w:t>m</w:t>
            </w:r>
            <w:r w:rsidRPr="00642D50">
              <w:rPr>
                <w:rStyle w:val="Corpsdutexte29ptGras"/>
                <w:b w:val="0"/>
                <w:sz w:val="24"/>
                <w:lang w:val="fr-CA"/>
              </w:rPr>
              <w:t>ploi</w:t>
            </w:r>
          </w:p>
        </w:tc>
        <w:tc>
          <w:tcPr>
            <w:tcW w:w="2313" w:type="dxa"/>
            <w:gridSpan w:val="2"/>
            <w:tcBorders>
              <w:top w:val="single" w:sz="4" w:space="0" w:color="auto"/>
            </w:tcBorders>
            <w:shd w:val="clear" w:color="auto" w:fill="EEECE1"/>
          </w:tcPr>
          <w:p w14:paraId="11A914B8" w14:textId="77777777" w:rsidR="005E27F0" w:rsidRPr="00642D50" w:rsidRDefault="005E27F0" w:rsidP="005E27F0">
            <w:pPr>
              <w:spacing w:before="120" w:after="120"/>
              <w:ind w:firstLine="0"/>
              <w:jc w:val="center"/>
              <w:rPr>
                <w:sz w:val="24"/>
              </w:rPr>
            </w:pPr>
            <w:r w:rsidRPr="00642D50">
              <w:rPr>
                <w:rStyle w:val="Corpsdutexte29ptGras"/>
                <w:b w:val="0"/>
                <w:sz w:val="24"/>
                <w:lang w:val="fr-CA"/>
              </w:rPr>
              <w:t>Hommes</w:t>
            </w:r>
          </w:p>
        </w:tc>
        <w:tc>
          <w:tcPr>
            <w:tcW w:w="2322" w:type="dxa"/>
            <w:gridSpan w:val="2"/>
            <w:tcBorders>
              <w:top w:val="single" w:sz="4" w:space="0" w:color="auto"/>
            </w:tcBorders>
            <w:shd w:val="clear" w:color="auto" w:fill="EEECE1"/>
          </w:tcPr>
          <w:p w14:paraId="1E8C83CE" w14:textId="77777777" w:rsidR="005E27F0" w:rsidRPr="00642D50" w:rsidRDefault="005E27F0" w:rsidP="005E27F0">
            <w:pPr>
              <w:spacing w:before="120" w:after="120"/>
              <w:ind w:firstLine="0"/>
              <w:jc w:val="center"/>
              <w:rPr>
                <w:sz w:val="24"/>
              </w:rPr>
            </w:pPr>
            <w:r w:rsidRPr="00642D50">
              <w:rPr>
                <w:rStyle w:val="Corpsdutexte29ptGras"/>
                <w:b w:val="0"/>
                <w:sz w:val="24"/>
                <w:lang w:val="fr-CA"/>
              </w:rPr>
              <w:t>Femmes</w:t>
            </w:r>
          </w:p>
        </w:tc>
        <w:tc>
          <w:tcPr>
            <w:tcW w:w="1170" w:type="dxa"/>
            <w:gridSpan w:val="2"/>
            <w:tcBorders>
              <w:top w:val="single" w:sz="4" w:space="0" w:color="auto"/>
            </w:tcBorders>
            <w:shd w:val="clear" w:color="auto" w:fill="EEECE1"/>
          </w:tcPr>
          <w:p w14:paraId="0FA928B7" w14:textId="77777777" w:rsidR="005E27F0" w:rsidRPr="00642D50" w:rsidRDefault="005E27F0" w:rsidP="005E27F0">
            <w:pPr>
              <w:spacing w:before="120" w:after="120"/>
              <w:ind w:firstLine="0"/>
              <w:jc w:val="center"/>
              <w:rPr>
                <w:sz w:val="24"/>
                <w:szCs w:val="10"/>
              </w:rPr>
            </w:pPr>
          </w:p>
        </w:tc>
      </w:tr>
      <w:tr w:rsidR="005E27F0" w:rsidRPr="00642D50" w14:paraId="4F7E618F" w14:textId="77777777">
        <w:tblPrEx>
          <w:tblCellMar>
            <w:top w:w="0" w:type="dxa"/>
            <w:bottom w:w="0" w:type="dxa"/>
          </w:tblCellMar>
        </w:tblPrEx>
        <w:tc>
          <w:tcPr>
            <w:tcW w:w="2655" w:type="dxa"/>
            <w:vMerge/>
            <w:shd w:val="clear" w:color="auto" w:fill="EEECE1"/>
            <w:vAlign w:val="bottom"/>
          </w:tcPr>
          <w:p w14:paraId="75A2BD8F" w14:textId="77777777" w:rsidR="005E27F0" w:rsidRPr="00642D50" w:rsidRDefault="005E27F0" w:rsidP="005E27F0">
            <w:pPr>
              <w:spacing w:before="120" w:after="120"/>
              <w:ind w:firstLine="0"/>
              <w:jc w:val="both"/>
              <w:rPr>
                <w:sz w:val="24"/>
              </w:rPr>
            </w:pPr>
          </w:p>
        </w:tc>
        <w:tc>
          <w:tcPr>
            <w:tcW w:w="1161" w:type="dxa"/>
            <w:tcBorders>
              <w:top w:val="single" w:sz="4" w:space="0" w:color="auto"/>
            </w:tcBorders>
            <w:shd w:val="clear" w:color="auto" w:fill="EEECE1"/>
          </w:tcPr>
          <w:p w14:paraId="7F4F0889" w14:textId="77777777" w:rsidR="005E27F0" w:rsidRPr="00642D50" w:rsidRDefault="005E27F0" w:rsidP="005E27F0">
            <w:pPr>
              <w:spacing w:before="120" w:after="120"/>
              <w:ind w:firstLine="0"/>
              <w:jc w:val="center"/>
              <w:rPr>
                <w:sz w:val="24"/>
              </w:rPr>
            </w:pPr>
            <w:r w:rsidRPr="00642D50">
              <w:rPr>
                <w:rStyle w:val="Corpsdutexte29ptGras"/>
                <w:b w:val="0"/>
                <w:sz w:val="24"/>
                <w:lang w:val="fr-CA"/>
              </w:rPr>
              <w:t>Nombre</w:t>
            </w:r>
          </w:p>
        </w:tc>
        <w:tc>
          <w:tcPr>
            <w:tcW w:w="1152" w:type="dxa"/>
            <w:tcBorders>
              <w:top w:val="single" w:sz="4" w:space="0" w:color="auto"/>
            </w:tcBorders>
            <w:shd w:val="clear" w:color="auto" w:fill="EEECE1"/>
          </w:tcPr>
          <w:p w14:paraId="16077E10" w14:textId="77777777" w:rsidR="005E27F0" w:rsidRPr="00642D50" w:rsidRDefault="005E27F0" w:rsidP="005E27F0">
            <w:pPr>
              <w:spacing w:before="120" w:after="120"/>
              <w:ind w:firstLine="0"/>
              <w:jc w:val="center"/>
              <w:rPr>
                <w:sz w:val="24"/>
              </w:rPr>
            </w:pPr>
            <w:r w:rsidRPr="00642D50">
              <w:rPr>
                <w:sz w:val="24"/>
              </w:rPr>
              <w:t>%</w:t>
            </w:r>
          </w:p>
        </w:tc>
        <w:tc>
          <w:tcPr>
            <w:tcW w:w="1170" w:type="dxa"/>
            <w:tcBorders>
              <w:top w:val="single" w:sz="4" w:space="0" w:color="auto"/>
            </w:tcBorders>
            <w:shd w:val="clear" w:color="auto" w:fill="EEECE1"/>
          </w:tcPr>
          <w:p w14:paraId="387BDCE4" w14:textId="77777777" w:rsidR="005E27F0" w:rsidRPr="00642D50" w:rsidRDefault="005E27F0" w:rsidP="005E27F0">
            <w:pPr>
              <w:spacing w:before="120" w:after="120"/>
              <w:ind w:firstLine="0"/>
              <w:jc w:val="center"/>
              <w:rPr>
                <w:sz w:val="24"/>
              </w:rPr>
            </w:pPr>
            <w:r w:rsidRPr="00642D50">
              <w:rPr>
                <w:rStyle w:val="Corpsdutexte29ptGras"/>
                <w:b w:val="0"/>
                <w:sz w:val="24"/>
                <w:lang w:val="fr-CA"/>
              </w:rPr>
              <w:t>No</w:t>
            </w:r>
            <w:r w:rsidRPr="00642D50">
              <w:rPr>
                <w:rStyle w:val="Corpsdutexte29ptGras"/>
                <w:b w:val="0"/>
                <w:sz w:val="24"/>
                <w:lang w:val="fr-CA"/>
              </w:rPr>
              <w:t>m</w:t>
            </w:r>
            <w:r w:rsidRPr="00642D50">
              <w:rPr>
                <w:rStyle w:val="Corpsdutexte29ptGras"/>
                <w:b w:val="0"/>
                <w:sz w:val="24"/>
                <w:lang w:val="fr-CA"/>
              </w:rPr>
              <w:t>bre</w:t>
            </w:r>
          </w:p>
        </w:tc>
        <w:tc>
          <w:tcPr>
            <w:tcW w:w="1161" w:type="dxa"/>
            <w:gridSpan w:val="2"/>
            <w:tcBorders>
              <w:top w:val="single" w:sz="4" w:space="0" w:color="auto"/>
            </w:tcBorders>
            <w:shd w:val="clear" w:color="auto" w:fill="EEECE1"/>
          </w:tcPr>
          <w:p w14:paraId="02D5EFB2" w14:textId="77777777" w:rsidR="005E27F0" w:rsidRPr="00642D50" w:rsidRDefault="005E27F0" w:rsidP="005E27F0">
            <w:pPr>
              <w:spacing w:before="120" w:after="120"/>
              <w:ind w:firstLine="0"/>
              <w:jc w:val="center"/>
              <w:rPr>
                <w:sz w:val="24"/>
              </w:rPr>
            </w:pPr>
            <w:r w:rsidRPr="00642D50">
              <w:rPr>
                <w:sz w:val="24"/>
              </w:rPr>
              <w:t>%</w:t>
            </w:r>
          </w:p>
        </w:tc>
        <w:tc>
          <w:tcPr>
            <w:tcW w:w="1161" w:type="dxa"/>
            <w:tcBorders>
              <w:top w:val="single" w:sz="4" w:space="0" w:color="auto"/>
            </w:tcBorders>
            <w:shd w:val="clear" w:color="auto" w:fill="EEECE1"/>
          </w:tcPr>
          <w:p w14:paraId="64594379" w14:textId="77777777" w:rsidR="005E27F0" w:rsidRPr="00642D50" w:rsidRDefault="005E27F0" w:rsidP="005E27F0">
            <w:pPr>
              <w:spacing w:before="120" w:after="120"/>
              <w:ind w:firstLine="0"/>
              <w:jc w:val="center"/>
              <w:rPr>
                <w:sz w:val="24"/>
              </w:rPr>
            </w:pPr>
            <w:r w:rsidRPr="00642D50">
              <w:rPr>
                <w:rStyle w:val="Corpsdutexte29ptGras"/>
                <w:b w:val="0"/>
                <w:sz w:val="24"/>
                <w:lang w:val="fr-CA"/>
              </w:rPr>
              <w:t>Total</w:t>
            </w:r>
          </w:p>
        </w:tc>
      </w:tr>
      <w:tr w:rsidR="005E27F0" w:rsidRPr="00642D50" w14:paraId="49CC6D7C" w14:textId="77777777">
        <w:tblPrEx>
          <w:tblCellMar>
            <w:top w:w="0" w:type="dxa"/>
            <w:bottom w:w="0" w:type="dxa"/>
          </w:tblCellMar>
        </w:tblPrEx>
        <w:tc>
          <w:tcPr>
            <w:tcW w:w="2655" w:type="dxa"/>
            <w:tcBorders>
              <w:top w:val="single" w:sz="4" w:space="0" w:color="auto"/>
            </w:tcBorders>
            <w:shd w:val="clear" w:color="auto" w:fill="FFFFFF"/>
          </w:tcPr>
          <w:p w14:paraId="3E718B4F" w14:textId="77777777" w:rsidR="005E27F0" w:rsidRPr="00642D50" w:rsidRDefault="005E27F0" w:rsidP="005E27F0">
            <w:pPr>
              <w:spacing w:before="120"/>
              <w:ind w:firstLine="0"/>
              <w:jc w:val="both"/>
              <w:rPr>
                <w:sz w:val="24"/>
              </w:rPr>
            </w:pPr>
            <w:r w:rsidRPr="00642D50">
              <w:rPr>
                <w:sz w:val="24"/>
              </w:rPr>
              <w:t>Enseignants</w:t>
            </w:r>
          </w:p>
        </w:tc>
        <w:tc>
          <w:tcPr>
            <w:tcW w:w="1161" w:type="dxa"/>
            <w:tcBorders>
              <w:top w:val="single" w:sz="4" w:space="0" w:color="auto"/>
            </w:tcBorders>
            <w:shd w:val="clear" w:color="auto" w:fill="FFFFFF"/>
          </w:tcPr>
          <w:p w14:paraId="24FA1FCE" w14:textId="77777777" w:rsidR="005E27F0" w:rsidRPr="00642D50" w:rsidRDefault="005E27F0" w:rsidP="005E27F0">
            <w:pPr>
              <w:spacing w:before="120"/>
              <w:ind w:right="288" w:firstLine="0"/>
              <w:jc w:val="right"/>
              <w:rPr>
                <w:sz w:val="24"/>
              </w:rPr>
            </w:pPr>
            <w:r w:rsidRPr="00642D50">
              <w:rPr>
                <w:sz w:val="24"/>
              </w:rPr>
              <w:t>22 391</w:t>
            </w:r>
          </w:p>
        </w:tc>
        <w:tc>
          <w:tcPr>
            <w:tcW w:w="1152" w:type="dxa"/>
            <w:tcBorders>
              <w:top w:val="single" w:sz="4" w:space="0" w:color="auto"/>
            </w:tcBorders>
            <w:shd w:val="clear" w:color="auto" w:fill="FFFFFF"/>
          </w:tcPr>
          <w:p w14:paraId="2AA2EDF7" w14:textId="77777777" w:rsidR="005E27F0" w:rsidRPr="00642D50" w:rsidRDefault="005E27F0" w:rsidP="005E27F0">
            <w:pPr>
              <w:spacing w:before="120"/>
              <w:ind w:right="288" w:firstLine="0"/>
              <w:jc w:val="right"/>
              <w:rPr>
                <w:sz w:val="24"/>
              </w:rPr>
            </w:pPr>
            <w:r w:rsidRPr="00642D50">
              <w:rPr>
                <w:sz w:val="24"/>
              </w:rPr>
              <w:t>36,6</w:t>
            </w:r>
          </w:p>
        </w:tc>
        <w:tc>
          <w:tcPr>
            <w:tcW w:w="1170" w:type="dxa"/>
            <w:tcBorders>
              <w:top w:val="single" w:sz="4" w:space="0" w:color="auto"/>
            </w:tcBorders>
            <w:shd w:val="clear" w:color="auto" w:fill="FFFFFF"/>
          </w:tcPr>
          <w:p w14:paraId="478FE530" w14:textId="77777777" w:rsidR="005E27F0" w:rsidRPr="00642D50" w:rsidRDefault="005E27F0" w:rsidP="005E27F0">
            <w:pPr>
              <w:spacing w:before="120"/>
              <w:ind w:right="288" w:firstLine="0"/>
              <w:jc w:val="right"/>
              <w:rPr>
                <w:sz w:val="24"/>
              </w:rPr>
            </w:pPr>
            <w:r w:rsidRPr="00642D50">
              <w:rPr>
                <w:sz w:val="24"/>
              </w:rPr>
              <w:t>38 809</w:t>
            </w:r>
          </w:p>
        </w:tc>
        <w:tc>
          <w:tcPr>
            <w:tcW w:w="1161" w:type="dxa"/>
            <w:gridSpan w:val="2"/>
            <w:tcBorders>
              <w:top w:val="single" w:sz="4" w:space="0" w:color="auto"/>
            </w:tcBorders>
            <w:shd w:val="clear" w:color="auto" w:fill="FFFFFF"/>
          </w:tcPr>
          <w:p w14:paraId="76582EB6" w14:textId="77777777" w:rsidR="005E27F0" w:rsidRPr="00642D50" w:rsidRDefault="005E27F0" w:rsidP="005E27F0">
            <w:pPr>
              <w:spacing w:before="120"/>
              <w:ind w:right="288" w:firstLine="0"/>
              <w:jc w:val="right"/>
              <w:rPr>
                <w:sz w:val="24"/>
              </w:rPr>
            </w:pPr>
            <w:r w:rsidRPr="00642D50">
              <w:rPr>
                <w:sz w:val="24"/>
              </w:rPr>
              <w:t>63,4</w:t>
            </w:r>
          </w:p>
        </w:tc>
        <w:tc>
          <w:tcPr>
            <w:tcW w:w="1161" w:type="dxa"/>
            <w:tcBorders>
              <w:top w:val="single" w:sz="4" w:space="0" w:color="auto"/>
            </w:tcBorders>
            <w:shd w:val="clear" w:color="auto" w:fill="FFFFFF"/>
            <w:vAlign w:val="bottom"/>
          </w:tcPr>
          <w:p w14:paraId="3004F8E0" w14:textId="77777777" w:rsidR="005E27F0" w:rsidRPr="00642D50" w:rsidRDefault="005E27F0" w:rsidP="005E27F0">
            <w:pPr>
              <w:spacing w:before="120"/>
              <w:ind w:right="288" w:firstLine="0"/>
              <w:jc w:val="right"/>
              <w:rPr>
                <w:sz w:val="24"/>
              </w:rPr>
            </w:pPr>
            <w:r w:rsidRPr="00642D50">
              <w:rPr>
                <w:sz w:val="24"/>
              </w:rPr>
              <w:t>61 200</w:t>
            </w:r>
          </w:p>
        </w:tc>
      </w:tr>
      <w:tr w:rsidR="005E27F0" w:rsidRPr="00642D50" w14:paraId="66F30638" w14:textId="77777777">
        <w:tblPrEx>
          <w:tblCellMar>
            <w:top w:w="0" w:type="dxa"/>
            <w:bottom w:w="0" w:type="dxa"/>
          </w:tblCellMar>
        </w:tblPrEx>
        <w:tc>
          <w:tcPr>
            <w:tcW w:w="2655" w:type="dxa"/>
            <w:shd w:val="clear" w:color="auto" w:fill="FFFFFF"/>
          </w:tcPr>
          <w:p w14:paraId="42910C28" w14:textId="77777777" w:rsidR="005E27F0" w:rsidRPr="00642D50" w:rsidRDefault="005E27F0" w:rsidP="005E27F0">
            <w:pPr>
              <w:ind w:left="350" w:firstLine="0"/>
              <w:jc w:val="both"/>
              <w:rPr>
                <w:sz w:val="24"/>
              </w:rPr>
            </w:pPr>
            <w:r w:rsidRPr="00642D50">
              <w:rPr>
                <w:sz w:val="24"/>
              </w:rPr>
              <w:t>Préscolaire</w:t>
            </w:r>
          </w:p>
        </w:tc>
        <w:tc>
          <w:tcPr>
            <w:tcW w:w="1161" w:type="dxa"/>
            <w:shd w:val="clear" w:color="auto" w:fill="FFFFFF"/>
            <w:vAlign w:val="bottom"/>
          </w:tcPr>
          <w:p w14:paraId="518C39C4" w14:textId="77777777" w:rsidR="005E27F0" w:rsidRPr="00642D50" w:rsidRDefault="005E27F0" w:rsidP="005E27F0">
            <w:pPr>
              <w:ind w:right="288" w:firstLine="0"/>
              <w:jc w:val="right"/>
              <w:rPr>
                <w:sz w:val="24"/>
              </w:rPr>
            </w:pPr>
            <w:r w:rsidRPr="00642D50">
              <w:rPr>
                <w:sz w:val="24"/>
              </w:rPr>
              <w:t>18</w:t>
            </w:r>
          </w:p>
        </w:tc>
        <w:tc>
          <w:tcPr>
            <w:tcW w:w="1152" w:type="dxa"/>
            <w:shd w:val="clear" w:color="auto" w:fill="FFFFFF"/>
            <w:vAlign w:val="bottom"/>
          </w:tcPr>
          <w:p w14:paraId="0B90E8E0" w14:textId="77777777" w:rsidR="005E27F0" w:rsidRPr="00642D50" w:rsidRDefault="005E27F0" w:rsidP="005E27F0">
            <w:pPr>
              <w:ind w:right="288" w:firstLine="0"/>
              <w:jc w:val="right"/>
              <w:rPr>
                <w:sz w:val="24"/>
              </w:rPr>
            </w:pPr>
            <w:r w:rsidRPr="00642D50">
              <w:rPr>
                <w:sz w:val="24"/>
              </w:rPr>
              <w:t>0,6</w:t>
            </w:r>
          </w:p>
        </w:tc>
        <w:tc>
          <w:tcPr>
            <w:tcW w:w="1170" w:type="dxa"/>
            <w:shd w:val="clear" w:color="auto" w:fill="FFFFFF"/>
          </w:tcPr>
          <w:p w14:paraId="51429697" w14:textId="77777777" w:rsidR="005E27F0" w:rsidRPr="00642D50" w:rsidRDefault="005E27F0" w:rsidP="005E27F0">
            <w:pPr>
              <w:ind w:right="288" w:firstLine="0"/>
              <w:jc w:val="right"/>
              <w:rPr>
                <w:sz w:val="24"/>
              </w:rPr>
            </w:pPr>
            <w:r w:rsidRPr="00642D50">
              <w:rPr>
                <w:sz w:val="24"/>
              </w:rPr>
              <w:t>2 832</w:t>
            </w:r>
          </w:p>
        </w:tc>
        <w:tc>
          <w:tcPr>
            <w:tcW w:w="1161" w:type="dxa"/>
            <w:gridSpan w:val="2"/>
            <w:shd w:val="clear" w:color="auto" w:fill="FFFFFF"/>
          </w:tcPr>
          <w:p w14:paraId="0298080F" w14:textId="77777777" w:rsidR="005E27F0" w:rsidRPr="00642D50" w:rsidRDefault="005E27F0" w:rsidP="005E27F0">
            <w:pPr>
              <w:ind w:right="288" w:firstLine="0"/>
              <w:jc w:val="right"/>
              <w:rPr>
                <w:sz w:val="24"/>
              </w:rPr>
            </w:pPr>
            <w:r w:rsidRPr="00642D50">
              <w:rPr>
                <w:sz w:val="24"/>
              </w:rPr>
              <w:t>99,4</w:t>
            </w:r>
          </w:p>
        </w:tc>
        <w:tc>
          <w:tcPr>
            <w:tcW w:w="1161" w:type="dxa"/>
            <w:shd w:val="clear" w:color="auto" w:fill="FFFFFF"/>
          </w:tcPr>
          <w:p w14:paraId="1D79DBD4" w14:textId="77777777" w:rsidR="005E27F0" w:rsidRPr="00642D50" w:rsidRDefault="005E27F0" w:rsidP="005E27F0">
            <w:pPr>
              <w:ind w:right="288" w:firstLine="0"/>
              <w:jc w:val="right"/>
              <w:rPr>
                <w:sz w:val="24"/>
              </w:rPr>
            </w:pPr>
            <w:r w:rsidRPr="00642D50">
              <w:rPr>
                <w:sz w:val="24"/>
              </w:rPr>
              <w:t>2 850</w:t>
            </w:r>
          </w:p>
        </w:tc>
      </w:tr>
      <w:tr w:rsidR="005E27F0" w:rsidRPr="00642D50" w14:paraId="5607A077" w14:textId="77777777">
        <w:tblPrEx>
          <w:tblCellMar>
            <w:top w:w="0" w:type="dxa"/>
            <w:bottom w:w="0" w:type="dxa"/>
          </w:tblCellMar>
        </w:tblPrEx>
        <w:tc>
          <w:tcPr>
            <w:tcW w:w="2655" w:type="dxa"/>
            <w:shd w:val="clear" w:color="auto" w:fill="FFFFFF"/>
            <w:vAlign w:val="bottom"/>
          </w:tcPr>
          <w:p w14:paraId="144277A6" w14:textId="77777777" w:rsidR="005E27F0" w:rsidRPr="00642D50" w:rsidRDefault="005E27F0" w:rsidP="005E27F0">
            <w:pPr>
              <w:ind w:left="350" w:firstLine="0"/>
              <w:jc w:val="both"/>
              <w:rPr>
                <w:sz w:val="24"/>
              </w:rPr>
            </w:pPr>
            <w:r w:rsidRPr="00642D50">
              <w:rPr>
                <w:sz w:val="24"/>
              </w:rPr>
              <w:t>Primaire</w:t>
            </w:r>
          </w:p>
        </w:tc>
        <w:tc>
          <w:tcPr>
            <w:tcW w:w="1161" w:type="dxa"/>
            <w:shd w:val="clear" w:color="auto" w:fill="FFFFFF"/>
            <w:vAlign w:val="bottom"/>
          </w:tcPr>
          <w:p w14:paraId="54F4E4F5" w14:textId="77777777" w:rsidR="005E27F0" w:rsidRPr="00642D50" w:rsidRDefault="005E27F0" w:rsidP="005E27F0">
            <w:pPr>
              <w:ind w:right="288" w:firstLine="0"/>
              <w:jc w:val="right"/>
              <w:rPr>
                <w:sz w:val="24"/>
              </w:rPr>
            </w:pPr>
            <w:r w:rsidRPr="00642D50">
              <w:rPr>
                <w:sz w:val="24"/>
              </w:rPr>
              <w:t>4 663</w:t>
            </w:r>
          </w:p>
        </w:tc>
        <w:tc>
          <w:tcPr>
            <w:tcW w:w="1152" w:type="dxa"/>
            <w:shd w:val="clear" w:color="auto" w:fill="FFFFFF"/>
            <w:vAlign w:val="bottom"/>
          </w:tcPr>
          <w:p w14:paraId="52007A0C" w14:textId="77777777" w:rsidR="005E27F0" w:rsidRPr="00642D50" w:rsidRDefault="005E27F0" w:rsidP="005E27F0">
            <w:pPr>
              <w:ind w:right="288" w:firstLine="0"/>
              <w:jc w:val="right"/>
              <w:rPr>
                <w:sz w:val="24"/>
              </w:rPr>
            </w:pPr>
            <w:r w:rsidRPr="00642D50">
              <w:rPr>
                <w:sz w:val="24"/>
              </w:rPr>
              <w:t>15,6</w:t>
            </w:r>
          </w:p>
        </w:tc>
        <w:tc>
          <w:tcPr>
            <w:tcW w:w="1170" w:type="dxa"/>
            <w:shd w:val="clear" w:color="auto" w:fill="FFFFFF"/>
            <w:vAlign w:val="bottom"/>
          </w:tcPr>
          <w:p w14:paraId="7756FF8A" w14:textId="77777777" w:rsidR="005E27F0" w:rsidRPr="00642D50" w:rsidRDefault="005E27F0" w:rsidP="005E27F0">
            <w:pPr>
              <w:ind w:right="288" w:firstLine="0"/>
              <w:jc w:val="right"/>
              <w:rPr>
                <w:sz w:val="24"/>
              </w:rPr>
            </w:pPr>
            <w:r w:rsidRPr="00642D50">
              <w:rPr>
                <w:sz w:val="24"/>
              </w:rPr>
              <w:t>25 148</w:t>
            </w:r>
          </w:p>
        </w:tc>
        <w:tc>
          <w:tcPr>
            <w:tcW w:w="1161" w:type="dxa"/>
            <w:gridSpan w:val="2"/>
            <w:shd w:val="clear" w:color="auto" w:fill="FFFFFF"/>
            <w:vAlign w:val="bottom"/>
          </w:tcPr>
          <w:p w14:paraId="5F964186" w14:textId="77777777" w:rsidR="005E27F0" w:rsidRPr="00642D50" w:rsidRDefault="005E27F0" w:rsidP="005E27F0">
            <w:pPr>
              <w:ind w:right="288" w:firstLine="0"/>
              <w:jc w:val="right"/>
              <w:rPr>
                <w:sz w:val="24"/>
              </w:rPr>
            </w:pPr>
            <w:r w:rsidRPr="00642D50">
              <w:rPr>
                <w:sz w:val="24"/>
              </w:rPr>
              <w:t>84,4</w:t>
            </w:r>
          </w:p>
        </w:tc>
        <w:tc>
          <w:tcPr>
            <w:tcW w:w="1161" w:type="dxa"/>
            <w:shd w:val="clear" w:color="auto" w:fill="FFFFFF"/>
            <w:vAlign w:val="bottom"/>
          </w:tcPr>
          <w:p w14:paraId="225C9D34" w14:textId="77777777" w:rsidR="005E27F0" w:rsidRPr="00642D50" w:rsidRDefault="005E27F0" w:rsidP="005E27F0">
            <w:pPr>
              <w:ind w:right="288" w:firstLine="0"/>
              <w:jc w:val="right"/>
              <w:rPr>
                <w:sz w:val="24"/>
              </w:rPr>
            </w:pPr>
            <w:r w:rsidRPr="00642D50">
              <w:rPr>
                <w:sz w:val="24"/>
              </w:rPr>
              <w:t>29 811</w:t>
            </w:r>
          </w:p>
        </w:tc>
      </w:tr>
      <w:tr w:rsidR="005E27F0" w:rsidRPr="00642D50" w14:paraId="31DA733A" w14:textId="77777777">
        <w:tblPrEx>
          <w:tblCellMar>
            <w:top w:w="0" w:type="dxa"/>
            <w:bottom w:w="0" w:type="dxa"/>
          </w:tblCellMar>
        </w:tblPrEx>
        <w:tc>
          <w:tcPr>
            <w:tcW w:w="2655" w:type="dxa"/>
            <w:shd w:val="clear" w:color="auto" w:fill="FFFFFF"/>
            <w:vAlign w:val="bottom"/>
          </w:tcPr>
          <w:p w14:paraId="7DA3E77E" w14:textId="77777777" w:rsidR="005E27F0" w:rsidRPr="00642D50" w:rsidRDefault="005E27F0" w:rsidP="005E27F0">
            <w:pPr>
              <w:ind w:left="350" w:firstLine="0"/>
              <w:jc w:val="both"/>
              <w:rPr>
                <w:sz w:val="24"/>
              </w:rPr>
            </w:pPr>
            <w:r w:rsidRPr="00642D50">
              <w:rPr>
                <w:sz w:val="24"/>
              </w:rPr>
              <w:t>Secondaire</w:t>
            </w:r>
          </w:p>
        </w:tc>
        <w:tc>
          <w:tcPr>
            <w:tcW w:w="1161" w:type="dxa"/>
            <w:shd w:val="clear" w:color="auto" w:fill="FFFFFF"/>
            <w:vAlign w:val="bottom"/>
          </w:tcPr>
          <w:p w14:paraId="13F4CD0E" w14:textId="77777777" w:rsidR="005E27F0" w:rsidRPr="00642D50" w:rsidRDefault="005E27F0" w:rsidP="005E27F0">
            <w:pPr>
              <w:ind w:right="288" w:firstLine="0"/>
              <w:jc w:val="right"/>
              <w:rPr>
                <w:sz w:val="24"/>
              </w:rPr>
            </w:pPr>
            <w:r w:rsidRPr="00642D50">
              <w:rPr>
                <w:sz w:val="24"/>
              </w:rPr>
              <w:t>17 710</w:t>
            </w:r>
          </w:p>
        </w:tc>
        <w:tc>
          <w:tcPr>
            <w:tcW w:w="1152" w:type="dxa"/>
            <w:shd w:val="clear" w:color="auto" w:fill="FFFFFF"/>
            <w:vAlign w:val="bottom"/>
          </w:tcPr>
          <w:p w14:paraId="316B445D" w14:textId="77777777" w:rsidR="005E27F0" w:rsidRPr="00642D50" w:rsidRDefault="005E27F0" w:rsidP="005E27F0">
            <w:pPr>
              <w:ind w:right="288" w:firstLine="0"/>
              <w:jc w:val="right"/>
              <w:rPr>
                <w:sz w:val="24"/>
              </w:rPr>
            </w:pPr>
            <w:r w:rsidRPr="00642D50">
              <w:rPr>
                <w:sz w:val="24"/>
              </w:rPr>
              <w:t>62,1</w:t>
            </w:r>
          </w:p>
        </w:tc>
        <w:tc>
          <w:tcPr>
            <w:tcW w:w="1170" w:type="dxa"/>
            <w:shd w:val="clear" w:color="auto" w:fill="FFFFFF"/>
            <w:vAlign w:val="bottom"/>
          </w:tcPr>
          <w:p w14:paraId="7B2A790D" w14:textId="77777777" w:rsidR="005E27F0" w:rsidRPr="00642D50" w:rsidRDefault="005E27F0" w:rsidP="005E27F0">
            <w:pPr>
              <w:ind w:right="288" w:firstLine="0"/>
              <w:jc w:val="right"/>
              <w:rPr>
                <w:sz w:val="24"/>
              </w:rPr>
            </w:pPr>
            <w:r w:rsidRPr="00642D50">
              <w:rPr>
                <w:sz w:val="24"/>
              </w:rPr>
              <w:t>10 829</w:t>
            </w:r>
          </w:p>
        </w:tc>
        <w:tc>
          <w:tcPr>
            <w:tcW w:w="1161" w:type="dxa"/>
            <w:gridSpan w:val="2"/>
            <w:shd w:val="clear" w:color="auto" w:fill="FFFFFF"/>
            <w:vAlign w:val="bottom"/>
          </w:tcPr>
          <w:p w14:paraId="2772DCB0" w14:textId="77777777" w:rsidR="005E27F0" w:rsidRPr="00642D50" w:rsidRDefault="005E27F0" w:rsidP="005E27F0">
            <w:pPr>
              <w:ind w:right="288" w:firstLine="0"/>
              <w:jc w:val="right"/>
              <w:rPr>
                <w:sz w:val="24"/>
              </w:rPr>
            </w:pPr>
            <w:r w:rsidRPr="00642D50">
              <w:rPr>
                <w:sz w:val="24"/>
              </w:rPr>
              <w:t>37,9</w:t>
            </w:r>
          </w:p>
        </w:tc>
        <w:tc>
          <w:tcPr>
            <w:tcW w:w="1161" w:type="dxa"/>
            <w:shd w:val="clear" w:color="auto" w:fill="FFFFFF"/>
            <w:vAlign w:val="bottom"/>
          </w:tcPr>
          <w:p w14:paraId="7C89143D" w14:textId="77777777" w:rsidR="005E27F0" w:rsidRPr="00642D50" w:rsidRDefault="005E27F0" w:rsidP="005E27F0">
            <w:pPr>
              <w:ind w:right="288" w:firstLine="0"/>
              <w:jc w:val="right"/>
              <w:rPr>
                <w:sz w:val="24"/>
              </w:rPr>
            </w:pPr>
            <w:r w:rsidRPr="00642D50">
              <w:rPr>
                <w:sz w:val="24"/>
              </w:rPr>
              <w:t>28 539</w:t>
            </w:r>
          </w:p>
        </w:tc>
      </w:tr>
      <w:tr w:rsidR="005E27F0" w:rsidRPr="00642D50" w14:paraId="6E706208" w14:textId="77777777">
        <w:tblPrEx>
          <w:tblCellMar>
            <w:top w:w="0" w:type="dxa"/>
            <w:bottom w:w="0" w:type="dxa"/>
          </w:tblCellMar>
        </w:tblPrEx>
        <w:tc>
          <w:tcPr>
            <w:tcW w:w="2655" w:type="dxa"/>
            <w:shd w:val="clear" w:color="auto" w:fill="FFFFFF"/>
            <w:vAlign w:val="bottom"/>
          </w:tcPr>
          <w:p w14:paraId="248356B5" w14:textId="77777777" w:rsidR="005E27F0" w:rsidRPr="00642D50" w:rsidRDefault="005E27F0" w:rsidP="005E27F0">
            <w:pPr>
              <w:ind w:firstLine="0"/>
              <w:jc w:val="both"/>
              <w:rPr>
                <w:sz w:val="24"/>
              </w:rPr>
            </w:pPr>
            <w:r w:rsidRPr="00642D50">
              <w:rPr>
                <w:sz w:val="24"/>
              </w:rPr>
              <w:t>Cadres</w:t>
            </w:r>
          </w:p>
        </w:tc>
        <w:tc>
          <w:tcPr>
            <w:tcW w:w="1161" w:type="dxa"/>
            <w:shd w:val="clear" w:color="auto" w:fill="FFFFFF"/>
            <w:vAlign w:val="bottom"/>
          </w:tcPr>
          <w:p w14:paraId="5DA2210A" w14:textId="77777777" w:rsidR="005E27F0" w:rsidRPr="00642D50" w:rsidRDefault="005E27F0" w:rsidP="005E27F0">
            <w:pPr>
              <w:ind w:right="288" w:firstLine="0"/>
              <w:jc w:val="right"/>
              <w:rPr>
                <w:sz w:val="24"/>
              </w:rPr>
            </w:pPr>
            <w:r w:rsidRPr="00642D50">
              <w:rPr>
                <w:sz w:val="24"/>
              </w:rPr>
              <w:t>1 317</w:t>
            </w:r>
          </w:p>
        </w:tc>
        <w:tc>
          <w:tcPr>
            <w:tcW w:w="1152" w:type="dxa"/>
            <w:shd w:val="clear" w:color="auto" w:fill="FFFFFF"/>
            <w:vAlign w:val="bottom"/>
          </w:tcPr>
          <w:p w14:paraId="2FDA5AD2" w14:textId="77777777" w:rsidR="005E27F0" w:rsidRPr="00642D50" w:rsidRDefault="005E27F0" w:rsidP="005E27F0">
            <w:pPr>
              <w:ind w:right="288" w:firstLine="0"/>
              <w:jc w:val="right"/>
              <w:rPr>
                <w:sz w:val="24"/>
              </w:rPr>
            </w:pPr>
            <w:r w:rsidRPr="00642D50">
              <w:rPr>
                <w:sz w:val="24"/>
              </w:rPr>
              <w:t>91,0</w:t>
            </w:r>
          </w:p>
        </w:tc>
        <w:tc>
          <w:tcPr>
            <w:tcW w:w="1170" w:type="dxa"/>
            <w:shd w:val="clear" w:color="auto" w:fill="FFFFFF"/>
            <w:vAlign w:val="bottom"/>
          </w:tcPr>
          <w:p w14:paraId="66DAEA20" w14:textId="77777777" w:rsidR="005E27F0" w:rsidRPr="00642D50" w:rsidRDefault="005E27F0" w:rsidP="005E27F0">
            <w:pPr>
              <w:ind w:right="288" w:firstLine="0"/>
              <w:jc w:val="right"/>
              <w:rPr>
                <w:sz w:val="24"/>
              </w:rPr>
            </w:pPr>
            <w:r w:rsidRPr="00642D50">
              <w:rPr>
                <w:sz w:val="24"/>
              </w:rPr>
              <w:t>131</w:t>
            </w:r>
          </w:p>
        </w:tc>
        <w:tc>
          <w:tcPr>
            <w:tcW w:w="1161" w:type="dxa"/>
            <w:gridSpan w:val="2"/>
            <w:shd w:val="clear" w:color="auto" w:fill="FFFFFF"/>
            <w:vAlign w:val="bottom"/>
          </w:tcPr>
          <w:p w14:paraId="7754C488" w14:textId="77777777" w:rsidR="005E27F0" w:rsidRPr="00642D50" w:rsidRDefault="005E27F0" w:rsidP="005E27F0">
            <w:pPr>
              <w:ind w:right="288" w:firstLine="0"/>
              <w:jc w:val="right"/>
              <w:rPr>
                <w:sz w:val="24"/>
              </w:rPr>
            </w:pPr>
            <w:r w:rsidRPr="00642D50">
              <w:rPr>
                <w:sz w:val="24"/>
              </w:rPr>
              <w:t>9,0</w:t>
            </w:r>
          </w:p>
        </w:tc>
        <w:tc>
          <w:tcPr>
            <w:tcW w:w="1161" w:type="dxa"/>
            <w:shd w:val="clear" w:color="auto" w:fill="FFFFFF"/>
            <w:vAlign w:val="bottom"/>
          </w:tcPr>
          <w:p w14:paraId="0A049FBA" w14:textId="77777777" w:rsidR="005E27F0" w:rsidRPr="00642D50" w:rsidRDefault="005E27F0" w:rsidP="005E27F0">
            <w:pPr>
              <w:ind w:right="288" w:firstLine="0"/>
              <w:jc w:val="right"/>
              <w:rPr>
                <w:sz w:val="24"/>
              </w:rPr>
            </w:pPr>
            <w:r w:rsidRPr="00642D50">
              <w:rPr>
                <w:sz w:val="24"/>
              </w:rPr>
              <w:t>1 448</w:t>
            </w:r>
          </w:p>
        </w:tc>
      </w:tr>
      <w:tr w:rsidR="005E27F0" w:rsidRPr="00642D50" w14:paraId="004D89E7" w14:textId="77777777">
        <w:tblPrEx>
          <w:tblCellMar>
            <w:top w:w="0" w:type="dxa"/>
            <w:bottom w:w="0" w:type="dxa"/>
          </w:tblCellMar>
        </w:tblPrEx>
        <w:tc>
          <w:tcPr>
            <w:tcW w:w="2655" w:type="dxa"/>
            <w:shd w:val="clear" w:color="auto" w:fill="FFFFFF"/>
            <w:vAlign w:val="bottom"/>
          </w:tcPr>
          <w:p w14:paraId="686DC756" w14:textId="77777777" w:rsidR="005E27F0" w:rsidRPr="00642D50" w:rsidRDefault="005E27F0" w:rsidP="005E27F0">
            <w:pPr>
              <w:ind w:firstLine="0"/>
              <w:jc w:val="both"/>
              <w:rPr>
                <w:sz w:val="24"/>
              </w:rPr>
            </w:pPr>
            <w:r w:rsidRPr="00642D50">
              <w:rPr>
                <w:sz w:val="24"/>
              </w:rPr>
              <w:t>Cadres des écoles</w:t>
            </w:r>
          </w:p>
        </w:tc>
        <w:tc>
          <w:tcPr>
            <w:tcW w:w="1161" w:type="dxa"/>
            <w:shd w:val="clear" w:color="auto" w:fill="FFFFFF"/>
            <w:vAlign w:val="bottom"/>
          </w:tcPr>
          <w:p w14:paraId="568526F3" w14:textId="77777777" w:rsidR="005E27F0" w:rsidRPr="00642D50" w:rsidRDefault="005E27F0" w:rsidP="005E27F0">
            <w:pPr>
              <w:ind w:right="288" w:firstLine="0"/>
              <w:jc w:val="right"/>
              <w:rPr>
                <w:sz w:val="24"/>
              </w:rPr>
            </w:pPr>
            <w:r w:rsidRPr="00642D50">
              <w:rPr>
                <w:sz w:val="24"/>
              </w:rPr>
              <w:t>2 772</w:t>
            </w:r>
          </w:p>
        </w:tc>
        <w:tc>
          <w:tcPr>
            <w:tcW w:w="1152" w:type="dxa"/>
            <w:shd w:val="clear" w:color="auto" w:fill="FFFFFF"/>
            <w:vAlign w:val="bottom"/>
          </w:tcPr>
          <w:p w14:paraId="4D342A05" w14:textId="77777777" w:rsidR="005E27F0" w:rsidRPr="00642D50" w:rsidRDefault="005E27F0" w:rsidP="005E27F0">
            <w:pPr>
              <w:ind w:right="288" w:firstLine="0"/>
              <w:jc w:val="right"/>
              <w:rPr>
                <w:sz w:val="24"/>
              </w:rPr>
            </w:pPr>
            <w:r w:rsidRPr="00642D50">
              <w:rPr>
                <w:sz w:val="24"/>
              </w:rPr>
              <w:t>75,5</w:t>
            </w:r>
          </w:p>
        </w:tc>
        <w:tc>
          <w:tcPr>
            <w:tcW w:w="1170" w:type="dxa"/>
            <w:shd w:val="clear" w:color="auto" w:fill="FFFFFF"/>
            <w:vAlign w:val="bottom"/>
          </w:tcPr>
          <w:p w14:paraId="653CD150" w14:textId="77777777" w:rsidR="005E27F0" w:rsidRPr="00642D50" w:rsidRDefault="005E27F0" w:rsidP="005E27F0">
            <w:pPr>
              <w:ind w:right="288" w:firstLine="0"/>
              <w:jc w:val="right"/>
              <w:rPr>
                <w:sz w:val="24"/>
              </w:rPr>
            </w:pPr>
            <w:r w:rsidRPr="00642D50">
              <w:rPr>
                <w:sz w:val="24"/>
              </w:rPr>
              <w:t>901</w:t>
            </w:r>
          </w:p>
        </w:tc>
        <w:tc>
          <w:tcPr>
            <w:tcW w:w="1161" w:type="dxa"/>
            <w:gridSpan w:val="2"/>
            <w:shd w:val="clear" w:color="auto" w:fill="FFFFFF"/>
            <w:vAlign w:val="bottom"/>
          </w:tcPr>
          <w:p w14:paraId="6936DF8C" w14:textId="77777777" w:rsidR="005E27F0" w:rsidRPr="00642D50" w:rsidRDefault="005E27F0" w:rsidP="005E27F0">
            <w:pPr>
              <w:ind w:right="288" w:firstLine="0"/>
              <w:jc w:val="right"/>
              <w:rPr>
                <w:sz w:val="24"/>
              </w:rPr>
            </w:pPr>
            <w:r w:rsidRPr="00642D50">
              <w:rPr>
                <w:sz w:val="24"/>
              </w:rPr>
              <w:t>24,5</w:t>
            </w:r>
          </w:p>
        </w:tc>
        <w:tc>
          <w:tcPr>
            <w:tcW w:w="1161" w:type="dxa"/>
            <w:shd w:val="clear" w:color="auto" w:fill="FFFFFF"/>
            <w:vAlign w:val="bottom"/>
          </w:tcPr>
          <w:p w14:paraId="792AF6DE" w14:textId="77777777" w:rsidR="005E27F0" w:rsidRPr="00642D50" w:rsidRDefault="005E27F0" w:rsidP="005E27F0">
            <w:pPr>
              <w:ind w:right="288" w:firstLine="0"/>
              <w:jc w:val="right"/>
              <w:rPr>
                <w:sz w:val="24"/>
              </w:rPr>
            </w:pPr>
            <w:r w:rsidRPr="00642D50">
              <w:rPr>
                <w:sz w:val="24"/>
              </w:rPr>
              <w:t>3 673</w:t>
            </w:r>
          </w:p>
        </w:tc>
      </w:tr>
      <w:tr w:rsidR="005E27F0" w:rsidRPr="00642D50" w14:paraId="7B695F58" w14:textId="77777777">
        <w:tblPrEx>
          <w:tblCellMar>
            <w:top w:w="0" w:type="dxa"/>
            <w:bottom w:w="0" w:type="dxa"/>
          </w:tblCellMar>
        </w:tblPrEx>
        <w:tc>
          <w:tcPr>
            <w:tcW w:w="2655" w:type="dxa"/>
            <w:shd w:val="clear" w:color="auto" w:fill="FFFFFF"/>
            <w:vAlign w:val="bottom"/>
          </w:tcPr>
          <w:p w14:paraId="39B02215" w14:textId="77777777" w:rsidR="005E27F0" w:rsidRPr="00642D50" w:rsidRDefault="005E27F0" w:rsidP="005E27F0">
            <w:pPr>
              <w:ind w:firstLine="0"/>
              <w:jc w:val="both"/>
              <w:rPr>
                <w:sz w:val="24"/>
              </w:rPr>
            </w:pPr>
            <w:r w:rsidRPr="00642D50">
              <w:rPr>
                <w:sz w:val="24"/>
              </w:rPr>
              <w:t>Personnel de ge</w:t>
            </w:r>
            <w:r w:rsidRPr="00642D50">
              <w:rPr>
                <w:sz w:val="24"/>
              </w:rPr>
              <w:t>s</w:t>
            </w:r>
            <w:r w:rsidRPr="00642D50">
              <w:rPr>
                <w:sz w:val="24"/>
              </w:rPr>
              <w:t>tion</w:t>
            </w:r>
          </w:p>
        </w:tc>
        <w:tc>
          <w:tcPr>
            <w:tcW w:w="1161" w:type="dxa"/>
            <w:shd w:val="clear" w:color="auto" w:fill="FFFFFF"/>
            <w:vAlign w:val="bottom"/>
          </w:tcPr>
          <w:p w14:paraId="35185E31" w14:textId="77777777" w:rsidR="005E27F0" w:rsidRPr="00642D50" w:rsidRDefault="005E27F0" w:rsidP="005E27F0">
            <w:pPr>
              <w:ind w:right="288" w:firstLine="0"/>
              <w:jc w:val="right"/>
              <w:rPr>
                <w:sz w:val="24"/>
              </w:rPr>
            </w:pPr>
            <w:r w:rsidRPr="00642D50">
              <w:rPr>
                <w:sz w:val="24"/>
              </w:rPr>
              <w:t>647</w:t>
            </w:r>
          </w:p>
        </w:tc>
        <w:tc>
          <w:tcPr>
            <w:tcW w:w="1152" w:type="dxa"/>
            <w:shd w:val="clear" w:color="auto" w:fill="FFFFFF"/>
            <w:vAlign w:val="bottom"/>
          </w:tcPr>
          <w:p w14:paraId="02E24882" w14:textId="77777777" w:rsidR="005E27F0" w:rsidRPr="00642D50" w:rsidRDefault="005E27F0" w:rsidP="005E27F0">
            <w:pPr>
              <w:ind w:right="288" w:firstLine="0"/>
              <w:jc w:val="right"/>
              <w:rPr>
                <w:sz w:val="24"/>
              </w:rPr>
            </w:pPr>
            <w:r w:rsidRPr="00642D50">
              <w:rPr>
                <w:sz w:val="24"/>
              </w:rPr>
              <w:t>87,8</w:t>
            </w:r>
          </w:p>
        </w:tc>
        <w:tc>
          <w:tcPr>
            <w:tcW w:w="1170" w:type="dxa"/>
            <w:shd w:val="clear" w:color="auto" w:fill="FFFFFF"/>
            <w:vAlign w:val="bottom"/>
          </w:tcPr>
          <w:p w14:paraId="3E045A60" w14:textId="77777777" w:rsidR="005E27F0" w:rsidRPr="00642D50" w:rsidRDefault="005E27F0" w:rsidP="005E27F0">
            <w:pPr>
              <w:ind w:right="288" w:firstLine="0"/>
              <w:jc w:val="right"/>
              <w:rPr>
                <w:sz w:val="24"/>
              </w:rPr>
            </w:pPr>
            <w:r w:rsidRPr="00642D50">
              <w:rPr>
                <w:sz w:val="24"/>
              </w:rPr>
              <w:t>90</w:t>
            </w:r>
          </w:p>
        </w:tc>
        <w:tc>
          <w:tcPr>
            <w:tcW w:w="1161" w:type="dxa"/>
            <w:gridSpan w:val="2"/>
            <w:shd w:val="clear" w:color="auto" w:fill="FFFFFF"/>
            <w:vAlign w:val="bottom"/>
          </w:tcPr>
          <w:p w14:paraId="480BE2BA" w14:textId="77777777" w:rsidR="005E27F0" w:rsidRPr="00642D50" w:rsidRDefault="005E27F0" w:rsidP="005E27F0">
            <w:pPr>
              <w:ind w:right="288" w:firstLine="0"/>
              <w:jc w:val="right"/>
              <w:rPr>
                <w:sz w:val="24"/>
              </w:rPr>
            </w:pPr>
            <w:r w:rsidRPr="00642D50">
              <w:rPr>
                <w:sz w:val="24"/>
              </w:rPr>
              <w:t>12,2</w:t>
            </w:r>
          </w:p>
        </w:tc>
        <w:tc>
          <w:tcPr>
            <w:tcW w:w="1161" w:type="dxa"/>
            <w:shd w:val="clear" w:color="auto" w:fill="FFFFFF"/>
            <w:vAlign w:val="bottom"/>
          </w:tcPr>
          <w:p w14:paraId="0B05DFDA" w14:textId="77777777" w:rsidR="005E27F0" w:rsidRPr="00642D50" w:rsidRDefault="005E27F0" w:rsidP="005E27F0">
            <w:pPr>
              <w:ind w:right="288" w:firstLine="0"/>
              <w:jc w:val="right"/>
              <w:rPr>
                <w:sz w:val="24"/>
              </w:rPr>
            </w:pPr>
            <w:r w:rsidRPr="00642D50">
              <w:rPr>
                <w:sz w:val="24"/>
              </w:rPr>
              <w:t>737</w:t>
            </w:r>
          </w:p>
        </w:tc>
      </w:tr>
      <w:tr w:rsidR="005E27F0" w:rsidRPr="00642D50" w14:paraId="123996CF" w14:textId="77777777">
        <w:tblPrEx>
          <w:tblCellMar>
            <w:top w:w="0" w:type="dxa"/>
            <w:bottom w:w="0" w:type="dxa"/>
          </w:tblCellMar>
        </w:tblPrEx>
        <w:tc>
          <w:tcPr>
            <w:tcW w:w="2655" w:type="dxa"/>
            <w:shd w:val="clear" w:color="auto" w:fill="FFFFFF"/>
            <w:vAlign w:val="bottom"/>
          </w:tcPr>
          <w:p w14:paraId="147BB92B" w14:textId="77777777" w:rsidR="005E27F0" w:rsidRPr="00642D50" w:rsidRDefault="005E27F0" w:rsidP="005E27F0">
            <w:pPr>
              <w:ind w:firstLine="0"/>
              <w:jc w:val="both"/>
              <w:rPr>
                <w:sz w:val="24"/>
              </w:rPr>
            </w:pPr>
            <w:r w:rsidRPr="00642D50">
              <w:rPr>
                <w:sz w:val="24"/>
              </w:rPr>
              <w:t>Professio</w:t>
            </w:r>
            <w:r w:rsidRPr="00642D50">
              <w:rPr>
                <w:sz w:val="24"/>
              </w:rPr>
              <w:t>n</w:t>
            </w:r>
            <w:r w:rsidRPr="00642D50">
              <w:rPr>
                <w:sz w:val="24"/>
              </w:rPr>
              <w:t>nels</w:t>
            </w:r>
          </w:p>
        </w:tc>
        <w:tc>
          <w:tcPr>
            <w:tcW w:w="1161" w:type="dxa"/>
            <w:shd w:val="clear" w:color="auto" w:fill="FFFFFF"/>
            <w:vAlign w:val="bottom"/>
          </w:tcPr>
          <w:p w14:paraId="697B6662" w14:textId="77777777" w:rsidR="005E27F0" w:rsidRPr="00642D50" w:rsidRDefault="005E27F0" w:rsidP="005E27F0">
            <w:pPr>
              <w:ind w:right="288" w:firstLine="0"/>
              <w:jc w:val="right"/>
              <w:rPr>
                <w:sz w:val="24"/>
              </w:rPr>
            </w:pPr>
            <w:r w:rsidRPr="00642D50">
              <w:rPr>
                <w:sz w:val="24"/>
              </w:rPr>
              <w:t>2 045</w:t>
            </w:r>
          </w:p>
        </w:tc>
        <w:tc>
          <w:tcPr>
            <w:tcW w:w="1152" w:type="dxa"/>
            <w:shd w:val="clear" w:color="auto" w:fill="FFFFFF"/>
            <w:vAlign w:val="bottom"/>
          </w:tcPr>
          <w:p w14:paraId="3E13AD8B" w14:textId="77777777" w:rsidR="005E27F0" w:rsidRPr="00642D50" w:rsidRDefault="005E27F0" w:rsidP="005E27F0">
            <w:pPr>
              <w:ind w:right="288" w:firstLine="0"/>
              <w:jc w:val="right"/>
              <w:rPr>
                <w:sz w:val="24"/>
              </w:rPr>
            </w:pPr>
            <w:r w:rsidRPr="00642D50">
              <w:rPr>
                <w:sz w:val="24"/>
              </w:rPr>
              <w:t>60,9</w:t>
            </w:r>
          </w:p>
        </w:tc>
        <w:tc>
          <w:tcPr>
            <w:tcW w:w="1170" w:type="dxa"/>
            <w:shd w:val="clear" w:color="auto" w:fill="FFFFFF"/>
            <w:vAlign w:val="bottom"/>
          </w:tcPr>
          <w:p w14:paraId="13F59593" w14:textId="77777777" w:rsidR="005E27F0" w:rsidRPr="00642D50" w:rsidRDefault="005E27F0" w:rsidP="005E27F0">
            <w:pPr>
              <w:ind w:right="288" w:firstLine="0"/>
              <w:jc w:val="right"/>
              <w:rPr>
                <w:sz w:val="24"/>
              </w:rPr>
            </w:pPr>
            <w:r w:rsidRPr="00642D50">
              <w:rPr>
                <w:sz w:val="24"/>
              </w:rPr>
              <w:t>1 314</w:t>
            </w:r>
          </w:p>
        </w:tc>
        <w:tc>
          <w:tcPr>
            <w:tcW w:w="1161" w:type="dxa"/>
            <w:gridSpan w:val="2"/>
            <w:shd w:val="clear" w:color="auto" w:fill="FFFFFF"/>
            <w:vAlign w:val="bottom"/>
          </w:tcPr>
          <w:p w14:paraId="4F77E757" w14:textId="77777777" w:rsidR="005E27F0" w:rsidRPr="00642D50" w:rsidRDefault="005E27F0" w:rsidP="005E27F0">
            <w:pPr>
              <w:ind w:right="288" w:firstLine="0"/>
              <w:jc w:val="right"/>
              <w:rPr>
                <w:sz w:val="24"/>
              </w:rPr>
            </w:pPr>
            <w:r w:rsidRPr="00642D50">
              <w:rPr>
                <w:sz w:val="24"/>
              </w:rPr>
              <w:t>39,1</w:t>
            </w:r>
          </w:p>
        </w:tc>
        <w:tc>
          <w:tcPr>
            <w:tcW w:w="1161" w:type="dxa"/>
            <w:shd w:val="clear" w:color="auto" w:fill="FFFFFF"/>
            <w:vAlign w:val="bottom"/>
          </w:tcPr>
          <w:p w14:paraId="45F2E4A0" w14:textId="77777777" w:rsidR="005E27F0" w:rsidRPr="00642D50" w:rsidRDefault="005E27F0" w:rsidP="005E27F0">
            <w:pPr>
              <w:ind w:right="288" w:firstLine="0"/>
              <w:jc w:val="right"/>
              <w:rPr>
                <w:sz w:val="24"/>
              </w:rPr>
            </w:pPr>
            <w:r w:rsidRPr="00642D50">
              <w:rPr>
                <w:sz w:val="24"/>
              </w:rPr>
              <w:t>3 359</w:t>
            </w:r>
          </w:p>
        </w:tc>
      </w:tr>
      <w:tr w:rsidR="005E27F0" w:rsidRPr="00642D50" w14:paraId="08FA7E48" w14:textId="77777777">
        <w:tblPrEx>
          <w:tblCellMar>
            <w:top w:w="0" w:type="dxa"/>
            <w:bottom w:w="0" w:type="dxa"/>
          </w:tblCellMar>
        </w:tblPrEx>
        <w:tc>
          <w:tcPr>
            <w:tcW w:w="2655" w:type="dxa"/>
            <w:shd w:val="clear" w:color="auto" w:fill="FFFFFF"/>
            <w:vAlign w:val="bottom"/>
          </w:tcPr>
          <w:p w14:paraId="465B3E05" w14:textId="77777777" w:rsidR="005E27F0" w:rsidRPr="00642D50" w:rsidRDefault="005E27F0" w:rsidP="005E27F0">
            <w:pPr>
              <w:ind w:firstLine="0"/>
              <w:jc w:val="both"/>
              <w:rPr>
                <w:sz w:val="24"/>
              </w:rPr>
            </w:pPr>
            <w:r w:rsidRPr="00642D50">
              <w:rPr>
                <w:sz w:val="24"/>
              </w:rPr>
              <w:t>Personnel de so</w:t>
            </w:r>
            <w:r w:rsidRPr="00642D50">
              <w:rPr>
                <w:sz w:val="24"/>
              </w:rPr>
              <w:t>u</w:t>
            </w:r>
            <w:r w:rsidRPr="00642D50">
              <w:rPr>
                <w:sz w:val="24"/>
              </w:rPr>
              <w:t>tien</w:t>
            </w:r>
          </w:p>
        </w:tc>
        <w:tc>
          <w:tcPr>
            <w:tcW w:w="1161" w:type="dxa"/>
            <w:shd w:val="clear" w:color="auto" w:fill="FFFFFF"/>
            <w:vAlign w:val="bottom"/>
          </w:tcPr>
          <w:p w14:paraId="35670FD9" w14:textId="77777777" w:rsidR="005E27F0" w:rsidRPr="00642D50" w:rsidRDefault="005E27F0" w:rsidP="005E27F0">
            <w:pPr>
              <w:ind w:right="288" w:firstLine="0"/>
              <w:jc w:val="right"/>
              <w:rPr>
                <w:sz w:val="24"/>
              </w:rPr>
            </w:pPr>
            <w:r w:rsidRPr="00642D50">
              <w:rPr>
                <w:sz w:val="24"/>
              </w:rPr>
              <w:t>8 515</w:t>
            </w:r>
          </w:p>
        </w:tc>
        <w:tc>
          <w:tcPr>
            <w:tcW w:w="1152" w:type="dxa"/>
            <w:shd w:val="clear" w:color="auto" w:fill="FFFFFF"/>
            <w:vAlign w:val="bottom"/>
          </w:tcPr>
          <w:p w14:paraId="4DD7BCFE" w14:textId="77777777" w:rsidR="005E27F0" w:rsidRPr="00642D50" w:rsidRDefault="005E27F0" w:rsidP="005E27F0">
            <w:pPr>
              <w:ind w:right="288" w:firstLine="0"/>
              <w:jc w:val="right"/>
              <w:rPr>
                <w:sz w:val="24"/>
              </w:rPr>
            </w:pPr>
            <w:r w:rsidRPr="00642D50">
              <w:rPr>
                <w:sz w:val="24"/>
              </w:rPr>
              <w:t>48,6</w:t>
            </w:r>
          </w:p>
        </w:tc>
        <w:tc>
          <w:tcPr>
            <w:tcW w:w="1170" w:type="dxa"/>
            <w:shd w:val="clear" w:color="auto" w:fill="FFFFFF"/>
            <w:vAlign w:val="bottom"/>
          </w:tcPr>
          <w:p w14:paraId="687A28D9" w14:textId="77777777" w:rsidR="005E27F0" w:rsidRPr="00642D50" w:rsidRDefault="005E27F0" w:rsidP="005E27F0">
            <w:pPr>
              <w:ind w:right="288" w:firstLine="0"/>
              <w:jc w:val="right"/>
              <w:rPr>
                <w:sz w:val="24"/>
              </w:rPr>
            </w:pPr>
            <w:r w:rsidRPr="00642D50">
              <w:rPr>
                <w:sz w:val="24"/>
              </w:rPr>
              <w:t>9 019</w:t>
            </w:r>
          </w:p>
        </w:tc>
        <w:tc>
          <w:tcPr>
            <w:tcW w:w="1161" w:type="dxa"/>
            <w:gridSpan w:val="2"/>
            <w:shd w:val="clear" w:color="auto" w:fill="FFFFFF"/>
            <w:vAlign w:val="bottom"/>
          </w:tcPr>
          <w:p w14:paraId="317DFF19" w14:textId="77777777" w:rsidR="005E27F0" w:rsidRPr="00642D50" w:rsidRDefault="005E27F0" w:rsidP="005E27F0">
            <w:pPr>
              <w:ind w:right="288" w:firstLine="0"/>
              <w:jc w:val="right"/>
              <w:rPr>
                <w:sz w:val="24"/>
              </w:rPr>
            </w:pPr>
            <w:r w:rsidRPr="00642D50">
              <w:rPr>
                <w:sz w:val="24"/>
              </w:rPr>
              <w:t>51,4</w:t>
            </w:r>
          </w:p>
        </w:tc>
        <w:tc>
          <w:tcPr>
            <w:tcW w:w="1161" w:type="dxa"/>
            <w:shd w:val="clear" w:color="auto" w:fill="FFFFFF"/>
            <w:vAlign w:val="bottom"/>
          </w:tcPr>
          <w:p w14:paraId="49B03BFF" w14:textId="77777777" w:rsidR="005E27F0" w:rsidRPr="00642D50" w:rsidRDefault="005E27F0" w:rsidP="005E27F0">
            <w:pPr>
              <w:ind w:right="288" w:firstLine="0"/>
              <w:jc w:val="right"/>
              <w:rPr>
                <w:sz w:val="24"/>
              </w:rPr>
            </w:pPr>
            <w:r w:rsidRPr="00642D50">
              <w:rPr>
                <w:sz w:val="24"/>
              </w:rPr>
              <w:t>17 534</w:t>
            </w:r>
          </w:p>
        </w:tc>
      </w:tr>
      <w:tr w:rsidR="005E27F0" w:rsidRPr="00642D50" w14:paraId="79DE3962" w14:textId="77777777">
        <w:tblPrEx>
          <w:tblCellMar>
            <w:top w:w="0" w:type="dxa"/>
            <w:bottom w:w="0" w:type="dxa"/>
          </w:tblCellMar>
        </w:tblPrEx>
        <w:tc>
          <w:tcPr>
            <w:tcW w:w="2655" w:type="dxa"/>
            <w:shd w:val="clear" w:color="auto" w:fill="FFFFFF"/>
          </w:tcPr>
          <w:p w14:paraId="0CCB3F11" w14:textId="77777777" w:rsidR="005E27F0" w:rsidRPr="00642D50" w:rsidRDefault="005E27F0" w:rsidP="005E27F0">
            <w:pPr>
              <w:ind w:firstLine="0"/>
              <w:jc w:val="both"/>
              <w:rPr>
                <w:sz w:val="24"/>
              </w:rPr>
            </w:pPr>
            <w:r w:rsidRPr="00642D50">
              <w:rPr>
                <w:sz w:val="24"/>
              </w:rPr>
              <w:t>Technique</w:t>
            </w:r>
          </w:p>
        </w:tc>
        <w:tc>
          <w:tcPr>
            <w:tcW w:w="1161" w:type="dxa"/>
            <w:shd w:val="clear" w:color="auto" w:fill="FFFFFF"/>
          </w:tcPr>
          <w:p w14:paraId="6C3F1769" w14:textId="77777777" w:rsidR="005E27F0" w:rsidRPr="00642D50" w:rsidRDefault="005E27F0" w:rsidP="005E27F0">
            <w:pPr>
              <w:ind w:right="288" w:firstLine="0"/>
              <w:jc w:val="right"/>
              <w:rPr>
                <w:sz w:val="24"/>
              </w:rPr>
            </w:pPr>
            <w:r w:rsidRPr="00642D50">
              <w:rPr>
                <w:sz w:val="24"/>
              </w:rPr>
              <w:t>995</w:t>
            </w:r>
          </w:p>
        </w:tc>
        <w:tc>
          <w:tcPr>
            <w:tcW w:w="1152" w:type="dxa"/>
            <w:shd w:val="clear" w:color="auto" w:fill="FFFFFF"/>
          </w:tcPr>
          <w:p w14:paraId="4B7205BD" w14:textId="77777777" w:rsidR="005E27F0" w:rsidRPr="00642D50" w:rsidRDefault="005E27F0" w:rsidP="005E27F0">
            <w:pPr>
              <w:ind w:right="288" w:firstLine="0"/>
              <w:jc w:val="right"/>
              <w:rPr>
                <w:sz w:val="24"/>
              </w:rPr>
            </w:pPr>
            <w:r w:rsidRPr="00642D50">
              <w:rPr>
                <w:sz w:val="24"/>
              </w:rPr>
              <w:t>48,5</w:t>
            </w:r>
          </w:p>
        </w:tc>
        <w:tc>
          <w:tcPr>
            <w:tcW w:w="1170" w:type="dxa"/>
            <w:shd w:val="clear" w:color="auto" w:fill="FFFFFF"/>
          </w:tcPr>
          <w:p w14:paraId="70530165" w14:textId="77777777" w:rsidR="005E27F0" w:rsidRPr="00642D50" w:rsidRDefault="005E27F0" w:rsidP="005E27F0">
            <w:pPr>
              <w:ind w:right="288" w:firstLine="0"/>
              <w:jc w:val="right"/>
              <w:rPr>
                <w:sz w:val="24"/>
              </w:rPr>
            </w:pPr>
            <w:r w:rsidRPr="00642D50">
              <w:rPr>
                <w:sz w:val="24"/>
              </w:rPr>
              <w:t>1 057</w:t>
            </w:r>
          </w:p>
        </w:tc>
        <w:tc>
          <w:tcPr>
            <w:tcW w:w="1161" w:type="dxa"/>
            <w:gridSpan w:val="2"/>
            <w:shd w:val="clear" w:color="auto" w:fill="FFFFFF"/>
          </w:tcPr>
          <w:p w14:paraId="3B696273" w14:textId="77777777" w:rsidR="005E27F0" w:rsidRPr="00642D50" w:rsidRDefault="005E27F0" w:rsidP="005E27F0">
            <w:pPr>
              <w:ind w:right="288" w:firstLine="0"/>
              <w:jc w:val="right"/>
              <w:rPr>
                <w:sz w:val="24"/>
              </w:rPr>
            </w:pPr>
            <w:r w:rsidRPr="00642D50">
              <w:rPr>
                <w:sz w:val="24"/>
              </w:rPr>
              <w:t>51,5</w:t>
            </w:r>
          </w:p>
        </w:tc>
        <w:tc>
          <w:tcPr>
            <w:tcW w:w="1161" w:type="dxa"/>
            <w:shd w:val="clear" w:color="auto" w:fill="FFFFFF"/>
          </w:tcPr>
          <w:p w14:paraId="54F298D6" w14:textId="77777777" w:rsidR="005E27F0" w:rsidRPr="00642D50" w:rsidRDefault="005E27F0" w:rsidP="005E27F0">
            <w:pPr>
              <w:ind w:right="288" w:firstLine="0"/>
              <w:jc w:val="right"/>
              <w:rPr>
                <w:sz w:val="24"/>
              </w:rPr>
            </w:pPr>
            <w:r w:rsidRPr="00642D50">
              <w:rPr>
                <w:sz w:val="24"/>
              </w:rPr>
              <w:t>2 052</w:t>
            </w:r>
          </w:p>
        </w:tc>
      </w:tr>
      <w:tr w:rsidR="005E27F0" w:rsidRPr="00642D50" w14:paraId="28DBE729" w14:textId="77777777">
        <w:tblPrEx>
          <w:tblCellMar>
            <w:top w:w="0" w:type="dxa"/>
            <w:bottom w:w="0" w:type="dxa"/>
          </w:tblCellMar>
        </w:tblPrEx>
        <w:tc>
          <w:tcPr>
            <w:tcW w:w="2655" w:type="dxa"/>
            <w:shd w:val="clear" w:color="auto" w:fill="FFFFFF"/>
          </w:tcPr>
          <w:p w14:paraId="5D4C572A" w14:textId="77777777" w:rsidR="005E27F0" w:rsidRPr="00642D50" w:rsidRDefault="005E27F0" w:rsidP="005E27F0">
            <w:pPr>
              <w:ind w:left="350" w:firstLine="0"/>
              <w:jc w:val="both"/>
              <w:rPr>
                <w:sz w:val="24"/>
              </w:rPr>
            </w:pPr>
            <w:r w:rsidRPr="00642D50">
              <w:rPr>
                <w:sz w:val="24"/>
              </w:rPr>
              <w:t>Paratechn</w:t>
            </w:r>
            <w:r w:rsidRPr="00642D50">
              <w:rPr>
                <w:sz w:val="24"/>
              </w:rPr>
              <w:t>i</w:t>
            </w:r>
            <w:r w:rsidRPr="00642D50">
              <w:rPr>
                <w:sz w:val="24"/>
              </w:rPr>
              <w:t>que</w:t>
            </w:r>
          </w:p>
        </w:tc>
        <w:tc>
          <w:tcPr>
            <w:tcW w:w="1161" w:type="dxa"/>
            <w:shd w:val="clear" w:color="auto" w:fill="FFFFFF"/>
          </w:tcPr>
          <w:p w14:paraId="54B8DC1E" w14:textId="77777777" w:rsidR="005E27F0" w:rsidRPr="00642D50" w:rsidRDefault="005E27F0" w:rsidP="005E27F0">
            <w:pPr>
              <w:ind w:right="288" w:firstLine="0"/>
              <w:jc w:val="right"/>
              <w:rPr>
                <w:sz w:val="24"/>
              </w:rPr>
            </w:pPr>
            <w:r w:rsidRPr="00642D50">
              <w:rPr>
                <w:sz w:val="24"/>
              </w:rPr>
              <w:t>508</w:t>
            </w:r>
          </w:p>
        </w:tc>
        <w:tc>
          <w:tcPr>
            <w:tcW w:w="1152" w:type="dxa"/>
            <w:shd w:val="clear" w:color="auto" w:fill="FFFFFF"/>
          </w:tcPr>
          <w:p w14:paraId="52E16063" w14:textId="77777777" w:rsidR="005E27F0" w:rsidRPr="00642D50" w:rsidRDefault="005E27F0" w:rsidP="005E27F0">
            <w:pPr>
              <w:ind w:right="288" w:firstLine="0"/>
              <w:jc w:val="right"/>
              <w:rPr>
                <w:sz w:val="24"/>
              </w:rPr>
            </w:pPr>
            <w:r w:rsidRPr="00642D50">
              <w:rPr>
                <w:sz w:val="24"/>
              </w:rPr>
              <w:t>55,3</w:t>
            </w:r>
          </w:p>
        </w:tc>
        <w:tc>
          <w:tcPr>
            <w:tcW w:w="1170" w:type="dxa"/>
            <w:shd w:val="clear" w:color="auto" w:fill="FFFFFF"/>
          </w:tcPr>
          <w:p w14:paraId="2B3B889D" w14:textId="77777777" w:rsidR="005E27F0" w:rsidRPr="00642D50" w:rsidRDefault="005E27F0" w:rsidP="005E27F0">
            <w:pPr>
              <w:ind w:right="288" w:firstLine="0"/>
              <w:jc w:val="right"/>
              <w:rPr>
                <w:sz w:val="24"/>
              </w:rPr>
            </w:pPr>
            <w:r w:rsidRPr="00642D50">
              <w:rPr>
                <w:sz w:val="24"/>
              </w:rPr>
              <w:t>410</w:t>
            </w:r>
          </w:p>
        </w:tc>
        <w:tc>
          <w:tcPr>
            <w:tcW w:w="1161" w:type="dxa"/>
            <w:gridSpan w:val="2"/>
            <w:shd w:val="clear" w:color="auto" w:fill="FFFFFF"/>
          </w:tcPr>
          <w:p w14:paraId="25F4AFED" w14:textId="77777777" w:rsidR="005E27F0" w:rsidRPr="00642D50" w:rsidRDefault="005E27F0" w:rsidP="005E27F0">
            <w:pPr>
              <w:ind w:right="288" w:firstLine="0"/>
              <w:jc w:val="right"/>
              <w:rPr>
                <w:sz w:val="24"/>
              </w:rPr>
            </w:pPr>
            <w:r w:rsidRPr="00642D50">
              <w:rPr>
                <w:sz w:val="24"/>
              </w:rPr>
              <w:t>44,7</w:t>
            </w:r>
          </w:p>
        </w:tc>
        <w:tc>
          <w:tcPr>
            <w:tcW w:w="1161" w:type="dxa"/>
            <w:shd w:val="clear" w:color="auto" w:fill="FFFFFF"/>
          </w:tcPr>
          <w:p w14:paraId="370DD61D" w14:textId="77777777" w:rsidR="005E27F0" w:rsidRPr="00642D50" w:rsidRDefault="005E27F0" w:rsidP="005E27F0">
            <w:pPr>
              <w:ind w:right="288" w:firstLine="0"/>
              <w:jc w:val="right"/>
              <w:rPr>
                <w:sz w:val="24"/>
              </w:rPr>
            </w:pPr>
            <w:r w:rsidRPr="00642D50">
              <w:rPr>
                <w:sz w:val="24"/>
              </w:rPr>
              <w:t>918</w:t>
            </w:r>
          </w:p>
        </w:tc>
      </w:tr>
      <w:tr w:rsidR="005E27F0" w:rsidRPr="00642D50" w14:paraId="12A06FBE" w14:textId="77777777">
        <w:tblPrEx>
          <w:tblCellMar>
            <w:top w:w="0" w:type="dxa"/>
            <w:bottom w:w="0" w:type="dxa"/>
          </w:tblCellMar>
        </w:tblPrEx>
        <w:tc>
          <w:tcPr>
            <w:tcW w:w="2655" w:type="dxa"/>
            <w:shd w:val="clear" w:color="auto" w:fill="FFFFFF"/>
          </w:tcPr>
          <w:p w14:paraId="173FD475" w14:textId="77777777" w:rsidR="005E27F0" w:rsidRPr="00642D50" w:rsidRDefault="005E27F0" w:rsidP="005E27F0">
            <w:pPr>
              <w:ind w:left="350" w:firstLine="0"/>
              <w:jc w:val="both"/>
              <w:rPr>
                <w:sz w:val="24"/>
              </w:rPr>
            </w:pPr>
            <w:r w:rsidRPr="00642D50">
              <w:rPr>
                <w:sz w:val="24"/>
              </w:rPr>
              <w:t>Administr</w:t>
            </w:r>
            <w:r w:rsidRPr="00642D50">
              <w:rPr>
                <w:sz w:val="24"/>
              </w:rPr>
              <w:t>a</w:t>
            </w:r>
            <w:r w:rsidRPr="00642D50">
              <w:rPr>
                <w:sz w:val="24"/>
              </w:rPr>
              <w:t>tif</w:t>
            </w:r>
          </w:p>
        </w:tc>
        <w:tc>
          <w:tcPr>
            <w:tcW w:w="1161" w:type="dxa"/>
            <w:shd w:val="clear" w:color="auto" w:fill="FFFFFF"/>
          </w:tcPr>
          <w:p w14:paraId="06C647B3" w14:textId="77777777" w:rsidR="005E27F0" w:rsidRPr="00642D50" w:rsidRDefault="005E27F0" w:rsidP="005E27F0">
            <w:pPr>
              <w:ind w:right="288" w:firstLine="0"/>
              <w:jc w:val="right"/>
              <w:rPr>
                <w:sz w:val="24"/>
              </w:rPr>
            </w:pPr>
            <w:r w:rsidRPr="00642D50">
              <w:rPr>
                <w:sz w:val="24"/>
              </w:rPr>
              <w:t>915</w:t>
            </w:r>
          </w:p>
        </w:tc>
        <w:tc>
          <w:tcPr>
            <w:tcW w:w="1152" w:type="dxa"/>
            <w:shd w:val="clear" w:color="auto" w:fill="FFFFFF"/>
            <w:vAlign w:val="bottom"/>
          </w:tcPr>
          <w:p w14:paraId="7FB96488" w14:textId="77777777" w:rsidR="005E27F0" w:rsidRPr="00642D50" w:rsidRDefault="005E27F0" w:rsidP="005E27F0">
            <w:pPr>
              <w:ind w:right="288" w:firstLine="0"/>
              <w:jc w:val="right"/>
              <w:rPr>
                <w:sz w:val="24"/>
              </w:rPr>
            </w:pPr>
            <w:r w:rsidRPr="00642D50">
              <w:rPr>
                <w:sz w:val="24"/>
              </w:rPr>
              <w:t>11,8</w:t>
            </w:r>
          </w:p>
        </w:tc>
        <w:tc>
          <w:tcPr>
            <w:tcW w:w="1170" w:type="dxa"/>
            <w:shd w:val="clear" w:color="auto" w:fill="FFFFFF"/>
          </w:tcPr>
          <w:p w14:paraId="0652B2B1" w14:textId="77777777" w:rsidR="005E27F0" w:rsidRPr="00642D50" w:rsidRDefault="005E27F0" w:rsidP="005E27F0">
            <w:pPr>
              <w:ind w:right="288" w:firstLine="0"/>
              <w:jc w:val="right"/>
              <w:rPr>
                <w:sz w:val="24"/>
              </w:rPr>
            </w:pPr>
            <w:r w:rsidRPr="00642D50">
              <w:rPr>
                <w:sz w:val="24"/>
              </w:rPr>
              <w:t>6 846</w:t>
            </w:r>
          </w:p>
        </w:tc>
        <w:tc>
          <w:tcPr>
            <w:tcW w:w="1161" w:type="dxa"/>
            <w:gridSpan w:val="2"/>
            <w:shd w:val="clear" w:color="auto" w:fill="FFFFFF"/>
            <w:vAlign w:val="bottom"/>
          </w:tcPr>
          <w:p w14:paraId="2D9DD864" w14:textId="77777777" w:rsidR="005E27F0" w:rsidRPr="00642D50" w:rsidRDefault="005E27F0" w:rsidP="005E27F0">
            <w:pPr>
              <w:ind w:right="288" w:firstLine="0"/>
              <w:jc w:val="right"/>
              <w:rPr>
                <w:sz w:val="24"/>
              </w:rPr>
            </w:pPr>
            <w:r w:rsidRPr="00642D50">
              <w:rPr>
                <w:sz w:val="24"/>
              </w:rPr>
              <w:t>88,2</w:t>
            </w:r>
          </w:p>
        </w:tc>
        <w:tc>
          <w:tcPr>
            <w:tcW w:w="1161" w:type="dxa"/>
            <w:shd w:val="clear" w:color="auto" w:fill="FFFFFF"/>
          </w:tcPr>
          <w:p w14:paraId="1B832EA0" w14:textId="77777777" w:rsidR="005E27F0" w:rsidRPr="00642D50" w:rsidRDefault="005E27F0" w:rsidP="005E27F0">
            <w:pPr>
              <w:ind w:right="288" w:firstLine="0"/>
              <w:jc w:val="right"/>
              <w:rPr>
                <w:sz w:val="24"/>
              </w:rPr>
            </w:pPr>
            <w:r w:rsidRPr="00642D50">
              <w:rPr>
                <w:sz w:val="24"/>
              </w:rPr>
              <w:t>7 761</w:t>
            </w:r>
          </w:p>
        </w:tc>
      </w:tr>
      <w:tr w:rsidR="005E27F0" w:rsidRPr="00642D50" w14:paraId="5D58ECFD" w14:textId="77777777">
        <w:tblPrEx>
          <w:tblCellMar>
            <w:top w:w="0" w:type="dxa"/>
            <w:bottom w:w="0" w:type="dxa"/>
          </w:tblCellMar>
        </w:tblPrEx>
        <w:tc>
          <w:tcPr>
            <w:tcW w:w="2655" w:type="dxa"/>
            <w:shd w:val="clear" w:color="auto" w:fill="FFFFFF"/>
          </w:tcPr>
          <w:p w14:paraId="2FEB87AB" w14:textId="77777777" w:rsidR="005E27F0" w:rsidRPr="00642D50" w:rsidRDefault="005E27F0" w:rsidP="005E27F0">
            <w:pPr>
              <w:ind w:left="350" w:firstLine="0"/>
              <w:jc w:val="both"/>
              <w:rPr>
                <w:sz w:val="24"/>
              </w:rPr>
            </w:pPr>
            <w:r w:rsidRPr="00642D50">
              <w:rPr>
                <w:sz w:val="24"/>
              </w:rPr>
              <w:t>Ouvrier</w:t>
            </w:r>
          </w:p>
        </w:tc>
        <w:tc>
          <w:tcPr>
            <w:tcW w:w="1161" w:type="dxa"/>
            <w:shd w:val="clear" w:color="auto" w:fill="FFFFFF"/>
          </w:tcPr>
          <w:p w14:paraId="79C07512" w14:textId="77777777" w:rsidR="005E27F0" w:rsidRPr="00642D50" w:rsidRDefault="005E27F0" w:rsidP="005E27F0">
            <w:pPr>
              <w:ind w:right="288" w:firstLine="0"/>
              <w:jc w:val="right"/>
              <w:rPr>
                <w:sz w:val="24"/>
              </w:rPr>
            </w:pPr>
            <w:r w:rsidRPr="00642D50">
              <w:rPr>
                <w:sz w:val="24"/>
              </w:rPr>
              <w:t>1 267</w:t>
            </w:r>
          </w:p>
        </w:tc>
        <w:tc>
          <w:tcPr>
            <w:tcW w:w="1152" w:type="dxa"/>
            <w:shd w:val="clear" w:color="auto" w:fill="FFFFFF"/>
          </w:tcPr>
          <w:p w14:paraId="67583E74" w14:textId="77777777" w:rsidR="005E27F0" w:rsidRPr="00642D50" w:rsidRDefault="005E27F0" w:rsidP="005E27F0">
            <w:pPr>
              <w:ind w:right="288" w:firstLine="0"/>
              <w:jc w:val="right"/>
              <w:rPr>
                <w:sz w:val="24"/>
              </w:rPr>
            </w:pPr>
            <w:r w:rsidRPr="00642D50">
              <w:rPr>
                <w:sz w:val="24"/>
              </w:rPr>
              <w:t>99,7</w:t>
            </w:r>
          </w:p>
        </w:tc>
        <w:tc>
          <w:tcPr>
            <w:tcW w:w="1170" w:type="dxa"/>
            <w:shd w:val="clear" w:color="auto" w:fill="FFFFFF"/>
          </w:tcPr>
          <w:p w14:paraId="3F60DF5A" w14:textId="77777777" w:rsidR="005E27F0" w:rsidRPr="00642D50" w:rsidRDefault="005E27F0" w:rsidP="005E27F0">
            <w:pPr>
              <w:ind w:right="288" w:firstLine="0"/>
              <w:jc w:val="right"/>
              <w:rPr>
                <w:sz w:val="24"/>
              </w:rPr>
            </w:pPr>
            <w:r w:rsidRPr="00642D50">
              <w:rPr>
                <w:sz w:val="24"/>
              </w:rPr>
              <w:t>4</w:t>
            </w:r>
          </w:p>
        </w:tc>
        <w:tc>
          <w:tcPr>
            <w:tcW w:w="1161" w:type="dxa"/>
            <w:gridSpan w:val="2"/>
            <w:shd w:val="clear" w:color="auto" w:fill="FFFFFF"/>
          </w:tcPr>
          <w:p w14:paraId="0265592A" w14:textId="77777777" w:rsidR="005E27F0" w:rsidRPr="00642D50" w:rsidRDefault="005E27F0" w:rsidP="005E27F0">
            <w:pPr>
              <w:ind w:right="288" w:firstLine="0"/>
              <w:jc w:val="right"/>
              <w:rPr>
                <w:sz w:val="24"/>
              </w:rPr>
            </w:pPr>
            <w:r w:rsidRPr="00642D50">
              <w:rPr>
                <w:sz w:val="24"/>
              </w:rPr>
              <w:t>03</w:t>
            </w:r>
          </w:p>
        </w:tc>
        <w:tc>
          <w:tcPr>
            <w:tcW w:w="1161" w:type="dxa"/>
            <w:shd w:val="clear" w:color="auto" w:fill="FFFFFF"/>
          </w:tcPr>
          <w:p w14:paraId="051A4F18" w14:textId="77777777" w:rsidR="005E27F0" w:rsidRPr="00642D50" w:rsidRDefault="005E27F0" w:rsidP="005E27F0">
            <w:pPr>
              <w:ind w:right="288" w:firstLine="0"/>
              <w:jc w:val="right"/>
              <w:rPr>
                <w:sz w:val="24"/>
              </w:rPr>
            </w:pPr>
            <w:r w:rsidRPr="00642D50">
              <w:rPr>
                <w:sz w:val="24"/>
              </w:rPr>
              <w:t>1 271</w:t>
            </w:r>
          </w:p>
        </w:tc>
      </w:tr>
      <w:tr w:rsidR="005E27F0" w:rsidRPr="00642D50" w14:paraId="11BC4E65" w14:textId="77777777">
        <w:tblPrEx>
          <w:tblCellMar>
            <w:top w:w="0" w:type="dxa"/>
            <w:bottom w:w="0" w:type="dxa"/>
          </w:tblCellMar>
        </w:tblPrEx>
        <w:tc>
          <w:tcPr>
            <w:tcW w:w="2655" w:type="dxa"/>
            <w:tcBorders>
              <w:bottom w:val="single" w:sz="4" w:space="0" w:color="auto"/>
            </w:tcBorders>
            <w:shd w:val="clear" w:color="auto" w:fill="FFFFFF"/>
          </w:tcPr>
          <w:p w14:paraId="37888942" w14:textId="77777777" w:rsidR="005E27F0" w:rsidRPr="00642D50" w:rsidRDefault="005E27F0" w:rsidP="005E27F0">
            <w:pPr>
              <w:ind w:left="350" w:firstLine="0"/>
              <w:jc w:val="both"/>
              <w:rPr>
                <w:sz w:val="24"/>
              </w:rPr>
            </w:pPr>
            <w:r w:rsidRPr="00642D50">
              <w:rPr>
                <w:sz w:val="24"/>
              </w:rPr>
              <w:t>Entretien et services</w:t>
            </w:r>
          </w:p>
        </w:tc>
        <w:tc>
          <w:tcPr>
            <w:tcW w:w="1161" w:type="dxa"/>
            <w:tcBorders>
              <w:bottom w:val="single" w:sz="4" w:space="0" w:color="auto"/>
            </w:tcBorders>
            <w:shd w:val="clear" w:color="auto" w:fill="FFFFFF"/>
          </w:tcPr>
          <w:p w14:paraId="0C066DFD" w14:textId="77777777" w:rsidR="005E27F0" w:rsidRPr="00642D50" w:rsidRDefault="005E27F0" w:rsidP="005E27F0">
            <w:pPr>
              <w:ind w:right="288" w:firstLine="0"/>
              <w:jc w:val="right"/>
              <w:rPr>
                <w:sz w:val="24"/>
              </w:rPr>
            </w:pPr>
            <w:r w:rsidRPr="00642D50">
              <w:rPr>
                <w:sz w:val="24"/>
              </w:rPr>
              <w:t>4 830</w:t>
            </w:r>
          </w:p>
        </w:tc>
        <w:tc>
          <w:tcPr>
            <w:tcW w:w="1152" w:type="dxa"/>
            <w:tcBorders>
              <w:bottom w:val="single" w:sz="4" w:space="0" w:color="auto"/>
            </w:tcBorders>
            <w:shd w:val="clear" w:color="auto" w:fill="FFFFFF"/>
          </w:tcPr>
          <w:p w14:paraId="6DB6418C" w14:textId="77777777" w:rsidR="005E27F0" w:rsidRPr="00642D50" w:rsidRDefault="005E27F0" w:rsidP="005E27F0">
            <w:pPr>
              <w:ind w:right="288" w:firstLine="0"/>
              <w:jc w:val="right"/>
              <w:rPr>
                <w:sz w:val="24"/>
              </w:rPr>
            </w:pPr>
            <w:r w:rsidRPr="00642D50">
              <w:rPr>
                <w:sz w:val="24"/>
              </w:rPr>
              <w:t>87,3</w:t>
            </w:r>
          </w:p>
        </w:tc>
        <w:tc>
          <w:tcPr>
            <w:tcW w:w="1170" w:type="dxa"/>
            <w:tcBorders>
              <w:bottom w:val="single" w:sz="4" w:space="0" w:color="auto"/>
            </w:tcBorders>
            <w:shd w:val="clear" w:color="auto" w:fill="FFFFFF"/>
          </w:tcPr>
          <w:p w14:paraId="03FD925F" w14:textId="77777777" w:rsidR="005E27F0" w:rsidRPr="00642D50" w:rsidRDefault="005E27F0" w:rsidP="005E27F0">
            <w:pPr>
              <w:ind w:right="288" w:firstLine="0"/>
              <w:jc w:val="right"/>
              <w:rPr>
                <w:sz w:val="24"/>
              </w:rPr>
            </w:pPr>
            <w:r w:rsidRPr="00642D50">
              <w:rPr>
                <w:sz w:val="24"/>
              </w:rPr>
              <w:t>702</w:t>
            </w:r>
          </w:p>
        </w:tc>
        <w:tc>
          <w:tcPr>
            <w:tcW w:w="1161" w:type="dxa"/>
            <w:gridSpan w:val="2"/>
            <w:tcBorders>
              <w:bottom w:val="single" w:sz="4" w:space="0" w:color="auto"/>
            </w:tcBorders>
            <w:shd w:val="clear" w:color="auto" w:fill="FFFFFF"/>
          </w:tcPr>
          <w:p w14:paraId="31E4F964" w14:textId="77777777" w:rsidR="005E27F0" w:rsidRPr="00642D50" w:rsidRDefault="005E27F0" w:rsidP="005E27F0">
            <w:pPr>
              <w:ind w:right="288" w:firstLine="0"/>
              <w:jc w:val="right"/>
              <w:rPr>
                <w:sz w:val="24"/>
              </w:rPr>
            </w:pPr>
            <w:r w:rsidRPr="00642D50">
              <w:rPr>
                <w:sz w:val="24"/>
              </w:rPr>
              <w:t>12,7</w:t>
            </w:r>
          </w:p>
        </w:tc>
        <w:tc>
          <w:tcPr>
            <w:tcW w:w="1161" w:type="dxa"/>
            <w:tcBorders>
              <w:bottom w:val="single" w:sz="4" w:space="0" w:color="auto"/>
            </w:tcBorders>
            <w:shd w:val="clear" w:color="auto" w:fill="FFFFFF"/>
          </w:tcPr>
          <w:p w14:paraId="3840319E" w14:textId="77777777" w:rsidR="005E27F0" w:rsidRPr="00642D50" w:rsidRDefault="005E27F0" w:rsidP="005E27F0">
            <w:pPr>
              <w:ind w:right="288" w:firstLine="0"/>
              <w:jc w:val="right"/>
              <w:rPr>
                <w:sz w:val="24"/>
              </w:rPr>
            </w:pPr>
            <w:r w:rsidRPr="00642D50">
              <w:rPr>
                <w:sz w:val="24"/>
              </w:rPr>
              <w:t>5 532</w:t>
            </w:r>
          </w:p>
        </w:tc>
      </w:tr>
      <w:tr w:rsidR="005E27F0" w:rsidRPr="00642D50" w14:paraId="495C3E50" w14:textId="77777777">
        <w:tblPrEx>
          <w:tblCellMar>
            <w:top w:w="0" w:type="dxa"/>
            <w:bottom w:w="0" w:type="dxa"/>
          </w:tblCellMar>
        </w:tblPrEx>
        <w:tc>
          <w:tcPr>
            <w:tcW w:w="2655" w:type="dxa"/>
            <w:tcBorders>
              <w:top w:val="single" w:sz="4" w:space="0" w:color="auto"/>
              <w:bottom w:val="single" w:sz="4" w:space="0" w:color="auto"/>
            </w:tcBorders>
            <w:shd w:val="clear" w:color="auto" w:fill="FFFFFF"/>
          </w:tcPr>
          <w:p w14:paraId="001843EC" w14:textId="77777777" w:rsidR="005E27F0" w:rsidRPr="00642D50" w:rsidRDefault="005E27F0" w:rsidP="005E27F0">
            <w:pPr>
              <w:spacing w:before="120" w:after="120"/>
              <w:ind w:firstLine="0"/>
              <w:jc w:val="both"/>
              <w:rPr>
                <w:sz w:val="24"/>
              </w:rPr>
            </w:pPr>
            <w:r w:rsidRPr="00642D50">
              <w:rPr>
                <w:sz w:val="24"/>
              </w:rPr>
              <w:t>Total</w:t>
            </w:r>
          </w:p>
        </w:tc>
        <w:tc>
          <w:tcPr>
            <w:tcW w:w="1161" w:type="dxa"/>
            <w:tcBorders>
              <w:top w:val="single" w:sz="4" w:space="0" w:color="auto"/>
              <w:bottom w:val="single" w:sz="4" w:space="0" w:color="auto"/>
            </w:tcBorders>
            <w:shd w:val="clear" w:color="auto" w:fill="FFFFFF"/>
          </w:tcPr>
          <w:p w14:paraId="3DF2764C" w14:textId="77777777" w:rsidR="005E27F0" w:rsidRPr="00642D50" w:rsidRDefault="005E27F0" w:rsidP="005E27F0">
            <w:pPr>
              <w:spacing w:before="120" w:after="120"/>
              <w:ind w:right="288" w:firstLine="0"/>
              <w:jc w:val="right"/>
              <w:rPr>
                <w:sz w:val="24"/>
              </w:rPr>
            </w:pPr>
            <w:r w:rsidRPr="00642D50">
              <w:rPr>
                <w:sz w:val="24"/>
              </w:rPr>
              <w:t>37 687</w:t>
            </w:r>
          </w:p>
        </w:tc>
        <w:tc>
          <w:tcPr>
            <w:tcW w:w="1152" w:type="dxa"/>
            <w:tcBorders>
              <w:top w:val="single" w:sz="4" w:space="0" w:color="auto"/>
              <w:bottom w:val="single" w:sz="4" w:space="0" w:color="auto"/>
            </w:tcBorders>
            <w:shd w:val="clear" w:color="auto" w:fill="FFFFFF"/>
          </w:tcPr>
          <w:p w14:paraId="19B118FB" w14:textId="77777777" w:rsidR="005E27F0" w:rsidRPr="00642D50" w:rsidRDefault="005E27F0" w:rsidP="005E27F0">
            <w:pPr>
              <w:spacing w:before="120" w:after="120"/>
              <w:ind w:right="288" w:firstLine="0"/>
              <w:jc w:val="right"/>
              <w:rPr>
                <w:sz w:val="24"/>
              </w:rPr>
            </w:pPr>
            <w:r w:rsidRPr="00642D50">
              <w:rPr>
                <w:sz w:val="24"/>
              </w:rPr>
              <w:t>42,8</w:t>
            </w:r>
          </w:p>
        </w:tc>
        <w:tc>
          <w:tcPr>
            <w:tcW w:w="1170" w:type="dxa"/>
            <w:tcBorders>
              <w:top w:val="single" w:sz="4" w:space="0" w:color="auto"/>
              <w:bottom w:val="single" w:sz="4" w:space="0" w:color="auto"/>
            </w:tcBorders>
            <w:shd w:val="clear" w:color="auto" w:fill="FFFFFF"/>
          </w:tcPr>
          <w:p w14:paraId="3A180E5B" w14:textId="77777777" w:rsidR="005E27F0" w:rsidRPr="00642D50" w:rsidRDefault="005E27F0" w:rsidP="005E27F0">
            <w:pPr>
              <w:spacing w:before="120" w:after="120"/>
              <w:ind w:right="288" w:firstLine="0"/>
              <w:jc w:val="right"/>
              <w:rPr>
                <w:sz w:val="24"/>
              </w:rPr>
            </w:pPr>
            <w:r w:rsidRPr="00642D50">
              <w:rPr>
                <w:sz w:val="24"/>
              </w:rPr>
              <w:t>50 264</w:t>
            </w:r>
          </w:p>
        </w:tc>
        <w:tc>
          <w:tcPr>
            <w:tcW w:w="1161" w:type="dxa"/>
            <w:gridSpan w:val="2"/>
            <w:tcBorders>
              <w:top w:val="single" w:sz="4" w:space="0" w:color="auto"/>
              <w:bottom w:val="single" w:sz="4" w:space="0" w:color="auto"/>
            </w:tcBorders>
            <w:shd w:val="clear" w:color="auto" w:fill="FFFFFF"/>
          </w:tcPr>
          <w:p w14:paraId="47EB833D" w14:textId="77777777" w:rsidR="005E27F0" w:rsidRPr="00642D50" w:rsidRDefault="005E27F0" w:rsidP="005E27F0">
            <w:pPr>
              <w:spacing w:before="120" w:after="120"/>
              <w:ind w:right="288" w:firstLine="0"/>
              <w:jc w:val="right"/>
              <w:rPr>
                <w:sz w:val="24"/>
              </w:rPr>
            </w:pPr>
            <w:r w:rsidRPr="00642D50">
              <w:rPr>
                <w:sz w:val="24"/>
              </w:rPr>
              <w:t>57,2</w:t>
            </w:r>
          </w:p>
        </w:tc>
        <w:tc>
          <w:tcPr>
            <w:tcW w:w="1161" w:type="dxa"/>
            <w:tcBorders>
              <w:top w:val="single" w:sz="4" w:space="0" w:color="auto"/>
              <w:bottom w:val="single" w:sz="4" w:space="0" w:color="auto"/>
            </w:tcBorders>
            <w:shd w:val="clear" w:color="auto" w:fill="FFFFFF"/>
          </w:tcPr>
          <w:p w14:paraId="31168E42" w14:textId="77777777" w:rsidR="005E27F0" w:rsidRPr="00642D50" w:rsidRDefault="005E27F0" w:rsidP="005E27F0">
            <w:pPr>
              <w:spacing w:before="120" w:after="120"/>
              <w:ind w:right="288" w:firstLine="0"/>
              <w:jc w:val="right"/>
              <w:rPr>
                <w:sz w:val="24"/>
              </w:rPr>
            </w:pPr>
            <w:r w:rsidRPr="00642D50">
              <w:rPr>
                <w:sz w:val="24"/>
              </w:rPr>
              <w:t>87 951</w:t>
            </w:r>
          </w:p>
        </w:tc>
      </w:tr>
    </w:tbl>
    <w:p w14:paraId="72CF4FB6" w14:textId="77777777" w:rsidR="005E27F0" w:rsidRPr="00642D50" w:rsidRDefault="005E27F0" w:rsidP="005E27F0">
      <w:pPr>
        <w:spacing w:before="120" w:after="120"/>
        <w:jc w:val="both"/>
        <w:rPr>
          <w:sz w:val="24"/>
        </w:rPr>
      </w:pPr>
      <w:r w:rsidRPr="00642D50">
        <w:rPr>
          <w:sz w:val="24"/>
        </w:rPr>
        <w:t xml:space="preserve">Source : PERCOS, MEQ, </w:t>
      </w:r>
      <w:r w:rsidRPr="00642D50">
        <w:rPr>
          <w:rStyle w:val="LgendedutableauItalique"/>
          <w:sz w:val="24"/>
          <w:lang w:val="fr-CA"/>
        </w:rPr>
        <w:t>Statistiques de l'Éducation,</w:t>
      </w:r>
      <w:r w:rsidRPr="00642D50">
        <w:rPr>
          <w:sz w:val="24"/>
        </w:rPr>
        <w:t xml:space="preserve"> 1987, p. 67.</w:t>
      </w:r>
    </w:p>
    <w:p w14:paraId="1631F25B" w14:textId="77777777" w:rsidR="005E27F0" w:rsidRPr="00642D50" w:rsidRDefault="005E27F0" w:rsidP="005E27F0">
      <w:pPr>
        <w:spacing w:before="120" w:after="120"/>
        <w:jc w:val="both"/>
        <w:rPr>
          <w:szCs w:val="2"/>
        </w:rPr>
      </w:pPr>
      <w:r w:rsidRPr="00642D50">
        <w:rPr>
          <w:szCs w:val="2"/>
        </w:rPr>
        <w:br w:type="page"/>
      </w:r>
    </w:p>
    <w:p w14:paraId="152B3CA4" w14:textId="77777777" w:rsidR="005E27F0" w:rsidRPr="00642D50" w:rsidRDefault="005E27F0" w:rsidP="005E27F0">
      <w:pPr>
        <w:pStyle w:val="figtitre"/>
      </w:pPr>
      <w:r w:rsidRPr="00642D50">
        <w:t>Tableau 20</w:t>
      </w:r>
    </w:p>
    <w:p w14:paraId="36C2202B" w14:textId="77777777" w:rsidR="005E27F0" w:rsidRPr="00642D50" w:rsidRDefault="005E27F0" w:rsidP="005E27F0">
      <w:pPr>
        <w:pStyle w:val="figtitrest"/>
      </w:pPr>
      <w:r w:rsidRPr="00642D50">
        <w:t>Taux de féminité du personnel enseignant selon la fon</w:t>
      </w:r>
      <w:r w:rsidRPr="00642D50">
        <w:t>c</w:t>
      </w:r>
      <w:r w:rsidRPr="00642D50">
        <w:t>tion</w:t>
      </w:r>
      <w:r w:rsidRPr="00642D50">
        <w:br/>
        <w:t>et le niveau d'enseignement de 1965-1966 à 1970-1971</w:t>
      </w:r>
    </w:p>
    <w:tbl>
      <w:tblPr>
        <w:tblOverlap w:val="never"/>
        <w:tblW w:w="0" w:type="auto"/>
        <w:tblLayout w:type="fixed"/>
        <w:tblCellMar>
          <w:left w:w="10" w:type="dxa"/>
          <w:right w:w="10" w:type="dxa"/>
        </w:tblCellMar>
        <w:tblLook w:val="04A0" w:firstRow="1" w:lastRow="0" w:firstColumn="1" w:lastColumn="0" w:noHBand="0" w:noVBand="1"/>
      </w:tblPr>
      <w:tblGrid>
        <w:gridCol w:w="1288"/>
        <w:gridCol w:w="1107"/>
        <w:gridCol w:w="1107"/>
        <w:gridCol w:w="1107"/>
        <w:gridCol w:w="1107"/>
        <w:gridCol w:w="1107"/>
        <w:gridCol w:w="1107"/>
      </w:tblGrid>
      <w:tr w:rsidR="005E27F0" w:rsidRPr="00642D50" w14:paraId="2B23B8C7" w14:textId="77777777">
        <w:tblPrEx>
          <w:tblCellMar>
            <w:top w:w="0" w:type="dxa"/>
            <w:bottom w:w="0" w:type="dxa"/>
          </w:tblCellMar>
        </w:tblPrEx>
        <w:tc>
          <w:tcPr>
            <w:tcW w:w="1288" w:type="dxa"/>
            <w:vMerge w:val="restart"/>
            <w:tcBorders>
              <w:top w:val="single" w:sz="4" w:space="0" w:color="auto"/>
            </w:tcBorders>
            <w:shd w:val="clear" w:color="auto" w:fill="EEECE1"/>
            <w:vAlign w:val="bottom"/>
          </w:tcPr>
          <w:p w14:paraId="5058DB20" w14:textId="77777777" w:rsidR="005E27F0" w:rsidRPr="00642D50" w:rsidRDefault="005E27F0" w:rsidP="005E27F0">
            <w:pPr>
              <w:ind w:right="288" w:firstLine="0"/>
              <w:jc w:val="right"/>
              <w:rPr>
                <w:sz w:val="20"/>
              </w:rPr>
            </w:pPr>
            <w:r w:rsidRPr="00642D50">
              <w:rPr>
                <w:bCs/>
                <w:sz w:val="20"/>
              </w:rPr>
              <w:t>A</w:t>
            </w:r>
            <w:r w:rsidRPr="00642D50">
              <w:rPr>
                <w:bCs/>
                <w:sz w:val="20"/>
              </w:rPr>
              <w:t>n</w:t>
            </w:r>
            <w:r w:rsidRPr="00642D50">
              <w:rPr>
                <w:bCs/>
                <w:sz w:val="20"/>
              </w:rPr>
              <w:t>nées</w:t>
            </w:r>
          </w:p>
        </w:tc>
        <w:tc>
          <w:tcPr>
            <w:tcW w:w="3321" w:type="dxa"/>
            <w:gridSpan w:val="3"/>
            <w:tcBorders>
              <w:top w:val="single" w:sz="4" w:space="0" w:color="auto"/>
            </w:tcBorders>
            <w:shd w:val="clear" w:color="auto" w:fill="EEECE1"/>
          </w:tcPr>
          <w:p w14:paraId="7BDB3BBB" w14:textId="77777777" w:rsidR="005E27F0" w:rsidRPr="00642D50" w:rsidRDefault="005E27F0" w:rsidP="005E27F0">
            <w:pPr>
              <w:spacing w:before="60" w:after="60"/>
              <w:ind w:right="288" w:firstLine="0"/>
              <w:jc w:val="right"/>
              <w:rPr>
                <w:sz w:val="20"/>
              </w:rPr>
            </w:pPr>
            <w:r w:rsidRPr="00642D50">
              <w:rPr>
                <w:bCs/>
                <w:sz w:val="20"/>
              </w:rPr>
              <w:t>Ense</w:t>
            </w:r>
            <w:r w:rsidRPr="00642D50">
              <w:rPr>
                <w:bCs/>
                <w:sz w:val="20"/>
              </w:rPr>
              <w:t>i</w:t>
            </w:r>
            <w:r w:rsidRPr="00642D50">
              <w:rPr>
                <w:bCs/>
                <w:sz w:val="20"/>
              </w:rPr>
              <w:t>gnants</w:t>
            </w:r>
          </w:p>
        </w:tc>
        <w:tc>
          <w:tcPr>
            <w:tcW w:w="3321" w:type="dxa"/>
            <w:gridSpan w:val="3"/>
            <w:tcBorders>
              <w:top w:val="single" w:sz="4" w:space="0" w:color="auto"/>
            </w:tcBorders>
            <w:shd w:val="clear" w:color="auto" w:fill="EEECE1"/>
          </w:tcPr>
          <w:p w14:paraId="248F5E5C" w14:textId="77777777" w:rsidR="005E27F0" w:rsidRPr="00642D50" w:rsidRDefault="005E27F0" w:rsidP="005E27F0">
            <w:pPr>
              <w:spacing w:before="60" w:after="60"/>
              <w:ind w:right="288" w:firstLine="0"/>
              <w:jc w:val="right"/>
              <w:rPr>
                <w:sz w:val="20"/>
              </w:rPr>
            </w:pPr>
            <w:r w:rsidRPr="00642D50">
              <w:rPr>
                <w:bCs/>
                <w:sz w:val="20"/>
              </w:rPr>
              <w:t>Dire</w:t>
            </w:r>
            <w:r w:rsidRPr="00642D50">
              <w:rPr>
                <w:bCs/>
                <w:sz w:val="20"/>
              </w:rPr>
              <w:t>c</w:t>
            </w:r>
            <w:r w:rsidRPr="00642D50">
              <w:rPr>
                <w:bCs/>
                <w:sz w:val="20"/>
              </w:rPr>
              <w:t>tion</w:t>
            </w:r>
          </w:p>
        </w:tc>
      </w:tr>
      <w:tr w:rsidR="005E27F0" w:rsidRPr="00642D50" w14:paraId="66D26409" w14:textId="77777777">
        <w:tblPrEx>
          <w:tblCellMar>
            <w:top w:w="0" w:type="dxa"/>
            <w:bottom w:w="0" w:type="dxa"/>
          </w:tblCellMar>
        </w:tblPrEx>
        <w:trPr>
          <w:cantSplit/>
          <w:trHeight w:val="1367"/>
        </w:trPr>
        <w:tc>
          <w:tcPr>
            <w:tcW w:w="1288" w:type="dxa"/>
            <w:vMerge/>
            <w:shd w:val="clear" w:color="auto" w:fill="EEECE1"/>
            <w:vAlign w:val="bottom"/>
          </w:tcPr>
          <w:p w14:paraId="14747D77" w14:textId="77777777" w:rsidR="005E27F0" w:rsidRPr="00642D50" w:rsidRDefault="005E27F0" w:rsidP="005E27F0">
            <w:pPr>
              <w:ind w:right="288" w:firstLine="0"/>
              <w:jc w:val="right"/>
              <w:rPr>
                <w:sz w:val="20"/>
              </w:rPr>
            </w:pPr>
          </w:p>
        </w:tc>
        <w:tc>
          <w:tcPr>
            <w:tcW w:w="1107" w:type="dxa"/>
            <w:tcBorders>
              <w:top w:val="single" w:sz="4" w:space="0" w:color="auto"/>
            </w:tcBorders>
            <w:shd w:val="clear" w:color="auto" w:fill="EEECE1"/>
            <w:textDirection w:val="btLr"/>
            <w:vAlign w:val="center"/>
          </w:tcPr>
          <w:p w14:paraId="53FE0988" w14:textId="77777777" w:rsidR="005E27F0" w:rsidRPr="00642D50" w:rsidRDefault="005E27F0" w:rsidP="005E27F0">
            <w:pPr>
              <w:ind w:left="113" w:right="288" w:firstLine="0"/>
              <w:rPr>
                <w:sz w:val="20"/>
              </w:rPr>
            </w:pPr>
            <w:r w:rsidRPr="00642D50">
              <w:rPr>
                <w:bCs/>
                <w:sz w:val="20"/>
              </w:rPr>
              <w:t>Materne</w:t>
            </w:r>
            <w:r w:rsidRPr="00642D50">
              <w:rPr>
                <w:bCs/>
                <w:sz w:val="20"/>
              </w:rPr>
              <w:t>l</w:t>
            </w:r>
            <w:r w:rsidRPr="00642D50">
              <w:rPr>
                <w:bCs/>
                <w:sz w:val="20"/>
              </w:rPr>
              <w:t>le</w:t>
            </w:r>
          </w:p>
        </w:tc>
        <w:tc>
          <w:tcPr>
            <w:tcW w:w="1107" w:type="dxa"/>
            <w:tcBorders>
              <w:top w:val="single" w:sz="4" w:space="0" w:color="auto"/>
            </w:tcBorders>
            <w:shd w:val="clear" w:color="auto" w:fill="EEECE1"/>
            <w:textDirection w:val="btLr"/>
            <w:vAlign w:val="center"/>
          </w:tcPr>
          <w:p w14:paraId="53C0954D" w14:textId="77777777" w:rsidR="005E27F0" w:rsidRPr="00642D50" w:rsidRDefault="005E27F0" w:rsidP="005E27F0">
            <w:pPr>
              <w:ind w:left="113" w:right="288" w:firstLine="0"/>
              <w:rPr>
                <w:sz w:val="20"/>
              </w:rPr>
            </w:pPr>
            <w:r w:rsidRPr="00642D50">
              <w:rPr>
                <w:bCs/>
                <w:sz w:val="20"/>
              </w:rPr>
              <w:t>Prima</w:t>
            </w:r>
            <w:r w:rsidRPr="00642D50">
              <w:rPr>
                <w:bCs/>
                <w:sz w:val="20"/>
              </w:rPr>
              <w:t>i</w:t>
            </w:r>
            <w:r w:rsidRPr="00642D50">
              <w:rPr>
                <w:bCs/>
                <w:sz w:val="20"/>
              </w:rPr>
              <w:t>re</w:t>
            </w:r>
          </w:p>
        </w:tc>
        <w:tc>
          <w:tcPr>
            <w:tcW w:w="1107" w:type="dxa"/>
            <w:tcBorders>
              <w:top w:val="single" w:sz="4" w:space="0" w:color="auto"/>
            </w:tcBorders>
            <w:shd w:val="clear" w:color="auto" w:fill="EEECE1"/>
            <w:textDirection w:val="btLr"/>
            <w:vAlign w:val="center"/>
          </w:tcPr>
          <w:p w14:paraId="1E2C7E38" w14:textId="77777777" w:rsidR="005E27F0" w:rsidRPr="00642D50" w:rsidRDefault="005E27F0" w:rsidP="005E27F0">
            <w:pPr>
              <w:ind w:left="113" w:right="288" w:firstLine="0"/>
              <w:rPr>
                <w:sz w:val="20"/>
              </w:rPr>
            </w:pPr>
            <w:r w:rsidRPr="00642D50">
              <w:rPr>
                <w:bCs/>
                <w:sz w:val="20"/>
              </w:rPr>
              <w:t>Seconda</w:t>
            </w:r>
            <w:r w:rsidRPr="00642D50">
              <w:rPr>
                <w:bCs/>
                <w:sz w:val="20"/>
              </w:rPr>
              <w:t>i</w:t>
            </w:r>
            <w:r w:rsidRPr="00642D50">
              <w:rPr>
                <w:bCs/>
                <w:sz w:val="20"/>
              </w:rPr>
              <w:t>re</w:t>
            </w:r>
          </w:p>
        </w:tc>
        <w:tc>
          <w:tcPr>
            <w:tcW w:w="1107" w:type="dxa"/>
            <w:tcBorders>
              <w:top w:val="single" w:sz="4" w:space="0" w:color="auto"/>
            </w:tcBorders>
            <w:shd w:val="clear" w:color="auto" w:fill="EEECE1"/>
            <w:textDirection w:val="btLr"/>
            <w:vAlign w:val="center"/>
          </w:tcPr>
          <w:p w14:paraId="2BF2FC9E" w14:textId="77777777" w:rsidR="005E27F0" w:rsidRPr="00642D50" w:rsidRDefault="005E27F0" w:rsidP="005E27F0">
            <w:pPr>
              <w:ind w:left="113" w:right="288" w:firstLine="0"/>
              <w:rPr>
                <w:sz w:val="20"/>
              </w:rPr>
            </w:pPr>
            <w:r w:rsidRPr="00642D50">
              <w:rPr>
                <w:bCs/>
                <w:sz w:val="20"/>
              </w:rPr>
              <w:t>Materne</w:t>
            </w:r>
            <w:r w:rsidRPr="00642D50">
              <w:rPr>
                <w:bCs/>
                <w:sz w:val="20"/>
              </w:rPr>
              <w:t>l</w:t>
            </w:r>
            <w:r w:rsidRPr="00642D50">
              <w:rPr>
                <w:bCs/>
                <w:sz w:val="20"/>
              </w:rPr>
              <w:t>le</w:t>
            </w:r>
          </w:p>
        </w:tc>
        <w:tc>
          <w:tcPr>
            <w:tcW w:w="1107" w:type="dxa"/>
            <w:tcBorders>
              <w:top w:val="single" w:sz="4" w:space="0" w:color="auto"/>
            </w:tcBorders>
            <w:shd w:val="clear" w:color="auto" w:fill="EEECE1"/>
            <w:textDirection w:val="btLr"/>
            <w:vAlign w:val="center"/>
          </w:tcPr>
          <w:p w14:paraId="23D1FDCF" w14:textId="77777777" w:rsidR="005E27F0" w:rsidRPr="00642D50" w:rsidRDefault="005E27F0" w:rsidP="005E27F0">
            <w:pPr>
              <w:ind w:left="113" w:right="288" w:firstLine="0"/>
              <w:rPr>
                <w:sz w:val="20"/>
              </w:rPr>
            </w:pPr>
            <w:r w:rsidRPr="00642D50">
              <w:rPr>
                <w:bCs/>
                <w:sz w:val="20"/>
              </w:rPr>
              <w:t>Prima</w:t>
            </w:r>
            <w:r w:rsidRPr="00642D50">
              <w:rPr>
                <w:bCs/>
                <w:sz w:val="20"/>
              </w:rPr>
              <w:t>i</w:t>
            </w:r>
            <w:r w:rsidRPr="00642D50">
              <w:rPr>
                <w:bCs/>
                <w:sz w:val="20"/>
              </w:rPr>
              <w:t>re</w:t>
            </w:r>
          </w:p>
        </w:tc>
        <w:tc>
          <w:tcPr>
            <w:tcW w:w="1107" w:type="dxa"/>
            <w:tcBorders>
              <w:top w:val="single" w:sz="4" w:space="0" w:color="auto"/>
            </w:tcBorders>
            <w:shd w:val="clear" w:color="auto" w:fill="EEECE1"/>
            <w:textDirection w:val="btLr"/>
            <w:vAlign w:val="center"/>
          </w:tcPr>
          <w:p w14:paraId="4A02C1D2" w14:textId="77777777" w:rsidR="005E27F0" w:rsidRPr="00642D50" w:rsidRDefault="005E27F0" w:rsidP="005E27F0">
            <w:pPr>
              <w:ind w:left="113" w:right="288" w:firstLine="0"/>
              <w:rPr>
                <w:sz w:val="20"/>
              </w:rPr>
            </w:pPr>
            <w:r w:rsidRPr="00642D50">
              <w:rPr>
                <w:bCs/>
                <w:sz w:val="20"/>
              </w:rPr>
              <w:t>Seconda</w:t>
            </w:r>
            <w:r w:rsidRPr="00642D50">
              <w:rPr>
                <w:bCs/>
                <w:sz w:val="20"/>
              </w:rPr>
              <w:t>i</w:t>
            </w:r>
            <w:r w:rsidRPr="00642D50">
              <w:rPr>
                <w:bCs/>
                <w:sz w:val="20"/>
              </w:rPr>
              <w:t>re</w:t>
            </w:r>
          </w:p>
        </w:tc>
      </w:tr>
      <w:tr w:rsidR="005E27F0" w:rsidRPr="00642D50" w14:paraId="237D6032" w14:textId="77777777">
        <w:tblPrEx>
          <w:tblCellMar>
            <w:top w:w="0" w:type="dxa"/>
            <w:bottom w:w="0" w:type="dxa"/>
          </w:tblCellMar>
        </w:tblPrEx>
        <w:tc>
          <w:tcPr>
            <w:tcW w:w="1288" w:type="dxa"/>
            <w:tcBorders>
              <w:top w:val="single" w:sz="4" w:space="0" w:color="auto"/>
            </w:tcBorders>
            <w:shd w:val="clear" w:color="auto" w:fill="FFFFFF"/>
            <w:vAlign w:val="bottom"/>
          </w:tcPr>
          <w:p w14:paraId="3054A9CD" w14:textId="77777777" w:rsidR="005E27F0" w:rsidRPr="00642D50" w:rsidRDefault="005E27F0" w:rsidP="005E27F0">
            <w:pPr>
              <w:spacing w:before="120"/>
              <w:ind w:right="288" w:firstLine="0"/>
              <w:jc w:val="right"/>
              <w:rPr>
                <w:sz w:val="20"/>
              </w:rPr>
            </w:pPr>
            <w:r w:rsidRPr="00642D50">
              <w:rPr>
                <w:bCs/>
                <w:sz w:val="20"/>
              </w:rPr>
              <w:t>1965-1966</w:t>
            </w:r>
          </w:p>
        </w:tc>
        <w:tc>
          <w:tcPr>
            <w:tcW w:w="1107" w:type="dxa"/>
            <w:tcBorders>
              <w:top w:val="single" w:sz="4" w:space="0" w:color="auto"/>
            </w:tcBorders>
            <w:shd w:val="clear" w:color="auto" w:fill="FFFFFF"/>
            <w:vAlign w:val="bottom"/>
          </w:tcPr>
          <w:p w14:paraId="3B02F2F7" w14:textId="77777777" w:rsidR="005E27F0" w:rsidRPr="00642D50" w:rsidRDefault="005E27F0" w:rsidP="005E27F0">
            <w:pPr>
              <w:spacing w:before="120"/>
              <w:ind w:right="288" w:firstLine="0"/>
              <w:jc w:val="right"/>
              <w:rPr>
                <w:sz w:val="20"/>
              </w:rPr>
            </w:pPr>
            <w:r w:rsidRPr="00642D50">
              <w:rPr>
                <w:bCs/>
                <w:sz w:val="20"/>
              </w:rPr>
              <w:t>99,3%</w:t>
            </w:r>
          </w:p>
        </w:tc>
        <w:tc>
          <w:tcPr>
            <w:tcW w:w="1107" w:type="dxa"/>
            <w:tcBorders>
              <w:top w:val="single" w:sz="4" w:space="0" w:color="auto"/>
            </w:tcBorders>
            <w:shd w:val="clear" w:color="auto" w:fill="FFFFFF"/>
            <w:vAlign w:val="bottom"/>
          </w:tcPr>
          <w:p w14:paraId="7B2FD13B" w14:textId="77777777" w:rsidR="005E27F0" w:rsidRPr="00642D50" w:rsidRDefault="005E27F0" w:rsidP="005E27F0">
            <w:pPr>
              <w:spacing w:before="120"/>
              <w:ind w:right="288" w:firstLine="0"/>
              <w:jc w:val="right"/>
              <w:rPr>
                <w:sz w:val="20"/>
              </w:rPr>
            </w:pPr>
            <w:r w:rsidRPr="00642D50">
              <w:rPr>
                <w:bCs/>
                <w:sz w:val="20"/>
              </w:rPr>
              <w:t>92,0%</w:t>
            </w:r>
          </w:p>
        </w:tc>
        <w:tc>
          <w:tcPr>
            <w:tcW w:w="1107" w:type="dxa"/>
            <w:tcBorders>
              <w:top w:val="single" w:sz="4" w:space="0" w:color="auto"/>
            </w:tcBorders>
            <w:shd w:val="clear" w:color="auto" w:fill="FFFFFF"/>
            <w:vAlign w:val="bottom"/>
          </w:tcPr>
          <w:p w14:paraId="747ACD06" w14:textId="77777777" w:rsidR="005E27F0" w:rsidRPr="00642D50" w:rsidRDefault="005E27F0" w:rsidP="005E27F0">
            <w:pPr>
              <w:spacing w:before="120"/>
              <w:ind w:right="288" w:firstLine="0"/>
              <w:jc w:val="right"/>
              <w:rPr>
                <w:sz w:val="20"/>
              </w:rPr>
            </w:pPr>
            <w:r w:rsidRPr="00642D50">
              <w:rPr>
                <w:bCs/>
                <w:sz w:val="20"/>
              </w:rPr>
              <w:t>48,6%</w:t>
            </w:r>
          </w:p>
        </w:tc>
        <w:tc>
          <w:tcPr>
            <w:tcW w:w="1107" w:type="dxa"/>
            <w:tcBorders>
              <w:top w:val="single" w:sz="4" w:space="0" w:color="auto"/>
            </w:tcBorders>
            <w:shd w:val="clear" w:color="auto" w:fill="FFFFFF"/>
            <w:vAlign w:val="bottom"/>
          </w:tcPr>
          <w:p w14:paraId="2618647B" w14:textId="77777777" w:rsidR="005E27F0" w:rsidRPr="00642D50" w:rsidRDefault="005E27F0" w:rsidP="005E27F0">
            <w:pPr>
              <w:spacing w:before="120"/>
              <w:ind w:right="288" w:firstLine="0"/>
              <w:jc w:val="right"/>
              <w:rPr>
                <w:sz w:val="20"/>
              </w:rPr>
            </w:pPr>
            <w:r w:rsidRPr="00642D50">
              <w:rPr>
                <w:bCs/>
                <w:sz w:val="20"/>
              </w:rPr>
              <w:t>100,0%</w:t>
            </w:r>
          </w:p>
        </w:tc>
        <w:tc>
          <w:tcPr>
            <w:tcW w:w="1107" w:type="dxa"/>
            <w:tcBorders>
              <w:top w:val="single" w:sz="4" w:space="0" w:color="auto"/>
            </w:tcBorders>
            <w:shd w:val="clear" w:color="auto" w:fill="FFFFFF"/>
            <w:vAlign w:val="bottom"/>
          </w:tcPr>
          <w:p w14:paraId="10D37B8F" w14:textId="77777777" w:rsidR="005E27F0" w:rsidRPr="00642D50" w:rsidRDefault="005E27F0" w:rsidP="005E27F0">
            <w:pPr>
              <w:spacing w:before="120"/>
              <w:ind w:right="288" w:firstLine="0"/>
              <w:jc w:val="right"/>
              <w:rPr>
                <w:sz w:val="20"/>
              </w:rPr>
            </w:pPr>
            <w:r w:rsidRPr="00642D50">
              <w:rPr>
                <w:bCs/>
                <w:sz w:val="20"/>
              </w:rPr>
              <w:t>62,9%</w:t>
            </w:r>
          </w:p>
        </w:tc>
        <w:tc>
          <w:tcPr>
            <w:tcW w:w="1107" w:type="dxa"/>
            <w:tcBorders>
              <w:top w:val="single" w:sz="4" w:space="0" w:color="auto"/>
            </w:tcBorders>
            <w:shd w:val="clear" w:color="auto" w:fill="FFFFFF"/>
            <w:vAlign w:val="bottom"/>
          </w:tcPr>
          <w:p w14:paraId="1C37CB42" w14:textId="77777777" w:rsidR="005E27F0" w:rsidRPr="00642D50" w:rsidRDefault="005E27F0" w:rsidP="005E27F0">
            <w:pPr>
              <w:spacing w:before="120"/>
              <w:ind w:right="288" w:firstLine="0"/>
              <w:jc w:val="right"/>
              <w:rPr>
                <w:sz w:val="20"/>
              </w:rPr>
            </w:pPr>
            <w:r w:rsidRPr="00642D50">
              <w:rPr>
                <w:bCs/>
                <w:sz w:val="20"/>
              </w:rPr>
              <w:t>46,6%</w:t>
            </w:r>
          </w:p>
        </w:tc>
      </w:tr>
      <w:tr w:rsidR="005E27F0" w:rsidRPr="00642D50" w14:paraId="738CDC06" w14:textId="77777777">
        <w:tblPrEx>
          <w:tblCellMar>
            <w:top w:w="0" w:type="dxa"/>
            <w:bottom w:w="0" w:type="dxa"/>
          </w:tblCellMar>
        </w:tblPrEx>
        <w:tc>
          <w:tcPr>
            <w:tcW w:w="1288" w:type="dxa"/>
            <w:shd w:val="clear" w:color="auto" w:fill="FFFFFF"/>
            <w:vAlign w:val="bottom"/>
          </w:tcPr>
          <w:p w14:paraId="1BE02101" w14:textId="77777777" w:rsidR="005E27F0" w:rsidRPr="00642D50" w:rsidRDefault="005E27F0" w:rsidP="005E27F0">
            <w:pPr>
              <w:ind w:right="288" w:firstLine="0"/>
              <w:jc w:val="right"/>
              <w:rPr>
                <w:sz w:val="20"/>
              </w:rPr>
            </w:pPr>
            <w:r w:rsidRPr="00642D50">
              <w:rPr>
                <w:bCs/>
                <w:sz w:val="20"/>
              </w:rPr>
              <w:t>1966-1967</w:t>
            </w:r>
          </w:p>
        </w:tc>
        <w:tc>
          <w:tcPr>
            <w:tcW w:w="1107" w:type="dxa"/>
            <w:shd w:val="clear" w:color="auto" w:fill="FFFFFF"/>
            <w:vAlign w:val="bottom"/>
          </w:tcPr>
          <w:p w14:paraId="005ED7BE" w14:textId="77777777" w:rsidR="005E27F0" w:rsidRPr="00642D50" w:rsidRDefault="005E27F0" w:rsidP="005E27F0">
            <w:pPr>
              <w:ind w:right="288" w:firstLine="0"/>
              <w:jc w:val="right"/>
              <w:rPr>
                <w:sz w:val="20"/>
              </w:rPr>
            </w:pPr>
            <w:r w:rsidRPr="00642D50">
              <w:rPr>
                <w:bCs/>
                <w:sz w:val="20"/>
              </w:rPr>
              <w:t>99,1%</w:t>
            </w:r>
          </w:p>
        </w:tc>
        <w:tc>
          <w:tcPr>
            <w:tcW w:w="1107" w:type="dxa"/>
            <w:shd w:val="clear" w:color="auto" w:fill="FFFFFF"/>
            <w:vAlign w:val="bottom"/>
          </w:tcPr>
          <w:p w14:paraId="5187463A" w14:textId="77777777" w:rsidR="005E27F0" w:rsidRPr="00642D50" w:rsidRDefault="005E27F0" w:rsidP="005E27F0">
            <w:pPr>
              <w:ind w:right="288" w:firstLine="0"/>
              <w:jc w:val="right"/>
              <w:rPr>
                <w:sz w:val="20"/>
              </w:rPr>
            </w:pPr>
            <w:r w:rsidRPr="00642D50">
              <w:rPr>
                <w:bCs/>
                <w:sz w:val="20"/>
              </w:rPr>
              <w:t>90,4%</w:t>
            </w:r>
          </w:p>
        </w:tc>
        <w:tc>
          <w:tcPr>
            <w:tcW w:w="1107" w:type="dxa"/>
            <w:shd w:val="clear" w:color="auto" w:fill="FFFFFF"/>
            <w:vAlign w:val="bottom"/>
          </w:tcPr>
          <w:p w14:paraId="4D9DED5F" w14:textId="77777777" w:rsidR="005E27F0" w:rsidRPr="00642D50" w:rsidRDefault="005E27F0" w:rsidP="005E27F0">
            <w:pPr>
              <w:ind w:right="288" w:firstLine="0"/>
              <w:jc w:val="right"/>
              <w:rPr>
                <w:sz w:val="20"/>
              </w:rPr>
            </w:pPr>
            <w:r w:rsidRPr="00642D50">
              <w:rPr>
                <w:bCs/>
                <w:sz w:val="20"/>
              </w:rPr>
              <w:t>47,3%</w:t>
            </w:r>
          </w:p>
        </w:tc>
        <w:tc>
          <w:tcPr>
            <w:tcW w:w="1107" w:type="dxa"/>
            <w:shd w:val="clear" w:color="auto" w:fill="FFFFFF"/>
            <w:vAlign w:val="bottom"/>
          </w:tcPr>
          <w:p w14:paraId="3EA8369F" w14:textId="77777777" w:rsidR="005E27F0" w:rsidRPr="00642D50" w:rsidRDefault="005E27F0" w:rsidP="005E27F0">
            <w:pPr>
              <w:ind w:right="288" w:firstLine="0"/>
              <w:jc w:val="right"/>
              <w:rPr>
                <w:sz w:val="20"/>
              </w:rPr>
            </w:pPr>
            <w:r w:rsidRPr="00642D50">
              <w:rPr>
                <w:bCs/>
                <w:sz w:val="20"/>
              </w:rPr>
              <w:t>100,0%</w:t>
            </w:r>
          </w:p>
        </w:tc>
        <w:tc>
          <w:tcPr>
            <w:tcW w:w="1107" w:type="dxa"/>
            <w:shd w:val="clear" w:color="auto" w:fill="FFFFFF"/>
            <w:vAlign w:val="bottom"/>
          </w:tcPr>
          <w:p w14:paraId="564434D2" w14:textId="77777777" w:rsidR="005E27F0" w:rsidRPr="00642D50" w:rsidRDefault="005E27F0" w:rsidP="005E27F0">
            <w:pPr>
              <w:ind w:right="288" w:firstLine="0"/>
              <w:jc w:val="right"/>
              <w:rPr>
                <w:sz w:val="20"/>
              </w:rPr>
            </w:pPr>
            <w:r w:rsidRPr="00642D50">
              <w:rPr>
                <w:bCs/>
                <w:sz w:val="20"/>
              </w:rPr>
              <w:t>63,9%</w:t>
            </w:r>
          </w:p>
        </w:tc>
        <w:tc>
          <w:tcPr>
            <w:tcW w:w="1107" w:type="dxa"/>
            <w:shd w:val="clear" w:color="auto" w:fill="FFFFFF"/>
            <w:vAlign w:val="bottom"/>
          </w:tcPr>
          <w:p w14:paraId="11AB4BEF" w14:textId="77777777" w:rsidR="005E27F0" w:rsidRPr="00642D50" w:rsidRDefault="005E27F0" w:rsidP="005E27F0">
            <w:pPr>
              <w:ind w:right="288" w:firstLine="0"/>
              <w:jc w:val="right"/>
              <w:rPr>
                <w:sz w:val="20"/>
              </w:rPr>
            </w:pPr>
            <w:r w:rsidRPr="00642D50">
              <w:rPr>
                <w:bCs/>
                <w:sz w:val="20"/>
              </w:rPr>
              <w:t>413%</w:t>
            </w:r>
          </w:p>
        </w:tc>
      </w:tr>
      <w:tr w:rsidR="005E27F0" w:rsidRPr="00642D50" w14:paraId="358C75EE" w14:textId="77777777">
        <w:tblPrEx>
          <w:tblCellMar>
            <w:top w:w="0" w:type="dxa"/>
            <w:bottom w:w="0" w:type="dxa"/>
          </w:tblCellMar>
        </w:tblPrEx>
        <w:tc>
          <w:tcPr>
            <w:tcW w:w="1288" w:type="dxa"/>
            <w:shd w:val="clear" w:color="auto" w:fill="FFFFFF"/>
            <w:vAlign w:val="bottom"/>
          </w:tcPr>
          <w:p w14:paraId="7DE1C7F7" w14:textId="77777777" w:rsidR="005E27F0" w:rsidRPr="00642D50" w:rsidRDefault="005E27F0" w:rsidP="005E27F0">
            <w:pPr>
              <w:ind w:right="288" w:firstLine="0"/>
              <w:jc w:val="right"/>
              <w:rPr>
                <w:sz w:val="20"/>
              </w:rPr>
            </w:pPr>
            <w:r w:rsidRPr="00642D50">
              <w:rPr>
                <w:bCs/>
                <w:sz w:val="20"/>
              </w:rPr>
              <w:t>1967-1968</w:t>
            </w:r>
          </w:p>
        </w:tc>
        <w:tc>
          <w:tcPr>
            <w:tcW w:w="1107" w:type="dxa"/>
            <w:shd w:val="clear" w:color="auto" w:fill="FFFFFF"/>
            <w:vAlign w:val="bottom"/>
          </w:tcPr>
          <w:p w14:paraId="59C13D40" w14:textId="77777777" w:rsidR="005E27F0" w:rsidRPr="00642D50" w:rsidRDefault="005E27F0" w:rsidP="005E27F0">
            <w:pPr>
              <w:ind w:right="288" w:firstLine="0"/>
              <w:jc w:val="right"/>
              <w:rPr>
                <w:sz w:val="20"/>
              </w:rPr>
            </w:pPr>
            <w:r w:rsidRPr="00642D50">
              <w:rPr>
                <w:bCs/>
                <w:sz w:val="20"/>
              </w:rPr>
              <w:t>98,9%</w:t>
            </w:r>
          </w:p>
        </w:tc>
        <w:tc>
          <w:tcPr>
            <w:tcW w:w="1107" w:type="dxa"/>
            <w:shd w:val="clear" w:color="auto" w:fill="FFFFFF"/>
            <w:vAlign w:val="bottom"/>
          </w:tcPr>
          <w:p w14:paraId="65579717" w14:textId="77777777" w:rsidR="005E27F0" w:rsidRPr="00642D50" w:rsidRDefault="005E27F0" w:rsidP="005E27F0">
            <w:pPr>
              <w:ind w:right="288" w:firstLine="0"/>
              <w:jc w:val="right"/>
              <w:rPr>
                <w:sz w:val="20"/>
              </w:rPr>
            </w:pPr>
            <w:r w:rsidRPr="00642D50">
              <w:rPr>
                <w:bCs/>
                <w:sz w:val="20"/>
              </w:rPr>
              <w:t>90,3%</w:t>
            </w:r>
          </w:p>
        </w:tc>
        <w:tc>
          <w:tcPr>
            <w:tcW w:w="1107" w:type="dxa"/>
            <w:shd w:val="clear" w:color="auto" w:fill="FFFFFF"/>
            <w:vAlign w:val="bottom"/>
          </w:tcPr>
          <w:p w14:paraId="6C4C3B33" w14:textId="77777777" w:rsidR="005E27F0" w:rsidRPr="00642D50" w:rsidRDefault="005E27F0" w:rsidP="005E27F0">
            <w:pPr>
              <w:ind w:right="288" w:firstLine="0"/>
              <w:jc w:val="right"/>
              <w:rPr>
                <w:sz w:val="20"/>
              </w:rPr>
            </w:pPr>
            <w:r w:rsidRPr="00642D50">
              <w:rPr>
                <w:bCs/>
                <w:sz w:val="20"/>
              </w:rPr>
              <w:t>46,2%</w:t>
            </w:r>
          </w:p>
        </w:tc>
        <w:tc>
          <w:tcPr>
            <w:tcW w:w="1107" w:type="dxa"/>
            <w:shd w:val="clear" w:color="auto" w:fill="FFFFFF"/>
            <w:vAlign w:val="bottom"/>
          </w:tcPr>
          <w:p w14:paraId="4387F84E" w14:textId="77777777" w:rsidR="005E27F0" w:rsidRPr="00642D50" w:rsidRDefault="005E27F0" w:rsidP="005E27F0">
            <w:pPr>
              <w:ind w:right="288" w:firstLine="0"/>
              <w:jc w:val="right"/>
              <w:rPr>
                <w:sz w:val="20"/>
              </w:rPr>
            </w:pPr>
            <w:r w:rsidRPr="00642D50">
              <w:rPr>
                <w:bCs/>
                <w:sz w:val="20"/>
              </w:rPr>
              <w:t>90,0%</w:t>
            </w:r>
          </w:p>
        </w:tc>
        <w:tc>
          <w:tcPr>
            <w:tcW w:w="1107" w:type="dxa"/>
            <w:shd w:val="clear" w:color="auto" w:fill="FFFFFF"/>
            <w:vAlign w:val="bottom"/>
          </w:tcPr>
          <w:p w14:paraId="524DAE03" w14:textId="77777777" w:rsidR="005E27F0" w:rsidRPr="00642D50" w:rsidRDefault="005E27F0" w:rsidP="005E27F0">
            <w:pPr>
              <w:ind w:right="288" w:firstLine="0"/>
              <w:jc w:val="right"/>
              <w:rPr>
                <w:sz w:val="20"/>
              </w:rPr>
            </w:pPr>
            <w:r w:rsidRPr="00642D50">
              <w:rPr>
                <w:bCs/>
                <w:sz w:val="20"/>
              </w:rPr>
              <w:t>56,1%</w:t>
            </w:r>
          </w:p>
        </w:tc>
        <w:tc>
          <w:tcPr>
            <w:tcW w:w="1107" w:type="dxa"/>
            <w:shd w:val="clear" w:color="auto" w:fill="FFFFFF"/>
            <w:vAlign w:val="bottom"/>
          </w:tcPr>
          <w:p w14:paraId="09199597" w14:textId="77777777" w:rsidR="005E27F0" w:rsidRPr="00642D50" w:rsidRDefault="005E27F0" w:rsidP="005E27F0">
            <w:pPr>
              <w:ind w:right="288" w:firstLine="0"/>
              <w:jc w:val="right"/>
              <w:rPr>
                <w:sz w:val="20"/>
              </w:rPr>
            </w:pPr>
            <w:r w:rsidRPr="00642D50">
              <w:rPr>
                <w:bCs/>
                <w:sz w:val="20"/>
              </w:rPr>
              <w:t>29,6%</w:t>
            </w:r>
          </w:p>
        </w:tc>
      </w:tr>
      <w:tr w:rsidR="005E27F0" w:rsidRPr="00642D50" w14:paraId="76D47543" w14:textId="77777777">
        <w:tblPrEx>
          <w:tblCellMar>
            <w:top w:w="0" w:type="dxa"/>
            <w:bottom w:w="0" w:type="dxa"/>
          </w:tblCellMar>
        </w:tblPrEx>
        <w:tc>
          <w:tcPr>
            <w:tcW w:w="1288" w:type="dxa"/>
            <w:shd w:val="clear" w:color="auto" w:fill="FFFFFF"/>
            <w:vAlign w:val="bottom"/>
          </w:tcPr>
          <w:p w14:paraId="68950E84" w14:textId="77777777" w:rsidR="005E27F0" w:rsidRPr="00642D50" w:rsidRDefault="005E27F0" w:rsidP="005E27F0">
            <w:pPr>
              <w:ind w:right="288" w:firstLine="0"/>
              <w:jc w:val="right"/>
              <w:rPr>
                <w:sz w:val="20"/>
              </w:rPr>
            </w:pPr>
            <w:r w:rsidRPr="00642D50">
              <w:rPr>
                <w:bCs/>
                <w:sz w:val="20"/>
              </w:rPr>
              <w:t>1968-1969</w:t>
            </w:r>
          </w:p>
        </w:tc>
        <w:tc>
          <w:tcPr>
            <w:tcW w:w="1107" w:type="dxa"/>
            <w:shd w:val="clear" w:color="auto" w:fill="FFFFFF"/>
            <w:vAlign w:val="bottom"/>
          </w:tcPr>
          <w:p w14:paraId="395ABCBD" w14:textId="77777777" w:rsidR="005E27F0" w:rsidRPr="00642D50" w:rsidRDefault="005E27F0" w:rsidP="005E27F0">
            <w:pPr>
              <w:ind w:right="288" w:firstLine="0"/>
              <w:jc w:val="right"/>
              <w:rPr>
                <w:sz w:val="20"/>
              </w:rPr>
            </w:pPr>
            <w:r w:rsidRPr="00642D50">
              <w:rPr>
                <w:bCs/>
                <w:sz w:val="20"/>
              </w:rPr>
              <w:t>99,6%</w:t>
            </w:r>
          </w:p>
        </w:tc>
        <w:tc>
          <w:tcPr>
            <w:tcW w:w="1107" w:type="dxa"/>
            <w:shd w:val="clear" w:color="auto" w:fill="FFFFFF"/>
            <w:vAlign w:val="bottom"/>
          </w:tcPr>
          <w:p w14:paraId="69076FE1" w14:textId="77777777" w:rsidR="005E27F0" w:rsidRPr="00642D50" w:rsidRDefault="005E27F0" w:rsidP="005E27F0">
            <w:pPr>
              <w:ind w:right="288" w:firstLine="0"/>
              <w:jc w:val="right"/>
              <w:rPr>
                <w:sz w:val="20"/>
              </w:rPr>
            </w:pPr>
            <w:r w:rsidRPr="00642D50">
              <w:rPr>
                <w:bCs/>
                <w:sz w:val="20"/>
              </w:rPr>
              <w:t>90,0%</w:t>
            </w:r>
          </w:p>
        </w:tc>
        <w:tc>
          <w:tcPr>
            <w:tcW w:w="1107" w:type="dxa"/>
            <w:shd w:val="clear" w:color="auto" w:fill="FFFFFF"/>
            <w:vAlign w:val="bottom"/>
          </w:tcPr>
          <w:p w14:paraId="5D5C070B" w14:textId="77777777" w:rsidR="005E27F0" w:rsidRPr="00642D50" w:rsidRDefault="005E27F0" w:rsidP="005E27F0">
            <w:pPr>
              <w:ind w:right="288" w:firstLine="0"/>
              <w:jc w:val="right"/>
              <w:rPr>
                <w:sz w:val="20"/>
              </w:rPr>
            </w:pPr>
            <w:r w:rsidRPr="00642D50">
              <w:rPr>
                <w:bCs/>
                <w:sz w:val="20"/>
              </w:rPr>
              <w:t>443%</w:t>
            </w:r>
          </w:p>
        </w:tc>
        <w:tc>
          <w:tcPr>
            <w:tcW w:w="1107" w:type="dxa"/>
            <w:shd w:val="clear" w:color="auto" w:fill="FFFFFF"/>
            <w:vAlign w:val="bottom"/>
          </w:tcPr>
          <w:p w14:paraId="2E8717F3" w14:textId="77777777" w:rsidR="005E27F0" w:rsidRPr="00642D50" w:rsidRDefault="005E27F0" w:rsidP="005E27F0">
            <w:pPr>
              <w:ind w:right="288" w:firstLine="0"/>
              <w:jc w:val="right"/>
              <w:rPr>
                <w:sz w:val="20"/>
              </w:rPr>
            </w:pPr>
            <w:r w:rsidRPr="00642D50">
              <w:rPr>
                <w:bCs/>
                <w:sz w:val="20"/>
              </w:rPr>
              <w:t>95,0%</w:t>
            </w:r>
          </w:p>
        </w:tc>
        <w:tc>
          <w:tcPr>
            <w:tcW w:w="1107" w:type="dxa"/>
            <w:shd w:val="clear" w:color="auto" w:fill="FFFFFF"/>
            <w:vAlign w:val="bottom"/>
          </w:tcPr>
          <w:p w14:paraId="0FAE8EC9" w14:textId="77777777" w:rsidR="005E27F0" w:rsidRPr="00642D50" w:rsidRDefault="005E27F0" w:rsidP="005E27F0">
            <w:pPr>
              <w:ind w:right="288" w:firstLine="0"/>
              <w:jc w:val="right"/>
              <w:rPr>
                <w:sz w:val="20"/>
              </w:rPr>
            </w:pPr>
            <w:r w:rsidRPr="00642D50">
              <w:rPr>
                <w:bCs/>
                <w:sz w:val="20"/>
              </w:rPr>
              <w:t>55,0%</w:t>
            </w:r>
          </w:p>
        </w:tc>
        <w:tc>
          <w:tcPr>
            <w:tcW w:w="1107" w:type="dxa"/>
            <w:shd w:val="clear" w:color="auto" w:fill="FFFFFF"/>
            <w:vAlign w:val="bottom"/>
          </w:tcPr>
          <w:p w14:paraId="36A86FC4" w14:textId="77777777" w:rsidR="005E27F0" w:rsidRPr="00642D50" w:rsidRDefault="005E27F0" w:rsidP="005E27F0">
            <w:pPr>
              <w:ind w:right="288" w:firstLine="0"/>
              <w:jc w:val="right"/>
              <w:rPr>
                <w:sz w:val="20"/>
              </w:rPr>
            </w:pPr>
            <w:r w:rsidRPr="00642D50">
              <w:rPr>
                <w:bCs/>
                <w:sz w:val="20"/>
              </w:rPr>
              <w:t>253%</w:t>
            </w:r>
          </w:p>
        </w:tc>
      </w:tr>
      <w:tr w:rsidR="005E27F0" w:rsidRPr="00642D50" w14:paraId="0C8E9CFC" w14:textId="77777777">
        <w:tblPrEx>
          <w:tblCellMar>
            <w:top w:w="0" w:type="dxa"/>
            <w:bottom w:w="0" w:type="dxa"/>
          </w:tblCellMar>
        </w:tblPrEx>
        <w:tc>
          <w:tcPr>
            <w:tcW w:w="1288" w:type="dxa"/>
            <w:shd w:val="clear" w:color="auto" w:fill="FFFFFF"/>
            <w:vAlign w:val="bottom"/>
          </w:tcPr>
          <w:p w14:paraId="4FA37AFB" w14:textId="77777777" w:rsidR="005E27F0" w:rsidRPr="00642D50" w:rsidRDefault="005E27F0" w:rsidP="005E27F0">
            <w:pPr>
              <w:ind w:right="288" w:firstLine="0"/>
              <w:jc w:val="right"/>
              <w:rPr>
                <w:sz w:val="20"/>
              </w:rPr>
            </w:pPr>
            <w:r w:rsidRPr="00642D50">
              <w:rPr>
                <w:bCs/>
                <w:sz w:val="20"/>
              </w:rPr>
              <w:t>1969-1970</w:t>
            </w:r>
          </w:p>
        </w:tc>
        <w:tc>
          <w:tcPr>
            <w:tcW w:w="1107" w:type="dxa"/>
            <w:shd w:val="clear" w:color="auto" w:fill="FFFFFF"/>
            <w:vAlign w:val="bottom"/>
          </w:tcPr>
          <w:p w14:paraId="4DB1E1E6" w14:textId="77777777" w:rsidR="005E27F0" w:rsidRPr="00642D50" w:rsidRDefault="005E27F0" w:rsidP="005E27F0">
            <w:pPr>
              <w:ind w:right="288" w:firstLine="0"/>
              <w:jc w:val="right"/>
              <w:rPr>
                <w:sz w:val="20"/>
              </w:rPr>
            </w:pPr>
            <w:r w:rsidRPr="00642D50">
              <w:rPr>
                <w:bCs/>
                <w:sz w:val="20"/>
              </w:rPr>
              <w:t>99,4%</w:t>
            </w:r>
          </w:p>
        </w:tc>
        <w:tc>
          <w:tcPr>
            <w:tcW w:w="1107" w:type="dxa"/>
            <w:shd w:val="clear" w:color="auto" w:fill="FFFFFF"/>
            <w:vAlign w:val="bottom"/>
          </w:tcPr>
          <w:p w14:paraId="3C3411EA" w14:textId="77777777" w:rsidR="005E27F0" w:rsidRPr="00642D50" w:rsidRDefault="005E27F0" w:rsidP="005E27F0">
            <w:pPr>
              <w:ind w:right="288" w:firstLine="0"/>
              <w:jc w:val="right"/>
              <w:rPr>
                <w:sz w:val="20"/>
              </w:rPr>
            </w:pPr>
            <w:r w:rsidRPr="00642D50">
              <w:rPr>
                <w:bCs/>
                <w:sz w:val="20"/>
              </w:rPr>
              <w:t>88,6%</w:t>
            </w:r>
          </w:p>
        </w:tc>
        <w:tc>
          <w:tcPr>
            <w:tcW w:w="1107" w:type="dxa"/>
            <w:shd w:val="clear" w:color="auto" w:fill="FFFFFF"/>
            <w:vAlign w:val="bottom"/>
          </w:tcPr>
          <w:p w14:paraId="34A02449" w14:textId="77777777" w:rsidR="005E27F0" w:rsidRPr="00642D50" w:rsidRDefault="005E27F0" w:rsidP="005E27F0">
            <w:pPr>
              <w:ind w:right="288" w:firstLine="0"/>
              <w:jc w:val="right"/>
              <w:rPr>
                <w:sz w:val="20"/>
              </w:rPr>
            </w:pPr>
            <w:r w:rsidRPr="00642D50">
              <w:rPr>
                <w:bCs/>
                <w:sz w:val="20"/>
              </w:rPr>
              <w:t>43,7%</w:t>
            </w:r>
          </w:p>
        </w:tc>
        <w:tc>
          <w:tcPr>
            <w:tcW w:w="1107" w:type="dxa"/>
            <w:shd w:val="clear" w:color="auto" w:fill="FFFFFF"/>
            <w:vAlign w:val="bottom"/>
          </w:tcPr>
          <w:p w14:paraId="7E9CDC08" w14:textId="77777777" w:rsidR="005E27F0" w:rsidRPr="00642D50" w:rsidRDefault="005E27F0" w:rsidP="005E27F0">
            <w:pPr>
              <w:ind w:right="288" w:firstLine="0"/>
              <w:jc w:val="right"/>
              <w:rPr>
                <w:sz w:val="20"/>
              </w:rPr>
            </w:pPr>
            <w:r w:rsidRPr="00642D50">
              <w:rPr>
                <w:bCs/>
                <w:sz w:val="20"/>
              </w:rPr>
              <w:t>88,1%</w:t>
            </w:r>
          </w:p>
        </w:tc>
        <w:tc>
          <w:tcPr>
            <w:tcW w:w="1107" w:type="dxa"/>
            <w:shd w:val="clear" w:color="auto" w:fill="FFFFFF"/>
            <w:vAlign w:val="bottom"/>
          </w:tcPr>
          <w:p w14:paraId="62B2251A" w14:textId="77777777" w:rsidR="005E27F0" w:rsidRPr="00642D50" w:rsidRDefault="005E27F0" w:rsidP="005E27F0">
            <w:pPr>
              <w:ind w:right="288" w:firstLine="0"/>
              <w:jc w:val="right"/>
              <w:rPr>
                <w:sz w:val="20"/>
              </w:rPr>
            </w:pPr>
            <w:r w:rsidRPr="00642D50">
              <w:rPr>
                <w:bCs/>
                <w:sz w:val="20"/>
              </w:rPr>
              <w:t>54,6%</w:t>
            </w:r>
          </w:p>
        </w:tc>
        <w:tc>
          <w:tcPr>
            <w:tcW w:w="1107" w:type="dxa"/>
            <w:shd w:val="clear" w:color="auto" w:fill="FFFFFF"/>
            <w:vAlign w:val="bottom"/>
          </w:tcPr>
          <w:p w14:paraId="67463C92" w14:textId="77777777" w:rsidR="005E27F0" w:rsidRPr="00642D50" w:rsidRDefault="005E27F0" w:rsidP="005E27F0">
            <w:pPr>
              <w:ind w:right="288" w:firstLine="0"/>
              <w:jc w:val="right"/>
              <w:rPr>
                <w:sz w:val="20"/>
              </w:rPr>
            </w:pPr>
            <w:r w:rsidRPr="00642D50">
              <w:rPr>
                <w:bCs/>
                <w:sz w:val="20"/>
              </w:rPr>
              <w:t>26,2%</w:t>
            </w:r>
          </w:p>
        </w:tc>
      </w:tr>
      <w:tr w:rsidR="005E27F0" w:rsidRPr="00642D50" w14:paraId="5259DEB1" w14:textId="77777777">
        <w:tblPrEx>
          <w:tblCellMar>
            <w:top w:w="0" w:type="dxa"/>
            <w:bottom w:w="0" w:type="dxa"/>
          </w:tblCellMar>
        </w:tblPrEx>
        <w:tc>
          <w:tcPr>
            <w:tcW w:w="1288" w:type="dxa"/>
            <w:shd w:val="clear" w:color="auto" w:fill="FFFFFF"/>
            <w:vAlign w:val="bottom"/>
          </w:tcPr>
          <w:p w14:paraId="56293142" w14:textId="77777777" w:rsidR="005E27F0" w:rsidRPr="00642D50" w:rsidRDefault="005E27F0" w:rsidP="005E27F0">
            <w:pPr>
              <w:ind w:right="288" w:firstLine="0"/>
              <w:jc w:val="right"/>
              <w:rPr>
                <w:sz w:val="20"/>
              </w:rPr>
            </w:pPr>
            <w:r w:rsidRPr="00642D50">
              <w:rPr>
                <w:bCs/>
                <w:sz w:val="20"/>
              </w:rPr>
              <w:t>1970-1971</w:t>
            </w:r>
          </w:p>
        </w:tc>
        <w:tc>
          <w:tcPr>
            <w:tcW w:w="1107" w:type="dxa"/>
            <w:shd w:val="clear" w:color="auto" w:fill="FFFFFF"/>
            <w:vAlign w:val="bottom"/>
          </w:tcPr>
          <w:p w14:paraId="05539649" w14:textId="77777777" w:rsidR="005E27F0" w:rsidRPr="00642D50" w:rsidRDefault="005E27F0" w:rsidP="005E27F0">
            <w:pPr>
              <w:ind w:right="288" w:firstLine="0"/>
              <w:jc w:val="right"/>
              <w:rPr>
                <w:sz w:val="20"/>
              </w:rPr>
            </w:pPr>
            <w:r w:rsidRPr="00642D50">
              <w:rPr>
                <w:bCs/>
                <w:sz w:val="20"/>
              </w:rPr>
              <w:t>99,9%</w:t>
            </w:r>
          </w:p>
        </w:tc>
        <w:tc>
          <w:tcPr>
            <w:tcW w:w="1107" w:type="dxa"/>
            <w:shd w:val="clear" w:color="auto" w:fill="FFFFFF"/>
            <w:vAlign w:val="bottom"/>
          </w:tcPr>
          <w:p w14:paraId="72B911CF" w14:textId="77777777" w:rsidR="005E27F0" w:rsidRPr="00642D50" w:rsidRDefault="005E27F0" w:rsidP="005E27F0">
            <w:pPr>
              <w:ind w:right="288" w:firstLine="0"/>
              <w:jc w:val="right"/>
              <w:rPr>
                <w:sz w:val="20"/>
              </w:rPr>
            </w:pPr>
            <w:r w:rsidRPr="00642D50">
              <w:rPr>
                <w:bCs/>
                <w:sz w:val="20"/>
              </w:rPr>
              <w:t>88,9%</w:t>
            </w:r>
          </w:p>
        </w:tc>
        <w:tc>
          <w:tcPr>
            <w:tcW w:w="1107" w:type="dxa"/>
            <w:shd w:val="clear" w:color="auto" w:fill="FFFFFF"/>
            <w:vAlign w:val="bottom"/>
          </w:tcPr>
          <w:p w14:paraId="40ED213E" w14:textId="77777777" w:rsidR="005E27F0" w:rsidRPr="00642D50" w:rsidRDefault="005E27F0" w:rsidP="005E27F0">
            <w:pPr>
              <w:ind w:right="288" w:firstLine="0"/>
              <w:jc w:val="right"/>
              <w:rPr>
                <w:sz w:val="20"/>
              </w:rPr>
            </w:pPr>
            <w:r w:rsidRPr="00642D50">
              <w:rPr>
                <w:bCs/>
                <w:sz w:val="20"/>
              </w:rPr>
              <w:t>43,7%</w:t>
            </w:r>
          </w:p>
        </w:tc>
        <w:tc>
          <w:tcPr>
            <w:tcW w:w="1107" w:type="dxa"/>
            <w:shd w:val="clear" w:color="auto" w:fill="FFFFFF"/>
            <w:vAlign w:val="bottom"/>
          </w:tcPr>
          <w:p w14:paraId="642128DA" w14:textId="77777777" w:rsidR="005E27F0" w:rsidRPr="00642D50" w:rsidRDefault="005E27F0" w:rsidP="005E27F0">
            <w:pPr>
              <w:ind w:right="288" w:firstLine="0"/>
              <w:jc w:val="right"/>
              <w:rPr>
                <w:sz w:val="20"/>
              </w:rPr>
            </w:pPr>
            <w:r w:rsidRPr="00642D50">
              <w:rPr>
                <w:bCs/>
                <w:sz w:val="20"/>
              </w:rPr>
              <w:t>94,7%</w:t>
            </w:r>
          </w:p>
        </w:tc>
        <w:tc>
          <w:tcPr>
            <w:tcW w:w="1107" w:type="dxa"/>
            <w:shd w:val="clear" w:color="auto" w:fill="FFFFFF"/>
            <w:vAlign w:val="bottom"/>
          </w:tcPr>
          <w:p w14:paraId="67293186" w14:textId="77777777" w:rsidR="005E27F0" w:rsidRPr="00642D50" w:rsidRDefault="005E27F0" w:rsidP="005E27F0">
            <w:pPr>
              <w:ind w:right="288" w:firstLine="0"/>
              <w:jc w:val="right"/>
              <w:rPr>
                <w:sz w:val="20"/>
              </w:rPr>
            </w:pPr>
            <w:r w:rsidRPr="00642D50">
              <w:rPr>
                <w:bCs/>
                <w:sz w:val="20"/>
              </w:rPr>
              <w:t>51,6%</w:t>
            </w:r>
          </w:p>
        </w:tc>
        <w:tc>
          <w:tcPr>
            <w:tcW w:w="1107" w:type="dxa"/>
            <w:shd w:val="clear" w:color="auto" w:fill="FFFFFF"/>
            <w:vAlign w:val="bottom"/>
          </w:tcPr>
          <w:p w14:paraId="325DC4F6" w14:textId="77777777" w:rsidR="005E27F0" w:rsidRPr="00642D50" w:rsidRDefault="005E27F0" w:rsidP="005E27F0">
            <w:pPr>
              <w:ind w:right="288" w:firstLine="0"/>
              <w:jc w:val="right"/>
              <w:rPr>
                <w:sz w:val="20"/>
              </w:rPr>
            </w:pPr>
            <w:r w:rsidRPr="00642D50">
              <w:rPr>
                <w:bCs/>
                <w:sz w:val="20"/>
              </w:rPr>
              <w:t>23,9%</w:t>
            </w:r>
          </w:p>
        </w:tc>
      </w:tr>
      <w:tr w:rsidR="005E27F0" w:rsidRPr="00642D50" w14:paraId="698057E3" w14:textId="77777777">
        <w:tblPrEx>
          <w:tblCellMar>
            <w:top w:w="0" w:type="dxa"/>
            <w:bottom w:w="0" w:type="dxa"/>
          </w:tblCellMar>
        </w:tblPrEx>
        <w:tc>
          <w:tcPr>
            <w:tcW w:w="1288" w:type="dxa"/>
            <w:tcBorders>
              <w:bottom w:val="single" w:sz="4" w:space="0" w:color="auto"/>
            </w:tcBorders>
            <w:shd w:val="clear" w:color="auto" w:fill="FFFFFF"/>
          </w:tcPr>
          <w:p w14:paraId="5CC11786" w14:textId="77777777" w:rsidR="005E27F0" w:rsidRPr="00642D50" w:rsidRDefault="005E27F0" w:rsidP="005E27F0">
            <w:pPr>
              <w:spacing w:after="120"/>
              <w:ind w:right="288" w:firstLine="0"/>
              <w:jc w:val="right"/>
              <w:rPr>
                <w:sz w:val="20"/>
              </w:rPr>
            </w:pPr>
            <w:r w:rsidRPr="00642D50">
              <w:rPr>
                <w:bCs/>
                <w:sz w:val="20"/>
              </w:rPr>
              <w:t>1971-1972</w:t>
            </w:r>
          </w:p>
        </w:tc>
        <w:tc>
          <w:tcPr>
            <w:tcW w:w="1107" w:type="dxa"/>
            <w:tcBorders>
              <w:bottom w:val="single" w:sz="4" w:space="0" w:color="auto"/>
            </w:tcBorders>
            <w:shd w:val="clear" w:color="auto" w:fill="FFFFFF"/>
          </w:tcPr>
          <w:p w14:paraId="76B046BE" w14:textId="77777777" w:rsidR="005E27F0" w:rsidRPr="00642D50" w:rsidRDefault="005E27F0" w:rsidP="005E27F0">
            <w:pPr>
              <w:spacing w:after="120"/>
              <w:ind w:right="288" w:firstLine="0"/>
              <w:jc w:val="right"/>
              <w:rPr>
                <w:sz w:val="20"/>
              </w:rPr>
            </w:pPr>
            <w:r w:rsidRPr="00642D50">
              <w:rPr>
                <w:bCs/>
                <w:sz w:val="20"/>
              </w:rPr>
              <w:t>99,6%</w:t>
            </w:r>
          </w:p>
        </w:tc>
        <w:tc>
          <w:tcPr>
            <w:tcW w:w="1107" w:type="dxa"/>
            <w:tcBorders>
              <w:bottom w:val="single" w:sz="4" w:space="0" w:color="auto"/>
            </w:tcBorders>
            <w:shd w:val="clear" w:color="auto" w:fill="FFFFFF"/>
          </w:tcPr>
          <w:p w14:paraId="6396E9C5" w14:textId="77777777" w:rsidR="005E27F0" w:rsidRPr="00642D50" w:rsidRDefault="005E27F0" w:rsidP="005E27F0">
            <w:pPr>
              <w:spacing w:after="120"/>
              <w:ind w:right="288" w:firstLine="0"/>
              <w:jc w:val="right"/>
              <w:rPr>
                <w:sz w:val="20"/>
              </w:rPr>
            </w:pPr>
            <w:r w:rsidRPr="00642D50">
              <w:rPr>
                <w:bCs/>
                <w:sz w:val="20"/>
              </w:rPr>
              <w:t>89,1%</w:t>
            </w:r>
          </w:p>
        </w:tc>
        <w:tc>
          <w:tcPr>
            <w:tcW w:w="1107" w:type="dxa"/>
            <w:tcBorders>
              <w:bottom w:val="single" w:sz="4" w:space="0" w:color="auto"/>
            </w:tcBorders>
            <w:shd w:val="clear" w:color="auto" w:fill="FFFFFF"/>
          </w:tcPr>
          <w:p w14:paraId="2F93296C" w14:textId="77777777" w:rsidR="005E27F0" w:rsidRPr="00642D50" w:rsidRDefault="005E27F0" w:rsidP="005E27F0">
            <w:pPr>
              <w:spacing w:after="120"/>
              <w:ind w:right="288" w:firstLine="0"/>
              <w:jc w:val="right"/>
              <w:rPr>
                <w:sz w:val="20"/>
              </w:rPr>
            </w:pPr>
            <w:r w:rsidRPr="00642D50">
              <w:rPr>
                <w:bCs/>
                <w:sz w:val="20"/>
              </w:rPr>
              <w:t>443%</w:t>
            </w:r>
          </w:p>
        </w:tc>
        <w:tc>
          <w:tcPr>
            <w:tcW w:w="1107" w:type="dxa"/>
            <w:tcBorders>
              <w:bottom w:val="single" w:sz="4" w:space="0" w:color="auto"/>
            </w:tcBorders>
            <w:shd w:val="clear" w:color="auto" w:fill="FFFFFF"/>
          </w:tcPr>
          <w:p w14:paraId="3BA8DB91" w14:textId="77777777" w:rsidR="005E27F0" w:rsidRPr="00642D50" w:rsidRDefault="005E27F0" w:rsidP="005E27F0">
            <w:pPr>
              <w:spacing w:after="120"/>
              <w:ind w:right="288" w:firstLine="0"/>
              <w:jc w:val="right"/>
              <w:rPr>
                <w:sz w:val="20"/>
              </w:rPr>
            </w:pPr>
            <w:r w:rsidRPr="00642D50">
              <w:rPr>
                <w:bCs/>
                <w:sz w:val="20"/>
              </w:rPr>
              <w:t>95,0%</w:t>
            </w:r>
          </w:p>
        </w:tc>
        <w:tc>
          <w:tcPr>
            <w:tcW w:w="1107" w:type="dxa"/>
            <w:tcBorders>
              <w:bottom w:val="single" w:sz="4" w:space="0" w:color="auto"/>
            </w:tcBorders>
            <w:shd w:val="clear" w:color="auto" w:fill="FFFFFF"/>
          </w:tcPr>
          <w:p w14:paraId="57FC2084" w14:textId="77777777" w:rsidR="005E27F0" w:rsidRPr="00642D50" w:rsidRDefault="005E27F0" w:rsidP="005E27F0">
            <w:pPr>
              <w:spacing w:after="120"/>
              <w:ind w:right="288" w:firstLine="0"/>
              <w:jc w:val="right"/>
              <w:rPr>
                <w:sz w:val="20"/>
              </w:rPr>
            </w:pPr>
            <w:r w:rsidRPr="00642D50">
              <w:rPr>
                <w:bCs/>
                <w:sz w:val="20"/>
              </w:rPr>
              <w:t>493%</w:t>
            </w:r>
          </w:p>
        </w:tc>
        <w:tc>
          <w:tcPr>
            <w:tcW w:w="1107" w:type="dxa"/>
            <w:tcBorders>
              <w:bottom w:val="single" w:sz="4" w:space="0" w:color="auto"/>
            </w:tcBorders>
            <w:shd w:val="clear" w:color="auto" w:fill="FFFFFF"/>
          </w:tcPr>
          <w:p w14:paraId="7E7855CB" w14:textId="77777777" w:rsidR="005E27F0" w:rsidRPr="00642D50" w:rsidRDefault="005E27F0" w:rsidP="005E27F0">
            <w:pPr>
              <w:spacing w:after="120"/>
              <w:ind w:right="288" w:firstLine="0"/>
              <w:jc w:val="right"/>
              <w:rPr>
                <w:sz w:val="20"/>
              </w:rPr>
            </w:pPr>
            <w:r w:rsidRPr="00642D50">
              <w:rPr>
                <w:bCs/>
                <w:sz w:val="20"/>
              </w:rPr>
              <w:t>223%</w:t>
            </w:r>
          </w:p>
        </w:tc>
      </w:tr>
    </w:tbl>
    <w:p w14:paraId="7BB88524" w14:textId="77777777" w:rsidR="005E27F0" w:rsidRPr="00642D50" w:rsidRDefault="005E27F0" w:rsidP="005E27F0">
      <w:pPr>
        <w:spacing w:before="120" w:after="120"/>
        <w:jc w:val="both"/>
        <w:rPr>
          <w:sz w:val="24"/>
        </w:rPr>
      </w:pPr>
      <w:r w:rsidRPr="00642D50">
        <w:rPr>
          <w:sz w:val="24"/>
        </w:rPr>
        <w:t>Source : Y. Lavoie (1974), Les enseignants du Québec, 1965-1966 à 1971-1972, MEQ, Direction générale de la planification, démographie scolaire, doc</w:t>
      </w:r>
      <w:r w:rsidRPr="00642D50">
        <w:rPr>
          <w:sz w:val="24"/>
        </w:rPr>
        <w:t>u</w:t>
      </w:r>
      <w:r w:rsidRPr="00642D50">
        <w:rPr>
          <w:sz w:val="24"/>
        </w:rPr>
        <w:t>ment 9-18.</w:t>
      </w:r>
    </w:p>
    <w:p w14:paraId="70D8A292" w14:textId="77777777" w:rsidR="005E27F0" w:rsidRPr="00642D50" w:rsidRDefault="005E27F0" w:rsidP="005E27F0">
      <w:pPr>
        <w:pStyle w:val="p"/>
      </w:pPr>
      <w:r w:rsidRPr="00642D50">
        <w:br w:type="page"/>
        <w:t>[66]</w:t>
      </w:r>
    </w:p>
    <w:p w14:paraId="41E1BBD7" w14:textId="77777777" w:rsidR="005E27F0" w:rsidRPr="00642D50" w:rsidRDefault="005E27F0" w:rsidP="005E27F0">
      <w:pPr>
        <w:spacing w:before="120" w:after="120"/>
        <w:jc w:val="both"/>
        <w:rPr>
          <w:sz w:val="24"/>
        </w:rPr>
      </w:pPr>
    </w:p>
    <w:p w14:paraId="0BF00A3D" w14:textId="77777777" w:rsidR="005E27F0" w:rsidRPr="00642D50" w:rsidRDefault="005E27F0" w:rsidP="005E27F0">
      <w:pPr>
        <w:pStyle w:val="figtitre"/>
      </w:pPr>
      <w:r w:rsidRPr="00642D50">
        <w:t>Tableau 21</w:t>
      </w:r>
    </w:p>
    <w:p w14:paraId="12C5858D" w14:textId="77777777" w:rsidR="005E27F0" w:rsidRPr="00642D50" w:rsidRDefault="005E27F0" w:rsidP="005E27F0">
      <w:pPr>
        <w:pStyle w:val="figtitrest"/>
      </w:pPr>
      <w:r w:rsidRPr="00642D50">
        <w:t>Taux de féminité et effectif du personnel enseignant « en classe » selon</w:t>
      </w:r>
      <w:r w:rsidRPr="00642D50">
        <w:br/>
        <w:t>l’ordre d'enseignement, le statut d'emploi et le sexe en 1980 et 1985</w:t>
      </w:r>
    </w:p>
    <w:tbl>
      <w:tblPr>
        <w:tblOverlap w:val="never"/>
        <w:tblW w:w="0" w:type="auto"/>
        <w:tblLayout w:type="fixed"/>
        <w:tblCellMar>
          <w:left w:w="10" w:type="dxa"/>
          <w:right w:w="10" w:type="dxa"/>
        </w:tblCellMar>
        <w:tblLook w:val="04A0" w:firstRow="1" w:lastRow="0" w:firstColumn="1" w:lastColumn="0" w:noHBand="0" w:noVBand="1"/>
      </w:tblPr>
      <w:tblGrid>
        <w:gridCol w:w="2062"/>
        <w:gridCol w:w="977"/>
        <w:gridCol w:w="978"/>
        <w:gridCol w:w="978"/>
        <w:gridCol w:w="978"/>
        <w:gridCol w:w="978"/>
        <w:gridCol w:w="979"/>
      </w:tblGrid>
      <w:tr w:rsidR="005E27F0" w:rsidRPr="00642D50" w14:paraId="4ACED32E" w14:textId="77777777">
        <w:tblPrEx>
          <w:tblCellMar>
            <w:top w:w="0" w:type="dxa"/>
            <w:bottom w:w="0" w:type="dxa"/>
          </w:tblCellMar>
        </w:tblPrEx>
        <w:tc>
          <w:tcPr>
            <w:tcW w:w="2062" w:type="dxa"/>
            <w:vMerge w:val="restart"/>
            <w:tcBorders>
              <w:top w:val="single" w:sz="4" w:space="0" w:color="auto"/>
            </w:tcBorders>
            <w:shd w:val="clear" w:color="auto" w:fill="EEECE1"/>
            <w:vAlign w:val="center"/>
          </w:tcPr>
          <w:p w14:paraId="3EA13F53" w14:textId="77777777" w:rsidR="005E27F0" w:rsidRPr="00642D50" w:rsidRDefault="005E27F0" w:rsidP="005E27F0">
            <w:pPr>
              <w:spacing w:before="120" w:after="120"/>
              <w:ind w:firstLine="0"/>
              <w:jc w:val="both"/>
              <w:rPr>
                <w:bCs/>
                <w:sz w:val="20"/>
              </w:rPr>
            </w:pPr>
            <w:r w:rsidRPr="00642D50">
              <w:rPr>
                <w:bCs/>
                <w:sz w:val="20"/>
              </w:rPr>
              <w:t>Ordre d’enseignement</w:t>
            </w:r>
            <w:r w:rsidRPr="00642D50">
              <w:rPr>
                <w:bCs/>
                <w:sz w:val="20"/>
              </w:rPr>
              <w:br/>
              <w:t>et statut d'emploi</w:t>
            </w:r>
          </w:p>
        </w:tc>
        <w:tc>
          <w:tcPr>
            <w:tcW w:w="1955" w:type="dxa"/>
            <w:gridSpan w:val="2"/>
            <w:tcBorders>
              <w:top w:val="single" w:sz="4" w:space="0" w:color="auto"/>
            </w:tcBorders>
            <w:shd w:val="clear" w:color="auto" w:fill="EEECE1"/>
          </w:tcPr>
          <w:p w14:paraId="4B072978" w14:textId="77777777" w:rsidR="005E27F0" w:rsidRPr="00642D50" w:rsidRDefault="005E27F0" w:rsidP="005E27F0">
            <w:pPr>
              <w:spacing w:before="120" w:after="120"/>
              <w:ind w:firstLine="0"/>
              <w:jc w:val="center"/>
              <w:rPr>
                <w:bCs/>
                <w:sz w:val="20"/>
              </w:rPr>
            </w:pPr>
            <w:r w:rsidRPr="00642D50">
              <w:rPr>
                <w:bCs/>
                <w:sz w:val="20"/>
              </w:rPr>
              <w:t>1980</w:t>
            </w:r>
          </w:p>
        </w:tc>
        <w:tc>
          <w:tcPr>
            <w:tcW w:w="1956" w:type="dxa"/>
            <w:gridSpan w:val="2"/>
            <w:tcBorders>
              <w:top w:val="single" w:sz="4" w:space="0" w:color="auto"/>
            </w:tcBorders>
            <w:shd w:val="clear" w:color="auto" w:fill="EEECE1"/>
          </w:tcPr>
          <w:p w14:paraId="6CCEC405" w14:textId="77777777" w:rsidR="005E27F0" w:rsidRPr="00642D50" w:rsidRDefault="005E27F0" w:rsidP="005E27F0">
            <w:pPr>
              <w:spacing w:before="120" w:after="120"/>
              <w:ind w:firstLine="0"/>
              <w:jc w:val="center"/>
              <w:rPr>
                <w:bCs/>
                <w:sz w:val="20"/>
              </w:rPr>
            </w:pPr>
            <w:r w:rsidRPr="00642D50">
              <w:rPr>
                <w:bCs/>
                <w:sz w:val="20"/>
              </w:rPr>
              <w:t>1985</w:t>
            </w:r>
          </w:p>
        </w:tc>
        <w:tc>
          <w:tcPr>
            <w:tcW w:w="1957" w:type="dxa"/>
            <w:gridSpan w:val="2"/>
            <w:tcBorders>
              <w:top w:val="single" w:sz="4" w:space="0" w:color="auto"/>
            </w:tcBorders>
            <w:shd w:val="clear" w:color="auto" w:fill="EEECE1"/>
          </w:tcPr>
          <w:p w14:paraId="5342F571" w14:textId="77777777" w:rsidR="005E27F0" w:rsidRPr="00642D50" w:rsidRDefault="005E27F0" w:rsidP="005E27F0">
            <w:pPr>
              <w:spacing w:before="120" w:after="120"/>
              <w:ind w:firstLine="0"/>
              <w:jc w:val="center"/>
              <w:rPr>
                <w:bCs/>
                <w:sz w:val="20"/>
              </w:rPr>
            </w:pPr>
            <w:r w:rsidRPr="00642D50">
              <w:rPr>
                <w:bCs/>
                <w:sz w:val="20"/>
              </w:rPr>
              <w:t>Taux de</w:t>
            </w:r>
            <w:r w:rsidRPr="00642D50">
              <w:rPr>
                <w:bCs/>
                <w:sz w:val="20"/>
              </w:rPr>
              <w:br/>
              <w:t>féminité (%)</w:t>
            </w:r>
          </w:p>
        </w:tc>
      </w:tr>
      <w:tr w:rsidR="005E27F0" w:rsidRPr="00642D50" w14:paraId="5619AEA7" w14:textId="77777777">
        <w:tblPrEx>
          <w:tblCellMar>
            <w:top w:w="0" w:type="dxa"/>
            <w:bottom w:w="0" w:type="dxa"/>
          </w:tblCellMar>
        </w:tblPrEx>
        <w:tc>
          <w:tcPr>
            <w:tcW w:w="2062" w:type="dxa"/>
            <w:vMerge/>
            <w:shd w:val="clear" w:color="auto" w:fill="EEECE1"/>
          </w:tcPr>
          <w:p w14:paraId="7B887176" w14:textId="77777777" w:rsidR="005E27F0" w:rsidRPr="00642D50" w:rsidRDefault="005E27F0" w:rsidP="005E27F0">
            <w:pPr>
              <w:spacing w:before="120" w:after="120"/>
              <w:ind w:firstLine="0"/>
              <w:jc w:val="both"/>
              <w:rPr>
                <w:sz w:val="20"/>
              </w:rPr>
            </w:pPr>
          </w:p>
        </w:tc>
        <w:tc>
          <w:tcPr>
            <w:tcW w:w="977" w:type="dxa"/>
            <w:tcBorders>
              <w:top w:val="single" w:sz="4" w:space="0" w:color="auto"/>
            </w:tcBorders>
            <w:shd w:val="clear" w:color="auto" w:fill="EEECE1"/>
          </w:tcPr>
          <w:p w14:paraId="3C75AF55" w14:textId="77777777" w:rsidR="005E27F0" w:rsidRPr="00642D50" w:rsidRDefault="005E27F0" w:rsidP="005E27F0">
            <w:pPr>
              <w:spacing w:before="120" w:after="120"/>
              <w:ind w:firstLine="0"/>
              <w:jc w:val="center"/>
              <w:rPr>
                <w:sz w:val="20"/>
              </w:rPr>
            </w:pPr>
            <w:r w:rsidRPr="00642D50">
              <w:rPr>
                <w:bCs/>
                <w:sz w:val="20"/>
              </w:rPr>
              <w:t>Fe</w:t>
            </w:r>
            <w:r w:rsidRPr="00642D50">
              <w:rPr>
                <w:bCs/>
                <w:sz w:val="20"/>
              </w:rPr>
              <w:t>m</w:t>
            </w:r>
            <w:r w:rsidRPr="00642D50">
              <w:rPr>
                <w:bCs/>
                <w:sz w:val="20"/>
              </w:rPr>
              <w:t>mes</w:t>
            </w:r>
          </w:p>
        </w:tc>
        <w:tc>
          <w:tcPr>
            <w:tcW w:w="978" w:type="dxa"/>
            <w:tcBorders>
              <w:top w:val="single" w:sz="4" w:space="0" w:color="auto"/>
            </w:tcBorders>
            <w:shd w:val="clear" w:color="auto" w:fill="EEECE1"/>
          </w:tcPr>
          <w:p w14:paraId="09D42646" w14:textId="77777777" w:rsidR="005E27F0" w:rsidRPr="00642D50" w:rsidRDefault="005E27F0" w:rsidP="005E27F0">
            <w:pPr>
              <w:spacing w:before="120" w:after="120"/>
              <w:ind w:firstLine="0"/>
              <w:jc w:val="center"/>
              <w:rPr>
                <w:sz w:val="20"/>
              </w:rPr>
            </w:pPr>
            <w:r w:rsidRPr="00642D50">
              <w:rPr>
                <w:bCs/>
                <w:sz w:val="20"/>
              </w:rPr>
              <w:t>Ho</w:t>
            </w:r>
            <w:r w:rsidRPr="00642D50">
              <w:rPr>
                <w:bCs/>
                <w:sz w:val="20"/>
              </w:rPr>
              <w:t>m</w:t>
            </w:r>
            <w:r w:rsidRPr="00642D50">
              <w:rPr>
                <w:bCs/>
                <w:sz w:val="20"/>
              </w:rPr>
              <w:t>mes</w:t>
            </w:r>
          </w:p>
        </w:tc>
        <w:tc>
          <w:tcPr>
            <w:tcW w:w="978" w:type="dxa"/>
            <w:tcBorders>
              <w:top w:val="single" w:sz="4" w:space="0" w:color="auto"/>
            </w:tcBorders>
            <w:shd w:val="clear" w:color="auto" w:fill="EEECE1"/>
          </w:tcPr>
          <w:p w14:paraId="2ACD0F77" w14:textId="77777777" w:rsidR="005E27F0" w:rsidRPr="00642D50" w:rsidRDefault="005E27F0" w:rsidP="005E27F0">
            <w:pPr>
              <w:spacing w:before="120" w:after="120"/>
              <w:ind w:firstLine="0"/>
              <w:jc w:val="center"/>
              <w:rPr>
                <w:sz w:val="20"/>
              </w:rPr>
            </w:pPr>
            <w:r w:rsidRPr="00642D50">
              <w:rPr>
                <w:bCs/>
                <w:sz w:val="20"/>
              </w:rPr>
              <w:t>Fe</w:t>
            </w:r>
            <w:r w:rsidRPr="00642D50">
              <w:rPr>
                <w:bCs/>
                <w:sz w:val="20"/>
              </w:rPr>
              <w:t>m</w:t>
            </w:r>
            <w:r w:rsidRPr="00642D50">
              <w:rPr>
                <w:bCs/>
                <w:sz w:val="20"/>
              </w:rPr>
              <w:t>mes</w:t>
            </w:r>
          </w:p>
        </w:tc>
        <w:tc>
          <w:tcPr>
            <w:tcW w:w="978" w:type="dxa"/>
            <w:tcBorders>
              <w:top w:val="single" w:sz="4" w:space="0" w:color="auto"/>
            </w:tcBorders>
            <w:shd w:val="clear" w:color="auto" w:fill="EEECE1"/>
          </w:tcPr>
          <w:p w14:paraId="17D71F60" w14:textId="77777777" w:rsidR="005E27F0" w:rsidRPr="00642D50" w:rsidRDefault="005E27F0" w:rsidP="005E27F0">
            <w:pPr>
              <w:spacing w:before="120" w:after="120"/>
              <w:ind w:firstLine="0"/>
              <w:jc w:val="center"/>
              <w:rPr>
                <w:sz w:val="20"/>
              </w:rPr>
            </w:pPr>
            <w:r w:rsidRPr="00642D50">
              <w:rPr>
                <w:bCs/>
                <w:sz w:val="20"/>
              </w:rPr>
              <w:t>Ho</w:t>
            </w:r>
            <w:r w:rsidRPr="00642D50">
              <w:rPr>
                <w:bCs/>
                <w:sz w:val="20"/>
              </w:rPr>
              <w:t>m</w:t>
            </w:r>
            <w:r w:rsidRPr="00642D50">
              <w:rPr>
                <w:bCs/>
                <w:sz w:val="20"/>
              </w:rPr>
              <w:t>mes</w:t>
            </w:r>
          </w:p>
        </w:tc>
        <w:tc>
          <w:tcPr>
            <w:tcW w:w="978" w:type="dxa"/>
            <w:tcBorders>
              <w:top w:val="single" w:sz="4" w:space="0" w:color="auto"/>
            </w:tcBorders>
            <w:shd w:val="clear" w:color="auto" w:fill="EEECE1"/>
          </w:tcPr>
          <w:p w14:paraId="32DB62DE" w14:textId="77777777" w:rsidR="005E27F0" w:rsidRPr="00642D50" w:rsidRDefault="005E27F0" w:rsidP="005E27F0">
            <w:pPr>
              <w:spacing w:before="120" w:after="120"/>
              <w:ind w:firstLine="0"/>
              <w:jc w:val="center"/>
              <w:rPr>
                <w:sz w:val="20"/>
              </w:rPr>
            </w:pPr>
            <w:r w:rsidRPr="00642D50">
              <w:rPr>
                <w:bCs/>
                <w:sz w:val="20"/>
              </w:rPr>
              <w:t>1980</w:t>
            </w:r>
          </w:p>
        </w:tc>
        <w:tc>
          <w:tcPr>
            <w:tcW w:w="979" w:type="dxa"/>
            <w:tcBorders>
              <w:top w:val="single" w:sz="4" w:space="0" w:color="auto"/>
            </w:tcBorders>
            <w:shd w:val="clear" w:color="auto" w:fill="EEECE1"/>
          </w:tcPr>
          <w:p w14:paraId="256CB2F2" w14:textId="77777777" w:rsidR="005E27F0" w:rsidRPr="00642D50" w:rsidRDefault="005E27F0" w:rsidP="005E27F0">
            <w:pPr>
              <w:spacing w:before="120" w:after="120"/>
              <w:ind w:firstLine="0"/>
              <w:jc w:val="center"/>
              <w:rPr>
                <w:sz w:val="20"/>
              </w:rPr>
            </w:pPr>
            <w:r w:rsidRPr="00642D50">
              <w:rPr>
                <w:bCs/>
                <w:sz w:val="20"/>
              </w:rPr>
              <w:t>1985</w:t>
            </w:r>
          </w:p>
        </w:tc>
      </w:tr>
      <w:tr w:rsidR="005E27F0" w:rsidRPr="00642D50" w14:paraId="78664F09" w14:textId="77777777">
        <w:tblPrEx>
          <w:tblCellMar>
            <w:top w:w="0" w:type="dxa"/>
            <w:bottom w:w="0" w:type="dxa"/>
          </w:tblCellMar>
        </w:tblPrEx>
        <w:tc>
          <w:tcPr>
            <w:tcW w:w="7930" w:type="dxa"/>
            <w:gridSpan w:val="7"/>
            <w:tcBorders>
              <w:top w:val="single" w:sz="4" w:space="0" w:color="auto"/>
            </w:tcBorders>
            <w:shd w:val="clear" w:color="auto" w:fill="FFFFFF"/>
          </w:tcPr>
          <w:p w14:paraId="324E141C" w14:textId="77777777" w:rsidR="005E27F0" w:rsidRPr="00642D50" w:rsidRDefault="005E27F0" w:rsidP="005E27F0">
            <w:pPr>
              <w:spacing w:before="120" w:after="120"/>
              <w:ind w:firstLine="0"/>
              <w:jc w:val="both"/>
              <w:rPr>
                <w:sz w:val="20"/>
              </w:rPr>
            </w:pPr>
            <w:r w:rsidRPr="00642D50">
              <w:rPr>
                <w:b/>
                <w:bCs/>
                <w:smallCaps/>
                <w:color w:val="0000FF"/>
                <w:sz w:val="20"/>
              </w:rPr>
              <w:t>Préscolaire</w:t>
            </w:r>
          </w:p>
        </w:tc>
      </w:tr>
      <w:tr w:rsidR="005E27F0" w:rsidRPr="00642D50" w14:paraId="42DD66BF" w14:textId="77777777">
        <w:tblPrEx>
          <w:tblCellMar>
            <w:top w:w="0" w:type="dxa"/>
            <w:bottom w:w="0" w:type="dxa"/>
          </w:tblCellMar>
        </w:tblPrEx>
        <w:tc>
          <w:tcPr>
            <w:tcW w:w="2062" w:type="dxa"/>
            <w:shd w:val="clear" w:color="auto" w:fill="FFFFFF"/>
          </w:tcPr>
          <w:p w14:paraId="07F2F672" w14:textId="77777777" w:rsidR="005E27F0" w:rsidRPr="00642D50" w:rsidRDefault="005E27F0" w:rsidP="005E27F0">
            <w:pPr>
              <w:ind w:left="360" w:firstLine="0"/>
              <w:jc w:val="both"/>
              <w:rPr>
                <w:sz w:val="20"/>
              </w:rPr>
            </w:pPr>
            <w:r w:rsidRPr="00642D50">
              <w:rPr>
                <w:sz w:val="20"/>
              </w:rPr>
              <w:t>Temps complet</w:t>
            </w:r>
          </w:p>
        </w:tc>
        <w:tc>
          <w:tcPr>
            <w:tcW w:w="977" w:type="dxa"/>
            <w:shd w:val="clear" w:color="auto" w:fill="FFFFFF"/>
          </w:tcPr>
          <w:p w14:paraId="0EE535BB" w14:textId="77777777" w:rsidR="005E27F0" w:rsidRPr="00642D50" w:rsidRDefault="005E27F0" w:rsidP="005E27F0">
            <w:pPr>
              <w:ind w:right="144" w:firstLine="0"/>
              <w:jc w:val="right"/>
              <w:rPr>
                <w:sz w:val="20"/>
              </w:rPr>
            </w:pPr>
            <w:r w:rsidRPr="00642D50">
              <w:rPr>
                <w:sz w:val="20"/>
              </w:rPr>
              <w:t>2 779</w:t>
            </w:r>
          </w:p>
        </w:tc>
        <w:tc>
          <w:tcPr>
            <w:tcW w:w="978" w:type="dxa"/>
            <w:shd w:val="clear" w:color="auto" w:fill="FFFFFF"/>
            <w:vAlign w:val="bottom"/>
          </w:tcPr>
          <w:p w14:paraId="0A4AF0E6" w14:textId="77777777" w:rsidR="005E27F0" w:rsidRPr="00642D50" w:rsidRDefault="005E27F0" w:rsidP="005E27F0">
            <w:pPr>
              <w:ind w:right="144" w:firstLine="0"/>
              <w:jc w:val="right"/>
              <w:rPr>
                <w:sz w:val="20"/>
              </w:rPr>
            </w:pPr>
            <w:r w:rsidRPr="00642D50">
              <w:rPr>
                <w:sz w:val="20"/>
              </w:rPr>
              <w:t>26</w:t>
            </w:r>
          </w:p>
        </w:tc>
        <w:tc>
          <w:tcPr>
            <w:tcW w:w="978" w:type="dxa"/>
            <w:shd w:val="clear" w:color="auto" w:fill="FFFFFF"/>
          </w:tcPr>
          <w:p w14:paraId="7808503D" w14:textId="77777777" w:rsidR="005E27F0" w:rsidRPr="00642D50" w:rsidRDefault="005E27F0" w:rsidP="005E27F0">
            <w:pPr>
              <w:ind w:right="144" w:firstLine="0"/>
              <w:jc w:val="right"/>
              <w:rPr>
                <w:sz w:val="20"/>
              </w:rPr>
            </w:pPr>
            <w:r w:rsidRPr="00642D50">
              <w:rPr>
                <w:sz w:val="20"/>
              </w:rPr>
              <w:t>2 532</w:t>
            </w:r>
          </w:p>
        </w:tc>
        <w:tc>
          <w:tcPr>
            <w:tcW w:w="978" w:type="dxa"/>
            <w:shd w:val="clear" w:color="auto" w:fill="FFFFFF"/>
          </w:tcPr>
          <w:p w14:paraId="71FB2633" w14:textId="77777777" w:rsidR="005E27F0" w:rsidRPr="00642D50" w:rsidRDefault="005E27F0" w:rsidP="005E27F0">
            <w:pPr>
              <w:ind w:right="144" w:firstLine="0"/>
              <w:jc w:val="right"/>
              <w:rPr>
                <w:sz w:val="20"/>
              </w:rPr>
            </w:pPr>
            <w:r w:rsidRPr="00642D50">
              <w:rPr>
                <w:sz w:val="20"/>
              </w:rPr>
              <w:t>17</w:t>
            </w:r>
          </w:p>
        </w:tc>
        <w:tc>
          <w:tcPr>
            <w:tcW w:w="978" w:type="dxa"/>
            <w:shd w:val="clear" w:color="auto" w:fill="FFFFFF"/>
          </w:tcPr>
          <w:p w14:paraId="4AF55E0D" w14:textId="77777777" w:rsidR="005E27F0" w:rsidRPr="00642D50" w:rsidRDefault="005E27F0" w:rsidP="005E27F0">
            <w:pPr>
              <w:ind w:right="144" w:firstLine="0"/>
              <w:jc w:val="right"/>
              <w:rPr>
                <w:sz w:val="20"/>
              </w:rPr>
            </w:pPr>
            <w:r w:rsidRPr="00642D50">
              <w:rPr>
                <w:sz w:val="20"/>
              </w:rPr>
              <w:t>99,1</w:t>
            </w:r>
          </w:p>
        </w:tc>
        <w:tc>
          <w:tcPr>
            <w:tcW w:w="979" w:type="dxa"/>
            <w:shd w:val="clear" w:color="auto" w:fill="FFFFFF"/>
          </w:tcPr>
          <w:p w14:paraId="4225E560" w14:textId="77777777" w:rsidR="005E27F0" w:rsidRPr="00642D50" w:rsidRDefault="005E27F0" w:rsidP="005E27F0">
            <w:pPr>
              <w:ind w:right="144" w:firstLine="0"/>
              <w:jc w:val="right"/>
              <w:rPr>
                <w:sz w:val="20"/>
              </w:rPr>
            </w:pPr>
            <w:r w:rsidRPr="00642D50">
              <w:rPr>
                <w:sz w:val="20"/>
              </w:rPr>
              <w:t>99,3</w:t>
            </w:r>
          </w:p>
        </w:tc>
      </w:tr>
      <w:tr w:rsidR="005E27F0" w:rsidRPr="00642D50" w14:paraId="4A5751B9" w14:textId="77777777">
        <w:tblPrEx>
          <w:tblCellMar>
            <w:top w:w="0" w:type="dxa"/>
            <w:bottom w:w="0" w:type="dxa"/>
          </w:tblCellMar>
        </w:tblPrEx>
        <w:tc>
          <w:tcPr>
            <w:tcW w:w="2062" w:type="dxa"/>
            <w:shd w:val="clear" w:color="auto" w:fill="FFFFFF"/>
          </w:tcPr>
          <w:p w14:paraId="42BB832E" w14:textId="77777777" w:rsidR="005E27F0" w:rsidRPr="00642D50" w:rsidRDefault="005E27F0" w:rsidP="005E27F0">
            <w:pPr>
              <w:ind w:left="360" w:firstLine="0"/>
              <w:jc w:val="both"/>
              <w:rPr>
                <w:sz w:val="20"/>
              </w:rPr>
            </w:pPr>
            <w:r w:rsidRPr="00642D50">
              <w:rPr>
                <w:sz w:val="20"/>
              </w:rPr>
              <w:t>Temps pa</w:t>
            </w:r>
            <w:r w:rsidRPr="00642D50">
              <w:rPr>
                <w:sz w:val="20"/>
              </w:rPr>
              <w:t>r</w:t>
            </w:r>
            <w:r w:rsidRPr="00642D50">
              <w:rPr>
                <w:sz w:val="20"/>
              </w:rPr>
              <w:t>tiel</w:t>
            </w:r>
          </w:p>
        </w:tc>
        <w:tc>
          <w:tcPr>
            <w:tcW w:w="977" w:type="dxa"/>
            <w:shd w:val="clear" w:color="auto" w:fill="FFFFFF"/>
          </w:tcPr>
          <w:p w14:paraId="2EA454BA" w14:textId="77777777" w:rsidR="005E27F0" w:rsidRPr="00642D50" w:rsidRDefault="005E27F0" w:rsidP="005E27F0">
            <w:pPr>
              <w:ind w:right="144" w:firstLine="0"/>
              <w:jc w:val="right"/>
              <w:rPr>
                <w:sz w:val="20"/>
              </w:rPr>
            </w:pPr>
            <w:r w:rsidRPr="00642D50">
              <w:rPr>
                <w:sz w:val="20"/>
              </w:rPr>
              <w:t>241</w:t>
            </w:r>
          </w:p>
        </w:tc>
        <w:tc>
          <w:tcPr>
            <w:tcW w:w="978" w:type="dxa"/>
            <w:shd w:val="clear" w:color="auto" w:fill="FFFFFF"/>
            <w:vAlign w:val="bottom"/>
          </w:tcPr>
          <w:p w14:paraId="71533550" w14:textId="77777777" w:rsidR="005E27F0" w:rsidRPr="00642D50" w:rsidRDefault="005E27F0" w:rsidP="005E27F0">
            <w:pPr>
              <w:ind w:right="144" w:firstLine="0"/>
              <w:jc w:val="right"/>
              <w:rPr>
                <w:sz w:val="20"/>
              </w:rPr>
            </w:pPr>
            <w:r w:rsidRPr="00642D50">
              <w:rPr>
                <w:sz w:val="20"/>
              </w:rPr>
              <w:t>2</w:t>
            </w:r>
          </w:p>
        </w:tc>
        <w:tc>
          <w:tcPr>
            <w:tcW w:w="978" w:type="dxa"/>
            <w:shd w:val="clear" w:color="auto" w:fill="FFFFFF"/>
          </w:tcPr>
          <w:p w14:paraId="203144C9" w14:textId="77777777" w:rsidR="005E27F0" w:rsidRPr="00642D50" w:rsidRDefault="005E27F0" w:rsidP="005E27F0">
            <w:pPr>
              <w:ind w:right="144" w:firstLine="0"/>
              <w:jc w:val="right"/>
              <w:rPr>
                <w:sz w:val="20"/>
              </w:rPr>
            </w:pPr>
            <w:r w:rsidRPr="00642D50">
              <w:rPr>
                <w:sz w:val="20"/>
              </w:rPr>
              <w:t>468</w:t>
            </w:r>
          </w:p>
        </w:tc>
        <w:tc>
          <w:tcPr>
            <w:tcW w:w="978" w:type="dxa"/>
            <w:shd w:val="clear" w:color="auto" w:fill="FFFFFF"/>
            <w:vAlign w:val="bottom"/>
          </w:tcPr>
          <w:p w14:paraId="1D289D47" w14:textId="77777777" w:rsidR="005E27F0" w:rsidRPr="00642D50" w:rsidRDefault="005E27F0" w:rsidP="005E27F0">
            <w:pPr>
              <w:ind w:right="144" w:firstLine="0"/>
              <w:jc w:val="right"/>
              <w:rPr>
                <w:sz w:val="20"/>
              </w:rPr>
            </w:pPr>
            <w:r w:rsidRPr="00642D50">
              <w:rPr>
                <w:sz w:val="20"/>
              </w:rPr>
              <w:t>8</w:t>
            </w:r>
          </w:p>
        </w:tc>
        <w:tc>
          <w:tcPr>
            <w:tcW w:w="978" w:type="dxa"/>
            <w:shd w:val="clear" w:color="auto" w:fill="FFFFFF"/>
          </w:tcPr>
          <w:p w14:paraId="3A26607F" w14:textId="77777777" w:rsidR="005E27F0" w:rsidRPr="00642D50" w:rsidRDefault="005E27F0" w:rsidP="005E27F0">
            <w:pPr>
              <w:ind w:right="144" w:firstLine="0"/>
              <w:jc w:val="right"/>
              <w:rPr>
                <w:sz w:val="20"/>
              </w:rPr>
            </w:pPr>
            <w:r w:rsidRPr="00642D50">
              <w:rPr>
                <w:sz w:val="20"/>
              </w:rPr>
              <w:t>99,2</w:t>
            </w:r>
          </w:p>
        </w:tc>
        <w:tc>
          <w:tcPr>
            <w:tcW w:w="979" w:type="dxa"/>
            <w:shd w:val="clear" w:color="auto" w:fill="FFFFFF"/>
          </w:tcPr>
          <w:p w14:paraId="6D50A859" w14:textId="77777777" w:rsidR="005E27F0" w:rsidRPr="00642D50" w:rsidRDefault="005E27F0" w:rsidP="005E27F0">
            <w:pPr>
              <w:ind w:right="144" w:firstLine="0"/>
              <w:jc w:val="right"/>
              <w:rPr>
                <w:sz w:val="20"/>
              </w:rPr>
            </w:pPr>
            <w:r w:rsidRPr="00642D50">
              <w:rPr>
                <w:sz w:val="20"/>
              </w:rPr>
              <w:t>98,3</w:t>
            </w:r>
          </w:p>
        </w:tc>
      </w:tr>
      <w:tr w:rsidR="005E27F0" w:rsidRPr="00642D50" w14:paraId="039ABB33" w14:textId="77777777">
        <w:tblPrEx>
          <w:tblCellMar>
            <w:top w:w="0" w:type="dxa"/>
            <w:bottom w:w="0" w:type="dxa"/>
          </w:tblCellMar>
        </w:tblPrEx>
        <w:tc>
          <w:tcPr>
            <w:tcW w:w="2062" w:type="dxa"/>
            <w:shd w:val="clear" w:color="auto" w:fill="FFFFFF"/>
          </w:tcPr>
          <w:p w14:paraId="12E6F58F" w14:textId="77777777" w:rsidR="005E27F0" w:rsidRPr="00642D50" w:rsidRDefault="005E27F0" w:rsidP="005E27F0">
            <w:pPr>
              <w:ind w:left="360" w:firstLine="0"/>
              <w:jc w:val="both"/>
              <w:rPr>
                <w:sz w:val="20"/>
              </w:rPr>
            </w:pPr>
            <w:r w:rsidRPr="00642D50">
              <w:rPr>
                <w:sz w:val="20"/>
              </w:rPr>
              <w:t>À la leçon</w:t>
            </w:r>
          </w:p>
        </w:tc>
        <w:tc>
          <w:tcPr>
            <w:tcW w:w="977" w:type="dxa"/>
            <w:shd w:val="clear" w:color="auto" w:fill="FFFFFF"/>
            <w:vAlign w:val="bottom"/>
          </w:tcPr>
          <w:p w14:paraId="41673023" w14:textId="77777777" w:rsidR="005E27F0" w:rsidRPr="00642D50" w:rsidRDefault="005E27F0" w:rsidP="005E27F0">
            <w:pPr>
              <w:ind w:right="144" w:firstLine="0"/>
              <w:jc w:val="right"/>
              <w:rPr>
                <w:sz w:val="20"/>
              </w:rPr>
            </w:pPr>
            <w:r w:rsidRPr="00642D50">
              <w:rPr>
                <w:sz w:val="20"/>
              </w:rPr>
              <w:t>2</w:t>
            </w:r>
          </w:p>
        </w:tc>
        <w:tc>
          <w:tcPr>
            <w:tcW w:w="978" w:type="dxa"/>
            <w:shd w:val="clear" w:color="auto" w:fill="FFFFFF"/>
            <w:vAlign w:val="bottom"/>
          </w:tcPr>
          <w:p w14:paraId="2EAE899B" w14:textId="77777777" w:rsidR="005E27F0" w:rsidRPr="00642D50" w:rsidRDefault="005E27F0" w:rsidP="005E27F0">
            <w:pPr>
              <w:ind w:right="144" w:firstLine="0"/>
              <w:jc w:val="right"/>
              <w:rPr>
                <w:sz w:val="20"/>
              </w:rPr>
            </w:pPr>
            <w:r w:rsidRPr="00642D50">
              <w:rPr>
                <w:sz w:val="20"/>
              </w:rPr>
              <w:t>0</w:t>
            </w:r>
          </w:p>
        </w:tc>
        <w:tc>
          <w:tcPr>
            <w:tcW w:w="978" w:type="dxa"/>
            <w:shd w:val="clear" w:color="auto" w:fill="FFFFFF"/>
            <w:vAlign w:val="center"/>
          </w:tcPr>
          <w:p w14:paraId="78E1BF72" w14:textId="77777777" w:rsidR="005E27F0" w:rsidRPr="00642D50" w:rsidRDefault="005E27F0" w:rsidP="005E27F0">
            <w:pPr>
              <w:ind w:right="144" w:firstLine="0"/>
              <w:jc w:val="right"/>
              <w:rPr>
                <w:sz w:val="20"/>
              </w:rPr>
            </w:pPr>
            <w:r w:rsidRPr="00642D50">
              <w:rPr>
                <w:sz w:val="20"/>
              </w:rPr>
              <w:t>7</w:t>
            </w:r>
          </w:p>
        </w:tc>
        <w:tc>
          <w:tcPr>
            <w:tcW w:w="978" w:type="dxa"/>
            <w:shd w:val="clear" w:color="auto" w:fill="FFFFFF"/>
            <w:vAlign w:val="bottom"/>
          </w:tcPr>
          <w:p w14:paraId="077A64D7" w14:textId="77777777" w:rsidR="005E27F0" w:rsidRPr="00642D50" w:rsidRDefault="005E27F0" w:rsidP="005E27F0">
            <w:pPr>
              <w:ind w:right="144" w:firstLine="0"/>
              <w:jc w:val="right"/>
              <w:rPr>
                <w:sz w:val="20"/>
              </w:rPr>
            </w:pPr>
            <w:r w:rsidRPr="00642D50">
              <w:rPr>
                <w:sz w:val="20"/>
              </w:rPr>
              <w:t>0</w:t>
            </w:r>
          </w:p>
        </w:tc>
        <w:tc>
          <w:tcPr>
            <w:tcW w:w="978" w:type="dxa"/>
            <w:shd w:val="clear" w:color="auto" w:fill="FFFFFF"/>
            <w:vAlign w:val="bottom"/>
          </w:tcPr>
          <w:p w14:paraId="7D7B3949" w14:textId="77777777" w:rsidR="005E27F0" w:rsidRPr="00642D50" w:rsidRDefault="005E27F0" w:rsidP="005E27F0">
            <w:pPr>
              <w:ind w:right="144" w:firstLine="0"/>
              <w:jc w:val="right"/>
              <w:rPr>
                <w:sz w:val="20"/>
              </w:rPr>
            </w:pPr>
            <w:r w:rsidRPr="00642D50">
              <w:rPr>
                <w:sz w:val="20"/>
              </w:rPr>
              <w:t>100,0</w:t>
            </w:r>
          </w:p>
        </w:tc>
        <w:tc>
          <w:tcPr>
            <w:tcW w:w="979" w:type="dxa"/>
            <w:shd w:val="clear" w:color="auto" w:fill="FFFFFF"/>
            <w:vAlign w:val="bottom"/>
          </w:tcPr>
          <w:p w14:paraId="7B5193A9" w14:textId="77777777" w:rsidR="005E27F0" w:rsidRPr="00642D50" w:rsidRDefault="005E27F0" w:rsidP="005E27F0">
            <w:pPr>
              <w:ind w:right="144" w:firstLine="0"/>
              <w:jc w:val="right"/>
              <w:rPr>
                <w:sz w:val="20"/>
              </w:rPr>
            </w:pPr>
            <w:r w:rsidRPr="00642D50">
              <w:rPr>
                <w:sz w:val="20"/>
              </w:rPr>
              <w:t>100,0</w:t>
            </w:r>
          </w:p>
        </w:tc>
      </w:tr>
      <w:tr w:rsidR="005E27F0" w:rsidRPr="00642D50" w14:paraId="37658A40" w14:textId="77777777">
        <w:tblPrEx>
          <w:tblCellMar>
            <w:top w:w="0" w:type="dxa"/>
            <w:bottom w:w="0" w:type="dxa"/>
          </w:tblCellMar>
        </w:tblPrEx>
        <w:tc>
          <w:tcPr>
            <w:tcW w:w="2062" w:type="dxa"/>
            <w:shd w:val="clear" w:color="auto" w:fill="FFFFFF"/>
            <w:vAlign w:val="bottom"/>
          </w:tcPr>
          <w:p w14:paraId="620C504B" w14:textId="77777777" w:rsidR="005E27F0" w:rsidRPr="00642D50" w:rsidRDefault="005E27F0" w:rsidP="005E27F0">
            <w:pPr>
              <w:ind w:left="360" w:firstLine="0"/>
              <w:jc w:val="both"/>
              <w:rPr>
                <w:sz w:val="20"/>
              </w:rPr>
            </w:pPr>
            <w:r w:rsidRPr="00642D50">
              <w:rPr>
                <w:sz w:val="20"/>
              </w:rPr>
              <w:t>Total</w:t>
            </w:r>
          </w:p>
        </w:tc>
        <w:tc>
          <w:tcPr>
            <w:tcW w:w="977" w:type="dxa"/>
            <w:shd w:val="clear" w:color="auto" w:fill="FFFFFF"/>
            <w:vAlign w:val="bottom"/>
          </w:tcPr>
          <w:p w14:paraId="0D713301" w14:textId="77777777" w:rsidR="005E27F0" w:rsidRPr="00642D50" w:rsidRDefault="005E27F0" w:rsidP="005E27F0">
            <w:pPr>
              <w:ind w:right="144" w:firstLine="0"/>
              <w:jc w:val="right"/>
              <w:rPr>
                <w:sz w:val="20"/>
              </w:rPr>
            </w:pPr>
            <w:r w:rsidRPr="00642D50">
              <w:rPr>
                <w:sz w:val="20"/>
              </w:rPr>
              <w:t>3 022</w:t>
            </w:r>
          </w:p>
        </w:tc>
        <w:tc>
          <w:tcPr>
            <w:tcW w:w="978" w:type="dxa"/>
            <w:shd w:val="clear" w:color="auto" w:fill="FFFFFF"/>
            <w:vAlign w:val="bottom"/>
          </w:tcPr>
          <w:p w14:paraId="4ABE541A" w14:textId="77777777" w:rsidR="005E27F0" w:rsidRPr="00642D50" w:rsidRDefault="005E27F0" w:rsidP="005E27F0">
            <w:pPr>
              <w:ind w:right="144" w:firstLine="0"/>
              <w:jc w:val="right"/>
              <w:rPr>
                <w:sz w:val="20"/>
              </w:rPr>
            </w:pPr>
            <w:r w:rsidRPr="00642D50">
              <w:rPr>
                <w:sz w:val="20"/>
              </w:rPr>
              <w:t>28</w:t>
            </w:r>
          </w:p>
        </w:tc>
        <w:tc>
          <w:tcPr>
            <w:tcW w:w="978" w:type="dxa"/>
            <w:shd w:val="clear" w:color="auto" w:fill="FFFFFF"/>
            <w:vAlign w:val="bottom"/>
          </w:tcPr>
          <w:p w14:paraId="02AD3FC4" w14:textId="77777777" w:rsidR="005E27F0" w:rsidRPr="00642D50" w:rsidRDefault="005E27F0" w:rsidP="005E27F0">
            <w:pPr>
              <w:ind w:right="144" w:firstLine="0"/>
              <w:jc w:val="right"/>
              <w:rPr>
                <w:sz w:val="20"/>
              </w:rPr>
            </w:pPr>
            <w:r w:rsidRPr="00642D50">
              <w:rPr>
                <w:sz w:val="20"/>
              </w:rPr>
              <w:t>3 007</w:t>
            </w:r>
          </w:p>
        </w:tc>
        <w:tc>
          <w:tcPr>
            <w:tcW w:w="978" w:type="dxa"/>
            <w:shd w:val="clear" w:color="auto" w:fill="FFFFFF"/>
            <w:vAlign w:val="bottom"/>
          </w:tcPr>
          <w:p w14:paraId="4B73FF45" w14:textId="77777777" w:rsidR="005E27F0" w:rsidRPr="00642D50" w:rsidRDefault="005E27F0" w:rsidP="005E27F0">
            <w:pPr>
              <w:ind w:right="144" w:firstLine="0"/>
              <w:jc w:val="right"/>
              <w:rPr>
                <w:sz w:val="20"/>
              </w:rPr>
            </w:pPr>
            <w:r w:rsidRPr="00642D50">
              <w:rPr>
                <w:sz w:val="20"/>
              </w:rPr>
              <w:t>25</w:t>
            </w:r>
          </w:p>
        </w:tc>
        <w:tc>
          <w:tcPr>
            <w:tcW w:w="978" w:type="dxa"/>
            <w:shd w:val="clear" w:color="auto" w:fill="FFFFFF"/>
            <w:vAlign w:val="bottom"/>
          </w:tcPr>
          <w:p w14:paraId="3C14D555" w14:textId="77777777" w:rsidR="005E27F0" w:rsidRPr="00642D50" w:rsidRDefault="005E27F0" w:rsidP="005E27F0">
            <w:pPr>
              <w:ind w:right="144" w:firstLine="0"/>
              <w:jc w:val="right"/>
              <w:rPr>
                <w:sz w:val="20"/>
              </w:rPr>
            </w:pPr>
            <w:r w:rsidRPr="00642D50">
              <w:rPr>
                <w:sz w:val="20"/>
              </w:rPr>
              <w:t>99,0</w:t>
            </w:r>
          </w:p>
        </w:tc>
        <w:tc>
          <w:tcPr>
            <w:tcW w:w="979" w:type="dxa"/>
            <w:shd w:val="clear" w:color="auto" w:fill="FFFFFF"/>
            <w:vAlign w:val="bottom"/>
          </w:tcPr>
          <w:p w14:paraId="0648F181" w14:textId="77777777" w:rsidR="005E27F0" w:rsidRPr="00642D50" w:rsidRDefault="005E27F0" w:rsidP="005E27F0">
            <w:pPr>
              <w:ind w:right="144" w:firstLine="0"/>
              <w:jc w:val="right"/>
              <w:rPr>
                <w:sz w:val="20"/>
              </w:rPr>
            </w:pPr>
            <w:r w:rsidRPr="00642D50">
              <w:rPr>
                <w:sz w:val="20"/>
              </w:rPr>
              <w:t>99,2</w:t>
            </w:r>
          </w:p>
        </w:tc>
      </w:tr>
      <w:tr w:rsidR="005E27F0" w:rsidRPr="00642D50" w14:paraId="320BD15E" w14:textId="77777777">
        <w:tblPrEx>
          <w:tblCellMar>
            <w:top w:w="0" w:type="dxa"/>
            <w:bottom w:w="0" w:type="dxa"/>
          </w:tblCellMar>
        </w:tblPrEx>
        <w:tc>
          <w:tcPr>
            <w:tcW w:w="7930" w:type="dxa"/>
            <w:gridSpan w:val="7"/>
            <w:shd w:val="clear" w:color="auto" w:fill="FFFFFF"/>
          </w:tcPr>
          <w:p w14:paraId="4D758F6B" w14:textId="77777777" w:rsidR="005E27F0" w:rsidRPr="00642D50" w:rsidRDefault="005E27F0" w:rsidP="005E27F0">
            <w:pPr>
              <w:spacing w:before="120" w:after="120"/>
              <w:ind w:right="144" w:firstLine="0"/>
              <w:rPr>
                <w:sz w:val="20"/>
              </w:rPr>
            </w:pPr>
            <w:r w:rsidRPr="00642D50">
              <w:rPr>
                <w:b/>
                <w:bCs/>
                <w:smallCaps/>
                <w:color w:val="0000FF"/>
                <w:sz w:val="20"/>
              </w:rPr>
              <w:t>Primaire</w:t>
            </w:r>
          </w:p>
        </w:tc>
      </w:tr>
      <w:tr w:rsidR="005E27F0" w:rsidRPr="00642D50" w14:paraId="3853FBD1" w14:textId="77777777">
        <w:tblPrEx>
          <w:tblCellMar>
            <w:top w:w="0" w:type="dxa"/>
            <w:bottom w:w="0" w:type="dxa"/>
          </w:tblCellMar>
        </w:tblPrEx>
        <w:tc>
          <w:tcPr>
            <w:tcW w:w="2062" w:type="dxa"/>
            <w:shd w:val="clear" w:color="auto" w:fill="FFFFFF"/>
            <w:vAlign w:val="bottom"/>
          </w:tcPr>
          <w:p w14:paraId="0A6BC04B" w14:textId="77777777" w:rsidR="005E27F0" w:rsidRPr="00642D50" w:rsidRDefault="005E27F0" w:rsidP="005E27F0">
            <w:pPr>
              <w:ind w:left="360" w:firstLine="0"/>
              <w:jc w:val="both"/>
              <w:rPr>
                <w:sz w:val="20"/>
              </w:rPr>
            </w:pPr>
            <w:r w:rsidRPr="00642D50">
              <w:rPr>
                <w:sz w:val="20"/>
              </w:rPr>
              <w:t>Temps complet</w:t>
            </w:r>
          </w:p>
        </w:tc>
        <w:tc>
          <w:tcPr>
            <w:tcW w:w="977" w:type="dxa"/>
            <w:shd w:val="clear" w:color="auto" w:fill="FFFFFF"/>
            <w:vAlign w:val="bottom"/>
          </w:tcPr>
          <w:p w14:paraId="62BCB91D" w14:textId="77777777" w:rsidR="005E27F0" w:rsidRPr="00642D50" w:rsidRDefault="005E27F0" w:rsidP="005E27F0">
            <w:pPr>
              <w:ind w:right="144" w:firstLine="0"/>
              <w:jc w:val="right"/>
              <w:rPr>
                <w:sz w:val="20"/>
              </w:rPr>
            </w:pPr>
            <w:r w:rsidRPr="00642D50">
              <w:rPr>
                <w:sz w:val="20"/>
              </w:rPr>
              <w:t>24 710</w:t>
            </w:r>
          </w:p>
        </w:tc>
        <w:tc>
          <w:tcPr>
            <w:tcW w:w="978" w:type="dxa"/>
            <w:shd w:val="clear" w:color="auto" w:fill="FFFFFF"/>
            <w:vAlign w:val="bottom"/>
          </w:tcPr>
          <w:p w14:paraId="7D166C64" w14:textId="77777777" w:rsidR="005E27F0" w:rsidRPr="00642D50" w:rsidRDefault="005E27F0" w:rsidP="005E27F0">
            <w:pPr>
              <w:ind w:right="144" w:firstLine="0"/>
              <w:jc w:val="right"/>
              <w:rPr>
                <w:sz w:val="20"/>
              </w:rPr>
            </w:pPr>
            <w:r w:rsidRPr="00642D50">
              <w:rPr>
                <w:sz w:val="20"/>
              </w:rPr>
              <w:t>3 637</w:t>
            </w:r>
          </w:p>
        </w:tc>
        <w:tc>
          <w:tcPr>
            <w:tcW w:w="978" w:type="dxa"/>
            <w:shd w:val="clear" w:color="auto" w:fill="FFFFFF"/>
            <w:vAlign w:val="bottom"/>
          </w:tcPr>
          <w:p w14:paraId="604936E1" w14:textId="77777777" w:rsidR="005E27F0" w:rsidRPr="00642D50" w:rsidRDefault="005E27F0" w:rsidP="005E27F0">
            <w:pPr>
              <w:ind w:right="144" w:firstLine="0"/>
              <w:jc w:val="right"/>
              <w:rPr>
                <w:sz w:val="20"/>
              </w:rPr>
            </w:pPr>
            <w:r w:rsidRPr="00642D50">
              <w:rPr>
                <w:sz w:val="20"/>
              </w:rPr>
              <w:t>22 793</w:t>
            </w:r>
          </w:p>
        </w:tc>
        <w:tc>
          <w:tcPr>
            <w:tcW w:w="978" w:type="dxa"/>
            <w:shd w:val="clear" w:color="auto" w:fill="FFFFFF"/>
            <w:vAlign w:val="bottom"/>
          </w:tcPr>
          <w:p w14:paraId="73CB4DFF" w14:textId="77777777" w:rsidR="005E27F0" w:rsidRPr="00642D50" w:rsidRDefault="005E27F0" w:rsidP="005E27F0">
            <w:pPr>
              <w:ind w:right="144" w:firstLine="0"/>
              <w:jc w:val="right"/>
              <w:rPr>
                <w:sz w:val="20"/>
              </w:rPr>
            </w:pPr>
            <w:r w:rsidRPr="00642D50">
              <w:rPr>
                <w:sz w:val="20"/>
              </w:rPr>
              <w:t>4391</w:t>
            </w:r>
          </w:p>
        </w:tc>
        <w:tc>
          <w:tcPr>
            <w:tcW w:w="978" w:type="dxa"/>
            <w:shd w:val="clear" w:color="auto" w:fill="FFFFFF"/>
            <w:vAlign w:val="bottom"/>
          </w:tcPr>
          <w:p w14:paraId="597C1DEE" w14:textId="77777777" w:rsidR="005E27F0" w:rsidRPr="00642D50" w:rsidRDefault="005E27F0" w:rsidP="005E27F0">
            <w:pPr>
              <w:ind w:right="144" w:firstLine="0"/>
              <w:jc w:val="right"/>
              <w:rPr>
                <w:sz w:val="20"/>
              </w:rPr>
            </w:pPr>
            <w:r w:rsidRPr="00642D50">
              <w:rPr>
                <w:sz w:val="20"/>
              </w:rPr>
              <w:t>87,2</w:t>
            </w:r>
          </w:p>
        </w:tc>
        <w:tc>
          <w:tcPr>
            <w:tcW w:w="979" w:type="dxa"/>
            <w:shd w:val="clear" w:color="auto" w:fill="FFFFFF"/>
            <w:vAlign w:val="bottom"/>
          </w:tcPr>
          <w:p w14:paraId="09951BB1" w14:textId="77777777" w:rsidR="005E27F0" w:rsidRPr="00642D50" w:rsidRDefault="005E27F0" w:rsidP="005E27F0">
            <w:pPr>
              <w:ind w:right="144" w:firstLine="0"/>
              <w:jc w:val="right"/>
              <w:rPr>
                <w:sz w:val="20"/>
              </w:rPr>
            </w:pPr>
            <w:r w:rsidRPr="00642D50">
              <w:rPr>
                <w:sz w:val="20"/>
              </w:rPr>
              <w:t>83,8</w:t>
            </w:r>
          </w:p>
        </w:tc>
      </w:tr>
      <w:tr w:rsidR="005E27F0" w:rsidRPr="00642D50" w14:paraId="784C86F4" w14:textId="77777777">
        <w:tblPrEx>
          <w:tblCellMar>
            <w:top w:w="0" w:type="dxa"/>
            <w:bottom w:w="0" w:type="dxa"/>
          </w:tblCellMar>
        </w:tblPrEx>
        <w:tc>
          <w:tcPr>
            <w:tcW w:w="2062" w:type="dxa"/>
            <w:shd w:val="clear" w:color="auto" w:fill="FFFFFF"/>
          </w:tcPr>
          <w:p w14:paraId="08F04258" w14:textId="77777777" w:rsidR="005E27F0" w:rsidRPr="00642D50" w:rsidRDefault="005E27F0" w:rsidP="005E27F0">
            <w:pPr>
              <w:ind w:left="360" w:firstLine="0"/>
              <w:jc w:val="both"/>
              <w:rPr>
                <w:sz w:val="20"/>
              </w:rPr>
            </w:pPr>
            <w:r w:rsidRPr="00642D50">
              <w:rPr>
                <w:sz w:val="20"/>
              </w:rPr>
              <w:t>Temps pa</w:t>
            </w:r>
            <w:r w:rsidRPr="00642D50">
              <w:rPr>
                <w:sz w:val="20"/>
              </w:rPr>
              <w:t>r</w:t>
            </w:r>
            <w:r w:rsidRPr="00642D50">
              <w:rPr>
                <w:sz w:val="20"/>
              </w:rPr>
              <w:t>tiel</w:t>
            </w:r>
          </w:p>
        </w:tc>
        <w:tc>
          <w:tcPr>
            <w:tcW w:w="977" w:type="dxa"/>
            <w:shd w:val="clear" w:color="auto" w:fill="FFFFFF"/>
          </w:tcPr>
          <w:p w14:paraId="042DCD0A" w14:textId="77777777" w:rsidR="005E27F0" w:rsidRPr="00642D50" w:rsidRDefault="005E27F0" w:rsidP="005E27F0">
            <w:pPr>
              <w:ind w:right="144" w:firstLine="0"/>
              <w:jc w:val="right"/>
              <w:rPr>
                <w:sz w:val="20"/>
              </w:rPr>
            </w:pPr>
            <w:r w:rsidRPr="00642D50">
              <w:rPr>
                <w:sz w:val="20"/>
              </w:rPr>
              <w:t>617</w:t>
            </w:r>
          </w:p>
        </w:tc>
        <w:tc>
          <w:tcPr>
            <w:tcW w:w="978" w:type="dxa"/>
            <w:shd w:val="clear" w:color="auto" w:fill="FFFFFF"/>
          </w:tcPr>
          <w:p w14:paraId="6C1FAC68" w14:textId="77777777" w:rsidR="005E27F0" w:rsidRPr="00642D50" w:rsidRDefault="005E27F0" w:rsidP="005E27F0">
            <w:pPr>
              <w:ind w:right="144" w:firstLine="0"/>
              <w:jc w:val="right"/>
              <w:rPr>
                <w:sz w:val="20"/>
              </w:rPr>
            </w:pPr>
            <w:r w:rsidRPr="00642D50">
              <w:rPr>
                <w:sz w:val="20"/>
              </w:rPr>
              <w:t>134</w:t>
            </w:r>
          </w:p>
        </w:tc>
        <w:tc>
          <w:tcPr>
            <w:tcW w:w="978" w:type="dxa"/>
            <w:shd w:val="clear" w:color="auto" w:fill="FFFFFF"/>
          </w:tcPr>
          <w:p w14:paraId="1625FF54" w14:textId="77777777" w:rsidR="005E27F0" w:rsidRPr="00642D50" w:rsidRDefault="005E27F0" w:rsidP="005E27F0">
            <w:pPr>
              <w:ind w:right="144" w:firstLine="0"/>
              <w:jc w:val="right"/>
              <w:rPr>
                <w:sz w:val="20"/>
              </w:rPr>
            </w:pPr>
            <w:r w:rsidRPr="00642D50">
              <w:rPr>
                <w:sz w:val="20"/>
              </w:rPr>
              <w:t>2 368</w:t>
            </w:r>
          </w:p>
        </w:tc>
        <w:tc>
          <w:tcPr>
            <w:tcW w:w="978" w:type="dxa"/>
            <w:shd w:val="clear" w:color="auto" w:fill="FFFFFF"/>
          </w:tcPr>
          <w:p w14:paraId="4AC10292" w14:textId="77777777" w:rsidR="005E27F0" w:rsidRPr="00642D50" w:rsidRDefault="005E27F0" w:rsidP="005E27F0">
            <w:pPr>
              <w:ind w:right="144" w:firstLine="0"/>
              <w:jc w:val="right"/>
              <w:rPr>
                <w:sz w:val="20"/>
              </w:rPr>
            </w:pPr>
            <w:r w:rsidRPr="00642D50">
              <w:rPr>
                <w:sz w:val="20"/>
              </w:rPr>
              <w:t>404</w:t>
            </w:r>
          </w:p>
        </w:tc>
        <w:tc>
          <w:tcPr>
            <w:tcW w:w="978" w:type="dxa"/>
            <w:shd w:val="clear" w:color="auto" w:fill="FFFFFF"/>
            <w:vAlign w:val="bottom"/>
          </w:tcPr>
          <w:p w14:paraId="698C78B2" w14:textId="77777777" w:rsidR="005E27F0" w:rsidRPr="00642D50" w:rsidRDefault="005E27F0" w:rsidP="005E27F0">
            <w:pPr>
              <w:ind w:right="144" w:firstLine="0"/>
              <w:jc w:val="right"/>
              <w:rPr>
                <w:sz w:val="20"/>
              </w:rPr>
            </w:pPr>
            <w:r w:rsidRPr="00642D50">
              <w:rPr>
                <w:sz w:val="20"/>
              </w:rPr>
              <w:t>82,2</w:t>
            </w:r>
          </w:p>
        </w:tc>
        <w:tc>
          <w:tcPr>
            <w:tcW w:w="979" w:type="dxa"/>
            <w:shd w:val="clear" w:color="auto" w:fill="FFFFFF"/>
          </w:tcPr>
          <w:p w14:paraId="4CFF46D0" w14:textId="77777777" w:rsidR="005E27F0" w:rsidRPr="00642D50" w:rsidRDefault="005E27F0" w:rsidP="005E27F0">
            <w:pPr>
              <w:ind w:right="144" w:firstLine="0"/>
              <w:jc w:val="right"/>
              <w:rPr>
                <w:sz w:val="20"/>
              </w:rPr>
            </w:pPr>
            <w:r w:rsidRPr="00642D50">
              <w:rPr>
                <w:sz w:val="20"/>
              </w:rPr>
              <w:t>85,4</w:t>
            </w:r>
          </w:p>
        </w:tc>
      </w:tr>
      <w:tr w:rsidR="005E27F0" w:rsidRPr="00642D50" w14:paraId="01184998" w14:textId="77777777">
        <w:tblPrEx>
          <w:tblCellMar>
            <w:top w:w="0" w:type="dxa"/>
            <w:bottom w:w="0" w:type="dxa"/>
          </w:tblCellMar>
        </w:tblPrEx>
        <w:tc>
          <w:tcPr>
            <w:tcW w:w="2062" w:type="dxa"/>
            <w:shd w:val="clear" w:color="auto" w:fill="FFFFFF"/>
          </w:tcPr>
          <w:p w14:paraId="2AE24656" w14:textId="77777777" w:rsidR="005E27F0" w:rsidRPr="00642D50" w:rsidRDefault="005E27F0" w:rsidP="005E27F0">
            <w:pPr>
              <w:ind w:left="360" w:firstLine="0"/>
              <w:jc w:val="both"/>
              <w:rPr>
                <w:sz w:val="20"/>
              </w:rPr>
            </w:pPr>
            <w:r w:rsidRPr="00642D50">
              <w:rPr>
                <w:sz w:val="20"/>
              </w:rPr>
              <w:t>À la leçon</w:t>
            </w:r>
          </w:p>
        </w:tc>
        <w:tc>
          <w:tcPr>
            <w:tcW w:w="977" w:type="dxa"/>
            <w:shd w:val="clear" w:color="auto" w:fill="FFFFFF"/>
            <w:vAlign w:val="bottom"/>
          </w:tcPr>
          <w:p w14:paraId="45B12948" w14:textId="77777777" w:rsidR="005E27F0" w:rsidRPr="00642D50" w:rsidRDefault="005E27F0" w:rsidP="005E27F0">
            <w:pPr>
              <w:ind w:right="144" w:firstLine="0"/>
              <w:jc w:val="right"/>
              <w:rPr>
                <w:sz w:val="20"/>
              </w:rPr>
            </w:pPr>
            <w:r w:rsidRPr="00642D50">
              <w:rPr>
                <w:sz w:val="20"/>
              </w:rPr>
              <w:t>206</w:t>
            </w:r>
          </w:p>
        </w:tc>
        <w:tc>
          <w:tcPr>
            <w:tcW w:w="978" w:type="dxa"/>
            <w:shd w:val="clear" w:color="auto" w:fill="FFFFFF"/>
          </w:tcPr>
          <w:p w14:paraId="38899968" w14:textId="77777777" w:rsidR="005E27F0" w:rsidRPr="00642D50" w:rsidRDefault="005E27F0" w:rsidP="005E27F0">
            <w:pPr>
              <w:ind w:right="144" w:firstLine="0"/>
              <w:jc w:val="right"/>
              <w:rPr>
                <w:sz w:val="20"/>
              </w:rPr>
            </w:pPr>
            <w:r w:rsidRPr="00642D50">
              <w:rPr>
                <w:sz w:val="20"/>
              </w:rPr>
              <w:t>25</w:t>
            </w:r>
          </w:p>
        </w:tc>
        <w:tc>
          <w:tcPr>
            <w:tcW w:w="978" w:type="dxa"/>
            <w:shd w:val="clear" w:color="auto" w:fill="FFFFFF"/>
          </w:tcPr>
          <w:p w14:paraId="11CEF3FD" w14:textId="77777777" w:rsidR="005E27F0" w:rsidRPr="00642D50" w:rsidRDefault="005E27F0" w:rsidP="005E27F0">
            <w:pPr>
              <w:ind w:right="144" w:firstLine="0"/>
              <w:jc w:val="right"/>
              <w:rPr>
                <w:sz w:val="20"/>
              </w:rPr>
            </w:pPr>
            <w:r w:rsidRPr="00642D50">
              <w:rPr>
                <w:sz w:val="20"/>
              </w:rPr>
              <w:t>339</w:t>
            </w:r>
          </w:p>
        </w:tc>
        <w:tc>
          <w:tcPr>
            <w:tcW w:w="978" w:type="dxa"/>
            <w:shd w:val="clear" w:color="auto" w:fill="FFFFFF"/>
          </w:tcPr>
          <w:p w14:paraId="4B72F625" w14:textId="77777777" w:rsidR="005E27F0" w:rsidRPr="00642D50" w:rsidRDefault="005E27F0" w:rsidP="005E27F0">
            <w:pPr>
              <w:ind w:right="144" w:firstLine="0"/>
              <w:jc w:val="right"/>
              <w:rPr>
                <w:sz w:val="20"/>
              </w:rPr>
            </w:pPr>
            <w:r w:rsidRPr="00642D50">
              <w:rPr>
                <w:sz w:val="20"/>
              </w:rPr>
              <w:t>27</w:t>
            </w:r>
          </w:p>
        </w:tc>
        <w:tc>
          <w:tcPr>
            <w:tcW w:w="978" w:type="dxa"/>
            <w:shd w:val="clear" w:color="auto" w:fill="FFFFFF"/>
          </w:tcPr>
          <w:p w14:paraId="1459BCFD" w14:textId="77777777" w:rsidR="005E27F0" w:rsidRPr="00642D50" w:rsidRDefault="005E27F0" w:rsidP="005E27F0">
            <w:pPr>
              <w:ind w:right="144" w:firstLine="0"/>
              <w:jc w:val="right"/>
              <w:rPr>
                <w:sz w:val="20"/>
              </w:rPr>
            </w:pPr>
            <w:r w:rsidRPr="00642D50">
              <w:rPr>
                <w:sz w:val="20"/>
              </w:rPr>
              <w:t>89,2</w:t>
            </w:r>
          </w:p>
        </w:tc>
        <w:tc>
          <w:tcPr>
            <w:tcW w:w="979" w:type="dxa"/>
            <w:shd w:val="clear" w:color="auto" w:fill="FFFFFF"/>
          </w:tcPr>
          <w:p w14:paraId="51B3FDB1" w14:textId="77777777" w:rsidR="005E27F0" w:rsidRPr="00642D50" w:rsidRDefault="005E27F0" w:rsidP="005E27F0">
            <w:pPr>
              <w:ind w:right="144" w:firstLine="0"/>
              <w:jc w:val="right"/>
              <w:rPr>
                <w:sz w:val="20"/>
              </w:rPr>
            </w:pPr>
            <w:r w:rsidRPr="00642D50">
              <w:rPr>
                <w:sz w:val="20"/>
              </w:rPr>
              <w:t>92,6</w:t>
            </w:r>
          </w:p>
        </w:tc>
      </w:tr>
      <w:tr w:rsidR="005E27F0" w:rsidRPr="00642D50" w14:paraId="645A10AC" w14:textId="77777777">
        <w:tblPrEx>
          <w:tblCellMar>
            <w:top w:w="0" w:type="dxa"/>
            <w:bottom w:w="0" w:type="dxa"/>
          </w:tblCellMar>
        </w:tblPrEx>
        <w:tc>
          <w:tcPr>
            <w:tcW w:w="2062" w:type="dxa"/>
            <w:shd w:val="clear" w:color="auto" w:fill="FFFFFF"/>
            <w:vAlign w:val="bottom"/>
          </w:tcPr>
          <w:p w14:paraId="1BCBFAFA" w14:textId="77777777" w:rsidR="005E27F0" w:rsidRPr="00642D50" w:rsidRDefault="005E27F0" w:rsidP="005E27F0">
            <w:pPr>
              <w:ind w:left="360" w:firstLine="0"/>
              <w:jc w:val="both"/>
              <w:rPr>
                <w:sz w:val="20"/>
              </w:rPr>
            </w:pPr>
            <w:r w:rsidRPr="00642D50">
              <w:rPr>
                <w:sz w:val="20"/>
              </w:rPr>
              <w:t>Total</w:t>
            </w:r>
          </w:p>
        </w:tc>
        <w:tc>
          <w:tcPr>
            <w:tcW w:w="977" w:type="dxa"/>
            <w:shd w:val="clear" w:color="auto" w:fill="FFFFFF"/>
            <w:vAlign w:val="bottom"/>
          </w:tcPr>
          <w:p w14:paraId="7B68097B" w14:textId="77777777" w:rsidR="005E27F0" w:rsidRPr="00642D50" w:rsidRDefault="005E27F0" w:rsidP="005E27F0">
            <w:pPr>
              <w:ind w:right="144" w:firstLine="0"/>
              <w:jc w:val="right"/>
              <w:rPr>
                <w:sz w:val="20"/>
              </w:rPr>
            </w:pPr>
            <w:r w:rsidRPr="00642D50">
              <w:rPr>
                <w:sz w:val="20"/>
              </w:rPr>
              <w:t>25 533</w:t>
            </w:r>
          </w:p>
        </w:tc>
        <w:tc>
          <w:tcPr>
            <w:tcW w:w="978" w:type="dxa"/>
            <w:shd w:val="clear" w:color="auto" w:fill="FFFFFF"/>
            <w:vAlign w:val="bottom"/>
          </w:tcPr>
          <w:p w14:paraId="6140B605" w14:textId="77777777" w:rsidR="005E27F0" w:rsidRPr="00642D50" w:rsidRDefault="005E27F0" w:rsidP="005E27F0">
            <w:pPr>
              <w:ind w:right="144" w:firstLine="0"/>
              <w:jc w:val="right"/>
              <w:rPr>
                <w:sz w:val="20"/>
              </w:rPr>
            </w:pPr>
            <w:r w:rsidRPr="00642D50">
              <w:rPr>
                <w:sz w:val="20"/>
              </w:rPr>
              <w:t>3 796</w:t>
            </w:r>
          </w:p>
        </w:tc>
        <w:tc>
          <w:tcPr>
            <w:tcW w:w="978" w:type="dxa"/>
            <w:shd w:val="clear" w:color="auto" w:fill="FFFFFF"/>
            <w:vAlign w:val="bottom"/>
          </w:tcPr>
          <w:p w14:paraId="0A93C97E" w14:textId="77777777" w:rsidR="005E27F0" w:rsidRPr="00642D50" w:rsidRDefault="005E27F0" w:rsidP="005E27F0">
            <w:pPr>
              <w:ind w:right="144" w:firstLine="0"/>
              <w:jc w:val="right"/>
              <w:rPr>
                <w:sz w:val="20"/>
              </w:rPr>
            </w:pPr>
            <w:r w:rsidRPr="00642D50">
              <w:rPr>
                <w:sz w:val="20"/>
              </w:rPr>
              <w:t>25 500</w:t>
            </w:r>
          </w:p>
        </w:tc>
        <w:tc>
          <w:tcPr>
            <w:tcW w:w="978" w:type="dxa"/>
            <w:shd w:val="clear" w:color="auto" w:fill="FFFFFF"/>
            <w:vAlign w:val="bottom"/>
          </w:tcPr>
          <w:p w14:paraId="62A59AEC" w14:textId="77777777" w:rsidR="005E27F0" w:rsidRPr="00642D50" w:rsidRDefault="005E27F0" w:rsidP="005E27F0">
            <w:pPr>
              <w:ind w:right="144" w:firstLine="0"/>
              <w:jc w:val="right"/>
              <w:rPr>
                <w:sz w:val="20"/>
              </w:rPr>
            </w:pPr>
            <w:r w:rsidRPr="00642D50">
              <w:rPr>
                <w:sz w:val="20"/>
              </w:rPr>
              <w:t>4 822</w:t>
            </w:r>
          </w:p>
        </w:tc>
        <w:tc>
          <w:tcPr>
            <w:tcW w:w="978" w:type="dxa"/>
            <w:shd w:val="clear" w:color="auto" w:fill="FFFFFF"/>
            <w:vAlign w:val="bottom"/>
          </w:tcPr>
          <w:p w14:paraId="063539C3" w14:textId="77777777" w:rsidR="005E27F0" w:rsidRPr="00642D50" w:rsidRDefault="005E27F0" w:rsidP="005E27F0">
            <w:pPr>
              <w:ind w:right="144" w:firstLine="0"/>
              <w:jc w:val="right"/>
              <w:rPr>
                <w:sz w:val="20"/>
              </w:rPr>
            </w:pPr>
            <w:r w:rsidRPr="00642D50">
              <w:rPr>
                <w:sz w:val="20"/>
              </w:rPr>
              <w:t>87,1</w:t>
            </w:r>
          </w:p>
        </w:tc>
        <w:tc>
          <w:tcPr>
            <w:tcW w:w="979" w:type="dxa"/>
            <w:shd w:val="clear" w:color="auto" w:fill="FFFFFF"/>
            <w:vAlign w:val="bottom"/>
          </w:tcPr>
          <w:p w14:paraId="42F5A224" w14:textId="77777777" w:rsidR="005E27F0" w:rsidRPr="00642D50" w:rsidRDefault="005E27F0" w:rsidP="005E27F0">
            <w:pPr>
              <w:ind w:right="144" w:firstLine="0"/>
              <w:jc w:val="right"/>
              <w:rPr>
                <w:sz w:val="20"/>
              </w:rPr>
            </w:pPr>
            <w:r w:rsidRPr="00642D50">
              <w:rPr>
                <w:sz w:val="20"/>
              </w:rPr>
              <w:t>84,1</w:t>
            </w:r>
          </w:p>
        </w:tc>
      </w:tr>
      <w:tr w:rsidR="005E27F0" w:rsidRPr="00642D50" w14:paraId="710B1C69" w14:textId="77777777">
        <w:tblPrEx>
          <w:tblCellMar>
            <w:top w:w="0" w:type="dxa"/>
            <w:bottom w:w="0" w:type="dxa"/>
          </w:tblCellMar>
        </w:tblPrEx>
        <w:tc>
          <w:tcPr>
            <w:tcW w:w="7930" w:type="dxa"/>
            <w:gridSpan w:val="7"/>
            <w:shd w:val="clear" w:color="auto" w:fill="FFFFFF"/>
          </w:tcPr>
          <w:p w14:paraId="6E3E8F44" w14:textId="77777777" w:rsidR="005E27F0" w:rsidRPr="00642D50" w:rsidRDefault="005E27F0" w:rsidP="005E27F0">
            <w:pPr>
              <w:spacing w:before="120" w:after="120"/>
              <w:ind w:right="144" w:firstLine="0"/>
              <w:rPr>
                <w:sz w:val="20"/>
              </w:rPr>
            </w:pPr>
            <w:r w:rsidRPr="00642D50">
              <w:rPr>
                <w:b/>
                <w:bCs/>
                <w:smallCaps/>
                <w:color w:val="0000FF"/>
                <w:sz w:val="20"/>
              </w:rPr>
              <w:t>Secondaire</w:t>
            </w:r>
          </w:p>
        </w:tc>
      </w:tr>
      <w:tr w:rsidR="005E27F0" w:rsidRPr="00642D50" w14:paraId="41DAC2A0" w14:textId="77777777">
        <w:tblPrEx>
          <w:tblCellMar>
            <w:top w:w="0" w:type="dxa"/>
            <w:bottom w:w="0" w:type="dxa"/>
          </w:tblCellMar>
        </w:tblPrEx>
        <w:tc>
          <w:tcPr>
            <w:tcW w:w="2062" w:type="dxa"/>
            <w:shd w:val="clear" w:color="auto" w:fill="FFFFFF"/>
            <w:vAlign w:val="bottom"/>
          </w:tcPr>
          <w:p w14:paraId="524DD9F6" w14:textId="77777777" w:rsidR="005E27F0" w:rsidRPr="00642D50" w:rsidRDefault="005E27F0" w:rsidP="005E27F0">
            <w:pPr>
              <w:ind w:left="360" w:firstLine="0"/>
              <w:jc w:val="both"/>
              <w:rPr>
                <w:sz w:val="20"/>
              </w:rPr>
            </w:pPr>
            <w:r w:rsidRPr="00642D50">
              <w:rPr>
                <w:sz w:val="20"/>
              </w:rPr>
              <w:t>Temps complet</w:t>
            </w:r>
          </w:p>
        </w:tc>
        <w:tc>
          <w:tcPr>
            <w:tcW w:w="977" w:type="dxa"/>
            <w:shd w:val="clear" w:color="auto" w:fill="FFFFFF"/>
            <w:vAlign w:val="bottom"/>
          </w:tcPr>
          <w:p w14:paraId="0FAF88EA" w14:textId="77777777" w:rsidR="005E27F0" w:rsidRPr="00642D50" w:rsidRDefault="005E27F0" w:rsidP="005E27F0">
            <w:pPr>
              <w:ind w:right="144" w:firstLine="0"/>
              <w:jc w:val="right"/>
              <w:rPr>
                <w:sz w:val="20"/>
              </w:rPr>
            </w:pPr>
            <w:r w:rsidRPr="00642D50">
              <w:rPr>
                <w:sz w:val="20"/>
              </w:rPr>
              <w:t>13 235</w:t>
            </w:r>
          </w:p>
        </w:tc>
        <w:tc>
          <w:tcPr>
            <w:tcW w:w="978" w:type="dxa"/>
            <w:shd w:val="clear" w:color="auto" w:fill="FFFFFF"/>
            <w:vAlign w:val="bottom"/>
          </w:tcPr>
          <w:p w14:paraId="5C24249D" w14:textId="77777777" w:rsidR="005E27F0" w:rsidRPr="00642D50" w:rsidRDefault="005E27F0" w:rsidP="005E27F0">
            <w:pPr>
              <w:ind w:right="144" w:firstLine="0"/>
              <w:jc w:val="right"/>
              <w:rPr>
                <w:sz w:val="20"/>
              </w:rPr>
            </w:pPr>
            <w:r w:rsidRPr="00642D50">
              <w:rPr>
                <w:sz w:val="20"/>
              </w:rPr>
              <w:t>20 365</w:t>
            </w:r>
          </w:p>
        </w:tc>
        <w:tc>
          <w:tcPr>
            <w:tcW w:w="978" w:type="dxa"/>
            <w:shd w:val="clear" w:color="auto" w:fill="FFFFFF"/>
            <w:vAlign w:val="bottom"/>
          </w:tcPr>
          <w:p w14:paraId="719D904C" w14:textId="77777777" w:rsidR="005E27F0" w:rsidRPr="00642D50" w:rsidRDefault="005E27F0" w:rsidP="005E27F0">
            <w:pPr>
              <w:ind w:right="144" w:firstLine="0"/>
              <w:jc w:val="right"/>
              <w:rPr>
                <w:sz w:val="20"/>
              </w:rPr>
            </w:pPr>
            <w:r w:rsidRPr="00642D50">
              <w:rPr>
                <w:sz w:val="20"/>
              </w:rPr>
              <w:t>9 674</w:t>
            </w:r>
          </w:p>
        </w:tc>
        <w:tc>
          <w:tcPr>
            <w:tcW w:w="978" w:type="dxa"/>
            <w:shd w:val="clear" w:color="auto" w:fill="FFFFFF"/>
            <w:vAlign w:val="bottom"/>
          </w:tcPr>
          <w:p w14:paraId="44B597B7" w14:textId="77777777" w:rsidR="005E27F0" w:rsidRPr="00642D50" w:rsidRDefault="005E27F0" w:rsidP="005E27F0">
            <w:pPr>
              <w:ind w:right="144" w:firstLine="0"/>
              <w:jc w:val="right"/>
              <w:rPr>
                <w:sz w:val="20"/>
              </w:rPr>
            </w:pPr>
            <w:r w:rsidRPr="00642D50">
              <w:rPr>
                <w:sz w:val="20"/>
              </w:rPr>
              <w:t>15 572</w:t>
            </w:r>
          </w:p>
        </w:tc>
        <w:tc>
          <w:tcPr>
            <w:tcW w:w="978" w:type="dxa"/>
            <w:shd w:val="clear" w:color="auto" w:fill="FFFFFF"/>
            <w:vAlign w:val="bottom"/>
          </w:tcPr>
          <w:p w14:paraId="058A14BC" w14:textId="77777777" w:rsidR="005E27F0" w:rsidRPr="00642D50" w:rsidRDefault="005E27F0" w:rsidP="005E27F0">
            <w:pPr>
              <w:ind w:right="144" w:firstLine="0"/>
              <w:jc w:val="right"/>
              <w:rPr>
                <w:sz w:val="20"/>
              </w:rPr>
            </w:pPr>
            <w:r w:rsidRPr="00642D50">
              <w:rPr>
                <w:sz w:val="20"/>
              </w:rPr>
              <w:t>39,4</w:t>
            </w:r>
          </w:p>
        </w:tc>
        <w:tc>
          <w:tcPr>
            <w:tcW w:w="979" w:type="dxa"/>
            <w:shd w:val="clear" w:color="auto" w:fill="FFFFFF"/>
            <w:vAlign w:val="bottom"/>
          </w:tcPr>
          <w:p w14:paraId="1D4A2E31" w14:textId="77777777" w:rsidR="005E27F0" w:rsidRPr="00642D50" w:rsidRDefault="005E27F0" w:rsidP="005E27F0">
            <w:pPr>
              <w:ind w:right="144" w:firstLine="0"/>
              <w:jc w:val="right"/>
              <w:rPr>
                <w:sz w:val="20"/>
              </w:rPr>
            </w:pPr>
            <w:r w:rsidRPr="00642D50">
              <w:rPr>
                <w:sz w:val="20"/>
              </w:rPr>
              <w:t>38,3</w:t>
            </w:r>
          </w:p>
        </w:tc>
      </w:tr>
      <w:tr w:rsidR="005E27F0" w:rsidRPr="00642D50" w14:paraId="658DC927" w14:textId="77777777">
        <w:tblPrEx>
          <w:tblCellMar>
            <w:top w:w="0" w:type="dxa"/>
            <w:bottom w:w="0" w:type="dxa"/>
          </w:tblCellMar>
        </w:tblPrEx>
        <w:tc>
          <w:tcPr>
            <w:tcW w:w="2062" w:type="dxa"/>
            <w:shd w:val="clear" w:color="auto" w:fill="FFFFFF"/>
            <w:vAlign w:val="bottom"/>
          </w:tcPr>
          <w:p w14:paraId="00695024" w14:textId="77777777" w:rsidR="005E27F0" w:rsidRPr="00642D50" w:rsidRDefault="005E27F0" w:rsidP="005E27F0">
            <w:pPr>
              <w:ind w:left="360" w:firstLine="0"/>
              <w:jc w:val="both"/>
              <w:rPr>
                <w:sz w:val="20"/>
              </w:rPr>
            </w:pPr>
            <w:r w:rsidRPr="00642D50">
              <w:rPr>
                <w:sz w:val="20"/>
              </w:rPr>
              <w:t>Temps pa</w:t>
            </w:r>
            <w:r w:rsidRPr="00642D50">
              <w:rPr>
                <w:sz w:val="20"/>
              </w:rPr>
              <w:t>r</w:t>
            </w:r>
            <w:r w:rsidRPr="00642D50">
              <w:rPr>
                <w:sz w:val="20"/>
              </w:rPr>
              <w:t>tiel</w:t>
            </w:r>
          </w:p>
        </w:tc>
        <w:tc>
          <w:tcPr>
            <w:tcW w:w="977" w:type="dxa"/>
            <w:shd w:val="clear" w:color="auto" w:fill="FFFFFF"/>
            <w:vAlign w:val="bottom"/>
          </w:tcPr>
          <w:p w14:paraId="63342AA6" w14:textId="77777777" w:rsidR="005E27F0" w:rsidRPr="00642D50" w:rsidRDefault="005E27F0" w:rsidP="005E27F0">
            <w:pPr>
              <w:ind w:right="144" w:firstLine="0"/>
              <w:jc w:val="right"/>
              <w:rPr>
                <w:sz w:val="20"/>
              </w:rPr>
            </w:pPr>
            <w:r w:rsidRPr="00642D50">
              <w:rPr>
                <w:sz w:val="20"/>
              </w:rPr>
              <w:t>308</w:t>
            </w:r>
          </w:p>
        </w:tc>
        <w:tc>
          <w:tcPr>
            <w:tcW w:w="978" w:type="dxa"/>
            <w:shd w:val="clear" w:color="auto" w:fill="FFFFFF"/>
            <w:vAlign w:val="bottom"/>
          </w:tcPr>
          <w:p w14:paraId="63551DA3" w14:textId="77777777" w:rsidR="005E27F0" w:rsidRPr="00642D50" w:rsidRDefault="005E27F0" w:rsidP="005E27F0">
            <w:pPr>
              <w:ind w:right="144" w:firstLine="0"/>
              <w:jc w:val="right"/>
              <w:rPr>
                <w:sz w:val="20"/>
              </w:rPr>
            </w:pPr>
            <w:r w:rsidRPr="00642D50">
              <w:rPr>
                <w:sz w:val="20"/>
              </w:rPr>
              <w:t>176</w:t>
            </w:r>
          </w:p>
        </w:tc>
        <w:tc>
          <w:tcPr>
            <w:tcW w:w="978" w:type="dxa"/>
            <w:shd w:val="clear" w:color="auto" w:fill="FFFFFF"/>
            <w:vAlign w:val="bottom"/>
          </w:tcPr>
          <w:p w14:paraId="535EDDB1" w14:textId="77777777" w:rsidR="005E27F0" w:rsidRPr="00642D50" w:rsidRDefault="005E27F0" w:rsidP="005E27F0">
            <w:pPr>
              <w:ind w:right="144" w:firstLine="0"/>
              <w:jc w:val="right"/>
              <w:rPr>
                <w:sz w:val="20"/>
              </w:rPr>
            </w:pPr>
            <w:r w:rsidRPr="00642D50">
              <w:rPr>
                <w:sz w:val="20"/>
              </w:rPr>
              <w:t>841</w:t>
            </w:r>
          </w:p>
        </w:tc>
        <w:tc>
          <w:tcPr>
            <w:tcW w:w="978" w:type="dxa"/>
            <w:shd w:val="clear" w:color="auto" w:fill="FFFFFF"/>
            <w:vAlign w:val="bottom"/>
          </w:tcPr>
          <w:p w14:paraId="796BA338" w14:textId="77777777" w:rsidR="005E27F0" w:rsidRPr="00642D50" w:rsidRDefault="005E27F0" w:rsidP="005E27F0">
            <w:pPr>
              <w:ind w:right="144" w:firstLine="0"/>
              <w:jc w:val="right"/>
              <w:rPr>
                <w:sz w:val="20"/>
              </w:rPr>
            </w:pPr>
            <w:r w:rsidRPr="00642D50">
              <w:rPr>
                <w:sz w:val="20"/>
              </w:rPr>
              <w:t>566</w:t>
            </w:r>
          </w:p>
        </w:tc>
        <w:tc>
          <w:tcPr>
            <w:tcW w:w="978" w:type="dxa"/>
            <w:shd w:val="clear" w:color="auto" w:fill="FFFFFF"/>
            <w:vAlign w:val="bottom"/>
          </w:tcPr>
          <w:p w14:paraId="316185F8" w14:textId="77777777" w:rsidR="005E27F0" w:rsidRPr="00642D50" w:rsidRDefault="005E27F0" w:rsidP="005E27F0">
            <w:pPr>
              <w:ind w:right="144" w:firstLine="0"/>
              <w:jc w:val="right"/>
              <w:rPr>
                <w:sz w:val="20"/>
              </w:rPr>
            </w:pPr>
            <w:r w:rsidRPr="00642D50">
              <w:rPr>
                <w:sz w:val="20"/>
              </w:rPr>
              <w:t>63,5</w:t>
            </w:r>
          </w:p>
        </w:tc>
        <w:tc>
          <w:tcPr>
            <w:tcW w:w="979" w:type="dxa"/>
            <w:shd w:val="clear" w:color="auto" w:fill="FFFFFF"/>
            <w:vAlign w:val="bottom"/>
          </w:tcPr>
          <w:p w14:paraId="055D40DB" w14:textId="77777777" w:rsidR="005E27F0" w:rsidRPr="00642D50" w:rsidRDefault="005E27F0" w:rsidP="005E27F0">
            <w:pPr>
              <w:ind w:right="144" w:firstLine="0"/>
              <w:jc w:val="right"/>
              <w:rPr>
                <w:sz w:val="20"/>
              </w:rPr>
            </w:pPr>
            <w:r w:rsidRPr="00642D50">
              <w:rPr>
                <w:sz w:val="20"/>
              </w:rPr>
              <w:t>59,8</w:t>
            </w:r>
          </w:p>
        </w:tc>
      </w:tr>
      <w:tr w:rsidR="005E27F0" w:rsidRPr="00642D50" w14:paraId="2BD00FDB" w14:textId="77777777">
        <w:tblPrEx>
          <w:tblCellMar>
            <w:top w:w="0" w:type="dxa"/>
            <w:bottom w:w="0" w:type="dxa"/>
          </w:tblCellMar>
        </w:tblPrEx>
        <w:tc>
          <w:tcPr>
            <w:tcW w:w="2062" w:type="dxa"/>
            <w:shd w:val="clear" w:color="auto" w:fill="FFFFFF"/>
            <w:vAlign w:val="bottom"/>
          </w:tcPr>
          <w:p w14:paraId="0B6AD4D5" w14:textId="77777777" w:rsidR="005E27F0" w:rsidRPr="00642D50" w:rsidRDefault="005E27F0" w:rsidP="005E27F0">
            <w:pPr>
              <w:ind w:left="360" w:firstLine="0"/>
              <w:jc w:val="both"/>
              <w:rPr>
                <w:sz w:val="20"/>
              </w:rPr>
            </w:pPr>
            <w:r w:rsidRPr="00642D50">
              <w:rPr>
                <w:sz w:val="20"/>
              </w:rPr>
              <w:t>À la leçon</w:t>
            </w:r>
          </w:p>
        </w:tc>
        <w:tc>
          <w:tcPr>
            <w:tcW w:w="977" w:type="dxa"/>
            <w:shd w:val="clear" w:color="auto" w:fill="FFFFFF"/>
            <w:vAlign w:val="bottom"/>
          </w:tcPr>
          <w:p w14:paraId="1C73A5EE" w14:textId="77777777" w:rsidR="005E27F0" w:rsidRPr="00642D50" w:rsidRDefault="005E27F0" w:rsidP="005E27F0">
            <w:pPr>
              <w:ind w:right="144" w:firstLine="0"/>
              <w:jc w:val="right"/>
              <w:rPr>
                <w:sz w:val="20"/>
              </w:rPr>
            </w:pPr>
            <w:r w:rsidRPr="00642D50">
              <w:rPr>
                <w:sz w:val="20"/>
              </w:rPr>
              <w:t>59</w:t>
            </w:r>
          </w:p>
        </w:tc>
        <w:tc>
          <w:tcPr>
            <w:tcW w:w="978" w:type="dxa"/>
            <w:shd w:val="clear" w:color="auto" w:fill="FFFFFF"/>
            <w:vAlign w:val="bottom"/>
          </w:tcPr>
          <w:p w14:paraId="1BB157EE" w14:textId="77777777" w:rsidR="005E27F0" w:rsidRPr="00642D50" w:rsidRDefault="005E27F0" w:rsidP="005E27F0">
            <w:pPr>
              <w:ind w:right="144" w:firstLine="0"/>
              <w:jc w:val="right"/>
              <w:rPr>
                <w:sz w:val="20"/>
              </w:rPr>
            </w:pPr>
            <w:r w:rsidRPr="00642D50">
              <w:rPr>
                <w:sz w:val="20"/>
              </w:rPr>
              <w:t>29</w:t>
            </w:r>
          </w:p>
        </w:tc>
        <w:tc>
          <w:tcPr>
            <w:tcW w:w="978" w:type="dxa"/>
            <w:shd w:val="clear" w:color="auto" w:fill="FFFFFF"/>
            <w:vAlign w:val="bottom"/>
          </w:tcPr>
          <w:p w14:paraId="7D870F56" w14:textId="77777777" w:rsidR="005E27F0" w:rsidRPr="00642D50" w:rsidRDefault="005E27F0" w:rsidP="005E27F0">
            <w:pPr>
              <w:ind w:right="144" w:firstLine="0"/>
              <w:jc w:val="right"/>
              <w:rPr>
                <w:sz w:val="20"/>
              </w:rPr>
            </w:pPr>
            <w:r w:rsidRPr="00642D50">
              <w:rPr>
                <w:sz w:val="20"/>
              </w:rPr>
              <w:t>137</w:t>
            </w:r>
          </w:p>
        </w:tc>
        <w:tc>
          <w:tcPr>
            <w:tcW w:w="978" w:type="dxa"/>
            <w:shd w:val="clear" w:color="auto" w:fill="FFFFFF"/>
            <w:vAlign w:val="bottom"/>
          </w:tcPr>
          <w:p w14:paraId="41645A31" w14:textId="77777777" w:rsidR="005E27F0" w:rsidRPr="00642D50" w:rsidRDefault="005E27F0" w:rsidP="005E27F0">
            <w:pPr>
              <w:ind w:right="144" w:firstLine="0"/>
              <w:jc w:val="right"/>
              <w:rPr>
                <w:sz w:val="20"/>
              </w:rPr>
            </w:pPr>
            <w:r w:rsidRPr="00642D50">
              <w:rPr>
                <w:sz w:val="20"/>
              </w:rPr>
              <w:t>85</w:t>
            </w:r>
          </w:p>
        </w:tc>
        <w:tc>
          <w:tcPr>
            <w:tcW w:w="978" w:type="dxa"/>
            <w:shd w:val="clear" w:color="auto" w:fill="FFFFFF"/>
            <w:vAlign w:val="bottom"/>
          </w:tcPr>
          <w:p w14:paraId="41E4DEB2" w14:textId="77777777" w:rsidR="005E27F0" w:rsidRPr="00642D50" w:rsidRDefault="005E27F0" w:rsidP="005E27F0">
            <w:pPr>
              <w:ind w:right="144" w:firstLine="0"/>
              <w:jc w:val="right"/>
              <w:rPr>
                <w:sz w:val="20"/>
              </w:rPr>
            </w:pPr>
            <w:r w:rsidRPr="00642D50">
              <w:rPr>
                <w:sz w:val="20"/>
              </w:rPr>
              <w:t>67,0</w:t>
            </w:r>
          </w:p>
        </w:tc>
        <w:tc>
          <w:tcPr>
            <w:tcW w:w="979" w:type="dxa"/>
            <w:shd w:val="clear" w:color="auto" w:fill="FFFFFF"/>
            <w:vAlign w:val="bottom"/>
          </w:tcPr>
          <w:p w14:paraId="044024CA" w14:textId="77777777" w:rsidR="005E27F0" w:rsidRPr="00642D50" w:rsidRDefault="005E27F0" w:rsidP="005E27F0">
            <w:pPr>
              <w:ind w:right="144" w:firstLine="0"/>
              <w:jc w:val="right"/>
              <w:rPr>
                <w:sz w:val="20"/>
              </w:rPr>
            </w:pPr>
            <w:r w:rsidRPr="00642D50">
              <w:rPr>
                <w:sz w:val="20"/>
              </w:rPr>
              <w:t>61,7</w:t>
            </w:r>
          </w:p>
        </w:tc>
      </w:tr>
      <w:tr w:rsidR="005E27F0" w:rsidRPr="00642D50" w14:paraId="71BC62B2" w14:textId="77777777">
        <w:tblPrEx>
          <w:tblCellMar>
            <w:top w:w="0" w:type="dxa"/>
            <w:bottom w:w="0" w:type="dxa"/>
          </w:tblCellMar>
        </w:tblPrEx>
        <w:tc>
          <w:tcPr>
            <w:tcW w:w="2062" w:type="dxa"/>
            <w:shd w:val="clear" w:color="auto" w:fill="FFFFFF"/>
            <w:vAlign w:val="bottom"/>
          </w:tcPr>
          <w:p w14:paraId="67FD206B" w14:textId="77777777" w:rsidR="005E27F0" w:rsidRPr="00642D50" w:rsidRDefault="005E27F0" w:rsidP="005E27F0">
            <w:pPr>
              <w:ind w:left="360" w:firstLine="0"/>
              <w:jc w:val="both"/>
              <w:rPr>
                <w:sz w:val="20"/>
              </w:rPr>
            </w:pPr>
            <w:r w:rsidRPr="00642D50">
              <w:rPr>
                <w:sz w:val="20"/>
              </w:rPr>
              <w:t>Total</w:t>
            </w:r>
          </w:p>
        </w:tc>
        <w:tc>
          <w:tcPr>
            <w:tcW w:w="977" w:type="dxa"/>
            <w:shd w:val="clear" w:color="auto" w:fill="FFFFFF"/>
            <w:vAlign w:val="bottom"/>
          </w:tcPr>
          <w:p w14:paraId="74D19D3B" w14:textId="77777777" w:rsidR="005E27F0" w:rsidRPr="00642D50" w:rsidRDefault="005E27F0" w:rsidP="005E27F0">
            <w:pPr>
              <w:ind w:right="144" w:firstLine="0"/>
              <w:jc w:val="right"/>
              <w:rPr>
                <w:sz w:val="20"/>
              </w:rPr>
            </w:pPr>
            <w:r w:rsidRPr="00642D50">
              <w:rPr>
                <w:sz w:val="20"/>
              </w:rPr>
              <w:t>13 602</w:t>
            </w:r>
          </w:p>
        </w:tc>
        <w:tc>
          <w:tcPr>
            <w:tcW w:w="978" w:type="dxa"/>
            <w:shd w:val="clear" w:color="auto" w:fill="FFFFFF"/>
            <w:vAlign w:val="bottom"/>
          </w:tcPr>
          <w:p w14:paraId="2889E402" w14:textId="77777777" w:rsidR="005E27F0" w:rsidRPr="00642D50" w:rsidRDefault="005E27F0" w:rsidP="005E27F0">
            <w:pPr>
              <w:ind w:right="144" w:firstLine="0"/>
              <w:jc w:val="right"/>
              <w:rPr>
                <w:sz w:val="20"/>
              </w:rPr>
            </w:pPr>
            <w:r w:rsidRPr="00642D50">
              <w:rPr>
                <w:sz w:val="20"/>
              </w:rPr>
              <w:t>20 570</w:t>
            </w:r>
          </w:p>
        </w:tc>
        <w:tc>
          <w:tcPr>
            <w:tcW w:w="978" w:type="dxa"/>
            <w:shd w:val="clear" w:color="auto" w:fill="FFFFFF"/>
            <w:vAlign w:val="bottom"/>
          </w:tcPr>
          <w:p w14:paraId="4CFCF911" w14:textId="77777777" w:rsidR="005E27F0" w:rsidRPr="00642D50" w:rsidRDefault="005E27F0" w:rsidP="005E27F0">
            <w:pPr>
              <w:ind w:right="144" w:firstLine="0"/>
              <w:jc w:val="right"/>
              <w:rPr>
                <w:sz w:val="20"/>
              </w:rPr>
            </w:pPr>
            <w:r w:rsidRPr="00642D50">
              <w:rPr>
                <w:sz w:val="20"/>
              </w:rPr>
              <w:t>10 652</w:t>
            </w:r>
          </w:p>
        </w:tc>
        <w:tc>
          <w:tcPr>
            <w:tcW w:w="978" w:type="dxa"/>
            <w:shd w:val="clear" w:color="auto" w:fill="FFFFFF"/>
            <w:vAlign w:val="bottom"/>
          </w:tcPr>
          <w:p w14:paraId="1FEBE0F0" w14:textId="77777777" w:rsidR="005E27F0" w:rsidRPr="00642D50" w:rsidRDefault="005E27F0" w:rsidP="005E27F0">
            <w:pPr>
              <w:ind w:right="144" w:firstLine="0"/>
              <w:jc w:val="right"/>
              <w:rPr>
                <w:sz w:val="20"/>
              </w:rPr>
            </w:pPr>
            <w:r w:rsidRPr="00642D50">
              <w:rPr>
                <w:sz w:val="20"/>
              </w:rPr>
              <w:t>16 223</w:t>
            </w:r>
          </w:p>
        </w:tc>
        <w:tc>
          <w:tcPr>
            <w:tcW w:w="978" w:type="dxa"/>
            <w:shd w:val="clear" w:color="auto" w:fill="FFFFFF"/>
            <w:vAlign w:val="bottom"/>
          </w:tcPr>
          <w:p w14:paraId="37210FE9" w14:textId="77777777" w:rsidR="005E27F0" w:rsidRPr="00642D50" w:rsidRDefault="005E27F0" w:rsidP="005E27F0">
            <w:pPr>
              <w:ind w:right="144" w:firstLine="0"/>
              <w:jc w:val="right"/>
              <w:rPr>
                <w:sz w:val="20"/>
              </w:rPr>
            </w:pPr>
            <w:r w:rsidRPr="00642D50">
              <w:rPr>
                <w:sz w:val="20"/>
              </w:rPr>
              <w:t>39,8</w:t>
            </w:r>
          </w:p>
        </w:tc>
        <w:tc>
          <w:tcPr>
            <w:tcW w:w="979" w:type="dxa"/>
            <w:shd w:val="clear" w:color="auto" w:fill="FFFFFF"/>
            <w:vAlign w:val="bottom"/>
          </w:tcPr>
          <w:p w14:paraId="0A6C2461" w14:textId="77777777" w:rsidR="005E27F0" w:rsidRPr="00642D50" w:rsidRDefault="005E27F0" w:rsidP="005E27F0">
            <w:pPr>
              <w:ind w:right="144" w:firstLine="0"/>
              <w:jc w:val="right"/>
              <w:rPr>
                <w:sz w:val="20"/>
              </w:rPr>
            </w:pPr>
            <w:r w:rsidRPr="00642D50">
              <w:rPr>
                <w:sz w:val="20"/>
              </w:rPr>
              <w:t>39,6</w:t>
            </w:r>
          </w:p>
        </w:tc>
      </w:tr>
      <w:tr w:rsidR="005E27F0" w:rsidRPr="00642D50" w14:paraId="57D34D77" w14:textId="77777777">
        <w:tblPrEx>
          <w:tblCellMar>
            <w:top w:w="0" w:type="dxa"/>
            <w:bottom w:w="0" w:type="dxa"/>
          </w:tblCellMar>
        </w:tblPrEx>
        <w:tc>
          <w:tcPr>
            <w:tcW w:w="7930" w:type="dxa"/>
            <w:gridSpan w:val="7"/>
            <w:shd w:val="clear" w:color="auto" w:fill="FFFFFF"/>
          </w:tcPr>
          <w:p w14:paraId="63232F1D" w14:textId="77777777" w:rsidR="005E27F0" w:rsidRPr="00642D50" w:rsidRDefault="005E27F0" w:rsidP="005E27F0">
            <w:pPr>
              <w:spacing w:before="120" w:after="120"/>
              <w:ind w:right="144" w:firstLine="0"/>
              <w:rPr>
                <w:b/>
                <w:color w:val="FF0000"/>
                <w:sz w:val="20"/>
              </w:rPr>
            </w:pPr>
            <w:r w:rsidRPr="00642D50">
              <w:rPr>
                <w:b/>
                <w:bCs/>
                <w:smallCaps/>
                <w:color w:val="FF0000"/>
                <w:sz w:val="20"/>
              </w:rPr>
              <w:t>Ensemble</w:t>
            </w:r>
          </w:p>
        </w:tc>
      </w:tr>
      <w:tr w:rsidR="005E27F0" w:rsidRPr="00642D50" w14:paraId="4E902BBF" w14:textId="77777777">
        <w:tblPrEx>
          <w:tblCellMar>
            <w:top w:w="0" w:type="dxa"/>
            <w:bottom w:w="0" w:type="dxa"/>
          </w:tblCellMar>
        </w:tblPrEx>
        <w:tc>
          <w:tcPr>
            <w:tcW w:w="2062" w:type="dxa"/>
            <w:shd w:val="clear" w:color="auto" w:fill="FFFFFF"/>
            <w:vAlign w:val="bottom"/>
          </w:tcPr>
          <w:p w14:paraId="604FB794" w14:textId="77777777" w:rsidR="005E27F0" w:rsidRPr="00642D50" w:rsidRDefault="005E27F0" w:rsidP="005E27F0">
            <w:pPr>
              <w:ind w:left="360" w:firstLine="0"/>
              <w:jc w:val="both"/>
              <w:rPr>
                <w:sz w:val="20"/>
              </w:rPr>
            </w:pPr>
            <w:r w:rsidRPr="00642D50">
              <w:rPr>
                <w:sz w:val="20"/>
              </w:rPr>
              <w:t>Temps complet</w:t>
            </w:r>
          </w:p>
        </w:tc>
        <w:tc>
          <w:tcPr>
            <w:tcW w:w="977" w:type="dxa"/>
            <w:shd w:val="clear" w:color="auto" w:fill="FFFFFF"/>
            <w:vAlign w:val="bottom"/>
          </w:tcPr>
          <w:p w14:paraId="6D429170" w14:textId="77777777" w:rsidR="005E27F0" w:rsidRPr="00642D50" w:rsidRDefault="005E27F0" w:rsidP="005E27F0">
            <w:pPr>
              <w:ind w:right="144" w:firstLine="0"/>
              <w:jc w:val="right"/>
              <w:rPr>
                <w:sz w:val="20"/>
              </w:rPr>
            </w:pPr>
            <w:r w:rsidRPr="00642D50">
              <w:rPr>
                <w:sz w:val="20"/>
              </w:rPr>
              <w:t>40 724</w:t>
            </w:r>
          </w:p>
        </w:tc>
        <w:tc>
          <w:tcPr>
            <w:tcW w:w="978" w:type="dxa"/>
            <w:shd w:val="clear" w:color="auto" w:fill="FFFFFF"/>
            <w:vAlign w:val="bottom"/>
          </w:tcPr>
          <w:p w14:paraId="2DD26C60" w14:textId="77777777" w:rsidR="005E27F0" w:rsidRPr="00642D50" w:rsidRDefault="005E27F0" w:rsidP="005E27F0">
            <w:pPr>
              <w:ind w:right="144" w:firstLine="0"/>
              <w:jc w:val="right"/>
              <w:rPr>
                <w:sz w:val="20"/>
              </w:rPr>
            </w:pPr>
            <w:r w:rsidRPr="00642D50">
              <w:rPr>
                <w:sz w:val="20"/>
              </w:rPr>
              <w:t>24 028</w:t>
            </w:r>
          </w:p>
        </w:tc>
        <w:tc>
          <w:tcPr>
            <w:tcW w:w="978" w:type="dxa"/>
            <w:shd w:val="clear" w:color="auto" w:fill="FFFFFF"/>
            <w:vAlign w:val="bottom"/>
          </w:tcPr>
          <w:p w14:paraId="7C946DEC" w14:textId="77777777" w:rsidR="005E27F0" w:rsidRPr="00642D50" w:rsidRDefault="005E27F0" w:rsidP="005E27F0">
            <w:pPr>
              <w:ind w:right="144" w:firstLine="0"/>
              <w:jc w:val="right"/>
              <w:rPr>
                <w:sz w:val="20"/>
              </w:rPr>
            </w:pPr>
            <w:r w:rsidRPr="00642D50">
              <w:rPr>
                <w:sz w:val="20"/>
              </w:rPr>
              <w:t>34 999</w:t>
            </w:r>
          </w:p>
        </w:tc>
        <w:tc>
          <w:tcPr>
            <w:tcW w:w="978" w:type="dxa"/>
            <w:shd w:val="clear" w:color="auto" w:fill="FFFFFF"/>
            <w:vAlign w:val="bottom"/>
          </w:tcPr>
          <w:p w14:paraId="6549E8C6" w14:textId="77777777" w:rsidR="005E27F0" w:rsidRPr="00642D50" w:rsidRDefault="005E27F0" w:rsidP="005E27F0">
            <w:pPr>
              <w:ind w:right="144" w:firstLine="0"/>
              <w:jc w:val="right"/>
              <w:rPr>
                <w:sz w:val="20"/>
              </w:rPr>
            </w:pPr>
            <w:r w:rsidRPr="00642D50">
              <w:rPr>
                <w:sz w:val="20"/>
              </w:rPr>
              <w:t>19 980</w:t>
            </w:r>
          </w:p>
        </w:tc>
        <w:tc>
          <w:tcPr>
            <w:tcW w:w="978" w:type="dxa"/>
            <w:shd w:val="clear" w:color="auto" w:fill="FFFFFF"/>
            <w:vAlign w:val="bottom"/>
          </w:tcPr>
          <w:p w14:paraId="5F73DF73" w14:textId="77777777" w:rsidR="005E27F0" w:rsidRPr="00642D50" w:rsidRDefault="005E27F0" w:rsidP="005E27F0">
            <w:pPr>
              <w:ind w:right="144" w:firstLine="0"/>
              <w:jc w:val="right"/>
              <w:rPr>
                <w:sz w:val="20"/>
              </w:rPr>
            </w:pPr>
            <w:r w:rsidRPr="00642D50">
              <w:rPr>
                <w:sz w:val="20"/>
              </w:rPr>
              <w:t>62,9</w:t>
            </w:r>
          </w:p>
        </w:tc>
        <w:tc>
          <w:tcPr>
            <w:tcW w:w="979" w:type="dxa"/>
            <w:shd w:val="clear" w:color="auto" w:fill="FFFFFF"/>
            <w:vAlign w:val="bottom"/>
          </w:tcPr>
          <w:p w14:paraId="7B5031B7" w14:textId="77777777" w:rsidR="005E27F0" w:rsidRPr="00642D50" w:rsidRDefault="005E27F0" w:rsidP="005E27F0">
            <w:pPr>
              <w:ind w:right="144" w:firstLine="0"/>
              <w:jc w:val="right"/>
              <w:rPr>
                <w:sz w:val="20"/>
              </w:rPr>
            </w:pPr>
            <w:r w:rsidRPr="00642D50">
              <w:rPr>
                <w:sz w:val="20"/>
              </w:rPr>
              <w:t>63,7</w:t>
            </w:r>
          </w:p>
        </w:tc>
      </w:tr>
      <w:tr w:rsidR="005E27F0" w:rsidRPr="00642D50" w14:paraId="4C18D3E6" w14:textId="77777777">
        <w:tblPrEx>
          <w:tblCellMar>
            <w:top w:w="0" w:type="dxa"/>
            <w:bottom w:w="0" w:type="dxa"/>
          </w:tblCellMar>
        </w:tblPrEx>
        <w:tc>
          <w:tcPr>
            <w:tcW w:w="2062" w:type="dxa"/>
            <w:shd w:val="clear" w:color="auto" w:fill="FFFFFF"/>
          </w:tcPr>
          <w:p w14:paraId="0BEB1861" w14:textId="77777777" w:rsidR="005E27F0" w:rsidRPr="00642D50" w:rsidRDefault="005E27F0" w:rsidP="005E27F0">
            <w:pPr>
              <w:ind w:left="360" w:firstLine="0"/>
              <w:jc w:val="both"/>
              <w:rPr>
                <w:sz w:val="20"/>
              </w:rPr>
            </w:pPr>
            <w:r w:rsidRPr="00642D50">
              <w:rPr>
                <w:sz w:val="20"/>
              </w:rPr>
              <w:t>Temps pa</w:t>
            </w:r>
            <w:r w:rsidRPr="00642D50">
              <w:rPr>
                <w:sz w:val="20"/>
              </w:rPr>
              <w:t>r</w:t>
            </w:r>
            <w:r w:rsidRPr="00642D50">
              <w:rPr>
                <w:sz w:val="20"/>
              </w:rPr>
              <w:t>tiel</w:t>
            </w:r>
          </w:p>
        </w:tc>
        <w:tc>
          <w:tcPr>
            <w:tcW w:w="977" w:type="dxa"/>
            <w:shd w:val="clear" w:color="auto" w:fill="FFFFFF"/>
            <w:vAlign w:val="bottom"/>
          </w:tcPr>
          <w:p w14:paraId="5512FA7C" w14:textId="77777777" w:rsidR="005E27F0" w:rsidRPr="00642D50" w:rsidRDefault="005E27F0" w:rsidP="005E27F0">
            <w:pPr>
              <w:ind w:right="144" w:firstLine="0"/>
              <w:jc w:val="right"/>
              <w:rPr>
                <w:sz w:val="20"/>
              </w:rPr>
            </w:pPr>
            <w:r w:rsidRPr="00642D50">
              <w:rPr>
                <w:sz w:val="20"/>
              </w:rPr>
              <w:t>1 166</w:t>
            </w:r>
          </w:p>
        </w:tc>
        <w:tc>
          <w:tcPr>
            <w:tcW w:w="978" w:type="dxa"/>
            <w:shd w:val="clear" w:color="auto" w:fill="FFFFFF"/>
          </w:tcPr>
          <w:p w14:paraId="54203831" w14:textId="77777777" w:rsidR="005E27F0" w:rsidRPr="00642D50" w:rsidRDefault="005E27F0" w:rsidP="005E27F0">
            <w:pPr>
              <w:ind w:right="144" w:firstLine="0"/>
              <w:jc w:val="right"/>
              <w:rPr>
                <w:sz w:val="20"/>
              </w:rPr>
            </w:pPr>
            <w:r w:rsidRPr="00642D50">
              <w:rPr>
                <w:sz w:val="20"/>
              </w:rPr>
              <w:t>312</w:t>
            </w:r>
          </w:p>
        </w:tc>
        <w:tc>
          <w:tcPr>
            <w:tcW w:w="978" w:type="dxa"/>
            <w:shd w:val="clear" w:color="auto" w:fill="FFFFFF"/>
          </w:tcPr>
          <w:p w14:paraId="7318A523" w14:textId="77777777" w:rsidR="005E27F0" w:rsidRPr="00642D50" w:rsidRDefault="005E27F0" w:rsidP="005E27F0">
            <w:pPr>
              <w:ind w:right="144" w:firstLine="0"/>
              <w:jc w:val="right"/>
              <w:rPr>
                <w:sz w:val="20"/>
              </w:rPr>
            </w:pPr>
            <w:r w:rsidRPr="00642D50">
              <w:rPr>
                <w:sz w:val="20"/>
              </w:rPr>
              <w:t>3 677</w:t>
            </w:r>
          </w:p>
        </w:tc>
        <w:tc>
          <w:tcPr>
            <w:tcW w:w="978" w:type="dxa"/>
            <w:shd w:val="clear" w:color="auto" w:fill="FFFFFF"/>
          </w:tcPr>
          <w:p w14:paraId="13841ACA" w14:textId="77777777" w:rsidR="005E27F0" w:rsidRPr="00642D50" w:rsidRDefault="005E27F0" w:rsidP="005E27F0">
            <w:pPr>
              <w:ind w:right="144" w:firstLine="0"/>
              <w:jc w:val="right"/>
              <w:rPr>
                <w:sz w:val="20"/>
              </w:rPr>
            </w:pPr>
            <w:r w:rsidRPr="00642D50">
              <w:rPr>
                <w:sz w:val="20"/>
              </w:rPr>
              <w:t>978</w:t>
            </w:r>
          </w:p>
        </w:tc>
        <w:tc>
          <w:tcPr>
            <w:tcW w:w="978" w:type="dxa"/>
            <w:shd w:val="clear" w:color="auto" w:fill="FFFFFF"/>
          </w:tcPr>
          <w:p w14:paraId="4E048096" w14:textId="77777777" w:rsidR="005E27F0" w:rsidRPr="00642D50" w:rsidRDefault="005E27F0" w:rsidP="005E27F0">
            <w:pPr>
              <w:ind w:right="144" w:firstLine="0"/>
              <w:jc w:val="right"/>
              <w:rPr>
                <w:sz w:val="20"/>
              </w:rPr>
            </w:pPr>
            <w:r w:rsidRPr="00642D50">
              <w:rPr>
                <w:sz w:val="20"/>
              </w:rPr>
              <w:t>78,9</w:t>
            </w:r>
          </w:p>
        </w:tc>
        <w:tc>
          <w:tcPr>
            <w:tcW w:w="979" w:type="dxa"/>
            <w:shd w:val="clear" w:color="auto" w:fill="FFFFFF"/>
          </w:tcPr>
          <w:p w14:paraId="1DC5E617" w14:textId="77777777" w:rsidR="005E27F0" w:rsidRPr="00642D50" w:rsidRDefault="005E27F0" w:rsidP="005E27F0">
            <w:pPr>
              <w:ind w:right="144" w:firstLine="0"/>
              <w:jc w:val="right"/>
              <w:rPr>
                <w:sz w:val="20"/>
              </w:rPr>
            </w:pPr>
            <w:r w:rsidRPr="00642D50">
              <w:rPr>
                <w:sz w:val="20"/>
              </w:rPr>
              <w:t>79,0</w:t>
            </w:r>
          </w:p>
        </w:tc>
      </w:tr>
      <w:tr w:rsidR="005E27F0" w:rsidRPr="00642D50" w14:paraId="751309C1" w14:textId="77777777">
        <w:tblPrEx>
          <w:tblCellMar>
            <w:top w:w="0" w:type="dxa"/>
            <w:bottom w:w="0" w:type="dxa"/>
          </w:tblCellMar>
        </w:tblPrEx>
        <w:tc>
          <w:tcPr>
            <w:tcW w:w="2062" w:type="dxa"/>
            <w:shd w:val="clear" w:color="auto" w:fill="FFFFFF"/>
          </w:tcPr>
          <w:p w14:paraId="6F860CB2" w14:textId="77777777" w:rsidR="005E27F0" w:rsidRPr="00642D50" w:rsidRDefault="005E27F0" w:rsidP="005E27F0">
            <w:pPr>
              <w:ind w:left="360" w:firstLine="0"/>
              <w:jc w:val="both"/>
              <w:rPr>
                <w:sz w:val="20"/>
              </w:rPr>
            </w:pPr>
            <w:r w:rsidRPr="00642D50">
              <w:rPr>
                <w:sz w:val="20"/>
              </w:rPr>
              <w:t>A la leçon</w:t>
            </w:r>
          </w:p>
        </w:tc>
        <w:tc>
          <w:tcPr>
            <w:tcW w:w="977" w:type="dxa"/>
            <w:shd w:val="clear" w:color="auto" w:fill="FFFFFF"/>
          </w:tcPr>
          <w:p w14:paraId="04A20952" w14:textId="77777777" w:rsidR="005E27F0" w:rsidRPr="00642D50" w:rsidRDefault="005E27F0" w:rsidP="005E27F0">
            <w:pPr>
              <w:ind w:right="144" w:firstLine="0"/>
              <w:jc w:val="right"/>
              <w:rPr>
                <w:sz w:val="20"/>
              </w:rPr>
            </w:pPr>
            <w:r w:rsidRPr="00642D50">
              <w:rPr>
                <w:sz w:val="20"/>
              </w:rPr>
              <w:t>267</w:t>
            </w:r>
          </w:p>
        </w:tc>
        <w:tc>
          <w:tcPr>
            <w:tcW w:w="978" w:type="dxa"/>
            <w:shd w:val="clear" w:color="auto" w:fill="FFFFFF"/>
          </w:tcPr>
          <w:p w14:paraId="574C3D9E" w14:textId="77777777" w:rsidR="005E27F0" w:rsidRPr="00642D50" w:rsidRDefault="005E27F0" w:rsidP="005E27F0">
            <w:pPr>
              <w:ind w:right="144" w:firstLine="0"/>
              <w:jc w:val="right"/>
              <w:rPr>
                <w:sz w:val="20"/>
              </w:rPr>
            </w:pPr>
            <w:r w:rsidRPr="00642D50">
              <w:rPr>
                <w:sz w:val="20"/>
              </w:rPr>
              <w:t>54</w:t>
            </w:r>
          </w:p>
        </w:tc>
        <w:tc>
          <w:tcPr>
            <w:tcW w:w="978" w:type="dxa"/>
            <w:shd w:val="clear" w:color="auto" w:fill="FFFFFF"/>
          </w:tcPr>
          <w:p w14:paraId="22E4C465" w14:textId="77777777" w:rsidR="005E27F0" w:rsidRPr="00642D50" w:rsidRDefault="005E27F0" w:rsidP="005E27F0">
            <w:pPr>
              <w:ind w:right="144" w:firstLine="0"/>
              <w:jc w:val="right"/>
              <w:rPr>
                <w:sz w:val="20"/>
              </w:rPr>
            </w:pPr>
            <w:r w:rsidRPr="00642D50">
              <w:rPr>
                <w:sz w:val="20"/>
              </w:rPr>
              <w:t>483</w:t>
            </w:r>
          </w:p>
        </w:tc>
        <w:tc>
          <w:tcPr>
            <w:tcW w:w="978" w:type="dxa"/>
            <w:shd w:val="clear" w:color="auto" w:fill="FFFFFF"/>
            <w:vAlign w:val="bottom"/>
          </w:tcPr>
          <w:p w14:paraId="3D4F230B" w14:textId="77777777" w:rsidR="005E27F0" w:rsidRPr="00642D50" w:rsidRDefault="005E27F0" w:rsidP="005E27F0">
            <w:pPr>
              <w:ind w:right="144" w:firstLine="0"/>
              <w:jc w:val="right"/>
              <w:rPr>
                <w:sz w:val="20"/>
              </w:rPr>
            </w:pPr>
            <w:r w:rsidRPr="00642D50">
              <w:rPr>
                <w:sz w:val="20"/>
              </w:rPr>
              <w:t>112</w:t>
            </w:r>
          </w:p>
        </w:tc>
        <w:tc>
          <w:tcPr>
            <w:tcW w:w="978" w:type="dxa"/>
            <w:shd w:val="clear" w:color="auto" w:fill="FFFFFF"/>
          </w:tcPr>
          <w:p w14:paraId="20003A5C" w14:textId="77777777" w:rsidR="005E27F0" w:rsidRPr="00642D50" w:rsidRDefault="005E27F0" w:rsidP="005E27F0">
            <w:pPr>
              <w:ind w:right="144" w:firstLine="0"/>
              <w:jc w:val="right"/>
              <w:rPr>
                <w:sz w:val="20"/>
              </w:rPr>
            </w:pPr>
            <w:r w:rsidRPr="00642D50">
              <w:rPr>
                <w:sz w:val="20"/>
              </w:rPr>
              <w:t>83,2</w:t>
            </w:r>
          </w:p>
        </w:tc>
        <w:tc>
          <w:tcPr>
            <w:tcW w:w="979" w:type="dxa"/>
            <w:shd w:val="clear" w:color="auto" w:fill="FFFFFF"/>
            <w:vAlign w:val="bottom"/>
          </w:tcPr>
          <w:p w14:paraId="43CB9B56" w14:textId="77777777" w:rsidR="005E27F0" w:rsidRPr="00642D50" w:rsidRDefault="005E27F0" w:rsidP="005E27F0">
            <w:pPr>
              <w:ind w:right="144" w:firstLine="0"/>
              <w:jc w:val="right"/>
              <w:rPr>
                <w:sz w:val="20"/>
              </w:rPr>
            </w:pPr>
            <w:r w:rsidRPr="00642D50">
              <w:rPr>
                <w:sz w:val="20"/>
              </w:rPr>
              <w:t>81,2</w:t>
            </w:r>
          </w:p>
        </w:tc>
      </w:tr>
      <w:tr w:rsidR="005E27F0" w:rsidRPr="00642D50" w14:paraId="2FBF44F6" w14:textId="77777777">
        <w:tblPrEx>
          <w:tblCellMar>
            <w:top w:w="0" w:type="dxa"/>
            <w:bottom w:w="0" w:type="dxa"/>
          </w:tblCellMar>
        </w:tblPrEx>
        <w:tc>
          <w:tcPr>
            <w:tcW w:w="2062" w:type="dxa"/>
            <w:tcBorders>
              <w:bottom w:val="single" w:sz="4" w:space="0" w:color="auto"/>
            </w:tcBorders>
            <w:shd w:val="clear" w:color="auto" w:fill="FFFFFF"/>
          </w:tcPr>
          <w:p w14:paraId="766A374F" w14:textId="77777777" w:rsidR="005E27F0" w:rsidRPr="00642D50" w:rsidRDefault="005E27F0" w:rsidP="005E27F0">
            <w:pPr>
              <w:spacing w:after="120"/>
              <w:ind w:left="360" w:firstLine="0"/>
              <w:jc w:val="both"/>
              <w:rPr>
                <w:sz w:val="20"/>
              </w:rPr>
            </w:pPr>
            <w:r w:rsidRPr="00642D50">
              <w:rPr>
                <w:sz w:val="20"/>
              </w:rPr>
              <w:t>Total</w:t>
            </w:r>
          </w:p>
        </w:tc>
        <w:tc>
          <w:tcPr>
            <w:tcW w:w="977" w:type="dxa"/>
            <w:tcBorders>
              <w:bottom w:val="single" w:sz="4" w:space="0" w:color="auto"/>
            </w:tcBorders>
            <w:shd w:val="clear" w:color="auto" w:fill="FFFFFF"/>
          </w:tcPr>
          <w:p w14:paraId="63D8B7D3" w14:textId="77777777" w:rsidR="005E27F0" w:rsidRPr="00642D50" w:rsidRDefault="005E27F0" w:rsidP="005E27F0">
            <w:pPr>
              <w:spacing w:after="120"/>
              <w:ind w:right="144" w:firstLine="0"/>
              <w:jc w:val="right"/>
              <w:rPr>
                <w:sz w:val="20"/>
              </w:rPr>
            </w:pPr>
            <w:r w:rsidRPr="00642D50">
              <w:rPr>
                <w:sz w:val="20"/>
              </w:rPr>
              <w:t>42 157</w:t>
            </w:r>
          </w:p>
        </w:tc>
        <w:tc>
          <w:tcPr>
            <w:tcW w:w="978" w:type="dxa"/>
            <w:tcBorders>
              <w:bottom w:val="single" w:sz="4" w:space="0" w:color="auto"/>
            </w:tcBorders>
            <w:shd w:val="clear" w:color="auto" w:fill="FFFFFF"/>
          </w:tcPr>
          <w:p w14:paraId="0C1109AC" w14:textId="77777777" w:rsidR="005E27F0" w:rsidRPr="00642D50" w:rsidRDefault="005E27F0" w:rsidP="005E27F0">
            <w:pPr>
              <w:spacing w:after="120"/>
              <w:ind w:right="144" w:firstLine="0"/>
              <w:jc w:val="right"/>
              <w:rPr>
                <w:sz w:val="20"/>
              </w:rPr>
            </w:pPr>
            <w:r w:rsidRPr="00642D50">
              <w:rPr>
                <w:sz w:val="20"/>
              </w:rPr>
              <w:t>24 394</w:t>
            </w:r>
          </w:p>
        </w:tc>
        <w:tc>
          <w:tcPr>
            <w:tcW w:w="978" w:type="dxa"/>
            <w:tcBorders>
              <w:bottom w:val="single" w:sz="4" w:space="0" w:color="auto"/>
            </w:tcBorders>
            <w:shd w:val="clear" w:color="auto" w:fill="FFFFFF"/>
          </w:tcPr>
          <w:p w14:paraId="04ACD42B" w14:textId="77777777" w:rsidR="005E27F0" w:rsidRPr="00642D50" w:rsidRDefault="005E27F0" w:rsidP="005E27F0">
            <w:pPr>
              <w:spacing w:after="120"/>
              <w:ind w:right="144" w:firstLine="0"/>
              <w:jc w:val="right"/>
              <w:rPr>
                <w:sz w:val="20"/>
              </w:rPr>
            </w:pPr>
            <w:r w:rsidRPr="00642D50">
              <w:rPr>
                <w:sz w:val="20"/>
              </w:rPr>
              <w:t>39 159</w:t>
            </w:r>
          </w:p>
        </w:tc>
        <w:tc>
          <w:tcPr>
            <w:tcW w:w="978" w:type="dxa"/>
            <w:tcBorders>
              <w:bottom w:val="single" w:sz="4" w:space="0" w:color="auto"/>
            </w:tcBorders>
            <w:shd w:val="clear" w:color="auto" w:fill="FFFFFF"/>
          </w:tcPr>
          <w:p w14:paraId="75543070" w14:textId="77777777" w:rsidR="005E27F0" w:rsidRPr="00642D50" w:rsidRDefault="005E27F0" w:rsidP="005E27F0">
            <w:pPr>
              <w:spacing w:after="120"/>
              <w:ind w:right="144" w:firstLine="0"/>
              <w:jc w:val="right"/>
              <w:rPr>
                <w:sz w:val="20"/>
              </w:rPr>
            </w:pPr>
            <w:r w:rsidRPr="00642D50">
              <w:rPr>
                <w:sz w:val="20"/>
              </w:rPr>
              <w:t>21 070</w:t>
            </w:r>
          </w:p>
        </w:tc>
        <w:tc>
          <w:tcPr>
            <w:tcW w:w="978" w:type="dxa"/>
            <w:tcBorders>
              <w:bottom w:val="single" w:sz="4" w:space="0" w:color="auto"/>
            </w:tcBorders>
            <w:shd w:val="clear" w:color="auto" w:fill="FFFFFF"/>
          </w:tcPr>
          <w:p w14:paraId="39D32915" w14:textId="77777777" w:rsidR="005E27F0" w:rsidRPr="00642D50" w:rsidRDefault="005E27F0" w:rsidP="005E27F0">
            <w:pPr>
              <w:spacing w:after="120"/>
              <w:ind w:right="144" w:firstLine="0"/>
              <w:jc w:val="right"/>
              <w:rPr>
                <w:sz w:val="20"/>
              </w:rPr>
            </w:pPr>
            <w:r w:rsidRPr="00642D50">
              <w:rPr>
                <w:sz w:val="20"/>
              </w:rPr>
              <w:t>63,3</w:t>
            </w:r>
          </w:p>
        </w:tc>
        <w:tc>
          <w:tcPr>
            <w:tcW w:w="979" w:type="dxa"/>
            <w:tcBorders>
              <w:bottom w:val="single" w:sz="4" w:space="0" w:color="auto"/>
            </w:tcBorders>
            <w:shd w:val="clear" w:color="auto" w:fill="FFFFFF"/>
          </w:tcPr>
          <w:p w14:paraId="74DBCFC9" w14:textId="77777777" w:rsidR="005E27F0" w:rsidRPr="00642D50" w:rsidRDefault="005E27F0" w:rsidP="005E27F0">
            <w:pPr>
              <w:spacing w:after="120"/>
              <w:ind w:right="144" w:firstLine="0"/>
              <w:jc w:val="right"/>
              <w:rPr>
                <w:sz w:val="20"/>
              </w:rPr>
            </w:pPr>
            <w:r w:rsidRPr="00642D50">
              <w:rPr>
                <w:sz w:val="20"/>
              </w:rPr>
              <w:t>65,0</w:t>
            </w:r>
          </w:p>
        </w:tc>
      </w:tr>
    </w:tbl>
    <w:p w14:paraId="57C55D6B" w14:textId="77777777" w:rsidR="005E27F0" w:rsidRPr="00642D50" w:rsidRDefault="005E27F0" w:rsidP="005E27F0">
      <w:pPr>
        <w:spacing w:before="120" w:after="120"/>
        <w:jc w:val="both"/>
        <w:rPr>
          <w:sz w:val="24"/>
        </w:rPr>
      </w:pPr>
      <w:r w:rsidRPr="00642D50">
        <w:rPr>
          <w:sz w:val="24"/>
        </w:rPr>
        <w:t xml:space="preserve">Sources : Calcul d'après les données de la Direction de la gestion des données, MEQ, 1987 ; CEQ/MEQ (1989), </w:t>
      </w:r>
      <w:r w:rsidRPr="00642D50">
        <w:rPr>
          <w:bCs/>
          <w:i/>
          <w:iCs/>
          <w:sz w:val="24"/>
        </w:rPr>
        <w:t>Portrait statistique du personnel féminin des commissions scolaires,</w:t>
      </w:r>
      <w:r w:rsidRPr="00642D50">
        <w:rPr>
          <w:sz w:val="24"/>
        </w:rPr>
        <w:t xml:space="preserve"> D-9051.</w:t>
      </w:r>
    </w:p>
    <w:p w14:paraId="499DB9B9" w14:textId="77777777" w:rsidR="005E27F0" w:rsidRPr="00642D50" w:rsidRDefault="005E27F0" w:rsidP="005E27F0">
      <w:pPr>
        <w:spacing w:before="120" w:after="120"/>
        <w:jc w:val="both"/>
        <w:rPr>
          <w:sz w:val="24"/>
        </w:rPr>
      </w:pPr>
    </w:p>
    <w:p w14:paraId="42EABE9B" w14:textId="77777777" w:rsidR="005E27F0" w:rsidRPr="00642D50" w:rsidRDefault="005E27F0" w:rsidP="005E27F0">
      <w:pPr>
        <w:spacing w:before="120" w:after="120"/>
        <w:jc w:val="both"/>
      </w:pPr>
      <w:r w:rsidRPr="00642D50">
        <w:rPr>
          <w:szCs w:val="2"/>
        </w:rPr>
        <w:br w:type="page"/>
      </w:r>
      <w:r w:rsidRPr="00642D50">
        <w:t>Par ailleurs, au MEQ, nous avons eu accès aux données du fichier PERCOS concernant la distribution des ense</w:t>
      </w:r>
      <w:r w:rsidRPr="00642D50">
        <w:t>i</w:t>
      </w:r>
      <w:r w:rsidRPr="00642D50">
        <w:t>gnants et des postes d'enseignant selon les champs d'ense</w:t>
      </w:r>
      <w:r w:rsidRPr="00642D50">
        <w:t>i</w:t>
      </w:r>
      <w:r w:rsidRPr="00642D50">
        <w:t>gnement pour la période allant de 1980 à 1988 (le tableau</w:t>
      </w:r>
      <w:r>
        <w:t> </w:t>
      </w:r>
      <w:r w:rsidRPr="00642D50">
        <w:t>22 fournit un ensemble de données sur les divers champs d'enseignement du secteur général, au primaire et au secondaire, et le tableau 23 fait de même pour les champs d'enseign</w:t>
      </w:r>
      <w:r w:rsidRPr="00642D50">
        <w:t>e</w:t>
      </w:r>
      <w:r w:rsidRPr="00642D50">
        <w:t>ment du secteur professionnel). Étant donné que des chiffres fiables pour les périodes antérieures sont inexistants, et nous limitant donc à la décennie quatre-vingt, on observe ce qui suit :</w:t>
      </w:r>
    </w:p>
    <w:p w14:paraId="429F1654" w14:textId="77777777" w:rsidR="005E27F0" w:rsidRPr="00642D50" w:rsidRDefault="005E27F0" w:rsidP="005E27F0">
      <w:pPr>
        <w:spacing w:before="120" w:after="120"/>
        <w:jc w:val="both"/>
      </w:pPr>
    </w:p>
    <w:p w14:paraId="6C285C12" w14:textId="77777777" w:rsidR="005E27F0" w:rsidRPr="00642D50" w:rsidRDefault="005E27F0" w:rsidP="005E27F0">
      <w:pPr>
        <w:spacing w:before="120" w:after="120"/>
        <w:ind w:left="720" w:hanging="360"/>
        <w:jc w:val="both"/>
      </w:pPr>
      <w:r w:rsidRPr="00642D50">
        <w:t>a)</w:t>
      </w:r>
      <w:r w:rsidRPr="00642D50">
        <w:tab/>
        <w:t>Pour l'ensemble de la période, en ce qui concerne les champs d'enseignement du secteur général, la situation du personnel e</w:t>
      </w:r>
      <w:r w:rsidRPr="00642D50">
        <w:t>n</w:t>
      </w:r>
      <w:r w:rsidRPr="00642D50">
        <w:t>seignant est à peu près stable pour le niveau primaire, sinon l</w:t>
      </w:r>
      <w:r w:rsidRPr="00642D50">
        <w:t>é</w:t>
      </w:r>
      <w:r w:rsidRPr="00642D50">
        <w:t>gèrement à la hau</w:t>
      </w:r>
      <w:r w:rsidRPr="00642D50">
        <w:t>s</w:t>
      </w:r>
      <w:r w:rsidRPr="00642D50">
        <w:t>se ; il y a, en 1980, 29</w:t>
      </w:r>
      <w:r>
        <w:t> </w:t>
      </w:r>
      <w:r w:rsidRPr="00642D50">
        <w:t>727 enseignants qui occupent 28</w:t>
      </w:r>
      <w:r>
        <w:t> </w:t>
      </w:r>
      <w:r w:rsidRPr="00642D50">
        <w:t>041,27 postes d'ense</w:t>
      </w:r>
      <w:r w:rsidRPr="00642D50">
        <w:t>i</w:t>
      </w:r>
      <w:r w:rsidRPr="00642D50">
        <w:t>gnement primaire et, en 1988, 30</w:t>
      </w:r>
      <w:r>
        <w:t> </w:t>
      </w:r>
      <w:r w:rsidRPr="00642D50">
        <w:t>762 enseignants qui</w:t>
      </w:r>
      <w:r>
        <w:t xml:space="preserve"> </w:t>
      </w:r>
      <w:r w:rsidRPr="00642D50">
        <w:t>[67]</w:t>
      </w:r>
      <w:r>
        <w:t xml:space="preserve"> </w:t>
      </w:r>
      <w:r w:rsidRPr="00642D50">
        <w:t>occupent 28 494,73 postes, soit une augmentation de 1 035 ense</w:t>
      </w:r>
      <w:r w:rsidRPr="00642D50">
        <w:t>i</w:t>
      </w:r>
      <w:r w:rsidRPr="00642D50">
        <w:t>gnants et de 453,46 postes. Pour le secondaire général, la tendance d'ensemble est à la baisse : bai</w:t>
      </w:r>
      <w:r w:rsidRPr="00642D50">
        <w:t>s</w:t>
      </w:r>
      <w:r w:rsidRPr="00642D50">
        <w:t>se de l'effectif de 6 235 et baisse de postes de 6 147,79 entre 1980 et 1988.</w:t>
      </w:r>
    </w:p>
    <w:p w14:paraId="63610A49" w14:textId="77777777" w:rsidR="005E27F0" w:rsidRPr="00642D50" w:rsidRDefault="005E27F0" w:rsidP="005E27F0">
      <w:pPr>
        <w:spacing w:before="120" w:after="120"/>
        <w:ind w:left="720" w:hanging="360"/>
        <w:jc w:val="both"/>
      </w:pPr>
      <w:r w:rsidRPr="00642D50">
        <w:t>b)</w:t>
      </w:r>
      <w:r w:rsidRPr="00642D50">
        <w:tab/>
        <w:t>En fait, l'évolution de cette décennie n'est pas linéaire et con</w:t>
      </w:r>
      <w:r w:rsidRPr="00642D50">
        <w:t>s</w:t>
      </w:r>
      <w:r w:rsidRPr="00642D50">
        <w:t>tante. Ainsi l'année 1983 est « difficile » pour le personnel e</w:t>
      </w:r>
      <w:r w:rsidRPr="00642D50">
        <w:t>n</w:t>
      </w:r>
      <w:r w:rsidRPr="00642D50">
        <w:t>seignant : par rapport à l'année précédente, on assiste, d'un seul coup, à une diminution de 1 934 enseignants du primaire et de 4 885 ense</w:t>
      </w:r>
      <w:r w:rsidRPr="00642D50">
        <w:t>i</w:t>
      </w:r>
      <w:r w:rsidRPr="00642D50">
        <w:t>gnants du secondaire, soit un grand total de 6</w:t>
      </w:r>
      <w:r>
        <w:t> </w:t>
      </w:r>
      <w:r w:rsidRPr="00642D50">
        <w:t>819 pour cette seule année. En termes de postes, les chiffres corre</w:t>
      </w:r>
      <w:r w:rsidRPr="00642D50">
        <w:t>s</w:t>
      </w:r>
      <w:r w:rsidRPr="00642D50">
        <w:t>pondants sont 1</w:t>
      </w:r>
      <w:r>
        <w:t> </w:t>
      </w:r>
      <w:r w:rsidRPr="00642D50">
        <w:t>155,84 postes de moins au primaire et 4</w:t>
      </w:r>
      <w:r>
        <w:t> </w:t>
      </w:r>
      <w:r w:rsidRPr="00642D50">
        <w:t>446,43 de moins au s</w:t>
      </w:r>
      <w:r w:rsidRPr="00642D50">
        <w:t>e</w:t>
      </w:r>
      <w:r w:rsidRPr="00642D50">
        <w:t>condaire, pour un total de 5</w:t>
      </w:r>
      <w:r>
        <w:t> </w:t>
      </w:r>
      <w:r w:rsidRPr="00642D50">
        <w:t>602,27. La plus grosse partie des pertes d'enseignants et de postes au cours de cette décennie se fait donc en quelque sorte sur une péri</w:t>
      </w:r>
      <w:r w:rsidRPr="00642D50">
        <w:t>o</w:t>
      </w:r>
      <w:r w:rsidRPr="00642D50">
        <w:t>de d'un an, celle que l'on associe généralement à la « crise » de 1982-1983.</w:t>
      </w:r>
    </w:p>
    <w:p w14:paraId="1CD47427" w14:textId="77777777" w:rsidR="005E27F0" w:rsidRPr="00642D50" w:rsidRDefault="005E27F0" w:rsidP="005E27F0">
      <w:pPr>
        <w:spacing w:before="120" w:after="120"/>
        <w:ind w:left="720" w:hanging="360"/>
        <w:jc w:val="both"/>
      </w:pPr>
      <w:r w:rsidRPr="00642D50">
        <w:t>c)</w:t>
      </w:r>
      <w:r w:rsidRPr="00642D50">
        <w:tab/>
        <w:t>La tendance à la baisse des effectifs et des postes, observée au secondaire général, vaut aussi pour le secteur pr</w:t>
      </w:r>
      <w:r w:rsidRPr="00642D50">
        <w:t>o</w:t>
      </w:r>
      <w:r w:rsidRPr="00642D50">
        <w:t>fessionnel. En fait, il est plus juste de dire qu'elle y est e</w:t>
      </w:r>
      <w:r w:rsidRPr="00642D50">
        <w:t>n</w:t>
      </w:r>
      <w:r w:rsidRPr="00642D50">
        <w:t>core plus accentuée. On observe au cours de cette période une diminution de plus de la moitié des enseignants du secteur professionnel : on en d</w:t>
      </w:r>
      <w:r w:rsidRPr="00642D50">
        <w:t>é</w:t>
      </w:r>
      <w:r w:rsidRPr="00642D50">
        <w:t>nombre 5 127 en 1980 et ils ne sont plus que 2</w:t>
      </w:r>
      <w:r>
        <w:t> </w:t>
      </w:r>
      <w:r w:rsidRPr="00642D50">
        <w:t>383 en 1988, soit une diminution de 2</w:t>
      </w:r>
      <w:r>
        <w:t> </w:t>
      </w:r>
      <w:r w:rsidRPr="00642D50">
        <w:t>744 e</w:t>
      </w:r>
      <w:r w:rsidRPr="00642D50">
        <w:t>n</w:t>
      </w:r>
      <w:r w:rsidRPr="00642D50">
        <w:t>seignants, une réduction de plus de 50%. En termes de postes, les données du tableau 23 témo</w:t>
      </w:r>
      <w:r w:rsidRPr="00642D50">
        <w:t>i</w:t>
      </w:r>
      <w:r w:rsidRPr="00642D50">
        <w:t>gnent du même phénomène : 4 988,41 postes en 1980 et seul</w:t>
      </w:r>
      <w:r w:rsidRPr="00642D50">
        <w:t>e</w:t>
      </w:r>
      <w:r w:rsidRPr="00642D50">
        <w:t>ment 2</w:t>
      </w:r>
      <w:r>
        <w:t> </w:t>
      </w:r>
      <w:r w:rsidRPr="00642D50">
        <w:t>258 en 1988, soit aussi une perte de plus de 50%, ce qui représente 2</w:t>
      </w:r>
      <w:r>
        <w:t> </w:t>
      </w:r>
      <w:r w:rsidRPr="00642D50">
        <w:t>729,53 postes de moins.</w:t>
      </w:r>
    </w:p>
    <w:p w14:paraId="1D78C9A5" w14:textId="77777777" w:rsidR="005E27F0" w:rsidRPr="00642D50" w:rsidRDefault="005E27F0" w:rsidP="005E27F0">
      <w:pPr>
        <w:spacing w:before="120" w:after="120"/>
        <w:ind w:left="720" w:hanging="360"/>
        <w:jc w:val="both"/>
      </w:pPr>
      <w:r w:rsidRPr="00642D50">
        <w:t>d)</w:t>
      </w:r>
      <w:r w:rsidRPr="00642D50">
        <w:tab/>
        <w:t>À la différence du secteur secondaire général où l'année 1983 a été une année de chute considérable des effectifs, dans le se</w:t>
      </w:r>
      <w:r w:rsidRPr="00642D50">
        <w:t>c</w:t>
      </w:r>
      <w:r w:rsidRPr="00642D50">
        <w:t>teur secondaire professionnel, les effectifs et les postes dim</w:t>
      </w:r>
      <w:r w:rsidRPr="00642D50">
        <w:t>i</w:t>
      </w:r>
      <w:r w:rsidRPr="00642D50">
        <w:t>nuent d'une m</w:t>
      </w:r>
      <w:r w:rsidRPr="00642D50">
        <w:t>a</w:t>
      </w:r>
      <w:r w:rsidRPr="00642D50">
        <w:t>nière assez régulière pendant toute la période, et les pertes ne sont pas produites en m</w:t>
      </w:r>
      <w:r w:rsidRPr="00642D50">
        <w:t>a</w:t>
      </w:r>
      <w:r w:rsidRPr="00642D50">
        <w:t>jorité à l'intérieur d'une année.</w:t>
      </w:r>
    </w:p>
    <w:p w14:paraId="3DDC91BD" w14:textId="77777777" w:rsidR="005E27F0" w:rsidRPr="00642D50" w:rsidRDefault="005E27F0" w:rsidP="005E27F0">
      <w:pPr>
        <w:spacing w:before="120" w:after="120"/>
        <w:ind w:left="720" w:hanging="360"/>
        <w:jc w:val="both"/>
      </w:pPr>
      <w:r w:rsidRPr="00642D50">
        <w:t>e)</w:t>
      </w:r>
      <w:r w:rsidRPr="00642D50">
        <w:tab/>
        <w:t>Au primaire, l'évolution des champs d'enseignement est des plus intéressantes et présente de multiples aspects. Au cours de cette période, l'effectif des enseignants travaillant dans le d</w:t>
      </w:r>
      <w:r w:rsidRPr="00642D50">
        <w:t>o</w:t>
      </w:r>
      <w:r w:rsidRPr="00642D50">
        <w:t>maine de l'adapt</w:t>
      </w:r>
      <w:r w:rsidRPr="00642D50">
        <w:t>a</w:t>
      </w:r>
      <w:r w:rsidRPr="00642D50">
        <w:t>tion scolaire perd 1170 individus, et celui du préscolaire 203 enseignantes. Par ailleurs, l'effectif des titulaires généralistes du pr</w:t>
      </w:r>
      <w:r w:rsidRPr="00642D50">
        <w:t>i</w:t>
      </w:r>
      <w:r w:rsidRPr="00642D50">
        <w:t>maire s'accroît de 765 et, phénomène à noter, les spécialistes dans leur ensemble augmentent aussi, et même davantage que les titulaires ; l'effectif de ces spécialistes gagne en tout 896 membres, soit 103 en anglais/français langue s</w:t>
      </w:r>
      <w:r w:rsidRPr="00642D50">
        <w:t>e</w:t>
      </w:r>
      <w:r w:rsidRPr="00642D50">
        <w:t>conde, 328 en éducation physique, 379 en musique et 86 en arts pla</w:t>
      </w:r>
      <w:r w:rsidRPr="00642D50">
        <w:t>s</w:t>
      </w:r>
      <w:r w:rsidRPr="00642D50">
        <w:t>tiques. Au cours des années quatre-vingt, on assiste donc au maintien, sinon à l'accentuation d'une certaine spéci</w:t>
      </w:r>
      <w:r w:rsidRPr="00642D50">
        <w:t>a</w:t>
      </w:r>
      <w:r w:rsidRPr="00642D50">
        <w:t>lisation des enseignantes du primaire, à l'exception du domaine de l'adapt</w:t>
      </w:r>
      <w:r w:rsidRPr="00642D50">
        <w:t>a</w:t>
      </w:r>
      <w:r w:rsidRPr="00642D50">
        <w:t>tion scolaire, « victime » peut-être de la politique d'intégration des élèves en difficulté dans les classes régulières.</w:t>
      </w:r>
    </w:p>
    <w:p w14:paraId="51CFCE7C" w14:textId="77777777" w:rsidR="005E27F0" w:rsidRPr="00642D50" w:rsidRDefault="005E27F0" w:rsidP="005E27F0">
      <w:pPr>
        <w:pStyle w:val="p"/>
      </w:pPr>
      <w:r w:rsidRPr="00642D50">
        <w:br w:type="page"/>
        <w:t>[68]</w:t>
      </w:r>
    </w:p>
    <w:p w14:paraId="2C31482F" w14:textId="77777777" w:rsidR="005E27F0" w:rsidRPr="00642D50" w:rsidRDefault="005E27F0" w:rsidP="005E27F0">
      <w:pPr>
        <w:pStyle w:val="figtitre"/>
      </w:pPr>
      <w:r w:rsidRPr="00642D50">
        <w:t>Tableau 22a.</w:t>
      </w:r>
    </w:p>
    <w:p w14:paraId="79AB0471" w14:textId="77777777" w:rsidR="005E27F0" w:rsidRPr="00642D50" w:rsidRDefault="005E27F0" w:rsidP="005E27F0">
      <w:pPr>
        <w:pStyle w:val="figtitrest"/>
      </w:pPr>
      <w:r w:rsidRPr="00642D50">
        <w:t>Répartition des enseignants et des postes d’enseignement</w:t>
      </w:r>
      <w:r w:rsidRPr="00642D50">
        <w:br/>
        <w:t>selon le champ d’enseignement — secteur général (1980-1982)</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502"/>
        <w:gridCol w:w="992"/>
        <w:gridCol w:w="13"/>
        <w:gridCol w:w="984"/>
        <w:gridCol w:w="972"/>
        <w:gridCol w:w="20"/>
        <w:gridCol w:w="907"/>
        <w:gridCol w:w="86"/>
        <w:gridCol w:w="994"/>
        <w:gridCol w:w="993"/>
        <w:gridCol w:w="993"/>
      </w:tblGrid>
      <w:tr w:rsidR="005E27F0" w:rsidRPr="00642D50" w14:paraId="5D678969" w14:textId="77777777">
        <w:tblPrEx>
          <w:tblCellMar>
            <w:top w:w="0" w:type="dxa"/>
            <w:bottom w:w="0" w:type="dxa"/>
          </w:tblCellMar>
        </w:tblPrEx>
        <w:trPr>
          <w:tblHeader/>
        </w:trPr>
        <w:tc>
          <w:tcPr>
            <w:tcW w:w="3494" w:type="dxa"/>
            <w:gridSpan w:val="2"/>
            <w:vMerge w:val="restart"/>
            <w:tcBorders>
              <w:top w:val="single" w:sz="4" w:space="0" w:color="auto"/>
            </w:tcBorders>
            <w:shd w:val="clear" w:color="auto" w:fill="EEECE1"/>
          </w:tcPr>
          <w:p w14:paraId="30D66D4B" w14:textId="77777777" w:rsidR="005E27F0" w:rsidRPr="00642D50" w:rsidRDefault="005E27F0" w:rsidP="005E27F0">
            <w:pPr>
              <w:spacing w:before="120" w:after="120"/>
              <w:ind w:firstLine="0"/>
              <w:jc w:val="right"/>
              <w:rPr>
                <w:sz w:val="20"/>
              </w:rPr>
            </w:pPr>
          </w:p>
        </w:tc>
        <w:tc>
          <w:tcPr>
            <w:tcW w:w="1985" w:type="dxa"/>
            <w:gridSpan w:val="4"/>
            <w:tcBorders>
              <w:top w:val="single" w:sz="4" w:space="0" w:color="auto"/>
            </w:tcBorders>
            <w:shd w:val="clear" w:color="auto" w:fill="EEECE1"/>
          </w:tcPr>
          <w:p w14:paraId="2D2BB508" w14:textId="77777777" w:rsidR="005E27F0" w:rsidRPr="00642D50" w:rsidRDefault="005E27F0" w:rsidP="005E27F0">
            <w:pPr>
              <w:spacing w:before="120" w:after="120"/>
              <w:ind w:firstLine="0"/>
              <w:jc w:val="center"/>
              <w:rPr>
                <w:bCs/>
                <w:sz w:val="20"/>
              </w:rPr>
            </w:pPr>
            <w:r w:rsidRPr="00642D50">
              <w:rPr>
                <w:bCs/>
                <w:sz w:val="20"/>
              </w:rPr>
              <w:t>1980</w:t>
            </w:r>
          </w:p>
        </w:tc>
        <w:tc>
          <w:tcPr>
            <w:tcW w:w="1985" w:type="dxa"/>
            <w:gridSpan w:val="3"/>
            <w:tcBorders>
              <w:top w:val="single" w:sz="4" w:space="0" w:color="auto"/>
            </w:tcBorders>
            <w:shd w:val="clear" w:color="auto" w:fill="EEECE1"/>
          </w:tcPr>
          <w:p w14:paraId="00CCC522" w14:textId="77777777" w:rsidR="005E27F0" w:rsidRPr="00642D50" w:rsidRDefault="005E27F0" w:rsidP="005E27F0">
            <w:pPr>
              <w:spacing w:before="120" w:after="120"/>
              <w:ind w:firstLine="0"/>
              <w:jc w:val="center"/>
              <w:rPr>
                <w:bCs/>
                <w:sz w:val="20"/>
              </w:rPr>
            </w:pPr>
            <w:r w:rsidRPr="00642D50">
              <w:rPr>
                <w:bCs/>
                <w:sz w:val="20"/>
              </w:rPr>
              <w:t>1981</w:t>
            </w:r>
          </w:p>
        </w:tc>
        <w:tc>
          <w:tcPr>
            <w:tcW w:w="1986" w:type="dxa"/>
            <w:gridSpan w:val="2"/>
            <w:tcBorders>
              <w:top w:val="single" w:sz="4" w:space="0" w:color="auto"/>
            </w:tcBorders>
            <w:shd w:val="clear" w:color="auto" w:fill="EEECE1"/>
          </w:tcPr>
          <w:p w14:paraId="4AB358EE" w14:textId="77777777" w:rsidR="005E27F0" w:rsidRPr="00642D50" w:rsidRDefault="005E27F0" w:rsidP="005E27F0">
            <w:pPr>
              <w:spacing w:before="120" w:after="120"/>
              <w:ind w:firstLine="0"/>
              <w:jc w:val="center"/>
              <w:rPr>
                <w:bCs/>
                <w:sz w:val="20"/>
              </w:rPr>
            </w:pPr>
            <w:r w:rsidRPr="00642D50">
              <w:rPr>
                <w:bCs/>
                <w:sz w:val="20"/>
              </w:rPr>
              <w:t>1982</w:t>
            </w:r>
          </w:p>
        </w:tc>
      </w:tr>
      <w:tr w:rsidR="005E27F0" w:rsidRPr="00642D50" w14:paraId="67322C7C" w14:textId="77777777">
        <w:tblPrEx>
          <w:tblCellMar>
            <w:top w:w="0" w:type="dxa"/>
            <w:bottom w:w="0" w:type="dxa"/>
          </w:tblCellMar>
        </w:tblPrEx>
        <w:trPr>
          <w:tblHeader/>
        </w:trPr>
        <w:tc>
          <w:tcPr>
            <w:tcW w:w="3494" w:type="dxa"/>
            <w:gridSpan w:val="2"/>
            <w:vMerge/>
            <w:shd w:val="clear" w:color="auto" w:fill="EEECE1"/>
          </w:tcPr>
          <w:p w14:paraId="680F7C79" w14:textId="77777777" w:rsidR="005E27F0" w:rsidRPr="00642D50" w:rsidRDefault="005E27F0" w:rsidP="005E27F0">
            <w:pPr>
              <w:spacing w:before="120" w:after="120"/>
              <w:ind w:firstLine="0"/>
              <w:jc w:val="right"/>
              <w:rPr>
                <w:sz w:val="20"/>
              </w:rPr>
            </w:pPr>
          </w:p>
        </w:tc>
        <w:tc>
          <w:tcPr>
            <w:tcW w:w="993" w:type="dxa"/>
            <w:gridSpan w:val="2"/>
            <w:tcBorders>
              <w:top w:val="single" w:sz="4" w:space="0" w:color="auto"/>
            </w:tcBorders>
            <w:shd w:val="clear" w:color="auto" w:fill="EEECE1"/>
          </w:tcPr>
          <w:p w14:paraId="35272D69"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992" w:type="dxa"/>
            <w:gridSpan w:val="2"/>
            <w:tcBorders>
              <w:top w:val="single" w:sz="4" w:space="0" w:color="auto"/>
            </w:tcBorders>
            <w:shd w:val="clear" w:color="auto" w:fill="EEECE1"/>
          </w:tcPr>
          <w:p w14:paraId="3B05EDDC"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c>
          <w:tcPr>
            <w:tcW w:w="993" w:type="dxa"/>
            <w:gridSpan w:val="2"/>
            <w:tcBorders>
              <w:top w:val="single" w:sz="4" w:space="0" w:color="auto"/>
            </w:tcBorders>
            <w:shd w:val="clear" w:color="auto" w:fill="EEECE1"/>
          </w:tcPr>
          <w:p w14:paraId="6D82ED28"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992" w:type="dxa"/>
            <w:tcBorders>
              <w:top w:val="single" w:sz="4" w:space="0" w:color="auto"/>
            </w:tcBorders>
            <w:shd w:val="clear" w:color="auto" w:fill="EEECE1"/>
          </w:tcPr>
          <w:p w14:paraId="52D1085F"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c>
          <w:tcPr>
            <w:tcW w:w="993" w:type="dxa"/>
            <w:tcBorders>
              <w:top w:val="single" w:sz="4" w:space="0" w:color="auto"/>
            </w:tcBorders>
            <w:shd w:val="clear" w:color="auto" w:fill="EEECE1"/>
          </w:tcPr>
          <w:p w14:paraId="383B13A2"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993" w:type="dxa"/>
            <w:tcBorders>
              <w:top w:val="single" w:sz="4" w:space="0" w:color="auto"/>
            </w:tcBorders>
            <w:shd w:val="clear" w:color="auto" w:fill="EEECE1"/>
          </w:tcPr>
          <w:p w14:paraId="4D6CEFA3"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r>
      <w:tr w:rsidR="005E27F0" w:rsidRPr="00642D50" w14:paraId="0F00E4F1" w14:textId="77777777">
        <w:tblPrEx>
          <w:tblCellMar>
            <w:top w:w="0" w:type="dxa"/>
            <w:bottom w:w="0" w:type="dxa"/>
          </w:tblCellMar>
        </w:tblPrEx>
        <w:tc>
          <w:tcPr>
            <w:tcW w:w="2502" w:type="dxa"/>
            <w:vMerge w:val="restart"/>
            <w:tcBorders>
              <w:top w:val="single" w:sz="4" w:space="0" w:color="auto"/>
            </w:tcBorders>
            <w:shd w:val="clear" w:color="auto" w:fill="FFFFFF"/>
            <w:vAlign w:val="bottom"/>
          </w:tcPr>
          <w:p w14:paraId="0AE17CF2" w14:textId="77777777" w:rsidR="005E27F0" w:rsidRPr="00642D50" w:rsidRDefault="005E27F0" w:rsidP="005E27F0">
            <w:pPr>
              <w:spacing w:before="120"/>
              <w:ind w:firstLine="0"/>
              <w:rPr>
                <w:sz w:val="20"/>
              </w:rPr>
            </w:pPr>
            <w:r w:rsidRPr="00642D50">
              <w:rPr>
                <w:bCs/>
                <w:sz w:val="20"/>
              </w:rPr>
              <w:t>Difficulté d'adaptation et d'a</w:t>
            </w:r>
            <w:r w:rsidRPr="00642D50">
              <w:rPr>
                <w:bCs/>
                <w:sz w:val="20"/>
              </w:rPr>
              <w:t>p</w:t>
            </w:r>
            <w:r w:rsidRPr="00642D50">
              <w:rPr>
                <w:bCs/>
                <w:sz w:val="20"/>
              </w:rPr>
              <w:t>prentissage préscolaire, pr</w:t>
            </w:r>
            <w:r w:rsidRPr="00642D50">
              <w:rPr>
                <w:bCs/>
                <w:sz w:val="20"/>
              </w:rPr>
              <w:t>i</w:t>
            </w:r>
            <w:r w:rsidRPr="00642D50">
              <w:rPr>
                <w:bCs/>
                <w:sz w:val="20"/>
              </w:rPr>
              <w:t>maire, s</w:t>
            </w:r>
            <w:r w:rsidRPr="00642D50">
              <w:rPr>
                <w:bCs/>
                <w:sz w:val="20"/>
              </w:rPr>
              <w:t>e</w:t>
            </w:r>
            <w:r w:rsidRPr="00642D50">
              <w:rPr>
                <w:bCs/>
                <w:sz w:val="20"/>
              </w:rPr>
              <w:t>condaire</w:t>
            </w:r>
          </w:p>
        </w:tc>
        <w:tc>
          <w:tcPr>
            <w:tcW w:w="992" w:type="dxa"/>
            <w:tcBorders>
              <w:top w:val="single" w:sz="4" w:space="0" w:color="auto"/>
            </w:tcBorders>
            <w:shd w:val="clear" w:color="auto" w:fill="FFFFFF"/>
            <w:vAlign w:val="center"/>
          </w:tcPr>
          <w:p w14:paraId="078318F9"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tcBorders>
              <w:top w:val="single" w:sz="4" w:space="0" w:color="auto"/>
            </w:tcBorders>
            <w:shd w:val="clear" w:color="auto" w:fill="FFFFFF"/>
            <w:vAlign w:val="center"/>
          </w:tcPr>
          <w:p w14:paraId="4B61BFC1" w14:textId="77777777" w:rsidR="005E27F0" w:rsidRPr="00642D50" w:rsidRDefault="005E27F0" w:rsidP="005E27F0">
            <w:pPr>
              <w:spacing w:before="120"/>
              <w:ind w:firstLine="0"/>
              <w:jc w:val="right"/>
              <w:rPr>
                <w:sz w:val="20"/>
              </w:rPr>
            </w:pPr>
            <w:r w:rsidRPr="00642D50">
              <w:rPr>
                <w:bCs/>
                <w:sz w:val="20"/>
              </w:rPr>
              <w:t>4 136,00</w:t>
            </w:r>
          </w:p>
        </w:tc>
        <w:tc>
          <w:tcPr>
            <w:tcW w:w="992" w:type="dxa"/>
            <w:gridSpan w:val="2"/>
            <w:tcBorders>
              <w:top w:val="single" w:sz="4" w:space="0" w:color="auto"/>
            </w:tcBorders>
            <w:shd w:val="clear" w:color="auto" w:fill="FFFFFF"/>
            <w:vAlign w:val="center"/>
          </w:tcPr>
          <w:p w14:paraId="00062AE8" w14:textId="77777777" w:rsidR="005E27F0" w:rsidRPr="00642D50" w:rsidRDefault="005E27F0" w:rsidP="005E27F0">
            <w:pPr>
              <w:spacing w:before="120"/>
              <w:ind w:firstLine="0"/>
              <w:jc w:val="right"/>
              <w:rPr>
                <w:sz w:val="20"/>
              </w:rPr>
            </w:pPr>
            <w:r w:rsidRPr="00642D50">
              <w:rPr>
                <w:bCs/>
                <w:sz w:val="20"/>
              </w:rPr>
              <w:t>3 561,00</w:t>
            </w:r>
          </w:p>
        </w:tc>
        <w:tc>
          <w:tcPr>
            <w:tcW w:w="993" w:type="dxa"/>
            <w:gridSpan w:val="2"/>
            <w:tcBorders>
              <w:top w:val="single" w:sz="4" w:space="0" w:color="auto"/>
            </w:tcBorders>
            <w:shd w:val="clear" w:color="auto" w:fill="FFFFFF"/>
            <w:vAlign w:val="center"/>
          </w:tcPr>
          <w:p w14:paraId="07A8A6F4" w14:textId="77777777" w:rsidR="005E27F0" w:rsidRPr="00642D50" w:rsidRDefault="005E27F0" w:rsidP="005E27F0">
            <w:pPr>
              <w:spacing w:before="120"/>
              <w:ind w:firstLine="0"/>
              <w:jc w:val="right"/>
              <w:rPr>
                <w:sz w:val="20"/>
              </w:rPr>
            </w:pPr>
            <w:r w:rsidRPr="00642D50">
              <w:rPr>
                <w:bCs/>
                <w:sz w:val="20"/>
              </w:rPr>
              <w:t>3929,00</w:t>
            </w:r>
          </w:p>
        </w:tc>
        <w:tc>
          <w:tcPr>
            <w:tcW w:w="992" w:type="dxa"/>
            <w:tcBorders>
              <w:top w:val="single" w:sz="4" w:space="0" w:color="auto"/>
            </w:tcBorders>
            <w:shd w:val="clear" w:color="auto" w:fill="FFFFFF"/>
            <w:vAlign w:val="center"/>
          </w:tcPr>
          <w:p w14:paraId="6C19999C" w14:textId="77777777" w:rsidR="005E27F0" w:rsidRPr="00642D50" w:rsidRDefault="005E27F0" w:rsidP="005E27F0">
            <w:pPr>
              <w:spacing w:before="120"/>
              <w:ind w:firstLine="0"/>
              <w:jc w:val="right"/>
              <w:rPr>
                <w:sz w:val="20"/>
              </w:rPr>
            </w:pPr>
            <w:r w:rsidRPr="00642D50">
              <w:rPr>
                <w:bCs/>
                <w:sz w:val="20"/>
              </w:rPr>
              <w:t>3 451,00</w:t>
            </w:r>
          </w:p>
        </w:tc>
        <w:tc>
          <w:tcPr>
            <w:tcW w:w="993" w:type="dxa"/>
            <w:tcBorders>
              <w:top w:val="single" w:sz="4" w:space="0" w:color="auto"/>
            </w:tcBorders>
            <w:shd w:val="clear" w:color="auto" w:fill="FFFFFF"/>
            <w:vAlign w:val="center"/>
          </w:tcPr>
          <w:p w14:paraId="2D26DB4B" w14:textId="77777777" w:rsidR="005E27F0" w:rsidRPr="00642D50" w:rsidRDefault="005E27F0" w:rsidP="005E27F0">
            <w:pPr>
              <w:spacing w:before="120"/>
              <w:ind w:firstLine="0"/>
              <w:jc w:val="right"/>
              <w:rPr>
                <w:sz w:val="20"/>
              </w:rPr>
            </w:pPr>
            <w:r w:rsidRPr="00642D50">
              <w:rPr>
                <w:bCs/>
                <w:sz w:val="20"/>
              </w:rPr>
              <w:t>3 763,00</w:t>
            </w:r>
          </w:p>
        </w:tc>
        <w:tc>
          <w:tcPr>
            <w:tcW w:w="993" w:type="dxa"/>
            <w:tcBorders>
              <w:top w:val="single" w:sz="4" w:space="0" w:color="auto"/>
            </w:tcBorders>
            <w:shd w:val="clear" w:color="auto" w:fill="FFFFFF"/>
            <w:vAlign w:val="center"/>
          </w:tcPr>
          <w:p w14:paraId="46B7A9FB" w14:textId="77777777" w:rsidR="005E27F0" w:rsidRPr="00642D50" w:rsidRDefault="005E27F0" w:rsidP="005E27F0">
            <w:pPr>
              <w:spacing w:before="120"/>
              <w:ind w:firstLine="0"/>
              <w:jc w:val="right"/>
              <w:rPr>
                <w:sz w:val="20"/>
              </w:rPr>
            </w:pPr>
            <w:r w:rsidRPr="00642D50">
              <w:rPr>
                <w:bCs/>
                <w:sz w:val="20"/>
              </w:rPr>
              <w:t>3 493,00</w:t>
            </w:r>
          </w:p>
        </w:tc>
      </w:tr>
      <w:tr w:rsidR="005E27F0" w:rsidRPr="00642D50" w14:paraId="0B5D0EEC" w14:textId="77777777">
        <w:tblPrEx>
          <w:tblCellMar>
            <w:top w:w="0" w:type="dxa"/>
            <w:bottom w:w="0" w:type="dxa"/>
          </w:tblCellMar>
        </w:tblPrEx>
        <w:tc>
          <w:tcPr>
            <w:tcW w:w="2502" w:type="dxa"/>
            <w:vMerge/>
            <w:shd w:val="clear" w:color="auto" w:fill="FFFFFF"/>
          </w:tcPr>
          <w:p w14:paraId="305BB477" w14:textId="77777777" w:rsidR="005E27F0" w:rsidRPr="00642D50" w:rsidRDefault="005E27F0" w:rsidP="005E27F0">
            <w:pPr>
              <w:ind w:firstLine="0"/>
              <w:rPr>
                <w:sz w:val="20"/>
              </w:rPr>
            </w:pPr>
          </w:p>
        </w:tc>
        <w:tc>
          <w:tcPr>
            <w:tcW w:w="992" w:type="dxa"/>
            <w:shd w:val="clear" w:color="auto" w:fill="FFFFFF"/>
            <w:vAlign w:val="center"/>
          </w:tcPr>
          <w:p w14:paraId="4926F493"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center"/>
          </w:tcPr>
          <w:p w14:paraId="76817FD8" w14:textId="77777777" w:rsidR="005E27F0" w:rsidRPr="00642D50" w:rsidRDefault="005E27F0" w:rsidP="005E27F0">
            <w:pPr>
              <w:ind w:firstLine="0"/>
              <w:jc w:val="right"/>
              <w:rPr>
                <w:sz w:val="20"/>
              </w:rPr>
            </w:pPr>
            <w:r w:rsidRPr="00642D50">
              <w:rPr>
                <w:bCs/>
                <w:sz w:val="20"/>
              </w:rPr>
              <w:t>3 887,50</w:t>
            </w:r>
          </w:p>
        </w:tc>
        <w:tc>
          <w:tcPr>
            <w:tcW w:w="992" w:type="dxa"/>
            <w:gridSpan w:val="2"/>
            <w:shd w:val="clear" w:color="auto" w:fill="FFFFFF"/>
            <w:vAlign w:val="center"/>
          </w:tcPr>
          <w:p w14:paraId="61127681" w14:textId="77777777" w:rsidR="005E27F0" w:rsidRPr="00642D50" w:rsidRDefault="005E27F0" w:rsidP="005E27F0">
            <w:pPr>
              <w:ind w:firstLine="0"/>
              <w:jc w:val="right"/>
              <w:rPr>
                <w:sz w:val="20"/>
              </w:rPr>
            </w:pPr>
            <w:r w:rsidRPr="00642D50">
              <w:rPr>
                <w:bCs/>
                <w:sz w:val="20"/>
              </w:rPr>
              <w:t>3 442,99</w:t>
            </w:r>
          </w:p>
        </w:tc>
        <w:tc>
          <w:tcPr>
            <w:tcW w:w="993" w:type="dxa"/>
            <w:gridSpan w:val="2"/>
            <w:shd w:val="clear" w:color="auto" w:fill="FFFFFF"/>
            <w:vAlign w:val="center"/>
          </w:tcPr>
          <w:p w14:paraId="1C592894" w14:textId="77777777" w:rsidR="005E27F0" w:rsidRPr="00642D50" w:rsidRDefault="005E27F0" w:rsidP="005E27F0">
            <w:pPr>
              <w:ind w:firstLine="0"/>
              <w:jc w:val="right"/>
              <w:rPr>
                <w:sz w:val="20"/>
              </w:rPr>
            </w:pPr>
            <w:r w:rsidRPr="00642D50">
              <w:rPr>
                <w:bCs/>
                <w:sz w:val="20"/>
              </w:rPr>
              <w:t>3 694,22</w:t>
            </w:r>
          </w:p>
        </w:tc>
        <w:tc>
          <w:tcPr>
            <w:tcW w:w="992" w:type="dxa"/>
            <w:shd w:val="clear" w:color="auto" w:fill="FFFFFF"/>
            <w:vAlign w:val="center"/>
          </w:tcPr>
          <w:p w14:paraId="237676F5" w14:textId="77777777" w:rsidR="005E27F0" w:rsidRPr="00642D50" w:rsidRDefault="005E27F0" w:rsidP="005E27F0">
            <w:pPr>
              <w:ind w:firstLine="0"/>
              <w:jc w:val="right"/>
              <w:rPr>
                <w:sz w:val="20"/>
              </w:rPr>
            </w:pPr>
            <w:r w:rsidRPr="00642D50">
              <w:rPr>
                <w:bCs/>
                <w:sz w:val="20"/>
              </w:rPr>
              <w:t>3 327,41</w:t>
            </w:r>
          </w:p>
        </w:tc>
        <w:tc>
          <w:tcPr>
            <w:tcW w:w="993" w:type="dxa"/>
            <w:shd w:val="clear" w:color="auto" w:fill="FFFFFF"/>
            <w:vAlign w:val="center"/>
          </w:tcPr>
          <w:p w14:paraId="12BE4988" w14:textId="77777777" w:rsidR="005E27F0" w:rsidRPr="00642D50" w:rsidRDefault="005E27F0" w:rsidP="005E27F0">
            <w:pPr>
              <w:ind w:firstLine="0"/>
              <w:jc w:val="right"/>
              <w:rPr>
                <w:sz w:val="20"/>
              </w:rPr>
            </w:pPr>
            <w:r w:rsidRPr="00642D50">
              <w:rPr>
                <w:bCs/>
                <w:sz w:val="20"/>
              </w:rPr>
              <w:t>3 531,75</w:t>
            </w:r>
          </w:p>
        </w:tc>
        <w:tc>
          <w:tcPr>
            <w:tcW w:w="993" w:type="dxa"/>
            <w:shd w:val="clear" w:color="auto" w:fill="FFFFFF"/>
            <w:vAlign w:val="center"/>
          </w:tcPr>
          <w:p w14:paraId="2917A68C" w14:textId="77777777" w:rsidR="005E27F0" w:rsidRPr="00642D50" w:rsidRDefault="005E27F0" w:rsidP="005E27F0">
            <w:pPr>
              <w:ind w:firstLine="0"/>
              <w:jc w:val="right"/>
              <w:rPr>
                <w:sz w:val="20"/>
              </w:rPr>
            </w:pPr>
            <w:r w:rsidRPr="00642D50">
              <w:rPr>
                <w:bCs/>
                <w:sz w:val="20"/>
              </w:rPr>
              <w:t>3 382,94</w:t>
            </w:r>
          </w:p>
        </w:tc>
      </w:tr>
      <w:tr w:rsidR="005E27F0" w:rsidRPr="00642D50" w14:paraId="29E9AD01" w14:textId="77777777">
        <w:tblPrEx>
          <w:tblCellMar>
            <w:top w:w="0" w:type="dxa"/>
            <w:bottom w:w="0" w:type="dxa"/>
          </w:tblCellMar>
        </w:tblPrEx>
        <w:tc>
          <w:tcPr>
            <w:tcW w:w="2502" w:type="dxa"/>
            <w:vMerge w:val="restart"/>
            <w:shd w:val="clear" w:color="auto" w:fill="FFFFFF"/>
            <w:vAlign w:val="bottom"/>
          </w:tcPr>
          <w:p w14:paraId="0C1220D8" w14:textId="77777777" w:rsidR="005E27F0" w:rsidRPr="00642D50" w:rsidRDefault="005E27F0" w:rsidP="005E27F0">
            <w:pPr>
              <w:spacing w:before="120"/>
              <w:ind w:firstLine="0"/>
              <w:rPr>
                <w:sz w:val="20"/>
              </w:rPr>
            </w:pPr>
            <w:r w:rsidRPr="00642D50">
              <w:rPr>
                <w:bCs/>
                <w:sz w:val="20"/>
              </w:rPr>
              <w:t>Enseignement du présc</w:t>
            </w:r>
            <w:r w:rsidRPr="00642D50">
              <w:rPr>
                <w:bCs/>
                <w:sz w:val="20"/>
              </w:rPr>
              <w:t>o</w:t>
            </w:r>
            <w:r w:rsidRPr="00642D50">
              <w:rPr>
                <w:bCs/>
                <w:sz w:val="20"/>
              </w:rPr>
              <w:t>laire, autre que 3101, 3106, 3107</w:t>
            </w:r>
          </w:p>
        </w:tc>
        <w:tc>
          <w:tcPr>
            <w:tcW w:w="992" w:type="dxa"/>
            <w:shd w:val="clear" w:color="auto" w:fill="FFFFFF"/>
            <w:vAlign w:val="bottom"/>
          </w:tcPr>
          <w:p w14:paraId="2E82BF48"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68F10B90" w14:textId="77777777" w:rsidR="005E27F0" w:rsidRPr="00642D50" w:rsidRDefault="005E27F0" w:rsidP="005E27F0">
            <w:pPr>
              <w:spacing w:before="120"/>
              <w:ind w:firstLine="0"/>
              <w:jc w:val="right"/>
              <w:rPr>
                <w:sz w:val="20"/>
              </w:rPr>
            </w:pPr>
            <w:r w:rsidRPr="00642D50">
              <w:rPr>
                <w:bCs/>
                <w:sz w:val="20"/>
              </w:rPr>
              <w:t>2 632,00</w:t>
            </w:r>
          </w:p>
        </w:tc>
        <w:tc>
          <w:tcPr>
            <w:tcW w:w="992" w:type="dxa"/>
            <w:gridSpan w:val="2"/>
            <w:shd w:val="clear" w:color="auto" w:fill="FFFFFF"/>
            <w:vAlign w:val="bottom"/>
          </w:tcPr>
          <w:p w14:paraId="02558E6C" w14:textId="77777777" w:rsidR="005E27F0" w:rsidRPr="00642D50" w:rsidRDefault="005E27F0" w:rsidP="005E27F0">
            <w:pPr>
              <w:spacing w:before="120"/>
              <w:ind w:firstLine="0"/>
              <w:jc w:val="right"/>
              <w:rPr>
                <w:sz w:val="20"/>
              </w:rPr>
            </w:pPr>
          </w:p>
        </w:tc>
        <w:tc>
          <w:tcPr>
            <w:tcW w:w="993" w:type="dxa"/>
            <w:gridSpan w:val="2"/>
            <w:shd w:val="clear" w:color="auto" w:fill="FFFFFF"/>
            <w:vAlign w:val="bottom"/>
          </w:tcPr>
          <w:p w14:paraId="2745896C" w14:textId="77777777" w:rsidR="005E27F0" w:rsidRPr="00642D50" w:rsidRDefault="005E27F0" w:rsidP="005E27F0">
            <w:pPr>
              <w:spacing w:before="120"/>
              <w:ind w:firstLine="0"/>
              <w:jc w:val="right"/>
              <w:rPr>
                <w:sz w:val="20"/>
              </w:rPr>
            </w:pPr>
            <w:r w:rsidRPr="00642D50">
              <w:rPr>
                <w:bCs/>
                <w:sz w:val="20"/>
              </w:rPr>
              <w:t>2 628,00</w:t>
            </w:r>
          </w:p>
        </w:tc>
        <w:tc>
          <w:tcPr>
            <w:tcW w:w="992" w:type="dxa"/>
            <w:shd w:val="clear" w:color="auto" w:fill="FFFFFF"/>
            <w:vAlign w:val="bottom"/>
          </w:tcPr>
          <w:p w14:paraId="31B5B2F4"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229F0665" w14:textId="77777777" w:rsidR="005E27F0" w:rsidRPr="00642D50" w:rsidRDefault="005E27F0" w:rsidP="005E27F0">
            <w:pPr>
              <w:spacing w:before="120"/>
              <w:ind w:firstLine="0"/>
              <w:jc w:val="right"/>
              <w:rPr>
                <w:sz w:val="20"/>
              </w:rPr>
            </w:pPr>
            <w:r w:rsidRPr="00642D50">
              <w:rPr>
                <w:bCs/>
                <w:sz w:val="20"/>
              </w:rPr>
              <w:t>2 691,00</w:t>
            </w:r>
          </w:p>
        </w:tc>
        <w:tc>
          <w:tcPr>
            <w:tcW w:w="993" w:type="dxa"/>
            <w:shd w:val="clear" w:color="auto" w:fill="FFFFFF"/>
            <w:vAlign w:val="bottom"/>
          </w:tcPr>
          <w:p w14:paraId="49C51CAB" w14:textId="77777777" w:rsidR="005E27F0" w:rsidRPr="00642D50" w:rsidRDefault="005E27F0" w:rsidP="005E27F0">
            <w:pPr>
              <w:spacing w:before="120"/>
              <w:ind w:firstLine="0"/>
              <w:jc w:val="right"/>
              <w:rPr>
                <w:sz w:val="20"/>
              </w:rPr>
            </w:pPr>
          </w:p>
        </w:tc>
      </w:tr>
      <w:tr w:rsidR="005E27F0" w:rsidRPr="00642D50" w14:paraId="6A85827B" w14:textId="77777777">
        <w:tblPrEx>
          <w:tblCellMar>
            <w:top w:w="0" w:type="dxa"/>
            <w:bottom w:w="0" w:type="dxa"/>
          </w:tblCellMar>
        </w:tblPrEx>
        <w:tc>
          <w:tcPr>
            <w:tcW w:w="2502" w:type="dxa"/>
            <w:vMerge/>
            <w:shd w:val="clear" w:color="auto" w:fill="FFFFFF"/>
            <w:vAlign w:val="bottom"/>
          </w:tcPr>
          <w:p w14:paraId="049ED3E3" w14:textId="77777777" w:rsidR="005E27F0" w:rsidRPr="00642D50" w:rsidRDefault="005E27F0" w:rsidP="005E27F0">
            <w:pPr>
              <w:ind w:firstLine="0"/>
              <w:rPr>
                <w:sz w:val="20"/>
              </w:rPr>
            </w:pPr>
          </w:p>
        </w:tc>
        <w:tc>
          <w:tcPr>
            <w:tcW w:w="992" w:type="dxa"/>
            <w:shd w:val="clear" w:color="auto" w:fill="FFFFFF"/>
            <w:vAlign w:val="bottom"/>
          </w:tcPr>
          <w:p w14:paraId="5C335ABE"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392D1C77" w14:textId="77777777" w:rsidR="005E27F0" w:rsidRPr="00642D50" w:rsidRDefault="005E27F0" w:rsidP="005E27F0">
            <w:pPr>
              <w:ind w:firstLine="0"/>
              <w:jc w:val="right"/>
              <w:rPr>
                <w:sz w:val="20"/>
              </w:rPr>
            </w:pPr>
            <w:r w:rsidRPr="00642D50">
              <w:rPr>
                <w:bCs/>
                <w:sz w:val="20"/>
              </w:rPr>
              <w:t>2 400,68</w:t>
            </w:r>
          </w:p>
        </w:tc>
        <w:tc>
          <w:tcPr>
            <w:tcW w:w="992" w:type="dxa"/>
            <w:gridSpan w:val="2"/>
            <w:shd w:val="clear" w:color="auto" w:fill="FFFFFF"/>
            <w:vAlign w:val="bottom"/>
          </w:tcPr>
          <w:p w14:paraId="12A9DB39" w14:textId="77777777" w:rsidR="005E27F0" w:rsidRPr="00642D50" w:rsidRDefault="005E27F0" w:rsidP="005E27F0">
            <w:pPr>
              <w:ind w:firstLine="0"/>
              <w:jc w:val="right"/>
              <w:rPr>
                <w:sz w:val="20"/>
              </w:rPr>
            </w:pPr>
            <w:r w:rsidRPr="00642D50">
              <w:rPr>
                <w:bCs/>
                <w:sz w:val="20"/>
              </w:rPr>
              <w:t>—</w:t>
            </w:r>
          </w:p>
        </w:tc>
        <w:tc>
          <w:tcPr>
            <w:tcW w:w="993" w:type="dxa"/>
            <w:gridSpan w:val="2"/>
            <w:shd w:val="clear" w:color="auto" w:fill="FFFFFF"/>
            <w:vAlign w:val="bottom"/>
          </w:tcPr>
          <w:p w14:paraId="194BD2F4" w14:textId="77777777" w:rsidR="005E27F0" w:rsidRPr="00642D50" w:rsidRDefault="005E27F0" w:rsidP="005E27F0">
            <w:pPr>
              <w:ind w:firstLine="0"/>
              <w:jc w:val="right"/>
              <w:rPr>
                <w:sz w:val="20"/>
              </w:rPr>
            </w:pPr>
            <w:r w:rsidRPr="00642D50">
              <w:rPr>
                <w:bCs/>
                <w:sz w:val="20"/>
              </w:rPr>
              <w:t>2 388,62</w:t>
            </w:r>
          </w:p>
        </w:tc>
        <w:tc>
          <w:tcPr>
            <w:tcW w:w="992" w:type="dxa"/>
            <w:shd w:val="clear" w:color="auto" w:fill="FFFFFF"/>
            <w:vAlign w:val="bottom"/>
          </w:tcPr>
          <w:p w14:paraId="0CE8ABCB"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5513335B" w14:textId="77777777" w:rsidR="005E27F0" w:rsidRPr="00642D50" w:rsidRDefault="005E27F0" w:rsidP="005E27F0">
            <w:pPr>
              <w:ind w:firstLine="0"/>
              <w:jc w:val="right"/>
              <w:rPr>
                <w:sz w:val="20"/>
              </w:rPr>
            </w:pPr>
            <w:r w:rsidRPr="00642D50">
              <w:rPr>
                <w:bCs/>
                <w:sz w:val="20"/>
              </w:rPr>
              <w:t>2 421,00</w:t>
            </w:r>
          </w:p>
        </w:tc>
        <w:tc>
          <w:tcPr>
            <w:tcW w:w="993" w:type="dxa"/>
            <w:shd w:val="clear" w:color="auto" w:fill="FFFFFF"/>
            <w:vAlign w:val="bottom"/>
          </w:tcPr>
          <w:p w14:paraId="5CA61521" w14:textId="77777777" w:rsidR="005E27F0" w:rsidRPr="00642D50" w:rsidRDefault="005E27F0" w:rsidP="005E27F0">
            <w:pPr>
              <w:ind w:firstLine="0"/>
              <w:jc w:val="right"/>
              <w:rPr>
                <w:sz w:val="20"/>
              </w:rPr>
            </w:pPr>
            <w:r w:rsidRPr="00642D50">
              <w:rPr>
                <w:bCs/>
                <w:sz w:val="20"/>
              </w:rPr>
              <w:t>—</w:t>
            </w:r>
          </w:p>
        </w:tc>
      </w:tr>
      <w:tr w:rsidR="005E27F0" w:rsidRPr="00642D50" w14:paraId="41AD015E" w14:textId="77777777">
        <w:tblPrEx>
          <w:tblCellMar>
            <w:top w:w="0" w:type="dxa"/>
            <w:bottom w:w="0" w:type="dxa"/>
          </w:tblCellMar>
        </w:tblPrEx>
        <w:tc>
          <w:tcPr>
            <w:tcW w:w="2502" w:type="dxa"/>
            <w:vMerge w:val="restart"/>
            <w:shd w:val="clear" w:color="auto" w:fill="FFFFFF"/>
            <w:vAlign w:val="bottom"/>
          </w:tcPr>
          <w:p w14:paraId="1EEB8D51" w14:textId="77777777" w:rsidR="005E27F0" w:rsidRPr="00642D50" w:rsidRDefault="005E27F0" w:rsidP="005E27F0">
            <w:pPr>
              <w:ind w:firstLine="0"/>
              <w:rPr>
                <w:sz w:val="20"/>
              </w:rPr>
            </w:pPr>
            <w:r w:rsidRPr="00642D50">
              <w:rPr>
                <w:bCs/>
                <w:sz w:val="20"/>
              </w:rPr>
              <w:t>Enseignement du prima</w:t>
            </w:r>
            <w:r w:rsidRPr="00642D50">
              <w:rPr>
                <w:bCs/>
                <w:sz w:val="20"/>
              </w:rPr>
              <w:t>i</w:t>
            </w:r>
            <w:r w:rsidRPr="00642D50">
              <w:rPr>
                <w:bCs/>
                <w:sz w:val="20"/>
              </w:rPr>
              <w:t>re, autre que 3101, 3104, 3105, 3106, 3107</w:t>
            </w:r>
          </w:p>
        </w:tc>
        <w:tc>
          <w:tcPr>
            <w:tcW w:w="992" w:type="dxa"/>
            <w:shd w:val="clear" w:color="auto" w:fill="FFFFFF"/>
            <w:vAlign w:val="bottom"/>
          </w:tcPr>
          <w:p w14:paraId="4D990DBA" w14:textId="77777777" w:rsidR="005E27F0" w:rsidRPr="00642D50" w:rsidRDefault="005E27F0" w:rsidP="005E27F0">
            <w:pPr>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03B08658" w14:textId="77777777" w:rsidR="005E27F0" w:rsidRPr="00642D50" w:rsidRDefault="005E27F0" w:rsidP="005E27F0">
            <w:pPr>
              <w:ind w:firstLine="0"/>
              <w:jc w:val="right"/>
              <w:rPr>
                <w:sz w:val="20"/>
              </w:rPr>
            </w:pPr>
            <w:r w:rsidRPr="00642D50">
              <w:rPr>
                <w:bCs/>
                <w:sz w:val="20"/>
              </w:rPr>
              <w:t>20 063,00</w:t>
            </w:r>
          </w:p>
        </w:tc>
        <w:tc>
          <w:tcPr>
            <w:tcW w:w="992" w:type="dxa"/>
            <w:gridSpan w:val="2"/>
            <w:shd w:val="clear" w:color="auto" w:fill="FFFFFF"/>
            <w:vAlign w:val="bottom"/>
          </w:tcPr>
          <w:p w14:paraId="261E956B" w14:textId="77777777" w:rsidR="005E27F0" w:rsidRPr="00642D50" w:rsidRDefault="005E27F0" w:rsidP="005E27F0">
            <w:pPr>
              <w:ind w:firstLine="0"/>
              <w:jc w:val="right"/>
              <w:rPr>
                <w:sz w:val="20"/>
              </w:rPr>
            </w:pPr>
          </w:p>
        </w:tc>
        <w:tc>
          <w:tcPr>
            <w:tcW w:w="993" w:type="dxa"/>
            <w:gridSpan w:val="2"/>
            <w:shd w:val="clear" w:color="auto" w:fill="FFFFFF"/>
            <w:vAlign w:val="bottom"/>
          </w:tcPr>
          <w:p w14:paraId="7E56ED3A" w14:textId="77777777" w:rsidR="005E27F0" w:rsidRPr="00642D50" w:rsidRDefault="005E27F0" w:rsidP="005E27F0">
            <w:pPr>
              <w:ind w:firstLine="0"/>
              <w:jc w:val="right"/>
              <w:rPr>
                <w:sz w:val="20"/>
              </w:rPr>
            </w:pPr>
            <w:r w:rsidRPr="00642D50">
              <w:rPr>
                <w:bCs/>
                <w:sz w:val="20"/>
              </w:rPr>
              <w:t>20 222,00</w:t>
            </w:r>
          </w:p>
        </w:tc>
        <w:tc>
          <w:tcPr>
            <w:tcW w:w="992" w:type="dxa"/>
            <w:shd w:val="clear" w:color="auto" w:fill="FFFFFF"/>
            <w:vAlign w:val="bottom"/>
          </w:tcPr>
          <w:p w14:paraId="67D7D596" w14:textId="77777777" w:rsidR="005E27F0" w:rsidRPr="00642D50" w:rsidRDefault="005E27F0" w:rsidP="005E27F0">
            <w:pPr>
              <w:ind w:firstLine="0"/>
              <w:jc w:val="right"/>
              <w:rPr>
                <w:sz w:val="20"/>
              </w:rPr>
            </w:pPr>
          </w:p>
        </w:tc>
        <w:tc>
          <w:tcPr>
            <w:tcW w:w="993" w:type="dxa"/>
            <w:shd w:val="clear" w:color="auto" w:fill="FFFFFF"/>
            <w:vAlign w:val="bottom"/>
          </w:tcPr>
          <w:p w14:paraId="5E29BDB9" w14:textId="77777777" w:rsidR="005E27F0" w:rsidRPr="00642D50" w:rsidRDefault="005E27F0" w:rsidP="005E27F0">
            <w:pPr>
              <w:ind w:firstLine="0"/>
              <w:jc w:val="right"/>
              <w:rPr>
                <w:sz w:val="20"/>
              </w:rPr>
            </w:pPr>
            <w:r w:rsidRPr="00642D50">
              <w:rPr>
                <w:bCs/>
                <w:sz w:val="20"/>
              </w:rPr>
              <w:t>20 390,15</w:t>
            </w:r>
          </w:p>
        </w:tc>
        <w:tc>
          <w:tcPr>
            <w:tcW w:w="993" w:type="dxa"/>
            <w:shd w:val="clear" w:color="auto" w:fill="FFFFFF"/>
            <w:vAlign w:val="bottom"/>
          </w:tcPr>
          <w:p w14:paraId="02604112" w14:textId="77777777" w:rsidR="005E27F0" w:rsidRPr="00642D50" w:rsidRDefault="005E27F0" w:rsidP="005E27F0">
            <w:pPr>
              <w:ind w:firstLine="0"/>
              <w:jc w:val="right"/>
              <w:rPr>
                <w:sz w:val="20"/>
              </w:rPr>
            </w:pPr>
          </w:p>
        </w:tc>
      </w:tr>
      <w:tr w:rsidR="005E27F0" w:rsidRPr="00642D50" w14:paraId="78DE3D77" w14:textId="77777777">
        <w:tblPrEx>
          <w:tblCellMar>
            <w:top w:w="0" w:type="dxa"/>
            <w:bottom w:w="0" w:type="dxa"/>
          </w:tblCellMar>
        </w:tblPrEx>
        <w:tc>
          <w:tcPr>
            <w:tcW w:w="2502" w:type="dxa"/>
            <w:vMerge/>
            <w:shd w:val="clear" w:color="auto" w:fill="FFFFFF"/>
            <w:vAlign w:val="bottom"/>
          </w:tcPr>
          <w:p w14:paraId="251A44F9" w14:textId="77777777" w:rsidR="005E27F0" w:rsidRPr="00642D50" w:rsidRDefault="005E27F0" w:rsidP="005E27F0">
            <w:pPr>
              <w:ind w:firstLine="0"/>
              <w:rPr>
                <w:sz w:val="20"/>
              </w:rPr>
            </w:pPr>
          </w:p>
        </w:tc>
        <w:tc>
          <w:tcPr>
            <w:tcW w:w="992" w:type="dxa"/>
            <w:shd w:val="clear" w:color="auto" w:fill="FFFFFF"/>
            <w:vAlign w:val="bottom"/>
          </w:tcPr>
          <w:p w14:paraId="7BD4DC6B"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3018FE84" w14:textId="77777777" w:rsidR="005E27F0" w:rsidRPr="00642D50" w:rsidRDefault="005E27F0" w:rsidP="005E27F0">
            <w:pPr>
              <w:ind w:firstLine="0"/>
              <w:jc w:val="right"/>
              <w:rPr>
                <w:sz w:val="20"/>
              </w:rPr>
            </w:pPr>
            <w:r w:rsidRPr="00642D50">
              <w:rPr>
                <w:bCs/>
                <w:sz w:val="20"/>
              </w:rPr>
              <w:t>19 159,10</w:t>
            </w:r>
          </w:p>
        </w:tc>
        <w:tc>
          <w:tcPr>
            <w:tcW w:w="992" w:type="dxa"/>
            <w:gridSpan w:val="2"/>
            <w:shd w:val="clear" w:color="auto" w:fill="FFFFFF"/>
            <w:vAlign w:val="bottom"/>
          </w:tcPr>
          <w:p w14:paraId="49E8DB5B" w14:textId="77777777" w:rsidR="005E27F0" w:rsidRPr="00642D50" w:rsidRDefault="005E27F0" w:rsidP="005E27F0">
            <w:pPr>
              <w:ind w:firstLine="0"/>
              <w:jc w:val="right"/>
              <w:rPr>
                <w:sz w:val="20"/>
              </w:rPr>
            </w:pPr>
            <w:r w:rsidRPr="00642D50">
              <w:rPr>
                <w:sz w:val="20"/>
              </w:rPr>
              <w:t>—</w:t>
            </w:r>
          </w:p>
        </w:tc>
        <w:tc>
          <w:tcPr>
            <w:tcW w:w="993" w:type="dxa"/>
            <w:gridSpan w:val="2"/>
            <w:shd w:val="clear" w:color="auto" w:fill="FFFFFF"/>
            <w:vAlign w:val="bottom"/>
          </w:tcPr>
          <w:p w14:paraId="0533FDE4" w14:textId="77777777" w:rsidR="005E27F0" w:rsidRPr="00642D50" w:rsidRDefault="005E27F0" w:rsidP="005E27F0">
            <w:pPr>
              <w:ind w:firstLine="0"/>
              <w:jc w:val="right"/>
              <w:rPr>
                <w:sz w:val="20"/>
              </w:rPr>
            </w:pPr>
            <w:r w:rsidRPr="00642D50">
              <w:rPr>
                <w:bCs/>
                <w:sz w:val="20"/>
              </w:rPr>
              <w:t>19 194,64</w:t>
            </w:r>
          </w:p>
        </w:tc>
        <w:tc>
          <w:tcPr>
            <w:tcW w:w="992" w:type="dxa"/>
            <w:shd w:val="clear" w:color="auto" w:fill="FFFFFF"/>
            <w:vAlign w:val="bottom"/>
          </w:tcPr>
          <w:p w14:paraId="369FC069" w14:textId="77777777" w:rsidR="005E27F0" w:rsidRPr="00642D50" w:rsidRDefault="005E27F0" w:rsidP="005E27F0">
            <w:pPr>
              <w:ind w:firstLine="0"/>
              <w:jc w:val="right"/>
              <w:rPr>
                <w:sz w:val="20"/>
              </w:rPr>
            </w:pPr>
            <w:r w:rsidRPr="00642D50">
              <w:rPr>
                <w:sz w:val="20"/>
              </w:rPr>
              <w:t>—</w:t>
            </w:r>
          </w:p>
        </w:tc>
        <w:tc>
          <w:tcPr>
            <w:tcW w:w="993" w:type="dxa"/>
            <w:shd w:val="clear" w:color="auto" w:fill="FFFFFF"/>
            <w:vAlign w:val="bottom"/>
          </w:tcPr>
          <w:p w14:paraId="29A558E8" w14:textId="77777777" w:rsidR="005E27F0" w:rsidRPr="00642D50" w:rsidRDefault="005E27F0" w:rsidP="005E27F0">
            <w:pPr>
              <w:ind w:firstLine="0"/>
              <w:jc w:val="right"/>
              <w:rPr>
                <w:sz w:val="20"/>
              </w:rPr>
            </w:pPr>
            <w:r w:rsidRPr="00642D50">
              <w:rPr>
                <w:bCs/>
                <w:sz w:val="20"/>
              </w:rPr>
              <w:t>19 362,49</w:t>
            </w:r>
          </w:p>
        </w:tc>
        <w:tc>
          <w:tcPr>
            <w:tcW w:w="993" w:type="dxa"/>
            <w:shd w:val="clear" w:color="auto" w:fill="FFFFFF"/>
            <w:vAlign w:val="bottom"/>
          </w:tcPr>
          <w:p w14:paraId="4750912D" w14:textId="77777777" w:rsidR="005E27F0" w:rsidRPr="00642D50" w:rsidRDefault="005E27F0" w:rsidP="005E27F0">
            <w:pPr>
              <w:ind w:firstLine="0"/>
              <w:jc w:val="right"/>
              <w:rPr>
                <w:sz w:val="20"/>
              </w:rPr>
            </w:pPr>
            <w:r w:rsidRPr="00642D50">
              <w:rPr>
                <w:bCs/>
                <w:sz w:val="20"/>
              </w:rPr>
              <w:t>—</w:t>
            </w:r>
          </w:p>
        </w:tc>
      </w:tr>
      <w:tr w:rsidR="005E27F0" w:rsidRPr="00642D50" w14:paraId="1D480255" w14:textId="77777777">
        <w:tblPrEx>
          <w:tblCellMar>
            <w:top w:w="0" w:type="dxa"/>
            <w:bottom w:w="0" w:type="dxa"/>
          </w:tblCellMar>
        </w:tblPrEx>
        <w:tc>
          <w:tcPr>
            <w:tcW w:w="2502" w:type="dxa"/>
            <w:vMerge w:val="restart"/>
            <w:shd w:val="clear" w:color="auto" w:fill="FFFFFF"/>
            <w:vAlign w:val="bottom"/>
          </w:tcPr>
          <w:p w14:paraId="00E9016F" w14:textId="77777777" w:rsidR="005E27F0" w:rsidRPr="00642D50" w:rsidRDefault="005E27F0" w:rsidP="005E27F0">
            <w:pPr>
              <w:spacing w:before="120"/>
              <w:ind w:firstLine="0"/>
              <w:rPr>
                <w:sz w:val="20"/>
              </w:rPr>
            </w:pPr>
            <w:r w:rsidRPr="00642D50">
              <w:rPr>
                <w:bCs/>
                <w:sz w:val="20"/>
              </w:rPr>
              <w:t>Spéc. a</w:t>
            </w:r>
            <w:r w:rsidRPr="00642D50">
              <w:rPr>
                <w:bCs/>
                <w:sz w:val="20"/>
              </w:rPr>
              <w:t>n</w:t>
            </w:r>
            <w:r w:rsidRPr="00642D50">
              <w:rPr>
                <w:bCs/>
                <w:sz w:val="20"/>
              </w:rPr>
              <w:t>glais au primaire (français pour secteur a</w:t>
            </w:r>
            <w:r w:rsidRPr="00642D50">
              <w:rPr>
                <w:bCs/>
                <w:sz w:val="20"/>
              </w:rPr>
              <w:t>n</w:t>
            </w:r>
            <w:r w:rsidRPr="00642D50">
              <w:rPr>
                <w:bCs/>
                <w:sz w:val="20"/>
              </w:rPr>
              <w:t>glais)</w:t>
            </w:r>
          </w:p>
        </w:tc>
        <w:tc>
          <w:tcPr>
            <w:tcW w:w="992" w:type="dxa"/>
            <w:shd w:val="clear" w:color="auto" w:fill="FFFFFF"/>
            <w:vAlign w:val="bottom"/>
          </w:tcPr>
          <w:p w14:paraId="05E8B4E7"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4B70B086" w14:textId="77777777" w:rsidR="005E27F0" w:rsidRPr="00642D50" w:rsidRDefault="005E27F0" w:rsidP="005E27F0">
            <w:pPr>
              <w:spacing w:before="120"/>
              <w:ind w:firstLine="0"/>
              <w:jc w:val="right"/>
              <w:rPr>
                <w:sz w:val="20"/>
              </w:rPr>
            </w:pPr>
            <w:r w:rsidRPr="00642D50">
              <w:rPr>
                <w:bCs/>
                <w:sz w:val="20"/>
              </w:rPr>
              <w:t>739,00</w:t>
            </w:r>
          </w:p>
        </w:tc>
        <w:tc>
          <w:tcPr>
            <w:tcW w:w="992" w:type="dxa"/>
            <w:gridSpan w:val="2"/>
            <w:shd w:val="clear" w:color="auto" w:fill="FFFFFF"/>
            <w:vAlign w:val="bottom"/>
          </w:tcPr>
          <w:p w14:paraId="3D30E944" w14:textId="77777777" w:rsidR="005E27F0" w:rsidRPr="00642D50" w:rsidRDefault="005E27F0" w:rsidP="005E27F0">
            <w:pPr>
              <w:spacing w:before="120"/>
              <w:ind w:firstLine="0"/>
              <w:jc w:val="right"/>
              <w:rPr>
                <w:sz w:val="20"/>
              </w:rPr>
            </w:pPr>
          </w:p>
        </w:tc>
        <w:tc>
          <w:tcPr>
            <w:tcW w:w="993" w:type="dxa"/>
            <w:gridSpan w:val="2"/>
            <w:shd w:val="clear" w:color="auto" w:fill="FFFFFF"/>
            <w:vAlign w:val="bottom"/>
          </w:tcPr>
          <w:p w14:paraId="1871B577" w14:textId="77777777" w:rsidR="005E27F0" w:rsidRPr="00642D50" w:rsidRDefault="005E27F0" w:rsidP="005E27F0">
            <w:pPr>
              <w:spacing w:before="120"/>
              <w:ind w:firstLine="0"/>
              <w:jc w:val="right"/>
              <w:rPr>
                <w:sz w:val="20"/>
              </w:rPr>
            </w:pPr>
            <w:r w:rsidRPr="00642D50">
              <w:rPr>
                <w:bCs/>
                <w:sz w:val="20"/>
              </w:rPr>
              <w:t>790,00</w:t>
            </w:r>
          </w:p>
        </w:tc>
        <w:tc>
          <w:tcPr>
            <w:tcW w:w="992" w:type="dxa"/>
            <w:shd w:val="clear" w:color="auto" w:fill="FFFFFF"/>
            <w:vAlign w:val="bottom"/>
          </w:tcPr>
          <w:p w14:paraId="5D4B4EF3"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2D20AD60" w14:textId="77777777" w:rsidR="005E27F0" w:rsidRPr="00642D50" w:rsidRDefault="005E27F0" w:rsidP="005E27F0">
            <w:pPr>
              <w:spacing w:before="120"/>
              <w:ind w:firstLine="0"/>
              <w:jc w:val="right"/>
              <w:rPr>
                <w:sz w:val="20"/>
              </w:rPr>
            </w:pPr>
            <w:r w:rsidRPr="00642D50">
              <w:rPr>
                <w:bCs/>
                <w:sz w:val="20"/>
              </w:rPr>
              <w:t>748,00</w:t>
            </w:r>
          </w:p>
        </w:tc>
        <w:tc>
          <w:tcPr>
            <w:tcW w:w="993" w:type="dxa"/>
            <w:shd w:val="clear" w:color="auto" w:fill="FFFFFF"/>
            <w:vAlign w:val="bottom"/>
          </w:tcPr>
          <w:p w14:paraId="59A80155" w14:textId="77777777" w:rsidR="005E27F0" w:rsidRPr="00642D50" w:rsidRDefault="005E27F0" w:rsidP="005E27F0">
            <w:pPr>
              <w:spacing w:before="120"/>
              <w:ind w:firstLine="0"/>
              <w:jc w:val="right"/>
              <w:rPr>
                <w:sz w:val="20"/>
              </w:rPr>
            </w:pPr>
          </w:p>
        </w:tc>
      </w:tr>
      <w:tr w:rsidR="005E27F0" w:rsidRPr="00642D50" w14:paraId="3E4D362C" w14:textId="77777777">
        <w:tblPrEx>
          <w:tblCellMar>
            <w:top w:w="0" w:type="dxa"/>
            <w:bottom w:w="0" w:type="dxa"/>
          </w:tblCellMar>
        </w:tblPrEx>
        <w:tc>
          <w:tcPr>
            <w:tcW w:w="2502" w:type="dxa"/>
            <w:vMerge/>
            <w:shd w:val="clear" w:color="auto" w:fill="FFFFFF"/>
            <w:vAlign w:val="bottom"/>
          </w:tcPr>
          <w:p w14:paraId="6E8E324B" w14:textId="77777777" w:rsidR="005E27F0" w:rsidRPr="00642D50" w:rsidRDefault="005E27F0" w:rsidP="005E27F0">
            <w:pPr>
              <w:ind w:firstLine="0"/>
              <w:rPr>
                <w:sz w:val="20"/>
              </w:rPr>
            </w:pPr>
          </w:p>
        </w:tc>
        <w:tc>
          <w:tcPr>
            <w:tcW w:w="992" w:type="dxa"/>
            <w:shd w:val="clear" w:color="auto" w:fill="FFFFFF"/>
            <w:vAlign w:val="bottom"/>
          </w:tcPr>
          <w:p w14:paraId="602C6905"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22C5D5BC" w14:textId="77777777" w:rsidR="005E27F0" w:rsidRPr="00642D50" w:rsidRDefault="005E27F0" w:rsidP="005E27F0">
            <w:pPr>
              <w:ind w:firstLine="0"/>
              <w:jc w:val="right"/>
              <w:rPr>
                <w:sz w:val="20"/>
              </w:rPr>
            </w:pPr>
            <w:r w:rsidRPr="00642D50">
              <w:rPr>
                <w:bCs/>
                <w:sz w:val="20"/>
              </w:rPr>
              <w:t>653,31</w:t>
            </w:r>
          </w:p>
        </w:tc>
        <w:tc>
          <w:tcPr>
            <w:tcW w:w="992" w:type="dxa"/>
            <w:gridSpan w:val="2"/>
            <w:shd w:val="clear" w:color="auto" w:fill="FFFFFF"/>
            <w:vAlign w:val="bottom"/>
          </w:tcPr>
          <w:p w14:paraId="1AA55CE0" w14:textId="77777777" w:rsidR="005E27F0" w:rsidRPr="00642D50" w:rsidRDefault="005E27F0" w:rsidP="005E27F0">
            <w:pPr>
              <w:ind w:firstLine="0"/>
              <w:jc w:val="right"/>
              <w:rPr>
                <w:sz w:val="20"/>
              </w:rPr>
            </w:pPr>
            <w:r w:rsidRPr="00642D50">
              <w:rPr>
                <w:bCs/>
                <w:sz w:val="20"/>
              </w:rPr>
              <w:t>—</w:t>
            </w:r>
          </w:p>
        </w:tc>
        <w:tc>
          <w:tcPr>
            <w:tcW w:w="993" w:type="dxa"/>
            <w:gridSpan w:val="2"/>
            <w:shd w:val="clear" w:color="auto" w:fill="FFFFFF"/>
            <w:vAlign w:val="bottom"/>
          </w:tcPr>
          <w:p w14:paraId="54E8AD1A" w14:textId="77777777" w:rsidR="005E27F0" w:rsidRPr="00642D50" w:rsidRDefault="005E27F0" w:rsidP="005E27F0">
            <w:pPr>
              <w:ind w:firstLine="0"/>
              <w:jc w:val="right"/>
              <w:rPr>
                <w:sz w:val="20"/>
              </w:rPr>
            </w:pPr>
            <w:r w:rsidRPr="00642D50">
              <w:rPr>
                <w:bCs/>
                <w:sz w:val="20"/>
              </w:rPr>
              <w:t>668,94</w:t>
            </w:r>
          </w:p>
        </w:tc>
        <w:tc>
          <w:tcPr>
            <w:tcW w:w="992" w:type="dxa"/>
            <w:shd w:val="clear" w:color="auto" w:fill="FFFFFF"/>
            <w:vAlign w:val="bottom"/>
          </w:tcPr>
          <w:p w14:paraId="7D45B354"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75FDAB80" w14:textId="77777777" w:rsidR="005E27F0" w:rsidRPr="00642D50" w:rsidRDefault="005E27F0" w:rsidP="005E27F0">
            <w:pPr>
              <w:ind w:firstLine="0"/>
              <w:jc w:val="right"/>
              <w:rPr>
                <w:sz w:val="20"/>
              </w:rPr>
            </w:pPr>
            <w:r w:rsidRPr="00642D50">
              <w:rPr>
                <w:bCs/>
                <w:sz w:val="20"/>
              </w:rPr>
              <w:t>642,67</w:t>
            </w:r>
          </w:p>
        </w:tc>
        <w:tc>
          <w:tcPr>
            <w:tcW w:w="993" w:type="dxa"/>
            <w:shd w:val="clear" w:color="auto" w:fill="FFFFFF"/>
            <w:vAlign w:val="bottom"/>
          </w:tcPr>
          <w:p w14:paraId="1FA955CC" w14:textId="77777777" w:rsidR="005E27F0" w:rsidRPr="00642D50" w:rsidRDefault="005E27F0" w:rsidP="005E27F0">
            <w:pPr>
              <w:ind w:firstLine="0"/>
              <w:jc w:val="right"/>
              <w:rPr>
                <w:sz w:val="20"/>
              </w:rPr>
            </w:pPr>
            <w:r w:rsidRPr="00642D50">
              <w:rPr>
                <w:sz w:val="20"/>
              </w:rPr>
              <w:t>—</w:t>
            </w:r>
          </w:p>
        </w:tc>
      </w:tr>
      <w:tr w:rsidR="005E27F0" w:rsidRPr="00642D50" w14:paraId="0A3B5ECF" w14:textId="77777777">
        <w:tblPrEx>
          <w:tblCellMar>
            <w:top w:w="0" w:type="dxa"/>
            <w:bottom w:w="0" w:type="dxa"/>
          </w:tblCellMar>
        </w:tblPrEx>
        <w:tc>
          <w:tcPr>
            <w:tcW w:w="2502" w:type="dxa"/>
            <w:vMerge w:val="restart"/>
            <w:shd w:val="clear" w:color="auto" w:fill="FFFFFF"/>
            <w:vAlign w:val="bottom"/>
          </w:tcPr>
          <w:p w14:paraId="3323FF44" w14:textId="77777777" w:rsidR="005E27F0" w:rsidRPr="00642D50" w:rsidRDefault="005E27F0" w:rsidP="005E27F0">
            <w:pPr>
              <w:spacing w:before="120"/>
              <w:ind w:firstLine="0"/>
              <w:rPr>
                <w:sz w:val="20"/>
              </w:rPr>
            </w:pPr>
            <w:r w:rsidRPr="00642D50">
              <w:rPr>
                <w:bCs/>
                <w:sz w:val="20"/>
              </w:rPr>
              <w:t>Spéc.  éducation ph</w:t>
            </w:r>
            <w:r w:rsidRPr="00642D50">
              <w:rPr>
                <w:bCs/>
                <w:sz w:val="20"/>
              </w:rPr>
              <w:t>y</w:t>
            </w:r>
            <w:r w:rsidRPr="00642D50">
              <w:rPr>
                <w:bCs/>
                <w:sz w:val="20"/>
              </w:rPr>
              <w:t>sique au préscolaire et au prima</w:t>
            </w:r>
            <w:r w:rsidRPr="00642D50">
              <w:rPr>
                <w:bCs/>
                <w:sz w:val="20"/>
              </w:rPr>
              <w:t>i</w:t>
            </w:r>
            <w:r w:rsidRPr="00642D50">
              <w:rPr>
                <w:bCs/>
                <w:sz w:val="20"/>
              </w:rPr>
              <w:t>re</w:t>
            </w:r>
          </w:p>
        </w:tc>
        <w:tc>
          <w:tcPr>
            <w:tcW w:w="992" w:type="dxa"/>
            <w:shd w:val="clear" w:color="auto" w:fill="FFFFFF"/>
            <w:vAlign w:val="bottom"/>
          </w:tcPr>
          <w:p w14:paraId="07049FE9"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577756B4" w14:textId="77777777" w:rsidR="005E27F0" w:rsidRPr="00642D50" w:rsidRDefault="005E27F0" w:rsidP="005E27F0">
            <w:pPr>
              <w:spacing w:before="120"/>
              <w:ind w:firstLine="0"/>
              <w:jc w:val="right"/>
              <w:rPr>
                <w:sz w:val="20"/>
              </w:rPr>
            </w:pPr>
            <w:r w:rsidRPr="00642D50">
              <w:rPr>
                <w:bCs/>
                <w:sz w:val="20"/>
              </w:rPr>
              <w:t>1 365,00</w:t>
            </w:r>
          </w:p>
        </w:tc>
        <w:tc>
          <w:tcPr>
            <w:tcW w:w="992" w:type="dxa"/>
            <w:gridSpan w:val="2"/>
            <w:shd w:val="clear" w:color="auto" w:fill="FFFFFF"/>
            <w:vAlign w:val="bottom"/>
          </w:tcPr>
          <w:p w14:paraId="184625EA" w14:textId="77777777" w:rsidR="005E27F0" w:rsidRPr="00642D50" w:rsidRDefault="005E27F0" w:rsidP="005E27F0">
            <w:pPr>
              <w:spacing w:before="120"/>
              <w:ind w:firstLine="0"/>
              <w:jc w:val="right"/>
              <w:rPr>
                <w:sz w:val="20"/>
              </w:rPr>
            </w:pPr>
          </w:p>
        </w:tc>
        <w:tc>
          <w:tcPr>
            <w:tcW w:w="993" w:type="dxa"/>
            <w:gridSpan w:val="2"/>
            <w:shd w:val="clear" w:color="auto" w:fill="FFFFFF"/>
            <w:vAlign w:val="bottom"/>
          </w:tcPr>
          <w:p w14:paraId="56293269" w14:textId="77777777" w:rsidR="005E27F0" w:rsidRPr="00642D50" w:rsidRDefault="005E27F0" w:rsidP="005E27F0">
            <w:pPr>
              <w:spacing w:before="120"/>
              <w:ind w:firstLine="0"/>
              <w:jc w:val="right"/>
              <w:rPr>
                <w:sz w:val="20"/>
              </w:rPr>
            </w:pPr>
            <w:r w:rsidRPr="00642D50">
              <w:rPr>
                <w:bCs/>
                <w:sz w:val="20"/>
              </w:rPr>
              <w:t>1434,00</w:t>
            </w:r>
          </w:p>
        </w:tc>
        <w:tc>
          <w:tcPr>
            <w:tcW w:w="992" w:type="dxa"/>
            <w:shd w:val="clear" w:color="auto" w:fill="FFFFFF"/>
            <w:vAlign w:val="bottom"/>
          </w:tcPr>
          <w:p w14:paraId="057FCD06"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12E921B8" w14:textId="77777777" w:rsidR="005E27F0" w:rsidRPr="00642D50" w:rsidRDefault="005E27F0" w:rsidP="005E27F0">
            <w:pPr>
              <w:spacing w:before="120"/>
              <w:ind w:firstLine="0"/>
              <w:jc w:val="right"/>
              <w:rPr>
                <w:sz w:val="20"/>
              </w:rPr>
            </w:pPr>
            <w:r w:rsidRPr="00642D50">
              <w:rPr>
                <w:bCs/>
                <w:sz w:val="20"/>
              </w:rPr>
              <w:t>1659,00</w:t>
            </w:r>
          </w:p>
        </w:tc>
        <w:tc>
          <w:tcPr>
            <w:tcW w:w="993" w:type="dxa"/>
            <w:shd w:val="clear" w:color="auto" w:fill="FFFFFF"/>
            <w:vAlign w:val="bottom"/>
          </w:tcPr>
          <w:p w14:paraId="14BF4EB6" w14:textId="77777777" w:rsidR="005E27F0" w:rsidRPr="00642D50" w:rsidRDefault="005E27F0" w:rsidP="005E27F0">
            <w:pPr>
              <w:spacing w:before="120"/>
              <w:ind w:firstLine="0"/>
              <w:jc w:val="right"/>
              <w:rPr>
                <w:sz w:val="20"/>
              </w:rPr>
            </w:pPr>
          </w:p>
        </w:tc>
      </w:tr>
      <w:tr w:rsidR="005E27F0" w:rsidRPr="00642D50" w14:paraId="7FD64332" w14:textId="77777777">
        <w:tblPrEx>
          <w:tblCellMar>
            <w:top w:w="0" w:type="dxa"/>
            <w:bottom w:w="0" w:type="dxa"/>
          </w:tblCellMar>
        </w:tblPrEx>
        <w:tc>
          <w:tcPr>
            <w:tcW w:w="2502" w:type="dxa"/>
            <w:vMerge/>
            <w:shd w:val="clear" w:color="auto" w:fill="FFFFFF"/>
          </w:tcPr>
          <w:p w14:paraId="22B0D1A4" w14:textId="77777777" w:rsidR="005E27F0" w:rsidRPr="00642D50" w:rsidRDefault="005E27F0" w:rsidP="005E27F0">
            <w:pPr>
              <w:ind w:firstLine="0"/>
              <w:rPr>
                <w:sz w:val="20"/>
              </w:rPr>
            </w:pPr>
          </w:p>
        </w:tc>
        <w:tc>
          <w:tcPr>
            <w:tcW w:w="992" w:type="dxa"/>
            <w:shd w:val="clear" w:color="auto" w:fill="FFFFFF"/>
            <w:vAlign w:val="bottom"/>
          </w:tcPr>
          <w:p w14:paraId="74673B05"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375022BB" w14:textId="77777777" w:rsidR="005E27F0" w:rsidRPr="00642D50" w:rsidRDefault="005E27F0" w:rsidP="005E27F0">
            <w:pPr>
              <w:ind w:firstLine="0"/>
              <w:jc w:val="right"/>
              <w:rPr>
                <w:sz w:val="20"/>
              </w:rPr>
            </w:pPr>
            <w:r w:rsidRPr="00642D50">
              <w:rPr>
                <w:bCs/>
                <w:sz w:val="20"/>
              </w:rPr>
              <w:t>1 264,58</w:t>
            </w:r>
          </w:p>
        </w:tc>
        <w:tc>
          <w:tcPr>
            <w:tcW w:w="992" w:type="dxa"/>
            <w:gridSpan w:val="2"/>
            <w:shd w:val="clear" w:color="auto" w:fill="FFFFFF"/>
            <w:vAlign w:val="bottom"/>
          </w:tcPr>
          <w:p w14:paraId="185139C6" w14:textId="77777777" w:rsidR="005E27F0" w:rsidRPr="00642D50" w:rsidRDefault="005E27F0" w:rsidP="005E27F0">
            <w:pPr>
              <w:ind w:firstLine="0"/>
              <w:jc w:val="right"/>
              <w:rPr>
                <w:sz w:val="20"/>
              </w:rPr>
            </w:pPr>
            <w:r w:rsidRPr="00642D50">
              <w:rPr>
                <w:bCs/>
                <w:sz w:val="20"/>
              </w:rPr>
              <w:t>—</w:t>
            </w:r>
          </w:p>
        </w:tc>
        <w:tc>
          <w:tcPr>
            <w:tcW w:w="993" w:type="dxa"/>
            <w:gridSpan w:val="2"/>
            <w:shd w:val="clear" w:color="auto" w:fill="FFFFFF"/>
            <w:vAlign w:val="bottom"/>
          </w:tcPr>
          <w:p w14:paraId="7F223299" w14:textId="77777777" w:rsidR="005E27F0" w:rsidRPr="00642D50" w:rsidRDefault="005E27F0" w:rsidP="005E27F0">
            <w:pPr>
              <w:ind w:firstLine="0"/>
              <w:jc w:val="right"/>
              <w:rPr>
                <w:sz w:val="20"/>
              </w:rPr>
            </w:pPr>
            <w:r w:rsidRPr="00642D50">
              <w:rPr>
                <w:bCs/>
                <w:sz w:val="20"/>
              </w:rPr>
              <w:t>1335,59</w:t>
            </w:r>
          </w:p>
        </w:tc>
        <w:tc>
          <w:tcPr>
            <w:tcW w:w="992" w:type="dxa"/>
            <w:shd w:val="clear" w:color="auto" w:fill="FFFFFF"/>
            <w:vAlign w:val="bottom"/>
          </w:tcPr>
          <w:p w14:paraId="5DFC1755"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2B180C8B" w14:textId="77777777" w:rsidR="005E27F0" w:rsidRPr="00642D50" w:rsidRDefault="005E27F0" w:rsidP="005E27F0">
            <w:pPr>
              <w:ind w:firstLine="0"/>
              <w:jc w:val="right"/>
              <w:rPr>
                <w:sz w:val="20"/>
              </w:rPr>
            </w:pPr>
            <w:r w:rsidRPr="00642D50">
              <w:rPr>
                <w:bCs/>
                <w:sz w:val="20"/>
              </w:rPr>
              <w:t>1526,98</w:t>
            </w:r>
          </w:p>
        </w:tc>
        <w:tc>
          <w:tcPr>
            <w:tcW w:w="993" w:type="dxa"/>
            <w:shd w:val="clear" w:color="auto" w:fill="FFFFFF"/>
            <w:vAlign w:val="bottom"/>
          </w:tcPr>
          <w:p w14:paraId="54A60337" w14:textId="77777777" w:rsidR="005E27F0" w:rsidRPr="00642D50" w:rsidRDefault="005E27F0" w:rsidP="005E27F0">
            <w:pPr>
              <w:ind w:firstLine="0"/>
              <w:jc w:val="right"/>
              <w:rPr>
                <w:sz w:val="20"/>
              </w:rPr>
            </w:pPr>
            <w:r w:rsidRPr="00642D50">
              <w:rPr>
                <w:bCs/>
                <w:sz w:val="20"/>
              </w:rPr>
              <w:t>—</w:t>
            </w:r>
          </w:p>
        </w:tc>
      </w:tr>
      <w:tr w:rsidR="005E27F0" w:rsidRPr="00642D50" w14:paraId="57AE7C5F" w14:textId="77777777">
        <w:tblPrEx>
          <w:tblCellMar>
            <w:top w:w="0" w:type="dxa"/>
            <w:bottom w:w="0" w:type="dxa"/>
          </w:tblCellMar>
        </w:tblPrEx>
        <w:tc>
          <w:tcPr>
            <w:tcW w:w="2502" w:type="dxa"/>
            <w:vMerge w:val="restart"/>
            <w:shd w:val="clear" w:color="auto" w:fill="FFFFFF"/>
            <w:vAlign w:val="bottom"/>
          </w:tcPr>
          <w:p w14:paraId="59DCDCC8" w14:textId="77777777" w:rsidR="005E27F0" w:rsidRPr="00642D50" w:rsidRDefault="005E27F0" w:rsidP="005E27F0">
            <w:pPr>
              <w:spacing w:before="120"/>
              <w:ind w:firstLine="0"/>
              <w:rPr>
                <w:sz w:val="20"/>
              </w:rPr>
            </w:pPr>
            <w:r w:rsidRPr="00642D50">
              <w:rPr>
                <w:bCs/>
                <w:sz w:val="20"/>
              </w:rPr>
              <w:t>Spéc.  musique au présc</w:t>
            </w:r>
            <w:r w:rsidRPr="00642D50">
              <w:rPr>
                <w:bCs/>
                <w:sz w:val="20"/>
              </w:rPr>
              <w:t>o</w:t>
            </w:r>
            <w:r w:rsidRPr="00642D50">
              <w:rPr>
                <w:bCs/>
                <w:sz w:val="20"/>
              </w:rPr>
              <w:t>laire et au prima</w:t>
            </w:r>
            <w:r w:rsidRPr="00642D50">
              <w:rPr>
                <w:bCs/>
                <w:sz w:val="20"/>
              </w:rPr>
              <w:t>i</w:t>
            </w:r>
            <w:r w:rsidRPr="00642D50">
              <w:rPr>
                <w:bCs/>
                <w:sz w:val="20"/>
              </w:rPr>
              <w:t>re</w:t>
            </w:r>
          </w:p>
        </w:tc>
        <w:tc>
          <w:tcPr>
            <w:tcW w:w="992" w:type="dxa"/>
            <w:shd w:val="clear" w:color="auto" w:fill="FFFFFF"/>
            <w:vAlign w:val="bottom"/>
          </w:tcPr>
          <w:p w14:paraId="090EDC2C"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1A212C99" w14:textId="77777777" w:rsidR="005E27F0" w:rsidRPr="00642D50" w:rsidRDefault="005E27F0" w:rsidP="005E27F0">
            <w:pPr>
              <w:spacing w:before="120"/>
              <w:ind w:firstLine="0"/>
              <w:jc w:val="right"/>
              <w:rPr>
                <w:sz w:val="20"/>
              </w:rPr>
            </w:pPr>
            <w:r w:rsidRPr="00642D50">
              <w:rPr>
                <w:bCs/>
                <w:sz w:val="20"/>
              </w:rPr>
              <w:t>608,00</w:t>
            </w:r>
          </w:p>
        </w:tc>
        <w:tc>
          <w:tcPr>
            <w:tcW w:w="992" w:type="dxa"/>
            <w:gridSpan w:val="2"/>
            <w:shd w:val="clear" w:color="auto" w:fill="FFFFFF"/>
            <w:vAlign w:val="bottom"/>
          </w:tcPr>
          <w:p w14:paraId="05B8AE4C" w14:textId="77777777" w:rsidR="005E27F0" w:rsidRPr="00642D50" w:rsidRDefault="005E27F0" w:rsidP="005E27F0">
            <w:pPr>
              <w:spacing w:before="120"/>
              <w:ind w:firstLine="0"/>
              <w:jc w:val="right"/>
              <w:rPr>
                <w:sz w:val="20"/>
              </w:rPr>
            </w:pPr>
          </w:p>
        </w:tc>
        <w:tc>
          <w:tcPr>
            <w:tcW w:w="993" w:type="dxa"/>
            <w:gridSpan w:val="2"/>
            <w:shd w:val="clear" w:color="auto" w:fill="FFFFFF"/>
            <w:vAlign w:val="bottom"/>
          </w:tcPr>
          <w:p w14:paraId="19033C61" w14:textId="77777777" w:rsidR="005E27F0" w:rsidRPr="00642D50" w:rsidRDefault="005E27F0" w:rsidP="005E27F0">
            <w:pPr>
              <w:spacing w:before="120"/>
              <w:ind w:firstLine="0"/>
              <w:jc w:val="right"/>
              <w:rPr>
                <w:sz w:val="20"/>
              </w:rPr>
            </w:pPr>
            <w:r w:rsidRPr="00642D50">
              <w:rPr>
                <w:bCs/>
                <w:sz w:val="20"/>
              </w:rPr>
              <w:t>648,00</w:t>
            </w:r>
          </w:p>
        </w:tc>
        <w:tc>
          <w:tcPr>
            <w:tcW w:w="992" w:type="dxa"/>
            <w:shd w:val="clear" w:color="auto" w:fill="FFFFFF"/>
            <w:vAlign w:val="bottom"/>
          </w:tcPr>
          <w:p w14:paraId="2C301381"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4B691387" w14:textId="77777777" w:rsidR="005E27F0" w:rsidRPr="00642D50" w:rsidRDefault="005E27F0" w:rsidP="005E27F0">
            <w:pPr>
              <w:spacing w:before="120"/>
              <w:ind w:firstLine="0"/>
              <w:jc w:val="right"/>
              <w:rPr>
                <w:sz w:val="20"/>
              </w:rPr>
            </w:pPr>
            <w:r w:rsidRPr="00642D50">
              <w:rPr>
                <w:bCs/>
                <w:sz w:val="20"/>
              </w:rPr>
              <w:t>893,00</w:t>
            </w:r>
          </w:p>
        </w:tc>
        <w:tc>
          <w:tcPr>
            <w:tcW w:w="993" w:type="dxa"/>
            <w:shd w:val="clear" w:color="auto" w:fill="FFFFFF"/>
            <w:vAlign w:val="bottom"/>
          </w:tcPr>
          <w:p w14:paraId="191F0FD1" w14:textId="77777777" w:rsidR="005E27F0" w:rsidRPr="00642D50" w:rsidRDefault="005E27F0" w:rsidP="005E27F0">
            <w:pPr>
              <w:spacing w:before="120"/>
              <w:ind w:firstLine="0"/>
              <w:jc w:val="right"/>
              <w:rPr>
                <w:sz w:val="20"/>
              </w:rPr>
            </w:pPr>
          </w:p>
        </w:tc>
      </w:tr>
      <w:tr w:rsidR="005E27F0" w:rsidRPr="00642D50" w14:paraId="6AFA9C2A" w14:textId="77777777">
        <w:tblPrEx>
          <w:tblCellMar>
            <w:top w:w="0" w:type="dxa"/>
            <w:bottom w:w="0" w:type="dxa"/>
          </w:tblCellMar>
        </w:tblPrEx>
        <w:tc>
          <w:tcPr>
            <w:tcW w:w="2502" w:type="dxa"/>
            <w:vMerge/>
            <w:shd w:val="clear" w:color="auto" w:fill="FFFFFF"/>
            <w:vAlign w:val="bottom"/>
          </w:tcPr>
          <w:p w14:paraId="5BE6323C" w14:textId="77777777" w:rsidR="005E27F0" w:rsidRPr="00642D50" w:rsidRDefault="005E27F0" w:rsidP="005E27F0">
            <w:pPr>
              <w:ind w:firstLine="0"/>
              <w:rPr>
                <w:sz w:val="20"/>
              </w:rPr>
            </w:pPr>
          </w:p>
        </w:tc>
        <w:tc>
          <w:tcPr>
            <w:tcW w:w="992" w:type="dxa"/>
            <w:shd w:val="clear" w:color="auto" w:fill="FFFFFF"/>
            <w:vAlign w:val="bottom"/>
          </w:tcPr>
          <w:p w14:paraId="29220CF4"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1A57A85C" w14:textId="77777777" w:rsidR="005E27F0" w:rsidRPr="00642D50" w:rsidRDefault="005E27F0" w:rsidP="005E27F0">
            <w:pPr>
              <w:ind w:firstLine="0"/>
              <w:jc w:val="right"/>
              <w:rPr>
                <w:sz w:val="20"/>
              </w:rPr>
            </w:pPr>
            <w:r w:rsidRPr="00642D50">
              <w:rPr>
                <w:bCs/>
                <w:sz w:val="20"/>
              </w:rPr>
              <w:t>508,15</w:t>
            </w:r>
          </w:p>
        </w:tc>
        <w:tc>
          <w:tcPr>
            <w:tcW w:w="992" w:type="dxa"/>
            <w:gridSpan w:val="2"/>
            <w:shd w:val="clear" w:color="auto" w:fill="FFFFFF"/>
            <w:vAlign w:val="bottom"/>
          </w:tcPr>
          <w:p w14:paraId="2FE2A259" w14:textId="77777777" w:rsidR="005E27F0" w:rsidRPr="00642D50" w:rsidRDefault="005E27F0" w:rsidP="005E27F0">
            <w:pPr>
              <w:ind w:firstLine="0"/>
              <w:jc w:val="right"/>
              <w:rPr>
                <w:sz w:val="20"/>
              </w:rPr>
            </w:pPr>
            <w:r w:rsidRPr="00642D50">
              <w:rPr>
                <w:bCs/>
                <w:sz w:val="20"/>
              </w:rPr>
              <w:t>—</w:t>
            </w:r>
          </w:p>
        </w:tc>
        <w:tc>
          <w:tcPr>
            <w:tcW w:w="993" w:type="dxa"/>
            <w:gridSpan w:val="2"/>
            <w:shd w:val="clear" w:color="auto" w:fill="FFFFFF"/>
            <w:vAlign w:val="bottom"/>
          </w:tcPr>
          <w:p w14:paraId="247AEA67" w14:textId="77777777" w:rsidR="005E27F0" w:rsidRPr="00642D50" w:rsidRDefault="005E27F0" w:rsidP="005E27F0">
            <w:pPr>
              <w:ind w:firstLine="0"/>
              <w:jc w:val="right"/>
              <w:rPr>
                <w:sz w:val="20"/>
              </w:rPr>
            </w:pPr>
            <w:r w:rsidRPr="00642D50">
              <w:rPr>
                <w:bCs/>
                <w:sz w:val="20"/>
              </w:rPr>
              <w:t>547,32</w:t>
            </w:r>
          </w:p>
        </w:tc>
        <w:tc>
          <w:tcPr>
            <w:tcW w:w="992" w:type="dxa"/>
            <w:shd w:val="clear" w:color="auto" w:fill="FFFFFF"/>
            <w:vAlign w:val="bottom"/>
          </w:tcPr>
          <w:p w14:paraId="1A7F427E"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1F26A3C8" w14:textId="77777777" w:rsidR="005E27F0" w:rsidRPr="00642D50" w:rsidRDefault="005E27F0" w:rsidP="005E27F0">
            <w:pPr>
              <w:ind w:firstLine="0"/>
              <w:jc w:val="right"/>
              <w:rPr>
                <w:sz w:val="20"/>
              </w:rPr>
            </w:pPr>
            <w:r w:rsidRPr="00642D50">
              <w:rPr>
                <w:bCs/>
                <w:sz w:val="20"/>
              </w:rPr>
              <w:t>766,61</w:t>
            </w:r>
          </w:p>
        </w:tc>
        <w:tc>
          <w:tcPr>
            <w:tcW w:w="993" w:type="dxa"/>
            <w:shd w:val="clear" w:color="auto" w:fill="FFFFFF"/>
            <w:vAlign w:val="bottom"/>
          </w:tcPr>
          <w:p w14:paraId="2865F87D" w14:textId="77777777" w:rsidR="005E27F0" w:rsidRPr="00642D50" w:rsidRDefault="005E27F0" w:rsidP="005E27F0">
            <w:pPr>
              <w:ind w:firstLine="0"/>
              <w:jc w:val="right"/>
              <w:rPr>
                <w:sz w:val="20"/>
              </w:rPr>
            </w:pPr>
            <w:r w:rsidRPr="00642D50">
              <w:rPr>
                <w:bCs/>
                <w:sz w:val="20"/>
              </w:rPr>
              <w:t>—</w:t>
            </w:r>
          </w:p>
        </w:tc>
      </w:tr>
      <w:tr w:rsidR="005E27F0" w:rsidRPr="00642D50" w14:paraId="09802A62" w14:textId="77777777">
        <w:tblPrEx>
          <w:tblCellMar>
            <w:top w:w="0" w:type="dxa"/>
            <w:bottom w:w="0" w:type="dxa"/>
          </w:tblCellMar>
        </w:tblPrEx>
        <w:tc>
          <w:tcPr>
            <w:tcW w:w="2502" w:type="dxa"/>
            <w:vMerge w:val="restart"/>
            <w:shd w:val="clear" w:color="auto" w:fill="FFFFFF"/>
            <w:vAlign w:val="bottom"/>
          </w:tcPr>
          <w:p w14:paraId="2B45DF69" w14:textId="77777777" w:rsidR="005E27F0" w:rsidRPr="00642D50" w:rsidRDefault="005E27F0" w:rsidP="005E27F0">
            <w:pPr>
              <w:spacing w:before="120"/>
              <w:ind w:firstLine="0"/>
              <w:rPr>
                <w:sz w:val="20"/>
              </w:rPr>
            </w:pPr>
            <w:r w:rsidRPr="00642D50">
              <w:rPr>
                <w:bCs/>
                <w:sz w:val="20"/>
              </w:rPr>
              <w:t>Spéc. arts plastiques au pré</w:t>
            </w:r>
            <w:r w:rsidRPr="00642D50">
              <w:rPr>
                <w:bCs/>
                <w:sz w:val="20"/>
              </w:rPr>
              <w:t>s</w:t>
            </w:r>
            <w:r w:rsidRPr="00642D50">
              <w:rPr>
                <w:bCs/>
                <w:sz w:val="20"/>
              </w:rPr>
              <w:t>colaire et au prima</w:t>
            </w:r>
            <w:r w:rsidRPr="00642D50">
              <w:rPr>
                <w:bCs/>
                <w:sz w:val="20"/>
              </w:rPr>
              <w:t>i</w:t>
            </w:r>
            <w:r w:rsidRPr="00642D50">
              <w:rPr>
                <w:bCs/>
                <w:sz w:val="20"/>
              </w:rPr>
              <w:t>re</w:t>
            </w:r>
          </w:p>
        </w:tc>
        <w:tc>
          <w:tcPr>
            <w:tcW w:w="992" w:type="dxa"/>
            <w:shd w:val="clear" w:color="auto" w:fill="FFFFFF"/>
            <w:vAlign w:val="bottom"/>
          </w:tcPr>
          <w:p w14:paraId="32988534"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203AEF5D" w14:textId="77777777" w:rsidR="005E27F0" w:rsidRPr="00642D50" w:rsidRDefault="005E27F0" w:rsidP="005E27F0">
            <w:pPr>
              <w:spacing w:before="120"/>
              <w:ind w:firstLine="0"/>
              <w:jc w:val="right"/>
              <w:rPr>
                <w:sz w:val="20"/>
              </w:rPr>
            </w:pPr>
            <w:r w:rsidRPr="00642D50">
              <w:rPr>
                <w:bCs/>
                <w:sz w:val="20"/>
              </w:rPr>
              <w:t>124,00</w:t>
            </w:r>
          </w:p>
        </w:tc>
        <w:tc>
          <w:tcPr>
            <w:tcW w:w="992" w:type="dxa"/>
            <w:gridSpan w:val="2"/>
            <w:shd w:val="clear" w:color="auto" w:fill="FFFFFF"/>
            <w:vAlign w:val="bottom"/>
          </w:tcPr>
          <w:p w14:paraId="0FFD839A" w14:textId="77777777" w:rsidR="005E27F0" w:rsidRPr="00642D50" w:rsidRDefault="005E27F0" w:rsidP="005E27F0">
            <w:pPr>
              <w:spacing w:before="120"/>
              <w:ind w:firstLine="0"/>
              <w:jc w:val="right"/>
              <w:rPr>
                <w:sz w:val="20"/>
              </w:rPr>
            </w:pPr>
          </w:p>
        </w:tc>
        <w:tc>
          <w:tcPr>
            <w:tcW w:w="993" w:type="dxa"/>
            <w:gridSpan w:val="2"/>
            <w:shd w:val="clear" w:color="auto" w:fill="FFFFFF"/>
            <w:vAlign w:val="bottom"/>
          </w:tcPr>
          <w:p w14:paraId="0BAE62FF" w14:textId="77777777" w:rsidR="005E27F0" w:rsidRPr="00642D50" w:rsidRDefault="005E27F0" w:rsidP="005E27F0">
            <w:pPr>
              <w:spacing w:before="120"/>
              <w:ind w:firstLine="0"/>
              <w:jc w:val="right"/>
              <w:rPr>
                <w:sz w:val="20"/>
              </w:rPr>
            </w:pPr>
            <w:r w:rsidRPr="00642D50">
              <w:rPr>
                <w:bCs/>
                <w:sz w:val="20"/>
              </w:rPr>
              <w:t>141,00</w:t>
            </w:r>
          </w:p>
        </w:tc>
        <w:tc>
          <w:tcPr>
            <w:tcW w:w="992" w:type="dxa"/>
            <w:shd w:val="clear" w:color="auto" w:fill="FFFFFF"/>
            <w:vAlign w:val="bottom"/>
          </w:tcPr>
          <w:p w14:paraId="3C187F05"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12CDA701" w14:textId="77777777" w:rsidR="005E27F0" w:rsidRPr="00642D50" w:rsidRDefault="005E27F0" w:rsidP="005E27F0">
            <w:pPr>
              <w:spacing w:before="120"/>
              <w:ind w:firstLine="0"/>
              <w:jc w:val="right"/>
              <w:rPr>
                <w:sz w:val="20"/>
              </w:rPr>
            </w:pPr>
            <w:r w:rsidRPr="00642D50">
              <w:rPr>
                <w:bCs/>
                <w:sz w:val="20"/>
              </w:rPr>
              <w:t>196,00</w:t>
            </w:r>
          </w:p>
        </w:tc>
        <w:tc>
          <w:tcPr>
            <w:tcW w:w="993" w:type="dxa"/>
            <w:shd w:val="clear" w:color="auto" w:fill="FFFFFF"/>
            <w:vAlign w:val="bottom"/>
          </w:tcPr>
          <w:p w14:paraId="768C9013" w14:textId="77777777" w:rsidR="005E27F0" w:rsidRPr="00642D50" w:rsidRDefault="005E27F0" w:rsidP="005E27F0">
            <w:pPr>
              <w:spacing w:before="120"/>
              <w:ind w:firstLine="0"/>
              <w:jc w:val="right"/>
              <w:rPr>
                <w:sz w:val="20"/>
              </w:rPr>
            </w:pPr>
          </w:p>
        </w:tc>
      </w:tr>
      <w:tr w:rsidR="005E27F0" w:rsidRPr="00642D50" w14:paraId="24067419" w14:textId="77777777">
        <w:tblPrEx>
          <w:tblCellMar>
            <w:top w:w="0" w:type="dxa"/>
            <w:bottom w:w="0" w:type="dxa"/>
          </w:tblCellMar>
        </w:tblPrEx>
        <w:tc>
          <w:tcPr>
            <w:tcW w:w="2502" w:type="dxa"/>
            <w:vMerge/>
            <w:shd w:val="clear" w:color="auto" w:fill="FFFFFF"/>
          </w:tcPr>
          <w:p w14:paraId="14E6A049" w14:textId="77777777" w:rsidR="005E27F0" w:rsidRPr="00642D50" w:rsidRDefault="005E27F0" w:rsidP="005E27F0">
            <w:pPr>
              <w:ind w:firstLine="0"/>
              <w:rPr>
                <w:sz w:val="20"/>
              </w:rPr>
            </w:pPr>
          </w:p>
        </w:tc>
        <w:tc>
          <w:tcPr>
            <w:tcW w:w="992" w:type="dxa"/>
            <w:shd w:val="clear" w:color="auto" w:fill="FFFFFF"/>
            <w:vAlign w:val="bottom"/>
          </w:tcPr>
          <w:p w14:paraId="6E9FCA36"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031D7494" w14:textId="77777777" w:rsidR="005E27F0" w:rsidRPr="00642D50" w:rsidRDefault="005E27F0" w:rsidP="005E27F0">
            <w:pPr>
              <w:ind w:firstLine="0"/>
              <w:jc w:val="right"/>
              <w:rPr>
                <w:sz w:val="20"/>
              </w:rPr>
            </w:pPr>
            <w:r w:rsidRPr="00642D50">
              <w:rPr>
                <w:bCs/>
                <w:sz w:val="20"/>
              </w:rPr>
              <w:t>111,75</w:t>
            </w:r>
          </w:p>
        </w:tc>
        <w:tc>
          <w:tcPr>
            <w:tcW w:w="992" w:type="dxa"/>
            <w:gridSpan w:val="2"/>
            <w:shd w:val="clear" w:color="auto" w:fill="FFFFFF"/>
            <w:vAlign w:val="bottom"/>
          </w:tcPr>
          <w:p w14:paraId="1C0E0817" w14:textId="77777777" w:rsidR="005E27F0" w:rsidRPr="00642D50" w:rsidRDefault="005E27F0" w:rsidP="005E27F0">
            <w:pPr>
              <w:ind w:firstLine="0"/>
              <w:jc w:val="right"/>
              <w:rPr>
                <w:sz w:val="20"/>
              </w:rPr>
            </w:pPr>
            <w:r w:rsidRPr="00642D50">
              <w:rPr>
                <w:bCs/>
                <w:sz w:val="20"/>
              </w:rPr>
              <w:t>—</w:t>
            </w:r>
          </w:p>
        </w:tc>
        <w:tc>
          <w:tcPr>
            <w:tcW w:w="993" w:type="dxa"/>
            <w:gridSpan w:val="2"/>
            <w:shd w:val="clear" w:color="auto" w:fill="FFFFFF"/>
            <w:vAlign w:val="bottom"/>
          </w:tcPr>
          <w:p w14:paraId="61592848" w14:textId="77777777" w:rsidR="005E27F0" w:rsidRPr="00642D50" w:rsidRDefault="005E27F0" w:rsidP="005E27F0">
            <w:pPr>
              <w:ind w:firstLine="0"/>
              <w:jc w:val="right"/>
              <w:rPr>
                <w:sz w:val="20"/>
              </w:rPr>
            </w:pPr>
            <w:r w:rsidRPr="00642D50">
              <w:rPr>
                <w:bCs/>
                <w:sz w:val="20"/>
              </w:rPr>
              <w:t>127,69</w:t>
            </w:r>
          </w:p>
        </w:tc>
        <w:tc>
          <w:tcPr>
            <w:tcW w:w="992" w:type="dxa"/>
            <w:shd w:val="clear" w:color="auto" w:fill="FFFFFF"/>
            <w:vAlign w:val="bottom"/>
          </w:tcPr>
          <w:p w14:paraId="346B3F67"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116C25D1" w14:textId="77777777" w:rsidR="005E27F0" w:rsidRPr="00642D50" w:rsidRDefault="005E27F0" w:rsidP="005E27F0">
            <w:pPr>
              <w:ind w:firstLine="0"/>
              <w:jc w:val="right"/>
              <w:rPr>
                <w:sz w:val="20"/>
              </w:rPr>
            </w:pPr>
            <w:r w:rsidRPr="00642D50">
              <w:rPr>
                <w:bCs/>
                <w:sz w:val="20"/>
              </w:rPr>
              <w:t>172,00</w:t>
            </w:r>
          </w:p>
        </w:tc>
        <w:tc>
          <w:tcPr>
            <w:tcW w:w="993" w:type="dxa"/>
            <w:shd w:val="clear" w:color="auto" w:fill="FFFFFF"/>
            <w:vAlign w:val="bottom"/>
          </w:tcPr>
          <w:p w14:paraId="7CF37CC4" w14:textId="77777777" w:rsidR="005E27F0" w:rsidRPr="00642D50" w:rsidRDefault="005E27F0" w:rsidP="005E27F0">
            <w:pPr>
              <w:ind w:firstLine="0"/>
              <w:jc w:val="right"/>
              <w:rPr>
                <w:sz w:val="20"/>
              </w:rPr>
            </w:pPr>
            <w:r w:rsidRPr="00642D50">
              <w:rPr>
                <w:bCs/>
                <w:sz w:val="20"/>
              </w:rPr>
              <w:t>—</w:t>
            </w:r>
          </w:p>
        </w:tc>
      </w:tr>
      <w:tr w:rsidR="005E27F0" w:rsidRPr="00642D50" w14:paraId="08DA5650" w14:textId="77777777">
        <w:tblPrEx>
          <w:tblCellMar>
            <w:top w:w="0" w:type="dxa"/>
            <w:bottom w:w="0" w:type="dxa"/>
          </w:tblCellMar>
        </w:tblPrEx>
        <w:tc>
          <w:tcPr>
            <w:tcW w:w="2502" w:type="dxa"/>
            <w:vMerge w:val="restart"/>
            <w:shd w:val="clear" w:color="auto" w:fill="FFFFFF"/>
            <w:vAlign w:val="bottom"/>
          </w:tcPr>
          <w:p w14:paraId="26A0B787" w14:textId="77777777" w:rsidR="005E27F0" w:rsidRPr="00642D50" w:rsidRDefault="005E27F0" w:rsidP="005E27F0">
            <w:pPr>
              <w:spacing w:before="120"/>
              <w:ind w:firstLine="0"/>
              <w:rPr>
                <w:sz w:val="20"/>
              </w:rPr>
            </w:pPr>
            <w:r w:rsidRPr="00642D50">
              <w:rPr>
                <w:bCs/>
                <w:sz w:val="20"/>
              </w:rPr>
              <w:t>Formation générale la</w:t>
            </w:r>
            <w:r w:rsidRPr="00642D50">
              <w:rPr>
                <w:bCs/>
                <w:sz w:val="20"/>
              </w:rPr>
              <w:t>n</w:t>
            </w:r>
            <w:r w:rsidRPr="00642D50">
              <w:rPr>
                <w:bCs/>
                <w:sz w:val="20"/>
              </w:rPr>
              <w:t>gue seconde (français pour se</w:t>
            </w:r>
            <w:r w:rsidRPr="00642D50">
              <w:rPr>
                <w:bCs/>
                <w:sz w:val="20"/>
              </w:rPr>
              <w:t>c</w:t>
            </w:r>
            <w:r w:rsidRPr="00642D50">
              <w:rPr>
                <w:bCs/>
                <w:sz w:val="20"/>
              </w:rPr>
              <w:t>teur a</w:t>
            </w:r>
            <w:r w:rsidRPr="00642D50">
              <w:rPr>
                <w:bCs/>
                <w:sz w:val="20"/>
              </w:rPr>
              <w:t>n</w:t>
            </w:r>
            <w:r w:rsidRPr="00642D50">
              <w:rPr>
                <w:bCs/>
                <w:sz w:val="20"/>
              </w:rPr>
              <w:t>glais)</w:t>
            </w:r>
          </w:p>
        </w:tc>
        <w:tc>
          <w:tcPr>
            <w:tcW w:w="992" w:type="dxa"/>
            <w:shd w:val="clear" w:color="auto" w:fill="FFFFFF"/>
            <w:vAlign w:val="bottom"/>
          </w:tcPr>
          <w:p w14:paraId="7EAD84B7"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61C9560B" w14:textId="77777777" w:rsidR="005E27F0" w:rsidRPr="00642D50" w:rsidRDefault="005E27F0" w:rsidP="005E27F0">
            <w:pPr>
              <w:spacing w:before="120"/>
              <w:ind w:firstLine="0"/>
              <w:jc w:val="right"/>
              <w:rPr>
                <w:sz w:val="20"/>
              </w:rPr>
            </w:pPr>
          </w:p>
        </w:tc>
        <w:tc>
          <w:tcPr>
            <w:tcW w:w="992" w:type="dxa"/>
            <w:gridSpan w:val="2"/>
            <w:shd w:val="clear" w:color="auto" w:fill="FFFFFF"/>
            <w:vAlign w:val="bottom"/>
          </w:tcPr>
          <w:p w14:paraId="03F6BDB0" w14:textId="77777777" w:rsidR="005E27F0" w:rsidRPr="00642D50" w:rsidRDefault="005E27F0" w:rsidP="005E27F0">
            <w:pPr>
              <w:spacing w:before="120"/>
              <w:ind w:firstLine="0"/>
              <w:jc w:val="right"/>
              <w:rPr>
                <w:sz w:val="20"/>
              </w:rPr>
            </w:pPr>
            <w:r w:rsidRPr="00642D50">
              <w:rPr>
                <w:bCs/>
                <w:sz w:val="20"/>
              </w:rPr>
              <w:t>2 932,00</w:t>
            </w:r>
          </w:p>
        </w:tc>
        <w:tc>
          <w:tcPr>
            <w:tcW w:w="993" w:type="dxa"/>
            <w:gridSpan w:val="2"/>
            <w:shd w:val="clear" w:color="auto" w:fill="FFFFFF"/>
            <w:vAlign w:val="bottom"/>
          </w:tcPr>
          <w:p w14:paraId="2BD7CCAD" w14:textId="77777777" w:rsidR="005E27F0" w:rsidRPr="00642D50" w:rsidRDefault="005E27F0" w:rsidP="005E27F0">
            <w:pPr>
              <w:spacing w:before="120"/>
              <w:ind w:firstLine="0"/>
              <w:jc w:val="right"/>
              <w:rPr>
                <w:sz w:val="20"/>
              </w:rPr>
            </w:pPr>
          </w:p>
        </w:tc>
        <w:tc>
          <w:tcPr>
            <w:tcW w:w="992" w:type="dxa"/>
            <w:shd w:val="clear" w:color="auto" w:fill="FFFFFF"/>
            <w:vAlign w:val="bottom"/>
          </w:tcPr>
          <w:p w14:paraId="10D3C41F" w14:textId="77777777" w:rsidR="005E27F0" w:rsidRPr="00642D50" w:rsidRDefault="005E27F0" w:rsidP="005E27F0">
            <w:pPr>
              <w:spacing w:before="120"/>
              <w:ind w:firstLine="0"/>
              <w:jc w:val="right"/>
              <w:rPr>
                <w:sz w:val="20"/>
              </w:rPr>
            </w:pPr>
            <w:r w:rsidRPr="00642D50">
              <w:rPr>
                <w:bCs/>
                <w:sz w:val="20"/>
              </w:rPr>
              <w:t>2 797,00</w:t>
            </w:r>
          </w:p>
        </w:tc>
        <w:tc>
          <w:tcPr>
            <w:tcW w:w="993" w:type="dxa"/>
            <w:shd w:val="clear" w:color="auto" w:fill="FFFFFF"/>
            <w:vAlign w:val="bottom"/>
          </w:tcPr>
          <w:p w14:paraId="27178060"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4BA4B5AC" w14:textId="77777777" w:rsidR="005E27F0" w:rsidRPr="00642D50" w:rsidRDefault="005E27F0" w:rsidP="005E27F0">
            <w:pPr>
              <w:spacing w:before="120"/>
              <w:ind w:firstLine="0"/>
              <w:jc w:val="right"/>
              <w:rPr>
                <w:sz w:val="20"/>
              </w:rPr>
            </w:pPr>
            <w:r w:rsidRPr="00642D50">
              <w:rPr>
                <w:bCs/>
                <w:sz w:val="20"/>
              </w:rPr>
              <w:t>2 627,00</w:t>
            </w:r>
          </w:p>
        </w:tc>
      </w:tr>
      <w:tr w:rsidR="005E27F0" w:rsidRPr="00642D50" w14:paraId="038FBAF8" w14:textId="77777777">
        <w:tblPrEx>
          <w:tblCellMar>
            <w:top w:w="0" w:type="dxa"/>
            <w:bottom w:w="0" w:type="dxa"/>
          </w:tblCellMar>
        </w:tblPrEx>
        <w:tc>
          <w:tcPr>
            <w:tcW w:w="2502" w:type="dxa"/>
            <w:vMerge/>
            <w:shd w:val="clear" w:color="auto" w:fill="FFFFFF"/>
            <w:vAlign w:val="bottom"/>
          </w:tcPr>
          <w:p w14:paraId="3B2DF1D6" w14:textId="77777777" w:rsidR="005E27F0" w:rsidRPr="00642D50" w:rsidRDefault="005E27F0" w:rsidP="005E27F0">
            <w:pPr>
              <w:ind w:firstLine="0"/>
              <w:rPr>
                <w:sz w:val="20"/>
              </w:rPr>
            </w:pPr>
          </w:p>
        </w:tc>
        <w:tc>
          <w:tcPr>
            <w:tcW w:w="992" w:type="dxa"/>
            <w:shd w:val="clear" w:color="auto" w:fill="FFFFFF"/>
            <w:vAlign w:val="bottom"/>
          </w:tcPr>
          <w:p w14:paraId="6CA3701D"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5510EC6A" w14:textId="77777777" w:rsidR="005E27F0" w:rsidRPr="00642D50" w:rsidRDefault="005E27F0" w:rsidP="005E27F0">
            <w:pPr>
              <w:ind w:firstLine="0"/>
              <w:jc w:val="right"/>
              <w:rPr>
                <w:sz w:val="20"/>
              </w:rPr>
            </w:pPr>
            <w:r w:rsidRPr="00642D50">
              <w:rPr>
                <w:bCs/>
                <w:sz w:val="20"/>
              </w:rPr>
              <w:t>—</w:t>
            </w:r>
          </w:p>
        </w:tc>
        <w:tc>
          <w:tcPr>
            <w:tcW w:w="992" w:type="dxa"/>
            <w:gridSpan w:val="2"/>
            <w:shd w:val="clear" w:color="auto" w:fill="FFFFFF"/>
            <w:vAlign w:val="bottom"/>
          </w:tcPr>
          <w:p w14:paraId="054A7D4C" w14:textId="77777777" w:rsidR="005E27F0" w:rsidRPr="00642D50" w:rsidRDefault="005E27F0" w:rsidP="005E27F0">
            <w:pPr>
              <w:ind w:firstLine="0"/>
              <w:jc w:val="right"/>
              <w:rPr>
                <w:sz w:val="20"/>
              </w:rPr>
            </w:pPr>
            <w:r w:rsidRPr="00642D50">
              <w:rPr>
                <w:bCs/>
                <w:sz w:val="20"/>
              </w:rPr>
              <w:t>2 816,73</w:t>
            </w:r>
          </w:p>
        </w:tc>
        <w:tc>
          <w:tcPr>
            <w:tcW w:w="993" w:type="dxa"/>
            <w:gridSpan w:val="2"/>
            <w:shd w:val="clear" w:color="auto" w:fill="FFFFFF"/>
            <w:vAlign w:val="bottom"/>
          </w:tcPr>
          <w:p w14:paraId="15B57779" w14:textId="77777777" w:rsidR="005E27F0" w:rsidRPr="00642D50" w:rsidRDefault="005E27F0" w:rsidP="005E27F0">
            <w:pPr>
              <w:ind w:firstLine="0"/>
              <w:jc w:val="right"/>
              <w:rPr>
                <w:sz w:val="20"/>
              </w:rPr>
            </w:pPr>
            <w:r w:rsidRPr="00642D50">
              <w:rPr>
                <w:bCs/>
                <w:sz w:val="20"/>
              </w:rPr>
              <w:t>—</w:t>
            </w:r>
          </w:p>
        </w:tc>
        <w:tc>
          <w:tcPr>
            <w:tcW w:w="992" w:type="dxa"/>
            <w:shd w:val="clear" w:color="auto" w:fill="FFFFFF"/>
            <w:vAlign w:val="bottom"/>
          </w:tcPr>
          <w:p w14:paraId="6DB50C89" w14:textId="77777777" w:rsidR="005E27F0" w:rsidRPr="00642D50" w:rsidRDefault="005E27F0" w:rsidP="005E27F0">
            <w:pPr>
              <w:ind w:firstLine="0"/>
              <w:jc w:val="right"/>
              <w:rPr>
                <w:sz w:val="20"/>
              </w:rPr>
            </w:pPr>
            <w:r w:rsidRPr="00642D50">
              <w:rPr>
                <w:bCs/>
                <w:sz w:val="20"/>
              </w:rPr>
              <w:t>2 675,54</w:t>
            </w:r>
          </w:p>
        </w:tc>
        <w:tc>
          <w:tcPr>
            <w:tcW w:w="993" w:type="dxa"/>
            <w:shd w:val="clear" w:color="auto" w:fill="FFFFFF"/>
            <w:vAlign w:val="bottom"/>
          </w:tcPr>
          <w:p w14:paraId="55AECAB8"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2DA3E4DD" w14:textId="77777777" w:rsidR="005E27F0" w:rsidRPr="00642D50" w:rsidRDefault="005E27F0" w:rsidP="005E27F0">
            <w:pPr>
              <w:ind w:firstLine="0"/>
              <w:jc w:val="right"/>
              <w:rPr>
                <w:sz w:val="20"/>
              </w:rPr>
            </w:pPr>
            <w:r w:rsidRPr="00642D50">
              <w:rPr>
                <w:bCs/>
                <w:sz w:val="20"/>
              </w:rPr>
              <w:t>2 530,72</w:t>
            </w:r>
          </w:p>
        </w:tc>
      </w:tr>
      <w:tr w:rsidR="005E27F0" w:rsidRPr="00642D50" w14:paraId="364A176F" w14:textId="77777777">
        <w:tblPrEx>
          <w:tblCellMar>
            <w:top w:w="0" w:type="dxa"/>
            <w:bottom w:w="0" w:type="dxa"/>
          </w:tblCellMar>
        </w:tblPrEx>
        <w:tc>
          <w:tcPr>
            <w:tcW w:w="2502" w:type="dxa"/>
            <w:vMerge w:val="restart"/>
            <w:shd w:val="clear" w:color="auto" w:fill="FFFFFF"/>
            <w:vAlign w:val="bottom"/>
          </w:tcPr>
          <w:p w14:paraId="3C0476EA" w14:textId="77777777" w:rsidR="005E27F0" w:rsidRPr="00642D50" w:rsidRDefault="005E27F0" w:rsidP="005E27F0">
            <w:pPr>
              <w:spacing w:before="120"/>
              <w:ind w:firstLine="0"/>
              <w:rPr>
                <w:sz w:val="20"/>
              </w:rPr>
            </w:pPr>
            <w:r w:rsidRPr="00642D50">
              <w:rPr>
                <w:bCs/>
                <w:sz w:val="20"/>
              </w:rPr>
              <w:t>Formation générale éd</w:t>
            </w:r>
            <w:r w:rsidRPr="00642D50">
              <w:rPr>
                <w:bCs/>
                <w:sz w:val="20"/>
              </w:rPr>
              <w:t>u</w:t>
            </w:r>
            <w:r w:rsidRPr="00642D50">
              <w:rPr>
                <w:bCs/>
                <w:sz w:val="20"/>
              </w:rPr>
              <w:t>cation physique, niveau s</w:t>
            </w:r>
            <w:r w:rsidRPr="00642D50">
              <w:rPr>
                <w:bCs/>
                <w:sz w:val="20"/>
              </w:rPr>
              <w:t>e</w:t>
            </w:r>
            <w:r w:rsidRPr="00642D50">
              <w:rPr>
                <w:bCs/>
                <w:sz w:val="20"/>
              </w:rPr>
              <w:t>condaire</w:t>
            </w:r>
          </w:p>
        </w:tc>
        <w:tc>
          <w:tcPr>
            <w:tcW w:w="992" w:type="dxa"/>
            <w:shd w:val="clear" w:color="auto" w:fill="FFFFFF"/>
            <w:vAlign w:val="bottom"/>
          </w:tcPr>
          <w:p w14:paraId="1252B90A"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0A9179CC" w14:textId="77777777" w:rsidR="005E27F0" w:rsidRPr="00642D50" w:rsidRDefault="005E27F0" w:rsidP="005E27F0">
            <w:pPr>
              <w:spacing w:before="120"/>
              <w:ind w:firstLine="0"/>
              <w:jc w:val="right"/>
              <w:rPr>
                <w:sz w:val="20"/>
              </w:rPr>
            </w:pPr>
          </w:p>
        </w:tc>
        <w:tc>
          <w:tcPr>
            <w:tcW w:w="992" w:type="dxa"/>
            <w:gridSpan w:val="2"/>
            <w:shd w:val="clear" w:color="auto" w:fill="FFFFFF"/>
            <w:vAlign w:val="bottom"/>
          </w:tcPr>
          <w:p w14:paraId="09FA2D54" w14:textId="77777777" w:rsidR="005E27F0" w:rsidRPr="00642D50" w:rsidRDefault="005E27F0" w:rsidP="005E27F0">
            <w:pPr>
              <w:spacing w:before="120"/>
              <w:ind w:firstLine="0"/>
              <w:jc w:val="right"/>
              <w:rPr>
                <w:sz w:val="20"/>
              </w:rPr>
            </w:pPr>
            <w:r w:rsidRPr="00642D50">
              <w:rPr>
                <w:bCs/>
                <w:sz w:val="20"/>
              </w:rPr>
              <w:t>1 655,00</w:t>
            </w:r>
          </w:p>
        </w:tc>
        <w:tc>
          <w:tcPr>
            <w:tcW w:w="993" w:type="dxa"/>
            <w:gridSpan w:val="2"/>
            <w:shd w:val="clear" w:color="auto" w:fill="FFFFFF"/>
            <w:vAlign w:val="bottom"/>
          </w:tcPr>
          <w:p w14:paraId="5DA9950E" w14:textId="77777777" w:rsidR="005E27F0" w:rsidRPr="00642D50" w:rsidRDefault="005E27F0" w:rsidP="005E27F0">
            <w:pPr>
              <w:spacing w:before="120"/>
              <w:ind w:firstLine="0"/>
              <w:jc w:val="right"/>
              <w:rPr>
                <w:sz w:val="20"/>
              </w:rPr>
            </w:pPr>
          </w:p>
        </w:tc>
        <w:tc>
          <w:tcPr>
            <w:tcW w:w="992" w:type="dxa"/>
            <w:shd w:val="clear" w:color="auto" w:fill="FFFFFF"/>
            <w:vAlign w:val="bottom"/>
          </w:tcPr>
          <w:p w14:paraId="4DC81400" w14:textId="77777777" w:rsidR="005E27F0" w:rsidRPr="00642D50" w:rsidRDefault="005E27F0" w:rsidP="005E27F0">
            <w:pPr>
              <w:spacing w:before="120"/>
              <w:ind w:firstLine="0"/>
              <w:jc w:val="right"/>
              <w:rPr>
                <w:sz w:val="20"/>
              </w:rPr>
            </w:pPr>
            <w:r w:rsidRPr="00642D50">
              <w:rPr>
                <w:bCs/>
                <w:sz w:val="20"/>
              </w:rPr>
              <w:t>1 610,00</w:t>
            </w:r>
          </w:p>
        </w:tc>
        <w:tc>
          <w:tcPr>
            <w:tcW w:w="993" w:type="dxa"/>
            <w:shd w:val="clear" w:color="auto" w:fill="FFFFFF"/>
            <w:vAlign w:val="bottom"/>
          </w:tcPr>
          <w:p w14:paraId="0FB41CA5"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0BBB94DA" w14:textId="77777777" w:rsidR="005E27F0" w:rsidRPr="00642D50" w:rsidRDefault="005E27F0" w:rsidP="005E27F0">
            <w:pPr>
              <w:spacing w:before="120"/>
              <w:ind w:firstLine="0"/>
              <w:jc w:val="right"/>
              <w:rPr>
                <w:sz w:val="20"/>
              </w:rPr>
            </w:pPr>
            <w:r w:rsidRPr="00642D50">
              <w:rPr>
                <w:bCs/>
                <w:sz w:val="20"/>
              </w:rPr>
              <w:t>1 542,00</w:t>
            </w:r>
          </w:p>
        </w:tc>
      </w:tr>
      <w:tr w:rsidR="005E27F0" w:rsidRPr="00642D50" w14:paraId="7C819358" w14:textId="77777777">
        <w:tblPrEx>
          <w:tblCellMar>
            <w:top w:w="0" w:type="dxa"/>
            <w:bottom w:w="0" w:type="dxa"/>
          </w:tblCellMar>
        </w:tblPrEx>
        <w:tc>
          <w:tcPr>
            <w:tcW w:w="2502" w:type="dxa"/>
            <w:vMerge/>
            <w:shd w:val="clear" w:color="auto" w:fill="FFFFFF"/>
            <w:vAlign w:val="bottom"/>
          </w:tcPr>
          <w:p w14:paraId="5371C58E" w14:textId="77777777" w:rsidR="005E27F0" w:rsidRPr="00642D50" w:rsidRDefault="005E27F0" w:rsidP="005E27F0">
            <w:pPr>
              <w:ind w:firstLine="0"/>
              <w:rPr>
                <w:sz w:val="20"/>
              </w:rPr>
            </w:pPr>
          </w:p>
        </w:tc>
        <w:tc>
          <w:tcPr>
            <w:tcW w:w="992" w:type="dxa"/>
            <w:shd w:val="clear" w:color="auto" w:fill="FFFFFF"/>
            <w:vAlign w:val="bottom"/>
          </w:tcPr>
          <w:p w14:paraId="4EB4B652"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05C34A8C" w14:textId="77777777" w:rsidR="005E27F0" w:rsidRPr="00642D50" w:rsidRDefault="005E27F0" w:rsidP="005E27F0">
            <w:pPr>
              <w:ind w:firstLine="0"/>
              <w:jc w:val="right"/>
              <w:rPr>
                <w:sz w:val="20"/>
              </w:rPr>
            </w:pPr>
            <w:r w:rsidRPr="00642D50">
              <w:rPr>
                <w:bCs/>
                <w:sz w:val="20"/>
              </w:rPr>
              <w:t>—</w:t>
            </w:r>
          </w:p>
        </w:tc>
        <w:tc>
          <w:tcPr>
            <w:tcW w:w="992" w:type="dxa"/>
            <w:gridSpan w:val="2"/>
            <w:shd w:val="clear" w:color="auto" w:fill="FFFFFF"/>
            <w:vAlign w:val="bottom"/>
          </w:tcPr>
          <w:p w14:paraId="300F9FC6" w14:textId="77777777" w:rsidR="005E27F0" w:rsidRPr="00642D50" w:rsidRDefault="005E27F0" w:rsidP="005E27F0">
            <w:pPr>
              <w:ind w:firstLine="0"/>
              <w:jc w:val="right"/>
              <w:rPr>
                <w:sz w:val="20"/>
              </w:rPr>
            </w:pPr>
            <w:r w:rsidRPr="00642D50">
              <w:rPr>
                <w:bCs/>
                <w:sz w:val="20"/>
              </w:rPr>
              <w:t>1 598,70</w:t>
            </w:r>
          </w:p>
        </w:tc>
        <w:tc>
          <w:tcPr>
            <w:tcW w:w="993" w:type="dxa"/>
            <w:gridSpan w:val="2"/>
            <w:shd w:val="clear" w:color="auto" w:fill="FFFFFF"/>
            <w:vAlign w:val="bottom"/>
          </w:tcPr>
          <w:p w14:paraId="62712A45" w14:textId="77777777" w:rsidR="005E27F0" w:rsidRPr="00642D50" w:rsidRDefault="005E27F0" w:rsidP="005E27F0">
            <w:pPr>
              <w:ind w:firstLine="0"/>
              <w:jc w:val="right"/>
              <w:rPr>
                <w:sz w:val="20"/>
              </w:rPr>
            </w:pPr>
            <w:r w:rsidRPr="00642D50">
              <w:rPr>
                <w:bCs/>
                <w:sz w:val="20"/>
              </w:rPr>
              <w:t>—</w:t>
            </w:r>
          </w:p>
        </w:tc>
        <w:tc>
          <w:tcPr>
            <w:tcW w:w="992" w:type="dxa"/>
            <w:shd w:val="clear" w:color="auto" w:fill="FFFFFF"/>
            <w:vAlign w:val="bottom"/>
          </w:tcPr>
          <w:p w14:paraId="2A6F93E0" w14:textId="77777777" w:rsidR="005E27F0" w:rsidRPr="00642D50" w:rsidRDefault="005E27F0" w:rsidP="005E27F0">
            <w:pPr>
              <w:ind w:firstLine="0"/>
              <w:jc w:val="right"/>
              <w:rPr>
                <w:sz w:val="20"/>
              </w:rPr>
            </w:pPr>
            <w:r w:rsidRPr="00642D50">
              <w:rPr>
                <w:bCs/>
                <w:sz w:val="20"/>
              </w:rPr>
              <w:t>1 557,40</w:t>
            </w:r>
          </w:p>
        </w:tc>
        <w:tc>
          <w:tcPr>
            <w:tcW w:w="993" w:type="dxa"/>
            <w:shd w:val="clear" w:color="auto" w:fill="FFFFFF"/>
            <w:vAlign w:val="bottom"/>
          </w:tcPr>
          <w:p w14:paraId="1588C70D"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3B490CEC" w14:textId="77777777" w:rsidR="005E27F0" w:rsidRPr="00642D50" w:rsidRDefault="005E27F0" w:rsidP="005E27F0">
            <w:pPr>
              <w:ind w:firstLine="0"/>
              <w:jc w:val="right"/>
              <w:rPr>
                <w:sz w:val="20"/>
              </w:rPr>
            </w:pPr>
            <w:r w:rsidRPr="00642D50">
              <w:rPr>
                <w:bCs/>
                <w:sz w:val="20"/>
              </w:rPr>
              <w:t>1 488,91</w:t>
            </w:r>
          </w:p>
        </w:tc>
      </w:tr>
      <w:tr w:rsidR="005E27F0" w:rsidRPr="00642D50" w14:paraId="207D5022" w14:textId="77777777">
        <w:tblPrEx>
          <w:tblCellMar>
            <w:top w:w="0" w:type="dxa"/>
            <w:bottom w:w="0" w:type="dxa"/>
          </w:tblCellMar>
        </w:tblPrEx>
        <w:tc>
          <w:tcPr>
            <w:tcW w:w="2502" w:type="dxa"/>
            <w:vMerge w:val="restart"/>
            <w:shd w:val="clear" w:color="auto" w:fill="FFFFFF"/>
            <w:vAlign w:val="bottom"/>
          </w:tcPr>
          <w:p w14:paraId="11FEA077" w14:textId="77777777" w:rsidR="005E27F0" w:rsidRPr="00642D50" w:rsidRDefault="005E27F0" w:rsidP="005E27F0">
            <w:pPr>
              <w:ind w:firstLine="0"/>
              <w:rPr>
                <w:sz w:val="20"/>
              </w:rPr>
            </w:pPr>
            <w:r w:rsidRPr="00642D50">
              <w:rPr>
                <w:bCs/>
                <w:sz w:val="20"/>
              </w:rPr>
              <w:t>Formation générale m</w:t>
            </w:r>
            <w:r w:rsidRPr="00642D50">
              <w:rPr>
                <w:bCs/>
                <w:sz w:val="20"/>
              </w:rPr>
              <w:t>u</w:t>
            </w:r>
            <w:r w:rsidRPr="00642D50">
              <w:rPr>
                <w:bCs/>
                <w:sz w:val="20"/>
              </w:rPr>
              <w:t>sique au niveau s</w:t>
            </w:r>
            <w:r w:rsidRPr="00642D50">
              <w:rPr>
                <w:bCs/>
                <w:sz w:val="20"/>
              </w:rPr>
              <w:t>e</w:t>
            </w:r>
            <w:r w:rsidRPr="00642D50">
              <w:rPr>
                <w:bCs/>
                <w:sz w:val="20"/>
              </w:rPr>
              <w:t>condaire</w:t>
            </w:r>
          </w:p>
        </w:tc>
        <w:tc>
          <w:tcPr>
            <w:tcW w:w="992" w:type="dxa"/>
            <w:shd w:val="clear" w:color="auto" w:fill="FFFFFF"/>
            <w:vAlign w:val="bottom"/>
          </w:tcPr>
          <w:p w14:paraId="705EB4B1" w14:textId="77777777" w:rsidR="005E27F0" w:rsidRPr="00642D50" w:rsidRDefault="005E27F0" w:rsidP="005E27F0">
            <w:pPr>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7C46E4BB" w14:textId="77777777" w:rsidR="005E27F0" w:rsidRPr="00642D50" w:rsidRDefault="005E27F0" w:rsidP="005E27F0">
            <w:pPr>
              <w:ind w:firstLine="0"/>
              <w:jc w:val="right"/>
              <w:rPr>
                <w:sz w:val="20"/>
              </w:rPr>
            </w:pPr>
          </w:p>
        </w:tc>
        <w:tc>
          <w:tcPr>
            <w:tcW w:w="992" w:type="dxa"/>
            <w:gridSpan w:val="2"/>
            <w:shd w:val="clear" w:color="auto" w:fill="FFFFFF"/>
            <w:vAlign w:val="bottom"/>
          </w:tcPr>
          <w:p w14:paraId="46C1D2A5" w14:textId="77777777" w:rsidR="005E27F0" w:rsidRPr="00642D50" w:rsidRDefault="005E27F0" w:rsidP="005E27F0">
            <w:pPr>
              <w:ind w:firstLine="0"/>
              <w:jc w:val="right"/>
              <w:rPr>
                <w:sz w:val="20"/>
              </w:rPr>
            </w:pPr>
            <w:r w:rsidRPr="00642D50">
              <w:rPr>
                <w:bCs/>
                <w:sz w:val="20"/>
              </w:rPr>
              <w:t>581,00</w:t>
            </w:r>
          </w:p>
        </w:tc>
        <w:tc>
          <w:tcPr>
            <w:tcW w:w="993" w:type="dxa"/>
            <w:gridSpan w:val="2"/>
            <w:shd w:val="clear" w:color="auto" w:fill="FFFFFF"/>
            <w:vAlign w:val="bottom"/>
          </w:tcPr>
          <w:p w14:paraId="14BACF66" w14:textId="77777777" w:rsidR="005E27F0" w:rsidRPr="00642D50" w:rsidRDefault="005E27F0" w:rsidP="005E27F0">
            <w:pPr>
              <w:ind w:firstLine="0"/>
              <w:jc w:val="right"/>
              <w:rPr>
                <w:sz w:val="20"/>
              </w:rPr>
            </w:pPr>
          </w:p>
        </w:tc>
        <w:tc>
          <w:tcPr>
            <w:tcW w:w="992" w:type="dxa"/>
            <w:shd w:val="clear" w:color="auto" w:fill="FFFFFF"/>
            <w:vAlign w:val="bottom"/>
          </w:tcPr>
          <w:p w14:paraId="5DB32C28" w14:textId="77777777" w:rsidR="005E27F0" w:rsidRPr="00642D50" w:rsidRDefault="005E27F0" w:rsidP="005E27F0">
            <w:pPr>
              <w:ind w:firstLine="0"/>
              <w:jc w:val="right"/>
              <w:rPr>
                <w:sz w:val="20"/>
              </w:rPr>
            </w:pPr>
            <w:r w:rsidRPr="00642D50">
              <w:rPr>
                <w:bCs/>
                <w:sz w:val="20"/>
              </w:rPr>
              <w:t>558,00</w:t>
            </w:r>
          </w:p>
        </w:tc>
        <w:tc>
          <w:tcPr>
            <w:tcW w:w="993" w:type="dxa"/>
            <w:shd w:val="clear" w:color="auto" w:fill="FFFFFF"/>
            <w:vAlign w:val="bottom"/>
          </w:tcPr>
          <w:p w14:paraId="3DB1EBE6" w14:textId="77777777" w:rsidR="005E27F0" w:rsidRPr="00642D50" w:rsidRDefault="005E27F0" w:rsidP="005E27F0">
            <w:pPr>
              <w:ind w:firstLine="0"/>
              <w:jc w:val="right"/>
              <w:rPr>
                <w:sz w:val="20"/>
              </w:rPr>
            </w:pPr>
          </w:p>
        </w:tc>
        <w:tc>
          <w:tcPr>
            <w:tcW w:w="993" w:type="dxa"/>
            <w:shd w:val="clear" w:color="auto" w:fill="FFFFFF"/>
            <w:vAlign w:val="bottom"/>
          </w:tcPr>
          <w:p w14:paraId="6DB3A993" w14:textId="77777777" w:rsidR="005E27F0" w:rsidRPr="00642D50" w:rsidRDefault="005E27F0" w:rsidP="005E27F0">
            <w:pPr>
              <w:ind w:firstLine="0"/>
              <w:jc w:val="right"/>
              <w:rPr>
                <w:sz w:val="20"/>
              </w:rPr>
            </w:pPr>
            <w:r w:rsidRPr="00642D50">
              <w:rPr>
                <w:bCs/>
                <w:sz w:val="20"/>
              </w:rPr>
              <w:t>558,00</w:t>
            </w:r>
          </w:p>
        </w:tc>
      </w:tr>
      <w:tr w:rsidR="005E27F0" w:rsidRPr="00642D50" w14:paraId="567D01C7" w14:textId="77777777">
        <w:tblPrEx>
          <w:tblCellMar>
            <w:top w:w="0" w:type="dxa"/>
            <w:bottom w:w="0" w:type="dxa"/>
          </w:tblCellMar>
        </w:tblPrEx>
        <w:tc>
          <w:tcPr>
            <w:tcW w:w="2502" w:type="dxa"/>
            <w:vMerge/>
            <w:shd w:val="clear" w:color="auto" w:fill="FFFFFF"/>
          </w:tcPr>
          <w:p w14:paraId="0277F934" w14:textId="77777777" w:rsidR="005E27F0" w:rsidRPr="00642D50" w:rsidRDefault="005E27F0" w:rsidP="005E27F0">
            <w:pPr>
              <w:ind w:firstLine="0"/>
              <w:rPr>
                <w:sz w:val="20"/>
              </w:rPr>
            </w:pPr>
          </w:p>
        </w:tc>
        <w:tc>
          <w:tcPr>
            <w:tcW w:w="992" w:type="dxa"/>
            <w:shd w:val="clear" w:color="auto" w:fill="FFFFFF"/>
            <w:vAlign w:val="bottom"/>
          </w:tcPr>
          <w:p w14:paraId="4F9FF2FE"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4639CF78" w14:textId="77777777" w:rsidR="005E27F0" w:rsidRPr="00642D50" w:rsidRDefault="005E27F0" w:rsidP="005E27F0">
            <w:pPr>
              <w:ind w:firstLine="0"/>
              <w:jc w:val="right"/>
              <w:rPr>
                <w:sz w:val="20"/>
              </w:rPr>
            </w:pPr>
            <w:r w:rsidRPr="00642D50">
              <w:rPr>
                <w:bCs/>
                <w:sz w:val="20"/>
              </w:rPr>
              <w:t>—</w:t>
            </w:r>
          </w:p>
        </w:tc>
        <w:tc>
          <w:tcPr>
            <w:tcW w:w="992" w:type="dxa"/>
            <w:gridSpan w:val="2"/>
            <w:shd w:val="clear" w:color="auto" w:fill="FFFFFF"/>
            <w:vAlign w:val="bottom"/>
          </w:tcPr>
          <w:p w14:paraId="32D90D3B" w14:textId="77777777" w:rsidR="005E27F0" w:rsidRPr="00642D50" w:rsidRDefault="005E27F0" w:rsidP="005E27F0">
            <w:pPr>
              <w:ind w:firstLine="0"/>
              <w:jc w:val="right"/>
              <w:rPr>
                <w:sz w:val="20"/>
              </w:rPr>
            </w:pPr>
            <w:r w:rsidRPr="00642D50">
              <w:rPr>
                <w:bCs/>
                <w:sz w:val="20"/>
              </w:rPr>
              <w:t>533,36</w:t>
            </w:r>
          </w:p>
        </w:tc>
        <w:tc>
          <w:tcPr>
            <w:tcW w:w="993" w:type="dxa"/>
            <w:gridSpan w:val="2"/>
            <w:shd w:val="clear" w:color="auto" w:fill="FFFFFF"/>
            <w:vAlign w:val="bottom"/>
          </w:tcPr>
          <w:p w14:paraId="4BDD53B8" w14:textId="77777777" w:rsidR="005E27F0" w:rsidRPr="00642D50" w:rsidRDefault="005E27F0" w:rsidP="005E27F0">
            <w:pPr>
              <w:ind w:firstLine="0"/>
              <w:jc w:val="right"/>
              <w:rPr>
                <w:sz w:val="20"/>
              </w:rPr>
            </w:pPr>
            <w:r w:rsidRPr="00642D50">
              <w:rPr>
                <w:bCs/>
                <w:sz w:val="20"/>
              </w:rPr>
              <w:t>—</w:t>
            </w:r>
          </w:p>
        </w:tc>
        <w:tc>
          <w:tcPr>
            <w:tcW w:w="992" w:type="dxa"/>
            <w:shd w:val="clear" w:color="auto" w:fill="FFFFFF"/>
            <w:vAlign w:val="bottom"/>
          </w:tcPr>
          <w:p w14:paraId="04E19808" w14:textId="77777777" w:rsidR="005E27F0" w:rsidRPr="00642D50" w:rsidRDefault="005E27F0" w:rsidP="005E27F0">
            <w:pPr>
              <w:ind w:firstLine="0"/>
              <w:jc w:val="right"/>
              <w:rPr>
                <w:sz w:val="20"/>
              </w:rPr>
            </w:pPr>
            <w:r w:rsidRPr="00642D50">
              <w:rPr>
                <w:bCs/>
                <w:sz w:val="20"/>
              </w:rPr>
              <w:t>504,76</w:t>
            </w:r>
          </w:p>
        </w:tc>
        <w:tc>
          <w:tcPr>
            <w:tcW w:w="993" w:type="dxa"/>
            <w:shd w:val="clear" w:color="auto" w:fill="FFFFFF"/>
            <w:vAlign w:val="bottom"/>
          </w:tcPr>
          <w:p w14:paraId="5D922ABE"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4B7EB1EF" w14:textId="77777777" w:rsidR="005E27F0" w:rsidRPr="00642D50" w:rsidRDefault="005E27F0" w:rsidP="005E27F0">
            <w:pPr>
              <w:ind w:firstLine="0"/>
              <w:jc w:val="right"/>
              <w:rPr>
                <w:sz w:val="20"/>
              </w:rPr>
            </w:pPr>
            <w:r w:rsidRPr="00642D50">
              <w:rPr>
                <w:bCs/>
                <w:sz w:val="20"/>
              </w:rPr>
              <w:t>493,05</w:t>
            </w:r>
          </w:p>
        </w:tc>
      </w:tr>
      <w:tr w:rsidR="005E27F0" w:rsidRPr="00642D50" w14:paraId="5028B59A" w14:textId="77777777">
        <w:tblPrEx>
          <w:tblCellMar>
            <w:top w:w="0" w:type="dxa"/>
            <w:bottom w:w="0" w:type="dxa"/>
          </w:tblCellMar>
        </w:tblPrEx>
        <w:tc>
          <w:tcPr>
            <w:tcW w:w="2502" w:type="dxa"/>
            <w:vMerge w:val="restart"/>
            <w:shd w:val="clear" w:color="auto" w:fill="FFFFFF"/>
            <w:vAlign w:val="bottom"/>
          </w:tcPr>
          <w:p w14:paraId="14BA14F9" w14:textId="77777777" w:rsidR="005E27F0" w:rsidRPr="00642D50" w:rsidRDefault="005E27F0" w:rsidP="005E27F0">
            <w:pPr>
              <w:spacing w:before="120"/>
              <w:ind w:firstLine="0"/>
              <w:rPr>
                <w:sz w:val="20"/>
              </w:rPr>
            </w:pPr>
            <w:r w:rsidRPr="00642D50">
              <w:rPr>
                <w:bCs/>
                <w:sz w:val="20"/>
              </w:rPr>
              <w:t>Formation générale arts pla</w:t>
            </w:r>
            <w:r w:rsidRPr="00642D50">
              <w:rPr>
                <w:bCs/>
                <w:sz w:val="20"/>
              </w:rPr>
              <w:t>s</w:t>
            </w:r>
            <w:r w:rsidRPr="00642D50">
              <w:rPr>
                <w:bCs/>
                <w:sz w:val="20"/>
              </w:rPr>
              <w:t>tiques, niveau s</w:t>
            </w:r>
            <w:r w:rsidRPr="00642D50">
              <w:rPr>
                <w:bCs/>
                <w:sz w:val="20"/>
              </w:rPr>
              <w:t>e</w:t>
            </w:r>
            <w:r w:rsidRPr="00642D50">
              <w:rPr>
                <w:bCs/>
                <w:sz w:val="20"/>
              </w:rPr>
              <w:t>condaire</w:t>
            </w:r>
          </w:p>
        </w:tc>
        <w:tc>
          <w:tcPr>
            <w:tcW w:w="992" w:type="dxa"/>
            <w:shd w:val="clear" w:color="auto" w:fill="FFFFFF"/>
            <w:vAlign w:val="bottom"/>
          </w:tcPr>
          <w:p w14:paraId="41C35A97"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7E772D4A" w14:textId="77777777" w:rsidR="005E27F0" w:rsidRPr="00642D50" w:rsidRDefault="005E27F0" w:rsidP="005E27F0">
            <w:pPr>
              <w:spacing w:before="120"/>
              <w:ind w:firstLine="0"/>
              <w:jc w:val="right"/>
              <w:rPr>
                <w:sz w:val="20"/>
              </w:rPr>
            </w:pPr>
          </w:p>
        </w:tc>
        <w:tc>
          <w:tcPr>
            <w:tcW w:w="992" w:type="dxa"/>
            <w:gridSpan w:val="2"/>
            <w:shd w:val="clear" w:color="auto" w:fill="FFFFFF"/>
            <w:vAlign w:val="bottom"/>
          </w:tcPr>
          <w:p w14:paraId="3D11794D" w14:textId="77777777" w:rsidR="005E27F0" w:rsidRPr="00642D50" w:rsidRDefault="005E27F0" w:rsidP="005E27F0">
            <w:pPr>
              <w:spacing w:before="120"/>
              <w:ind w:firstLine="0"/>
              <w:jc w:val="right"/>
              <w:rPr>
                <w:sz w:val="20"/>
              </w:rPr>
            </w:pPr>
            <w:r w:rsidRPr="00642D50">
              <w:rPr>
                <w:bCs/>
                <w:sz w:val="20"/>
              </w:rPr>
              <w:t>895,00</w:t>
            </w:r>
          </w:p>
        </w:tc>
        <w:tc>
          <w:tcPr>
            <w:tcW w:w="993" w:type="dxa"/>
            <w:gridSpan w:val="2"/>
            <w:shd w:val="clear" w:color="auto" w:fill="FFFFFF"/>
            <w:vAlign w:val="bottom"/>
          </w:tcPr>
          <w:p w14:paraId="62675DE8" w14:textId="77777777" w:rsidR="005E27F0" w:rsidRPr="00642D50" w:rsidRDefault="005E27F0" w:rsidP="005E27F0">
            <w:pPr>
              <w:spacing w:before="120"/>
              <w:ind w:firstLine="0"/>
              <w:jc w:val="right"/>
              <w:rPr>
                <w:sz w:val="20"/>
              </w:rPr>
            </w:pPr>
          </w:p>
        </w:tc>
        <w:tc>
          <w:tcPr>
            <w:tcW w:w="992" w:type="dxa"/>
            <w:shd w:val="clear" w:color="auto" w:fill="FFFFFF"/>
            <w:vAlign w:val="bottom"/>
          </w:tcPr>
          <w:p w14:paraId="328A6C71" w14:textId="77777777" w:rsidR="005E27F0" w:rsidRPr="00642D50" w:rsidRDefault="005E27F0" w:rsidP="005E27F0">
            <w:pPr>
              <w:spacing w:before="120"/>
              <w:ind w:firstLine="0"/>
              <w:jc w:val="right"/>
              <w:rPr>
                <w:sz w:val="20"/>
              </w:rPr>
            </w:pPr>
            <w:r w:rsidRPr="00642D50">
              <w:rPr>
                <w:bCs/>
                <w:sz w:val="20"/>
              </w:rPr>
              <w:t>851,00</w:t>
            </w:r>
          </w:p>
        </w:tc>
        <w:tc>
          <w:tcPr>
            <w:tcW w:w="993" w:type="dxa"/>
            <w:shd w:val="clear" w:color="auto" w:fill="FFFFFF"/>
            <w:vAlign w:val="bottom"/>
          </w:tcPr>
          <w:p w14:paraId="036EF8C1"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5349C573" w14:textId="77777777" w:rsidR="005E27F0" w:rsidRPr="00642D50" w:rsidRDefault="005E27F0" w:rsidP="005E27F0">
            <w:pPr>
              <w:spacing w:before="120"/>
              <w:ind w:firstLine="0"/>
              <w:jc w:val="right"/>
              <w:rPr>
                <w:sz w:val="20"/>
              </w:rPr>
            </w:pPr>
            <w:r w:rsidRPr="00642D50">
              <w:rPr>
                <w:bCs/>
                <w:sz w:val="20"/>
              </w:rPr>
              <w:t>827,00</w:t>
            </w:r>
          </w:p>
        </w:tc>
      </w:tr>
      <w:tr w:rsidR="005E27F0" w:rsidRPr="00642D50" w14:paraId="4C881646" w14:textId="77777777">
        <w:tblPrEx>
          <w:tblCellMar>
            <w:top w:w="0" w:type="dxa"/>
            <w:bottom w:w="0" w:type="dxa"/>
          </w:tblCellMar>
        </w:tblPrEx>
        <w:tc>
          <w:tcPr>
            <w:tcW w:w="2502" w:type="dxa"/>
            <w:vMerge/>
            <w:shd w:val="clear" w:color="auto" w:fill="FFFFFF"/>
          </w:tcPr>
          <w:p w14:paraId="44CBB335" w14:textId="77777777" w:rsidR="005E27F0" w:rsidRPr="00642D50" w:rsidRDefault="005E27F0" w:rsidP="005E27F0">
            <w:pPr>
              <w:ind w:firstLine="0"/>
              <w:rPr>
                <w:sz w:val="20"/>
              </w:rPr>
            </w:pPr>
          </w:p>
        </w:tc>
        <w:tc>
          <w:tcPr>
            <w:tcW w:w="992" w:type="dxa"/>
            <w:shd w:val="clear" w:color="auto" w:fill="FFFFFF"/>
            <w:vAlign w:val="bottom"/>
          </w:tcPr>
          <w:p w14:paraId="55A6BF0F"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78FC953C" w14:textId="77777777" w:rsidR="005E27F0" w:rsidRPr="00642D50" w:rsidRDefault="005E27F0" w:rsidP="005E27F0">
            <w:pPr>
              <w:ind w:firstLine="0"/>
              <w:jc w:val="right"/>
              <w:rPr>
                <w:sz w:val="20"/>
              </w:rPr>
            </w:pPr>
            <w:r w:rsidRPr="00642D50">
              <w:rPr>
                <w:bCs/>
                <w:sz w:val="20"/>
              </w:rPr>
              <w:t>—</w:t>
            </w:r>
          </w:p>
        </w:tc>
        <w:tc>
          <w:tcPr>
            <w:tcW w:w="992" w:type="dxa"/>
            <w:gridSpan w:val="2"/>
            <w:shd w:val="clear" w:color="auto" w:fill="FFFFFF"/>
            <w:vAlign w:val="bottom"/>
          </w:tcPr>
          <w:p w14:paraId="0CF6297E" w14:textId="77777777" w:rsidR="005E27F0" w:rsidRPr="00642D50" w:rsidRDefault="005E27F0" w:rsidP="005E27F0">
            <w:pPr>
              <w:ind w:firstLine="0"/>
              <w:jc w:val="right"/>
              <w:rPr>
                <w:sz w:val="20"/>
              </w:rPr>
            </w:pPr>
            <w:r w:rsidRPr="00642D50">
              <w:rPr>
                <w:bCs/>
                <w:sz w:val="20"/>
              </w:rPr>
              <w:t>854,21</w:t>
            </w:r>
          </w:p>
        </w:tc>
        <w:tc>
          <w:tcPr>
            <w:tcW w:w="993" w:type="dxa"/>
            <w:gridSpan w:val="2"/>
            <w:shd w:val="clear" w:color="auto" w:fill="FFFFFF"/>
            <w:vAlign w:val="bottom"/>
          </w:tcPr>
          <w:p w14:paraId="5AA282A4" w14:textId="77777777" w:rsidR="005E27F0" w:rsidRPr="00642D50" w:rsidRDefault="005E27F0" w:rsidP="005E27F0">
            <w:pPr>
              <w:ind w:firstLine="0"/>
              <w:jc w:val="right"/>
              <w:rPr>
                <w:sz w:val="20"/>
              </w:rPr>
            </w:pPr>
            <w:r w:rsidRPr="00642D50">
              <w:rPr>
                <w:bCs/>
                <w:sz w:val="20"/>
              </w:rPr>
              <w:t>—</w:t>
            </w:r>
          </w:p>
        </w:tc>
        <w:tc>
          <w:tcPr>
            <w:tcW w:w="992" w:type="dxa"/>
            <w:shd w:val="clear" w:color="auto" w:fill="FFFFFF"/>
            <w:vAlign w:val="bottom"/>
          </w:tcPr>
          <w:p w14:paraId="277AAC70" w14:textId="77777777" w:rsidR="005E27F0" w:rsidRPr="00642D50" w:rsidRDefault="005E27F0" w:rsidP="005E27F0">
            <w:pPr>
              <w:ind w:firstLine="0"/>
              <w:jc w:val="right"/>
              <w:rPr>
                <w:sz w:val="20"/>
              </w:rPr>
            </w:pPr>
            <w:r w:rsidRPr="00642D50">
              <w:rPr>
                <w:bCs/>
                <w:sz w:val="20"/>
              </w:rPr>
              <w:t>810,05</w:t>
            </w:r>
          </w:p>
        </w:tc>
        <w:tc>
          <w:tcPr>
            <w:tcW w:w="993" w:type="dxa"/>
            <w:shd w:val="clear" w:color="auto" w:fill="FFFFFF"/>
            <w:vAlign w:val="bottom"/>
          </w:tcPr>
          <w:p w14:paraId="28361CE1"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3EFEB58F" w14:textId="77777777" w:rsidR="005E27F0" w:rsidRPr="00642D50" w:rsidRDefault="005E27F0" w:rsidP="005E27F0">
            <w:pPr>
              <w:ind w:firstLine="0"/>
              <w:jc w:val="right"/>
              <w:rPr>
                <w:sz w:val="20"/>
              </w:rPr>
            </w:pPr>
            <w:r w:rsidRPr="00642D50">
              <w:rPr>
                <w:bCs/>
                <w:sz w:val="20"/>
              </w:rPr>
              <w:t>791,86</w:t>
            </w:r>
          </w:p>
        </w:tc>
      </w:tr>
      <w:tr w:rsidR="005E27F0" w:rsidRPr="00642D50" w14:paraId="0114F54B" w14:textId="77777777">
        <w:tblPrEx>
          <w:tblCellMar>
            <w:top w:w="0" w:type="dxa"/>
            <w:bottom w:w="0" w:type="dxa"/>
          </w:tblCellMar>
        </w:tblPrEx>
        <w:tc>
          <w:tcPr>
            <w:tcW w:w="2502" w:type="dxa"/>
            <w:vMerge w:val="restart"/>
            <w:shd w:val="clear" w:color="auto" w:fill="FFFFFF"/>
            <w:vAlign w:val="bottom"/>
          </w:tcPr>
          <w:p w14:paraId="1BCB67C7" w14:textId="77777777" w:rsidR="005E27F0" w:rsidRPr="00642D50" w:rsidRDefault="005E27F0" w:rsidP="005E27F0">
            <w:pPr>
              <w:spacing w:before="120"/>
              <w:ind w:firstLine="0"/>
              <w:rPr>
                <w:sz w:val="20"/>
              </w:rPr>
            </w:pPr>
            <w:r w:rsidRPr="00642D50">
              <w:rPr>
                <w:bCs/>
                <w:sz w:val="20"/>
              </w:rPr>
              <w:t>Formation générale fra</w:t>
            </w:r>
            <w:r w:rsidRPr="00642D50">
              <w:rPr>
                <w:bCs/>
                <w:sz w:val="20"/>
              </w:rPr>
              <w:t>n</w:t>
            </w:r>
            <w:r w:rsidRPr="00642D50">
              <w:rPr>
                <w:bCs/>
                <w:sz w:val="20"/>
              </w:rPr>
              <w:t>çais langue d'enseign. (a</w:t>
            </w:r>
            <w:r w:rsidRPr="00642D50">
              <w:rPr>
                <w:bCs/>
                <w:sz w:val="20"/>
              </w:rPr>
              <w:t>n</w:t>
            </w:r>
            <w:r w:rsidRPr="00642D50">
              <w:rPr>
                <w:bCs/>
                <w:sz w:val="20"/>
              </w:rPr>
              <w:t>glais pour secteur fra</w:t>
            </w:r>
            <w:r w:rsidRPr="00642D50">
              <w:rPr>
                <w:bCs/>
                <w:sz w:val="20"/>
              </w:rPr>
              <w:t>n</w:t>
            </w:r>
            <w:r w:rsidRPr="00642D50">
              <w:rPr>
                <w:bCs/>
                <w:sz w:val="20"/>
              </w:rPr>
              <w:t>çais)</w:t>
            </w:r>
          </w:p>
        </w:tc>
        <w:tc>
          <w:tcPr>
            <w:tcW w:w="992" w:type="dxa"/>
            <w:shd w:val="clear" w:color="auto" w:fill="FFFFFF"/>
            <w:vAlign w:val="bottom"/>
          </w:tcPr>
          <w:p w14:paraId="655909CB" w14:textId="77777777" w:rsidR="005E27F0" w:rsidRPr="00642D50" w:rsidRDefault="005E27F0" w:rsidP="005E27F0">
            <w:pPr>
              <w:spacing w:before="120"/>
              <w:ind w:firstLine="0"/>
              <w:jc w:val="right"/>
              <w:rPr>
                <w:sz w:val="20"/>
              </w:rPr>
            </w:pPr>
            <w:r w:rsidRPr="00642D50">
              <w:rPr>
                <w:bCs/>
                <w:sz w:val="20"/>
              </w:rPr>
              <w:t>Ind</w:t>
            </w:r>
            <w:r w:rsidRPr="00642D50">
              <w:rPr>
                <w:bCs/>
                <w:sz w:val="20"/>
              </w:rPr>
              <w:t>i</w:t>
            </w:r>
            <w:r w:rsidRPr="00642D50">
              <w:rPr>
                <w:bCs/>
                <w:sz w:val="20"/>
              </w:rPr>
              <w:t>vidus</w:t>
            </w:r>
          </w:p>
        </w:tc>
        <w:tc>
          <w:tcPr>
            <w:tcW w:w="993" w:type="dxa"/>
            <w:gridSpan w:val="2"/>
            <w:shd w:val="clear" w:color="auto" w:fill="FFFFFF"/>
            <w:vAlign w:val="bottom"/>
          </w:tcPr>
          <w:p w14:paraId="23D99C0C" w14:textId="77777777" w:rsidR="005E27F0" w:rsidRPr="00642D50" w:rsidRDefault="005E27F0" w:rsidP="005E27F0">
            <w:pPr>
              <w:spacing w:before="120"/>
              <w:ind w:firstLine="0"/>
              <w:jc w:val="right"/>
              <w:rPr>
                <w:sz w:val="20"/>
              </w:rPr>
            </w:pPr>
          </w:p>
        </w:tc>
        <w:tc>
          <w:tcPr>
            <w:tcW w:w="992" w:type="dxa"/>
            <w:gridSpan w:val="2"/>
            <w:shd w:val="clear" w:color="auto" w:fill="FFFFFF"/>
            <w:vAlign w:val="bottom"/>
          </w:tcPr>
          <w:p w14:paraId="6E443007" w14:textId="77777777" w:rsidR="005E27F0" w:rsidRPr="00642D50" w:rsidRDefault="005E27F0" w:rsidP="005E27F0">
            <w:pPr>
              <w:spacing w:before="120"/>
              <w:ind w:firstLine="0"/>
              <w:jc w:val="right"/>
              <w:rPr>
                <w:sz w:val="20"/>
              </w:rPr>
            </w:pPr>
            <w:r w:rsidRPr="00642D50">
              <w:rPr>
                <w:bCs/>
                <w:sz w:val="20"/>
              </w:rPr>
              <w:t>4 111,00</w:t>
            </w:r>
          </w:p>
        </w:tc>
        <w:tc>
          <w:tcPr>
            <w:tcW w:w="993" w:type="dxa"/>
            <w:gridSpan w:val="2"/>
            <w:shd w:val="clear" w:color="auto" w:fill="FFFFFF"/>
            <w:vAlign w:val="bottom"/>
          </w:tcPr>
          <w:p w14:paraId="48F37B2C" w14:textId="77777777" w:rsidR="005E27F0" w:rsidRPr="00642D50" w:rsidRDefault="005E27F0" w:rsidP="005E27F0">
            <w:pPr>
              <w:spacing w:before="120"/>
              <w:ind w:firstLine="0"/>
              <w:jc w:val="right"/>
              <w:rPr>
                <w:sz w:val="20"/>
              </w:rPr>
            </w:pPr>
          </w:p>
        </w:tc>
        <w:tc>
          <w:tcPr>
            <w:tcW w:w="992" w:type="dxa"/>
            <w:shd w:val="clear" w:color="auto" w:fill="FFFFFF"/>
            <w:vAlign w:val="bottom"/>
          </w:tcPr>
          <w:p w14:paraId="3FC91FED" w14:textId="77777777" w:rsidR="005E27F0" w:rsidRPr="00642D50" w:rsidRDefault="005E27F0" w:rsidP="005E27F0">
            <w:pPr>
              <w:spacing w:before="120"/>
              <w:ind w:firstLine="0"/>
              <w:jc w:val="right"/>
              <w:rPr>
                <w:sz w:val="20"/>
              </w:rPr>
            </w:pPr>
            <w:r w:rsidRPr="00642D50">
              <w:rPr>
                <w:bCs/>
                <w:sz w:val="20"/>
              </w:rPr>
              <w:t>3 942,00</w:t>
            </w:r>
          </w:p>
        </w:tc>
        <w:tc>
          <w:tcPr>
            <w:tcW w:w="993" w:type="dxa"/>
            <w:shd w:val="clear" w:color="auto" w:fill="FFFFFF"/>
            <w:vAlign w:val="bottom"/>
          </w:tcPr>
          <w:p w14:paraId="21DA91E1" w14:textId="77777777" w:rsidR="005E27F0" w:rsidRPr="00642D50" w:rsidRDefault="005E27F0" w:rsidP="005E27F0">
            <w:pPr>
              <w:spacing w:before="120"/>
              <w:ind w:firstLine="0"/>
              <w:jc w:val="right"/>
              <w:rPr>
                <w:sz w:val="20"/>
              </w:rPr>
            </w:pPr>
          </w:p>
        </w:tc>
        <w:tc>
          <w:tcPr>
            <w:tcW w:w="993" w:type="dxa"/>
            <w:shd w:val="clear" w:color="auto" w:fill="FFFFFF"/>
            <w:vAlign w:val="bottom"/>
          </w:tcPr>
          <w:p w14:paraId="591B22DA" w14:textId="77777777" w:rsidR="005E27F0" w:rsidRPr="00642D50" w:rsidRDefault="005E27F0" w:rsidP="005E27F0">
            <w:pPr>
              <w:spacing w:before="120"/>
              <w:ind w:firstLine="0"/>
              <w:jc w:val="right"/>
              <w:rPr>
                <w:sz w:val="20"/>
              </w:rPr>
            </w:pPr>
            <w:r w:rsidRPr="00642D50">
              <w:rPr>
                <w:bCs/>
                <w:sz w:val="20"/>
              </w:rPr>
              <w:t>3 787,00</w:t>
            </w:r>
          </w:p>
        </w:tc>
      </w:tr>
      <w:tr w:rsidR="005E27F0" w:rsidRPr="00642D50" w14:paraId="5A80994A" w14:textId="77777777">
        <w:tblPrEx>
          <w:tblCellMar>
            <w:top w:w="0" w:type="dxa"/>
            <w:bottom w:w="0" w:type="dxa"/>
          </w:tblCellMar>
        </w:tblPrEx>
        <w:tc>
          <w:tcPr>
            <w:tcW w:w="2502" w:type="dxa"/>
            <w:vMerge/>
            <w:shd w:val="clear" w:color="auto" w:fill="FFFFFF"/>
          </w:tcPr>
          <w:p w14:paraId="1C12E789" w14:textId="77777777" w:rsidR="005E27F0" w:rsidRPr="00642D50" w:rsidRDefault="005E27F0" w:rsidP="005E27F0">
            <w:pPr>
              <w:ind w:firstLine="0"/>
              <w:rPr>
                <w:sz w:val="20"/>
              </w:rPr>
            </w:pPr>
          </w:p>
        </w:tc>
        <w:tc>
          <w:tcPr>
            <w:tcW w:w="992" w:type="dxa"/>
            <w:shd w:val="clear" w:color="auto" w:fill="FFFFFF"/>
            <w:vAlign w:val="bottom"/>
          </w:tcPr>
          <w:p w14:paraId="1C492979" w14:textId="77777777" w:rsidR="005E27F0" w:rsidRPr="00642D50" w:rsidRDefault="005E27F0" w:rsidP="005E27F0">
            <w:pPr>
              <w:ind w:firstLine="0"/>
              <w:jc w:val="right"/>
              <w:rPr>
                <w:sz w:val="20"/>
              </w:rPr>
            </w:pPr>
            <w:r w:rsidRPr="00642D50">
              <w:rPr>
                <w:bCs/>
                <w:sz w:val="20"/>
              </w:rPr>
              <w:t>Postes</w:t>
            </w:r>
          </w:p>
        </w:tc>
        <w:tc>
          <w:tcPr>
            <w:tcW w:w="993" w:type="dxa"/>
            <w:gridSpan w:val="2"/>
            <w:shd w:val="clear" w:color="auto" w:fill="FFFFFF"/>
            <w:vAlign w:val="bottom"/>
          </w:tcPr>
          <w:p w14:paraId="3DC8B680" w14:textId="77777777" w:rsidR="005E27F0" w:rsidRPr="00642D50" w:rsidRDefault="005E27F0" w:rsidP="005E27F0">
            <w:pPr>
              <w:ind w:firstLine="0"/>
              <w:jc w:val="right"/>
              <w:rPr>
                <w:sz w:val="20"/>
              </w:rPr>
            </w:pPr>
            <w:r w:rsidRPr="00642D50">
              <w:rPr>
                <w:bCs/>
                <w:sz w:val="20"/>
              </w:rPr>
              <w:t>—</w:t>
            </w:r>
          </w:p>
        </w:tc>
        <w:tc>
          <w:tcPr>
            <w:tcW w:w="992" w:type="dxa"/>
            <w:gridSpan w:val="2"/>
            <w:shd w:val="clear" w:color="auto" w:fill="FFFFFF"/>
            <w:vAlign w:val="bottom"/>
          </w:tcPr>
          <w:p w14:paraId="580E1CC9" w14:textId="77777777" w:rsidR="005E27F0" w:rsidRPr="00642D50" w:rsidRDefault="005E27F0" w:rsidP="005E27F0">
            <w:pPr>
              <w:ind w:firstLine="0"/>
              <w:jc w:val="right"/>
              <w:rPr>
                <w:sz w:val="20"/>
              </w:rPr>
            </w:pPr>
            <w:r w:rsidRPr="00642D50">
              <w:rPr>
                <w:bCs/>
                <w:sz w:val="20"/>
              </w:rPr>
              <w:t>3 945,97</w:t>
            </w:r>
          </w:p>
        </w:tc>
        <w:tc>
          <w:tcPr>
            <w:tcW w:w="993" w:type="dxa"/>
            <w:gridSpan w:val="2"/>
            <w:shd w:val="clear" w:color="auto" w:fill="FFFFFF"/>
            <w:vAlign w:val="bottom"/>
          </w:tcPr>
          <w:p w14:paraId="307329BB" w14:textId="77777777" w:rsidR="005E27F0" w:rsidRPr="00642D50" w:rsidRDefault="005E27F0" w:rsidP="005E27F0">
            <w:pPr>
              <w:ind w:firstLine="0"/>
              <w:jc w:val="right"/>
              <w:rPr>
                <w:sz w:val="20"/>
              </w:rPr>
            </w:pPr>
            <w:r w:rsidRPr="00642D50">
              <w:rPr>
                <w:bCs/>
                <w:sz w:val="20"/>
              </w:rPr>
              <w:t>—</w:t>
            </w:r>
          </w:p>
        </w:tc>
        <w:tc>
          <w:tcPr>
            <w:tcW w:w="992" w:type="dxa"/>
            <w:shd w:val="clear" w:color="auto" w:fill="FFFFFF"/>
            <w:vAlign w:val="bottom"/>
          </w:tcPr>
          <w:p w14:paraId="4D14B530" w14:textId="77777777" w:rsidR="005E27F0" w:rsidRPr="00642D50" w:rsidRDefault="005E27F0" w:rsidP="005E27F0">
            <w:pPr>
              <w:ind w:firstLine="0"/>
              <w:jc w:val="right"/>
              <w:rPr>
                <w:sz w:val="20"/>
              </w:rPr>
            </w:pPr>
            <w:r w:rsidRPr="00642D50">
              <w:rPr>
                <w:bCs/>
                <w:sz w:val="20"/>
              </w:rPr>
              <w:t>3 797,31</w:t>
            </w:r>
          </w:p>
        </w:tc>
        <w:tc>
          <w:tcPr>
            <w:tcW w:w="993" w:type="dxa"/>
            <w:shd w:val="clear" w:color="auto" w:fill="FFFFFF"/>
            <w:vAlign w:val="bottom"/>
          </w:tcPr>
          <w:p w14:paraId="2E77CC81" w14:textId="77777777" w:rsidR="005E27F0" w:rsidRPr="00642D50" w:rsidRDefault="005E27F0" w:rsidP="005E27F0">
            <w:pPr>
              <w:ind w:firstLine="0"/>
              <w:jc w:val="right"/>
              <w:rPr>
                <w:sz w:val="20"/>
              </w:rPr>
            </w:pPr>
            <w:r w:rsidRPr="00642D50">
              <w:rPr>
                <w:bCs/>
                <w:sz w:val="20"/>
              </w:rPr>
              <w:t>—</w:t>
            </w:r>
          </w:p>
        </w:tc>
        <w:tc>
          <w:tcPr>
            <w:tcW w:w="993" w:type="dxa"/>
            <w:shd w:val="clear" w:color="auto" w:fill="FFFFFF"/>
            <w:vAlign w:val="bottom"/>
          </w:tcPr>
          <w:p w14:paraId="44ED3114" w14:textId="77777777" w:rsidR="005E27F0" w:rsidRPr="00642D50" w:rsidRDefault="005E27F0" w:rsidP="005E27F0">
            <w:pPr>
              <w:ind w:firstLine="0"/>
              <w:jc w:val="right"/>
              <w:rPr>
                <w:sz w:val="20"/>
              </w:rPr>
            </w:pPr>
            <w:r w:rsidRPr="00642D50">
              <w:rPr>
                <w:bCs/>
                <w:sz w:val="20"/>
              </w:rPr>
              <w:t>3 655,89</w:t>
            </w:r>
          </w:p>
        </w:tc>
      </w:tr>
      <w:tr w:rsidR="005E27F0" w:rsidRPr="00642D50" w14:paraId="0826E291" w14:textId="77777777">
        <w:tblPrEx>
          <w:tblCellMar>
            <w:top w:w="0" w:type="dxa"/>
            <w:bottom w:w="0" w:type="dxa"/>
          </w:tblCellMar>
        </w:tblPrEx>
        <w:tc>
          <w:tcPr>
            <w:tcW w:w="2502" w:type="dxa"/>
            <w:shd w:val="clear" w:color="auto" w:fill="FFFFFF"/>
          </w:tcPr>
          <w:p w14:paraId="1285A199" w14:textId="77777777" w:rsidR="005E27F0" w:rsidRPr="00642D50" w:rsidRDefault="005E27F0" w:rsidP="005E27F0">
            <w:pPr>
              <w:ind w:firstLine="0"/>
              <w:rPr>
                <w:sz w:val="20"/>
              </w:rPr>
            </w:pPr>
            <w:r w:rsidRPr="00642D50">
              <w:rPr>
                <w:sz w:val="20"/>
              </w:rPr>
              <w:t>[69]</w:t>
            </w:r>
          </w:p>
        </w:tc>
        <w:tc>
          <w:tcPr>
            <w:tcW w:w="992" w:type="dxa"/>
            <w:shd w:val="clear" w:color="auto" w:fill="FFFFFF"/>
            <w:vAlign w:val="bottom"/>
          </w:tcPr>
          <w:p w14:paraId="2B952BC5" w14:textId="77777777" w:rsidR="005E27F0" w:rsidRPr="00642D50" w:rsidRDefault="005E27F0" w:rsidP="005E27F0">
            <w:pPr>
              <w:ind w:firstLine="0"/>
              <w:jc w:val="right"/>
              <w:rPr>
                <w:bCs/>
                <w:sz w:val="20"/>
              </w:rPr>
            </w:pPr>
          </w:p>
        </w:tc>
        <w:tc>
          <w:tcPr>
            <w:tcW w:w="993" w:type="dxa"/>
            <w:gridSpan w:val="2"/>
            <w:shd w:val="clear" w:color="auto" w:fill="FFFFFF"/>
            <w:vAlign w:val="bottom"/>
          </w:tcPr>
          <w:p w14:paraId="14BCFF75" w14:textId="77777777" w:rsidR="005E27F0" w:rsidRPr="00642D50" w:rsidRDefault="005E27F0" w:rsidP="005E27F0">
            <w:pPr>
              <w:ind w:firstLine="0"/>
              <w:jc w:val="right"/>
              <w:rPr>
                <w:bCs/>
                <w:sz w:val="20"/>
              </w:rPr>
            </w:pPr>
          </w:p>
        </w:tc>
        <w:tc>
          <w:tcPr>
            <w:tcW w:w="992" w:type="dxa"/>
            <w:gridSpan w:val="2"/>
            <w:shd w:val="clear" w:color="auto" w:fill="FFFFFF"/>
            <w:vAlign w:val="bottom"/>
          </w:tcPr>
          <w:p w14:paraId="31A0EBA5" w14:textId="77777777" w:rsidR="005E27F0" w:rsidRPr="00642D50" w:rsidRDefault="005E27F0" w:rsidP="005E27F0">
            <w:pPr>
              <w:ind w:firstLine="0"/>
              <w:jc w:val="right"/>
              <w:rPr>
                <w:bCs/>
                <w:sz w:val="20"/>
              </w:rPr>
            </w:pPr>
          </w:p>
        </w:tc>
        <w:tc>
          <w:tcPr>
            <w:tcW w:w="993" w:type="dxa"/>
            <w:gridSpan w:val="2"/>
            <w:shd w:val="clear" w:color="auto" w:fill="FFFFFF"/>
            <w:vAlign w:val="bottom"/>
          </w:tcPr>
          <w:p w14:paraId="057CDF01" w14:textId="77777777" w:rsidR="005E27F0" w:rsidRPr="00642D50" w:rsidRDefault="005E27F0" w:rsidP="005E27F0">
            <w:pPr>
              <w:ind w:firstLine="0"/>
              <w:jc w:val="right"/>
              <w:rPr>
                <w:bCs/>
                <w:sz w:val="20"/>
              </w:rPr>
            </w:pPr>
          </w:p>
        </w:tc>
        <w:tc>
          <w:tcPr>
            <w:tcW w:w="992" w:type="dxa"/>
            <w:shd w:val="clear" w:color="auto" w:fill="FFFFFF"/>
            <w:vAlign w:val="bottom"/>
          </w:tcPr>
          <w:p w14:paraId="2283D679" w14:textId="77777777" w:rsidR="005E27F0" w:rsidRPr="00642D50" w:rsidRDefault="005E27F0" w:rsidP="005E27F0">
            <w:pPr>
              <w:ind w:firstLine="0"/>
              <w:jc w:val="right"/>
              <w:rPr>
                <w:bCs/>
                <w:sz w:val="20"/>
              </w:rPr>
            </w:pPr>
          </w:p>
        </w:tc>
        <w:tc>
          <w:tcPr>
            <w:tcW w:w="993" w:type="dxa"/>
            <w:shd w:val="clear" w:color="auto" w:fill="FFFFFF"/>
            <w:vAlign w:val="bottom"/>
          </w:tcPr>
          <w:p w14:paraId="36C7A0C5" w14:textId="77777777" w:rsidR="005E27F0" w:rsidRPr="00642D50" w:rsidRDefault="005E27F0" w:rsidP="005E27F0">
            <w:pPr>
              <w:ind w:firstLine="0"/>
              <w:jc w:val="right"/>
              <w:rPr>
                <w:bCs/>
                <w:sz w:val="20"/>
              </w:rPr>
            </w:pPr>
          </w:p>
        </w:tc>
        <w:tc>
          <w:tcPr>
            <w:tcW w:w="993" w:type="dxa"/>
            <w:shd w:val="clear" w:color="auto" w:fill="FFFFFF"/>
            <w:vAlign w:val="bottom"/>
          </w:tcPr>
          <w:p w14:paraId="236F83FA" w14:textId="77777777" w:rsidR="005E27F0" w:rsidRPr="00642D50" w:rsidRDefault="005E27F0" w:rsidP="005E27F0">
            <w:pPr>
              <w:ind w:firstLine="0"/>
              <w:jc w:val="right"/>
              <w:rPr>
                <w:bCs/>
                <w:sz w:val="20"/>
              </w:rPr>
            </w:pPr>
          </w:p>
        </w:tc>
      </w:tr>
      <w:tr w:rsidR="005E27F0" w:rsidRPr="00642D50" w14:paraId="104A79F2" w14:textId="77777777">
        <w:tblPrEx>
          <w:tblCellMar>
            <w:top w:w="0" w:type="dxa"/>
            <w:bottom w:w="0" w:type="dxa"/>
          </w:tblCellMar>
        </w:tblPrEx>
        <w:tc>
          <w:tcPr>
            <w:tcW w:w="2502" w:type="dxa"/>
            <w:vMerge w:val="restart"/>
            <w:tcBorders>
              <w:top w:val="single" w:sz="4" w:space="0" w:color="auto"/>
              <w:bottom w:val="nil"/>
            </w:tcBorders>
            <w:shd w:val="clear" w:color="auto" w:fill="FFFFFF"/>
            <w:vAlign w:val="center"/>
          </w:tcPr>
          <w:p w14:paraId="56CE98DC" w14:textId="77777777" w:rsidR="005E27F0" w:rsidRPr="00642D50" w:rsidRDefault="005E27F0" w:rsidP="005E27F0">
            <w:pPr>
              <w:ind w:firstLine="0"/>
              <w:rPr>
                <w:sz w:val="20"/>
              </w:rPr>
            </w:pPr>
            <w:r w:rsidRPr="00642D50">
              <w:rPr>
                <w:bCs/>
                <w:sz w:val="20"/>
              </w:rPr>
              <w:t>Formation génér</w:t>
            </w:r>
            <w:r w:rsidRPr="00642D50">
              <w:rPr>
                <w:bCs/>
                <w:sz w:val="20"/>
              </w:rPr>
              <w:t>a</w:t>
            </w:r>
            <w:r w:rsidRPr="00642D50">
              <w:rPr>
                <w:bCs/>
                <w:sz w:val="20"/>
              </w:rPr>
              <w:t>le</w:t>
            </w:r>
            <w:r w:rsidRPr="00642D50">
              <w:rPr>
                <w:bCs/>
                <w:sz w:val="20"/>
              </w:rPr>
              <w:br/>
              <w:t>mathématique et science, niveau s</w:t>
            </w:r>
            <w:r w:rsidRPr="00642D50">
              <w:rPr>
                <w:bCs/>
                <w:sz w:val="20"/>
              </w:rPr>
              <w:t>e</w:t>
            </w:r>
            <w:r w:rsidRPr="00642D50">
              <w:rPr>
                <w:bCs/>
                <w:sz w:val="20"/>
              </w:rPr>
              <w:t>condaire</w:t>
            </w:r>
          </w:p>
        </w:tc>
        <w:tc>
          <w:tcPr>
            <w:tcW w:w="1005" w:type="dxa"/>
            <w:gridSpan w:val="2"/>
            <w:tcBorders>
              <w:top w:val="single" w:sz="4" w:space="0" w:color="auto"/>
              <w:bottom w:val="nil"/>
            </w:tcBorders>
            <w:shd w:val="clear" w:color="auto" w:fill="FFFFFF"/>
            <w:vAlign w:val="center"/>
          </w:tcPr>
          <w:p w14:paraId="4ECB1500"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4" w:type="dxa"/>
            <w:tcBorders>
              <w:top w:val="single" w:sz="4" w:space="0" w:color="auto"/>
              <w:bottom w:val="nil"/>
            </w:tcBorders>
            <w:shd w:val="clear" w:color="auto" w:fill="FFFFFF"/>
            <w:vAlign w:val="center"/>
          </w:tcPr>
          <w:p w14:paraId="5FF17C1C" w14:textId="77777777" w:rsidR="005E27F0" w:rsidRPr="00642D50" w:rsidRDefault="005E27F0" w:rsidP="005E27F0">
            <w:pPr>
              <w:ind w:firstLine="0"/>
              <w:jc w:val="right"/>
              <w:rPr>
                <w:sz w:val="20"/>
              </w:rPr>
            </w:pPr>
            <w:r w:rsidRPr="00642D50">
              <w:rPr>
                <w:sz w:val="20"/>
              </w:rPr>
              <w:t>—</w:t>
            </w:r>
          </w:p>
        </w:tc>
        <w:tc>
          <w:tcPr>
            <w:tcW w:w="972" w:type="dxa"/>
            <w:tcBorders>
              <w:top w:val="single" w:sz="4" w:space="0" w:color="auto"/>
              <w:bottom w:val="nil"/>
            </w:tcBorders>
            <w:shd w:val="clear" w:color="auto" w:fill="FFFFFF"/>
            <w:vAlign w:val="center"/>
          </w:tcPr>
          <w:p w14:paraId="4E333994" w14:textId="77777777" w:rsidR="005E27F0" w:rsidRPr="00642D50" w:rsidRDefault="005E27F0" w:rsidP="005E27F0">
            <w:pPr>
              <w:ind w:firstLine="0"/>
              <w:jc w:val="right"/>
              <w:rPr>
                <w:sz w:val="20"/>
              </w:rPr>
            </w:pPr>
            <w:r w:rsidRPr="00642D50">
              <w:rPr>
                <w:bCs/>
                <w:sz w:val="20"/>
              </w:rPr>
              <w:t>5 922,00</w:t>
            </w:r>
          </w:p>
        </w:tc>
        <w:tc>
          <w:tcPr>
            <w:tcW w:w="927" w:type="dxa"/>
            <w:gridSpan w:val="2"/>
            <w:tcBorders>
              <w:top w:val="single" w:sz="4" w:space="0" w:color="auto"/>
              <w:bottom w:val="nil"/>
            </w:tcBorders>
            <w:shd w:val="clear" w:color="auto" w:fill="FFFFFF"/>
            <w:vAlign w:val="center"/>
          </w:tcPr>
          <w:p w14:paraId="1E34C2D3" w14:textId="77777777" w:rsidR="005E27F0" w:rsidRPr="00642D50" w:rsidRDefault="005E27F0" w:rsidP="005E27F0">
            <w:pPr>
              <w:ind w:firstLine="0"/>
              <w:jc w:val="right"/>
              <w:rPr>
                <w:sz w:val="20"/>
              </w:rPr>
            </w:pPr>
            <w:r w:rsidRPr="00642D50">
              <w:rPr>
                <w:sz w:val="20"/>
              </w:rPr>
              <w:t>—</w:t>
            </w:r>
          </w:p>
        </w:tc>
        <w:tc>
          <w:tcPr>
            <w:tcW w:w="1080" w:type="dxa"/>
            <w:gridSpan w:val="2"/>
            <w:tcBorders>
              <w:top w:val="single" w:sz="4" w:space="0" w:color="auto"/>
              <w:bottom w:val="nil"/>
            </w:tcBorders>
            <w:shd w:val="clear" w:color="auto" w:fill="FFFFFF"/>
            <w:vAlign w:val="center"/>
          </w:tcPr>
          <w:p w14:paraId="6922ED3F" w14:textId="77777777" w:rsidR="005E27F0" w:rsidRPr="00642D50" w:rsidRDefault="005E27F0" w:rsidP="005E27F0">
            <w:pPr>
              <w:ind w:firstLine="0"/>
              <w:jc w:val="right"/>
              <w:rPr>
                <w:sz w:val="20"/>
              </w:rPr>
            </w:pPr>
            <w:r w:rsidRPr="00642D50">
              <w:rPr>
                <w:bCs/>
                <w:sz w:val="20"/>
              </w:rPr>
              <w:t>5 669,00</w:t>
            </w:r>
          </w:p>
        </w:tc>
        <w:tc>
          <w:tcPr>
            <w:tcW w:w="990" w:type="dxa"/>
            <w:tcBorders>
              <w:top w:val="single" w:sz="4" w:space="0" w:color="auto"/>
              <w:bottom w:val="nil"/>
            </w:tcBorders>
            <w:shd w:val="clear" w:color="auto" w:fill="FFFFFF"/>
            <w:vAlign w:val="center"/>
          </w:tcPr>
          <w:p w14:paraId="7BF4667F" w14:textId="77777777" w:rsidR="005E27F0" w:rsidRPr="00642D50" w:rsidRDefault="005E27F0" w:rsidP="005E27F0">
            <w:pPr>
              <w:ind w:firstLine="0"/>
              <w:jc w:val="right"/>
              <w:rPr>
                <w:sz w:val="20"/>
              </w:rPr>
            </w:pPr>
            <w:r w:rsidRPr="00642D50">
              <w:rPr>
                <w:sz w:val="20"/>
              </w:rPr>
              <w:t>—</w:t>
            </w:r>
          </w:p>
        </w:tc>
        <w:tc>
          <w:tcPr>
            <w:tcW w:w="990" w:type="dxa"/>
            <w:tcBorders>
              <w:top w:val="single" w:sz="4" w:space="0" w:color="auto"/>
              <w:bottom w:val="nil"/>
            </w:tcBorders>
            <w:shd w:val="clear" w:color="auto" w:fill="FFFFFF"/>
            <w:vAlign w:val="center"/>
          </w:tcPr>
          <w:p w14:paraId="6A0D0374" w14:textId="77777777" w:rsidR="005E27F0" w:rsidRPr="00642D50" w:rsidRDefault="005E27F0" w:rsidP="005E27F0">
            <w:pPr>
              <w:ind w:firstLine="0"/>
              <w:jc w:val="right"/>
              <w:rPr>
                <w:sz w:val="20"/>
              </w:rPr>
            </w:pPr>
            <w:r w:rsidRPr="00642D50">
              <w:rPr>
                <w:bCs/>
                <w:sz w:val="20"/>
              </w:rPr>
              <w:t>5 504,00</w:t>
            </w:r>
          </w:p>
        </w:tc>
      </w:tr>
      <w:tr w:rsidR="005E27F0" w:rsidRPr="00642D50" w14:paraId="4A2E3873" w14:textId="77777777">
        <w:tblPrEx>
          <w:tblCellMar>
            <w:top w:w="0" w:type="dxa"/>
            <w:bottom w:w="0" w:type="dxa"/>
          </w:tblCellMar>
        </w:tblPrEx>
        <w:tc>
          <w:tcPr>
            <w:tcW w:w="2502" w:type="dxa"/>
            <w:vMerge/>
            <w:shd w:val="clear" w:color="auto" w:fill="FFFFFF"/>
          </w:tcPr>
          <w:p w14:paraId="1434F59C" w14:textId="77777777" w:rsidR="005E27F0" w:rsidRPr="00642D50" w:rsidRDefault="005E27F0" w:rsidP="005E27F0">
            <w:pPr>
              <w:ind w:firstLine="0"/>
              <w:rPr>
                <w:sz w:val="20"/>
              </w:rPr>
            </w:pPr>
          </w:p>
        </w:tc>
        <w:tc>
          <w:tcPr>
            <w:tcW w:w="1005" w:type="dxa"/>
            <w:gridSpan w:val="2"/>
            <w:shd w:val="clear" w:color="auto" w:fill="FFFFFF"/>
            <w:vAlign w:val="center"/>
          </w:tcPr>
          <w:p w14:paraId="4EBF1A18"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vAlign w:val="center"/>
          </w:tcPr>
          <w:p w14:paraId="1458DBF2"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vAlign w:val="center"/>
          </w:tcPr>
          <w:p w14:paraId="2FFA827F" w14:textId="77777777" w:rsidR="005E27F0" w:rsidRPr="00642D50" w:rsidRDefault="005E27F0" w:rsidP="005E27F0">
            <w:pPr>
              <w:ind w:firstLine="0"/>
              <w:jc w:val="right"/>
              <w:rPr>
                <w:sz w:val="20"/>
              </w:rPr>
            </w:pPr>
            <w:r w:rsidRPr="00642D50">
              <w:rPr>
                <w:bCs/>
                <w:sz w:val="20"/>
              </w:rPr>
              <w:t>5 717,50</w:t>
            </w:r>
          </w:p>
        </w:tc>
        <w:tc>
          <w:tcPr>
            <w:tcW w:w="927" w:type="dxa"/>
            <w:gridSpan w:val="2"/>
            <w:shd w:val="clear" w:color="auto" w:fill="FFFFFF"/>
            <w:vAlign w:val="center"/>
          </w:tcPr>
          <w:p w14:paraId="386D02BA" w14:textId="77777777" w:rsidR="005E27F0" w:rsidRPr="00642D50" w:rsidRDefault="005E27F0" w:rsidP="005E27F0">
            <w:pPr>
              <w:ind w:firstLine="0"/>
              <w:jc w:val="right"/>
              <w:rPr>
                <w:sz w:val="20"/>
              </w:rPr>
            </w:pPr>
            <w:r w:rsidRPr="00642D50">
              <w:rPr>
                <w:bCs/>
                <w:sz w:val="20"/>
              </w:rPr>
              <w:t>—</w:t>
            </w:r>
          </w:p>
        </w:tc>
        <w:tc>
          <w:tcPr>
            <w:tcW w:w="1080" w:type="dxa"/>
            <w:gridSpan w:val="2"/>
            <w:shd w:val="clear" w:color="auto" w:fill="FFFFFF"/>
            <w:vAlign w:val="center"/>
          </w:tcPr>
          <w:p w14:paraId="490E6313" w14:textId="77777777" w:rsidR="005E27F0" w:rsidRPr="00642D50" w:rsidRDefault="005E27F0" w:rsidP="005E27F0">
            <w:pPr>
              <w:ind w:firstLine="0"/>
              <w:jc w:val="right"/>
              <w:rPr>
                <w:sz w:val="20"/>
              </w:rPr>
            </w:pPr>
            <w:r w:rsidRPr="00642D50">
              <w:rPr>
                <w:bCs/>
                <w:sz w:val="20"/>
              </w:rPr>
              <w:t>5 496,41</w:t>
            </w:r>
          </w:p>
        </w:tc>
        <w:tc>
          <w:tcPr>
            <w:tcW w:w="990" w:type="dxa"/>
            <w:shd w:val="clear" w:color="auto" w:fill="FFFFFF"/>
            <w:vAlign w:val="center"/>
          </w:tcPr>
          <w:p w14:paraId="47FBB102"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vAlign w:val="center"/>
          </w:tcPr>
          <w:p w14:paraId="1DC28327" w14:textId="77777777" w:rsidR="005E27F0" w:rsidRPr="00642D50" w:rsidRDefault="005E27F0" w:rsidP="005E27F0">
            <w:pPr>
              <w:ind w:firstLine="0"/>
              <w:jc w:val="right"/>
              <w:rPr>
                <w:sz w:val="20"/>
              </w:rPr>
            </w:pPr>
            <w:r w:rsidRPr="00642D50">
              <w:rPr>
                <w:bCs/>
                <w:sz w:val="20"/>
              </w:rPr>
              <w:t>5 354,66</w:t>
            </w:r>
          </w:p>
        </w:tc>
      </w:tr>
      <w:tr w:rsidR="005E27F0" w:rsidRPr="00642D50" w14:paraId="43E7A596" w14:textId="77777777">
        <w:tblPrEx>
          <w:tblCellMar>
            <w:top w:w="0" w:type="dxa"/>
            <w:bottom w:w="0" w:type="dxa"/>
          </w:tblCellMar>
        </w:tblPrEx>
        <w:tc>
          <w:tcPr>
            <w:tcW w:w="2502" w:type="dxa"/>
            <w:vMerge w:val="restart"/>
            <w:shd w:val="clear" w:color="auto" w:fill="FFFFFF"/>
            <w:vAlign w:val="bottom"/>
          </w:tcPr>
          <w:p w14:paraId="6A385FFA" w14:textId="77777777" w:rsidR="005E27F0" w:rsidRPr="00642D50" w:rsidRDefault="005E27F0" w:rsidP="005E27F0">
            <w:pPr>
              <w:spacing w:before="120"/>
              <w:ind w:firstLine="0"/>
              <w:rPr>
                <w:sz w:val="20"/>
              </w:rPr>
            </w:pPr>
            <w:r w:rsidRPr="00642D50">
              <w:rPr>
                <w:bCs/>
                <w:sz w:val="20"/>
              </w:rPr>
              <w:t>Formation générale rel</w:t>
            </w:r>
            <w:r w:rsidRPr="00642D50">
              <w:rPr>
                <w:bCs/>
                <w:sz w:val="20"/>
              </w:rPr>
              <w:t>i</w:t>
            </w:r>
            <w:r w:rsidRPr="00642D50">
              <w:rPr>
                <w:bCs/>
                <w:sz w:val="20"/>
              </w:rPr>
              <w:t>gion ou morale ; formation perso</w:t>
            </w:r>
            <w:r w:rsidRPr="00642D50">
              <w:rPr>
                <w:bCs/>
                <w:sz w:val="20"/>
              </w:rPr>
              <w:t>n</w:t>
            </w:r>
            <w:r w:rsidRPr="00642D50">
              <w:rPr>
                <w:bCs/>
                <w:sz w:val="20"/>
              </w:rPr>
              <w:t>nelle et sociale</w:t>
            </w:r>
          </w:p>
        </w:tc>
        <w:tc>
          <w:tcPr>
            <w:tcW w:w="1005" w:type="dxa"/>
            <w:gridSpan w:val="2"/>
            <w:shd w:val="clear" w:color="auto" w:fill="FFFFFF"/>
            <w:vAlign w:val="bottom"/>
          </w:tcPr>
          <w:p w14:paraId="0FC6EF9C"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tcPr>
          <w:p w14:paraId="5DE2FBD4" w14:textId="77777777" w:rsidR="005E27F0" w:rsidRPr="00642D50" w:rsidRDefault="005E27F0" w:rsidP="005E27F0">
            <w:pPr>
              <w:spacing w:before="120"/>
              <w:ind w:firstLine="0"/>
              <w:jc w:val="right"/>
              <w:rPr>
                <w:sz w:val="20"/>
              </w:rPr>
            </w:pPr>
          </w:p>
        </w:tc>
        <w:tc>
          <w:tcPr>
            <w:tcW w:w="972" w:type="dxa"/>
            <w:shd w:val="clear" w:color="auto" w:fill="FFFFFF"/>
            <w:vAlign w:val="bottom"/>
          </w:tcPr>
          <w:p w14:paraId="67E3CAC8" w14:textId="77777777" w:rsidR="005E27F0" w:rsidRPr="00642D50" w:rsidRDefault="005E27F0" w:rsidP="005E27F0">
            <w:pPr>
              <w:spacing w:before="120"/>
              <w:ind w:firstLine="0"/>
              <w:jc w:val="right"/>
              <w:rPr>
                <w:sz w:val="20"/>
              </w:rPr>
            </w:pPr>
            <w:r w:rsidRPr="00642D50">
              <w:rPr>
                <w:bCs/>
                <w:sz w:val="20"/>
              </w:rPr>
              <w:t>1 708,00</w:t>
            </w:r>
          </w:p>
        </w:tc>
        <w:tc>
          <w:tcPr>
            <w:tcW w:w="927" w:type="dxa"/>
            <w:gridSpan w:val="2"/>
            <w:shd w:val="clear" w:color="auto" w:fill="FFFFFF"/>
          </w:tcPr>
          <w:p w14:paraId="28E74189" w14:textId="77777777" w:rsidR="005E27F0" w:rsidRPr="00642D50" w:rsidRDefault="005E27F0" w:rsidP="005E27F0">
            <w:pPr>
              <w:spacing w:before="120"/>
              <w:ind w:firstLine="0"/>
              <w:jc w:val="right"/>
              <w:rPr>
                <w:sz w:val="20"/>
              </w:rPr>
            </w:pPr>
          </w:p>
        </w:tc>
        <w:tc>
          <w:tcPr>
            <w:tcW w:w="1080" w:type="dxa"/>
            <w:gridSpan w:val="2"/>
            <w:shd w:val="clear" w:color="auto" w:fill="FFFFFF"/>
            <w:vAlign w:val="bottom"/>
          </w:tcPr>
          <w:p w14:paraId="4AC9E74E" w14:textId="77777777" w:rsidR="005E27F0" w:rsidRPr="00642D50" w:rsidRDefault="005E27F0" w:rsidP="005E27F0">
            <w:pPr>
              <w:spacing w:before="120"/>
              <w:ind w:firstLine="0"/>
              <w:jc w:val="right"/>
              <w:rPr>
                <w:sz w:val="20"/>
              </w:rPr>
            </w:pPr>
            <w:r w:rsidRPr="00642D50">
              <w:rPr>
                <w:bCs/>
                <w:sz w:val="20"/>
              </w:rPr>
              <w:t>1 648,00</w:t>
            </w:r>
          </w:p>
        </w:tc>
        <w:tc>
          <w:tcPr>
            <w:tcW w:w="990" w:type="dxa"/>
            <w:shd w:val="clear" w:color="auto" w:fill="FFFFFF"/>
          </w:tcPr>
          <w:p w14:paraId="3EBB8091" w14:textId="77777777" w:rsidR="005E27F0" w:rsidRPr="00642D50" w:rsidRDefault="005E27F0" w:rsidP="005E27F0">
            <w:pPr>
              <w:spacing w:before="120"/>
              <w:ind w:firstLine="0"/>
              <w:jc w:val="right"/>
              <w:rPr>
                <w:sz w:val="20"/>
              </w:rPr>
            </w:pPr>
          </w:p>
        </w:tc>
        <w:tc>
          <w:tcPr>
            <w:tcW w:w="990" w:type="dxa"/>
            <w:shd w:val="clear" w:color="auto" w:fill="FFFFFF"/>
            <w:vAlign w:val="bottom"/>
          </w:tcPr>
          <w:p w14:paraId="3A3FFD5D" w14:textId="77777777" w:rsidR="005E27F0" w:rsidRPr="00642D50" w:rsidRDefault="005E27F0" w:rsidP="005E27F0">
            <w:pPr>
              <w:spacing w:before="120"/>
              <w:ind w:firstLine="0"/>
              <w:jc w:val="right"/>
              <w:rPr>
                <w:sz w:val="20"/>
              </w:rPr>
            </w:pPr>
            <w:r w:rsidRPr="00642D50">
              <w:rPr>
                <w:bCs/>
                <w:sz w:val="20"/>
              </w:rPr>
              <w:t>1 645,00</w:t>
            </w:r>
          </w:p>
        </w:tc>
      </w:tr>
      <w:tr w:rsidR="005E27F0" w:rsidRPr="00642D50" w14:paraId="4DCA9214" w14:textId="77777777">
        <w:tblPrEx>
          <w:tblCellMar>
            <w:top w:w="0" w:type="dxa"/>
            <w:bottom w:w="0" w:type="dxa"/>
          </w:tblCellMar>
        </w:tblPrEx>
        <w:tc>
          <w:tcPr>
            <w:tcW w:w="2502" w:type="dxa"/>
            <w:vMerge/>
            <w:shd w:val="clear" w:color="auto" w:fill="FFFFFF"/>
          </w:tcPr>
          <w:p w14:paraId="28C84C4D" w14:textId="77777777" w:rsidR="005E27F0" w:rsidRPr="00642D50" w:rsidRDefault="005E27F0" w:rsidP="005E27F0">
            <w:pPr>
              <w:ind w:firstLine="0"/>
              <w:rPr>
                <w:sz w:val="20"/>
              </w:rPr>
            </w:pPr>
          </w:p>
        </w:tc>
        <w:tc>
          <w:tcPr>
            <w:tcW w:w="1005" w:type="dxa"/>
            <w:gridSpan w:val="2"/>
            <w:shd w:val="clear" w:color="auto" w:fill="FFFFFF"/>
          </w:tcPr>
          <w:p w14:paraId="2723F386"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29423572"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tcPr>
          <w:p w14:paraId="6C09211D" w14:textId="77777777" w:rsidR="005E27F0" w:rsidRPr="00642D50" w:rsidRDefault="005E27F0" w:rsidP="005E27F0">
            <w:pPr>
              <w:ind w:firstLine="0"/>
              <w:jc w:val="right"/>
              <w:rPr>
                <w:sz w:val="20"/>
              </w:rPr>
            </w:pPr>
            <w:r w:rsidRPr="00642D50">
              <w:rPr>
                <w:bCs/>
                <w:sz w:val="20"/>
              </w:rPr>
              <w:t>1597,44</w:t>
            </w:r>
          </w:p>
        </w:tc>
        <w:tc>
          <w:tcPr>
            <w:tcW w:w="927" w:type="dxa"/>
            <w:gridSpan w:val="2"/>
            <w:shd w:val="clear" w:color="auto" w:fill="FFFFFF"/>
          </w:tcPr>
          <w:p w14:paraId="35485969" w14:textId="77777777" w:rsidR="005E27F0" w:rsidRPr="00642D50" w:rsidRDefault="005E27F0" w:rsidP="005E27F0">
            <w:pPr>
              <w:ind w:firstLine="0"/>
              <w:jc w:val="right"/>
              <w:rPr>
                <w:sz w:val="20"/>
              </w:rPr>
            </w:pPr>
            <w:r w:rsidRPr="00642D50">
              <w:rPr>
                <w:bCs/>
                <w:sz w:val="20"/>
              </w:rPr>
              <w:t>—</w:t>
            </w:r>
          </w:p>
        </w:tc>
        <w:tc>
          <w:tcPr>
            <w:tcW w:w="1080" w:type="dxa"/>
            <w:gridSpan w:val="2"/>
            <w:shd w:val="clear" w:color="auto" w:fill="FFFFFF"/>
          </w:tcPr>
          <w:p w14:paraId="339ADEFF" w14:textId="77777777" w:rsidR="005E27F0" w:rsidRPr="00642D50" w:rsidRDefault="005E27F0" w:rsidP="005E27F0">
            <w:pPr>
              <w:ind w:firstLine="0"/>
              <w:jc w:val="right"/>
              <w:rPr>
                <w:sz w:val="20"/>
              </w:rPr>
            </w:pPr>
            <w:r w:rsidRPr="00642D50">
              <w:rPr>
                <w:bCs/>
                <w:sz w:val="20"/>
              </w:rPr>
              <w:t>1 544,59</w:t>
            </w:r>
          </w:p>
        </w:tc>
        <w:tc>
          <w:tcPr>
            <w:tcW w:w="990" w:type="dxa"/>
            <w:shd w:val="clear" w:color="auto" w:fill="FFFFFF"/>
          </w:tcPr>
          <w:p w14:paraId="5769ABE9"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0BF4EA3B" w14:textId="77777777" w:rsidR="005E27F0" w:rsidRPr="00642D50" w:rsidRDefault="005E27F0" w:rsidP="005E27F0">
            <w:pPr>
              <w:ind w:firstLine="0"/>
              <w:jc w:val="right"/>
              <w:rPr>
                <w:sz w:val="20"/>
              </w:rPr>
            </w:pPr>
            <w:r w:rsidRPr="00642D50">
              <w:rPr>
                <w:bCs/>
                <w:sz w:val="20"/>
              </w:rPr>
              <w:t>1 533,80</w:t>
            </w:r>
          </w:p>
        </w:tc>
      </w:tr>
      <w:tr w:rsidR="005E27F0" w:rsidRPr="00642D50" w14:paraId="2BDCF76E" w14:textId="77777777">
        <w:tblPrEx>
          <w:tblCellMar>
            <w:top w:w="0" w:type="dxa"/>
            <w:bottom w:w="0" w:type="dxa"/>
          </w:tblCellMar>
        </w:tblPrEx>
        <w:tc>
          <w:tcPr>
            <w:tcW w:w="2502" w:type="dxa"/>
            <w:shd w:val="clear" w:color="auto" w:fill="FFFFFF"/>
            <w:vAlign w:val="bottom"/>
          </w:tcPr>
          <w:p w14:paraId="6F52EF64" w14:textId="77777777" w:rsidR="005E27F0" w:rsidRPr="00642D50" w:rsidRDefault="005E27F0" w:rsidP="005E27F0">
            <w:pPr>
              <w:spacing w:before="120"/>
              <w:ind w:firstLine="0"/>
              <w:rPr>
                <w:bCs/>
                <w:sz w:val="20"/>
              </w:rPr>
            </w:pPr>
            <w:r w:rsidRPr="00642D50">
              <w:rPr>
                <w:bCs/>
                <w:sz w:val="20"/>
              </w:rPr>
              <w:t>Formation générale</w:t>
            </w:r>
            <w:r w:rsidRPr="00642D50">
              <w:rPr>
                <w:bCs/>
                <w:sz w:val="20"/>
              </w:rPr>
              <w:br/>
              <w:t>économie ou sciences famili</w:t>
            </w:r>
            <w:r w:rsidRPr="00642D50">
              <w:rPr>
                <w:bCs/>
                <w:sz w:val="20"/>
              </w:rPr>
              <w:t>a</w:t>
            </w:r>
            <w:r w:rsidRPr="00642D50">
              <w:rPr>
                <w:bCs/>
                <w:sz w:val="20"/>
              </w:rPr>
              <w:t>les au s</w:t>
            </w:r>
            <w:r w:rsidRPr="00642D50">
              <w:rPr>
                <w:bCs/>
                <w:sz w:val="20"/>
              </w:rPr>
              <w:t>e</w:t>
            </w:r>
            <w:r w:rsidRPr="00642D50">
              <w:rPr>
                <w:bCs/>
                <w:sz w:val="20"/>
              </w:rPr>
              <w:t>condaire</w:t>
            </w:r>
          </w:p>
        </w:tc>
        <w:tc>
          <w:tcPr>
            <w:tcW w:w="1005" w:type="dxa"/>
            <w:gridSpan w:val="2"/>
            <w:shd w:val="clear" w:color="auto" w:fill="FFFFFF"/>
            <w:vAlign w:val="bottom"/>
          </w:tcPr>
          <w:p w14:paraId="5BB6BF45"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tcPr>
          <w:p w14:paraId="0CD4A24C" w14:textId="77777777" w:rsidR="005E27F0" w:rsidRPr="00642D50" w:rsidRDefault="005E27F0" w:rsidP="005E27F0">
            <w:pPr>
              <w:spacing w:before="120"/>
              <w:ind w:firstLine="0"/>
              <w:jc w:val="right"/>
              <w:rPr>
                <w:sz w:val="20"/>
              </w:rPr>
            </w:pPr>
          </w:p>
        </w:tc>
        <w:tc>
          <w:tcPr>
            <w:tcW w:w="972" w:type="dxa"/>
            <w:shd w:val="clear" w:color="auto" w:fill="FFFFFF"/>
            <w:vAlign w:val="bottom"/>
          </w:tcPr>
          <w:p w14:paraId="5462E41F" w14:textId="77777777" w:rsidR="005E27F0" w:rsidRPr="00642D50" w:rsidRDefault="005E27F0" w:rsidP="005E27F0">
            <w:pPr>
              <w:spacing w:before="120"/>
              <w:ind w:firstLine="0"/>
              <w:jc w:val="right"/>
              <w:rPr>
                <w:sz w:val="20"/>
              </w:rPr>
            </w:pPr>
            <w:r w:rsidRPr="00642D50">
              <w:rPr>
                <w:bCs/>
                <w:sz w:val="20"/>
              </w:rPr>
              <w:t>493,00</w:t>
            </w:r>
          </w:p>
        </w:tc>
        <w:tc>
          <w:tcPr>
            <w:tcW w:w="927" w:type="dxa"/>
            <w:gridSpan w:val="2"/>
            <w:shd w:val="clear" w:color="auto" w:fill="FFFFFF"/>
          </w:tcPr>
          <w:p w14:paraId="70D66109" w14:textId="77777777" w:rsidR="005E27F0" w:rsidRPr="00642D50" w:rsidRDefault="005E27F0" w:rsidP="005E27F0">
            <w:pPr>
              <w:spacing w:before="120"/>
              <w:ind w:firstLine="0"/>
              <w:jc w:val="right"/>
              <w:rPr>
                <w:sz w:val="20"/>
              </w:rPr>
            </w:pPr>
          </w:p>
        </w:tc>
        <w:tc>
          <w:tcPr>
            <w:tcW w:w="1080" w:type="dxa"/>
            <w:gridSpan w:val="2"/>
            <w:shd w:val="clear" w:color="auto" w:fill="FFFFFF"/>
            <w:vAlign w:val="bottom"/>
          </w:tcPr>
          <w:p w14:paraId="6B55860F" w14:textId="77777777" w:rsidR="005E27F0" w:rsidRPr="00642D50" w:rsidRDefault="005E27F0" w:rsidP="005E27F0">
            <w:pPr>
              <w:spacing w:before="120"/>
              <w:ind w:firstLine="0"/>
              <w:jc w:val="right"/>
              <w:rPr>
                <w:sz w:val="20"/>
              </w:rPr>
            </w:pPr>
            <w:r w:rsidRPr="00642D50">
              <w:rPr>
                <w:bCs/>
                <w:sz w:val="20"/>
              </w:rPr>
              <w:t>472/30</w:t>
            </w:r>
          </w:p>
        </w:tc>
        <w:tc>
          <w:tcPr>
            <w:tcW w:w="990" w:type="dxa"/>
            <w:shd w:val="clear" w:color="auto" w:fill="FFFFFF"/>
          </w:tcPr>
          <w:p w14:paraId="4B04EDF3" w14:textId="77777777" w:rsidR="005E27F0" w:rsidRPr="00642D50" w:rsidRDefault="005E27F0" w:rsidP="005E27F0">
            <w:pPr>
              <w:spacing w:before="120"/>
              <w:ind w:firstLine="0"/>
              <w:jc w:val="right"/>
              <w:rPr>
                <w:sz w:val="20"/>
              </w:rPr>
            </w:pPr>
          </w:p>
        </w:tc>
        <w:tc>
          <w:tcPr>
            <w:tcW w:w="990" w:type="dxa"/>
            <w:shd w:val="clear" w:color="auto" w:fill="FFFFFF"/>
            <w:vAlign w:val="bottom"/>
          </w:tcPr>
          <w:p w14:paraId="172970E6" w14:textId="77777777" w:rsidR="005E27F0" w:rsidRPr="00642D50" w:rsidRDefault="005E27F0" w:rsidP="005E27F0">
            <w:pPr>
              <w:spacing w:before="120"/>
              <w:ind w:firstLine="0"/>
              <w:jc w:val="right"/>
              <w:rPr>
                <w:sz w:val="20"/>
              </w:rPr>
            </w:pPr>
            <w:r w:rsidRPr="00642D50">
              <w:rPr>
                <w:bCs/>
                <w:sz w:val="20"/>
              </w:rPr>
              <w:t>483,00</w:t>
            </w:r>
          </w:p>
        </w:tc>
      </w:tr>
      <w:tr w:rsidR="005E27F0" w:rsidRPr="00642D50" w14:paraId="48C1BFC3" w14:textId="77777777">
        <w:tblPrEx>
          <w:tblCellMar>
            <w:top w:w="0" w:type="dxa"/>
            <w:bottom w:w="0" w:type="dxa"/>
          </w:tblCellMar>
        </w:tblPrEx>
        <w:tc>
          <w:tcPr>
            <w:tcW w:w="2502" w:type="dxa"/>
            <w:vMerge w:val="restart"/>
            <w:shd w:val="clear" w:color="auto" w:fill="FFFFFF"/>
            <w:vAlign w:val="bottom"/>
          </w:tcPr>
          <w:p w14:paraId="570D0290" w14:textId="77777777" w:rsidR="005E27F0" w:rsidRPr="00642D50" w:rsidRDefault="005E27F0" w:rsidP="005E27F0">
            <w:pPr>
              <w:ind w:firstLine="0"/>
              <w:rPr>
                <w:bCs/>
                <w:sz w:val="20"/>
              </w:rPr>
            </w:pPr>
            <w:r w:rsidRPr="00642D50">
              <w:rPr>
                <w:bCs/>
                <w:sz w:val="20"/>
              </w:rPr>
              <w:t>Form</w:t>
            </w:r>
            <w:r w:rsidRPr="00642D50">
              <w:rPr>
                <w:bCs/>
                <w:sz w:val="20"/>
              </w:rPr>
              <w:t>a</w:t>
            </w:r>
            <w:r w:rsidRPr="00642D50">
              <w:rPr>
                <w:bCs/>
                <w:sz w:val="20"/>
              </w:rPr>
              <w:t>tion générale init. à la tech. et tr</w:t>
            </w:r>
            <w:r w:rsidRPr="00642D50">
              <w:rPr>
                <w:bCs/>
                <w:sz w:val="20"/>
              </w:rPr>
              <w:t>a</w:t>
            </w:r>
            <w:r w:rsidRPr="00642D50">
              <w:rPr>
                <w:bCs/>
                <w:sz w:val="20"/>
              </w:rPr>
              <w:t>vail,</w:t>
            </w:r>
            <w:r w:rsidRPr="00642D50">
              <w:rPr>
                <w:bCs/>
                <w:sz w:val="20"/>
              </w:rPr>
              <w:br/>
              <w:t>niveau seconda</w:t>
            </w:r>
            <w:r w:rsidRPr="00642D50">
              <w:rPr>
                <w:bCs/>
                <w:sz w:val="20"/>
              </w:rPr>
              <w:t>i</w:t>
            </w:r>
            <w:r w:rsidRPr="00642D50">
              <w:rPr>
                <w:bCs/>
                <w:sz w:val="20"/>
              </w:rPr>
              <w:t>re</w:t>
            </w:r>
          </w:p>
        </w:tc>
        <w:tc>
          <w:tcPr>
            <w:tcW w:w="1005" w:type="dxa"/>
            <w:gridSpan w:val="2"/>
            <w:shd w:val="clear" w:color="auto" w:fill="FFFFFF"/>
          </w:tcPr>
          <w:p w14:paraId="292832B8"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062E7F9C"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tcPr>
          <w:p w14:paraId="40E23114" w14:textId="77777777" w:rsidR="005E27F0" w:rsidRPr="00642D50" w:rsidRDefault="005E27F0" w:rsidP="005E27F0">
            <w:pPr>
              <w:ind w:firstLine="0"/>
              <w:jc w:val="right"/>
              <w:rPr>
                <w:sz w:val="20"/>
              </w:rPr>
            </w:pPr>
            <w:r w:rsidRPr="00642D50">
              <w:rPr>
                <w:bCs/>
                <w:sz w:val="20"/>
              </w:rPr>
              <w:t>462,77</w:t>
            </w:r>
          </w:p>
        </w:tc>
        <w:tc>
          <w:tcPr>
            <w:tcW w:w="927" w:type="dxa"/>
            <w:gridSpan w:val="2"/>
            <w:shd w:val="clear" w:color="auto" w:fill="FFFFFF"/>
          </w:tcPr>
          <w:p w14:paraId="4081A8F4" w14:textId="77777777" w:rsidR="005E27F0" w:rsidRPr="00642D50" w:rsidRDefault="005E27F0" w:rsidP="005E27F0">
            <w:pPr>
              <w:ind w:firstLine="0"/>
              <w:jc w:val="right"/>
              <w:rPr>
                <w:sz w:val="20"/>
              </w:rPr>
            </w:pPr>
            <w:r w:rsidRPr="00642D50">
              <w:rPr>
                <w:sz w:val="20"/>
              </w:rPr>
              <w:t>—</w:t>
            </w:r>
          </w:p>
        </w:tc>
        <w:tc>
          <w:tcPr>
            <w:tcW w:w="1080" w:type="dxa"/>
            <w:gridSpan w:val="2"/>
            <w:shd w:val="clear" w:color="auto" w:fill="FFFFFF"/>
          </w:tcPr>
          <w:p w14:paraId="493B6691" w14:textId="77777777" w:rsidR="005E27F0" w:rsidRPr="00642D50" w:rsidRDefault="005E27F0" w:rsidP="005E27F0">
            <w:pPr>
              <w:ind w:firstLine="0"/>
              <w:jc w:val="right"/>
              <w:rPr>
                <w:sz w:val="20"/>
              </w:rPr>
            </w:pPr>
            <w:r w:rsidRPr="00642D50">
              <w:rPr>
                <w:bCs/>
                <w:sz w:val="20"/>
              </w:rPr>
              <w:t>448,22</w:t>
            </w:r>
          </w:p>
        </w:tc>
        <w:tc>
          <w:tcPr>
            <w:tcW w:w="990" w:type="dxa"/>
            <w:shd w:val="clear" w:color="auto" w:fill="FFFFFF"/>
          </w:tcPr>
          <w:p w14:paraId="06DA9EEC"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0C0F79D6" w14:textId="77777777" w:rsidR="005E27F0" w:rsidRPr="00642D50" w:rsidRDefault="005E27F0" w:rsidP="005E27F0">
            <w:pPr>
              <w:ind w:firstLine="0"/>
              <w:jc w:val="right"/>
              <w:rPr>
                <w:sz w:val="20"/>
              </w:rPr>
            </w:pPr>
            <w:r w:rsidRPr="00642D50">
              <w:rPr>
                <w:bCs/>
                <w:sz w:val="20"/>
              </w:rPr>
              <w:t>458,77</w:t>
            </w:r>
          </w:p>
        </w:tc>
      </w:tr>
      <w:tr w:rsidR="005E27F0" w:rsidRPr="00642D50" w14:paraId="3B389D33" w14:textId="77777777">
        <w:tblPrEx>
          <w:tblCellMar>
            <w:top w:w="0" w:type="dxa"/>
            <w:bottom w:w="0" w:type="dxa"/>
          </w:tblCellMar>
        </w:tblPrEx>
        <w:tc>
          <w:tcPr>
            <w:tcW w:w="2502" w:type="dxa"/>
            <w:vMerge/>
            <w:shd w:val="clear" w:color="auto" w:fill="FFFFFF"/>
            <w:vAlign w:val="bottom"/>
          </w:tcPr>
          <w:p w14:paraId="4BE67E72" w14:textId="77777777" w:rsidR="005E27F0" w:rsidRPr="00642D50" w:rsidRDefault="005E27F0" w:rsidP="005E27F0">
            <w:pPr>
              <w:rPr>
                <w:sz w:val="20"/>
              </w:rPr>
            </w:pPr>
          </w:p>
        </w:tc>
        <w:tc>
          <w:tcPr>
            <w:tcW w:w="1005" w:type="dxa"/>
            <w:gridSpan w:val="2"/>
            <w:shd w:val="clear" w:color="auto" w:fill="FFFFFF"/>
            <w:vAlign w:val="bottom"/>
          </w:tcPr>
          <w:p w14:paraId="648DB6C0"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vAlign w:val="bottom"/>
          </w:tcPr>
          <w:p w14:paraId="2BA8CDB3" w14:textId="77777777" w:rsidR="005E27F0" w:rsidRPr="00642D50" w:rsidRDefault="005E27F0" w:rsidP="005E27F0">
            <w:pPr>
              <w:ind w:firstLine="0"/>
              <w:jc w:val="right"/>
              <w:rPr>
                <w:sz w:val="20"/>
              </w:rPr>
            </w:pPr>
            <w:r w:rsidRPr="00642D50">
              <w:rPr>
                <w:sz w:val="20"/>
              </w:rPr>
              <w:t>_</w:t>
            </w:r>
          </w:p>
        </w:tc>
        <w:tc>
          <w:tcPr>
            <w:tcW w:w="972" w:type="dxa"/>
            <w:shd w:val="clear" w:color="auto" w:fill="FFFFFF"/>
            <w:vAlign w:val="bottom"/>
          </w:tcPr>
          <w:p w14:paraId="05E81FBA" w14:textId="77777777" w:rsidR="005E27F0" w:rsidRPr="00642D50" w:rsidRDefault="005E27F0" w:rsidP="005E27F0">
            <w:pPr>
              <w:ind w:firstLine="0"/>
              <w:jc w:val="right"/>
              <w:rPr>
                <w:sz w:val="20"/>
              </w:rPr>
            </w:pPr>
            <w:r w:rsidRPr="00642D50">
              <w:rPr>
                <w:bCs/>
                <w:sz w:val="20"/>
              </w:rPr>
              <w:t>383,00</w:t>
            </w:r>
          </w:p>
        </w:tc>
        <w:tc>
          <w:tcPr>
            <w:tcW w:w="927" w:type="dxa"/>
            <w:gridSpan w:val="2"/>
            <w:shd w:val="clear" w:color="auto" w:fill="FFFFFF"/>
          </w:tcPr>
          <w:p w14:paraId="3515D1ED" w14:textId="77777777" w:rsidR="005E27F0" w:rsidRPr="00642D50" w:rsidRDefault="005E27F0" w:rsidP="005E27F0">
            <w:pPr>
              <w:ind w:firstLine="0"/>
              <w:jc w:val="right"/>
              <w:rPr>
                <w:sz w:val="20"/>
              </w:rPr>
            </w:pPr>
          </w:p>
        </w:tc>
        <w:tc>
          <w:tcPr>
            <w:tcW w:w="1080" w:type="dxa"/>
            <w:gridSpan w:val="2"/>
            <w:shd w:val="clear" w:color="auto" w:fill="FFFFFF"/>
            <w:vAlign w:val="bottom"/>
          </w:tcPr>
          <w:p w14:paraId="21234325" w14:textId="77777777" w:rsidR="005E27F0" w:rsidRPr="00642D50" w:rsidRDefault="005E27F0" w:rsidP="005E27F0">
            <w:pPr>
              <w:ind w:firstLine="0"/>
              <w:jc w:val="right"/>
              <w:rPr>
                <w:sz w:val="20"/>
              </w:rPr>
            </w:pPr>
            <w:r w:rsidRPr="00642D50">
              <w:rPr>
                <w:bCs/>
                <w:sz w:val="20"/>
              </w:rPr>
              <w:t>356,00</w:t>
            </w:r>
          </w:p>
        </w:tc>
        <w:tc>
          <w:tcPr>
            <w:tcW w:w="990" w:type="dxa"/>
            <w:shd w:val="clear" w:color="auto" w:fill="FFFFFF"/>
          </w:tcPr>
          <w:p w14:paraId="60D3B84F" w14:textId="77777777" w:rsidR="005E27F0" w:rsidRPr="00642D50" w:rsidRDefault="005E27F0" w:rsidP="005E27F0">
            <w:pPr>
              <w:ind w:firstLine="0"/>
              <w:jc w:val="right"/>
              <w:rPr>
                <w:sz w:val="20"/>
              </w:rPr>
            </w:pPr>
          </w:p>
        </w:tc>
        <w:tc>
          <w:tcPr>
            <w:tcW w:w="990" w:type="dxa"/>
            <w:shd w:val="clear" w:color="auto" w:fill="FFFFFF"/>
            <w:vAlign w:val="bottom"/>
          </w:tcPr>
          <w:p w14:paraId="35528EAF" w14:textId="77777777" w:rsidR="005E27F0" w:rsidRPr="00642D50" w:rsidRDefault="005E27F0" w:rsidP="005E27F0">
            <w:pPr>
              <w:ind w:firstLine="0"/>
              <w:jc w:val="right"/>
              <w:rPr>
                <w:sz w:val="20"/>
              </w:rPr>
            </w:pPr>
            <w:r w:rsidRPr="00642D50">
              <w:rPr>
                <w:bCs/>
                <w:sz w:val="20"/>
              </w:rPr>
              <w:t>344,00</w:t>
            </w:r>
          </w:p>
        </w:tc>
      </w:tr>
      <w:tr w:rsidR="005E27F0" w:rsidRPr="00642D50" w14:paraId="21E10EDA" w14:textId="77777777">
        <w:tblPrEx>
          <w:tblCellMar>
            <w:top w:w="0" w:type="dxa"/>
            <w:bottom w:w="0" w:type="dxa"/>
          </w:tblCellMar>
        </w:tblPrEx>
        <w:tc>
          <w:tcPr>
            <w:tcW w:w="2502" w:type="dxa"/>
            <w:vMerge/>
            <w:shd w:val="clear" w:color="auto" w:fill="FFFFFF"/>
          </w:tcPr>
          <w:p w14:paraId="05F38E43" w14:textId="77777777" w:rsidR="005E27F0" w:rsidRPr="00642D50" w:rsidRDefault="005E27F0" w:rsidP="005E27F0">
            <w:pPr>
              <w:ind w:firstLine="0"/>
              <w:rPr>
                <w:sz w:val="20"/>
              </w:rPr>
            </w:pPr>
          </w:p>
        </w:tc>
        <w:tc>
          <w:tcPr>
            <w:tcW w:w="1005" w:type="dxa"/>
            <w:gridSpan w:val="2"/>
            <w:shd w:val="clear" w:color="auto" w:fill="FFFFFF"/>
          </w:tcPr>
          <w:p w14:paraId="6BA566EC"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436A499F"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tcPr>
          <w:p w14:paraId="5F97232A" w14:textId="77777777" w:rsidR="005E27F0" w:rsidRPr="00642D50" w:rsidRDefault="005E27F0" w:rsidP="005E27F0">
            <w:pPr>
              <w:ind w:firstLine="0"/>
              <w:jc w:val="right"/>
              <w:rPr>
                <w:sz w:val="20"/>
              </w:rPr>
            </w:pPr>
            <w:r w:rsidRPr="00642D50">
              <w:rPr>
                <w:bCs/>
                <w:sz w:val="20"/>
              </w:rPr>
              <w:t>369,73</w:t>
            </w:r>
          </w:p>
        </w:tc>
        <w:tc>
          <w:tcPr>
            <w:tcW w:w="927" w:type="dxa"/>
            <w:gridSpan w:val="2"/>
            <w:shd w:val="clear" w:color="auto" w:fill="FFFFFF"/>
          </w:tcPr>
          <w:p w14:paraId="442CEA42" w14:textId="77777777" w:rsidR="005E27F0" w:rsidRPr="00642D50" w:rsidRDefault="005E27F0" w:rsidP="005E27F0">
            <w:pPr>
              <w:ind w:firstLine="0"/>
              <w:jc w:val="right"/>
              <w:rPr>
                <w:sz w:val="20"/>
              </w:rPr>
            </w:pPr>
            <w:r w:rsidRPr="00642D50">
              <w:rPr>
                <w:bCs/>
                <w:sz w:val="20"/>
              </w:rPr>
              <w:t>—</w:t>
            </w:r>
          </w:p>
        </w:tc>
        <w:tc>
          <w:tcPr>
            <w:tcW w:w="1080" w:type="dxa"/>
            <w:gridSpan w:val="2"/>
            <w:shd w:val="clear" w:color="auto" w:fill="FFFFFF"/>
          </w:tcPr>
          <w:p w14:paraId="0A23C451" w14:textId="77777777" w:rsidR="005E27F0" w:rsidRPr="00642D50" w:rsidRDefault="005E27F0" w:rsidP="005E27F0">
            <w:pPr>
              <w:ind w:firstLine="0"/>
              <w:jc w:val="right"/>
              <w:rPr>
                <w:sz w:val="20"/>
              </w:rPr>
            </w:pPr>
            <w:r w:rsidRPr="00642D50">
              <w:rPr>
                <w:bCs/>
                <w:sz w:val="20"/>
              </w:rPr>
              <w:t>351,85</w:t>
            </w:r>
          </w:p>
        </w:tc>
        <w:tc>
          <w:tcPr>
            <w:tcW w:w="990" w:type="dxa"/>
            <w:shd w:val="clear" w:color="auto" w:fill="FFFFFF"/>
          </w:tcPr>
          <w:p w14:paraId="192EFED7"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3AF34669" w14:textId="77777777" w:rsidR="005E27F0" w:rsidRPr="00642D50" w:rsidRDefault="005E27F0" w:rsidP="005E27F0">
            <w:pPr>
              <w:ind w:firstLine="0"/>
              <w:jc w:val="right"/>
              <w:rPr>
                <w:sz w:val="20"/>
              </w:rPr>
            </w:pPr>
            <w:r w:rsidRPr="00642D50">
              <w:rPr>
                <w:bCs/>
                <w:sz w:val="20"/>
              </w:rPr>
              <w:t>341/50</w:t>
            </w:r>
          </w:p>
        </w:tc>
      </w:tr>
      <w:tr w:rsidR="005E27F0" w:rsidRPr="00642D50" w14:paraId="67ADB7A8" w14:textId="77777777">
        <w:tblPrEx>
          <w:tblCellMar>
            <w:top w:w="0" w:type="dxa"/>
            <w:bottom w:w="0" w:type="dxa"/>
          </w:tblCellMar>
        </w:tblPrEx>
        <w:tc>
          <w:tcPr>
            <w:tcW w:w="2502" w:type="dxa"/>
            <w:vMerge w:val="restart"/>
            <w:shd w:val="clear" w:color="auto" w:fill="FFFFFF"/>
            <w:vAlign w:val="bottom"/>
          </w:tcPr>
          <w:p w14:paraId="52037977" w14:textId="77777777" w:rsidR="005E27F0" w:rsidRPr="00642D50" w:rsidRDefault="005E27F0" w:rsidP="005E27F0">
            <w:pPr>
              <w:spacing w:before="120"/>
              <w:ind w:firstLine="0"/>
              <w:rPr>
                <w:sz w:val="20"/>
              </w:rPr>
            </w:pPr>
            <w:r w:rsidRPr="00642D50">
              <w:rPr>
                <w:bCs/>
                <w:sz w:val="20"/>
              </w:rPr>
              <w:t>Formation générale scie</w:t>
            </w:r>
            <w:r w:rsidRPr="00642D50">
              <w:rPr>
                <w:bCs/>
                <w:sz w:val="20"/>
              </w:rPr>
              <w:t>n</w:t>
            </w:r>
            <w:r w:rsidRPr="00642D50">
              <w:rPr>
                <w:bCs/>
                <w:sz w:val="20"/>
              </w:rPr>
              <w:t>ces de l'homme et écon</w:t>
            </w:r>
            <w:r w:rsidRPr="00642D50">
              <w:rPr>
                <w:bCs/>
                <w:sz w:val="20"/>
              </w:rPr>
              <w:t>o</w:t>
            </w:r>
            <w:r w:rsidRPr="00642D50">
              <w:rPr>
                <w:bCs/>
                <w:sz w:val="20"/>
              </w:rPr>
              <w:t>mie,</w:t>
            </w:r>
            <w:r w:rsidRPr="00642D50">
              <w:rPr>
                <w:bCs/>
                <w:sz w:val="20"/>
              </w:rPr>
              <w:br/>
              <w:t>niveau s</w:t>
            </w:r>
            <w:r w:rsidRPr="00642D50">
              <w:rPr>
                <w:bCs/>
                <w:sz w:val="20"/>
              </w:rPr>
              <w:t>e</w:t>
            </w:r>
            <w:r w:rsidRPr="00642D50">
              <w:rPr>
                <w:bCs/>
                <w:sz w:val="20"/>
              </w:rPr>
              <w:t>condaire</w:t>
            </w:r>
          </w:p>
        </w:tc>
        <w:tc>
          <w:tcPr>
            <w:tcW w:w="1005" w:type="dxa"/>
            <w:gridSpan w:val="2"/>
            <w:shd w:val="clear" w:color="auto" w:fill="FFFFFF"/>
            <w:vAlign w:val="bottom"/>
          </w:tcPr>
          <w:p w14:paraId="6A57B3E1"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tcPr>
          <w:p w14:paraId="419C9CEC" w14:textId="77777777" w:rsidR="005E27F0" w:rsidRPr="00642D50" w:rsidRDefault="005E27F0" w:rsidP="005E27F0">
            <w:pPr>
              <w:spacing w:before="120"/>
              <w:ind w:firstLine="0"/>
              <w:jc w:val="right"/>
              <w:rPr>
                <w:sz w:val="20"/>
              </w:rPr>
            </w:pPr>
          </w:p>
        </w:tc>
        <w:tc>
          <w:tcPr>
            <w:tcW w:w="972" w:type="dxa"/>
            <w:shd w:val="clear" w:color="auto" w:fill="FFFFFF"/>
            <w:vAlign w:val="bottom"/>
          </w:tcPr>
          <w:p w14:paraId="303CEFF0" w14:textId="77777777" w:rsidR="005E27F0" w:rsidRPr="00642D50" w:rsidRDefault="005E27F0" w:rsidP="005E27F0">
            <w:pPr>
              <w:spacing w:before="120"/>
              <w:ind w:firstLine="0"/>
              <w:jc w:val="right"/>
              <w:rPr>
                <w:sz w:val="20"/>
              </w:rPr>
            </w:pPr>
            <w:r w:rsidRPr="00642D50">
              <w:rPr>
                <w:bCs/>
                <w:sz w:val="20"/>
              </w:rPr>
              <w:t>2 314,00</w:t>
            </w:r>
          </w:p>
        </w:tc>
        <w:tc>
          <w:tcPr>
            <w:tcW w:w="927" w:type="dxa"/>
            <w:gridSpan w:val="2"/>
            <w:shd w:val="clear" w:color="auto" w:fill="FFFFFF"/>
          </w:tcPr>
          <w:p w14:paraId="2CCD9ABD" w14:textId="77777777" w:rsidR="005E27F0" w:rsidRPr="00642D50" w:rsidRDefault="005E27F0" w:rsidP="005E27F0">
            <w:pPr>
              <w:spacing w:before="120"/>
              <w:ind w:firstLine="0"/>
              <w:jc w:val="right"/>
              <w:rPr>
                <w:sz w:val="20"/>
              </w:rPr>
            </w:pPr>
          </w:p>
        </w:tc>
        <w:tc>
          <w:tcPr>
            <w:tcW w:w="1080" w:type="dxa"/>
            <w:gridSpan w:val="2"/>
            <w:shd w:val="clear" w:color="auto" w:fill="FFFFFF"/>
            <w:vAlign w:val="bottom"/>
          </w:tcPr>
          <w:p w14:paraId="66B60240" w14:textId="77777777" w:rsidR="005E27F0" w:rsidRPr="00642D50" w:rsidRDefault="005E27F0" w:rsidP="005E27F0">
            <w:pPr>
              <w:spacing w:before="120"/>
              <w:ind w:firstLine="0"/>
              <w:jc w:val="right"/>
              <w:rPr>
                <w:sz w:val="20"/>
              </w:rPr>
            </w:pPr>
            <w:r w:rsidRPr="00642D50">
              <w:rPr>
                <w:bCs/>
                <w:sz w:val="20"/>
              </w:rPr>
              <w:t>2 242,00</w:t>
            </w:r>
          </w:p>
        </w:tc>
        <w:tc>
          <w:tcPr>
            <w:tcW w:w="990" w:type="dxa"/>
            <w:shd w:val="clear" w:color="auto" w:fill="FFFFFF"/>
          </w:tcPr>
          <w:p w14:paraId="6F8136ED" w14:textId="77777777" w:rsidR="005E27F0" w:rsidRPr="00642D50" w:rsidRDefault="005E27F0" w:rsidP="005E27F0">
            <w:pPr>
              <w:spacing w:before="120"/>
              <w:ind w:firstLine="0"/>
              <w:jc w:val="right"/>
              <w:rPr>
                <w:sz w:val="20"/>
              </w:rPr>
            </w:pPr>
          </w:p>
        </w:tc>
        <w:tc>
          <w:tcPr>
            <w:tcW w:w="990" w:type="dxa"/>
            <w:shd w:val="clear" w:color="auto" w:fill="FFFFFF"/>
            <w:vAlign w:val="bottom"/>
          </w:tcPr>
          <w:p w14:paraId="4B250E98" w14:textId="77777777" w:rsidR="005E27F0" w:rsidRPr="00642D50" w:rsidRDefault="005E27F0" w:rsidP="005E27F0">
            <w:pPr>
              <w:spacing w:before="120"/>
              <w:ind w:firstLine="0"/>
              <w:jc w:val="right"/>
              <w:rPr>
                <w:sz w:val="20"/>
              </w:rPr>
            </w:pPr>
            <w:r w:rsidRPr="00642D50">
              <w:rPr>
                <w:bCs/>
                <w:sz w:val="20"/>
              </w:rPr>
              <w:t>2 151,00</w:t>
            </w:r>
          </w:p>
        </w:tc>
      </w:tr>
      <w:tr w:rsidR="005E27F0" w:rsidRPr="00642D50" w14:paraId="116502CE" w14:textId="77777777">
        <w:tblPrEx>
          <w:tblCellMar>
            <w:top w:w="0" w:type="dxa"/>
            <w:bottom w:w="0" w:type="dxa"/>
          </w:tblCellMar>
        </w:tblPrEx>
        <w:tc>
          <w:tcPr>
            <w:tcW w:w="2502" w:type="dxa"/>
            <w:vMerge/>
            <w:shd w:val="clear" w:color="auto" w:fill="FFFFFF"/>
          </w:tcPr>
          <w:p w14:paraId="0E6B8B17" w14:textId="77777777" w:rsidR="005E27F0" w:rsidRPr="00642D50" w:rsidRDefault="005E27F0" w:rsidP="005E27F0">
            <w:pPr>
              <w:ind w:firstLine="0"/>
              <w:rPr>
                <w:sz w:val="20"/>
              </w:rPr>
            </w:pPr>
          </w:p>
        </w:tc>
        <w:tc>
          <w:tcPr>
            <w:tcW w:w="1005" w:type="dxa"/>
            <w:gridSpan w:val="2"/>
            <w:shd w:val="clear" w:color="auto" w:fill="FFFFFF"/>
          </w:tcPr>
          <w:p w14:paraId="4EC3A9C7"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43550884"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tcPr>
          <w:p w14:paraId="303485E6" w14:textId="77777777" w:rsidR="005E27F0" w:rsidRPr="00642D50" w:rsidRDefault="005E27F0" w:rsidP="005E27F0">
            <w:pPr>
              <w:ind w:firstLine="0"/>
              <w:jc w:val="right"/>
              <w:rPr>
                <w:sz w:val="20"/>
              </w:rPr>
            </w:pPr>
            <w:r w:rsidRPr="00642D50">
              <w:rPr>
                <w:bCs/>
                <w:sz w:val="20"/>
              </w:rPr>
              <w:t>2 240,31</w:t>
            </w:r>
          </w:p>
        </w:tc>
        <w:tc>
          <w:tcPr>
            <w:tcW w:w="927" w:type="dxa"/>
            <w:gridSpan w:val="2"/>
            <w:shd w:val="clear" w:color="auto" w:fill="FFFFFF"/>
          </w:tcPr>
          <w:p w14:paraId="6A018924" w14:textId="77777777" w:rsidR="005E27F0" w:rsidRPr="00642D50" w:rsidRDefault="005E27F0" w:rsidP="005E27F0">
            <w:pPr>
              <w:ind w:firstLine="0"/>
              <w:jc w:val="right"/>
              <w:rPr>
                <w:sz w:val="20"/>
              </w:rPr>
            </w:pPr>
            <w:r w:rsidRPr="00642D50">
              <w:rPr>
                <w:bCs/>
                <w:sz w:val="20"/>
              </w:rPr>
              <w:t>—</w:t>
            </w:r>
          </w:p>
        </w:tc>
        <w:tc>
          <w:tcPr>
            <w:tcW w:w="1080" w:type="dxa"/>
            <w:gridSpan w:val="2"/>
            <w:shd w:val="clear" w:color="auto" w:fill="FFFFFF"/>
          </w:tcPr>
          <w:p w14:paraId="57F719F2" w14:textId="77777777" w:rsidR="005E27F0" w:rsidRPr="00642D50" w:rsidRDefault="005E27F0" w:rsidP="005E27F0">
            <w:pPr>
              <w:ind w:firstLine="0"/>
              <w:jc w:val="right"/>
              <w:rPr>
                <w:sz w:val="20"/>
              </w:rPr>
            </w:pPr>
            <w:r w:rsidRPr="00642D50">
              <w:rPr>
                <w:bCs/>
                <w:sz w:val="20"/>
              </w:rPr>
              <w:t>2 177,69</w:t>
            </w:r>
          </w:p>
        </w:tc>
        <w:tc>
          <w:tcPr>
            <w:tcW w:w="990" w:type="dxa"/>
            <w:shd w:val="clear" w:color="auto" w:fill="FFFFFF"/>
          </w:tcPr>
          <w:p w14:paraId="3DAB3A06"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6CDDBB3D" w14:textId="77777777" w:rsidR="005E27F0" w:rsidRPr="00642D50" w:rsidRDefault="005E27F0" w:rsidP="005E27F0">
            <w:pPr>
              <w:ind w:firstLine="0"/>
              <w:jc w:val="right"/>
              <w:rPr>
                <w:sz w:val="20"/>
              </w:rPr>
            </w:pPr>
            <w:r w:rsidRPr="00642D50">
              <w:rPr>
                <w:bCs/>
                <w:sz w:val="20"/>
              </w:rPr>
              <w:t>2 087,09</w:t>
            </w:r>
          </w:p>
        </w:tc>
      </w:tr>
      <w:tr w:rsidR="005E27F0" w:rsidRPr="00642D50" w14:paraId="7F1C850C" w14:textId="77777777">
        <w:tblPrEx>
          <w:tblCellMar>
            <w:top w:w="0" w:type="dxa"/>
            <w:bottom w:w="0" w:type="dxa"/>
          </w:tblCellMar>
        </w:tblPrEx>
        <w:tc>
          <w:tcPr>
            <w:tcW w:w="2502" w:type="dxa"/>
            <w:vMerge w:val="restart"/>
            <w:shd w:val="clear" w:color="auto" w:fill="FFFFFF"/>
            <w:vAlign w:val="bottom"/>
          </w:tcPr>
          <w:p w14:paraId="6B296530" w14:textId="77777777" w:rsidR="005E27F0" w:rsidRPr="00642D50" w:rsidRDefault="005E27F0" w:rsidP="005E27F0">
            <w:pPr>
              <w:spacing w:before="120"/>
              <w:ind w:firstLine="0"/>
              <w:rPr>
                <w:sz w:val="20"/>
              </w:rPr>
            </w:pPr>
            <w:r w:rsidRPr="00642D50">
              <w:rPr>
                <w:bCs/>
                <w:sz w:val="20"/>
              </w:rPr>
              <w:t>Enseign</w:t>
            </w:r>
            <w:r w:rsidRPr="00642D50">
              <w:rPr>
                <w:bCs/>
                <w:sz w:val="20"/>
              </w:rPr>
              <w:t>e</w:t>
            </w:r>
            <w:r w:rsidRPr="00642D50">
              <w:rPr>
                <w:bCs/>
                <w:sz w:val="20"/>
              </w:rPr>
              <w:t>ment des cours</w:t>
            </w:r>
            <w:r w:rsidRPr="00642D50">
              <w:rPr>
                <w:bCs/>
                <w:sz w:val="20"/>
              </w:rPr>
              <w:br/>
              <w:t>en informat</w:t>
            </w:r>
            <w:r w:rsidRPr="00642D50">
              <w:rPr>
                <w:bCs/>
                <w:sz w:val="20"/>
              </w:rPr>
              <w:t>i</w:t>
            </w:r>
            <w:r w:rsidRPr="00642D50">
              <w:rPr>
                <w:bCs/>
                <w:sz w:val="20"/>
              </w:rPr>
              <w:t>que,</w:t>
            </w:r>
            <w:r w:rsidRPr="00642D50">
              <w:rPr>
                <w:bCs/>
                <w:sz w:val="20"/>
              </w:rPr>
              <w:br/>
              <w:t>niveau seconda</w:t>
            </w:r>
            <w:r w:rsidRPr="00642D50">
              <w:rPr>
                <w:bCs/>
                <w:sz w:val="20"/>
              </w:rPr>
              <w:t>i</w:t>
            </w:r>
            <w:r w:rsidRPr="00642D50">
              <w:rPr>
                <w:bCs/>
                <w:sz w:val="20"/>
              </w:rPr>
              <w:t>re</w:t>
            </w:r>
          </w:p>
        </w:tc>
        <w:tc>
          <w:tcPr>
            <w:tcW w:w="1005" w:type="dxa"/>
            <w:gridSpan w:val="2"/>
            <w:shd w:val="clear" w:color="auto" w:fill="FFFFFF"/>
            <w:vAlign w:val="bottom"/>
          </w:tcPr>
          <w:p w14:paraId="2E1BBFCD"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tcPr>
          <w:p w14:paraId="7999DB88" w14:textId="77777777" w:rsidR="005E27F0" w:rsidRPr="00642D50" w:rsidRDefault="005E27F0" w:rsidP="005E27F0">
            <w:pPr>
              <w:spacing w:before="120"/>
              <w:ind w:firstLine="0"/>
              <w:jc w:val="right"/>
              <w:rPr>
                <w:sz w:val="20"/>
              </w:rPr>
            </w:pPr>
            <w:r w:rsidRPr="00642D50">
              <w:rPr>
                <w:bCs/>
                <w:sz w:val="20"/>
              </w:rPr>
              <w:t>—</w:t>
            </w:r>
          </w:p>
        </w:tc>
        <w:tc>
          <w:tcPr>
            <w:tcW w:w="972" w:type="dxa"/>
            <w:shd w:val="clear" w:color="auto" w:fill="FFFFFF"/>
            <w:vAlign w:val="bottom"/>
          </w:tcPr>
          <w:p w14:paraId="1E87FC3A" w14:textId="77777777" w:rsidR="005E27F0" w:rsidRPr="00642D50" w:rsidRDefault="005E27F0" w:rsidP="005E27F0">
            <w:pPr>
              <w:spacing w:before="120"/>
              <w:ind w:firstLine="0"/>
              <w:jc w:val="right"/>
              <w:rPr>
                <w:sz w:val="20"/>
              </w:rPr>
            </w:pPr>
            <w:r w:rsidRPr="00642D50">
              <w:rPr>
                <w:bCs/>
                <w:sz w:val="20"/>
              </w:rPr>
              <w:t>398,00</w:t>
            </w:r>
          </w:p>
        </w:tc>
        <w:tc>
          <w:tcPr>
            <w:tcW w:w="927" w:type="dxa"/>
            <w:gridSpan w:val="2"/>
            <w:shd w:val="clear" w:color="auto" w:fill="FFFFFF"/>
          </w:tcPr>
          <w:p w14:paraId="61E3EE72" w14:textId="77777777" w:rsidR="005E27F0" w:rsidRPr="00642D50" w:rsidRDefault="005E27F0" w:rsidP="005E27F0">
            <w:pPr>
              <w:spacing w:before="120"/>
              <w:ind w:firstLine="0"/>
              <w:jc w:val="right"/>
              <w:rPr>
                <w:sz w:val="20"/>
              </w:rPr>
            </w:pPr>
            <w:r w:rsidRPr="00642D50">
              <w:rPr>
                <w:bCs/>
                <w:sz w:val="20"/>
              </w:rPr>
              <w:t>—</w:t>
            </w:r>
          </w:p>
        </w:tc>
        <w:tc>
          <w:tcPr>
            <w:tcW w:w="1080" w:type="dxa"/>
            <w:gridSpan w:val="2"/>
            <w:shd w:val="clear" w:color="auto" w:fill="FFFFFF"/>
            <w:vAlign w:val="bottom"/>
          </w:tcPr>
          <w:p w14:paraId="003F8028" w14:textId="77777777" w:rsidR="005E27F0" w:rsidRPr="00642D50" w:rsidRDefault="005E27F0" w:rsidP="005E27F0">
            <w:pPr>
              <w:spacing w:before="120"/>
              <w:ind w:firstLine="0"/>
              <w:jc w:val="right"/>
              <w:rPr>
                <w:sz w:val="20"/>
              </w:rPr>
            </w:pPr>
            <w:r w:rsidRPr="00642D50">
              <w:rPr>
                <w:bCs/>
                <w:sz w:val="20"/>
              </w:rPr>
              <w:t>450/30</w:t>
            </w:r>
          </w:p>
        </w:tc>
        <w:tc>
          <w:tcPr>
            <w:tcW w:w="990" w:type="dxa"/>
            <w:shd w:val="clear" w:color="auto" w:fill="FFFFFF"/>
          </w:tcPr>
          <w:p w14:paraId="1F2431DC" w14:textId="77777777" w:rsidR="005E27F0" w:rsidRPr="00642D50" w:rsidRDefault="005E27F0" w:rsidP="005E27F0">
            <w:pPr>
              <w:spacing w:before="120"/>
              <w:ind w:firstLine="0"/>
              <w:jc w:val="right"/>
              <w:rPr>
                <w:sz w:val="20"/>
              </w:rPr>
            </w:pPr>
            <w:r w:rsidRPr="00642D50">
              <w:rPr>
                <w:bCs/>
                <w:sz w:val="20"/>
              </w:rPr>
              <w:t>—</w:t>
            </w:r>
          </w:p>
        </w:tc>
        <w:tc>
          <w:tcPr>
            <w:tcW w:w="990" w:type="dxa"/>
            <w:shd w:val="clear" w:color="auto" w:fill="FFFFFF"/>
            <w:vAlign w:val="bottom"/>
          </w:tcPr>
          <w:p w14:paraId="4A9988A8" w14:textId="77777777" w:rsidR="005E27F0" w:rsidRPr="00642D50" w:rsidRDefault="005E27F0" w:rsidP="005E27F0">
            <w:pPr>
              <w:spacing w:before="120"/>
              <w:ind w:firstLine="0"/>
              <w:jc w:val="right"/>
              <w:rPr>
                <w:sz w:val="20"/>
              </w:rPr>
            </w:pPr>
            <w:r w:rsidRPr="00642D50">
              <w:rPr>
                <w:bCs/>
                <w:sz w:val="20"/>
              </w:rPr>
              <w:t>434,00</w:t>
            </w:r>
          </w:p>
        </w:tc>
      </w:tr>
      <w:tr w:rsidR="005E27F0" w:rsidRPr="00642D50" w14:paraId="3EEDA621" w14:textId="77777777">
        <w:tblPrEx>
          <w:tblCellMar>
            <w:top w:w="0" w:type="dxa"/>
            <w:bottom w:w="0" w:type="dxa"/>
          </w:tblCellMar>
        </w:tblPrEx>
        <w:tc>
          <w:tcPr>
            <w:tcW w:w="2502" w:type="dxa"/>
            <w:vMerge/>
            <w:shd w:val="clear" w:color="auto" w:fill="FFFFFF"/>
          </w:tcPr>
          <w:p w14:paraId="04290C68" w14:textId="77777777" w:rsidR="005E27F0" w:rsidRPr="00642D50" w:rsidRDefault="005E27F0" w:rsidP="005E27F0">
            <w:pPr>
              <w:ind w:firstLine="0"/>
              <w:rPr>
                <w:sz w:val="20"/>
              </w:rPr>
            </w:pPr>
          </w:p>
        </w:tc>
        <w:tc>
          <w:tcPr>
            <w:tcW w:w="1005" w:type="dxa"/>
            <w:gridSpan w:val="2"/>
            <w:shd w:val="clear" w:color="auto" w:fill="FFFFFF"/>
          </w:tcPr>
          <w:p w14:paraId="35CDACC0"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2E6919B8"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tcPr>
          <w:p w14:paraId="110C64C3" w14:textId="77777777" w:rsidR="005E27F0" w:rsidRPr="00642D50" w:rsidRDefault="005E27F0" w:rsidP="005E27F0">
            <w:pPr>
              <w:ind w:firstLine="0"/>
              <w:jc w:val="right"/>
              <w:rPr>
                <w:sz w:val="20"/>
              </w:rPr>
            </w:pPr>
            <w:r w:rsidRPr="00642D50">
              <w:rPr>
                <w:bCs/>
                <w:sz w:val="20"/>
              </w:rPr>
              <w:t>376,41</w:t>
            </w:r>
          </w:p>
        </w:tc>
        <w:tc>
          <w:tcPr>
            <w:tcW w:w="927" w:type="dxa"/>
            <w:gridSpan w:val="2"/>
            <w:shd w:val="clear" w:color="auto" w:fill="FFFFFF"/>
          </w:tcPr>
          <w:p w14:paraId="23825A2B" w14:textId="77777777" w:rsidR="005E27F0" w:rsidRPr="00642D50" w:rsidRDefault="005E27F0" w:rsidP="005E27F0">
            <w:pPr>
              <w:ind w:firstLine="0"/>
              <w:jc w:val="right"/>
              <w:rPr>
                <w:sz w:val="20"/>
              </w:rPr>
            </w:pPr>
            <w:r w:rsidRPr="00642D50">
              <w:rPr>
                <w:bCs/>
                <w:sz w:val="20"/>
              </w:rPr>
              <w:t>—</w:t>
            </w:r>
          </w:p>
        </w:tc>
        <w:tc>
          <w:tcPr>
            <w:tcW w:w="1080" w:type="dxa"/>
            <w:gridSpan w:val="2"/>
            <w:shd w:val="clear" w:color="auto" w:fill="FFFFFF"/>
          </w:tcPr>
          <w:p w14:paraId="5AC9E87B" w14:textId="77777777" w:rsidR="005E27F0" w:rsidRPr="00642D50" w:rsidRDefault="005E27F0" w:rsidP="005E27F0">
            <w:pPr>
              <w:ind w:firstLine="0"/>
              <w:jc w:val="right"/>
              <w:rPr>
                <w:sz w:val="20"/>
              </w:rPr>
            </w:pPr>
            <w:r w:rsidRPr="00642D50">
              <w:rPr>
                <w:bCs/>
                <w:sz w:val="20"/>
              </w:rPr>
              <w:t>420,19</w:t>
            </w:r>
          </w:p>
        </w:tc>
        <w:tc>
          <w:tcPr>
            <w:tcW w:w="990" w:type="dxa"/>
            <w:shd w:val="clear" w:color="auto" w:fill="FFFFFF"/>
          </w:tcPr>
          <w:p w14:paraId="0EE88DC1"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0A92DB24" w14:textId="77777777" w:rsidR="005E27F0" w:rsidRPr="00642D50" w:rsidRDefault="005E27F0" w:rsidP="005E27F0">
            <w:pPr>
              <w:ind w:firstLine="0"/>
              <w:jc w:val="right"/>
              <w:rPr>
                <w:sz w:val="20"/>
              </w:rPr>
            </w:pPr>
            <w:r w:rsidRPr="00642D50">
              <w:rPr>
                <w:bCs/>
                <w:sz w:val="20"/>
              </w:rPr>
              <w:t>408/50</w:t>
            </w:r>
          </w:p>
        </w:tc>
      </w:tr>
      <w:tr w:rsidR="005E27F0" w:rsidRPr="00642D50" w14:paraId="55F227D9" w14:textId="77777777">
        <w:tblPrEx>
          <w:tblCellMar>
            <w:top w:w="0" w:type="dxa"/>
            <w:bottom w:w="0" w:type="dxa"/>
          </w:tblCellMar>
        </w:tblPrEx>
        <w:tc>
          <w:tcPr>
            <w:tcW w:w="2502" w:type="dxa"/>
            <w:vMerge w:val="restart"/>
            <w:shd w:val="clear" w:color="auto" w:fill="FFFFFF"/>
            <w:vAlign w:val="bottom"/>
          </w:tcPr>
          <w:p w14:paraId="3E0B26B7" w14:textId="77777777" w:rsidR="005E27F0" w:rsidRPr="00642D50" w:rsidRDefault="005E27F0" w:rsidP="005E27F0">
            <w:pPr>
              <w:ind w:firstLine="0"/>
              <w:rPr>
                <w:sz w:val="20"/>
              </w:rPr>
            </w:pPr>
            <w:r w:rsidRPr="00642D50">
              <w:rPr>
                <w:bCs/>
                <w:sz w:val="20"/>
              </w:rPr>
              <w:t>Formation génér</w:t>
            </w:r>
            <w:r w:rsidRPr="00642D50">
              <w:rPr>
                <w:bCs/>
                <w:sz w:val="20"/>
              </w:rPr>
              <w:t>a</w:t>
            </w:r>
            <w:r w:rsidRPr="00642D50">
              <w:rPr>
                <w:bCs/>
                <w:sz w:val="20"/>
              </w:rPr>
              <w:t>le, autre que 3108 à 3118, niveau seconda</w:t>
            </w:r>
            <w:r w:rsidRPr="00642D50">
              <w:rPr>
                <w:bCs/>
                <w:sz w:val="20"/>
              </w:rPr>
              <w:t>i</w:t>
            </w:r>
            <w:r w:rsidRPr="00642D50">
              <w:rPr>
                <w:bCs/>
                <w:sz w:val="20"/>
              </w:rPr>
              <w:t>re</w:t>
            </w:r>
          </w:p>
        </w:tc>
        <w:tc>
          <w:tcPr>
            <w:tcW w:w="1005" w:type="dxa"/>
            <w:gridSpan w:val="2"/>
            <w:shd w:val="clear" w:color="auto" w:fill="FFFFFF"/>
            <w:vAlign w:val="bottom"/>
          </w:tcPr>
          <w:p w14:paraId="4CD91571"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tcPr>
          <w:p w14:paraId="3F187D85" w14:textId="77777777" w:rsidR="005E27F0" w:rsidRPr="00642D50" w:rsidRDefault="005E27F0" w:rsidP="005E27F0">
            <w:pPr>
              <w:ind w:firstLine="0"/>
              <w:jc w:val="right"/>
              <w:rPr>
                <w:sz w:val="20"/>
              </w:rPr>
            </w:pPr>
          </w:p>
        </w:tc>
        <w:tc>
          <w:tcPr>
            <w:tcW w:w="972" w:type="dxa"/>
            <w:shd w:val="clear" w:color="auto" w:fill="FFFFFF"/>
            <w:vAlign w:val="bottom"/>
          </w:tcPr>
          <w:p w14:paraId="29943F9E" w14:textId="77777777" w:rsidR="005E27F0" w:rsidRPr="00642D50" w:rsidRDefault="005E27F0" w:rsidP="005E27F0">
            <w:pPr>
              <w:ind w:firstLine="0"/>
              <w:jc w:val="right"/>
              <w:rPr>
                <w:sz w:val="20"/>
              </w:rPr>
            </w:pPr>
            <w:r w:rsidRPr="00642D50">
              <w:rPr>
                <w:bCs/>
                <w:sz w:val="20"/>
              </w:rPr>
              <w:t>1163,00</w:t>
            </w:r>
          </w:p>
        </w:tc>
        <w:tc>
          <w:tcPr>
            <w:tcW w:w="927" w:type="dxa"/>
            <w:gridSpan w:val="2"/>
            <w:shd w:val="clear" w:color="auto" w:fill="FFFFFF"/>
          </w:tcPr>
          <w:p w14:paraId="3759643E" w14:textId="77777777" w:rsidR="005E27F0" w:rsidRPr="00642D50" w:rsidRDefault="005E27F0" w:rsidP="005E27F0">
            <w:pPr>
              <w:ind w:firstLine="0"/>
              <w:jc w:val="right"/>
              <w:rPr>
                <w:sz w:val="20"/>
              </w:rPr>
            </w:pPr>
          </w:p>
        </w:tc>
        <w:tc>
          <w:tcPr>
            <w:tcW w:w="1080" w:type="dxa"/>
            <w:gridSpan w:val="2"/>
            <w:shd w:val="clear" w:color="auto" w:fill="FFFFFF"/>
            <w:vAlign w:val="bottom"/>
          </w:tcPr>
          <w:p w14:paraId="7B67822D" w14:textId="77777777" w:rsidR="005E27F0" w:rsidRPr="00642D50" w:rsidRDefault="005E27F0" w:rsidP="005E27F0">
            <w:pPr>
              <w:ind w:firstLine="0"/>
              <w:jc w:val="right"/>
              <w:rPr>
                <w:sz w:val="20"/>
              </w:rPr>
            </w:pPr>
            <w:r w:rsidRPr="00642D50">
              <w:rPr>
                <w:bCs/>
                <w:sz w:val="20"/>
              </w:rPr>
              <w:t>1 140,00</w:t>
            </w:r>
          </w:p>
        </w:tc>
        <w:tc>
          <w:tcPr>
            <w:tcW w:w="990" w:type="dxa"/>
            <w:shd w:val="clear" w:color="auto" w:fill="FFFFFF"/>
          </w:tcPr>
          <w:p w14:paraId="4CF9E884" w14:textId="77777777" w:rsidR="005E27F0" w:rsidRPr="00642D50" w:rsidRDefault="005E27F0" w:rsidP="005E27F0">
            <w:pPr>
              <w:ind w:firstLine="0"/>
              <w:jc w:val="right"/>
              <w:rPr>
                <w:sz w:val="20"/>
              </w:rPr>
            </w:pPr>
          </w:p>
        </w:tc>
        <w:tc>
          <w:tcPr>
            <w:tcW w:w="990" w:type="dxa"/>
            <w:shd w:val="clear" w:color="auto" w:fill="FFFFFF"/>
            <w:vAlign w:val="bottom"/>
          </w:tcPr>
          <w:p w14:paraId="2A59E6A6" w14:textId="77777777" w:rsidR="005E27F0" w:rsidRPr="00642D50" w:rsidRDefault="005E27F0" w:rsidP="005E27F0">
            <w:pPr>
              <w:ind w:firstLine="0"/>
              <w:jc w:val="right"/>
              <w:rPr>
                <w:sz w:val="20"/>
              </w:rPr>
            </w:pPr>
            <w:r w:rsidRPr="00642D50">
              <w:rPr>
                <w:bCs/>
                <w:sz w:val="20"/>
              </w:rPr>
              <w:t>1 048,00</w:t>
            </w:r>
          </w:p>
        </w:tc>
      </w:tr>
      <w:tr w:rsidR="005E27F0" w:rsidRPr="00642D50" w14:paraId="138B45D8" w14:textId="77777777">
        <w:tblPrEx>
          <w:tblCellMar>
            <w:top w:w="0" w:type="dxa"/>
            <w:bottom w:w="0" w:type="dxa"/>
          </w:tblCellMar>
        </w:tblPrEx>
        <w:tc>
          <w:tcPr>
            <w:tcW w:w="2502" w:type="dxa"/>
            <w:vMerge/>
            <w:shd w:val="clear" w:color="auto" w:fill="FFFFFF"/>
          </w:tcPr>
          <w:p w14:paraId="45EF9CDA" w14:textId="77777777" w:rsidR="005E27F0" w:rsidRPr="00642D50" w:rsidRDefault="005E27F0" w:rsidP="005E27F0">
            <w:pPr>
              <w:ind w:firstLine="0"/>
              <w:rPr>
                <w:sz w:val="20"/>
              </w:rPr>
            </w:pPr>
          </w:p>
        </w:tc>
        <w:tc>
          <w:tcPr>
            <w:tcW w:w="1005" w:type="dxa"/>
            <w:gridSpan w:val="2"/>
            <w:shd w:val="clear" w:color="auto" w:fill="FFFFFF"/>
          </w:tcPr>
          <w:p w14:paraId="14613C0D"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714984EE" w14:textId="77777777" w:rsidR="005E27F0" w:rsidRPr="00642D50" w:rsidRDefault="005E27F0" w:rsidP="005E27F0">
            <w:pPr>
              <w:ind w:firstLine="0"/>
              <w:jc w:val="right"/>
              <w:rPr>
                <w:sz w:val="20"/>
              </w:rPr>
            </w:pPr>
            <w:r w:rsidRPr="00642D50">
              <w:rPr>
                <w:bCs/>
                <w:sz w:val="20"/>
              </w:rPr>
              <w:t>—</w:t>
            </w:r>
          </w:p>
        </w:tc>
        <w:tc>
          <w:tcPr>
            <w:tcW w:w="972" w:type="dxa"/>
            <w:shd w:val="clear" w:color="auto" w:fill="FFFFFF"/>
          </w:tcPr>
          <w:p w14:paraId="2C7D7FDF" w14:textId="77777777" w:rsidR="005E27F0" w:rsidRPr="00642D50" w:rsidRDefault="005E27F0" w:rsidP="005E27F0">
            <w:pPr>
              <w:ind w:firstLine="0"/>
              <w:jc w:val="right"/>
              <w:rPr>
                <w:sz w:val="20"/>
              </w:rPr>
            </w:pPr>
            <w:r w:rsidRPr="00642D50">
              <w:rPr>
                <w:bCs/>
                <w:sz w:val="20"/>
              </w:rPr>
              <w:t>1122,92</w:t>
            </w:r>
          </w:p>
        </w:tc>
        <w:tc>
          <w:tcPr>
            <w:tcW w:w="927" w:type="dxa"/>
            <w:gridSpan w:val="2"/>
            <w:shd w:val="clear" w:color="auto" w:fill="FFFFFF"/>
          </w:tcPr>
          <w:p w14:paraId="659F4695" w14:textId="77777777" w:rsidR="005E27F0" w:rsidRPr="00642D50" w:rsidRDefault="005E27F0" w:rsidP="005E27F0">
            <w:pPr>
              <w:ind w:firstLine="0"/>
              <w:jc w:val="right"/>
              <w:rPr>
                <w:sz w:val="20"/>
              </w:rPr>
            </w:pPr>
            <w:r w:rsidRPr="00642D50">
              <w:rPr>
                <w:bCs/>
                <w:sz w:val="20"/>
              </w:rPr>
              <w:t>—</w:t>
            </w:r>
          </w:p>
        </w:tc>
        <w:tc>
          <w:tcPr>
            <w:tcW w:w="1080" w:type="dxa"/>
            <w:gridSpan w:val="2"/>
            <w:shd w:val="clear" w:color="auto" w:fill="FFFFFF"/>
          </w:tcPr>
          <w:p w14:paraId="2A63A14A" w14:textId="77777777" w:rsidR="005E27F0" w:rsidRPr="00642D50" w:rsidRDefault="005E27F0" w:rsidP="005E27F0">
            <w:pPr>
              <w:ind w:firstLine="0"/>
              <w:jc w:val="right"/>
              <w:rPr>
                <w:sz w:val="20"/>
              </w:rPr>
            </w:pPr>
            <w:r w:rsidRPr="00642D50">
              <w:rPr>
                <w:bCs/>
                <w:sz w:val="20"/>
              </w:rPr>
              <w:t>1 104,36</w:t>
            </w:r>
          </w:p>
        </w:tc>
        <w:tc>
          <w:tcPr>
            <w:tcW w:w="990" w:type="dxa"/>
            <w:shd w:val="clear" w:color="auto" w:fill="FFFFFF"/>
          </w:tcPr>
          <w:p w14:paraId="4B2F6195"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73BF78D4" w14:textId="77777777" w:rsidR="005E27F0" w:rsidRPr="00642D50" w:rsidRDefault="005E27F0" w:rsidP="005E27F0">
            <w:pPr>
              <w:ind w:firstLine="0"/>
              <w:jc w:val="right"/>
              <w:rPr>
                <w:sz w:val="20"/>
              </w:rPr>
            </w:pPr>
            <w:r w:rsidRPr="00642D50">
              <w:rPr>
                <w:bCs/>
                <w:sz w:val="20"/>
              </w:rPr>
              <w:t>1 010,65</w:t>
            </w:r>
          </w:p>
        </w:tc>
      </w:tr>
      <w:tr w:rsidR="005E27F0" w:rsidRPr="00642D50" w14:paraId="4067CA7D" w14:textId="77777777">
        <w:tblPrEx>
          <w:tblCellMar>
            <w:top w:w="0" w:type="dxa"/>
            <w:bottom w:w="0" w:type="dxa"/>
          </w:tblCellMar>
        </w:tblPrEx>
        <w:tc>
          <w:tcPr>
            <w:tcW w:w="2502" w:type="dxa"/>
            <w:vMerge w:val="restart"/>
            <w:shd w:val="clear" w:color="auto" w:fill="FFFFFF"/>
            <w:vAlign w:val="bottom"/>
          </w:tcPr>
          <w:p w14:paraId="61032770" w14:textId="77777777" w:rsidR="005E27F0" w:rsidRPr="00642D50" w:rsidRDefault="005E27F0" w:rsidP="005E27F0">
            <w:pPr>
              <w:ind w:firstLine="0"/>
              <w:rPr>
                <w:sz w:val="20"/>
              </w:rPr>
            </w:pPr>
            <w:r w:rsidRPr="00642D50">
              <w:rPr>
                <w:bCs/>
                <w:sz w:val="20"/>
              </w:rPr>
              <w:t>Classes d'accueil pour imm</w:t>
            </w:r>
            <w:r w:rsidRPr="00642D50">
              <w:rPr>
                <w:bCs/>
                <w:sz w:val="20"/>
              </w:rPr>
              <w:t>i</w:t>
            </w:r>
            <w:r w:rsidRPr="00642D50">
              <w:rPr>
                <w:bCs/>
                <w:sz w:val="20"/>
              </w:rPr>
              <w:t>grants, niveau seconda</w:t>
            </w:r>
            <w:r w:rsidRPr="00642D50">
              <w:rPr>
                <w:bCs/>
                <w:sz w:val="20"/>
              </w:rPr>
              <w:t>i</w:t>
            </w:r>
            <w:r w:rsidRPr="00642D50">
              <w:rPr>
                <w:bCs/>
                <w:sz w:val="20"/>
              </w:rPr>
              <w:t>re</w:t>
            </w:r>
          </w:p>
        </w:tc>
        <w:tc>
          <w:tcPr>
            <w:tcW w:w="1005" w:type="dxa"/>
            <w:gridSpan w:val="2"/>
            <w:shd w:val="clear" w:color="auto" w:fill="FFFFFF"/>
            <w:vAlign w:val="bottom"/>
          </w:tcPr>
          <w:p w14:paraId="510CE7D3"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vAlign w:val="bottom"/>
          </w:tcPr>
          <w:p w14:paraId="77267852" w14:textId="77777777" w:rsidR="005E27F0" w:rsidRPr="00642D50" w:rsidRDefault="005E27F0" w:rsidP="005E27F0">
            <w:pPr>
              <w:ind w:firstLine="0"/>
              <w:jc w:val="right"/>
              <w:rPr>
                <w:sz w:val="20"/>
              </w:rPr>
            </w:pPr>
            <w:r w:rsidRPr="00642D50">
              <w:rPr>
                <w:bCs/>
                <w:sz w:val="20"/>
              </w:rPr>
              <w:t>60,00</w:t>
            </w:r>
          </w:p>
        </w:tc>
        <w:tc>
          <w:tcPr>
            <w:tcW w:w="972" w:type="dxa"/>
            <w:shd w:val="clear" w:color="auto" w:fill="FFFFFF"/>
            <w:vAlign w:val="bottom"/>
          </w:tcPr>
          <w:p w14:paraId="19E2C67F" w14:textId="77777777" w:rsidR="005E27F0" w:rsidRPr="00642D50" w:rsidRDefault="005E27F0" w:rsidP="005E27F0">
            <w:pPr>
              <w:ind w:firstLine="0"/>
              <w:jc w:val="right"/>
              <w:rPr>
                <w:sz w:val="20"/>
              </w:rPr>
            </w:pPr>
            <w:r w:rsidRPr="00642D50">
              <w:rPr>
                <w:bCs/>
                <w:sz w:val="20"/>
              </w:rPr>
              <w:t>317,00</w:t>
            </w:r>
          </w:p>
        </w:tc>
        <w:tc>
          <w:tcPr>
            <w:tcW w:w="927" w:type="dxa"/>
            <w:gridSpan w:val="2"/>
            <w:shd w:val="clear" w:color="auto" w:fill="FFFFFF"/>
            <w:vAlign w:val="bottom"/>
          </w:tcPr>
          <w:p w14:paraId="2BE5AE69" w14:textId="77777777" w:rsidR="005E27F0" w:rsidRPr="00642D50" w:rsidRDefault="005E27F0" w:rsidP="005E27F0">
            <w:pPr>
              <w:ind w:firstLine="0"/>
              <w:jc w:val="right"/>
              <w:rPr>
                <w:sz w:val="20"/>
              </w:rPr>
            </w:pPr>
            <w:r w:rsidRPr="00642D50">
              <w:rPr>
                <w:bCs/>
                <w:sz w:val="20"/>
              </w:rPr>
              <w:t>87,00</w:t>
            </w:r>
          </w:p>
        </w:tc>
        <w:tc>
          <w:tcPr>
            <w:tcW w:w="1080" w:type="dxa"/>
            <w:gridSpan w:val="2"/>
            <w:shd w:val="clear" w:color="auto" w:fill="FFFFFF"/>
            <w:vAlign w:val="bottom"/>
          </w:tcPr>
          <w:p w14:paraId="2560B56F" w14:textId="77777777" w:rsidR="005E27F0" w:rsidRPr="00642D50" w:rsidRDefault="005E27F0" w:rsidP="005E27F0">
            <w:pPr>
              <w:ind w:firstLine="0"/>
              <w:jc w:val="right"/>
              <w:rPr>
                <w:sz w:val="20"/>
              </w:rPr>
            </w:pPr>
            <w:r w:rsidRPr="00642D50">
              <w:rPr>
                <w:bCs/>
                <w:sz w:val="20"/>
              </w:rPr>
              <w:t>378,00</w:t>
            </w:r>
          </w:p>
        </w:tc>
        <w:tc>
          <w:tcPr>
            <w:tcW w:w="990" w:type="dxa"/>
            <w:shd w:val="clear" w:color="auto" w:fill="FFFFFF"/>
            <w:vAlign w:val="bottom"/>
          </w:tcPr>
          <w:p w14:paraId="0A1D1B26" w14:textId="77777777" w:rsidR="005E27F0" w:rsidRPr="00642D50" w:rsidRDefault="005E27F0" w:rsidP="005E27F0">
            <w:pPr>
              <w:ind w:firstLine="0"/>
              <w:jc w:val="right"/>
              <w:rPr>
                <w:sz w:val="20"/>
              </w:rPr>
            </w:pPr>
            <w:r w:rsidRPr="00642D50">
              <w:rPr>
                <w:bCs/>
                <w:sz w:val="20"/>
              </w:rPr>
              <w:t>111,00</w:t>
            </w:r>
          </w:p>
        </w:tc>
        <w:tc>
          <w:tcPr>
            <w:tcW w:w="990" w:type="dxa"/>
            <w:shd w:val="clear" w:color="auto" w:fill="FFFFFF"/>
            <w:vAlign w:val="bottom"/>
          </w:tcPr>
          <w:p w14:paraId="19A740A5" w14:textId="77777777" w:rsidR="005E27F0" w:rsidRPr="00642D50" w:rsidRDefault="005E27F0" w:rsidP="005E27F0">
            <w:pPr>
              <w:ind w:firstLine="0"/>
              <w:jc w:val="right"/>
              <w:rPr>
                <w:sz w:val="20"/>
              </w:rPr>
            </w:pPr>
            <w:r w:rsidRPr="00642D50">
              <w:rPr>
                <w:bCs/>
                <w:sz w:val="20"/>
              </w:rPr>
              <w:t>310,00</w:t>
            </w:r>
          </w:p>
        </w:tc>
      </w:tr>
      <w:tr w:rsidR="005E27F0" w:rsidRPr="00642D50" w14:paraId="5FB07261" w14:textId="77777777">
        <w:tblPrEx>
          <w:tblCellMar>
            <w:top w:w="0" w:type="dxa"/>
            <w:bottom w:w="0" w:type="dxa"/>
          </w:tblCellMar>
        </w:tblPrEx>
        <w:tc>
          <w:tcPr>
            <w:tcW w:w="2502" w:type="dxa"/>
            <w:vMerge/>
            <w:shd w:val="clear" w:color="auto" w:fill="FFFFFF"/>
          </w:tcPr>
          <w:p w14:paraId="68D0015D" w14:textId="77777777" w:rsidR="005E27F0" w:rsidRPr="00642D50" w:rsidRDefault="005E27F0" w:rsidP="005E27F0">
            <w:pPr>
              <w:ind w:firstLine="0"/>
              <w:rPr>
                <w:sz w:val="20"/>
              </w:rPr>
            </w:pPr>
          </w:p>
        </w:tc>
        <w:tc>
          <w:tcPr>
            <w:tcW w:w="1005" w:type="dxa"/>
            <w:gridSpan w:val="2"/>
            <w:shd w:val="clear" w:color="auto" w:fill="FFFFFF"/>
          </w:tcPr>
          <w:p w14:paraId="0ED13277" w14:textId="77777777" w:rsidR="005E27F0" w:rsidRPr="00642D50" w:rsidRDefault="005E27F0" w:rsidP="005E27F0">
            <w:pPr>
              <w:ind w:firstLine="0"/>
              <w:jc w:val="right"/>
              <w:rPr>
                <w:sz w:val="20"/>
              </w:rPr>
            </w:pPr>
            <w:r w:rsidRPr="00642D50">
              <w:rPr>
                <w:bCs/>
                <w:sz w:val="20"/>
              </w:rPr>
              <w:t>Postes</w:t>
            </w:r>
          </w:p>
        </w:tc>
        <w:tc>
          <w:tcPr>
            <w:tcW w:w="984" w:type="dxa"/>
            <w:shd w:val="clear" w:color="auto" w:fill="FFFFFF"/>
          </w:tcPr>
          <w:p w14:paraId="0A89C55E" w14:textId="77777777" w:rsidR="005E27F0" w:rsidRPr="00642D50" w:rsidRDefault="005E27F0" w:rsidP="005E27F0">
            <w:pPr>
              <w:ind w:firstLine="0"/>
              <w:jc w:val="right"/>
              <w:rPr>
                <w:sz w:val="20"/>
              </w:rPr>
            </w:pPr>
            <w:r w:rsidRPr="00642D50">
              <w:rPr>
                <w:bCs/>
                <w:sz w:val="20"/>
              </w:rPr>
              <w:t>56,20</w:t>
            </w:r>
          </w:p>
        </w:tc>
        <w:tc>
          <w:tcPr>
            <w:tcW w:w="972" w:type="dxa"/>
            <w:shd w:val="clear" w:color="auto" w:fill="FFFFFF"/>
          </w:tcPr>
          <w:p w14:paraId="62655B39" w14:textId="77777777" w:rsidR="005E27F0" w:rsidRPr="00642D50" w:rsidRDefault="005E27F0" w:rsidP="005E27F0">
            <w:pPr>
              <w:ind w:firstLine="0"/>
              <w:jc w:val="right"/>
              <w:rPr>
                <w:sz w:val="20"/>
              </w:rPr>
            </w:pPr>
            <w:r w:rsidRPr="00642D50">
              <w:rPr>
                <w:bCs/>
                <w:sz w:val="20"/>
              </w:rPr>
              <w:t>300,96</w:t>
            </w:r>
          </w:p>
        </w:tc>
        <w:tc>
          <w:tcPr>
            <w:tcW w:w="927" w:type="dxa"/>
            <w:gridSpan w:val="2"/>
            <w:shd w:val="clear" w:color="auto" w:fill="FFFFFF"/>
          </w:tcPr>
          <w:p w14:paraId="65697CC3" w14:textId="77777777" w:rsidR="005E27F0" w:rsidRPr="00642D50" w:rsidRDefault="005E27F0" w:rsidP="005E27F0">
            <w:pPr>
              <w:ind w:firstLine="0"/>
              <w:jc w:val="right"/>
              <w:rPr>
                <w:sz w:val="20"/>
              </w:rPr>
            </w:pPr>
            <w:r w:rsidRPr="00642D50">
              <w:rPr>
                <w:bCs/>
                <w:sz w:val="20"/>
              </w:rPr>
              <w:t>78,74</w:t>
            </w:r>
          </w:p>
        </w:tc>
        <w:tc>
          <w:tcPr>
            <w:tcW w:w="1080" w:type="dxa"/>
            <w:gridSpan w:val="2"/>
            <w:shd w:val="clear" w:color="auto" w:fill="FFFFFF"/>
          </w:tcPr>
          <w:p w14:paraId="1AE423A0" w14:textId="77777777" w:rsidR="005E27F0" w:rsidRPr="00642D50" w:rsidRDefault="005E27F0" w:rsidP="005E27F0">
            <w:pPr>
              <w:ind w:firstLine="0"/>
              <w:jc w:val="right"/>
              <w:rPr>
                <w:sz w:val="20"/>
              </w:rPr>
            </w:pPr>
            <w:r w:rsidRPr="00642D50">
              <w:rPr>
                <w:bCs/>
                <w:sz w:val="20"/>
              </w:rPr>
              <w:t>357,53</w:t>
            </w:r>
          </w:p>
        </w:tc>
        <w:tc>
          <w:tcPr>
            <w:tcW w:w="990" w:type="dxa"/>
            <w:shd w:val="clear" w:color="auto" w:fill="FFFFFF"/>
          </w:tcPr>
          <w:p w14:paraId="3D378259" w14:textId="77777777" w:rsidR="005E27F0" w:rsidRPr="00642D50" w:rsidRDefault="005E27F0" w:rsidP="005E27F0">
            <w:pPr>
              <w:ind w:firstLine="0"/>
              <w:jc w:val="right"/>
              <w:rPr>
                <w:sz w:val="20"/>
              </w:rPr>
            </w:pPr>
            <w:r w:rsidRPr="00642D50">
              <w:rPr>
                <w:bCs/>
                <w:sz w:val="20"/>
              </w:rPr>
              <w:t>81,85</w:t>
            </w:r>
          </w:p>
        </w:tc>
        <w:tc>
          <w:tcPr>
            <w:tcW w:w="990" w:type="dxa"/>
            <w:shd w:val="clear" w:color="auto" w:fill="FFFFFF"/>
          </w:tcPr>
          <w:p w14:paraId="15906647" w14:textId="77777777" w:rsidR="005E27F0" w:rsidRPr="00642D50" w:rsidRDefault="005E27F0" w:rsidP="005E27F0">
            <w:pPr>
              <w:ind w:firstLine="0"/>
              <w:jc w:val="right"/>
              <w:rPr>
                <w:sz w:val="20"/>
              </w:rPr>
            </w:pPr>
            <w:r w:rsidRPr="00642D50">
              <w:rPr>
                <w:bCs/>
                <w:sz w:val="20"/>
              </w:rPr>
              <w:t>297,08</w:t>
            </w:r>
          </w:p>
        </w:tc>
      </w:tr>
      <w:tr w:rsidR="005E27F0" w:rsidRPr="00642D50" w14:paraId="5ED0A8C6" w14:textId="77777777">
        <w:tblPrEx>
          <w:tblCellMar>
            <w:top w:w="0" w:type="dxa"/>
            <w:bottom w:w="0" w:type="dxa"/>
          </w:tblCellMar>
        </w:tblPrEx>
        <w:tc>
          <w:tcPr>
            <w:tcW w:w="2502" w:type="dxa"/>
            <w:shd w:val="clear" w:color="auto" w:fill="FFFFFF"/>
            <w:vAlign w:val="bottom"/>
          </w:tcPr>
          <w:p w14:paraId="0F20E31C" w14:textId="77777777" w:rsidR="005E27F0" w:rsidRPr="00642D50" w:rsidRDefault="005E27F0" w:rsidP="005E27F0">
            <w:pPr>
              <w:spacing w:before="120"/>
              <w:ind w:firstLine="0"/>
              <w:rPr>
                <w:sz w:val="20"/>
              </w:rPr>
            </w:pPr>
            <w:r w:rsidRPr="00642D50">
              <w:rPr>
                <w:bCs/>
                <w:sz w:val="20"/>
              </w:rPr>
              <w:t>Suppléance régulière, n</w:t>
            </w:r>
            <w:r w:rsidRPr="00642D50">
              <w:rPr>
                <w:bCs/>
                <w:sz w:val="20"/>
              </w:rPr>
              <w:t>i</w:t>
            </w:r>
            <w:r w:rsidRPr="00642D50">
              <w:rPr>
                <w:bCs/>
                <w:sz w:val="20"/>
              </w:rPr>
              <w:t>veau préscolaire, primaire et s</w:t>
            </w:r>
            <w:r w:rsidRPr="00642D50">
              <w:rPr>
                <w:bCs/>
                <w:sz w:val="20"/>
              </w:rPr>
              <w:t>e</w:t>
            </w:r>
            <w:r w:rsidRPr="00642D50">
              <w:rPr>
                <w:bCs/>
                <w:sz w:val="20"/>
              </w:rPr>
              <w:t>condaire</w:t>
            </w:r>
          </w:p>
        </w:tc>
        <w:tc>
          <w:tcPr>
            <w:tcW w:w="1005" w:type="dxa"/>
            <w:gridSpan w:val="2"/>
            <w:shd w:val="clear" w:color="auto" w:fill="FFFFFF"/>
            <w:vAlign w:val="center"/>
          </w:tcPr>
          <w:p w14:paraId="7BB563EA"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4" w:type="dxa"/>
            <w:shd w:val="clear" w:color="auto" w:fill="FFFFFF"/>
            <w:vAlign w:val="center"/>
          </w:tcPr>
          <w:p w14:paraId="78C6F16E" w14:textId="77777777" w:rsidR="005E27F0" w:rsidRPr="00642D50" w:rsidRDefault="005E27F0" w:rsidP="005E27F0">
            <w:pPr>
              <w:spacing w:before="120"/>
              <w:ind w:firstLine="0"/>
              <w:jc w:val="right"/>
              <w:rPr>
                <w:sz w:val="20"/>
              </w:rPr>
            </w:pPr>
            <w:r w:rsidRPr="00642D50">
              <w:rPr>
                <w:sz w:val="20"/>
              </w:rPr>
              <w:t>—</w:t>
            </w:r>
          </w:p>
        </w:tc>
        <w:tc>
          <w:tcPr>
            <w:tcW w:w="972" w:type="dxa"/>
            <w:shd w:val="clear" w:color="auto" w:fill="FFFFFF"/>
            <w:vAlign w:val="center"/>
          </w:tcPr>
          <w:p w14:paraId="0328F8AF" w14:textId="77777777" w:rsidR="005E27F0" w:rsidRPr="00642D50" w:rsidRDefault="005E27F0" w:rsidP="005E27F0">
            <w:pPr>
              <w:spacing w:before="120"/>
              <w:ind w:firstLine="0"/>
              <w:jc w:val="right"/>
              <w:rPr>
                <w:sz w:val="20"/>
              </w:rPr>
            </w:pPr>
            <w:r w:rsidRPr="00642D50">
              <w:rPr>
                <w:sz w:val="20"/>
              </w:rPr>
              <w:t>—</w:t>
            </w:r>
          </w:p>
        </w:tc>
        <w:tc>
          <w:tcPr>
            <w:tcW w:w="927" w:type="dxa"/>
            <w:gridSpan w:val="2"/>
            <w:shd w:val="clear" w:color="auto" w:fill="FFFFFF"/>
            <w:vAlign w:val="center"/>
          </w:tcPr>
          <w:p w14:paraId="55D8FE75" w14:textId="77777777" w:rsidR="005E27F0" w:rsidRPr="00642D50" w:rsidRDefault="005E27F0" w:rsidP="005E27F0">
            <w:pPr>
              <w:spacing w:before="120"/>
              <w:ind w:firstLine="0"/>
              <w:jc w:val="right"/>
              <w:rPr>
                <w:sz w:val="20"/>
              </w:rPr>
            </w:pPr>
            <w:r w:rsidRPr="00642D50">
              <w:rPr>
                <w:sz w:val="20"/>
              </w:rPr>
              <w:t>—</w:t>
            </w:r>
          </w:p>
        </w:tc>
        <w:tc>
          <w:tcPr>
            <w:tcW w:w="1080" w:type="dxa"/>
            <w:gridSpan w:val="2"/>
            <w:shd w:val="clear" w:color="auto" w:fill="FFFFFF"/>
            <w:vAlign w:val="center"/>
          </w:tcPr>
          <w:p w14:paraId="00A6A0C8"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center"/>
          </w:tcPr>
          <w:p w14:paraId="1372CDB5"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center"/>
          </w:tcPr>
          <w:p w14:paraId="364A634F" w14:textId="77777777" w:rsidR="005E27F0" w:rsidRPr="00642D50" w:rsidRDefault="005E27F0" w:rsidP="005E27F0">
            <w:pPr>
              <w:spacing w:before="120"/>
              <w:ind w:firstLine="0"/>
              <w:jc w:val="right"/>
              <w:rPr>
                <w:sz w:val="20"/>
              </w:rPr>
            </w:pPr>
            <w:r w:rsidRPr="00642D50">
              <w:rPr>
                <w:sz w:val="20"/>
              </w:rPr>
              <w:t>—</w:t>
            </w:r>
          </w:p>
        </w:tc>
      </w:tr>
      <w:tr w:rsidR="005E27F0" w:rsidRPr="00642D50" w14:paraId="6E003D06" w14:textId="77777777">
        <w:tblPrEx>
          <w:tblCellMar>
            <w:top w:w="0" w:type="dxa"/>
            <w:bottom w:w="0" w:type="dxa"/>
          </w:tblCellMar>
        </w:tblPrEx>
        <w:tc>
          <w:tcPr>
            <w:tcW w:w="2502" w:type="dxa"/>
            <w:shd w:val="clear" w:color="auto" w:fill="FFFFFF"/>
          </w:tcPr>
          <w:p w14:paraId="05E798A3" w14:textId="77777777" w:rsidR="005E27F0" w:rsidRPr="00642D50" w:rsidRDefault="005E27F0" w:rsidP="005E27F0">
            <w:pPr>
              <w:spacing w:after="120"/>
              <w:ind w:firstLine="0"/>
              <w:rPr>
                <w:sz w:val="20"/>
              </w:rPr>
            </w:pPr>
          </w:p>
        </w:tc>
        <w:tc>
          <w:tcPr>
            <w:tcW w:w="1005" w:type="dxa"/>
            <w:gridSpan w:val="2"/>
            <w:shd w:val="clear" w:color="auto" w:fill="FFFFFF"/>
            <w:vAlign w:val="center"/>
          </w:tcPr>
          <w:p w14:paraId="20D75D7D" w14:textId="77777777" w:rsidR="005E27F0" w:rsidRPr="00642D50" w:rsidRDefault="005E27F0" w:rsidP="005E27F0">
            <w:pPr>
              <w:spacing w:after="120"/>
              <w:ind w:firstLine="0"/>
              <w:jc w:val="right"/>
              <w:rPr>
                <w:sz w:val="20"/>
              </w:rPr>
            </w:pPr>
            <w:r w:rsidRPr="00642D50">
              <w:rPr>
                <w:bCs/>
                <w:sz w:val="20"/>
              </w:rPr>
              <w:t>Postes</w:t>
            </w:r>
          </w:p>
        </w:tc>
        <w:tc>
          <w:tcPr>
            <w:tcW w:w="984" w:type="dxa"/>
            <w:shd w:val="clear" w:color="auto" w:fill="FFFFFF"/>
            <w:vAlign w:val="center"/>
          </w:tcPr>
          <w:p w14:paraId="012A47B3" w14:textId="77777777" w:rsidR="005E27F0" w:rsidRPr="00642D50" w:rsidRDefault="005E27F0" w:rsidP="005E27F0">
            <w:pPr>
              <w:spacing w:after="120"/>
              <w:ind w:firstLine="0"/>
              <w:jc w:val="right"/>
              <w:rPr>
                <w:sz w:val="20"/>
              </w:rPr>
            </w:pPr>
            <w:r w:rsidRPr="00642D50">
              <w:rPr>
                <w:bCs/>
                <w:sz w:val="20"/>
              </w:rPr>
              <w:t>—</w:t>
            </w:r>
          </w:p>
        </w:tc>
        <w:tc>
          <w:tcPr>
            <w:tcW w:w="972" w:type="dxa"/>
            <w:shd w:val="clear" w:color="auto" w:fill="FFFFFF"/>
            <w:vAlign w:val="center"/>
          </w:tcPr>
          <w:p w14:paraId="4E0D55D9" w14:textId="77777777" w:rsidR="005E27F0" w:rsidRPr="00642D50" w:rsidRDefault="005E27F0" w:rsidP="005E27F0">
            <w:pPr>
              <w:spacing w:after="120"/>
              <w:ind w:firstLine="0"/>
              <w:jc w:val="right"/>
              <w:rPr>
                <w:sz w:val="20"/>
              </w:rPr>
            </w:pPr>
            <w:r w:rsidRPr="00642D50">
              <w:rPr>
                <w:bCs/>
                <w:sz w:val="20"/>
              </w:rPr>
              <w:t>—</w:t>
            </w:r>
          </w:p>
        </w:tc>
        <w:tc>
          <w:tcPr>
            <w:tcW w:w="927" w:type="dxa"/>
            <w:gridSpan w:val="2"/>
            <w:shd w:val="clear" w:color="auto" w:fill="FFFFFF"/>
            <w:vAlign w:val="center"/>
          </w:tcPr>
          <w:p w14:paraId="70A34C08" w14:textId="77777777" w:rsidR="005E27F0" w:rsidRPr="00642D50" w:rsidRDefault="005E27F0" w:rsidP="005E27F0">
            <w:pPr>
              <w:spacing w:after="120"/>
              <w:ind w:firstLine="0"/>
              <w:jc w:val="right"/>
              <w:rPr>
                <w:sz w:val="20"/>
              </w:rPr>
            </w:pPr>
            <w:r w:rsidRPr="00642D50">
              <w:rPr>
                <w:bCs/>
                <w:sz w:val="20"/>
              </w:rPr>
              <w:t>—</w:t>
            </w:r>
          </w:p>
        </w:tc>
        <w:tc>
          <w:tcPr>
            <w:tcW w:w="1080" w:type="dxa"/>
            <w:gridSpan w:val="2"/>
            <w:shd w:val="clear" w:color="auto" w:fill="FFFFFF"/>
            <w:vAlign w:val="center"/>
          </w:tcPr>
          <w:p w14:paraId="43A8D148" w14:textId="77777777" w:rsidR="005E27F0" w:rsidRPr="00642D50" w:rsidRDefault="005E27F0" w:rsidP="005E27F0">
            <w:pPr>
              <w:spacing w:after="120"/>
              <w:ind w:firstLine="0"/>
              <w:jc w:val="right"/>
              <w:rPr>
                <w:sz w:val="20"/>
              </w:rPr>
            </w:pPr>
            <w:r w:rsidRPr="00642D50">
              <w:rPr>
                <w:bCs/>
                <w:sz w:val="20"/>
              </w:rPr>
              <w:t>—</w:t>
            </w:r>
          </w:p>
        </w:tc>
        <w:tc>
          <w:tcPr>
            <w:tcW w:w="990" w:type="dxa"/>
            <w:shd w:val="clear" w:color="auto" w:fill="FFFFFF"/>
            <w:vAlign w:val="center"/>
          </w:tcPr>
          <w:p w14:paraId="3E719318" w14:textId="77777777" w:rsidR="005E27F0" w:rsidRPr="00642D50" w:rsidRDefault="005E27F0" w:rsidP="005E27F0">
            <w:pPr>
              <w:spacing w:after="120"/>
              <w:ind w:firstLine="0"/>
              <w:jc w:val="right"/>
              <w:rPr>
                <w:sz w:val="20"/>
              </w:rPr>
            </w:pPr>
            <w:r w:rsidRPr="00642D50">
              <w:rPr>
                <w:bCs/>
                <w:sz w:val="20"/>
              </w:rPr>
              <w:t>—</w:t>
            </w:r>
          </w:p>
        </w:tc>
        <w:tc>
          <w:tcPr>
            <w:tcW w:w="990" w:type="dxa"/>
            <w:shd w:val="clear" w:color="auto" w:fill="FFFFFF"/>
            <w:vAlign w:val="center"/>
          </w:tcPr>
          <w:p w14:paraId="2624D4B0" w14:textId="77777777" w:rsidR="005E27F0" w:rsidRPr="00642D50" w:rsidRDefault="005E27F0" w:rsidP="005E27F0">
            <w:pPr>
              <w:spacing w:after="120"/>
              <w:ind w:firstLine="0"/>
              <w:jc w:val="right"/>
              <w:rPr>
                <w:sz w:val="20"/>
              </w:rPr>
            </w:pPr>
            <w:r w:rsidRPr="00642D50">
              <w:rPr>
                <w:bCs/>
                <w:sz w:val="20"/>
              </w:rPr>
              <w:t>—</w:t>
            </w:r>
          </w:p>
        </w:tc>
      </w:tr>
      <w:tr w:rsidR="005E27F0" w:rsidRPr="00642D50" w14:paraId="6E2769D4" w14:textId="77777777">
        <w:tblPrEx>
          <w:tblCellMar>
            <w:top w:w="0" w:type="dxa"/>
            <w:bottom w:w="0" w:type="dxa"/>
          </w:tblCellMar>
        </w:tblPrEx>
        <w:tc>
          <w:tcPr>
            <w:tcW w:w="2502" w:type="dxa"/>
            <w:tcBorders>
              <w:top w:val="single" w:sz="4" w:space="0" w:color="auto"/>
            </w:tcBorders>
            <w:shd w:val="clear" w:color="auto" w:fill="FFFFFF"/>
            <w:vAlign w:val="bottom"/>
          </w:tcPr>
          <w:p w14:paraId="1A320E43" w14:textId="77777777" w:rsidR="005E27F0" w:rsidRPr="00642D50" w:rsidRDefault="005E27F0" w:rsidP="005E27F0">
            <w:pPr>
              <w:spacing w:before="120"/>
              <w:ind w:firstLine="0"/>
              <w:rPr>
                <w:sz w:val="20"/>
              </w:rPr>
            </w:pPr>
            <w:r w:rsidRPr="00642D50">
              <w:rPr>
                <w:bCs/>
                <w:sz w:val="20"/>
              </w:rPr>
              <w:t>T</w:t>
            </w:r>
            <w:r w:rsidRPr="00642D50">
              <w:rPr>
                <w:bCs/>
                <w:sz w:val="20"/>
              </w:rPr>
              <w:t>O</w:t>
            </w:r>
            <w:r w:rsidRPr="00642D50">
              <w:rPr>
                <w:bCs/>
                <w:sz w:val="20"/>
              </w:rPr>
              <w:t>TAL</w:t>
            </w:r>
          </w:p>
        </w:tc>
        <w:tc>
          <w:tcPr>
            <w:tcW w:w="1005" w:type="dxa"/>
            <w:gridSpan w:val="2"/>
            <w:tcBorders>
              <w:top w:val="single" w:sz="4" w:space="0" w:color="auto"/>
            </w:tcBorders>
            <w:shd w:val="clear" w:color="auto" w:fill="FFFFFF"/>
            <w:vAlign w:val="bottom"/>
          </w:tcPr>
          <w:p w14:paraId="0D59D637"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4" w:type="dxa"/>
            <w:tcBorders>
              <w:top w:val="single" w:sz="4" w:space="0" w:color="auto"/>
            </w:tcBorders>
            <w:shd w:val="clear" w:color="auto" w:fill="FFFFFF"/>
            <w:vAlign w:val="bottom"/>
          </w:tcPr>
          <w:p w14:paraId="4A7BC675" w14:textId="77777777" w:rsidR="005E27F0" w:rsidRPr="00642D50" w:rsidRDefault="005E27F0" w:rsidP="005E27F0">
            <w:pPr>
              <w:spacing w:before="120"/>
              <w:ind w:firstLine="0"/>
              <w:jc w:val="right"/>
              <w:rPr>
                <w:sz w:val="20"/>
              </w:rPr>
            </w:pPr>
            <w:r w:rsidRPr="00642D50">
              <w:rPr>
                <w:bCs/>
                <w:sz w:val="20"/>
              </w:rPr>
              <w:t>29 727,00</w:t>
            </w:r>
          </w:p>
        </w:tc>
        <w:tc>
          <w:tcPr>
            <w:tcW w:w="972" w:type="dxa"/>
            <w:tcBorders>
              <w:top w:val="single" w:sz="4" w:space="0" w:color="auto"/>
            </w:tcBorders>
            <w:shd w:val="clear" w:color="auto" w:fill="FFFFFF"/>
            <w:vAlign w:val="bottom"/>
          </w:tcPr>
          <w:p w14:paraId="0979657A" w14:textId="77777777" w:rsidR="005E27F0" w:rsidRPr="00642D50" w:rsidRDefault="005E27F0" w:rsidP="005E27F0">
            <w:pPr>
              <w:spacing w:before="120"/>
              <w:ind w:firstLine="0"/>
              <w:jc w:val="right"/>
              <w:rPr>
                <w:sz w:val="20"/>
              </w:rPr>
            </w:pPr>
            <w:r w:rsidRPr="00642D50">
              <w:rPr>
                <w:bCs/>
                <w:sz w:val="20"/>
              </w:rPr>
              <w:t>26 433,00</w:t>
            </w:r>
          </w:p>
        </w:tc>
        <w:tc>
          <w:tcPr>
            <w:tcW w:w="927" w:type="dxa"/>
            <w:gridSpan w:val="2"/>
            <w:tcBorders>
              <w:top w:val="single" w:sz="4" w:space="0" w:color="auto"/>
            </w:tcBorders>
            <w:shd w:val="clear" w:color="auto" w:fill="FFFFFF"/>
            <w:vAlign w:val="bottom"/>
          </w:tcPr>
          <w:p w14:paraId="1136AD2D" w14:textId="77777777" w:rsidR="005E27F0" w:rsidRPr="00642D50" w:rsidRDefault="005E27F0" w:rsidP="005E27F0">
            <w:pPr>
              <w:spacing w:before="120"/>
              <w:ind w:firstLine="0"/>
              <w:jc w:val="right"/>
              <w:rPr>
                <w:sz w:val="20"/>
              </w:rPr>
            </w:pPr>
            <w:r w:rsidRPr="00642D50">
              <w:rPr>
                <w:bCs/>
                <w:sz w:val="20"/>
              </w:rPr>
              <w:t>29 879,00</w:t>
            </w:r>
          </w:p>
        </w:tc>
        <w:tc>
          <w:tcPr>
            <w:tcW w:w="1080" w:type="dxa"/>
            <w:gridSpan w:val="2"/>
            <w:tcBorders>
              <w:top w:val="single" w:sz="4" w:space="0" w:color="auto"/>
            </w:tcBorders>
            <w:shd w:val="clear" w:color="auto" w:fill="FFFFFF"/>
            <w:vAlign w:val="bottom"/>
          </w:tcPr>
          <w:p w14:paraId="799E3F22" w14:textId="77777777" w:rsidR="005E27F0" w:rsidRPr="00642D50" w:rsidRDefault="005E27F0" w:rsidP="005E27F0">
            <w:pPr>
              <w:spacing w:before="120"/>
              <w:ind w:firstLine="0"/>
              <w:jc w:val="right"/>
              <w:rPr>
                <w:sz w:val="20"/>
              </w:rPr>
            </w:pPr>
            <w:r w:rsidRPr="00642D50">
              <w:rPr>
                <w:bCs/>
                <w:sz w:val="20"/>
              </w:rPr>
              <w:t>25 564,00</w:t>
            </w:r>
          </w:p>
        </w:tc>
        <w:tc>
          <w:tcPr>
            <w:tcW w:w="990" w:type="dxa"/>
            <w:tcBorders>
              <w:top w:val="single" w:sz="4" w:space="0" w:color="auto"/>
            </w:tcBorders>
            <w:shd w:val="clear" w:color="auto" w:fill="FFFFFF"/>
            <w:vAlign w:val="bottom"/>
          </w:tcPr>
          <w:p w14:paraId="46E8E680" w14:textId="77777777" w:rsidR="005E27F0" w:rsidRPr="00642D50" w:rsidRDefault="005E27F0" w:rsidP="005E27F0">
            <w:pPr>
              <w:spacing w:before="120"/>
              <w:ind w:firstLine="0"/>
              <w:jc w:val="right"/>
              <w:rPr>
                <w:sz w:val="20"/>
              </w:rPr>
            </w:pPr>
            <w:r w:rsidRPr="00642D50">
              <w:rPr>
                <w:bCs/>
                <w:sz w:val="20"/>
              </w:rPr>
              <w:t>30 451,00</w:t>
            </w:r>
          </w:p>
        </w:tc>
        <w:tc>
          <w:tcPr>
            <w:tcW w:w="990" w:type="dxa"/>
            <w:tcBorders>
              <w:top w:val="single" w:sz="4" w:space="0" w:color="auto"/>
            </w:tcBorders>
            <w:shd w:val="clear" w:color="auto" w:fill="FFFFFF"/>
            <w:vAlign w:val="bottom"/>
          </w:tcPr>
          <w:p w14:paraId="6FDF8CBF" w14:textId="77777777" w:rsidR="005E27F0" w:rsidRPr="00642D50" w:rsidRDefault="005E27F0" w:rsidP="005E27F0">
            <w:pPr>
              <w:spacing w:before="120"/>
              <w:ind w:firstLine="0"/>
              <w:jc w:val="right"/>
              <w:rPr>
                <w:sz w:val="20"/>
              </w:rPr>
            </w:pPr>
            <w:r w:rsidRPr="00642D50">
              <w:rPr>
                <w:bCs/>
                <w:sz w:val="20"/>
              </w:rPr>
              <w:t>24 753,00</w:t>
            </w:r>
          </w:p>
        </w:tc>
      </w:tr>
      <w:tr w:rsidR="005E27F0" w:rsidRPr="00642D50" w14:paraId="4CE64168" w14:textId="77777777">
        <w:tblPrEx>
          <w:tblCellMar>
            <w:top w:w="0" w:type="dxa"/>
            <w:bottom w:w="0" w:type="dxa"/>
          </w:tblCellMar>
        </w:tblPrEx>
        <w:tc>
          <w:tcPr>
            <w:tcW w:w="2502" w:type="dxa"/>
            <w:tcBorders>
              <w:bottom w:val="single" w:sz="4" w:space="0" w:color="auto"/>
            </w:tcBorders>
            <w:shd w:val="clear" w:color="auto" w:fill="FFFFFF"/>
          </w:tcPr>
          <w:p w14:paraId="7913E053" w14:textId="77777777" w:rsidR="005E27F0" w:rsidRPr="00642D50" w:rsidRDefault="005E27F0" w:rsidP="005E27F0">
            <w:pPr>
              <w:ind w:firstLine="0"/>
              <w:rPr>
                <w:sz w:val="20"/>
              </w:rPr>
            </w:pPr>
          </w:p>
        </w:tc>
        <w:tc>
          <w:tcPr>
            <w:tcW w:w="1005" w:type="dxa"/>
            <w:gridSpan w:val="2"/>
            <w:tcBorders>
              <w:bottom w:val="single" w:sz="4" w:space="0" w:color="auto"/>
            </w:tcBorders>
            <w:shd w:val="clear" w:color="auto" w:fill="FFFFFF"/>
          </w:tcPr>
          <w:p w14:paraId="0A91C92A" w14:textId="77777777" w:rsidR="005E27F0" w:rsidRPr="00642D50" w:rsidRDefault="005E27F0" w:rsidP="005E27F0">
            <w:pPr>
              <w:ind w:firstLine="0"/>
              <w:jc w:val="right"/>
              <w:rPr>
                <w:sz w:val="20"/>
              </w:rPr>
            </w:pPr>
            <w:r w:rsidRPr="00642D50">
              <w:rPr>
                <w:bCs/>
                <w:sz w:val="20"/>
              </w:rPr>
              <w:t>Postes</w:t>
            </w:r>
          </w:p>
        </w:tc>
        <w:tc>
          <w:tcPr>
            <w:tcW w:w="984" w:type="dxa"/>
            <w:tcBorders>
              <w:bottom w:val="single" w:sz="4" w:space="0" w:color="auto"/>
            </w:tcBorders>
            <w:shd w:val="clear" w:color="auto" w:fill="FFFFFF"/>
          </w:tcPr>
          <w:p w14:paraId="15DF1139" w14:textId="77777777" w:rsidR="005E27F0" w:rsidRPr="00642D50" w:rsidRDefault="005E27F0" w:rsidP="005E27F0">
            <w:pPr>
              <w:ind w:firstLine="0"/>
              <w:jc w:val="right"/>
              <w:rPr>
                <w:sz w:val="20"/>
              </w:rPr>
            </w:pPr>
            <w:r w:rsidRPr="00642D50">
              <w:rPr>
                <w:bCs/>
                <w:sz w:val="20"/>
              </w:rPr>
              <w:t>28 041,27</w:t>
            </w:r>
          </w:p>
        </w:tc>
        <w:tc>
          <w:tcPr>
            <w:tcW w:w="972" w:type="dxa"/>
            <w:tcBorders>
              <w:bottom w:val="single" w:sz="4" w:space="0" w:color="auto"/>
            </w:tcBorders>
            <w:shd w:val="clear" w:color="auto" w:fill="FFFFFF"/>
          </w:tcPr>
          <w:p w14:paraId="29A47DB1" w14:textId="77777777" w:rsidR="005E27F0" w:rsidRPr="00642D50" w:rsidRDefault="005E27F0" w:rsidP="005E27F0">
            <w:pPr>
              <w:ind w:firstLine="0"/>
              <w:jc w:val="right"/>
              <w:rPr>
                <w:sz w:val="20"/>
              </w:rPr>
            </w:pPr>
            <w:r w:rsidRPr="00642D50">
              <w:rPr>
                <w:bCs/>
                <w:sz w:val="20"/>
              </w:rPr>
              <w:t>25 380,00</w:t>
            </w:r>
          </w:p>
        </w:tc>
        <w:tc>
          <w:tcPr>
            <w:tcW w:w="927" w:type="dxa"/>
            <w:gridSpan w:val="2"/>
            <w:tcBorders>
              <w:bottom w:val="single" w:sz="4" w:space="0" w:color="auto"/>
            </w:tcBorders>
            <w:shd w:val="clear" w:color="auto" w:fill="FFFFFF"/>
          </w:tcPr>
          <w:p w14:paraId="2676BBCE" w14:textId="77777777" w:rsidR="005E27F0" w:rsidRPr="00642D50" w:rsidRDefault="005E27F0" w:rsidP="005E27F0">
            <w:pPr>
              <w:ind w:firstLine="0"/>
              <w:jc w:val="right"/>
              <w:rPr>
                <w:sz w:val="20"/>
              </w:rPr>
            </w:pPr>
            <w:r w:rsidRPr="00642D50">
              <w:rPr>
                <w:bCs/>
                <w:sz w:val="20"/>
              </w:rPr>
              <w:t>28 035,76</w:t>
            </w:r>
          </w:p>
        </w:tc>
        <w:tc>
          <w:tcPr>
            <w:tcW w:w="1080" w:type="dxa"/>
            <w:gridSpan w:val="2"/>
            <w:tcBorders>
              <w:bottom w:val="single" w:sz="4" w:space="0" w:color="auto"/>
            </w:tcBorders>
            <w:shd w:val="clear" w:color="auto" w:fill="FFFFFF"/>
          </w:tcPr>
          <w:p w14:paraId="340F92C5" w14:textId="77777777" w:rsidR="005E27F0" w:rsidRPr="00642D50" w:rsidRDefault="005E27F0" w:rsidP="005E27F0">
            <w:pPr>
              <w:ind w:firstLine="0"/>
              <w:jc w:val="right"/>
              <w:rPr>
                <w:sz w:val="20"/>
              </w:rPr>
            </w:pPr>
            <w:r w:rsidRPr="00642D50">
              <w:rPr>
                <w:bCs/>
                <w:sz w:val="20"/>
              </w:rPr>
              <w:t>24 573,31</w:t>
            </w:r>
          </w:p>
        </w:tc>
        <w:tc>
          <w:tcPr>
            <w:tcW w:w="990" w:type="dxa"/>
            <w:tcBorders>
              <w:bottom w:val="single" w:sz="4" w:space="0" w:color="auto"/>
            </w:tcBorders>
            <w:shd w:val="clear" w:color="auto" w:fill="FFFFFF"/>
          </w:tcPr>
          <w:p w14:paraId="547E6D9A" w14:textId="77777777" w:rsidR="005E27F0" w:rsidRPr="00642D50" w:rsidRDefault="005E27F0" w:rsidP="005E27F0">
            <w:pPr>
              <w:ind w:firstLine="0"/>
              <w:jc w:val="right"/>
              <w:rPr>
                <w:sz w:val="20"/>
              </w:rPr>
            </w:pPr>
            <w:r w:rsidRPr="00642D50">
              <w:rPr>
                <w:bCs/>
                <w:sz w:val="20"/>
              </w:rPr>
              <w:t>28 505,35</w:t>
            </w:r>
          </w:p>
        </w:tc>
        <w:tc>
          <w:tcPr>
            <w:tcW w:w="990" w:type="dxa"/>
            <w:tcBorders>
              <w:bottom w:val="single" w:sz="4" w:space="0" w:color="auto"/>
            </w:tcBorders>
            <w:shd w:val="clear" w:color="auto" w:fill="FFFFFF"/>
          </w:tcPr>
          <w:p w14:paraId="113F8537" w14:textId="77777777" w:rsidR="005E27F0" w:rsidRPr="00642D50" w:rsidRDefault="005E27F0" w:rsidP="005E27F0">
            <w:pPr>
              <w:ind w:firstLine="0"/>
              <w:jc w:val="right"/>
              <w:rPr>
                <w:sz w:val="20"/>
              </w:rPr>
            </w:pPr>
            <w:r w:rsidRPr="00642D50">
              <w:rPr>
                <w:bCs/>
                <w:sz w:val="20"/>
              </w:rPr>
              <w:t>23 835,42</w:t>
            </w:r>
          </w:p>
        </w:tc>
      </w:tr>
    </w:tbl>
    <w:p w14:paraId="386815FD" w14:textId="77777777" w:rsidR="005E27F0" w:rsidRPr="00642D50" w:rsidRDefault="005E27F0" w:rsidP="005E27F0">
      <w:pPr>
        <w:ind w:firstLine="0"/>
        <w:jc w:val="both"/>
        <w:rPr>
          <w:sz w:val="20"/>
        </w:rPr>
      </w:pPr>
      <w:r w:rsidRPr="00642D50">
        <w:rPr>
          <w:sz w:val="20"/>
        </w:rPr>
        <w:t>Source : Fichier PERCOS, MEQ.</w:t>
      </w:r>
    </w:p>
    <w:p w14:paraId="0C205145" w14:textId="77777777" w:rsidR="005E27F0" w:rsidRPr="00642D50" w:rsidRDefault="005E27F0" w:rsidP="005E27F0">
      <w:pPr>
        <w:ind w:firstLine="0"/>
        <w:jc w:val="both"/>
        <w:rPr>
          <w:sz w:val="24"/>
        </w:rPr>
      </w:pPr>
    </w:p>
    <w:p w14:paraId="4EDA8D0C" w14:textId="77777777" w:rsidR="005E27F0" w:rsidRPr="00642D50" w:rsidRDefault="005E27F0" w:rsidP="005E27F0">
      <w:pPr>
        <w:ind w:firstLine="0"/>
        <w:jc w:val="both"/>
        <w:rPr>
          <w:sz w:val="24"/>
        </w:rPr>
      </w:pPr>
      <w:r w:rsidRPr="00642D50">
        <w:rPr>
          <w:sz w:val="24"/>
        </w:rPr>
        <w:br w:type="page"/>
        <w:t>[70]</w:t>
      </w:r>
    </w:p>
    <w:p w14:paraId="3161DC0D" w14:textId="77777777" w:rsidR="005E27F0" w:rsidRPr="00642D50" w:rsidRDefault="005E27F0" w:rsidP="005E27F0">
      <w:pPr>
        <w:ind w:firstLine="0"/>
        <w:jc w:val="both"/>
        <w:rPr>
          <w:sz w:val="24"/>
        </w:rPr>
      </w:pPr>
    </w:p>
    <w:p w14:paraId="1243BEA2" w14:textId="77777777" w:rsidR="005E27F0" w:rsidRPr="00642D50" w:rsidRDefault="005E27F0" w:rsidP="005E27F0">
      <w:pPr>
        <w:pStyle w:val="figtitre"/>
      </w:pPr>
      <w:r w:rsidRPr="00642D50">
        <w:t>Tableau 22b.</w:t>
      </w:r>
    </w:p>
    <w:p w14:paraId="4BF51382" w14:textId="77777777" w:rsidR="005E27F0" w:rsidRPr="00642D50" w:rsidRDefault="005E27F0" w:rsidP="005E27F0">
      <w:pPr>
        <w:pStyle w:val="figtitrest"/>
      </w:pPr>
      <w:r w:rsidRPr="00642D50">
        <w:t>Répartition des enseignants et des postes d’enseignement</w:t>
      </w:r>
      <w:r w:rsidRPr="00642D50">
        <w:br/>
        <w:t>selon le champ d’enseignement — secteur général (1983-1985)</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520"/>
        <w:gridCol w:w="990"/>
        <w:gridCol w:w="983"/>
        <w:gridCol w:w="972"/>
        <w:gridCol w:w="927"/>
        <w:gridCol w:w="1080"/>
        <w:gridCol w:w="990"/>
        <w:gridCol w:w="990"/>
      </w:tblGrid>
      <w:tr w:rsidR="005E27F0" w:rsidRPr="00642D50" w14:paraId="0EC5DAD3" w14:textId="77777777">
        <w:tblPrEx>
          <w:tblCellMar>
            <w:top w:w="0" w:type="dxa"/>
            <w:bottom w:w="0" w:type="dxa"/>
          </w:tblCellMar>
        </w:tblPrEx>
        <w:trPr>
          <w:tblHeader/>
        </w:trPr>
        <w:tc>
          <w:tcPr>
            <w:tcW w:w="3510" w:type="dxa"/>
            <w:gridSpan w:val="2"/>
            <w:vMerge w:val="restart"/>
            <w:shd w:val="clear" w:color="auto" w:fill="EEECE1"/>
          </w:tcPr>
          <w:p w14:paraId="13FA4715" w14:textId="77777777" w:rsidR="005E27F0" w:rsidRPr="00642D50" w:rsidRDefault="005E27F0" w:rsidP="005E27F0">
            <w:pPr>
              <w:spacing w:before="120" w:after="120"/>
              <w:ind w:firstLine="0"/>
              <w:jc w:val="both"/>
              <w:rPr>
                <w:sz w:val="20"/>
              </w:rPr>
            </w:pPr>
          </w:p>
        </w:tc>
        <w:tc>
          <w:tcPr>
            <w:tcW w:w="1953" w:type="dxa"/>
            <w:gridSpan w:val="2"/>
            <w:tcBorders>
              <w:top w:val="single" w:sz="4" w:space="0" w:color="auto"/>
            </w:tcBorders>
            <w:shd w:val="clear" w:color="auto" w:fill="EEECE1"/>
          </w:tcPr>
          <w:p w14:paraId="0385B6D7" w14:textId="77777777" w:rsidR="005E27F0" w:rsidRPr="00642D50" w:rsidRDefault="005E27F0" w:rsidP="005E27F0">
            <w:pPr>
              <w:spacing w:before="120" w:after="120"/>
              <w:ind w:firstLine="0"/>
              <w:jc w:val="center"/>
              <w:rPr>
                <w:bCs/>
                <w:sz w:val="20"/>
              </w:rPr>
            </w:pPr>
            <w:r w:rsidRPr="00642D50">
              <w:rPr>
                <w:bCs/>
                <w:sz w:val="20"/>
              </w:rPr>
              <w:t>1983</w:t>
            </w:r>
          </w:p>
        </w:tc>
        <w:tc>
          <w:tcPr>
            <w:tcW w:w="2007" w:type="dxa"/>
            <w:gridSpan w:val="2"/>
            <w:tcBorders>
              <w:top w:val="single" w:sz="4" w:space="0" w:color="auto"/>
            </w:tcBorders>
            <w:shd w:val="clear" w:color="auto" w:fill="EEECE1"/>
          </w:tcPr>
          <w:p w14:paraId="3BC41126" w14:textId="77777777" w:rsidR="005E27F0" w:rsidRPr="00642D50" w:rsidRDefault="005E27F0" w:rsidP="005E27F0">
            <w:pPr>
              <w:spacing w:before="120" w:after="120"/>
              <w:ind w:firstLine="0"/>
              <w:jc w:val="center"/>
              <w:rPr>
                <w:bCs/>
                <w:sz w:val="20"/>
              </w:rPr>
            </w:pPr>
            <w:r w:rsidRPr="00642D50">
              <w:rPr>
                <w:bCs/>
                <w:sz w:val="20"/>
              </w:rPr>
              <w:t>1984</w:t>
            </w:r>
          </w:p>
        </w:tc>
        <w:tc>
          <w:tcPr>
            <w:tcW w:w="1980" w:type="dxa"/>
            <w:gridSpan w:val="2"/>
            <w:tcBorders>
              <w:top w:val="single" w:sz="4" w:space="0" w:color="auto"/>
            </w:tcBorders>
            <w:shd w:val="clear" w:color="auto" w:fill="EEECE1"/>
          </w:tcPr>
          <w:p w14:paraId="6BD2BDBD" w14:textId="77777777" w:rsidR="005E27F0" w:rsidRPr="00642D50" w:rsidRDefault="005E27F0" w:rsidP="005E27F0">
            <w:pPr>
              <w:spacing w:before="120" w:after="120"/>
              <w:ind w:firstLine="0"/>
              <w:jc w:val="center"/>
              <w:rPr>
                <w:bCs/>
                <w:sz w:val="20"/>
              </w:rPr>
            </w:pPr>
            <w:r w:rsidRPr="00642D50">
              <w:rPr>
                <w:bCs/>
                <w:sz w:val="20"/>
              </w:rPr>
              <w:t>1985</w:t>
            </w:r>
          </w:p>
        </w:tc>
      </w:tr>
      <w:tr w:rsidR="005E27F0" w:rsidRPr="00642D50" w14:paraId="35FD1F7E" w14:textId="77777777">
        <w:tblPrEx>
          <w:tblCellMar>
            <w:top w:w="0" w:type="dxa"/>
            <w:bottom w:w="0" w:type="dxa"/>
          </w:tblCellMar>
        </w:tblPrEx>
        <w:trPr>
          <w:tblHeader/>
        </w:trPr>
        <w:tc>
          <w:tcPr>
            <w:tcW w:w="3510" w:type="dxa"/>
            <w:gridSpan w:val="2"/>
            <w:vMerge/>
            <w:shd w:val="clear" w:color="auto" w:fill="EEECE1"/>
          </w:tcPr>
          <w:p w14:paraId="57687823" w14:textId="77777777" w:rsidR="005E27F0" w:rsidRPr="00642D50" w:rsidRDefault="005E27F0" w:rsidP="005E27F0">
            <w:pPr>
              <w:spacing w:before="120" w:after="120"/>
              <w:ind w:firstLine="0"/>
              <w:jc w:val="both"/>
              <w:rPr>
                <w:sz w:val="20"/>
              </w:rPr>
            </w:pPr>
          </w:p>
        </w:tc>
        <w:tc>
          <w:tcPr>
            <w:tcW w:w="981" w:type="dxa"/>
            <w:tcBorders>
              <w:top w:val="single" w:sz="4" w:space="0" w:color="auto"/>
            </w:tcBorders>
            <w:shd w:val="clear" w:color="auto" w:fill="EEECE1"/>
          </w:tcPr>
          <w:p w14:paraId="5DD5CC5A"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972" w:type="dxa"/>
            <w:tcBorders>
              <w:top w:val="single" w:sz="4" w:space="0" w:color="auto"/>
            </w:tcBorders>
            <w:shd w:val="clear" w:color="auto" w:fill="EEECE1"/>
          </w:tcPr>
          <w:p w14:paraId="6E0D7947"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c>
          <w:tcPr>
            <w:tcW w:w="927" w:type="dxa"/>
            <w:tcBorders>
              <w:top w:val="single" w:sz="4" w:space="0" w:color="auto"/>
            </w:tcBorders>
            <w:shd w:val="clear" w:color="auto" w:fill="EEECE1"/>
          </w:tcPr>
          <w:p w14:paraId="15F277CE"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1080" w:type="dxa"/>
            <w:tcBorders>
              <w:top w:val="single" w:sz="4" w:space="0" w:color="auto"/>
            </w:tcBorders>
            <w:shd w:val="clear" w:color="auto" w:fill="EEECE1"/>
          </w:tcPr>
          <w:p w14:paraId="11EAD99A"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c>
          <w:tcPr>
            <w:tcW w:w="990" w:type="dxa"/>
            <w:tcBorders>
              <w:top w:val="single" w:sz="4" w:space="0" w:color="auto"/>
            </w:tcBorders>
            <w:shd w:val="clear" w:color="auto" w:fill="EEECE1"/>
          </w:tcPr>
          <w:p w14:paraId="79AAB286"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990" w:type="dxa"/>
            <w:tcBorders>
              <w:top w:val="single" w:sz="4" w:space="0" w:color="auto"/>
            </w:tcBorders>
            <w:shd w:val="clear" w:color="auto" w:fill="EEECE1"/>
          </w:tcPr>
          <w:p w14:paraId="248FA6C2"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r>
      <w:tr w:rsidR="005E27F0" w:rsidRPr="00642D50" w14:paraId="0DDFCB67" w14:textId="77777777">
        <w:tblPrEx>
          <w:tblCellMar>
            <w:top w:w="0" w:type="dxa"/>
            <w:bottom w:w="0" w:type="dxa"/>
          </w:tblCellMar>
        </w:tblPrEx>
        <w:tc>
          <w:tcPr>
            <w:tcW w:w="2520" w:type="dxa"/>
            <w:vMerge w:val="restart"/>
            <w:tcBorders>
              <w:top w:val="single" w:sz="4" w:space="0" w:color="auto"/>
            </w:tcBorders>
            <w:shd w:val="clear" w:color="auto" w:fill="FFFFFF"/>
            <w:vAlign w:val="bottom"/>
          </w:tcPr>
          <w:p w14:paraId="4AADF565" w14:textId="77777777" w:rsidR="005E27F0" w:rsidRPr="00642D50" w:rsidRDefault="005E27F0" w:rsidP="005E27F0">
            <w:pPr>
              <w:spacing w:before="120"/>
              <w:ind w:firstLine="0"/>
              <w:rPr>
                <w:sz w:val="20"/>
              </w:rPr>
            </w:pPr>
            <w:r w:rsidRPr="00642D50">
              <w:rPr>
                <w:bCs/>
                <w:sz w:val="20"/>
              </w:rPr>
              <w:t>Difficulté d'adaptation et d'a</w:t>
            </w:r>
            <w:r w:rsidRPr="00642D50">
              <w:rPr>
                <w:bCs/>
                <w:sz w:val="20"/>
              </w:rPr>
              <w:t>p</w:t>
            </w:r>
            <w:r w:rsidRPr="00642D50">
              <w:rPr>
                <w:bCs/>
                <w:sz w:val="20"/>
              </w:rPr>
              <w:t>prentissage préscolaire, pr</w:t>
            </w:r>
            <w:r w:rsidRPr="00642D50">
              <w:rPr>
                <w:bCs/>
                <w:sz w:val="20"/>
              </w:rPr>
              <w:t>i</w:t>
            </w:r>
            <w:r w:rsidRPr="00642D50">
              <w:rPr>
                <w:bCs/>
                <w:sz w:val="20"/>
              </w:rPr>
              <w:t>maire, s</w:t>
            </w:r>
            <w:r w:rsidRPr="00642D50">
              <w:rPr>
                <w:bCs/>
                <w:sz w:val="20"/>
              </w:rPr>
              <w:t>e</w:t>
            </w:r>
            <w:r w:rsidRPr="00642D50">
              <w:rPr>
                <w:bCs/>
                <w:sz w:val="20"/>
              </w:rPr>
              <w:t>condaire</w:t>
            </w:r>
          </w:p>
        </w:tc>
        <w:tc>
          <w:tcPr>
            <w:tcW w:w="990" w:type="dxa"/>
            <w:tcBorders>
              <w:top w:val="single" w:sz="4" w:space="0" w:color="auto"/>
            </w:tcBorders>
            <w:shd w:val="clear" w:color="auto" w:fill="FFFFFF"/>
            <w:vAlign w:val="center"/>
          </w:tcPr>
          <w:p w14:paraId="0EAC0E9E"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tcBorders>
              <w:top w:val="single" w:sz="4" w:space="0" w:color="auto"/>
            </w:tcBorders>
            <w:shd w:val="clear" w:color="auto" w:fill="FFFFFF"/>
            <w:vAlign w:val="center"/>
          </w:tcPr>
          <w:p w14:paraId="79B97E97" w14:textId="77777777" w:rsidR="005E27F0" w:rsidRPr="00642D50" w:rsidRDefault="005E27F0" w:rsidP="005E27F0">
            <w:pPr>
              <w:spacing w:before="120"/>
              <w:ind w:firstLine="0"/>
              <w:jc w:val="right"/>
              <w:rPr>
                <w:sz w:val="20"/>
              </w:rPr>
            </w:pPr>
            <w:r w:rsidRPr="00642D50">
              <w:rPr>
                <w:bCs/>
                <w:sz w:val="20"/>
              </w:rPr>
              <w:t>3 249,00</w:t>
            </w:r>
          </w:p>
        </w:tc>
        <w:tc>
          <w:tcPr>
            <w:tcW w:w="972" w:type="dxa"/>
            <w:tcBorders>
              <w:top w:val="single" w:sz="4" w:space="0" w:color="auto"/>
            </w:tcBorders>
            <w:shd w:val="clear" w:color="auto" w:fill="FFFFFF"/>
            <w:vAlign w:val="center"/>
          </w:tcPr>
          <w:p w14:paraId="5C3A53BA" w14:textId="77777777" w:rsidR="005E27F0" w:rsidRPr="00642D50" w:rsidRDefault="005E27F0" w:rsidP="005E27F0">
            <w:pPr>
              <w:spacing w:before="120"/>
              <w:ind w:firstLine="0"/>
              <w:jc w:val="right"/>
              <w:rPr>
                <w:sz w:val="20"/>
              </w:rPr>
            </w:pPr>
            <w:r w:rsidRPr="00642D50">
              <w:rPr>
                <w:bCs/>
                <w:sz w:val="20"/>
              </w:rPr>
              <w:t>2 904,00</w:t>
            </w:r>
          </w:p>
        </w:tc>
        <w:tc>
          <w:tcPr>
            <w:tcW w:w="927" w:type="dxa"/>
            <w:tcBorders>
              <w:top w:val="single" w:sz="4" w:space="0" w:color="auto"/>
            </w:tcBorders>
            <w:shd w:val="clear" w:color="auto" w:fill="FFFFFF"/>
            <w:vAlign w:val="center"/>
          </w:tcPr>
          <w:p w14:paraId="44AADD90" w14:textId="77777777" w:rsidR="005E27F0" w:rsidRPr="00642D50" w:rsidRDefault="005E27F0" w:rsidP="005E27F0">
            <w:pPr>
              <w:spacing w:before="120"/>
              <w:ind w:firstLine="0"/>
              <w:jc w:val="right"/>
              <w:rPr>
                <w:sz w:val="20"/>
              </w:rPr>
            </w:pPr>
            <w:r w:rsidRPr="00642D50">
              <w:rPr>
                <w:bCs/>
                <w:sz w:val="20"/>
              </w:rPr>
              <w:t>3 225,00</w:t>
            </w:r>
          </w:p>
        </w:tc>
        <w:tc>
          <w:tcPr>
            <w:tcW w:w="1080" w:type="dxa"/>
            <w:tcBorders>
              <w:top w:val="single" w:sz="4" w:space="0" w:color="auto"/>
            </w:tcBorders>
            <w:shd w:val="clear" w:color="auto" w:fill="FFFFFF"/>
            <w:vAlign w:val="center"/>
          </w:tcPr>
          <w:p w14:paraId="6A02B2BA" w14:textId="77777777" w:rsidR="005E27F0" w:rsidRPr="00642D50" w:rsidRDefault="005E27F0" w:rsidP="005E27F0">
            <w:pPr>
              <w:spacing w:before="120"/>
              <w:ind w:firstLine="0"/>
              <w:jc w:val="right"/>
              <w:rPr>
                <w:sz w:val="20"/>
              </w:rPr>
            </w:pPr>
            <w:r w:rsidRPr="00642D50">
              <w:rPr>
                <w:bCs/>
                <w:sz w:val="20"/>
              </w:rPr>
              <w:t>2 970,00</w:t>
            </w:r>
          </w:p>
        </w:tc>
        <w:tc>
          <w:tcPr>
            <w:tcW w:w="990" w:type="dxa"/>
            <w:tcBorders>
              <w:top w:val="single" w:sz="4" w:space="0" w:color="auto"/>
            </w:tcBorders>
            <w:shd w:val="clear" w:color="auto" w:fill="FFFFFF"/>
            <w:vAlign w:val="center"/>
          </w:tcPr>
          <w:p w14:paraId="048F8C79" w14:textId="77777777" w:rsidR="005E27F0" w:rsidRPr="00642D50" w:rsidRDefault="005E27F0" w:rsidP="005E27F0">
            <w:pPr>
              <w:spacing w:before="120"/>
              <w:ind w:firstLine="0"/>
              <w:jc w:val="right"/>
              <w:rPr>
                <w:sz w:val="20"/>
              </w:rPr>
            </w:pPr>
            <w:r w:rsidRPr="00642D50">
              <w:rPr>
                <w:bCs/>
                <w:sz w:val="20"/>
              </w:rPr>
              <w:t>3 301,00</w:t>
            </w:r>
          </w:p>
        </w:tc>
        <w:tc>
          <w:tcPr>
            <w:tcW w:w="990" w:type="dxa"/>
            <w:tcBorders>
              <w:top w:val="single" w:sz="4" w:space="0" w:color="auto"/>
            </w:tcBorders>
            <w:shd w:val="clear" w:color="auto" w:fill="FFFFFF"/>
            <w:vAlign w:val="center"/>
          </w:tcPr>
          <w:p w14:paraId="120CBDF3" w14:textId="77777777" w:rsidR="005E27F0" w:rsidRPr="00642D50" w:rsidRDefault="005E27F0" w:rsidP="005E27F0">
            <w:pPr>
              <w:spacing w:before="120"/>
              <w:ind w:firstLine="0"/>
              <w:jc w:val="right"/>
              <w:rPr>
                <w:sz w:val="20"/>
              </w:rPr>
            </w:pPr>
            <w:r w:rsidRPr="00642D50">
              <w:rPr>
                <w:bCs/>
                <w:sz w:val="20"/>
              </w:rPr>
              <w:t>2 900,00</w:t>
            </w:r>
          </w:p>
        </w:tc>
      </w:tr>
      <w:tr w:rsidR="005E27F0" w:rsidRPr="00642D50" w14:paraId="15AB7E65" w14:textId="77777777">
        <w:tblPrEx>
          <w:tblCellMar>
            <w:top w:w="0" w:type="dxa"/>
            <w:bottom w:w="0" w:type="dxa"/>
          </w:tblCellMar>
        </w:tblPrEx>
        <w:tc>
          <w:tcPr>
            <w:tcW w:w="2520" w:type="dxa"/>
            <w:vMerge/>
            <w:shd w:val="clear" w:color="auto" w:fill="FFFFFF"/>
          </w:tcPr>
          <w:p w14:paraId="5D8AE3C4" w14:textId="77777777" w:rsidR="005E27F0" w:rsidRPr="00642D50" w:rsidRDefault="005E27F0" w:rsidP="005E27F0">
            <w:pPr>
              <w:ind w:firstLine="0"/>
              <w:rPr>
                <w:sz w:val="20"/>
              </w:rPr>
            </w:pPr>
          </w:p>
        </w:tc>
        <w:tc>
          <w:tcPr>
            <w:tcW w:w="990" w:type="dxa"/>
            <w:shd w:val="clear" w:color="auto" w:fill="FFFFFF"/>
            <w:vAlign w:val="center"/>
          </w:tcPr>
          <w:p w14:paraId="3450BCA2"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186151F2" w14:textId="77777777" w:rsidR="005E27F0" w:rsidRPr="00642D50" w:rsidRDefault="005E27F0" w:rsidP="005E27F0">
            <w:pPr>
              <w:ind w:firstLine="0"/>
              <w:jc w:val="right"/>
              <w:rPr>
                <w:sz w:val="20"/>
              </w:rPr>
            </w:pPr>
            <w:r w:rsidRPr="00642D50">
              <w:rPr>
                <w:bCs/>
                <w:sz w:val="20"/>
              </w:rPr>
              <w:t>3 141,84</w:t>
            </w:r>
          </w:p>
        </w:tc>
        <w:tc>
          <w:tcPr>
            <w:tcW w:w="972" w:type="dxa"/>
            <w:shd w:val="clear" w:color="auto" w:fill="FFFFFF"/>
            <w:vAlign w:val="center"/>
          </w:tcPr>
          <w:p w14:paraId="68916224" w14:textId="77777777" w:rsidR="005E27F0" w:rsidRPr="00642D50" w:rsidRDefault="005E27F0" w:rsidP="005E27F0">
            <w:pPr>
              <w:ind w:firstLine="0"/>
              <w:jc w:val="right"/>
              <w:rPr>
                <w:sz w:val="20"/>
              </w:rPr>
            </w:pPr>
            <w:r w:rsidRPr="00642D50">
              <w:rPr>
                <w:bCs/>
                <w:sz w:val="20"/>
              </w:rPr>
              <w:t>2 860,41</w:t>
            </w:r>
          </w:p>
        </w:tc>
        <w:tc>
          <w:tcPr>
            <w:tcW w:w="927" w:type="dxa"/>
            <w:shd w:val="clear" w:color="auto" w:fill="FFFFFF"/>
            <w:vAlign w:val="center"/>
          </w:tcPr>
          <w:p w14:paraId="2C6EE5E2" w14:textId="77777777" w:rsidR="005E27F0" w:rsidRPr="00642D50" w:rsidRDefault="005E27F0" w:rsidP="005E27F0">
            <w:pPr>
              <w:ind w:firstLine="0"/>
              <w:jc w:val="right"/>
              <w:rPr>
                <w:sz w:val="20"/>
              </w:rPr>
            </w:pPr>
            <w:r w:rsidRPr="00642D50">
              <w:rPr>
                <w:bCs/>
                <w:sz w:val="20"/>
              </w:rPr>
              <w:t>3 068,02</w:t>
            </w:r>
          </w:p>
        </w:tc>
        <w:tc>
          <w:tcPr>
            <w:tcW w:w="1080" w:type="dxa"/>
            <w:shd w:val="clear" w:color="auto" w:fill="FFFFFF"/>
            <w:vAlign w:val="center"/>
          </w:tcPr>
          <w:p w14:paraId="3575CAAC" w14:textId="77777777" w:rsidR="005E27F0" w:rsidRPr="00642D50" w:rsidRDefault="005E27F0" w:rsidP="005E27F0">
            <w:pPr>
              <w:ind w:firstLine="0"/>
              <w:jc w:val="right"/>
              <w:rPr>
                <w:sz w:val="20"/>
              </w:rPr>
            </w:pPr>
            <w:r w:rsidRPr="00642D50">
              <w:rPr>
                <w:bCs/>
                <w:sz w:val="20"/>
              </w:rPr>
              <w:t>2 891,55</w:t>
            </w:r>
          </w:p>
        </w:tc>
        <w:tc>
          <w:tcPr>
            <w:tcW w:w="990" w:type="dxa"/>
            <w:shd w:val="clear" w:color="auto" w:fill="FFFFFF"/>
            <w:vAlign w:val="center"/>
          </w:tcPr>
          <w:p w14:paraId="02ECEB79" w14:textId="77777777" w:rsidR="005E27F0" w:rsidRPr="00642D50" w:rsidRDefault="005E27F0" w:rsidP="005E27F0">
            <w:pPr>
              <w:ind w:firstLine="0"/>
              <w:jc w:val="right"/>
              <w:rPr>
                <w:sz w:val="20"/>
              </w:rPr>
            </w:pPr>
            <w:r w:rsidRPr="00642D50">
              <w:rPr>
                <w:bCs/>
                <w:sz w:val="20"/>
              </w:rPr>
              <w:t>3 086,80</w:t>
            </w:r>
          </w:p>
        </w:tc>
        <w:tc>
          <w:tcPr>
            <w:tcW w:w="990" w:type="dxa"/>
            <w:shd w:val="clear" w:color="auto" w:fill="FFFFFF"/>
            <w:vAlign w:val="center"/>
          </w:tcPr>
          <w:p w14:paraId="56124344" w14:textId="77777777" w:rsidR="005E27F0" w:rsidRPr="00642D50" w:rsidRDefault="005E27F0" w:rsidP="005E27F0">
            <w:pPr>
              <w:ind w:firstLine="0"/>
              <w:jc w:val="right"/>
              <w:rPr>
                <w:sz w:val="20"/>
              </w:rPr>
            </w:pPr>
            <w:r w:rsidRPr="00642D50">
              <w:rPr>
                <w:bCs/>
                <w:sz w:val="20"/>
              </w:rPr>
              <w:t>2 811,65</w:t>
            </w:r>
          </w:p>
        </w:tc>
      </w:tr>
      <w:tr w:rsidR="005E27F0" w:rsidRPr="00642D50" w14:paraId="70FB54AA" w14:textId="77777777">
        <w:tblPrEx>
          <w:tblCellMar>
            <w:top w:w="0" w:type="dxa"/>
            <w:bottom w:w="0" w:type="dxa"/>
          </w:tblCellMar>
        </w:tblPrEx>
        <w:tc>
          <w:tcPr>
            <w:tcW w:w="2520" w:type="dxa"/>
            <w:vMerge w:val="restart"/>
            <w:shd w:val="clear" w:color="auto" w:fill="FFFFFF"/>
            <w:vAlign w:val="bottom"/>
          </w:tcPr>
          <w:p w14:paraId="6F1CA861" w14:textId="77777777" w:rsidR="005E27F0" w:rsidRPr="00642D50" w:rsidRDefault="005E27F0" w:rsidP="005E27F0">
            <w:pPr>
              <w:spacing w:before="120"/>
              <w:ind w:firstLine="0"/>
              <w:rPr>
                <w:sz w:val="20"/>
              </w:rPr>
            </w:pPr>
            <w:r w:rsidRPr="00642D50">
              <w:rPr>
                <w:bCs/>
                <w:sz w:val="20"/>
              </w:rPr>
              <w:t>Enseignement du préscola</w:t>
            </w:r>
            <w:r w:rsidRPr="00642D50">
              <w:rPr>
                <w:bCs/>
                <w:sz w:val="20"/>
              </w:rPr>
              <w:t>i</w:t>
            </w:r>
            <w:r w:rsidRPr="00642D50">
              <w:rPr>
                <w:bCs/>
                <w:sz w:val="20"/>
              </w:rPr>
              <w:t>re, autre que 3101, 3106, 3107</w:t>
            </w:r>
          </w:p>
        </w:tc>
        <w:tc>
          <w:tcPr>
            <w:tcW w:w="990" w:type="dxa"/>
            <w:shd w:val="clear" w:color="auto" w:fill="FFFFFF"/>
            <w:vAlign w:val="center"/>
          </w:tcPr>
          <w:p w14:paraId="39747A37"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448155E3" w14:textId="77777777" w:rsidR="005E27F0" w:rsidRPr="00642D50" w:rsidRDefault="005E27F0" w:rsidP="005E27F0">
            <w:pPr>
              <w:spacing w:before="120"/>
              <w:ind w:firstLine="0"/>
              <w:jc w:val="right"/>
              <w:rPr>
                <w:sz w:val="20"/>
              </w:rPr>
            </w:pPr>
            <w:r w:rsidRPr="00642D50">
              <w:rPr>
                <w:bCs/>
                <w:sz w:val="20"/>
              </w:rPr>
              <w:t>2 461,00</w:t>
            </w:r>
          </w:p>
        </w:tc>
        <w:tc>
          <w:tcPr>
            <w:tcW w:w="972" w:type="dxa"/>
            <w:shd w:val="clear" w:color="auto" w:fill="FFFFFF"/>
            <w:vAlign w:val="center"/>
          </w:tcPr>
          <w:p w14:paraId="30C8D15D" w14:textId="77777777" w:rsidR="005E27F0" w:rsidRPr="00642D50" w:rsidRDefault="005E27F0" w:rsidP="005E27F0">
            <w:pPr>
              <w:spacing w:before="120"/>
              <w:ind w:firstLine="0"/>
              <w:jc w:val="center"/>
              <w:rPr>
                <w:sz w:val="20"/>
              </w:rPr>
            </w:pPr>
            <w:r w:rsidRPr="00642D50">
              <w:rPr>
                <w:sz w:val="20"/>
              </w:rPr>
              <w:t>—</w:t>
            </w:r>
          </w:p>
        </w:tc>
        <w:tc>
          <w:tcPr>
            <w:tcW w:w="927" w:type="dxa"/>
            <w:shd w:val="clear" w:color="auto" w:fill="FFFFFF"/>
            <w:vAlign w:val="center"/>
          </w:tcPr>
          <w:p w14:paraId="2314A5D8" w14:textId="77777777" w:rsidR="005E27F0" w:rsidRPr="00642D50" w:rsidRDefault="005E27F0" w:rsidP="005E27F0">
            <w:pPr>
              <w:spacing w:before="120"/>
              <w:ind w:firstLine="0"/>
              <w:jc w:val="right"/>
              <w:rPr>
                <w:sz w:val="20"/>
              </w:rPr>
            </w:pPr>
            <w:r w:rsidRPr="00642D50">
              <w:rPr>
                <w:bCs/>
                <w:sz w:val="20"/>
              </w:rPr>
              <w:t>2 590,00</w:t>
            </w:r>
          </w:p>
        </w:tc>
        <w:tc>
          <w:tcPr>
            <w:tcW w:w="1080" w:type="dxa"/>
            <w:shd w:val="clear" w:color="auto" w:fill="FFFFFF"/>
            <w:vAlign w:val="center"/>
          </w:tcPr>
          <w:p w14:paraId="6A2B06C3"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0FAF68FE" w14:textId="77777777" w:rsidR="005E27F0" w:rsidRPr="00642D50" w:rsidRDefault="005E27F0" w:rsidP="005E27F0">
            <w:pPr>
              <w:spacing w:before="120"/>
              <w:ind w:firstLine="0"/>
              <w:jc w:val="right"/>
              <w:rPr>
                <w:sz w:val="20"/>
              </w:rPr>
            </w:pPr>
            <w:r w:rsidRPr="00642D50">
              <w:rPr>
                <w:bCs/>
                <w:sz w:val="20"/>
              </w:rPr>
              <w:t>2 608,00</w:t>
            </w:r>
          </w:p>
        </w:tc>
        <w:tc>
          <w:tcPr>
            <w:tcW w:w="990" w:type="dxa"/>
            <w:shd w:val="clear" w:color="auto" w:fill="FFFFFF"/>
            <w:vAlign w:val="center"/>
          </w:tcPr>
          <w:p w14:paraId="575B9F4E" w14:textId="77777777" w:rsidR="005E27F0" w:rsidRPr="00642D50" w:rsidRDefault="005E27F0" w:rsidP="005E27F0">
            <w:pPr>
              <w:spacing w:before="120"/>
              <w:ind w:firstLine="0"/>
              <w:jc w:val="center"/>
              <w:rPr>
                <w:sz w:val="20"/>
              </w:rPr>
            </w:pPr>
            <w:r w:rsidRPr="00642D50">
              <w:rPr>
                <w:sz w:val="20"/>
              </w:rPr>
              <w:t>—</w:t>
            </w:r>
          </w:p>
        </w:tc>
      </w:tr>
      <w:tr w:rsidR="005E27F0" w:rsidRPr="00642D50" w14:paraId="5967950F" w14:textId="77777777">
        <w:tblPrEx>
          <w:tblCellMar>
            <w:top w:w="0" w:type="dxa"/>
            <w:bottom w:w="0" w:type="dxa"/>
          </w:tblCellMar>
        </w:tblPrEx>
        <w:tc>
          <w:tcPr>
            <w:tcW w:w="2520" w:type="dxa"/>
            <w:vMerge/>
            <w:shd w:val="clear" w:color="auto" w:fill="FFFFFF"/>
            <w:vAlign w:val="bottom"/>
          </w:tcPr>
          <w:p w14:paraId="74EBFC16" w14:textId="77777777" w:rsidR="005E27F0" w:rsidRPr="00642D50" w:rsidRDefault="005E27F0" w:rsidP="005E27F0">
            <w:pPr>
              <w:ind w:firstLine="0"/>
              <w:rPr>
                <w:sz w:val="20"/>
              </w:rPr>
            </w:pPr>
          </w:p>
        </w:tc>
        <w:tc>
          <w:tcPr>
            <w:tcW w:w="990" w:type="dxa"/>
            <w:shd w:val="clear" w:color="auto" w:fill="FFFFFF"/>
            <w:vAlign w:val="center"/>
          </w:tcPr>
          <w:p w14:paraId="1C32BB6D"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614CF992" w14:textId="77777777" w:rsidR="005E27F0" w:rsidRPr="00642D50" w:rsidRDefault="005E27F0" w:rsidP="005E27F0">
            <w:pPr>
              <w:ind w:firstLine="0"/>
              <w:jc w:val="right"/>
              <w:rPr>
                <w:sz w:val="20"/>
              </w:rPr>
            </w:pPr>
            <w:r w:rsidRPr="00642D50">
              <w:rPr>
                <w:bCs/>
                <w:sz w:val="20"/>
              </w:rPr>
              <w:t>2 293,15</w:t>
            </w:r>
          </w:p>
        </w:tc>
        <w:tc>
          <w:tcPr>
            <w:tcW w:w="972" w:type="dxa"/>
            <w:shd w:val="clear" w:color="auto" w:fill="FFFFFF"/>
            <w:vAlign w:val="center"/>
          </w:tcPr>
          <w:p w14:paraId="610F3FFC" w14:textId="77777777" w:rsidR="005E27F0" w:rsidRPr="00642D50" w:rsidRDefault="005E27F0" w:rsidP="005E27F0">
            <w:pPr>
              <w:ind w:firstLine="0"/>
              <w:jc w:val="center"/>
              <w:rPr>
                <w:sz w:val="20"/>
              </w:rPr>
            </w:pPr>
            <w:r w:rsidRPr="00642D50">
              <w:rPr>
                <w:sz w:val="20"/>
              </w:rPr>
              <w:t>—</w:t>
            </w:r>
          </w:p>
        </w:tc>
        <w:tc>
          <w:tcPr>
            <w:tcW w:w="927" w:type="dxa"/>
            <w:shd w:val="clear" w:color="auto" w:fill="FFFFFF"/>
            <w:vAlign w:val="center"/>
          </w:tcPr>
          <w:p w14:paraId="2116A09B" w14:textId="77777777" w:rsidR="005E27F0" w:rsidRPr="00642D50" w:rsidRDefault="005E27F0" w:rsidP="005E27F0">
            <w:pPr>
              <w:ind w:firstLine="0"/>
              <w:jc w:val="right"/>
              <w:rPr>
                <w:sz w:val="20"/>
              </w:rPr>
            </w:pPr>
            <w:r w:rsidRPr="00642D50">
              <w:rPr>
                <w:bCs/>
                <w:sz w:val="20"/>
              </w:rPr>
              <w:t>2 348,43</w:t>
            </w:r>
          </w:p>
        </w:tc>
        <w:tc>
          <w:tcPr>
            <w:tcW w:w="1080" w:type="dxa"/>
            <w:shd w:val="clear" w:color="auto" w:fill="FFFFFF"/>
            <w:vAlign w:val="center"/>
          </w:tcPr>
          <w:p w14:paraId="7C1C3006"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606B4E96" w14:textId="77777777" w:rsidR="005E27F0" w:rsidRPr="00642D50" w:rsidRDefault="005E27F0" w:rsidP="005E27F0">
            <w:pPr>
              <w:ind w:firstLine="0"/>
              <w:jc w:val="right"/>
              <w:rPr>
                <w:sz w:val="20"/>
              </w:rPr>
            </w:pPr>
            <w:r w:rsidRPr="00642D50">
              <w:rPr>
                <w:bCs/>
                <w:sz w:val="20"/>
              </w:rPr>
              <w:t>2 346,73</w:t>
            </w:r>
          </w:p>
        </w:tc>
        <w:tc>
          <w:tcPr>
            <w:tcW w:w="990" w:type="dxa"/>
            <w:shd w:val="clear" w:color="auto" w:fill="FFFFFF"/>
            <w:vAlign w:val="center"/>
          </w:tcPr>
          <w:p w14:paraId="0FB2CCCD" w14:textId="77777777" w:rsidR="005E27F0" w:rsidRPr="00642D50" w:rsidRDefault="005E27F0" w:rsidP="005E27F0">
            <w:pPr>
              <w:ind w:firstLine="0"/>
              <w:jc w:val="center"/>
              <w:rPr>
                <w:sz w:val="20"/>
              </w:rPr>
            </w:pPr>
            <w:r w:rsidRPr="00642D50">
              <w:rPr>
                <w:sz w:val="20"/>
              </w:rPr>
              <w:t>—</w:t>
            </w:r>
          </w:p>
        </w:tc>
      </w:tr>
      <w:tr w:rsidR="005E27F0" w:rsidRPr="00642D50" w14:paraId="3A58A565" w14:textId="77777777">
        <w:tblPrEx>
          <w:tblCellMar>
            <w:top w:w="0" w:type="dxa"/>
            <w:bottom w:w="0" w:type="dxa"/>
          </w:tblCellMar>
        </w:tblPrEx>
        <w:tc>
          <w:tcPr>
            <w:tcW w:w="2520" w:type="dxa"/>
            <w:vMerge w:val="restart"/>
            <w:shd w:val="clear" w:color="auto" w:fill="FFFFFF"/>
            <w:vAlign w:val="bottom"/>
          </w:tcPr>
          <w:p w14:paraId="75CE5050" w14:textId="77777777" w:rsidR="005E27F0" w:rsidRPr="00642D50" w:rsidRDefault="005E27F0" w:rsidP="005E27F0">
            <w:pPr>
              <w:spacing w:before="120"/>
              <w:ind w:firstLine="0"/>
              <w:rPr>
                <w:sz w:val="20"/>
              </w:rPr>
            </w:pPr>
            <w:r w:rsidRPr="00642D50">
              <w:rPr>
                <w:bCs/>
                <w:sz w:val="20"/>
              </w:rPr>
              <w:t>Enseignement du prima</w:t>
            </w:r>
            <w:r w:rsidRPr="00642D50">
              <w:rPr>
                <w:bCs/>
                <w:sz w:val="20"/>
              </w:rPr>
              <w:t>i</w:t>
            </w:r>
            <w:r w:rsidRPr="00642D50">
              <w:rPr>
                <w:bCs/>
                <w:sz w:val="20"/>
              </w:rPr>
              <w:t>re, autre que 3101, 3104, 3105, 3106, 3107</w:t>
            </w:r>
          </w:p>
        </w:tc>
        <w:tc>
          <w:tcPr>
            <w:tcW w:w="990" w:type="dxa"/>
            <w:shd w:val="clear" w:color="auto" w:fill="FFFFFF"/>
            <w:vAlign w:val="center"/>
          </w:tcPr>
          <w:p w14:paraId="06EC1489"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29DC8ED5" w14:textId="77777777" w:rsidR="005E27F0" w:rsidRPr="00642D50" w:rsidRDefault="005E27F0" w:rsidP="005E27F0">
            <w:pPr>
              <w:spacing w:before="120"/>
              <w:ind w:firstLine="0"/>
              <w:jc w:val="right"/>
              <w:rPr>
                <w:sz w:val="20"/>
              </w:rPr>
            </w:pPr>
            <w:r w:rsidRPr="00642D50">
              <w:rPr>
                <w:bCs/>
                <w:sz w:val="20"/>
              </w:rPr>
              <w:t>19 065,00</w:t>
            </w:r>
          </w:p>
        </w:tc>
        <w:tc>
          <w:tcPr>
            <w:tcW w:w="972" w:type="dxa"/>
            <w:shd w:val="clear" w:color="auto" w:fill="FFFFFF"/>
            <w:vAlign w:val="center"/>
          </w:tcPr>
          <w:p w14:paraId="0D604AAA" w14:textId="77777777" w:rsidR="005E27F0" w:rsidRPr="00642D50" w:rsidRDefault="005E27F0" w:rsidP="005E27F0">
            <w:pPr>
              <w:spacing w:before="120"/>
              <w:ind w:firstLine="0"/>
              <w:jc w:val="right"/>
              <w:rPr>
                <w:sz w:val="20"/>
              </w:rPr>
            </w:pPr>
            <w:r w:rsidRPr="00642D50">
              <w:rPr>
                <w:sz w:val="20"/>
              </w:rPr>
              <w:t>1,00</w:t>
            </w:r>
          </w:p>
        </w:tc>
        <w:tc>
          <w:tcPr>
            <w:tcW w:w="927" w:type="dxa"/>
            <w:shd w:val="clear" w:color="auto" w:fill="FFFFFF"/>
            <w:vAlign w:val="center"/>
          </w:tcPr>
          <w:p w14:paraId="421D0199" w14:textId="77777777" w:rsidR="005E27F0" w:rsidRPr="00642D50" w:rsidRDefault="005E27F0" w:rsidP="005E27F0">
            <w:pPr>
              <w:spacing w:before="120"/>
              <w:ind w:firstLine="0"/>
              <w:jc w:val="right"/>
              <w:rPr>
                <w:sz w:val="20"/>
              </w:rPr>
            </w:pPr>
            <w:r w:rsidRPr="00642D50">
              <w:rPr>
                <w:bCs/>
                <w:sz w:val="20"/>
              </w:rPr>
              <w:t>19 533,00</w:t>
            </w:r>
          </w:p>
        </w:tc>
        <w:tc>
          <w:tcPr>
            <w:tcW w:w="1080" w:type="dxa"/>
            <w:shd w:val="clear" w:color="auto" w:fill="FFFFFF"/>
            <w:vAlign w:val="center"/>
          </w:tcPr>
          <w:p w14:paraId="6DD31A01"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569986E2" w14:textId="77777777" w:rsidR="005E27F0" w:rsidRPr="00642D50" w:rsidRDefault="005E27F0" w:rsidP="005E27F0">
            <w:pPr>
              <w:spacing w:before="120"/>
              <w:ind w:firstLine="0"/>
              <w:jc w:val="right"/>
              <w:rPr>
                <w:sz w:val="20"/>
              </w:rPr>
            </w:pPr>
            <w:r w:rsidRPr="00642D50">
              <w:rPr>
                <w:bCs/>
                <w:sz w:val="20"/>
              </w:rPr>
              <w:t>19 873,00</w:t>
            </w:r>
          </w:p>
        </w:tc>
        <w:tc>
          <w:tcPr>
            <w:tcW w:w="990" w:type="dxa"/>
            <w:shd w:val="clear" w:color="auto" w:fill="FFFFFF"/>
            <w:vAlign w:val="center"/>
          </w:tcPr>
          <w:p w14:paraId="5AD862F1" w14:textId="77777777" w:rsidR="005E27F0" w:rsidRPr="00642D50" w:rsidRDefault="005E27F0" w:rsidP="005E27F0">
            <w:pPr>
              <w:spacing w:before="120"/>
              <w:ind w:firstLine="0"/>
              <w:jc w:val="center"/>
              <w:rPr>
                <w:sz w:val="20"/>
              </w:rPr>
            </w:pPr>
            <w:r w:rsidRPr="00642D50">
              <w:rPr>
                <w:sz w:val="20"/>
              </w:rPr>
              <w:t>—</w:t>
            </w:r>
          </w:p>
        </w:tc>
      </w:tr>
      <w:tr w:rsidR="005E27F0" w:rsidRPr="00642D50" w14:paraId="7EA1386B" w14:textId="77777777">
        <w:tblPrEx>
          <w:tblCellMar>
            <w:top w:w="0" w:type="dxa"/>
            <w:bottom w:w="0" w:type="dxa"/>
          </w:tblCellMar>
        </w:tblPrEx>
        <w:tc>
          <w:tcPr>
            <w:tcW w:w="2520" w:type="dxa"/>
            <w:vMerge/>
            <w:shd w:val="clear" w:color="auto" w:fill="FFFFFF"/>
            <w:vAlign w:val="bottom"/>
          </w:tcPr>
          <w:p w14:paraId="75CDF878" w14:textId="77777777" w:rsidR="005E27F0" w:rsidRPr="00642D50" w:rsidRDefault="005E27F0" w:rsidP="005E27F0">
            <w:pPr>
              <w:ind w:firstLine="0"/>
              <w:rPr>
                <w:sz w:val="20"/>
              </w:rPr>
            </w:pPr>
          </w:p>
        </w:tc>
        <w:tc>
          <w:tcPr>
            <w:tcW w:w="990" w:type="dxa"/>
            <w:shd w:val="clear" w:color="auto" w:fill="FFFFFF"/>
            <w:vAlign w:val="center"/>
          </w:tcPr>
          <w:p w14:paraId="79C1F931"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2181D8B2" w14:textId="77777777" w:rsidR="005E27F0" w:rsidRPr="00642D50" w:rsidRDefault="005E27F0" w:rsidP="005E27F0">
            <w:pPr>
              <w:ind w:firstLine="0"/>
              <w:jc w:val="right"/>
              <w:rPr>
                <w:sz w:val="20"/>
              </w:rPr>
            </w:pPr>
            <w:r w:rsidRPr="00642D50">
              <w:rPr>
                <w:bCs/>
                <w:sz w:val="20"/>
              </w:rPr>
              <w:t>18 525,09</w:t>
            </w:r>
          </w:p>
        </w:tc>
        <w:tc>
          <w:tcPr>
            <w:tcW w:w="972" w:type="dxa"/>
            <w:shd w:val="clear" w:color="auto" w:fill="FFFFFF"/>
            <w:vAlign w:val="center"/>
          </w:tcPr>
          <w:p w14:paraId="0D62DCF0" w14:textId="77777777" w:rsidR="005E27F0" w:rsidRPr="00642D50" w:rsidRDefault="005E27F0" w:rsidP="005E27F0">
            <w:pPr>
              <w:ind w:firstLine="0"/>
              <w:jc w:val="right"/>
              <w:rPr>
                <w:sz w:val="20"/>
              </w:rPr>
            </w:pPr>
            <w:r w:rsidRPr="00642D50">
              <w:rPr>
                <w:bCs/>
                <w:sz w:val="20"/>
              </w:rPr>
              <w:t>022</w:t>
            </w:r>
          </w:p>
        </w:tc>
        <w:tc>
          <w:tcPr>
            <w:tcW w:w="927" w:type="dxa"/>
            <w:shd w:val="clear" w:color="auto" w:fill="FFFFFF"/>
            <w:vAlign w:val="center"/>
          </w:tcPr>
          <w:p w14:paraId="24C2A67A" w14:textId="77777777" w:rsidR="005E27F0" w:rsidRPr="00642D50" w:rsidRDefault="005E27F0" w:rsidP="005E27F0">
            <w:pPr>
              <w:ind w:firstLine="0"/>
              <w:jc w:val="right"/>
              <w:rPr>
                <w:sz w:val="20"/>
              </w:rPr>
            </w:pPr>
            <w:r w:rsidRPr="00642D50">
              <w:rPr>
                <w:bCs/>
                <w:sz w:val="20"/>
              </w:rPr>
              <w:t>744,63</w:t>
            </w:r>
          </w:p>
        </w:tc>
        <w:tc>
          <w:tcPr>
            <w:tcW w:w="1080" w:type="dxa"/>
            <w:shd w:val="clear" w:color="auto" w:fill="FFFFFF"/>
            <w:vAlign w:val="center"/>
          </w:tcPr>
          <w:p w14:paraId="5A794E24"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7AB7A147" w14:textId="77777777" w:rsidR="005E27F0" w:rsidRPr="00642D50" w:rsidRDefault="005E27F0" w:rsidP="005E27F0">
            <w:pPr>
              <w:ind w:firstLine="0"/>
              <w:jc w:val="right"/>
              <w:rPr>
                <w:sz w:val="20"/>
              </w:rPr>
            </w:pPr>
            <w:r w:rsidRPr="00642D50">
              <w:rPr>
                <w:bCs/>
                <w:sz w:val="20"/>
              </w:rPr>
              <w:t>18 810,83</w:t>
            </w:r>
          </w:p>
        </w:tc>
        <w:tc>
          <w:tcPr>
            <w:tcW w:w="990" w:type="dxa"/>
            <w:shd w:val="clear" w:color="auto" w:fill="FFFFFF"/>
            <w:vAlign w:val="center"/>
          </w:tcPr>
          <w:p w14:paraId="71B317B4" w14:textId="77777777" w:rsidR="005E27F0" w:rsidRPr="00642D50" w:rsidRDefault="005E27F0" w:rsidP="005E27F0">
            <w:pPr>
              <w:ind w:firstLine="0"/>
              <w:jc w:val="center"/>
              <w:rPr>
                <w:sz w:val="20"/>
              </w:rPr>
            </w:pPr>
            <w:r w:rsidRPr="00642D50">
              <w:rPr>
                <w:bCs/>
                <w:sz w:val="20"/>
              </w:rPr>
              <w:t>—</w:t>
            </w:r>
          </w:p>
        </w:tc>
      </w:tr>
      <w:tr w:rsidR="005E27F0" w:rsidRPr="00642D50" w14:paraId="030BA8AE" w14:textId="77777777">
        <w:tblPrEx>
          <w:tblCellMar>
            <w:top w:w="0" w:type="dxa"/>
            <w:bottom w:w="0" w:type="dxa"/>
          </w:tblCellMar>
        </w:tblPrEx>
        <w:tc>
          <w:tcPr>
            <w:tcW w:w="2520" w:type="dxa"/>
            <w:vMerge w:val="restart"/>
            <w:shd w:val="clear" w:color="auto" w:fill="FFFFFF"/>
            <w:vAlign w:val="bottom"/>
          </w:tcPr>
          <w:p w14:paraId="09FE4D98" w14:textId="77777777" w:rsidR="005E27F0" w:rsidRPr="00642D50" w:rsidRDefault="005E27F0" w:rsidP="005E27F0">
            <w:pPr>
              <w:spacing w:before="120"/>
              <w:ind w:firstLine="0"/>
              <w:rPr>
                <w:sz w:val="20"/>
              </w:rPr>
            </w:pPr>
            <w:r w:rsidRPr="00642D50">
              <w:rPr>
                <w:bCs/>
                <w:sz w:val="20"/>
              </w:rPr>
              <w:t>Spéc.  anglais au primaire (français pour secteur a</w:t>
            </w:r>
            <w:r w:rsidRPr="00642D50">
              <w:rPr>
                <w:bCs/>
                <w:sz w:val="20"/>
              </w:rPr>
              <w:t>n</w:t>
            </w:r>
            <w:r w:rsidRPr="00642D50">
              <w:rPr>
                <w:bCs/>
                <w:sz w:val="20"/>
              </w:rPr>
              <w:t>glais)</w:t>
            </w:r>
          </w:p>
        </w:tc>
        <w:tc>
          <w:tcPr>
            <w:tcW w:w="990" w:type="dxa"/>
            <w:shd w:val="clear" w:color="auto" w:fill="FFFFFF"/>
            <w:vAlign w:val="center"/>
          </w:tcPr>
          <w:p w14:paraId="7BF38945"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48E62017" w14:textId="77777777" w:rsidR="005E27F0" w:rsidRPr="00642D50" w:rsidRDefault="005E27F0" w:rsidP="005E27F0">
            <w:pPr>
              <w:spacing w:before="120"/>
              <w:ind w:firstLine="0"/>
              <w:jc w:val="right"/>
              <w:rPr>
                <w:sz w:val="20"/>
              </w:rPr>
            </w:pPr>
            <w:r w:rsidRPr="00642D50">
              <w:rPr>
                <w:bCs/>
                <w:sz w:val="20"/>
              </w:rPr>
              <w:t>712,00</w:t>
            </w:r>
          </w:p>
        </w:tc>
        <w:tc>
          <w:tcPr>
            <w:tcW w:w="972" w:type="dxa"/>
            <w:shd w:val="clear" w:color="auto" w:fill="FFFFFF"/>
            <w:vAlign w:val="center"/>
          </w:tcPr>
          <w:p w14:paraId="3F69EE4B" w14:textId="77777777" w:rsidR="005E27F0" w:rsidRPr="00642D50" w:rsidRDefault="005E27F0" w:rsidP="005E27F0">
            <w:pPr>
              <w:spacing w:before="120"/>
              <w:ind w:firstLine="0"/>
              <w:jc w:val="center"/>
              <w:rPr>
                <w:sz w:val="20"/>
              </w:rPr>
            </w:pPr>
            <w:r w:rsidRPr="00642D50">
              <w:rPr>
                <w:sz w:val="20"/>
              </w:rPr>
              <w:t>—</w:t>
            </w:r>
          </w:p>
        </w:tc>
        <w:tc>
          <w:tcPr>
            <w:tcW w:w="927" w:type="dxa"/>
            <w:shd w:val="clear" w:color="auto" w:fill="FFFFFF"/>
            <w:vAlign w:val="center"/>
          </w:tcPr>
          <w:p w14:paraId="5DE78837" w14:textId="77777777" w:rsidR="005E27F0" w:rsidRPr="00642D50" w:rsidRDefault="005E27F0" w:rsidP="005E27F0">
            <w:pPr>
              <w:spacing w:before="120"/>
              <w:ind w:firstLine="0"/>
              <w:jc w:val="right"/>
              <w:rPr>
                <w:sz w:val="20"/>
              </w:rPr>
            </w:pPr>
            <w:r w:rsidRPr="00642D50">
              <w:rPr>
                <w:bCs/>
                <w:sz w:val="20"/>
              </w:rPr>
              <w:t>756,00</w:t>
            </w:r>
          </w:p>
        </w:tc>
        <w:tc>
          <w:tcPr>
            <w:tcW w:w="1080" w:type="dxa"/>
            <w:shd w:val="clear" w:color="auto" w:fill="FFFFFF"/>
            <w:vAlign w:val="center"/>
          </w:tcPr>
          <w:p w14:paraId="16617F13"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3554AE41" w14:textId="77777777" w:rsidR="005E27F0" w:rsidRPr="00642D50" w:rsidRDefault="005E27F0" w:rsidP="005E27F0">
            <w:pPr>
              <w:spacing w:before="120"/>
              <w:ind w:firstLine="0"/>
              <w:jc w:val="right"/>
              <w:rPr>
                <w:sz w:val="20"/>
              </w:rPr>
            </w:pPr>
            <w:r w:rsidRPr="00642D50">
              <w:rPr>
                <w:bCs/>
                <w:sz w:val="20"/>
              </w:rPr>
              <w:t>755,00</w:t>
            </w:r>
          </w:p>
        </w:tc>
        <w:tc>
          <w:tcPr>
            <w:tcW w:w="990" w:type="dxa"/>
            <w:shd w:val="clear" w:color="auto" w:fill="FFFFFF"/>
            <w:vAlign w:val="center"/>
          </w:tcPr>
          <w:p w14:paraId="0CADCFDA" w14:textId="77777777" w:rsidR="005E27F0" w:rsidRPr="00642D50" w:rsidRDefault="005E27F0" w:rsidP="005E27F0">
            <w:pPr>
              <w:spacing w:before="120"/>
              <w:ind w:firstLine="0"/>
              <w:jc w:val="right"/>
              <w:rPr>
                <w:sz w:val="20"/>
              </w:rPr>
            </w:pPr>
            <w:r w:rsidRPr="00642D50">
              <w:rPr>
                <w:sz w:val="20"/>
              </w:rPr>
              <w:t>1,00</w:t>
            </w:r>
          </w:p>
        </w:tc>
      </w:tr>
      <w:tr w:rsidR="005E27F0" w:rsidRPr="00642D50" w14:paraId="6E33FB2E" w14:textId="77777777">
        <w:tblPrEx>
          <w:tblCellMar>
            <w:top w:w="0" w:type="dxa"/>
            <w:bottom w:w="0" w:type="dxa"/>
          </w:tblCellMar>
        </w:tblPrEx>
        <w:tc>
          <w:tcPr>
            <w:tcW w:w="2520" w:type="dxa"/>
            <w:vMerge/>
            <w:shd w:val="clear" w:color="auto" w:fill="FFFFFF"/>
            <w:vAlign w:val="bottom"/>
          </w:tcPr>
          <w:p w14:paraId="7152BD73" w14:textId="77777777" w:rsidR="005E27F0" w:rsidRPr="00642D50" w:rsidRDefault="005E27F0" w:rsidP="005E27F0">
            <w:pPr>
              <w:ind w:firstLine="0"/>
              <w:rPr>
                <w:sz w:val="20"/>
              </w:rPr>
            </w:pPr>
          </w:p>
        </w:tc>
        <w:tc>
          <w:tcPr>
            <w:tcW w:w="990" w:type="dxa"/>
            <w:shd w:val="clear" w:color="auto" w:fill="FFFFFF"/>
            <w:vAlign w:val="center"/>
          </w:tcPr>
          <w:p w14:paraId="0E3AE55C"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047DB94A" w14:textId="77777777" w:rsidR="005E27F0" w:rsidRPr="00642D50" w:rsidRDefault="005E27F0" w:rsidP="005E27F0">
            <w:pPr>
              <w:ind w:firstLine="0"/>
              <w:jc w:val="right"/>
              <w:rPr>
                <w:sz w:val="20"/>
              </w:rPr>
            </w:pPr>
            <w:r w:rsidRPr="00642D50">
              <w:rPr>
                <w:bCs/>
                <w:sz w:val="20"/>
              </w:rPr>
              <w:t>633,62</w:t>
            </w:r>
          </w:p>
        </w:tc>
        <w:tc>
          <w:tcPr>
            <w:tcW w:w="972" w:type="dxa"/>
            <w:shd w:val="clear" w:color="auto" w:fill="FFFFFF"/>
            <w:vAlign w:val="center"/>
          </w:tcPr>
          <w:p w14:paraId="663A0E91" w14:textId="77777777" w:rsidR="005E27F0" w:rsidRPr="00642D50" w:rsidRDefault="005E27F0" w:rsidP="005E27F0">
            <w:pPr>
              <w:ind w:firstLine="0"/>
              <w:jc w:val="center"/>
              <w:rPr>
                <w:sz w:val="20"/>
              </w:rPr>
            </w:pPr>
            <w:r w:rsidRPr="00642D50">
              <w:rPr>
                <w:bCs/>
                <w:sz w:val="20"/>
              </w:rPr>
              <w:t>—</w:t>
            </w:r>
          </w:p>
        </w:tc>
        <w:tc>
          <w:tcPr>
            <w:tcW w:w="927" w:type="dxa"/>
            <w:shd w:val="clear" w:color="auto" w:fill="FFFFFF"/>
            <w:vAlign w:val="center"/>
          </w:tcPr>
          <w:p w14:paraId="5C4DC3D7" w14:textId="77777777" w:rsidR="005E27F0" w:rsidRPr="00642D50" w:rsidRDefault="005E27F0" w:rsidP="005E27F0">
            <w:pPr>
              <w:ind w:firstLine="0"/>
              <w:jc w:val="right"/>
              <w:rPr>
                <w:sz w:val="20"/>
              </w:rPr>
            </w:pPr>
            <w:r w:rsidRPr="00642D50">
              <w:rPr>
                <w:bCs/>
                <w:sz w:val="20"/>
              </w:rPr>
              <w:t>661,43</w:t>
            </w:r>
          </w:p>
        </w:tc>
        <w:tc>
          <w:tcPr>
            <w:tcW w:w="1080" w:type="dxa"/>
            <w:shd w:val="clear" w:color="auto" w:fill="FFFFFF"/>
            <w:vAlign w:val="center"/>
          </w:tcPr>
          <w:p w14:paraId="2E5EEFEA" w14:textId="77777777" w:rsidR="005E27F0" w:rsidRPr="00642D50" w:rsidRDefault="005E27F0" w:rsidP="005E27F0">
            <w:pPr>
              <w:ind w:firstLine="0"/>
              <w:jc w:val="center"/>
              <w:rPr>
                <w:sz w:val="20"/>
              </w:rPr>
            </w:pPr>
            <w:r w:rsidRPr="00642D50">
              <w:rPr>
                <w:i/>
                <w:iCs/>
                <w:sz w:val="20"/>
              </w:rPr>
              <w:t>—</w:t>
            </w:r>
          </w:p>
        </w:tc>
        <w:tc>
          <w:tcPr>
            <w:tcW w:w="990" w:type="dxa"/>
            <w:shd w:val="clear" w:color="auto" w:fill="FFFFFF"/>
            <w:vAlign w:val="center"/>
          </w:tcPr>
          <w:p w14:paraId="0B26B190" w14:textId="77777777" w:rsidR="005E27F0" w:rsidRPr="00642D50" w:rsidRDefault="005E27F0" w:rsidP="005E27F0">
            <w:pPr>
              <w:ind w:firstLine="0"/>
              <w:jc w:val="right"/>
              <w:rPr>
                <w:sz w:val="20"/>
              </w:rPr>
            </w:pPr>
            <w:r w:rsidRPr="00642D50">
              <w:rPr>
                <w:bCs/>
                <w:sz w:val="20"/>
              </w:rPr>
              <w:t>646,77</w:t>
            </w:r>
          </w:p>
        </w:tc>
        <w:tc>
          <w:tcPr>
            <w:tcW w:w="990" w:type="dxa"/>
            <w:shd w:val="clear" w:color="auto" w:fill="FFFFFF"/>
            <w:vAlign w:val="center"/>
          </w:tcPr>
          <w:p w14:paraId="667694B6" w14:textId="77777777" w:rsidR="005E27F0" w:rsidRPr="00642D50" w:rsidRDefault="005E27F0" w:rsidP="005E27F0">
            <w:pPr>
              <w:ind w:firstLine="0"/>
              <w:jc w:val="right"/>
              <w:rPr>
                <w:sz w:val="20"/>
              </w:rPr>
            </w:pPr>
            <w:r w:rsidRPr="00642D50">
              <w:rPr>
                <w:bCs/>
                <w:sz w:val="20"/>
              </w:rPr>
              <w:t>0,23</w:t>
            </w:r>
          </w:p>
        </w:tc>
      </w:tr>
      <w:tr w:rsidR="005E27F0" w:rsidRPr="00642D50" w14:paraId="093EB6B0" w14:textId="77777777">
        <w:tblPrEx>
          <w:tblCellMar>
            <w:top w:w="0" w:type="dxa"/>
            <w:bottom w:w="0" w:type="dxa"/>
          </w:tblCellMar>
        </w:tblPrEx>
        <w:tc>
          <w:tcPr>
            <w:tcW w:w="2520" w:type="dxa"/>
            <w:vMerge w:val="restart"/>
            <w:shd w:val="clear" w:color="auto" w:fill="FFFFFF"/>
            <w:vAlign w:val="bottom"/>
          </w:tcPr>
          <w:p w14:paraId="5B381795" w14:textId="77777777" w:rsidR="005E27F0" w:rsidRPr="00642D50" w:rsidRDefault="005E27F0" w:rsidP="005E27F0">
            <w:pPr>
              <w:spacing w:before="120"/>
              <w:ind w:firstLine="0"/>
              <w:rPr>
                <w:sz w:val="20"/>
              </w:rPr>
            </w:pPr>
            <w:r w:rsidRPr="00642D50">
              <w:rPr>
                <w:bCs/>
                <w:sz w:val="20"/>
              </w:rPr>
              <w:t>Spéc. éducation ph</w:t>
            </w:r>
            <w:r w:rsidRPr="00642D50">
              <w:rPr>
                <w:bCs/>
                <w:sz w:val="20"/>
              </w:rPr>
              <w:t>y</w:t>
            </w:r>
            <w:r w:rsidRPr="00642D50">
              <w:rPr>
                <w:bCs/>
                <w:sz w:val="20"/>
              </w:rPr>
              <w:t>sique au préscolaire et au prima</w:t>
            </w:r>
            <w:r w:rsidRPr="00642D50">
              <w:rPr>
                <w:bCs/>
                <w:sz w:val="20"/>
              </w:rPr>
              <w:t>i</w:t>
            </w:r>
            <w:r w:rsidRPr="00642D50">
              <w:rPr>
                <w:bCs/>
                <w:sz w:val="20"/>
              </w:rPr>
              <w:t>re</w:t>
            </w:r>
          </w:p>
        </w:tc>
        <w:tc>
          <w:tcPr>
            <w:tcW w:w="990" w:type="dxa"/>
            <w:shd w:val="clear" w:color="auto" w:fill="FFFFFF"/>
            <w:vAlign w:val="center"/>
          </w:tcPr>
          <w:p w14:paraId="11EDA359"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64A0363E" w14:textId="77777777" w:rsidR="005E27F0" w:rsidRPr="00642D50" w:rsidRDefault="005E27F0" w:rsidP="005E27F0">
            <w:pPr>
              <w:spacing w:before="120"/>
              <w:ind w:firstLine="0"/>
              <w:jc w:val="right"/>
              <w:rPr>
                <w:sz w:val="20"/>
              </w:rPr>
            </w:pPr>
            <w:r w:rsidRPr="00642D50">
              <w:rPr>
                <w:bCs/>
                <w:sz w:val="20"/>
              </w:rPr>
              <w:t>1 574,00</w:t>
            </w:r>
          </w:p>
        </w:tc>
        <w:tc>
          <w:tcPr>
            <w:tcW w:w="972" w:type="dxa"/>
            <w:shd w:val="clear" w:color="auto" w:fill="FFFFFF"/>
            <w:vAlign w:val="center"/>
          </w:tcPr>
          <w:p w14:paraId="714DC91A" w14:textId="77777777" w:rsidR="005E27F0" w:rsidRPr="00642D50" w:rsidRDefault="005E27F0" w:rsidP="005E27F0">
            <w:pPr>
              <w:spacing w:before="120"/>
              <w:ind w:firstLine="0"/>
              <w:jc w:val="center"/>
              <w:rPr>
                <w:sz w:val="20"/>
              </w:rPr>
            </w:pPr>
            <w:r w:rsidRPr="00642D50">
              <w:rPr>
                <w:sz w:val="20"/>
              </w:rPr>
              <w:t>—</w:t>
            </w:r>
          </w:p>
        </w:tc>
        <w:tc>
          <w:tcPr>
            <w:tcW w:w="927" w:type="dxa"/>
            <w:shd w:val="clear" w:color="auto" w:fill="FFFFFF"/>
            <w:vAlign w:val="center"/>
          </w:tcPr>
          <w:p w14:paraId="5028EFD1" w14:textId="77777777" w:rsidR="005E27F0" w:rsidRPr="00642D50" w:rsidRDefault="005E27F0" w:rsidP="005E27F0">
            <w:pPr>
              <w:spacing w:before="120"/>
              <w:ind w:firstLine="0"/>
              <w:jc w:val="right"/>
              <w:rPr>
                <w:sz w:val="20"/>
              </w:rPr>
            </w:pPr>
            <w:r w:rsidRPr="00642D50">
              <w:rPr>
                <w:bCs/>
                <w:sz w:val="20"/>
              </w:rPr>
              <w:t>1 598,00</w:t>
            </w:r>
          </w:p>
        </w:tc>
        <w:tc>
          <w:tcPr>
            <w:tcW w:w="1080" w:type="dxa"/>
            <w:shd w:val="clear" w:color="auto" w:fill="FFFFFF"/>
            <w:vAlign w:val="center"/>
          </w:tcPr>
          <w:p w14:paraId="4D850B0D"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0405E1AB" w14:textId="77777777" w:rsidR="005E27F0" w:rsidRPr="00642D50" w:rsidRDefault="005E27F0" w:rsidP="005E27F0">
            <w:pPr>
              <w:spacing w:before="120"/>
              <w:ind w:firstLine="0"/>
              <w:jc w:val="right"/>
              <w:rPr>
                <w:sz w:val="20"/>
              </w:rPr>
            </w:pPr>
            <w:r w:rsidRPr="00642D50">
              <w:rPr>
                <w:bCs/>
                <w:sz w:val="20"/>
              </w:rPr>
              <w:t>1 631,00</w:t>
            </w:r>
          </w:p>
        </w:tc>
        <w:tc>
          <w:tcPr>
            <w:tcW w:w="990" w:type="dxa"/>
            <w:shd w:val="clear" w:color="auto" w:fill="FFFFFF"/>
            <w:vAlign w:val="center"/>
          </w:tcPr>
          <w:p w14:paraId="70AF1ED5" w14:textId="77777777" w:rsidR="005E27F0" w:rsidRPr="00642D50" w:rsidRDefault="005E27F0" w:rsidP="005E27F0">
            <w:pPr>
              <w:spacing w:before="120"/>
              <w:ind w:firstLine="0"/>
              <w:jc w:val="center"/>
              <w:rPr>
                <w:sz w:val="20"/>
              </w:rPr>
            </w:pPr>
            <w:r w:rsidRPr="00642D50">
              <w:rPr>
                <w:sz w:val="20"/>
              </w:rPr>
              <w:t>—</w:t>
            </w:r>
          </w:p>
        </w:tc>
      </w:tr>
      <w:tr w:rsidR="005E27F0" w:rsidRPr="00642D50" w14:paraId="132663C3" w14:textId="77777777">
        <w:tblPrEx>
          <w:tblCellMar>
            <w:top w:w="0" w:type="dxa"/>
            <w:bottom w:w="0" w:type="dxa"/>
          </w:tblCellMar>
        </w:tblPrEx>
        <w:tc>
          <w:tcPr>
            <w:tcW w:w="2520" w:type="dxa"/>
            <w:vMerge/>
            <w:shd w:val="clear" w:color="auto" w:fill="FFFFFF"/>
          </w:tcPr>
          <w:p w14:paraId="45F3213B" w14:textId="77777777" w:rsidR="005E27F0" w:rsidRPr="00642D50" w:rsidRDefault="005E27F0" w:rsidP="005E27F0">
            <w:pPr>
              <w:ind w:firstLine="0"/>
              <w:rPr>
                <w:sz w:val="20"/>
              </w:rPr>
            </w:pPr>
          </w:p>
        </w:tc>
        <w:tc>
          <w:tcPr>
            <w:tcW w:w="990" w:type="dxa"/>
            <w:shd w:val="clear" w:color="auto" w:fill="FFFFFF"/>
            <w:vAlign w:val="center"/>
          </w:tcPr>
          <w:p w14:paraId="1B4E9D1E"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31EE42B8" w14:textId="77777777" w:rsidR="005E27F0" w:rsidRPr="00642D50" w:rsidRDefault="005E27F0" w:rsidP="005E27F0">
            <w:pPr>
              <w:ind w:firstLine="0"/>
              <w:jc w:val="right"/>
              <w:rPr>
                <w:sz w:val="20"/>
              </w:rPr>
            </w:pPr>
            <w:r w:rsidRPr="00642D50">
              <w:rPr>
                <w:bCs/>
                <w:sz w:val="20"/>
              </w:rPr>
              <w:t>1 485,62</w:t>
            </w:r>
          </w:p>
        </w:tc>
        <w:tc>
          <w:tcPr>
            <w:tcW w:w="972" w:type="dxa"/>
            <w:shd w:val="clear" w:color="auto" w:fill="FFFFFF"/>
            <w:vAlign w:val="center"/>
          </w:tcPr>
          <w:p w14:paraId="1C8256E0" w14:textId="77777777" w:rsidR="005E27F0" w:rsidRPr="00642D50" w:rsidRDefault="005E27F0" w:rsidP="005E27F0">
            <w:pPr>
              <w:ind w:firstLine="0"/>
              <w:jc w:val="center"/>
              <w:rPr>
                <w:sz w:val="20"/>
              </w:rPr>
            </w:pPr>
            <w:r w:rsidRPr="00642D50">
              <w:rPr>
                <w:sz w:val="20"/>
              </w:rPr>
              <w:t>—</w:t>
            </w:r>
          </w:p>
        </w:tc>
        <w:tc>
          <w:tcPr>
            <w:tcW w:w="927" w:type="dxa"/>
            <w:shd w:val="clear" w:color="auto" w:fill="FFFFFF"/>
            <w:vAlign w:val="center"/>
          </w:tcPr>
          <w:p w14:paraId="4F4B9489" w14:textId="77777777" w:rsidR="005E27F0" w:rsidRPr="00642D50" w:rsidRDefault="005E27F0" w:rsidP="005E27F0">
            <w:pPr>
              <w:ind w:firstLine="0"/>
              <w:jc w:val="right"/>
              <w:rPr>
                <w:sz w:val="20"/>
              </w:rPr>
            </w:pPr>
            <w:r w:rsidRPr="00642D50">
              <w:rPr>
                <w:bCs/>
                <w:sz w:val="20"/>
              </w:rPr>
              <w:t>1 481,14</w:t>
            </w:r>
          </w:p>
        </w:tc>
        <w:tc>
          <w:tcPr>
            <w:tcW w:w="1080" w:type="dxa"/>
            <w:shd w:val="clear" w:color="auto" w:fill="FFFFFF"/>
            <w:vAlign w:val="center"/>
          </w:tcPr>
          <w:p w14:paraId="218E1859"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6348DA3C" w14:textId="77777777" w:rsidR="005E27F0" w:rsidRPr="00642D50" w:rsidRDefault="005E27F0" w:rsidP="005E27F0">
            <w:pPr>
              <w:ind w:firstLine="0"/>
              <w:jc w:val="right"/>
              <w:rPr>
                <w:sz w:val="20"/>
              </w:rPr>
            </w:pPr>
            <w:r w:rsidRPr="00642D50">
              <w:rPr>
                <w:bCs/>
                <w:sz w:val="20"/>
              </w:rPr>
              <w:t>1489,74</w:t>
            </w:r>
          </w:p>
        </w:tc>
        <w:tc>
          <w:tcPr>
            <w:tcW w:w="990" w:type="dxa"/>
            <w:shd w:val="clear" w:color="auto" w:fill="FFFFFF"/>
            <w:vAlign w:val="center"/>
          </w:tcPr>
          <w:p w14:paraId="7CE909B5" w14:textId="77777777" w:rsidR="005E27F0" w:rsidRPr="00642D50" w:rsidRDefault="005E27F0" w:rsidP="005E27F0">
            <w:pPr>
              <w:ind w:firstLine="0"/>
              <w:jc w:val="center"/>
              <w:rPr>
                <w:sz w:val="20"/>
              </w:rPr>
            </w:pPr>
            <w:r w:rsidRPr="00642D50">
              <w:rPr>
                <w:bCs/>
                <w:sz w:val="20"/>
              </w:rPr>
              <w:t>—</w:t>
            </w:r>
          </w:p>
        </w:tc>
      </w:tr>
      <w:tr w:rsidR="005E27F0" w:rsidRPr="00642D50" w14:paraId="12223926" w14:textId="77777777">
        <w:tblPrEx>
          <w:tblCellMar>
            <w:top w:w="0" w:type="dxa"/>
            <w:bottom w:w="0" w:type="dxa"/>
          </w:tblCellMar>
        </w:tblPrEx>
        <w:tc>
          <w:tcPr>
            <w:tcW w:w="2520" w:type="dxa"/>
            <w:vMerge w:val="restart"/>
            <w:shd w:val="clear" w:color="auto" w:fill="FFFFFF"/>
            <w:vAlign w:val="bottom"/>
          </w:tcPr>
          <w:p w14:paraId="42CDDED2" w14:textId="77777777" w:rsidR="005E27F0" w:rsidRPr="00642D50" w:rsidRDefault="005E27F0" w:rsidP="005E27F0">
            <w:pPr>
              <w:spacing w:before="120"/>
              <w:ind w:firstLine="0"/>
              <w:rPr>
                <w:sz w:val="20"/>
              </w:rPr>
            </w:pPr>
            <w:r w:rsidRPr="00642D50">
              <w:rPr>
                <w:bCs/>
                <w:sz w:val="20"/>
              </w:rPr>
              <w:t>Spéc. musique au préscola</w:t>
            </w:r>
            <w:r w:rsidRPr="00642D50">
              <w:rPr>
                <w:bCs/>
                <w:sz w:val="20"/>
              </w:rPr>
              <w:t>i</w:t>
            </w:r>
            <w:r w:rsidRPr="00642D50">
              <w:rPr>
                <w:bCs/>
                <w:sz w:val="20"/>
              </w:rPr>
              <w:t>re et au prima</w:t>
            </w:r>
            <w:r w:rsidRPr="00642D50">
              <w:rPr>
                <w:bCs/>
                <w:sz w:val="20"/>
              </w:rPr>
              <w:t>i</w:t>
            </w:r>
            <w:r w:rsidRPr="00642D50">
              <w:rPr>
                <w:bCs/>
                <w:sz w:val="20"/>
              </w:rPr>
              <w:t>re</w:t>
            </w:r>
          </w:p>
        </w:tc>
        <w:tc>
          <w:tcPr>
            <w:tcW w:w="990" w:type="dxa"/>
            <w:shd w:val="clear" w:color="auto" w:fill="FFFFFF"/>
            <w:vAlign w:val="center"/>
          </w:tcPr>
          <w:p w14:paraId="6EE9F3DB"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203D0309" w14:textId="77777777" w:rsidR="005E27F0" w:rsidRPr="00642D50" w:rsidRDefault="005E27F0" w:rsidP="005E27F0">
            <w:pPr>
              <w:spacing w:before="120"/>
              <w:ind w:firstLine="0"/>
              <w:jc w:val="right"/>
              <w:rPr>
                <w:sz w:val="20"/>
              </w:rPr>
            </w:pPr>
            <w:r w:rsidRPr="00642D50">
              <w:rPr>
                <w:bCs/>
                <w:sz w:val="20"/>
              </w:rPr>
              <w:t>880,00</w:t>
            </w:r>
          </w:p>
        </w:tc>
        <w:tc>
          <w:tcPr>
            <w:tcW w:w="972" w:type="dxa"/>
            <w:shd w:val="clear" w:color="auto" w:fill="FFFFFF"/>
            <w:vAlign w:val="center"/>
          </w:tcPr>
          <w:p w14:paraId="5FAA2817" w14:textId="77777777" w:rsidR="005E27F0" w:rsidRPr="00642D50" w:rsidRDefault="005E27F0" w:rsidP="005E27F0">
            <w:pPr>
              <w:spacing w:before="120"/>
              <w:ind w:firstLine="0"/>
              <w:jc w:val="center"/>
              <w:rPr>
                <w:sz w:val="20"/>
              </w:rPr>
            </w:pPr>
            <w:r w:rsidRPr="00642D50">
              <w:rPr>
                <w:sz w:val="20"/>
              </w:rPr>
              <w:t>—</w:t>
            </w:r>
          </w:p>
        </w:tc>
        <w:tc>
          <w:tcPr>
            <w:tcW w:w="927" w:type="dxa"/>
            <w:shd w:val="clear" w:color="auto" w:fill="FFFFFF"/>
            <w:vAlign w:val="center"/>
          </w:tcPr>
          <w:p w14:paraId="1DD0E08F" w14:textId="77777777" w:rsidR="005E27F0" w:rsidRPr="00642D50" w:rsidRDefault="005E27F0" w:rsidP="005E27F0">
            <w:pPr>
              <w:spacing w:before="120"/>
              <w:ind w:firstLine="0"/>
              <w:jc w:val="right"/>
              <w:rPr>
                <w:sz w:val="20"/>
              </w:rPr>
            </w:pPr>
            <w:r w:rsidRPr="00642D50">
              <w:rPr>
                <w:bCs/>
                <w:sz w:val="20"/>
              </w:rPr>
              <w:t>920,00</w:t>
            </w:r>
          </w:p>
        </w:tc>
        <w:tc>
          <w:tcPr>
            <w:tcW w:w="1080" w:type="dxa"/>
            <w:shd w:val="clear" w:color="auto" w:fill="FFFFFF"/>
            <w:vAlign w:val="center"/>
          </w:tcPr>
          <w:p w14:paraId="71439E7F"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4A245217" w14:textId="77777777" w:rsidR="005E27F0" w:rsidRPr="00642D50" w:rsidRDefault="005E27F0" w:rsidP="005E27F0">
            <w:pPr>
              <w:spacing w:before="120"/>
              <w:ind w:firstLine="0"/>
              <w:jc w:val="right"/>
              <w:rPr>
                <w:sz w:val="20"/>
              </w:rPr>
            </w:pPr>
            <w:r w:rsidRPr="00642D50">
              <w:rPr>
                <w:bCs/>
                <w:sz w:val="20"/>
              </w:rPr>
              <w:t>977,00</w:t>
            </w:r>
          </w:p>
        </w:tc>
        <w:tc>
          <w:tcPr>
            <w:tcW w:w="990" w:type="dxa"/>
            <w:shd w:val="clear" w:color="auto" w:fill="FFFFFF"/>
            <w:vAlign w:val="center"/>
          </w:tcPr>
          <w:p w14:paraId="6E6E222E" w14:textId="77777777" w:rsidR="005E27F0" w:rsidRPr="00642D50" w:rsidRDefault="005E27F0" w:rsidP="005E27F0">
            <w:pPr>
              <w:spacing w:before="120"/>
              <w:ind w:firstLine="0"/>
              <w:jc w:val="center"/>
              <w:rPr>
                <w:sz w:val="20"/>
              </w:rPr>
            </w:pPr>
            <w:r w:rsidRPr="00642D50">
              <w:rPr>
                <w:sz w:val="20"/>
              </w:rPr>
              <w:t>—</w:t>
            </w:r>
          </w:p>
        </w:tc>
      </w:tr>
      <w:tr w:rsidR="005E27F0" w:rsidRPr="00642D50" w14:paraId="296F6FE5" w14:textId="77777777">
        <w:tblPrEx>
          <w:tblCellMar>
            <w:top w:w="0" w:type="dxa"/>
            <w:bottom w:w="0" w:type="dxa"/>
          </w:tblCellMar>
        </w:tblPrEx>
        <w:tc>
          <w:tcPr>
            <w:tcW w:w="2520" w:type="dxa"/>
            <w:vMerge/>
            <w:shd w:val="clear" w:color="auto" w:fill="FFFFFF"/>
          </w:tcPr>
          <w:p w14:paraId="45F712CA" w14:textId="77777777" w:rsidR="005E27F0" w:rsidRPr="00642D50" w:rsidRDefault="005E27F0" w:rsidP="005E27F0">
            <w:pPr>
              <w:ind w:firstLine="0"/>
              <w:rPr>
                <w:sz w:val="20"/>
              </w:rPr>
            </w:pPr>
          </w:p>
        </w:tc>
        <w:tc>
          <w:tcPr>
            <w:tcW w:w="990" w:type="dxa"/>
            <w:shd w:val="clear" w:color="auto" w:fill="FFFFFF"/>
            <w:vAlign w:val="center"/>
          </w:tcPr>
          <w:p w14:paraId="32989AC3"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2375FA57" w14:textId="77777777" w:rsidR="005E27F0" w:rsidRPr="00642D50" w:rsidRDefault="005E27F0" w:rsidP="005E27F0">
            <w:pPr>
              <w:ind w:firstLine="0"/>
              <w:jc w:val="right"/>
              <w:rPr>
                <w:sz w:val="20"/>
              </w:rPr>
            </w:pPr>
            <w:r w:rsidRPr="00642D50">
              <w:rPr>
                <w:bCs/>
                <w:sz w:val="20"/>
              </w:rPr>
              <w:t>756,86</w:t>
            </w:r>
          </w:p>
        </w:tc>
        <w:tc>
          <w:tcPr>
            <w:tcW w:w="972" w:type="dxa"/>
            <w:shd w:val="clear" w:color="auto" w:fill="FFFFFF"/>
            <w:vAlign w:val="center"/>
          </w:tcPr>
          <w:p w14:paraId="0011AABC" w14:textId="77777777" w:rsidR="005E27F0" w:rsidRPr="00642D50" w:rsidRDefault="005E27F0" w:rsidP="005E27F0">
            <w:pPr>
              <w:ind w:firstLine="0"/>
              <w:jc w:val="center"/>
              <w:rPr>
                <w:sz w:val="20"/>
              </w:rPr>
            </w:pPr>
            <w:r w:rsidRPr="00642D50">
              <w:rPr>
                <w:bCs/>
                <w:sz w:val="20"/>
              </w:rPr>
              <w:t>—</w:t>
            </w:r>
          </w:p>
        </w:tc>
        <w:tc>
          <w:tcPr>
            <w:tcW w:w="927" w:type="dxa"/>
            <w:shd w:val="clear" w:color="auto" w:fill="FFFFFF"/>
            <w:vAlign w:val="center"/>
          </w:tcPr>
          <w:p w14:paraId="40CF9A94" w14:textId="77777777" w:rsidR="005E27F0" w:rsidRPr="00642D50" w:rsidRDefault="005E27F0" w:rsidP="005E27F0">
            <w:pPr>
              <w:ind w:firstLine="0"/>
              <w:jc w:val="right"/>
              <w:rPr>
                <w:sz w:val="20"/>
              </w:rPr>
            </w:pPr>
            <w:r w:rsidRPr="00642D50">
              <w:rPr>
                <w:bCs/>
                <w:sz w:val="20"/>
              </w:rPr>
              <w:t>780,76</w:t>
            </w:r>
          </w:p>
        </w:tc>
        <w:tc>
          <w:tcPr>
            <w:tcW w:w="1080" w:type="dxa"/>
            <w:shd w:val="clear" w:color="auto" w:fill="FFFFFF"/>
            <w:vAlign w:val="center"/>
          </w:tcPr>
          <w:p w14:paraId="776A0704"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399C1778" w14:textId="77777777" w:rsidR="005E27F0" w:rsidRPr="00642D50" w:rsidRDefault="005E27F0" w:rsidP="005E27F0">
            <w:pPr>
              <w:ind w:firstLine="0"/>
              <w:jc w:val="right"/>
              <w:rPr>
                <w:sz w:val="20"/>
              </w:rPr>
            </w:pPr>
            <w:r w:rsidRPr="00642D50">
              <w:rPr>
                <w:bCs/>
                <w:sz w:val="20"/>
              </w:rPr>
              <w:t>804,33</w:t>
            </w:r>
          </w:p>
        </w:tc>
        <w:tc>
          <w:tcPr>
            <w:tcW w:w="990" w:type="dxa"/>
            <w:shd w:val="clear" w:color="auto" w:fill="FFFFFF"/>
            <w:vAlign w:val="center"/>
          </w:tcPr>
          <w:p w14:paraId="343D298A" w14:textId="77777777" w:rsidR="005E27F0" w:rsidRPr="00642D50" w:rsidRDefault="005E27F0" w:rsidP="005E27F0">
            <w:pPr>
              <w:ind w:firstLine="0"/>
              <w:jc w:val="center"/>
              <w:rPr>
                <w:sz w:val="20"/>
              </w:rPr>
            </w:pPr>
            <w:r w:rsidRPr="00642D50">
              <w:rPr>
                <w:bCs/>
                <w:sz w:val="20"/>
              </w:rPr>
              <w:t>—</w:t>
            </w:r>
          </w:p>
        </w:tc>
      </w:tr>
      <w:tr w:rsidR="005E27F0" w:rsidRPr="00642D50" w14:paraId="632988F2" w14:textId="77777777">
        <w:tblPrEx>
          <w:tblCellMar>
            <w:top w:w="0" w:type="dxa"/>
            <w:bottom w:w="0" w:type="dxa"/>
          </w:tblCellMar>
        </w:tblPrEx>
        <w:tc>
          <w:tcPr>
            <w:tcW w:w="2520" w:type="dxa"/>
            <w:vMerge w:val="restart"/>
            <w:shd w:val="clear" w:color="auto" w:fill="FFFFFF"/>
            <w:vAlign w:val="bottom"/>
          </w:tcPr>
          <w:p w14:paraId="33247916" w14:textId="77777777" w:rsidR="005E27F0" w:rsidRPr="00642D50" w:rsidRDefault="005E27F0" w:rsidP="005E27F0">
            <w:pPr>
              <w:spacing w:before="120"/>
              <w:ind w:firstLine="0"/>
              <w:rPr>
                <w:sz w:val="20"/>
              </w:rPr>
            </w:pPr>
            <w:r w:rsidRPr="00642D50">
              <w:rPr>
                <w:bCs/>
                <w:sz w:val="20"/>
              </w:rPr>
              <w:t>Spéc. arts plastiques au pré</w:t>
            </w:r>
            <w:r w:rsidRPr="00642D50">
              <w:rPr>
                <w:bCs/>
                <w:sz w:val="20"/>
              </w:rPr>
              <w:t>s</w:t>
            </w:r>
            <w:r w:rsidRPr="00642D50">
              <w:rPr>
                <w:bCs/>
                <w:sz w:val="20"/>
              </w:rPr>
              <w:t>colaire et au prima</w:t>
            </w:r>
            <w:r w:rsidRPr="00642D50">
              <w:rPr>
                <w:bCs/>
                <w:sz w:val="20"/>
              </w:rPr>
              <w:t>i</w:t>
            </w:r>
            <w:r w:rsidRPr="00642D50">
              <w:rPr>
                <w:bCs/>
                <w:sz w:val="20"/>
              </w:rPr>
              <w:t>re</w:t>
            </w:r>
          </w:p>
        </w:tc>
        <w:tc>
          <w:tcPr>
            <w:tcW w:w="990" w:type="dxa"/>
            <w:shd w:val="clear" w:color="auto" w:fill="FFFFFF"/>
            <w:vAlign w:val="center"/>
          </w:tcPr>
          <w:p w14:paraId="1946131E"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30581C5F" w14:textId="77777777" w:rsidR="005E27F0" w:rsidRPr="00642D50" w:rsidRDefault="005E27F0" w:rsidP="005E27F0">
            <w:pPr>
              <w:spacing w:before="120"/>
              <w:ind w:firstLine="0"/>
              <w:jc w:val="right"/>
              <w:rPr>
                <w:sz w:val="20"/>
              </w:rPr>
            </w:pPr>
            <w:r w:rsidRPr="00642D50">
              <w:rPr>
                <w:bCs/>
                <w:sz w:val="20"/>
              </w:rPr>
              <w:t>188,00</w:t>
            </w:r>
          </w:p>
        </w:tc>
        <w:tc>
          <w:tcPr>
            <w:tcW w:w="972" w:type="dxa"/>
            <w:shd w:val="clear" w:color="auto" w:fill="FFFFFF"/>
            <w:vAlign w:val="center"/>
          </w:tcPr>
          <w:p w14:paraId="3F454460" w14:textId="77777777" w:rsidR="005E27F0" w:rsidRPr="00642D50" w:rsidRDefault="005E27F0" w:rsidP="005E27F0">
            <w:pPr>
              <w:spacing w:before="120"/>
              <w:ind w:firstLine="0"/>
              <w:jc w:val="center"/>
              <w:rPr>
                <w:sz w:val="20"/>
              </w:rPr>
            </w:pPr>
            <w:r w:rsidRPr="00642D50">
              <w:rPr>
                <w:sz w:val="20"/>
              </w:rPr>
              <w:t>—</w:t>
            </w:r>
          </w:p>
        </w:tc>
        <w:tc>
          <w:tcPr>
            <w:tcW w:w="927" w:type="dxa"/>
            <w:shd w:val="clear" w:color="auto" w:fill="FFFFFF"/>
            <w:vAlign w:val="center"/>
          </w:tcPr>
          <w:p w14:paraId="5F5CE4E0" w14:textId="77777777" w:rsidR="005E27F0" w:rsidRPr="00642D50" w:rsidRDefault="005E27F0" w:rsidP="005E27F0">
            <w:pPr>
              <w:spacing w:before="120"/>
              <w:ind w:firstLine="0"/>
              <w:jc w:val="right"/>
              <w:rPr>
                <w:sz w:val="20"/>
              </w:rPr>
            </w:pPr>
            <w:r w:rsidRPr="00642D50">
              <w:rPr>
                <w:bCs/>
                <w:sz w:val="20"/>
              </w:rPr>
              <w:t>199,00</w:t>
            </w:r>
          </w:p>
        </w:tc>
        <w:tc>
          <w:tcPr>
            <w:tcW w:w="1080" w:type="dxa"/>
            <w:shd w:val="clear" w:color="auto" w:fill="FFFFFF"/>
            <w:vAlign w:val="center"/>
          </w:tcPr>
          <w:p w14:paraId="09C54297"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6F984CD4" w14:textId="77777777" w:rsidR="005E27F0" w:rsidRPr="00642D50" w:rsidRDefault="005E27F0" w:rsidP="005E27F0">
            <w:pPr>
              <w:spacing w:before="120"/>
              <w:ind w:firstLine="0"/>
              <w:jc w:val="right"/>
              <w:rPr>
                <w:sz w:val="20"/>
              </w:rPr>
            </w:pPr>
            <w:r w:rsidRPr="00642D50">
              <w:rPr>
                <w:bCs/>
                <w:sz w:val="20"/>
              </w:rPr>
              <w:t>203,00</w:t>
            </w:r>
          </w:p>
        </w:tc>
        <w:tc>
          <w:tcPr>
            <w:tcW w:w="990" w:type="dxa"/>
            <w:shd w:val="clear" w:color="auto" w:fill="FFFFFF"/>
            <w:vAlign w:val="center"/>
          </w:tcPr>
          <w:p w14:paraId="40C86723" w14:textId="77777777" w:rsidR="005E27F0" w:rsidRPr="00642D50" w:rsidRDefault="005E27F0" w:rsidP="005E27F0">
            <w:pPr>
              <w:spacing w:before="120"/>
              <w:ind w:firstLine="0"/>
              <w:jc w:val="center"/>
              <w:rPr>
                <w:sz w:val="20"/>
              </w:rPr>
            </w:pPr>
            <w:r w:rsidRPr="00642D50">
              <w:rPr>
                <w:sz w:val="20"/>
              </w:rPr>
              <w:t>—</w:t>
            </w:r>
          </w:p>
        </w:tc>
      </w:tr>
      <w:tr w:rsidR="005E27F0" w:rsidRPr="00642D50" w14:paraId="3331CD22" w14:textId="77777777">
        <w:tblPrEx>
          <w:tblCellMar>
            <w:top w:w="0" w:type="dxa"/>
            <w:bottom w:w="0" w:type="dxa"/>
          </w:tblCellMar>
        </w:tblPrEx>
        <w:tc>
          <w:tcPr>
            <w:tcW w:w="2520" w:type="dxa"/>
            <w:vMerge/>
            <w:shd w:val="clear" w:color="auto" w:fill="FFFFFF"/>
          </w:tcPr>
          <w:p w14:paraId="4B77A6F2" w14:textId="77777777" w:rsidR="005E27F0" w:rsidRPr="00642D50" w:rsidRDefault="005E27F0" w:rsidP="005E27F0">
            <w:pPr>
              <w:ind w:firstLine="0"/>
              <w:rPr>
                <w:sz w:val="20"/>
              </w:rPr>
            </w:pPr>
          </w:p>
        </w:tc>
        <w:tc>
          <w:tcPr>
            <w:tcW w:w="990" w:type="dxa"/>
            <w:shd w:val="clear" w:color="auto" w:fill="FFFFFF"/>
            <w:vAlign w:val="center"/>
          </w:tcPr>
          <w:p w14:paraId="484C757E"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38444BF9" w14:textId="77777777" w:rsidR="005E27F0" w:rsidRPr="00642D50" w:rsidRDefault="005E27F0" w:rsidP="005E27F0">
            <w:pPr>
              <w:ind w:firstLine="0"/>
              <w:jc w:val="right"/>
              <w:rPr>
                <w:sz w:val="20"/>
              </w:rPr>
            </w:pPr>
            <w:r w:rsidRPr="00642D50">
              <w:rPr>
                <w:bCs/>
                <w:sz w:val="20"/>
              </w:rPr>
              <w:t>162,96</w:t>
            </w:r>
          </w:p>
        </w:tc>
        <w:tc>
          <w:tcPr>
            <w:tcW w:w="972" w:type="dxa"/>
            <w:shd w:val="clear" w:color="auto" w:fill="FFFFFF"/>
            <w:vAlign w:val="center"/>
          </w:tcPr>
          <w:p w14:paraId="2F236A32" w14:textId="77777777" w:rsidR="005E27F0" w:rsidRPr="00642D50" w:rsidRDefault="005E27F0" w:rsidP="005E27F0">
            <w:pPr>
              <w:ind w:firstLine="0"/>
              <w:jc w:val="center"/>
              <w:rPr>
                <w:sz w:val="20"/>
              </w:rPr>
            </w:pPr>
            <w:r w:rsidRPr="00642D50">
              <w:rPr>
                <w:bCs/>
                <w:sz w:val="20"/>
              </w:rPr>
              <w:t>—</w:t>
            </w:r>
          </w:p>
        </w:tc>
        <w:tc>
          <w:tcPr>
            <w:tcW w:w="927" w:type="dxa"/>
            <w:shd w:val="clear" w:color="auto" w:fill="FFFFFF"/>
            <w:vAlign w:val="center"/>
          </w:tcPr>
          <w:p w14:paraId="7CADD8BA" w14:textId="77777777" w:rsidR="005E27F0" w:rsidRPr="00642D50" w:rsidRDefault="005E27F0" w:rsidP="005E27F0">
            <w:pPr>
              <w:ind w:firstLine="0"/>
              <w:jc w:val="right"/>
              <w:rPr>
                <w:sz w:val="20"/>
              </w:rPr>
            </w:pPr>
            <w:r w:rsidRPr="00642D50">
              <w:rPr>
                <w:bCs/>
                <w:sz w:val="20"/>
              </w:rPr>
              <w:t>171,75</w:t>
            </w:r>
          </w:p>
        </w:tc>
        <w:tc>
          <w:tcPr>
            <w:tcW w:w="1080" w:type="dxa"/>
            <w:shd w:val="clear" w:color="auto" w:fill="FFFFFF"/>
            <w:vAlign w:val="center"/>
          </w:tcPr>
          <w:p w14:paraId="34604C3C"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6D596C97" w14:textId="77777777" w:rsidR="005E27F0" w:rsidRPr="00642D50" w:rsidRDefault="005E27F0" w:rsidP="005E27F0">
            <w:pPr>
              <w:ind w:firstLine="0"/>
              <w:jc w:val="right"/>
              <w:rPr>
                <w:sz w:val="20"/>
              </w:rPr>
            </w:pPr>
            <w:r w:rsidRPr="00642D50">
              <w:rPr>
                <w:bCs/>
                <w:sz w:val="20"/>
              </w:rPr>
              <w:t>166,79</w:t>
            </w:r>
          </w:p>
        </w:tc>
        <w:tc>
          <w:tcPr>
            <w:tcW w:w="990" w:type="dxa"/>
            <w:shd w:val="clear" w:color="auto" w:fill="FFFFFF"/>
            <w:vAlign w:val="center"/>
          </w:tcPr>
          <w:p w14:paraId="1AA7D20C" w14:textId="77777777" w:rsidR="005E27F0" w:rsidRPr="00642D50" w:rsidRDefault="005E27F0" w:rsidP="005E27F0">
            <w:pPr>
              <w:ind w:firstLine="0"/>
              <w:jc w:val="center"/>
              <w:rPr>
                <w:sz w:val="20"/>
              </w:rPr>
            </w:pPr>
            <w:r w:rsidRPr="00642D50">
              <w:rPr>
                <w:bCs/>
                <w:sz w:val="20"/>
              </w:rPr>
              <w:t>—</w:t>
            </w:r>
          </w:p>
        </w:tc>
      </w:tr>
      <w:tr w:rsidR="005E27F0" w:rsidRPr="00642D50" w14:paraId="0CA05D5F" w14:textId="77777777">
        <w:tblPrEx>
          <w:tblCellMar>
            <w:top w:w="0" w:type="dxa"/>
            <w:bottom w:w="0" w:type="dxa"/>
          </w:tblCellMar>
        </w:tblPrEx>
        <w:tc>
          <w:tcPr>
            <w:tcW w:w="2520" w:type="dxa"/>
            <w:vMerge w:val="restart"/>
            <w:shd w:val="clear" w:color="auto" w:fill="FFFFFF"/>
            <w:vAlign w:val="bottom"/>
          </w:tcPr>
          <w:p w14:paraId="189762BA" w14:textId="77777777" w:rsidR="005E27F0" w:rsidRPr="00642D50" w:rsidRDefault="005E27F0" w:rsidP="005E27F0">
            <w:pPr>
              <w:spacing w:before="120"/>
              <w:ind w:firstLine="0"/>
              <w:rPr>
                <w:sz w:val="20"/>
              </w:rPr>
            </w:pPr>
            <w:r w:rsidRPr="00642D50">
              <w:rPr>
                <w:bCs/>
                <w:sz w:val="20"/>
              </w:rPr>
              <w:t>Formation générale langue seconde (français pour</w:t>
            </w:r>
            <w:r w:rsidRPr="00642D50">
              <w:rPr>
                <w:bCs/>
                <w:sz w:val="20"/>
              </w:rPr>
              <w:br/>
              <w:t>secteur a</w:t>
            </w:r>
            <w:r w:rsidRPr="00642D50">
              <w:rPr>
                <w:bCs/>
                <w:sz w:val="20"/>
              </w:rPr>
              <w:t>n</w:t>
            </w:r>
            <w:r w:rsidRPr="00642D50">
              <w:rPr>
                <w:bCs/>
                <w:sz w:val="20"/>
              </w:rPr>
              <w:t>glais)</w:t>
            </w:r>
          </w:p>
        </w:tc>
        <w:tc>
          <w:tcPr>
            <w:tcW w:w="990" w:type="dxa"/>
            <w:shd w:val="clear" w:color="auto" w:fill="FFFFFF"/>
            <w:vAlign w:val="center"/>
          </w:tcPr>
          <w:p w14:paraId="02B33717"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305525B4" w14:textId="77777777" w:rsidR="005E27F0" w:rsidRPr="00642D50" w:rsidRDefault="005E27F0" w:rsidP="005E27F0">
            <w:pPr>
              <w:spacing w:before="120"/>
              <w:ind w:firstLine="0"/>
              <w:jc w:val="center"/>
              <w:rPr>
                <w:sz w:val="20"/>
              </w:rPr>
            </w:pPr>
            <w:r w:rsidRPr="00642D50">
              <w:rPr>
                <w:sz w:val="20"/>
              </w:rPr>
              <w:t>—</w:t>
            </w:r>
          </w:p>
        </w:tc>
        <w:tc>
          <w:tcPr>
            <w:tcW w:w="972" w:type="dxa"/>
            <w:shd w:val="clear" w:color="auto" w:fill="FFFFFF"/>
            <w:vAlign w:val="center"/>
          </w:tcPr>
          <w:p w14:paraId="4D9434A5" w14:textId="77777777" w:rsidR="005E27F0" w:rsidRPr="00642D50" w:rsidRDefault="005E27F0" w:rsidP="005E27F0">
            <w:pPr>
              <w:spacing w:before="120"/>
              <w:ind w:firstLine="0"/>
              <w:jc w:val="right"/>
              <w:rPr>
                <w:sz w:val="20"/>
              </w:rPr>
            </w:pPr>
            <w:r w:rsidRPr="00642D50">
              <w:rPr>
                <w:bCs/>
                <w:sz w:val="20"/>
              </w:rPr>
              <w:t>2 062,00</w:t>
            </w:r>
          </w:p>
        </w:tc>
        <w:tc>
          <w:tcPr>
            <w:tcW w:w="927" w:type="dxa"/>
            <w:shd w:val="clear" w:color="auto" w:fill="FFFFFF"/>
            <w:vAlign w:val="center"/>
          </w:tcPr>
          <w:p w14:paraId="49B48F02" w14:textId="77777777" w:rsidR="005E27F0" w:rsidRPr="00642D50" w:rsidRDefault="005E27F0" w:rsidP="005E27F0">
            <w:pPr>
              <w:spacing w:before="120"/>
              <w:ind w:firstLine="0"/>
              <w:jc w:val="center"/>
              <w:rPr>
                <w:sz w:val="20"/>
              </w:rPr>
            </w:pPr>
            <w:r w:rsidRPr="00642D50">
              <w:rPr>
                <w:sz w:val="20"/>
              </w:rPr>
              <w:t>—</w:t>
            </w:r>
          </w:p>
        </w:tc>
        <w:tc>
          <w:tcPr>
            <w:tcW w:w="1080" w:type="dxa"/>
            <w:shd w:val="clear" w:color="auto" w:fill="FFFFFF"/>
            <w:vAlign w:val="center"/>
          </w:tcPr>
          <w:p w14:paraId="2EDF1D3D" w14:textId="77777777" w:rsidR="005E27F0" w:rsidRPr="00642D50" w:rsidRDefault="005E27F0" w:rsidP="005E27F0">
            <w:pPr>
              <w:spacing w:before="120"/>
              <w:ind w:firstLine="0"/>
              <w:jc w:val="right"/>
              <w:rPr>
                <w:sz w:val="20"/>
              </w:rPr>
            </w:pPr>
            <w:r w:rsidRPr="00642D50">
              <w:rPr>
                <w:bCs/>
                <w:sz w:val="20"/>
              </w:rPr>
              <w:t>1 993,00</w:t>
            </w:r>
          </w:p>
        </w:tc>
        <w:tc>
          <w:tcPr>
            <w:tcW w:w="990" w:type="dxa"/>
            <w:shd w:val="clear" w:color="auto" w:fill="FFFFFF"/>
            <w:vAlign w:val="center"/>
          </w:tcPr>
          <w:p w14:paraId="40717B03"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5C88F15D" w14:textId="77777777" w:rsidR="005E27F0" w:rsidRPr="00642D50" w:rsidRDefault="005E27F0" w:rsidP="005E27F0">
            <w:pPr>
              <w:spacing w:before="120"/>
              <w:ind w:firstLine="0"/>
              <w:jc w:val="right"/>
              <w:rPr>
                <w:sz w:val="20"/>
              </w:rPr>
            </w:pPr>
            <w:r w:rsidRPr="00642D50">
              <w:rPr>
                <w:bCs/>
                <w:sz w:val="20"/>
              </w:rPr>
              <w:t>1 859,00</w:t>
            </w:r>
          </w:p>
        </w:tc>
      </w:tr>
      <w:tr w:rsidR="005E27F0" w:rsidRPr="00642D50" w14:paraId="7315239C" w14:textId="77777777">
        <w:tblPrEx>
          <w:tblCellMar>
            <w:top w:w="0" w:type="dxa"/>
            <w:bottom w:w="0" w:type="dxa"/>
          </w:tblCellMar>
        </w:tblPrEx>
        <w:tc>
          <w:tcPr>
            <w:tcW w:w="2520" w:type="dxa"/>
            <w:vMerge/>
            <w:shd w:val="clear" w:color="auto" w:fill="FFFFFF"/>
            <w:vAlign w:val="bottom"/>
          </w:tcPr>
          <w:p w14:paraId="7F2ABE27" w14:textId="77777777" w:rsidR="005E27F0" w:rsidRPr="00642D50" w:rsidRDefault="005E27F0" w:rsidP="005E27F0">
            <w:pPr>
              <w:ind w:firstLine="0"/>
              <w:rPr>
                <w:sz w:val="20"/>
              </w:rPr>
            </w:pPr>
          </w:p>
        </w:tc>
        <w:tc>
          <w:tcPr>
            <w:tcW w:w="990" w:type="dxa"/>
            <w:shd w:val="clear" w:color="auto" w:fill="FFFFFF"/>
            <w:vAlign w:val="center"/>
          </w:tcPr>
          <w:p w14:paraId="25CDEAA9"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67B01F0C"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6AA3FE67" w14:textId="77777777" w:rsidR="005E27F0" w:rsidRPr="00642D50" w:rsidRDefault="005E27F0" w:rsidP="005E27F0">
            <w:pPr>
              <w:ind w:firstLine="0"/>
              <w:jc w:val="right"/>
              <w:rPr>
                <w:sz w:val="20"/>
              </w:rPr>
            </w:pPr>
            <w:r w:rsidRPr="00642D50">
              <w:rPr>
                <w:bCs/>
                <w:sz w:val="20"/>
              </w:rPr>
              <w:t>2 020,91</w:t>
            </w:r>
          </w:p>
        </w:tc>
        <w:tc>
          <w:tcPr>
            <w:tcW w:w="927" w:type="dxa"/>
            <w:shd w:val="clear" w:color="auto" w:fill="FFFFFF"/>
            <w:vAlign w:val="center"/>
          </w:tcPr>
          <w:p w14:paraId="3063969A"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77955BF9" w14:textId="77777777" w:rsidR="005E27F0" w:rsidRPr="00642D50" w:rsidRDefault="005E27F0" w:rsidP="005E27F0">
            <w:pPr>
              <w:ind w:firstLine="0"/>
              <w:jc w:val="right"/>
              <w:rPr>
                <w:sz w:val="20"/>
              </w:rPr>
            </w:pPr>
            <w:r w:rsidRPr="00642D50">
              <w:rPr>
                <w:bCs/>
                <w:sz w:val="20"/>
              </w:rPr>
              <w:t>1 924,17</w:t>
            </w:r>
          </w:p>
        </w:tc>
        <w:tc>
          <w:tcPr>
            <w:tcW w:w="990" w:type="dxa"/>
            <w:shd w:val="clear" w:color="auto" w:fill="FFFFFF"/>
            <w:vAlign w:val="center"/>
          </w:tcPr>
          <w:p w14:paraId="37F64AFB"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7EA74BD5" w14:textId="77777777" w:rsidR="005E27F0" w:rsidRPr="00642D50" w:rsidRDefault="005E27F0" w:rsidP="005E27F0">
            <w:pPr>
              <w:ind w:firstLine="0"/>
              <w:jc w:val="right"/>
              <w:rPr>
                <w:sz w:val="20"/>
              </w:rPr>
            </w:pPr>
            <w:r w:rsidRPr="00642D50">
              <w:rPr>
                <w:bCs/>
                <w:sz w:val="20"/>
              </w:rPr>
              <w:t>1 766,86</w:t>
            </w:r>
          </w:p>
        </w:tc>
      </w:tr>
      <w:tr w:rsidR="005E27F0" w:rsidRPr="00642D50" w14:paraId="55E6B770" w14:textId="77777777">
        <w:tblPrEx>
          <w:tblCellMar>
            <w:top w:w="0" w:type="dxa"/>
            <w:bottom w:w="0" w:type="dxa"/>
          </w:tblCellMar>
        </w:tblPrEx>
        <w:tc>
          <w:tcPr>
            <w:tcW w:w="2520" w:type="dxa"/>
            <w:vMerge w:val="restart"/>
            <w:shd w:val="clear" w:color="auto" w:fill="FFFFFF"/>
            <w:vAlign w:val="bottom"/>
          </w:tcPr>
          <w:p w14:paraId="0D0413FB" w14:textId="77777777" w:rsidR="005E27F0" w:rsidRPr="00642D50" w:rsidRDefault="005E27F0" w:rsidP="005E27F0">
            <w:pPr>
              <w:spacing w:before="120"/>
              <w:ind w:firstLine="0"/>
              <w:rPr>
                <w:sz w:val="20"/>
              </w:rPr>
            </w:pPr>
            <w:r w:rsidRPr="00642D50">
              <w:rPr>
                <w:bCs/>
                <w:sz w:val="20"/>
              </w:rPr>
              <w:t>Formation générale éduc</w:t>
            </w:r>
            <w:r w:rsidRPr="00642D50">
              <w:rPr>
                <w:bCs/>
                <w:sz w:val="20"/>
              </w:rPr>
              <w:t>a</w:t>
            </w:r>
            <w:r w:rsidRPr="00642D50">
              <w:rPr>
                <w:bCs/>
                <w:sz w:val="20"/>
              </w:rPr>
              <w:t>tion physique, niveau s</w:t>
            </w:r>
            <w:r w:rsidRPr="00642D50">
              <w:rPr>
                <w:bCs/>
                <w:sz w:val="20"/>
              </w:rPr>
              <w:t>e</w:t>
            </w:r>
            <w:r w:rsidRPr="00642D50">
              <w:rPr>
                <w:bCs/>
                <w:sz w:val="20"/>
              </w:rPr>
              <w:t>condaire</w:t>
            </w:r>
          </w:p>
        </w:tc>
        <w:tc>
          <w:tcPr>
            <w:tcW w:w="990" w:type="dxa"/>
            <w:shd w:val="clear" w:color="auto" w:fill="FFFFFF"/>
            <w:vAlign w:val="center"/>
          </w:tcPr>
          <w:p w14:paraId="707F44D8"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5D81094E" w14:textId="77777777" w:rsidR="005E27F0" w:rsidRPr="00642D50" w:rsidRDefault="005E27F0" w:rsidP="005E27F0">
            <w:pPr>
              <w:spacing w:before="120"/>
              <w:ind w:firstLine="0"/>
              <w:jc w:val="center"/>
              <w:rPr>
                <w:sz w:val="20"/>
              </w:rPr>
            </w:pPr>
            <w:r w:rsidRPr="00642D50">
              <w:rPr>
                <w:sz w:val="20"/>
              </w:rPr>
              <w:t>—</w:t>
            </w:r>
          </w:p>
        </w:tc>
        <w:tc>
          <w:tcPr>
            <w:tcW w:w="972" w:type="dxa"/>
            <w:shd w:val="clear" w:color="auto" w:fill="FFFFFF"/>
            <w:vAlign w:val="center"/>
          </w:tcPr>
          <w:p w14:paraId="3A4ED279" w14:textId="77777777" w:rsidR="005E27F0" w:rsidRPr="00642D50" w:rsidRDefault="005E27F0" w:rsidP="005E27F0">
            <w:pPr>
              <w:spacing w:before="120"/>
              <w:ind w:firstLine="0"/>
              <w:jc w:val="right"/>
              <w:rPr>
                <w:sz w:val="20"/>
              </w:rPr>
            </w:pPr>
            <w:r w:rsidRPr="00642D50">
              <w:rPr>
                <w:bCs/>
                <w:sz w:val="20"/>
              </w:rPr>
              <w:t>1 253,00</w:t>
            </w:r>
          </w:p>
        </w:tc>
        <w:tc>
          <w:tcPr>
            <w:tcW w:w="927" w:type="dxa"/>
            <w:shd w:val="clear" w:color="auto" w:fill="FFFFFF"/>
            <w:vAlign w:val="center"/>
          </w:tcPr>
          <w:p w14:paraId="7CED3D53" w14:textId="77777777" w:rsidR="005E27F0" w:rsidRPr="00642D50" w:rsidRDefault="005E27F0" w:rsidP="005E27F0">
            <w:pPr>
              <w:spacing w:before="120"/>
              <w:ind w:firstLine="0"/>
              <w:jc w:val="center"/>
              <w:rPr>
                <w:sz w:val="20"/>
              </w:rPr>
            </w:pPr>
            <w:r w:rsidRPr="00642D50">
              <w:rPr>
                <w:sz w:val="20"/>
              </w:rPr>
              <w:t>—</w:t>
            </w:r>
          </w:p>
        </w:tc>
        <w:tc>
          <w:tcPr>
            <w:tcW w:w="1080" w:type="dxa"/>
            <w:shd w:val="clear" w:color="auto" w:fill="FFFFFF"/>
            <w:vAlign w:val="center"/>
          </w:tcPr>
          <w:p w14:paraId="3456A365" w14:textId="77777777" w:rsidR="005E27F0" w:rsidRPr="00642D50" w:rsidRDefault="005E27F0" w:rsidP="005E27F0">
            <w:pPr>
              <w:spacing w:before="120"/>
              <w:ind w:firstLine="0"/>
              <w:jc w:val="right"/>
              <w:rPr>
                <w:sz w:val="20"/>
              </w:rPr>
            </w:pPr>
            <w:r w:rsidRPr="00642D50">
              <w:rPr>
                <w:bCs/>
                <w:sz w:val="20"/>
              </w:rPr>
              <w:t>1 226,00</w:t>
            </w:r>
          </w:p>
        </w:tc>
        <w:tc>
          <w:tcPr>
            <w:tcW w:w="990" w:type="dxa"/>
            <w:shd w:val="clear" w:color="auto" w:fill="FFFFFF"/>
            <w:vAlign w:val="center"/>
          </w:tcPr>
          <w:p w14:paraId="7AC73879" w14:textId="77777777" w:rsidR="005E27F0" w:rsidRPr="00642D50" w:rsidRDefault="005E27F0" w:rsidP="005E27F0">
            <w:pPr>
              <w:spacing w:before="120"/>
              <w:ind w:firstLine="0"/>
              <w:jc w:val="right"/>
              <w:rPr>
                <w:sz w:val="20"/>
              </w:rPr>
            </w:pPr>
            <w:r w:rsidRPr="00642D50">
              <w:rPr>
                <w:sz w:val="20"/>
              </w:rPr>
              <w:t>1,00</w:t>
            </w:r>
          </w:p>
        </w:tc>
        <w:tc>
          <w:tcPr>
            <w:tcW w:w="990" w:type="dxa"/>
            <w:shd w:val="clear" w:color="auto" w:fill="FFFFFF"/>
            <w:vAlign w:val="center"/>
          </w:tcPr>
          <w:p w14:paraId="47CE718B" w14:textId="77777777" w:rsidR="005E27F0" w:rsidRPr="00642D50" w:rsidRDefault="005E27F0" w:rsidP="005E27F0">
            <w:pPr>
              <w:spacing w:before="120"/>
              <w:ind w:firstLine="0"/>
              <w:jc w:val="right"/>
              <w:rPr>
                <w:sz w:val="20"/>
              </w:rPr>
            </w:pPr>
            <w:r w:rsidRPr="00642D50">
              <w:rPr>
                <w:bCs/>
                <w:sz w:val="20"/>
              </w:rPr>
              <w:t>1 215,00</w:t>
            </w:r>
          </w:p>
        </w:tc>
      </w:tr>
      <w:tr w:rsidR="005E27F0" w:rsidRPr="00642D50" w14:paraId="098F54F3" w14:textId="77777777">
        <w:tblPrEx>
          <w:tblCellMar>
            <w:top w:w="0" w:type="dxa"/>
            <w:bottom w:w="0" w:type="dxa"/>
          </w:tblCellMar>
        </w:tblPrEx>
        <w:tc>
          <w:tcPr>
            <w:tcW w:w="2520" w:type="dxa"/>
            <w:vMerge/>
            <w:shd w:val="clear" w:color="auto" w:fill="FFFFFF"/>
            <w:vAlign w:val="bottom"/>
          </w:tcPr>
          <w:p w14:paraId="0F182AA4" w14:textId="77777777" w:rsidR="005E27F0" w:rsidRPr="00642D50" w:rsidRDefault="005E27F0" w:rsidP="005E27F0">
            <w:pPr>
              <w:ind w:firstLine="0"/>
              <w:rPr>
                <w:sz w:val="20"/>
              </w:rPr>
            </w:pPr>
          </w:p>
        </w:tc>
        <w:tc>
          <w:tcPr>
            <w:tcW w:w="990" w:type="dxa"/>
            <w:shd w:val="clear" w:color="auto" w:fill="FFFFFF"/>
            <w:vAlign w:val="center"/>
          </w:tcPr>
          <w:p w14:paraId="2D289F16"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0A6BC9BD"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64271AB8" w14:textId="77777777" w:rsidR="005E27F0" w:rsidRPr="00642D50" w:rsidRDefault="005E27F0" w:rsidP="005E27F0">
            <w:pPr>
              <w:ind w:firstLine="0"/>
              <w:jc w:val="right"/>
              <w:rPr>
                <w:sz w:val="20"/>
              </w:rPr>
            </w:pPr>
            <w:r w:rsidRPr="00642D50">
              <w:rPr>
                <w:bCs/>
                <w:sz w:val="20"/>
              </w:rPr>
              <w:t>1 233,85</w:t>
            </w:r>
          </w:p>
        </w:tc>
        <w:tc>
          <w:tcPr>
            <w:tcW w:w="927" w:type="dxa"/>
            <w:shd w:val="clear" w:color="auto" w:fill="FFFFFF"/>
            <w:vAlign w:val="center"/>
          </w:tcPr>
          <w:p w14:paraId="4B38F47D"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63082B9C" w14:textId="77777777" w:rsidR="005E27F0" w:rsidRPr="00642D50" w:rsidRDefault="005E27F0" w:rsidP="005E27F0">
            <w:pPr>
              <w:ind w:firstLine="0"/>
              <w:jc w:val="right"/>
              <w:rPr>
                <w:sz w:val="20"/>
              </w:rPr>
            </w:pPr>
            <w:r w:rsidRPr="00642D50">
              <w:rPr>
                <w:bCs/>
                <w:sz w:val="20"/>
              </w:rPr>
              <w:t>1 189,97</w:t>
            </w:r>
          </w:p>
        </w:tc>
        <w:tc>
          <w:tcPr>
            <w:tcW w:w="990" w:type="dxa"/>
            <w:shd w:val="clear" w:color="auto" w:fill="FFFFFF"/>
            <w:vAlign w:val="center"/>
          </w:tcPr>
          <w:p w14:paraId="4B7DF575" w14:textId="77777777" w:rsidR="005E27F0" w:rsidRPr="00642D50" w:rsidRDefault="005E27F0" w:rsidP="005E27F0">
            <w:pPr>
              <w:ind w:firstLine="0"/>
              <w:jc w:val="right"/>
              <w:rPr>
                <w:sz w:val="20"/>
              </w:rPr>
            </w:pPr>
            <w:r w:rsidRPr="00642D50">
              <w:rPr>
                <w:bCs/>
                <w:sz w:val="20"/>
              </w:rPr>
              <w:t>0,32</w:t>
            </w:r>
          </w:p>
        </w:tc>
        <w:tc>
          <w:tcPr>
            <w:tcW w:w="990" w:type="dxa"/>
            <w:shd w:val="clear" w:color="auto" w:fill="FFFFFF"/>
            <w:vAlign w:val="center"/>
          </w:tcPr>
          <w:p w14:paraId="3A3E7806" w14:textId="77777777" w:rsidR="005E27F0" w:rsidRPr="00642D50" w:rsidRDefault="005E27F0" w:rsidP="005E27F0">
            <w:pPr>
              <w:ind w:firstLine="0"/>
              <w:jc w:val="right"/>
              <w:rPr>
                <w:sz w:val="20"/>
              </w:rPr>
            </w:pPr>
            <w:r w:rsidRPr="00642D50">
              <w:rPr>
                <w:bCs/>
                <w:sz w:val="20"/>
              </w:rPr>
              <w:t>1 163,67</w:t>
            </w:r>
          </w:p>
        </w:tc>
      </w:tr>
      <w:tr w:rsidR="005E27F0" w:rsidRPr="00642D50" w14:paraId="202287A1" w14:textId="77777777">
        <w:tblPrEx>
          <w:tblCellMar>
            <w:top w:w="0" w:type="dxa"/>
            <w:bottom w:w="0" w:type="dxa"/>
          </w:tblCellMar>
        </w:tblPrEx>
        <w:tc>
          <w:tcPr>
            <w:tcW w:w="2520" w:type="dxa"/>
            <w:vMerge w:val="restart"/>
            <w:shd w:val="clear" w:color="auto" w:fill="FFFFFF"/>
            <w:vAlign w:val="bottom"/>
          </w:tcPr>
          <w:p w14:paraId="5ABAAECA" w14:textId="77777777" w:rsidR="005E27F0" w:rsidRPr="00642D50" w:rsidRDefault="005E27F0" w:rsidP="005E27F0">
            <w:pPr>
              <w:spacing w:before="120"/>
              <w:ind w:firstLine="0"/>
              <w:rPr>
                <w:sz w:val="20"/>
              </w:rPr>
            </w:pPr>
            <w:r w:rsidRPr="00642D50">
              <w:rPr>
                <w:bCs/>
                <w:sz w:val="20"/>
              </w:rPr>
              <w:t>Formation générale mus</w:t>
            </w:r>
            <w:r w:rsidRPr="00642D50">
              <w:rPr>
                <w:bCs/>
                <w:sz w:val="20"/>
              </w:rPr>
              <w:t>i</w:t>
            </w:r>
            <w:r w:rsidRPr="00642D50">
              <w:rPr>
                <w:bCs/>
                <w:sz w:val="20"/>
              </w:rPr>
              <w:t>que, niveau s</w:t>
            </w:r>
            <w:r w:rsidRPr="00642D50">
              <w:rPr>
                <w:bCs/>
                <w:sz w:val="20"/>
              </w:rPr>
              <w:t>e</w:t>
            </w:r>
            <w:r w:rsidRPr="00642D50">
              <w:rPr>
                <w:bCs/>
                <w:sz w:val="20"/>
              </w:rPr>
              <w:t>condaire</w:t>
            </w:r>
          </w:p>
        </w:tc>
        <w:tc>
          <w:tcPr>
            <w:tcW w:w="990" w:type="dxa"/>
            <w:shd w:val="clear" w:color="auto" w:fill="FFFFFF"/>
            <w:vAlign w:val="center"/>
          </w:tcPr>
          <w:p w14:paraId="46D06448"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43A40362" w14:textId="77777777" w:rsidR="005E27F0" w:rsidRPr="00642D50" w:rsidRDefault="005E27F0" w:rsidP="005E27F0">
            <w:pPr>
              <w:spacing w:before="120"/>
              <w:ind w:firstLine="0"/>
              <w:jc w:val="center"/>
              <w:rPr>
                <w:sz w:val="20"/>
              </w:rPr>
            </w:pPr>
            <w:r w:rsidRPr="00642D50">
              <w:rPr>
                <w:sz w:val="20"/>
              </w:rPr>
              <w:t>—</w:t>
            </w:r>
          </w:p>
        </w:tc>
        <w:tc>
          <w:tcPr>
            <w:tcW w:w="972" w:type="dxa"/>
            <w:shd w:val="clear" w:color="auto" w:fill="FFFFFF"/>
            <w:vAlign w:val="center"/>
          </w:tcPr>
          <w:p w14:paraId="0622AFA8" w14:textId="77777777" w:rsidR="005E27F0" w:rsidRPr="00642D50" w:rsidRDefault="005E27F0" w:rsidP="005E27F0">
            <w:pPr>
              <w:spacing w:before="120"/>
              <w:ind w:firstLine="0"/>
              <w:jc w:val="right"/>
              <w:rPr>
                <w:sz w:val="20"/>
              </w:rPr>
            </w:pPr>
            <w:r w:rsidRPr="00642D50">
              <w:rPr>
                <w:bCs/>
                <w:sz w:val="20"/>
              </w:rPr>
              <w:t>474,00</w:t>
            </w:r>
          </w:p>
        </w:tc>
        <w:tc>
          <w:tcPr>
            <w:tcW w:w="927" w:type="dxa"/>
            <w:shd w:val="clear" w:color="auto" w:fill="FFFFFF"/>
            <w:vAlign w:val="center"/>
          </w:tcPr>
          <w:p w14:paraId="7BB96677" w14:textId="77777777" w:rsidR="005E27F0" w:rsidRPr="00642D50" w:rsidRDefault="005E27F0" w:rsidP="005E27F0">
            <w:pPr>
              <w:spacing w:before="120"/>
              <w:ind w:firstLine="0"/>
              <w:jc w:val="center"/>
              <w:rPr>
                <w:sz w:val="20"/>
              </w:rPr>
            </w:pPr>
            <w:r w:rsidRPr="00642D50">
              <w:rPr>
                <w:sz w:val="20"/>
              </w:rPr>
              <w:t>—</w:t>
            </w:r>
          </w:p>
        </w:tc>
        <w:tc>
          <w:tcPr>
            <w:tcW w:w="1080" w:type="dxa"/>
            <w:shd w:val="clear" w:color="auto" w:fill="FFFFFF"/>
            <w:vAlign w:val="center"/>
          </w:tcPr>
          <w:p w14:paraId="129CEA67" w14:textId="77777777" w:rsidR="005E27F0" w:rsidRPr="00642D50" w:rsidRDefault="005E27F0" w:rsidP="005E27F0">
            <w:pPr>
              <w:spacing w:before="120"/>
              <w:ind w:firstLine="0"/>
              <w:jc w:val="right"/>
              <w:rPr>
                <w:sz w:val="20"/>
              </w:rPr>
            </w:pPr>
            <w:r w:rsidRPr="00642D50">
              <w:rPr>
                <w:bCs/>
                <w:sz w:val="20"/>
              </w:rPr>
              <w:t>459,00</w:t>
            </w:r>
          </w:p>
        </w:tc>
        <w:tc>
          <w:tcPr>
            <w:tcW w:w="990" w:type="dxa"/>
            <w:shd w:val="clear" w:color="auto" w:fill="FFFFFF"/>
            <w:vAlign w:val="center"/>
          </w:tcPr>
          <w:p w14:paraId="28D93EF8"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315189DC" w14:textId="77777777" w:rsidR="005E27F0" w:rsidRPr="00642D50" w:rsidRDefault="005E27F0" w:rsidP="005E27F0">
            <w:pPr>
              <w:spacing w:before="120"/>
              <w:ind w:firstLine="0"/>
              <w:jc w:val="right"/>
              <w:rPr>
                <w:sz w:val="20"/>
              </w:rPr>
            </w:pPr>
            <w:r w:rsidRPr="00642D50">
              <w:rPr>
                <w:bCs/>
                <w:sz w:val="20"/>
              </w:rPr>
              <w:t>448,00</w:t>
            </w:r>
          </w:p>
        </w:tc>
      </w:tr>
      <w:tr w:rsidR="005E27F0" w:rsidRPr="00642D50" w14:paraId="14B778DB" w14:textId="77777777">
        <w:tblPrEx>
          <w:tblCellMar>
            <w:top w:w="0" w:type="dxa"/>
            <w:bottom w:w="0" w:type="dxa"/>
          </w:tblCellMar>
        </w:tblPrEx>
        <w:tc>
          <w:tcPr>
            <w:tcW w:w="2520" w:type="dxa"/>
            <w:vMerge/>
            <w:shd w:val="clear" w:color="auto" w:fill="FFFFFF"/>
          </w:tcPr>
          <w:p w14:paraId="67B9E2A2" w14:textId="77777777" w:rsidR="005E27F0" w:rsidRPr="00642D50" w:rsidRDefault="005E27F0" w:rsidP="005E27F0">
            <w:pPr>
              <w:ind w:firstLine="0"/>
              <w:rPr>
                <w:sz w:val="20"/>
              </w:rPr>
            </w:pPr>
          </w:p>
        </w:tc>
        <w:tc>
          <w:tcPr>
            <w:tcW w:w="990" w:type="dxa"/>
            <w:shd w:val="clear" w:color="auto" w:fill="FFFFFF"/>
            <w:vAlign w:val="center"/>
          </w:tcPr>
          <w:p w14:paraId="61385510"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49243C73"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0E2FE85D" w14:textId="77777777" w:rsidR="005E27F0" w:rsidRPr="00642D50" w:rsidRDefault="005E27F0" w:rsidP="005E27F0">
            <w:pPr>
              <w:ind w:firstLine="0"/>
              <w:jc w:val="right"/>
              <w:rPr>
                <w:sz w:val="20"/>
              </w:rPr>
            </w:pPr>
            <w:r w:rsidRPr="00642D50">
              <w:rPr>
                <w:bCs/>
                <w:sz w:val="20"/>
              </w:rPr>
              <w:t>422,31</w:t>
            </w:r>
          </w:p>
        </w:tc>
        <w:tc>
          <w:tcPr>
            <w:tcW w:w="927" w:type="dxa"/>
            <w:shd w:val="clear" w:color="auto" w:fill="FFFFFF"/>
            <w:vAlign w:val="center"/>
          </w:tcPr>
          <w:p w14:paraId="5EF1F06E"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02A19218" w14:textId="77777777" w:rsidR="005E27F0" w:rsidRPr="00642D50" w:rsidRDefault="005E27F0" w:rsidP="005E27F0">
            <w:pPr>
              <w:ind w:firstLine="0"/>
              <w:jc w:val="right"/>
              <w:rPr>
                <w:sz w:val="20"/>
              </w:rPr>
            </w:pPr>
            <w:r w:rsidRPr="00642D50">
              <w:rPr>
                <w:bCs/>
                <w:sz w:val="20"/>
              </w:rPr>
              <w:t>398,31</w:t>
            </w:r>
          </w:p>
        </w:tc>
        <w:tc>
          <w:tcPr>
            <w:tcW w:w="990" w:type="dxa"/>
            <w:shd w:val="clear" w:color="auto" w:fill="FFFFFF"/>
            <w:vAlign w:val="center"/>
          </w:tcPr>
          <w:p w14:paraId="0B6E45F0"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207DC9E7" w14:textId="77777777" w:rsidR="005E27F0" w:rsidRPr="00642D50" w:rsidRDefault="005E27F0" w:rsidP="005E27F0">
            <w:pPr>
              <w:ind w:firstLine="0"/>
              <w:jc w:val="right"/>
              <w:rPr>
                <w:sz w:val="20"/>
              </w:rPr>
            </w:pPr>
            <w:r w:rsidRPr="00642D50">
              <w:rPr>
                <w:bCs/>
                <w:sz w:val="20"/>
              </w:rPr>
              <w:t>382,26</w:t>
            </w:r>
          </w:p>
        </w:tc>
      </w:tr>
      <w:tr w:rsidR="005E27F0" w:rsidRPr="00642D50" w14:paraId="05FFA9C6" w14:textId="77777777">
        <w:tblPrEx>
          <w:tblCellMar>
            <w:top w:w="0" w:type="dxa"/>
            <w:bottom w:w="0" w:type="dxa"/>
          </w:tblCellMar>
        </w:tblPrEx>
        <w:tc>
          <w:tcPr>
            <w:tcW w:w="2520" w:type="dxa"/>
            <w:vMerge w:val="restart"/>
            <w:shd w:val="clear" w:color="auto" w:fill="FFFFFF"/>
            <w:vAlign w:val="bottom"/>
          </w:tcPr>
          <w:p w14:paraId="5DA41AE6" w14:textId="77777777" w:rsidR="005E27F0" w:rsidRPr="00642D50" w:rsidRDefault="005E27F0" w:rsidP="005E27F0">
            <w:pPr>
              <w:spacing w:before="120"/>
              <w:ind w:firstLine="0"/>
              <w:rPr>
                <w:sz w:val="20"/>
              </w:rPr>
            </w:pPr>
            <w:r w:rsidRPr="00642D50">
              <w:rPr>
                <w:bCs/>
                <w:sz w:val="20"/>
              </w:rPr>
              <w:t>Formation générale arts plast</w:t>
            </w:r>
            <w:r w:rsidRPr="00642D50">
              <w:rPr>
                <w:bCs/>
                <w:sz w:val="20"/>
              </w:rPr>
              <w:t>i</w:t>
            </w:r>
            <w:r w:rsidRPr="00642D50">
              <w:rPr>
                <w:bCs/>
                <w:sz w:val="20"/>
              </w:rPr>
              <w:t>ques, niveau s</w:t>
            </w:r>
            <w:r w:rsidRPr="00642D50">
              <w:rPr>
                <w:bCs/>
                <w:sz w:val="20"/>
              </w:rPr>
              <w:t>e</w:t>
            </w:r>
            <w:r w:rsidRPr="00642D50">
              <w:rPr>
                <w:bCs/>
                <w:sz w:val="20"/>
              </w:rPr>
              <w:t>condaire</w:t>
            </w:r>
          </w:p>
        </w:tc>
        <w:tc>
          <w:tcPr>
            <w:tcW w:w="990" w:type="dxa"/>
            <w:shd w:val="clear" w:color="auto" w:fill="FFFFFF"/>
            <w:vAlign w:val="center"/>
          </w:tcPr>
          <w:p w14:paraId="7BA8C7A0"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14FF3406" w14:textId="77777777" w:rsidR="005E27F0" w:rsidRPr="00642D50" w:rsidRDefault="005E27F0" w:rsidP="005E27F0">
            <w:pPr>
              <w:spacing w:before="120"/>
              <w:ind w:firstLine="0"/>
              <w:jc w:val="center"/>
              <w:rPr>
                <w:sz w:val="20"/>
              </w:rPr>
            </w:pPr>
            <w:r w:rsidRPr="00642D50">
              <w:rPr>
                <w:sz w:val="20"/>
              </w:rPr>
              <w:t>—</w:t>
            </w:r>
          </w:p>
        </w:tc>
        <w:tc>
          <w:tcPr>
            <w:tcW w:w="972" w:type="dxa"/>
            <w:shd w:val="clear" w:color="auto" w:fill="FFFFFF"/>
            <w:vAlign w:val="center"/>
          </w:tcPr>
          <w:p w14:paraId="1D7B7710" w14:textId="77777777" w:rsidR="005E27F0" w:rsidRPr="00642D50" w:rsidRDefault="005E27F0" w:rsidP="005E27F0">
            <w:pPr>
              <w:spacing w:before="120"/>
              <w:ind w:firstLine="0"/>
              <w:jc w:val="right"/>
              <w:rPr>
                <w:sz w:val="20"/>
              </w:rPr>
            </w:pPr>
            <w:r w:rsidRPr="00642D50">
              <w:rPr>
                <w:bCs/>
                <w:sz w:val="20"/>
              </w:rPr>
              <w:t>658,00</w:t>
            </w:r>
          </w:p>
        </w:tc>
        <w:tc>
          <w:tcPr>
            <w:tcW w:w="927" w:type="dxa"/>
            <w:shd w:val="clear" w:color="auto" w:fill="FFFFFF"/>
            <w:vAlign w:val="center"/>
          </w:tcPr>
          <w:p w14:paraId="24937316" w14:textId="77777777" w:rsidR="005E27F0" w:rsidRPr="00642D50" w:rsidRDefault="005E27F0" w:rsidP="005E27F0">
            <w:pPr>
              <w:spacing w:before="120"/>
              <w:ind w:firstLine="0"/>
              <w:jc w:val="center"/>
              <w:rPr>
                <w:sz w:val="20"/>
              </w:rPr>
            </w:pPr>
            <w:r w:rsidRPr="00642D50">
              <w:rPr>
                <w:sz w:val="20"/>
              </w:rPr>
              <w:t>—</w:t>
            </w:r>
          </w:p>
        </w:tc>
        <w:tc>
          <w:tcPr>
            <w:tcW w:w="1080" w:type="dxa"/>
            <w:shd w:val="clear" w:color="auto" w:fill="FFFFFF"/>
            <w:vAlign w:val="center"/>
          </w:tcPr>
          <w:p w14:paraId="47B2D767" w14:textId="77777777" w:rsidR="005E27F0" w:rsidRPr="00642D50" w:rsidRDefault="005E27F0" w:rsidP="005E27F0">
            <w:pPr>
              <w:spacing w:before="120"/>
              <w:ind w:firstLine="0"/>
              <w:jc w:val="right"/>
              <w:rPr>
                <w:sz w:val="20"/>
              </w:rPr>
            </w:pPr>
            <w:r w:rsidRPr="00642D50">
              <w:rPr>
                <w:bCs/>
                <w:sz w:val="20"/>
              </w:rPr>
              <w:t>676,00</w:t>
            </w:r>
          </w:p>
        </w:tc>
        <w:tc>
          <w:tcPr>
            <w:tcW w:w="990" w:type="dxa"/>
            <w:shd w:val="clear" w:color="auto" w:fill="FFFFFF"/>
            <w:vAlign w:val="center"/>
          </w:tcPr>
          <w:p w14:paraId="32FE5E0A"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636A7461" w14:textId="77777777" w:rsidR="005E27F0" w:rsidRPr="00642D50" w:rsidRDefault="005E27F0" w:rsidP="005E27F0">
            <w:pPr>
              <w:spacing w:before="120"/>
              <w:ind w:firstLine="0"/>
              <w:jc w:val="right"/>
              <w:rPr>
                <w:sz w:val="20"/>
              </w:rPr>
            </w:pPr>
            <w:r w:rsidRPr="00642D50">
              <w:rPr>
                <w:bCs/>
                <w:sz w:val="20"/>
              </w:rPr>
              <w:t>671,00</w:t>
            </w:r>
          </w:p>
        </w:tc>
      </w:tr>
      <w:tr w:rsidR="005E27F0" w:rsidRPr="00642D50" w14:paraId="3F79F98F" w14:textId="77777777">
        <w:tblPrEx>
          <w:tblCellMar>
            <w:top w:w="0" w:type="dxa"/>
            <w:bottom w:w="0" w:type="dxa"/>
          </w:tblCellMar>
        </w:tblPrEx>
        <w:tc>
          <w:tcPr>
            <w:tcW w:w="2520" w:type="dxa"/>
            <w:vMerge/>
            <w:shd w:val="clear" w:color="auto" w:fill="FFFFFF"/>
            <w:vAlign w:val="bottom"/>
          </w:tcPr>
          <w:p w14:paraId="3C20C00F" w14:textId="77777777" w:rsidR="005E27F0" w:rsidRPr="00642D50" w:rsidRDefault="005E27F0" w:rsidP="005E27F0">
            <w:pPr>
              <w:ind w:firstLine="0"/>
              <w:rPr>
                <w:sz w:val="20"/>
              </w:rPr>
            </w:pPr>
          </w:p>
        </w:tc>
        <w:tc>
          <w:tcPr>
            <w:tcW w:w="990" w:type="dxa"/>
            <w:shd w:val="clear" w:color="auto" w:fill="FFFFFF"/>
            <w:vAlign w:val="center"/>
          </w:tcPr>
          <w:p w14:paraId="4F74E2F4"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52338CDF"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1EB025E0" w14:textId="77777777" w:rsidR="005E27F0" w:rsidRPr="00642D50" w:rsidRDefault="005E27F0" w:rsidP="005E27F0">
            <w:pPr>
              <w:ind w:firstLine="0"/>
              <w:jc w:val="right"/>
              <w:rPr>
                <w:sz w:val="20"/>
              </w:rPr>
            </w:pPr>
            <w:r w:rsidRPr="00642D50">
              <w:rPr>
                <w:bCs/>
                <w:sz w:val="20"/>
              </w:rPr>
              <w:t>637,00</w:t>
            </w:r>
          </w:p>
        </w:tc>
        <w:tc>
          <w:tcPr>
            <w:tcW w:w="927" w:type="dxa"/>
            <w:shd w:val="clear" w:color="auto" w:fill="FFFFFF"/>
            <w:vAlign w:val="center"/>
          </w:tcPr>
          <w:p w14:paraId="66A9B433"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177300B7" w14:textId="77777777" w:rsidR="005E27F0" w:rsidRPr="00642D50" w:rsidRDefault="005E27F0" w:rsidP="005E27F0">
            <w:pPr>
              <w:ind w:firstLine="0"/>
              <w:jc w:val="right"/>
              <w:rPr>
                <w:sz w:val="20"/>
              </w:rPr>
            </w:pPr>
            <w:r w:rsidRPr="00642D50">
              <w:rPr>
                <w:bCs/>
                <w:sz w:val="20"/>
              </w:rPr>
              <w:t>629,49</w:t>
            </w:r>
          </w:p>
        </w:tc>
        <w:tc>
          <w:tcPr>
            <w:tcW w:w="990" w:type="dxa"/>
            <w:shd w:val="clear" w:color="auto" w:fill="FFFFFF"/>
            <w:vAlign w:val="center"/>
          </w:tcPr>
          <w:p w14:paraId="31EF2D72"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3FAF3466" w14:textId="77777777" w:rsidR="005E27F0" w:rsidRPr="00642D50" w:rsidRDefault="005E27F0" w:rsidP="005E27F0">
            <w:pPr>
              <w:ind w:firstLine="0"/>
              <w:jc w:val="right"/>
              <w:rPr>
                <w:sz w:val="20"/>
              </w:rPr>
            </w:pPr>
            <w:r w:rsidRPr="00642D50">
              <w:rPr>
                <w:bCs/>
                <w:sz w:val="20"/>
              </w:rPr>
              <w:t>613,64</w:t>
            </w:r>
          </w:p>
        </w:tc>
      </w:tr>
      <w:tr w:rsidR="005E27F0" w:rsidRPr="00642D50" w14:paraId="268E895F" w14:textId="77777777">
        <w:tblPrEx>
          <w:tblCellMar>
            <w:top w:w="0" w:type="dxa"/>
            <w:bottom w:w="0" w:type="dxa"/>
          </w:tblCellMar>
        </w:tblPrEx>
        <w:tc>
          <w:tcPr>
            <w:tcW w:w="2520" w:type="dxa"/>
            <w:vMerge w:val="restart"/>
            <w:shd w:val="clear" w:color="auto" w:fill="FFFFFF"/>
            <w:vAlign w:val="bottom"/>
          </w:tcPr>
          <w:p w14:paraId="4567A7E2" w14:textId="77777777" w:rsidR="005E27F0" w:rsidRPr="00642D50" w:rsidRDefault="005E27F0" w:rsidP="005E27F0">
            <w:pPr>
              <w:spacing w:before="120" w:after="120"/>
              <w:ind w:firstLine="0"/>
              <w:rPr>
                <w:sz w:val="20"/>
              </w:rPr>
            </w:pPr>
            <w:r w:rsidRPr="00642D50">
              <w:rPr>
                <w:bCs/>
                <w:sz w:val="20"/>
              </w:rPr>
              <w:t>Formation générale français langue d'enseign. (a</w:t>
            </w:r>
            <w:r w:rsidRPr="00642D50">
              <w:rPr>
                <w:bCs/>
                <w:sz w:val="20"/>
              </w:rPr>
              <w:t>n</w:t>
            </w:r>
            <w:r w:rsidRPr="00642D50">
              <w:rPr>
                <w:bCs/>
                <w:sz w:val="20"/>
              </w:rPr>
              <w:t>glais pour le secteur français)</w:t>
            </w:r>
          </w:p>
        </w:tc>
        <w:tc>
          <w:tcPr>
            <w:tcW w:w="990" w:type="dxa"/>
            <w:shd w:val="clear" w:color="auto" w:fill="FFFFFF"/>
            <w:vAlign w:val="center"/>
          </w:tcPr>
          <w:p w14:paraId="34A06723"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center"/>
          </w:tcPr>
          <w:p w14:paraId="08A181FC" w14:textId="77777777" w:rsidR="005E27F0" w:rsidRPr="00642D50" w:rsidRDefault="005E27F0" w:rsidP="005E27F0">
            <w:pPr>
              <w:spacing w:before="120"/>
              <w:ind w:firstLine="0"/>
              <w:jc w:val="center"/>
              <w:rPr>
                <w:sz w:val="20"/>
              </w:rPr>
            </w:pPr>
            <w:r w:rsidRPr="00642D50">
              <w:rPr>
                <w:sz w:val="20"/>
              </w:rPr>
              <w:t>—</w:t>
            </w:r>
          </w:p>
        </w:tc>
        <w:tc>
          <w:tcPr>
            <w:tcW w:w="972" w:type="dxa"/>
            <w:shd w:val="clear" w:color="auto" w:fill="FFFFFF"/>
            <w:vAlign w:val="center"/>
          </w:tcPr>
          <w:p w14:paraId="370452F9" w14:textId="77777777" w:rsidR="005E27F0" w:rsidRPr="00642D50" w:rsidRDefault="005E27F0" w:rsidP="005E27F0">
            <w:pPr>
              <w:spacing w:before="120"/>
              <w:ind w:firstLine="0"/>
              <w:jc w:val="right"/>
              <w:rPr>
                <w:sz w:val="20"/>
              </w:rPr>
            </w:pPr>
            <w:r w:rsidRPr="00642D50">
              <w:rPr>
                <w:bCs/>
                <w:sz w:val="20"/>
              </w:rPr>
              <w:t>3 167,00</w:t>
            </w:r>
          </w:p>
        </w:tc>
        <w:tc>
          <w:tcPr>
            <w:tcW w:w="927" w:type="dxa"/>
            <w:shd w:val="clear" w:color="auto" w:fill="FFFFFF"/>
            <w:vAlign w:val="center"/>
          </w:tcPr>
          <w:p w14:paraId="3BEFFDAA" w14:textId="77777777" w:rsidR="005E27F0" w:rsidRPr="00642D50" w:rsidRDefault="005E27F0" w:rsidP="005E27F0">
            <w:pPr>
              <w:spacing w:before="120"/>
              <w:ind w:firstLine="0"/>
              <w:jc w:val="center"/>
              <w:rPr>
                <w:sz w:val="20"/>
              </w:rPr>
            </w:pPr>
            <w:r w:rsidRPr="00642D50">
              <w:rPr>
                <w:sz w:val="20"/>
              </w:rPr>
              <w:t>—</w:t>
            </w:r>
          </w:p>
        </w:tc>
        <w:tc>
          <w:tcPr>
            <w:tcW w:w="1080" w:type="dxa"/>
            <w:shd w:val="clear" w:color="auto" w:fill="FFFFFF"/>
            <w:vAlign w:val="center"/>
          </w:tcPr>
          <w:p w14:paraId="00E3291F" w14:textId="77777777" w:rsidR="005E27F0" w:rsidRPr="00642D50" w:rsidRDefault="005E27F0" w:rsidP="005E27F0">
            <w:pPr>
              <w:spacing w:before="120"/>
              <w:ind w:firstLine="0"/>
              <w:jc w:val="right"/>
              <w:rPr>
                <w:sz w:val="20"/>
              </w:rPr>
            </w:pPr>
            <w:r w:rsidRPr="00642D50">
              <w:rPr>
                <w:bCs/>
                <w:sz w:val="20"/>
              </w:rPr>
              <w:t>3 097,00</w:t>
            </w:r>
          </w:p>
        </w:tc>
        <w:tc>
          <w:tcPr>
            <w:tcW w:w="990" w:type="dxa"/>
            <w:shd w:val="clear" w:color="auto" w:fill="FFFFFF"/>
            <w:vAlign w:val="center"/>
          </w:tcPr>
          <w:p w14:paraId="25AD2CE1" w14:textId="77777777" w:rsidR="005E27F0" w:rsidRPr="00642D50" w:rsidRDefault="005E27F0" w:rsidP="005E27F0">
            <w:pPr>
              <w:spacing w:before="120"/>
              <w:ind w:firstLine="0"/>
              <w:jc w:val="center"/>
              <w:rPr>
                <w:sz w:val="20"/>
              </w:rPr>
            </w:pPr>
            <w:r w:rsidRPr="00642D50">
              <w:rPr>
                <w:sz w:val="20"/>
              </w:rPr>
              <w:t>—</w:t>
            </w:r>
          </w:p>
        </w:tc>
        <w:tc>
          <w:tcPr>
            <w:tcW w:w="990" w:type="dxa"/>
            <w:shd w:val="clear" w:color="auto" w:fill="FFFFFF"/>
            <w:vAlign w:val="center"/>
          </w:tcPr>
          <w:p w14:paraId="7F9F8A6E" w14:textId="77777777" w:rsidR="005E27F0" w:rsidRPr="00642D50" w:rsidRDefault="005E27F0" w:rsidP="005E27F0">
            <w:pPr>
              <w:spacing w:before="120"/>
              <w:ind w:firstLine="0"/>
              <w:jc w:val="right"/>
              <w:rPr>
                <w:sz w:val="20"/>
              </w:rPr>
            </w:pPr>
            <w:r w:rsidRPr="00642D50">
              <w:rPr>
                <w:bCs/>
                <w:sz w:val="20"/>
              </w:rPr>
              <w:t>2 992,00</w:t>
            </w:r>
          </w:p>
        </w:tc>
      </w:tr>
      <w:tr w:rsidR="005E27F0" w:rsidRPr="00642D50" w14:paraId="3EF1A016" w14:textId="77777777">
        <w:tblPrEx>
          <w:tblCellMar>
            <w:top w:w="0" w:type="dxa"/>
            <w:bottom w:w="0" w:type="dxa"/>
          </w:tblCellMar>
        </w:tblPrEx>
        <w:tc>
          <w:tcPr>
            <w:tcW w:w="2520" w:type="dxa"/>
            <w:vMerge/>
            <w:tcBorders>
              <w:top w:val="single" w:sz="4" w:space="0" w:color="auto"/>
            </w:tcBorders>
            <w:shd w:val="clear" w:color="auto" w:fill="FFFFFF"/>
          </w:tcPr>
          <w:p w14:paraId="4538D6DB" w14:textId="77777777" w:rsidR="005E27F0" w:rsidRPr="00642D50" w:rsidRDefault="005E27F0" w:rsidP="005E27F0">
            <w:pPr>
              <w:ind w:firstLine="0"/>
              <w:jc w:val="both"/>
              <w:rPr>
                <w:sz w:val="20"/>
              </w:rPr>
            </w:pPr>
          </w:p>
        </w:tc>
        <w:tc>
          <w:tcPr>
            <w:tcW w:w="990" w:type="dxa"/>
            <w:shd w:val="clear" w:color="auto" w:fill="FFFFFF"/>
            <w:vAlign w:val="center"/>
          </w:tcPr>
          <w:p w14:paraId="30976521" w14:textId="77777777" w:rsidR="005E27F0" w:rsidRPr="00642D50" w:rsidRDefault="005E27F0" w:rsidP="005E27F0">
            <w:pPr>
              <w:ind w:firstLine="0"/>
              <w:jc w:val="right"/>
              <w:rPr>
                <w:sz w:val="20"/>
                <w:u w:val="single"/>
              </w:rPr>
            </w:pPr>
            <w:r w:rsidRPr="00642D50">
              <w:rPr>
                <w:bCs/>
                <w:sz w:val="20"/>
              </w:rPr>
              <w:t>Postes</w:t>
            </w:r>
          </w:p>
        </w:tc>
        <w:tc>
          <w:tcPr>
            <w:tcW w:w="981" w:type="dxa"/>
            <w:shd w:val="clear" w:color="auto" w:fill="FFFFFF"/>
            <w:vAlign w:val="center"/>
          </w:tcPr>
          <w:p w14:paraId="3B0F6719" w14:textId="77777777" w:rsidR="005E27F0" w:rsidRPr="00642D50" w:rsidRDefault="005E27F0" w:rsidP="005E27F0">
            <w:pPr>
              <w:ind w:firstLine="0"/>
              <w:jc w:val="center"/>
              <w:rPr>
                <w:sz w:val="20"/>
              </w:rPr>
            </w:pPr>
            <w:r w:rsidRPr="00642D50">
              <w:rPr>
                <w:sz w:val="20"/>
              </w:rPr>
              <w:t>—</w:t>
            </w:r>
          </w:p>
        </w:tc>
        <w:tc>
          <w:tcPr>
            <w:tcW w:w="972" w:type="dxa"/>
            <w:shd w:val="clear" w:color="auto" w:fill="FFFFFF"/>
            <w:vAlign w:val="center"/>
          </w:tcPr>
          <w:p w14:paraId="58F30831" w14:textId="77777777" w:rsidR="005E27F0" w:rsidRPr="00642D50" w:rsidRDefault="005E27F0" w:rsidP="005E27F0">
            <w:pPr>
              <w:ind w:firstLine="0"/>
              <w:jc w:val="right"/>
              <w:rPr>
                <w:sz w:val="20"/>
              </w:rPr>
            </w:pPr>
            <w:r w:rsidRPr="00642D50">
              <w:rPr>
                <w:bCs/>
                <w:sz w:val="20"/>
              </w:rPr>
              <w:t>3 098,96</w:t>
            </w:r>
          </w:p>
        </w:tc>
        <w:tc>
          <w:tcPr>
            <w:tcW w:w="927" w:type="dxa"/>
            <w:shd w:val="clear" w:color="auto" w:fill="FFFFFF"/>
            <w:vAlign w:val="center"/>
          </w:tcPr>
          <w:p w14:paraId="7E8E1F08"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2D4970F1" w14:textId="77777777" w:rsidR="005E27F0" w:rsidRPr="00642D50" w:rsidRDefault="005E27F0" w:rsidP="005E27F0">
            <w:pPr>
              <w:ind w:firstLine="0"/>
              <w:jc w:val="right"/>
              <w:rPr>
                <w:sz w:val="20"/>
              </w:rPr>
            </w:pPr>
            <w:r w:rsidRPr="00642D50">
              <w:rPr>
                <w:bCs/>
                <w:sz w:val="20"/>
              </w:rPr>
              <w:t>3 000,07</w:t>
            </w:r>
          </w:p>
        </w:tc>
        <w:tc>
          <w:tcPr>
            <w:tcW w:w="990" w:type="dxa"/>
            <w:shd w:val="clear" w:color="auto" w:fill="FFFFFF"/>
            <w:vAlign w:val="center"/>
          </w:tcPr>
          <w:p w14:paraId="757E8AEA"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12A42A26" w14:textId="77777777" w:rsidR="005E27F0" w:rsidRPr="00642D50" w:rsidRDefault="005E27F0" w:rsidP="005E27F0">
            <w:pPr>
              <w:ind w:firstLine="0"/>
              <w:jc w:val="right"/>
              <w:rPr>
                <w:sz w:val="20"/>
              </w:rPr>
            </w:pPr>
            <w:r w:rsidRPr="00642D50">
              <w:rPr>
                <w:bCs/>
                <w:sz w:val="20"/>
              </w:rPr>
              <w:t>2 847,95</w:t>
            </w:r>
          </w:p>
        </w:tc>
      </w:tr>
      <w:tr w:rsidR="005E27F0" w:rsidRPr="00642D50" w14:paraId="0F617F16" w14:textId="77777777">
        <w:tblPrEx>
          <w:tblCellMar>
            <w:top w:w="0" w:type="dxa"/>
            <w:bottom w:w="0" w:type="dxa"/>
          </w:tblCellMar>
        </w:tblPrEx>
        <w:tc>
          <w:tcPr>
            <w:tcW w:w="2520" w:type="dxa"/>
            <w:tcBorders>
              <w:bottom w:val="single" w:sz="4" w:space="0" w:color="auto"/>
            </w:tcBorders>
            <w:shd w:val="clear" w:color="auto" w:fill="FFFFFF"/>
          </w:tcPr>
          <w:p w14:paraId="5697533E" w14:textId="77777777" w:rsidR="005E27F0" w:rsidRPr="00642D50" w:rsidRDefault="005E27F0" w:rsidP="005E27F0">
            <w:pPr>
              <w:ind w:firstLine="0"/>
              <w:jc w:val="both"/>
              <w:rPr>
                <w:sz w:val="20"/>
              </w:rPr>
            </w:pPr>
            <w:r w:rsidRPr="00642D50">
              <w:rPr>
                <w:sz w:val="20"/>
              </w:rPr>
              <w:t>[71]</w:t>
            </w:r>
          </w:p>
        </w:tc>
        <w:tc>
          <w:tcPr>
            <w:tcW w:w="990" w:type="dxa"/>
            <w:shd w:val="clear" w:color="auto" w:fill="FFFFFF"/>
            <w:vAlign w:val="center"/>
          </w:tcPr>
          <w:p w14:paraId="066156E8" w14:textId="77777777" w:rsidR="005E27F0" w:rsidRPr="00642D50" w:rsidRDefault="005E27F0" w:rsidP="005E27F0">
            <w:pPr>
              <w:ind w:firstLine="0"/>
              <w:jc w:val="right"/>
              <w:rPr>
                <w:bCs/>
                <w:sz w:val="20"/>
              </w:rPr>
            </w:pPr>
          </w:p>
        </w:tc>
        <w:tc>
          <w:tcPr>
            <w:tcW w:w="981" w:type="dxa"/>
            <w:shd w:val="clear" w:color="auto" w:fill="FFFFFF"/>
            <w:vAlign w:val="center"/>
          </w:tcPr>
          <w:p w14:paraId="5F4FAC8A" w14:textId="77777777" w:rsidR="005E27F0" w:rsidRPr="00642D50" w:rsidRDefault="005E27F0" w:rsidP="005E27F0">
            <w:pPr>
              <w:ind w:firstLine="0"/>
              <w:jc w:val="center"/>
              <w:rPr>
                <w:sz w:val="20"/>
              </w:rPr>
            </w:pPr>
          </w:p>
        </w:tc>
        <w:tc>
          <w:tcPr>
            <w:tcW w:w="972" w:type="dxa"/>
            <w:shd w:val="clear" w:color="auto" w:fill="FFFFFF"/>
            <w:vAlign w:val="center"/>
          </w:tcPr>
          <w:p w14:paraId="0E9B150F" w14:textId="77777777" w:rsidR="005E27F0" w:rsidRPr="00642D50" w:rsidRDefault="005E27F0" w:rsidP="005E27F0">
            <w:pPr>
              <w:ind w:firstLine="0"/>
              <w:jc w:val="right"/>
              <w:rPr>
                <w:bCs/>
                <w:sz w:val="20"/>
              </w:rPr>
            </w:pPr>
          </w:p>
        </w:tc>
        <w:tc>
          <w:tcPr>
            <w:tcW w:w="927" w:type="dxa"/>
            <w:shd w:val="clear" w:color="auto" w:fill="FFFFFF"/>
            <w:vAlign w:val="center"/>
          </w:tcPr>
          <w:p w14:paraId="6E839BA4" w14:textId="77777777" w:rsidR="005E27F0" w:rsidRPr="00642D50" w:rsidRDefault="005E27F0" w:rsidP="005E27F0">
            <w:pPr>
              <w:ind w:firstLine="0"/>
              <w:jc w:val="center"/>
              <w:rPr>
                <w:bCs/>
                <w:sz w:val="20"/>
              </w:rPr>
            </w:pPr>
          </w:p>
        </w:tc>
        <w:tc>
          <w:tcPr>
            <w:tcW w:w="1080" w:type="dxa"/>
            <w:shd w:val="clear" w:color="auto" w:fill="FFFFFF"/>
            <w:vAlign w:val="center"/>
          </w:tcPr>
          <w:p w14:paraId="49F6CF73" w14:textId="77777777" w:rsidR="005E27F0" w:rsidRPr="00642D50" w:rsidRDefault="005E27F0" w:rsidP="005E27F0">
            <w:pPr>
              <w:ind w:firstLine="0"/>
              <w:jc w:val="right"/>
              <w:rPr>
                <w:bCs/>
                <w:sz w:val="20"/>
              </w:rPr>
            </w:pPr>
          </w:p>
        </w:tc>
        <w:tc>
          <w:tcPr>
            <w:tcW w:w="990" w:type="dxa"/>
            <w:shd w:val="clear" w:color="auto" w:fill="FFFFFF"/>
            <w:vAlign w:val="center"/>
          </w:tcPr>
          <w:p w14:paraId="1C8145C6" w14:textId="77777777" w:rsidR="005E27F0" w:rsidRPr="00642D50" w:rsidRDefault="005E27F0" w:rsidP="005E27F0">
            <w:pPr>
              <w:ind w:firstLine="0"/>
              <w:jc w:val="center"/>
              <w:rPr>
                <w:bCs/>
                <w:sz w:val="20"/>
              </w:rPr>
            </w:pPr>
          </w:p>
        </w:tc>
        <w:tc>
          <w:tcPr>
            <w:tcW w:w="990" w:type="dxa"/>
            <w:shd w:val="clear" w:color="auto" w:fill="FFFFFF"/>
            <w:vAlign w:val="center"/>
          </w:tcPr>
          <w:p w14:paraId="265E6BFD" w14:textId="77777777" w:rsidR="005E27F0" w:rsidRPr="00642D50" w:rsidRDefault="005E27F0" w:rsidP="005E27F0">
            <w:pPr>
              <w:ind w:firstLine="0"/>
              <w:jc w:val="right"/>
              <w:rPr>
                <w:bCs/>
                <w:sz w:val="20"/>
              </w:rPr>
            </w:pPr>
          </w:p>
        </w:tc>
      </w:tr>
      <w:tr w:rsidR="005E27F0" w:rsidRPr="00642D50" w14:paraId="519D7180" w14:textId="77777777">
        <w:tblPrEx>
          <w:tblCellMar>
            <w:top w:w="0" w:type="dxa"/>
            <w:bottom w:w="0" w:type="dxa"/>
          </w:tblCellMar>
        </w:tblPrEx>
        <w:tc>
          <w:tcPr>
            <w:tcW w:w="2520" w:type="dxa"/>
            <w:vMerge w:val="restart"/>
            <w:shd w:val="clear" w:color="auto" w:fill="FFFFFF"/>
            <w:vAlign w:val="bottom"/>
          </w:tcPr>
          <w:p w14:paraId="2A552EFC" w14:textId="77777777" w:rsidR="005E27F0" w:rsidRPr="00642D50" w:rsidRDefault="005E27F0" w:rsidP="005E27F0">
            <w:pPr>
              <w:ind w:firstLine="0"/>
              <w:rPr>
                <w:sz w:val="20"/>
              </w:rPr>
            </w:pPr>
            <w:r w:rsidRPr="00642D50">
              <w:rPr>
                <w:bCs/>
                <w:sz w:val="20"/>
              </w:rPr>
              <w:t>Formation générale</w:t>
            </w:r>
            <w:r w:rsidRPr="00642D50">
              <w:rPr>
                <w:bCs/>
                <w:sz w:val="20"/>
              </w:rPr>
              <w:br/>
              <w:t>mathém</w:t>
            </w:r>
            <w:r w:rsidRPr="00642D50">
              <w:rPr>
                <w:bCs/>
                <w:sz w:val="20"/>
              </w:rPr>
              <w:t>a</w:t>
            </w:r>
            <w:r w:rsidRPr="00642D50">
              <w:rPr>
                <w:bCs/>
                <w:sz w:val="20"/>
              </w:rPr>
              <w:t>tique et science,</w:t>
            </w:r>
            <w:r w:rsidRPr="00642D50">
              <w:rPr>
                <w:bCs/>
                <w:sz w:val="20"/>
              </w:rPr>
              <w:br/>
              <w:t>niveau s</w:t>
            </w:r>
            <w:r w:rsidRPr="00642D50">
              <w:rPr>
                <w:bCs/>
                <w:sz w:val="20"/>
              </w:rPr>
              <w:t>e</w:t>
            </w:r>
            <w:r w:rsidRPr="00642D50">
              <w:rPr>
                <w:bCs/>
                <w:sz w:val="20"/>
              </w:rPr>
              <w:t>condaire</w:t>
            </w:r>
          </w:p>
        </w:tc>
        <w:tc>
          <w:tcPr>
            <w:tcW w:w="988" w:type="dxa"/>
            <w:shd w:val="clear" w:color="auto" w:fill="FFFFFF"/>
            <w:vAlign w:val="center"/>
          </w:tcPr>
          <w:p w14:paraId="20F831AC"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6C9648D5" w14:textId="77777777" w:rsidR="005E27F0" w:rsidRPr="00642D50" w:rsidRDefault="005E27F0" w:rsidP="005E27F0">
            <w:pPr>
              <w:ind w:firstLine="0"/>
              <w:jc w:val="center"/>
              <w:rPr>
                <w:sz w:val="20"/>
              </w:rPr>
            </w:pPr>
            <w:r w:rsidRPr="00642D50">
              <w:rPr>
                <w:sz w:val="20"/>
              </w:rPr>
              <w:t>—</w:t>
            </w:r>
          </w:p>
        </w:tc>
        <w:tc>
          <w:tcPr>
            <w:tcW w:w="972" w:type="dxa"/>
            <w:shd w:val="clear" w:color="auto" w:fill="FFFFFF"/>
            <w:vAlign w:val="center"/>
          </w:tcPr>
          <w:p w14:paraId="5C74F9CE" w14:textId="77777777" w:rsidR="005E27F0" w:rsidRPr="00642D50" w:rsidRDefault="005E27F0" w:rsidP="005E27F0">
            <w:pPr>
              <w:ind w:firstLine="0"/>
              <w:jc w:val="right"/>
              <w:rPr>
                <w:sz w:val="20"/>
              </w:rPr>
            </w:pPr>
            <w:r w:rsidRPr="00642D50">
              <w:rPr>
                <w:bCs/>
                <w:sz w:val="20"/>
              </w:rPr>
              <w:t>4 536,00</w:t>
            </w:r>
          </w:p>
        </w:tc>
        <w:tc>
          <w:tcPr>
            <w:tcW w:w="927" w:type="dxa"/>
            <w:shd w:val="clear" w:color="auto" w:fill="FFFFFF"/>
            <w:vAlign w:val="center"/>
          </w:tcPr>
          <w:p w14:paraId="0EA0395E"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33C58359" w14:textId="77777777" w:rsidR="005E27F0" w:rsidRPr="00642D50" w:rsidRDefault="005E27F0" w:rsidP="005E27F0">
            <w:pPr>
              <w:ind w:firstLine="0"/>
              <w:jc w:val="right"/>
              <w:rPr>
                <w:sz w:val="20"/>
              </w:rPr>
            </w:pPr>
            <w:r w:rsidRPr="00642D50">
              <w:rPr>
                <w:bCs/>
                <w:sz w:val="20"/>
              </w:rPr>
              <w:t>4 445,00</w:t>
            </w:r>
          </w:p>
        </w:tc>
        <w:tc>
          <w:tcPr>
            <w:tcW w:w="990" w:type="dxa"/>
            <w:shd w:val="clear" w:color="auto" w:fill="FFFFFF"/>
            <w:vAlign w:val="center"/>
          </w:tcPr>
          <w:p w14:paraId="3B4CA9A6" w14:textId="77777777" w:rsidR="005E27F0" w:rsidRPr="00642D50" w:rsidRDefault="005E27F0" w:rsidP="005E27F0">
            <w:pPr>
              <w:ind w:firstLine="0"/>
              <w:jc w:val="center"/>
              <w:rPr>
                <w:sz w:val="20"/>
              </w:rPr>
            </w:pPr>
            <w:r w:rsidRPr="00642D50">
              <w:rPr>
                <w:sz w:val="20"/>
              </w:rPr>
              <w:t>—</w:t>
            </w:r>
          </w:p>
        </w:tc>
        <w:tc>
          <w:tcPr>
            <w:tcW w:w="990" w:type="dxa"/>
            <w:shd w:val="clear" w:color="auto" w:fill="FFFFFF"/>
            <w:vAlign w:val="center"/>
          </w:tcPr>
          <w:p w14:paraId="0715279D" w14:textId="77777777" w:rsidR="005E27F0" w:rsidRPr="00642D50" w:rsidRDefault="005E27F0" w:rsidP="005E27F0">
            <w:pPr>
              <w:ind w:firstLine="0"/>
              <w:jc w:val="right"/>
              <w:rPr>
                <w:sz w:val="20"/>
              </w:rPr>
            </w:pPr>
            <w:r w:rsidRPr="00642D50">
              <w:rPr>
                <w:bCs/>
                <w:sz w:val="20"/>
              </w:rPr>
              <w:t>4 255,00</w:t>
            </w:r>
          </w:p>
        </w:tc>
      </w:tr>
      <w:tr w:rsidR="005E27F0" w:rsidRPr="00642D50" w14:paraId="16181A1D" w14:textId="77777777">
        <w:tblPrEx>
          <w:tblCellMar>
            <w:top w:w="0" w:type="dxa"/>
            <w:bottom w:w="0" w:type="dxa"/>
          </w:tblCellMar>
        </w:tblPrEx>
        <w:tc>
          <w:tcPr>
            <w:tcW w:w="2520" w:type="dxa"/>
            <w:vMerge/>
            <w:shd w:val="clear" w:color="auto" w:fill="FFFFFF"/>
          </w:tcPr>
          <w:p w14:paraId="20180F92" w14:textId="77777777" w:rsidR="005E27F0" w:rsidRPr="00642D50" w:rsidRDefault="005E27F0" w:rsidP="005E27F0">
            <w:pPr>
              <w:ind w:firstLine="0"/>
              <w:rPr>
                <w:sz w:val="20"/>
              </w:rPr>
            </w:pPr>
          </w:p>
        </w:tc>
        <w:tc>
          <w:tcPr>
            <w:tcW w:w="988" w:type="dxa"/>
            <w:shd w:val="clear" w:color="auto" w:fill="FFFFFF"/>
            <w:vAlign w:val="center"/>
          </w:tcPr>
          <w:p w14:paraId="561A263C"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4439AF9A"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74127EAF" w14:textId="77777777" w:rsidR="005E27F0" w:rsidRPr="00642D50" w:rsidRDefault="005E27F0" w:rsidP="005E27F0">
            <w:pPr>
              <w:ind w:firstLine="0"/>
              <w:jc w:val="right"/>
              <w:rPr>
                <w:sz w:val="20"/>
              </w:rPr>
            </w:pPr>
            <w:r w:rsidRPr="00642D50">
              <w:rPr>
                <w:bCs/>
                <w:sz w:val="20"/>
              </w:rPr>
              <w:t>4457,22</w:t>
            </w:r>
          </w:p>
        </w:tc>
        <w:tc>
          <w:tcPr>
            <w:tcW w:w="927" w:type="dxa"/>
            <w:shd w:val="clear" w:color="auto" w:fill="FFFFFF"/>
            <w:vAlign w:val="center"/>
          </w:tcPr>
          <w:p w14:paraId="0492F451"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14B37AE8" w14:textId="77777777" w:rsidR="005E27F0" w:rsidRPr="00642D50" w:rsidRDefault="005E27F0" w:rsidP="005E27F0">
            <w:pPr>
              <w:ind w:firstLine="0"/>
              <w:jc w:val="right"/>
              <w:rPr>
                <w:sz w:val="20"/>
              </w:rPr>
            </w:pPr>
            <w:r w:rsidRPr="00642D50">
              <w:rPr>
                <w:bCs/>
                <w:sz w:val="20"/>
              </w:rPr>
              <w:t>4 323,65</w:t>
            </w:r>
          </w:p>
        </w:tc>
        <w:tc>
          <w:tcPr>
            <w:tcW w:w="990" w:type="dxa"/>
            <w:shd w:val="clear" w:color="auto" w:fill="FFFFFF"/>
            <w:vAlign w:val="center"/>
          </w:tcPr>
          <w:p w14:paraId="447EC197"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4DD5973F" w14:textId="77777777" w:rsidR="005E27F0" w:rsidRPr="00642D50" w:rsidRDefault="005E27F0" w:rsidP="005E27F0">
            <w:pPr>
              <w:ind w:firstLine="0"/>
              <w:jc w:val="right"/>
              <w:rPr>
                <w:sz w:val="20"/>
              </w:rPr>
            </w:pPr>
            <w:r w:rsidRPr="00642D50">
              <w:rPr>
                <w:bCs/>
                <w:sz w:val="20"/>
              </w:rPr>
              <w:t>4 103,83</w:t>
            </w:r>
          </w:p>
        </w:tc>
      </w:tr>
      <w:tr w:rsidR="005E27F0" w:rsidRPr="00642D50" w14:paraId="6CB862CE" w14:textId="77777777">
        <w:tblPrEx>
          <w:tblCellMar>
            <w:top w:w="0" w:type="dxa"/>
            <w:bottom w:w="0" w:type="dxa"/>
          </w:tblCellMar>
        </w:tblPrEx>
        <w:tc>
          <w:tcPr>
            <w:tcW w:w="2520" w:type="dxa"/>
            <w:vMerge w:val="restart"/>
            <w:shd w:val="clear" w:color="auto" w:fill="FFFFFF"/>
            <w:vAlign w:val="bottom"/>
          </w:tcPr>
          <w:p w14:paraId="35AE964A" w14:textId="77777777" w:rsidR="005E27F0" w:rsidRPr="00642D50" w:rsidRDefault="005E27F0" w:rsidP="005E27F0">
            <w:pPr>
              <w:ind w:firstLine="0"/>
              <w:rPr>
                <w:sz w:val="20"/>
              </w:rPr>
            </w:pPr>
            <w:r w:rsidRPr="00642D50">
              <w:rPr>
                <w:bCs/>
                <w:sz w:val="20"/>
              </w:rPr>
              <w:t>Formation générale rel</w:t>
            </w:r>
            <w:r w:rsidRPr="00642D50">
              <w:rPr>
                <w:bCs/>
                <w:sz w:val="20"/>
              </w:rPr>
              <w:t>i</w:t>
            </w:r>
            <w:r w:rsidRPr="00642D50">
              <w:rPr>
                <w:bCs/>
                <w:sz w:val="20"/>
              </w:rPr>
              <w:t>gion ou mor</w:t>
            </w:r>
            <w:r w:rsidRPr="00642D50">
              <w:rPr>
                <w:bCs/>
                <w:sz w:val="20"/>
              </w:rPr>
              <w:t>a</w:t>
            </w:r>
            <w:r w:rsidRPr="00642D50">
              <w:rPr>
                <w:bCs/>
                <w:sz w:val="20"/>
              </w:rPr>
              <w:t>le ; formation personnelle et s</w:t>
            </w:r>
            <w:r w:rsidRPr="00642D50">
              <w:rPr>
                <w:bCs/>
                <w:sz w:val="20"/>
              </w:rPr>
              <w:t>o</w:t>
            </w:r>
            <w:r w:rsidRPr="00642D50">
              <w:rPr>
                <w:bCs/>
                <w:sz w:val="20"/>
              </w:rPr>
              <w:t>ciale</w:t>
            </w:r>
          </w:p>
        </w:tc>
        <w:tc>
          <w:tcPr>
            <w:tcW w:w="988" w:type="dxa"/>
            <w:shd w:val="clear" w:color="auto" w:fill="FFFFFF"/>
            <w:vAlign w:val="center"/>
          </w:tcPr>
          <w:p w14:paraId="05C860DD"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7338B8CD" w14:textId="77777777" w:rsidR="005E27F0" w:rsidRPr="00642D50" w:rsidRDefault="005E27F0" w:rsidP="005E27F0">
            <w:pPr>
              <w:ind w:firstLine="0"/>
              <w:jc w:val="right"/>
              <w:rPr>
                <w:sz w:val="20"/>
              </w:rPr>
            </w:pPr>
            <w:r w:rsidRPr="00642D50">
              <w:rPr>
                <w:bCs/>
                <w:sz w:val="20"/>
              </w:rPr>
              <w:t>2,00</w:t>
            </w:r>
          </w:p>
        </w:tc>
        <w:tc>
          <w:tcPr>
            <w:tcW w:w="972" w:type="dxa"/>
            <w:shd w:val="clear" w:color="auto" w:fill="FFFFFF"/>
            <w:vAlign w:val="center"/>
          </w:tcPr>
          <w:p w14:paraId="62168B5A" w14:textId="77777777" w:rsidR="005E27F0" w:rsidRPr="00642D50" w:rsidRDefault="005E27F0" w:rsidP="005E27F0">
            <w:pPr>
              <w:ind w:firstLine="0"/>
              <w:jc w:val="right"/>
              <w:rPr>
                <w:sz w:val="20"/>
              </w:rPr>
            </w:pPr>
            <w:r w:rsidRPr="00642D50">
              <w:rPr>
                <w:bCs/>
                <w:sz w:val="20"/>
              </w:rPr>
              <w:t>1 341,00</w:t>
            </w:r>
          </w:p>
        </w:tc>
        <w:tc>
          <w:tcPr>
            <w:tcW w:w="927" w:type="dxa"/>
            <w:shd w:val="clear" w:color="auto" w:fill="FFFFFF"/>
            <w:vAlign w:val="center"/>
          </w:tcPr>
          <w:p w14:paraId="15ECF7B4" w14:textId="77777777" w:rsidR="005E27F0" w:rsidRPr="00642D50" w:rsidRDefault="005E27F0" w:rsidP="005E27F0">
            <w:pPr>
              <w:ind w:firstLine="0"/>
              <w:jc w:val="center"/>
              <w:rPr>
                <w:sz w:val="20"/>
              </w:rPr>
            </w:pPr>
            <w:r w:rsidRPr="00642D50">
              <w:rPr>
                <w:sz w:val="20"/>
              </w:rPr>
              <w:t>—</w:t>
            </w:r>
          </w:p>
        </w:tc>
        <w:tc>
          <w:tcPr>
            <w:tcW w:w="1080" w:type="dxa"/>
            <w:shd w:val="clear" w:color="auto" w:fill="FFFFFF"/>
            <w:vAlign w:val="center"/>
          </w:tcPr>
          <w:p w14:paraId="3EE77F78" w14:textId="77777777" w:rsidR="005E27F0" w:rsidRPr="00642D50" w:rsidRDefault="005E27F0" w:rsidP="005E27F0">
            <w:pPr>
              <w:ind w:firstLine="0"/>
              <w:jc w:val="right"/>
              <w:rPr>
                <w:sz w:val="20"/>
              </w:rPr>
            </w:pPr>
            <w:r w:rsidRPr="00642D50">
              <w:rPr>
                <w:bCs/>
                <w:sz w:val="20"/>
              </w:rPr>
              <w:t>1 377,00</w:t>
            </w:r>
          </w:p>
        </w:tc>
        <w:tc>
          <w:tcPr>
            <w:tcW w:w="990" w:type="dxa"/>
            <w:shd w:val="clear" w:color="auto" w:fill="FFFFFF"/>
            <w:vAlign w:val="center"/>
          </w:tcPr>
          <w:p w14:paraId="5211F895" w14:textId="77777777" w:rsidR="005E27F0" w:rsidRPr="00642D50" w:rsidRDefault="005E27F0" w:rsidP="005E27F0">
            <w:pPr>
              <w:ind w:firstLine="0"/>
              <w:jc w:val="right"/>
              <w:rPr>
                <w:sz w:val="20"/>
              </w:rPr>
            </w:pPr>
            <w:r w:rsidRPr="00642D50">
              <w:rPr>
                <w:bCs/>
                <w:sz w:val="20"/>
              </w:rPr>
              <w:t>130</w:t>
            </w:r>
          </w:p>
        </w:tc>
        <w:tc>
          <w:tcPr>
            <w:tcW w:w="990" w:type="dxa"/>
            <w:shd w:val="clear" w:color="auto" w:fill="FFFFFF"/>
            <w:vAlign w:val="center"/>
          </w:tcPr>
          <w:p w14:paraId="167A4BBE" w14:textId="77777777" w:rsidR="005E27F0" w:rsidRPr="00642D50" w:rsidRDefault="005E27F0" w:rsidP="005E27F0">
            <w:pPr>
              <w:ind w:firstLine="0"/>
              <w:jc w:val="right"/>
              <w:rPr>
                <w:sz w:val="20"/>
              </w:rPr>
            </w:pPr>
            <w:r w:rsidRPr="00642D50">
              <w:rPr>
                <w:bCs/>
                <w:sz w:val="20"/>
              </w:rPr>
              <w:t>1 449,00</w:t>
            </w:r>
          </w:p>
        </w:tc>
      </w:tr>
      <w:tr w:rsidR="005E27F0" w:rsidRPr="00642D50" w14:paraId="541A4508" w14:textId="77777777">
        <w:tblPrEx>
          <w:tblCellMar>
            <w:top w:w="0" w:type="dxa"/>
            <w:bottom w:w="0" w:type="dxa"/>
          </w:tblCellMar>
        </w:tblPrEx>
        <w:tc>
          <w:tcPr>
            <w:tcW w:w="2520" w:type="dxa"/>
            <w:vMerge/>
            <w:shd w:val="clear" w:color="auto" w:fill="FFFFFF"/>
          </w:tcPr>
          <w:p w14:paraId="78B36E2C" w14:textId="77777777" w:rsidR="005E27F0" w:rsidRPr="00642D50" w:rsidRDefault="005E27F0" w:rsidP="005E27F0">
            <w:pPr>
              <w:ind w:firstLine="0"/>
              <w:rPr>
                <w:sz w:val="20"/>
              </w:rPr>
            </w:pPr>
          </w:p>
        </w:tc>
        <w:tc>
          <w:tcPr>
            <w:tcW w:w="988" w:type="dxa"/>
            <w:shd w:val="clear" w:color="auto" w:fill="FFFFFF"/>
            <w:vAlign w:val="center"/>
          </w:tcPr>
          <w:p w14:paraId="16967936"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25B4BD66" w14:textId="77777777" w:rsidR="005E27F0" w:rsidRPr="00642D50" w:rsidRDefault="005E27F0" w:rsidP="005E27F0">
            <w:pPr>
              <w:ind w:firstLine="0"/>
              <w:jc w:val="right"/>
              <w:rPr>
                <w:sz w:val="20"/>
              </w:rPr>
            </w:pPr>
            <w:r w:rsidRPr="00642D50">
              <w:rPr>
                <w:bCs/>
                <w:sz w:val="20"/>
              </w:rPr>
              <w:t>0,25</w:t>
            </w:r>
          </w:p>
        </w:tc>
        <w:tc>
          <w:tcPr>
            <w:tcW w:w="972" w:type="dxa"/>
            <w:shd w:val="clear" w:color="auto" w:fill="FFFFFF"/>
            <w:vAlign w:val="center"/>
          </w:tcPr>
          <w:p w14:paraId="21D2AF0C" w14:textId="77777777" w:rsidR="005E27F0" w:rsidRPr="00642D50" w:rsidRDefault="005E27F0" w:rsidP="005E27F0">
            <w:pPr>
              <w:ind w:firstLine="0"/>
              <w:jc w:val="right"/>
              <w:rPr>
                <w:sz w:val="20"/>
              </w:rPr>
            </w:pPr>
            <w:r w:rsidRPr="00642D50">
              <w:rPr>
                <w:bCs/>
                <w:sz w:val="20"/>
              </w:rPr>
              <w:t>1 279,76</w:t>
            </w:r>
          </w:p>
        </w:tc>
        <w:tc>
          <w:tcPr>
            <w:tcW w:w="927" w:type="dxa"/>
            <w:shd w:val="clear" w:color="auto" w:fill="FFFFFF"/>
            <w:vAlign w:val="center"/>
          </w:tcPr>
          <w:p w14:paraId="2A9233A8"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45D474C5" w14:textId="77777777" w:rsidR="005E27F0" w:rsidRPr="00642D50" w:rsidRDefault="005E27F0" w:rsidP="005E27F0">
            <w:pPr>
              <w:ind w:firstLine="0"/>
              <w:jc w:val="right"/>
              <w:rPr>
                <w:sz w:val="20"/>
              </w:rPr>
            </w:pPr>
            <w:r w:rsidRPr="00642D50">
              <w:rPr>
                <w:bCs/>
                <w:sz w:val="20"/>
              </w:rPr>
              <w:t>1 288,76</w:t>
            </w:r>
          </w:p>
        </w:tc>
        <w:tc>
          <w:tcPr>
            <w:tcW w:w="990" w:type="dxa"/>
            <w:shd w:val="clear" w:color="auto" w:fill="FFFFFF"/>
            <w:vAlign w:val="center"/>
          </w:tcPr>
          <w:p w14:paraId="02908103" w14:textId="77777777" w:rsidR="005E27F0" w:rsidRPr="00642D50" w:rsidRDefault="005E27F0" w:rsidP="005E27F0">
            <w:pPr>
              <w:ind w:firstLine="0"/>
              <w:jc w:val="right"/>
              <w:rPr>
                <w:sz w:val="20"/>
              </w:rPr>
            </w:pPr>
            <w:r w:rsidRPr="00642D50">
              <w:rPr>
                <w:bCs/>
                <w:sz w:val="20"/>
              </w:rPr>
              <w:t>037</w:t>
            </w:r>
          </w:p>
        </w:tc>
        <w:tc>
          <w:tcPr>
            <w:tcW w:w="990" w:type="dxa"/>
            <w:shd w:val="clear" w:color="auto" w:fill="FFFFFF"/>
            <w:vAlign w:val="center"/>
          </w:tcPr>
          <w:p w14:paraId="7CB20297" w14:textId="77777777" w:rsidR="005E27F0" w:rsidRPr="00642D50" w:rsidRDefault="005E27F0" w:rsidP="005E27F0">
            <w:pPr>
              <w:ind w:firstLine="0"/>
              <w:jc w:val="right"/>
              <w:rPr>
                <w:sz w:val="20"/>
              </w:rPr>
            </w:pPr>
            <w:r w:rsidRPr="00642D50">
              <w:rPr>
                <w:bCs/>
                <w:sz w:val="20"/>
              </w:rPr>
              <w:t>1334,89</w:t>
            </w:r>
          </w:p>
        </w:tc>
      </w:tr>
      <w:tr w:rsidR="005E27F0" w:rsidRPr="00642D50" w14:paraId="425975D0" w14:textId="77777777">
        <w:tblPrEx>
          <w:tblCellMar>
            <w:top w:w="0" w:type="dxa"/>
            <w:bottom w:w="0" w:type="dxa"/>
          </w:tblCellMar>
        </w:tblPrEx>
        <w:tc>
          <w:tcPr>
            <w:tcW w:w="2520" w:type="dxa"/>
            <w:vMerge w:val="restart"/>
            <w:shd w:val="clear" w:color="auto" w:fill="FFFFFF"/>
            <w:vAlign w:val="bottom"/>
          </w:tcPr>
          <w:p w14:paraId="0ED71D26" w14:textId="77777777" w:rsidR="005E27F0" w:rsidRPr="00642D50" w:rsidRDefault="005E27F0" w:rsidP="005E27F0">
            <w:pPr>
              <w:ind w:firstLine="0"/>
              <w:rPr>
                <w:sz w:val="20"/>
              </w:rPr>
            </w:pPr>
            <w:r w:rsidRPr="00642D50">
              <w:rPr>
                <w:bCs/>
                <w:sz w:val="20"/>
              </w:rPr>
              <w:t>Formation générale éc</w:t>
            </w:r>
            <w:r w:rsidRPr="00642D50">
              <w:rPr>
                <w:bCs/>
                <w:sz w:val="20"/>
              </w:rPr>
              <w:t>o</w:t>
            </w:r>
            <w:r w:rsidRPr="00642D50">
              <w:rPr>
                <w:bCs/>
                <w:sz w:val="20"/>
              </w:rPr>
              <w:t>nomie ou sciences familiales</w:t>
            </w:r>
            <w:r w:rsidRPr="00642D50">
              <w:rPr>
                <w:bCs/>
                <w:sz w:val="20"/>
              </w:rPr>
              <w:br/>
              <w:t>au s</w:t>
            </w:r>
            <w:r w:rsidRPr="00642D50">
              <w:rPr>
                <w:bCs/>
                <w:sz w:val="20"/>
              </w:rPr>
              <w:t>e</w:t>
            </w:r>
            <w:r w:rsidRPr="00642D50">
              <w:rPr>
                <w:bCs/>
                <w:sz w:val="20"/>
              </w:rPr>
              <w:t>condaire</w:t>
            </w:r>
          </w:p>
        </w:tc>
        <w:tc>
          <w:tcPr>
            <w:tcW w:w="988" w:type="dxa"/>
            <w:shd w:val="clear" w:color="auto" w:fill="FFFFFF"/>
            <w:vAlign w:val="center"/>
          </w:tcPr>
          <w:p w14:paraId="6D85FB17"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47FE9BB7" w14:textId="77777777" w:rsidR="005E27F0" w:rsidRPr="00642D50" w:rsidRDefault="005E27F0" w:rsidP="005E27F0">
            <w:pPr>
              <w:ind w:firstLine="0"/>
              <w:jc w:val="center"/>
              <w:rPr>
                <w:sz w:val="20"/>
              </w:rPr>
            </w:pPr>
            <w:r w:rsidRPr="00642D50">
              <w:rPr>
                <w:sz w:val="20"/>
              </w:rPr>
              <w:t>—</w:t>
            </w:r>
          </w:p>
        </w:tc>
        <w:tc>
          <w:tcPr>
            <w:tcW w:w="972" w:type="dxa"/>
            <w:shd w:val="clear" w:color="auto" w:fill="FFFFFF"/>
            <w:vAlign w:val="center"/>
          </w:tcPr>
          <w:p w14:paraId="0DA886C9" w14:textId="77777777" w:rsidR="005E27F0" w:rsidRPr="00642D50" w:rsidRDefault="005E27F0" w:rsidP="005E27F0">
            <w:pPr>
              <w:ind w:firstLine="0"/>
              <w:jc w:val="right"/>
              <w:rPr>
                <w:sz w:val="20"/>
              </w:rPr>
            </w:pPr>
            <w:r w:rsidRPr="00642D50">
              <w:rPr>
                <w:bCs/>
                <w:sz w:val="20"/>
              </w:rPr>
              <w:t>548,00</w:t>
            </w:r>
          </w:p>
        </w:tc>
        <w:tc>
          <w:tcPr>
            <w:tcW w:w="927" w:type="dxa"/>
            <w:shd w:val="clear" w:color="auto" w:fill="FFFFFF"/>
            <w:vAlign w:val="center"/>
          </w:tcPr>
          <w:p w14:paraId="1547958E" w14:textId="77777777" w:rsidR="005E27F0" w:rsidRPr="00642D50" w:rsidRDefault="005E27F0" w:rsidP="005E27F0">
            <w:pPr>
              <w:ind w:firstLine="0"/>
              <w:jc w:val="center"/>
              <w:rPr>
                <w:sz w:val="20"/>
              </w:rPr>
            </w:pPr>
            <w:r w:rsidRPr="00642D50">
              <w:rPr>
                <w:sz w:val="20"/>
              </w:rPr>
              <w:t>—</w:t>
            </w:r>
          </w:p>
        </w:tc>
        <w:tc>
          <w:tcPr>
            <w:tcW w:w="1080" w:type="dxa"/>
            <w:shd w:val="clear" w:color="auto" w:fill="FFFFFF"/>
            <w:vAlign w:val="center"/>
          </w:tcPr>
          <w:p w14:paraId="76411577" w14:textId="77777777" w:rsidR="005E27F0" w:rsidRPr="00642D50" w:rsidRDefault="005E27F0" w:rsidP="005E27F0">
            <w:pPr>
              <w:ind w:firstLine="0"/>
              <w:jc w:val="right"/>
              <w:rPr>
                <w:sz w:val="20"/>
              </w:rPr>
            </w:pPr>
            <w:r w:rsidRPr="00642D50">
              <w:rPr>
                <w:bCs/>
                <w:sz w:val="20"/>
              </w:rPr>
              <w:t>592,00</w:t>
            </w:r>
          </w:p>
        </w:tc>
        <w:tc>
          <w:tcPr>
            <w:tcW w:w="990" w:type="dxa"/>
            <w:shd w:val="clear" w:color="auto" w:fill="FFFFFF"/>
            <w:vAlign w:val="center"/>
          </w:tcPr>
          <w:p w14:paraId="39E16EDE" w14:textId="77777777" w:rsidR="005E27F0" w:rsidRPr="00642D50" w:rsidRDefault="005E27F0" w:rsidP="005E27F0">
            <w:pPr>
              <w:ind w:firstLine="0"/>
              <w:jc w:val="center"/>
              <w:rPr>
                <w:sz w:val="20"/>
              </w:rPr>
            </w:pPr>
            <w:r w:rsidRPr="00642D50">
              <w:rPr>
                <w:sz w:val="20"/>
              </w:rPr>
              <w:t>—</w:t>
            </w:r>
          </w:p>
        </w:tc>
        <w:tc>
          <w:tcPr>
            <w:tcW w:w="990" w:type="dxa"/>
            <w:shd w:val="clear" w:color="auto" w:fill="FFFFFF"/>
            <w:vAlign w:val="center"/>
          </w:tcPr>
          <w:p w14:paraId="1866FF36" w14:textId="77777777" w:rsidR="005E27F0" w:rsidRPr="00642D50" w:rsidRDefault="005E27F0" w:rsidP="005E27F0">
            <w:pPr>
              <w:ind w:firstLine="0"/>
              <w:jc w:val="right"/>
              <w:rPr>
                <w:sz w:val="20"/>
              </w:rPr>
            </w:pPr>
            <w:r w:rsidRPr="00642D50">
              <w:rPr>
                <w:bCs/>
                <w:sz w:val="20"/>
              </w:rPr>
              <w:t>563,00</w:t>
            </w:r>
          </w:p>
        </w:tc>
      </w:tr>
      <w:tr w:rsidR="005E27F0" w:rsidRPr="00642D50" w14:paraId="2826E778" w14:textId="77777777">
        <w:tblPrEx>
          <w:tblCellMar>
            <w:top w:w="0" w:type="dxa"/>
            <w:bottom w:w="0" w:type="dxa"/>
          </w:tblCellMar>
        </w:tblPrEx>
        <w:tc>
          <w:tcPr>
            <w:tcW w:w="2520" w:type="dxa"/>
            <w:vMerge/>
            <w:shd w:val="clear" w:color="auto" w:fill="FFFFFF"/>
            <w:vAlign w:val="bottom"/>
          </w:tcPr>
          <w:p w14:paraId="7D097311" w14:textId="77777777" w:rsidR="005E27F0" w:rsidRPr="00642D50" w:rsidRDefault="005E27F0" w:rsidP="005E27F0">
            <w:pPr>
              <w:ind w:firstLine="0"/>
              <w:rPr>
                <w:sz w:val="20"/>
              </w:rPr>
            </w:pPr>
          </w:p>
        </w:tc>
        <w:tc>
          <w:tcPr>
            <w:tcW w:w="988" w:type="dxa"/>
            <w:shd w:val="clear" w:color="auto" w:fill="FFFFFF"/>
            <w:vAlign w:val="center"/>
          </w:tcPr>
          <w:p w14:paraId="6E905074"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316B66F4"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00597F61" w14:textId="77777777" w:rsidR="005E27F0" w:rsidRPr="00642D50" w:rsidRDefault="005E27F0" w:rsidP="005E27F0">
            <w:pPr>
              <w:ind w:firstLine="0"/>
              <w:jc w:val="right"/>
              <w:rPr>
                <w:sz w:val="20"/>
              </w:rPr>
            </w:pPr>
            <w:r w:rsidRPr="00642D50">
              <w:rPr>
                <w:bCs/>
                <w:sz w:val="20"/>
              </w:rPr>
              <w:t>529,04</w:t>
            </w:r>
          </w:p>
        </w:tc>
        <w:tc>
          <w:tcPr>
            <w:tcW w:w="927" w:type="dxa"/>
            <w:shd w:val="clear" w:color="auto" w:fill="FFFFFF"/>
            <w:vAlign w:val="center"/>
          </w:tcPr>
          <w:p w14:paraId="04784C76"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161A0265" w14:textId="77777777" w:rsidR="005E27F0" w:rsidRPr="00642D50" w:rsidRDefault="005E27F0" w:rsidP="005E27F0">
            <w:pPr>
              <w:ind w:firstLine="0"/>
              <w:jc w:val="right"/>
              <w:rPr>
                <w:sz w:val="20"/>
              </w:rPr>
            </w:pPr>
            <w:r w:rsidRPr="00642D50">
              <w:rPr>
                <w:bCs/>
                <w:sz w:val="20"/>
              </w:rPr>
              <w:t>567,35</w:t>
            </w:r>
          </w:p>
        </w:tc>
        <w:tc>
          <w:tcPr>
            <w:tcW w:w="990" w:type="dxa"/>
            <w:shd w:val="clear" w:color="auto" w:fill="FFFFFF"/>
            <w:vAlign w:val="center"/>
          </w:tcPr>
          <w:p w14:paraId="7EDA8F07"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21ADEB41" w14:textId="77777777" w:rsidR="005E27F0" w:rsidRPr="00642D50" w:rsidRDefault="005E27F0" w:rsidP="005E27F0">
            <w:pPr>
              <w:ind w:firstLine="0"/>
              <w:jc w:val="right"/>
              <w:rPr>
                <w:sz w:val="20"/>
              </w:rPr>
            </w:pPr>
            <w:r w:rsidRPr="00642D50">
              <w:rPr>
                <w:bCs/>
                <w:sz w:val="20"/>
              </w:rPr>
              <w:t>529,60</w:t>
            </w:r>
          </w:p>
        </w:tc>
      </w:tr>
      <w:tr w:rsidR="005E27F0" w:rsidRPr="00642D50" w14:paraId="015F602D" w14:textId="77777777">
        <w:tblPrEx>
          <w:tblCellMar>
            <w:top w:w="0" w:type="dxa"/>
            <w:bottom w:w="0" w:type="dxa"/>
          </w:tblCellMar>
        </w:tblPrEx>
        <w:tc>
          <w:tcPr>
            <w:tcW w:w="2520" w:type="dxa"/>
            <w:vMerge w:val="restart"/>
            <w:shd w:val="clear" w:color="auto" w:fill="FFFFFF"/>
            <w:vAlign w:val="bottom"/>
          </w:tcPr>
          <w:p w14:paraId="778AABAD" w14:textId="77777777" w:rsidR="005E27F0" w:rsidRPr="00642D50" w:rsidRDefault="005E27F0" w:rsidP="005E27F0">
            <w:pPr>
              <w:ind w:firstLine="0"/>
              <w:rPr>
                <w:sz w:val="20"/>
              </w:rPr>
            </w:pPr>
            <w:r w:rsidRPr="00642D50">
              <w:rPr>
                <w:bCs/>
                <w:sz w:val="20"/>
              </w:rPr>
              <w:t>Form</w:t>
            </w:r>
            <w:r w:rsidRPr="00642D50">
              <w:rPr>
                <w:bCs/>
                <w:sz w:val="20"/>
              </w:rPr>
              <w:t>a</w:t>
            </w:r>
            <w:r w:rsidRPr="00642D50">
              <w:rPr>
                <w:bCs/>
                <w:sz w:val="20"/>
              </w:rPr>
              <w:t>tion générale</w:t>
            </w:r>
            <w:r w:rsidRPr="00642D50">
              <w:rPr>
                <w:bCs/>
                <w:sz w:val="20"/>
              </w:rPr>
              <w:br/>
              <w:t>init. à la tech. et travail,</w:t>
            </w:r>
            <w:r w:rsidRPr="00642D50">
              <w:rPr>
                <w:bCs/>
                <w:sz w:val="20"/>
              </w:rPr>
              <w:br/>
              <w:t>niveau s</w:t>
            </w:r>
            <w:r w:rsidRPr="00642D50">
              <w:rPr>
                <w:bCs/>
                <w:sz w:val="20"/>
              </w:rPr>
              <w:t>e</w:t>
            </w:r>
            <w:r w:rsidRPr="00642D50">
              <w:rPr>
                <w:bCs/>
                <w:sz w:val="20"/>
              </w:rPr>
              <w:t>condaire</w:t>
            </w:r>
          </w:p>
        </w:tc>
        <w:tc>
          <w:tcPr>
            <w:tcW w:w="988" w:type="dxa"/>
            <w:shd w:val="clear" w:color="auto" w:fill="FFFFFF"/>
            <w:vAlign w:val="center"/>
          </w:tcPr>
          <w:p w14:paraId="1DE8F7D2"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0D780364" w14:textId="77777777" w:rsidR="005E27F0" w:rsidRPr="00642D50" w:rsidRDefault="005E27F0" w:rsidP="005E27F0">
            <w:pPr>
              <w:ind w:firstLine="0"/>
              <w:jc w:val="center"/>
              <w:rPr>
                <w:sz w:val="20"/>
              </w:rPr>
            </w:pPr>
            <w:r w:rsidRPr="00642D50">
              <w:rPr>
                <w:sz w:val="20"/>
              </w:rPr>
              <w:t>—</w:t>
            </w:r>
          </w:p>
        </w:tc>
        <w:tc>
          <w:tcPr>
            <w:tcW w:w="972" w:type="dxa"/>
            <w:shd w:val="clear" w:color="auto" w:fill="FFFFFF"/>
            <w:vAlign w:val="center"/>
          </w:tcPr>
          <w:p w14:paraId="5026CD79" w14:textId="77777777" w:rsidR="005E27F0" w:rsidRPr="00642D50" w:rsidRDefault="005E27F0" w:rsidP="005E27F0">
            <w:pPr>
              <w:ind w:firstLine="0"/>
              <w:jc w:val="right"/>
              <w:rPr>
                <w:sz w:val="20"/>
              </w:rPr>
            </w:pPr>
            <w:r w:rsidRPr="00642D50">
              <w:rPr>
                <w:bCs/>
                <w:sz w:val="20"/>
              </w:rPr>
              <w:t>272,00</w:t>
            </w:r>
          </w:p>
        </w:tc>
        <w:tc>
          <w:tcPr>
            <w:tcW w:w="927" w:type="dxa"/>
            <w:shd w:val="clear" w:color="auto" w:fill="FFFFFF"/>
            <w:vAlign w:val="center"/>
          </w:tcPr>
          <w:p w14:paraId="7BA572FF" w14:textId="77777777" w:rsidR="005E27F0" w:rsidRPr="00642D50" w:rsidRDefault="005E27F0" w:rsidP="005E27F0">
            <w:pPr>
              <w:ind w:firstLine="0"/>
              <w:jc w:val="center"/>
              <w:rPr>
                <w:sz w:val="20"/>
              </w:rPr>
            </w:pPr>
          </w:p>
        </w:tc>
        <w:tc>
          <w:tcPr>
            <w:tcW w:w="1080" w:type="dxa"/>
            <w:shd w:val="clear" w:color="auto" w:fill="FFFFFF"/>
            <w:vAlign w:val="center"/>
          </w:tcPr>
          <w:p w14:paraId="15398AE3" w14:textId="77777777" w:rsidR="005E27F0" w:rsidRPr="00642D50" w:rsidRDefault="005E27F0" w:rsidP="005E27F0">
            <w:pPr>
              <w:ind w:firstLine="0"/>
              <w:jc w:val="right"/>
              <w:rPr>
                <w:sz w:val="20"/>
              </w:rPr>
            </w:pPr>
            <w:r w:rsidRPr="00642D50">
              <w:rPr>
                <w:bCs/>
                <w:sz w:val="20"/>
              </w:rPr>
              <w:t>497,00</w:t>
            </w:r>
          </w:p>
        </w:tc>
        <w:tc>
          <w:tcPr>
            <w:tcW w:w="990" w:type="dxa"/>
            <w:shd w:val="clear" w:color="auto" w:fill="FFFFFF"/>
            <w:vAlign w:val="center"/>
          </w:tcPr>
          <w:p w14:paraId="5B91EFD1" w14:textId="77777777" w:rsidR="005E27F0" w:rsidRPr="00642D50" w:rsidRDefault="005E27F0" w:rsidP="005E27F0">
            <w:pPr>
              <w:ind w:firstLine="0"/>
              <w:jc w:val="center"/>
              <w:rPr>
                <w:sz w:val="20"/>
              </w:rPr>
            </w:pPr>
            <w:r w:rsidRPr="00642D50">
              <w:rPr>
                <w:sz w:val="20"/>
              </w:rPr>
              <w:t>—</w:t>
            </w:r>
          </w:p>
        </w:tc>
        <w:tc>
          <w:tcPr>
            <w:tcW w:w="990" w:type="dxa"/>
            <w:shd w:val="clear" w:color="auto" w:fill="FFFFFF"/>
            <w:vAlign w:val="center"/>
          </w:tcPr>
          <w:p w14:paraId="08AA1E77" w14:textId="77777777" w:rsidR="005E27F0" w:rsidRPr="00642D50" w:rsidRDefault="005E27F0" w:rsidP="005E27F0">
            <w:pPr>
              <w:ind w:firstLine="0"/>
              <w:jc w:val="right"/>
              <w:rPr>
                <w:sz w:val="20"/>
              </w:rPr>
            </w:pPr>
            <w:r w:rsidRPr="00642D50">
              <w:rPr>
                <w:bCs/>
                <w:sz w:val="20"/>
              </w:rPr>
              <w:t>548,00</w:t>
            </w:r>
          </w:p>
        </w:tc>
      </w:tr>
      <w:tr w:rsidR="005E27F0" w:rsidRPr="00642D50" w14:paraId="337C6B41" w14:textId="77777777">
        <w:tblPrEx>
          <w:tblCellMar>
            <w:top w:w="0" w:type="dxa"/>
            <w:bottom w:w="0" w:type="dxa"/>
          </w:tblCellMar>
        </w:tblPrEx>
        <w:tc>
          <w:tcPr>
            <w:tcW w:w="2520" w:type="dxa"/>
            <w:vMerge/>
            <w:shd w:val="clear" w:color="auto" w:fill="FFFFFF"/>
          </w:tcPr>
          <w:p w14:paraId="42F94084" w14:textId="77777777" w:rsidR="005E27F0" w:rsidRPr="00642D50" w:rsidRDefault="005E27F0" w:rsidP="005E27F0">
            <w:pPr>
              <w:ind w:firstLine="0"/>
              <w:rPr>
                <w:sz w:val="20"/>
              </w:rPr>
            </w:pPr>
          </w:p>
        </w:tc>
        <w:tc>
          <w:tcPr>
            <w:tcW w:w="988" w:type="dxa"/>
            <w:shd w:val="clear" w:color="auto" w:fill="FFFFFF"/>
            <w:vAlign w:val="center"/>
          </w:tcPr>
          <w:p w14:paraId="6F2CDB32"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26E21144"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49BD1A2C" w14:textId="77777777" w:rsidR="005E27F0" w:rsidRPr="00642D50" w:rsidRDefault="005E27F0" w:rsidP="005E27F0">
            <w:pPr>
              <w:ind w:firstLine="0"/>
              <w:jc w:val="right"/>
              <w:rPr>
                <w:sz w:val="20"/>
              </w:rPr>
            </w:pPr>
            <w:r w:rsidRPr="00642D50">
              <w:rPr>
                <w:bCs/>
                <w:sz w:val="20"/>
              </w:rPr>
              <w:t>269,62</w:t>
            </w:r>
          </w:p>
        </w:tc>
        <w:tc>
          <w:tcPr>
            <w:tcW w:w="927" w:type="dxa"/>
            <w:shd w:val="clear" w:color="auto" w:fill="FFFFFF"/>
            <w:vAlign w:val="center"/>
          </w:tcPr>
          <w:p w14:paraId="76A1D3DC"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3949A2DF" w14:textId="77777777" w:rsidR="005E27F0" w:rsidRPr="00642D50" w:rsidRDefault="005E27F0" w:rsidP="005E27F0">
            <w:pPr>
              <w:ind w:firstLine="0"/>
              <w:jc w:val="right"/>
              <w:rPr>
                <w:sz w:val="20"/>
              </w:rPr>
            </w:pPr>
            <w:r w:rsidRPr="00642D50">
              <w:rPr>
                <w:bCs/>
                <w:sz w:val="20"/>
              </w:rPr>
              <w:t>488,79</w:t>
            </w:r>
          </w:p>
        </w:tc>
        <w:tc>
          <w:tcPr>
            <w:tcW w:w="990" w:type="dxa"/>
            <w:shd w:val="clear" w:color="auto" w:fill="FFFFFF"/>
            <w:vAlign w:val="center"/>
          </w:tcPr>
          <w:p w14:paraId="58FA19E7"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0DC0AB68" w14:textId="77777777" w:rsidR="005E27F0" w:rsidRPr="00642D50" w:rsidRDefault="005E27F0" w:rsidP="005E27F0">
            <w:pPr>
              <w:ind w:firstLine="0"/>
              <w:jc w:val="right"/>
              <w:rPr>
                <w:sz w:val="20"/>
              </w:rPr>
            </w:pPr>
            <w:r w:rsidRPr="00642D50">
              <w:rPr>
                <w:bCs/>
                <w:sz w:val="20"/>
              </w:rPr>
              <w:t>536,93</w:t>
            </w:r>
          </w:p>
        </w:tc>
      </w:tr>
      <w:tr w:rsidR="005E27F0" w:rsidRPr="00642D50" w14:paraId="28725FEC" w14:textId="77777777">
        <w:tblPrEx>
          <w:tblCellMar>
            <w:top w:w="0" w:type="dxa"/>
            <w:bottom w:w="0" w:type="dxa"/>
          </w:tblCellMar>
        </w:tblPrEx>
        <w:tc>
          <w:tcPr>
            <w:tcW w:w="2520" w:type="dxa"/>
            <w:vMerge w:val="restart"/>
            <w:shd w:val="clear" w:color="auto" w:fill="FFFFFF"/>
            <w:vAlign w:val="bottom"/>
          </w:tcPr>
          <w:p w14:paraId="472B787A" w14:textId="77777777" w:rsidR="005E27F0" w:rsidRPr="00642D50" w:rsidRDefault="005E27F0" w:rsidP="005E27F0">
            <w:pPr>
              <w:ind w:firstLine="0"/>
              <w:rPr>
                <w:sz w:val="20"/>
              </w:rPr>
            </w:pPr>
            <w:r w:rsidRPr="00642D50">
              <w:rPr>
                <w:bCs/>
                <w:sz w:val="20"/>
              </w:rPr>
              <w:t>Formation générale scie</w:t>
            </w:r>
            <w:r w:rsidRPr="00642D50">
              <w:rPr>
                <w:bCs/>
                <w:sz w:val="20"/>
              </w:rPr>
              <w:t>n</w:t>
            </w:r>
            <w:r w:rsidRPr="00642D50">
              <w:rPr>
                <w:bCs/>
                <w:sz w:val="20"/>
              </w:rPr>
              <w:t>ces de l'homme et économie,</w:t>
            </w:r>
            <w:r w:rsidRPr="00642D50">
              <w:rPr>
                <w:bCs/>
                <w:sz w:val="20"/>
              </w:rPr>
              <w:br/>
              <w:t>s</w:t>
            </w:r>
            <w:r w:rsidRPr="00642D50">
              <w:rPr>
                <w:bCs/>
                <w:sz w:val="20"/>
              </w:rPr>
              <w:t>e</w:t>
            </w:r>
            <w:r w:rsidRPr="00642D50">
              <w:rPr>
                <w:bCs/>
                <w:sz w:val="20"/>
              </w:rPr>
              <w:t>condaire</w:t>
            </w:r>
          </w:p>
        </w:tc>
        <w:tc>
          <w:tcPr>
            <w:tcW w:w="988" w:type="dxa"/>
            <w:shd w:val="clear" w:color="auto" w:fill="FFFFFF"/>
            <w:vAlign w:val="center"/>
          </w:tcPr>
          <w:p w14:paraId="69B9AE52"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13615D01" w14:textId="77777777" w:rsidR="005E27F0" w:rsidRPr="00642D50" w:rsidRDefault="005E27F0" w:rsidP="005E27F0">
            <w:pPr>
              <w:ind w:firstLine="0"/>
              <w:jc w:val="center"/>
              <w:rPr>
                <w:sz w:val="20"/>
              </w:rPr>
            </w:pPr>
            <w:r w:rsidRPr="00642D50">
              <w:rPr>
                <w:sz w:val="20"/>
              </w:rPr>
              <w:t>—</w:t>
            </w:r>
          </w:p>
        </w:tc>
        <w:tc>
          <w:tcPr>
            <w:tcW w:w="972" w:type="dxa"/>
            <w:shd w:val="clear" w:color="auto" w:fill="FFFFFF"/>
            <w:vAlign w:val="center"/>
          </w:tcPr>
          <w:p w14:paraId="1939A158" w14:textId="77777777" w:rsidR="005E27F0" w:rsidRPr="00642D50" w:rsidRDefault="005E27F0" w:rsidP="005E27F0">
            <w:pPr>
              <w:ind w:firstLine="0"/>
              <w:jc w:val="right"/>
              <w:rPr>
                <w:sz w:val="20"/>
              </w:rPr>
            </w:pPr>
            <w:r w:rsidRPr="00642D50">
              <w:rPr>
                <w:bCs/>
                <w:sz w:val="20"/>
              </w:rPr>
              <w:t>1 793,00</w:t>
            </w:r>
          </w:p>
        </w:tc>
        <w:tc>
          <w:tcPr>
            <w:tcW w:w="927" w:type="dxa"/>
            <w:shd w:val="clear" w:color="auto" w:fill="FFFFFF"/>
            <w:vAlign w:val="center"/>
          </w:tcPr>
          <w:p w14:paraId="52EF665D" w14:textId="77777777" w:rsidR="005E27F0" w:rsidRPr="00642D50" w:rsidRDefault="005E27F0" w:rsidP="005E27F0">
            <w:pPr>
              <w:ind w:firstLine="0"/>
              <w:jc w:val="center"/>
              <w:rPr>
                <w:sz w:val="20"/>
              </w:rPr>
            </w:pPr>
          </w:p>
        </w:tc>
        <w:tc>
          <w:tcPr>
            <w:tcW w:w="1080" w:type="dxa"/>
            <w:shd w:val="clear" w:color="auto" w:fill="FFFFFF"/>
            <w:vAlign w:val="center"/>
          </w:tcPr>
          <w:p w14:paraId="4536DCDF" w14:textId="77777777" w:rsidR="005E27F0" w:rsidRPr="00642D50" w:rsidRDefault="005E27F0" w:rsidP="005E27F0">
            <w:pPr>
              <w:ind w:firstLine="0"/>
              <w:jc w:val="right"/>
              <w:rPr>
                <w:sz w:val="20"/>
              </w:rPr>
            </w:pPr>
            <w:r w:rsidRPr="00642D50">
              <w:rPr>
                <w:bCs/>
                <w:sz w:val="20"/>
              </w:rPr>
              <w:t>1 765,00</w:t>
            </w:r>
          </w:p>
        </w:tc>
        <w:tc>
          <w:tcPr>
            <w:tcW w:w="990" w:type="dxa"/>
            <w:shd w:val="clear" w:color="auto" w:fill="FFFFFF"/>
            <w:vAlign w:val="center"/>
          </w:tcPr>
          <w:p w14:paraId="64C41DBE" w14:textId="77777777" w:rsidR="005E27F0" w:rsidRPr="00642D50" w:rsidRDefault="005E27F0" w:rsidP="005E27F0">
            <w:pPr>
              <w:ind w:firstLine="0"/>
              <w:jc w:val="center"/>
              <w:rPr>
                <w:sz w:val="20"/>
              </w:rPr>
            </w:pPr>
            <w:r w:rsidRPr="00642D50">
              <w:rPr>
                <w:sz w:val="20"/>
              </w:rPr>
              <w:t>—</w:t>
            </w:r>
          </w:p>
        </w:tc>
        <w:tc>
          <w:tcPr>
            <w:tcW w:w="990" w:type="dxa"/>
            <w:shd w:val="clear" w:color="auto" w:fill="FFFFFF"/>
            <w:vAlign w:val="center"/>
          </w:tcPr>
          <w:p w14:paraId="52B5EDD8" w14:textId="77777777" w:rsidR="005E27F0" w:rsidRPr="00642D50" w:rsidRDefault="005E27F0" w:rsidP="005E27F0">
            <w:pPr>
              <w:ind w:firstLine="0"/>
              <w:jc w:val="right"/>
              <w:rPr>
                <w:sz w:val="20"/>
              </w:rPr>
            </w:pPr>
            <w:r w:rsidRPr="00642D50">
              <w:rPr>
                <w:bCs/>
                <w:sz w:val="20"/>
              </w:rPr>
              <w:t>1710,00</w:t>
            </w:r>
          </w:p>
        </w:tc>
      </w:tr>
      <w:tr w:rsidR="005E27F0" w:rsidRPr="00642D50" w14:paraId="2F4B90E7" w14:textId="77777777">
        <w:tblPrEx>
          <w:tblCellMar>
            <w:top w:w="0" w:type="dxa"/>
            <w:bottom w:w="0" w:type="dxa"/>
          </w:tblCellMar>
        </w:tblPrEx>
        <w:tc>
          <w:tcPr>
            <w:tcW w:w="2520" w:type="dxa"/>
            <w:vMerge/>
            <w:shd w:val="clear" w:color="auto" w:fill="FFFFFF"/>
          </w:tcPr>
          <w:p w14:paraId="46D69C27" w14:textId="77777777" w:rsidR="005E27F0" w:rsidRPr="00642D50" w:rsidRDefault="005E27F0" w:rsidP="005E27F0">
            <w:pPr>
              <w:ind w:firstLine="0"/>
              <w:rPr>
                <w:sz w:val="20"/>
              </w:rPr>
            </w:pPr>
          </w:p>
        </w:tc>
        <w:tc>
          <w:tcPr>
            <w:tcW w:w="988" w:type="dxa"/>
            <w:shd w:val="clear" w:color="auto" w:fill="FFFFFF"/>
            <w:vAlign w:val="center"/>
          </w:tcPr>
          <w:p w14:paraId="32315F95"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2B2CA1AF"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6A438625" w14:textId="77777777" w:rsidR="005E27F0" w:rsidRPr="00642D50" w:rsidRDefault="005E27F0" w:rsidP="005E27F0">
            <w:pPr>
              <w:ind w:firstLine="0"/>
              <w:jc w:val="right"/>
              <w:rPr>
                <w:sz w:val="20"/>
              </w:rPr>
            </w:pPr>
            <w:r w:rsidRPr="00642D50">
              <w:rPr>
                <w:bCs/>
                <w:sz w:val="20"/>
              </w:rPr>
              <w:t>1 761,08</w:t>
            </w:r>
          </w:p>
        </w:tc>
        <w:tc>
          <w:tcPr>
            <w:tcW w:w="927" w:type="dxa"/>
            <w:shd w:val="clear" w:color="auto" w:fill="FFFFFF"/>
            <w:vAlign w:val="center"/>
          </w:tcPr>
          <w:p w14:paraId="3B7E35E6"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73E68714" w14:textId="77777777" w:rsidR="005E27F0" w:rsidRPr="00642D50" w:rsidRDefault="005E27F0" w:rsidP="005E27F0">
            <w:pPr>
              <w:ind w:firstLine="0"/>
              <w:jc w:val="right"/>
              <w:rPr>
                <w:sz w:val="20"/>
              </w:rPr>
            </w:pPr>
            <w:r w:rsidRPr="00642D50">
              <w:rPr>
                <w:bCs/>
                <w:sz w:val="20"/>
              </w:rPr>
              <w:t>1 706,29</w:t>
            </w:r>
          </w:p>
        </w:tc>
        <w:tc>
          <w:tcPr>
            <w:tcW w:w="990" w:type="dxa"/>
            <w:shd w:val="clear" w:color="auto" w:fill="FFFFFF"/>
            <w:vAlign w:val="center"/>
          </w:tcPr>
          <w:p w14:paraId="6DD8F1E4"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36C499C3" w14:textId="77777777" w:rsidR="005E27F0" w:rsidRPr="00642D50" w:rsidRDefault="005E27F0" w:rsidP="005E27F0">
            <w:pPr>
              <w:ind w:firstLine="0"/>
              <w:jc w:val="right"/>
              <w:rPr>
                <w:sz w:val="20"/>
              </w:rPr>
            </w:pPr>
            <w:r w:rsidRPr="00642D50">
              <w:rPr>
                <w:bCs/>
                <w:sz w:val="20"/>
              </w:rPr>
              <w:t>1 631,06</w:t>
            </w:r>
          </w:p>
        </w:tc>
      </w:tr>
      <w:tr w:rsidR="005E27F0" w:rsidRPr="00642D50" w14:paraId="1A000101" w14:textId="77777777">
        <w:tblPrEx>
          <w:tblCellMar>
            <w:top w:w="0" w:type="dxa"/>
            <w:bottom w:w="0" w:type="dxa"/>
          </w:tblCellMar>
        </w:tblPrEx>
        <w:tc>
          <w:tcPr>
            <w:tcW w:w="2520" w:type="dxa"/>
            <w:vMerge w:val="restart"/>
            <w:shd w:val="clear" w:color="auto" w:fill="FFFFFF"/>
            <w:vAlign w:val="bottom"/>
          </w:tcPr>
          <w:p w14:paraId="0102B734" w14:textId="77777777" w:rsidR="005E27F0" w:rsidRPr="00642D50" w:rsidRDefault="005E27F0" w:rsidP="005E27F0">
            <w:pPr>
              <w:ind w:firstLine="0"/>
              <w:rPr>
                <w:sz w:val="20"/>
              </w:rPr>
            </w:pPr>
            <w:r w:rsidRPr="00642D50">
              <w:rPr>
                <w:bCs/>
                <w:sz w:val="20"/>
              </w:rPr>
              <w:t>Enseign</w:t>
            </w:r>
            <w:r w:rsidRPr="00642D50">
              <w:rPr>
                <w:bCs/>
                <w:sz w:val="20"/>
              </w:rPr>
              <w:t>e</w:t>
            </w:r>
            <w:r w:rsidRPr="00642D50">
              <w:rPr>
                <w:bCs/>
                <w:sz w:val="20"/>
              </w:rPr>
              <w:t>ment des cours</w:t>
            </w:r>
            <w:r w:rsidRPr="00642D50">
              <w:rPr>
                <w:bCs/>
                <w:sz w:val="20"/>
              </w:rPr>
              <w:br/>
              <w:t>en informatique,</w:t>
            </w:r>
            <w:r w:rsidRPr="00642D50">
              <w:rPr>
                <w:bCs/>
                <w:sz w:val="20"/>
              </w:rPr>
              <w:br/>
              <w:t>niveau seconda</w:t>
            </w:r>
            <w:r w:rsidRPr="00642D50">
              <w:rPr>
                <w:bCs/>
                <w:sz w:val="20"/>
              </w:rPr>
              <w:t>i</w:t>
            </w:r>
            <w:r w:rsidRPr="00642D50">
              <w:rPr>
                <w:bCs/>
                <w:sz w:val="20"/>
              </w:rPr>
              <w:t>re</w:t>
            </w:r>
          </w:p>
        </w:tc>
        <w:tc>
          <w:tcPr>
            <w:tcW w:w="988" w:type="dxa"/>
            <w:shd w:val="clear" w:color="auto" w:fill="FFFFFF"/>
            <w:vAlign w:val="center"/>
          </w:tcPr>
          <w:p w14:paraId="603AEBBA"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4F72345C"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6B4F810A" w14:textId="77777777" w:rsidR="005E27F0" w:rsidRPr="00642D50" w:rsidRDefault="005E27F0" w:rsidP="005E27F0">
            <w:pPr>
              <w:ind w:firstLine="0"/>
              <w:jc w:val="right"/>
              <w:rPr>
                <w:sz w:val="20"/>
              </w:rPr>
            </w:pPr>
            <w:r w:rsidRPr="00642D50">
              <w:rPr>
                <w:bCs/>
                <w:sz w:val="20"/>
              </w:rPr>
              <w:t>76,00</w:t>
            </w:r>
          </w:p>
        </w:tc>
        <w:tc>
          <w:tcPr>
            <w:tcW w:w="927" w:type="dxa"/>
            <w:shd w:val="clear" w:color="auto" w:fill="FFFFFF"/>
            <w:vAlign w:val="center"/>
          </w:tcPr>
          <w:p w14:paraId="641651BE"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474AE2A1" w14:textId="77777777" w:rsidR="005E27F0" w:rsidRPr="00642D50" w:rsidRDefault="005E27F0" w:rsidP="005E27F0">
            <w:pPr>
              <w:ind w:firstLine="0"/>
              <w:jc w:val="right"/>
              <w:rPr>
                <w:sz w:val="20"/>
              </w:rPr>
            </w:pPr>
            <w:r w:rsidRPr="00642D50">
              <w:rPr>
                <w:bCs/>
                <w:sz w:val="20"/>
              </w:rPr>
              <w:t>141,00</w:t>
            </w:r>
          </w:p>
        </w:tc>
        <w:tc>
          <w:tcPr>
            <w:tcW w:w="990" w:type="dxa"/>
            <w:shd w:val="clear" w:color="auto" w:fill="FFFFFF"/>
            <w:vAlign w:val="center"/>
          </w:tcPr>
          <w:p w14:paraId="1EE516F4"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55AE47A9" w14:textId="77777777" w:rsidR="005E27F0" w:rsidRPr="00642D50" w:rsidRDefault="005E27F0" w:rsidP="005E27F0">
            <w:pPr>
              <w:ind w:firstLine="0"/>
              <w:jc w:val="right"/>
              <w:rPr>
                <w:sz w:val="20"/>
              </w:rPr>
            </w:pPr>
            <w:r w:rsidRPr="00642D50">
              <w:rPr>
                <w:bCs/>
                <w:sz w:val="20"/>
              </w:rPr>
              <w:t>160,00</w:t>
            </w:r>
          </w:p>
        </w:tc>
      </w:tr>
      <w:tr w:rsidR="005E27F0" w:rsidRPr="00642D50" w14:paraId="56EDBEF1" w14:textId="77777777">
        <w:tblPrEx>
          <w:tblCellMar>
            <w:top w:w="0" w:type="dxa"/>
            <w:bottom w:w="0" w:type="dxa"/>
          </w:tblCellMar>
        </w:tblPrEx>
        <w:tc>
          <w:tcPr>
            <w:tcW w:w="2520" w:type="dxa"/>
            <w:vMerge/>
            <w:shd w:val="clear" w:color="auto" w:fill="FFFFFF"/>
          </w:tcPr>
          <w:p w14:paraId="0D333857" w14:textId="77777777" w:rsidR="005E27F0" w:rsidRPr="00642D50" w:rsidRDefault="005E27F0" w:rsidP="005E27F0">
            <w:pPr>
              <w:ind w:firstLine="0"/>
              <w:rPr>
                <w:sz w:val="20"/>
              </w:rPr>
            </w:pPr>
          </w:p>
        </w:tc>
        <w:tc>
          <w:tcPr>
            <w:tcW w:w="988" w:type="dxa"/>
            <w:shd w:val="clear" w:color="auto" w:fill="FFFFFF"/>
            <w:vAlign w:val="center"/>
          </w:tcPr>
          <w:p w14:paraId="01052532"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3D709C7F"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243089DC" w14:textId="77777777" w:rsidR="005E27F0" w:rsidRPr="00642D50" w:rsidRDefault="005E27F0" w:rsidP="005E27F0">
            <w:pPr>
              <w:ind w:firstLine="0"/>
              <w:jc w:val="right"/>
              <w:rPr>
                <w:sz w:val="20"/>
              </w:rPr>
            </w:pPr>
            <w:r w:rsidRPr="00642D50">
              <w:rPr>
                <w:bCs/>
                <w:sz w:val="20"/>
              </w:rPr>
              <w:t>73,44</w:t>
            </w:r>
          </w:p>
        </w:tc>
        <w:tc>
          <w:tcPr>
            <w:tcW w:w="927" w:type="dxa"/>
            <w:shd w:val="clear" w:color="auto" w:fill="FFFFFF"/>
            <w:vAlign w:val="center"/>
          </w:tcPr>
          <w:p w14:paraId="75257411" w14:textId="77777777" w:rsidR="005E27F0" w:rsidRPr="00642D50" w:rsidRDefault="005E27F0" w:rsidP="005E27F0">
            <w:pPr>
              <w:ind w:firstLine="0"/>
              <w:jc w:val="center"/>
              <w:rPr>
                <w:sz w:val="20"/>
              </w:rPr>
            </w:pPr>
            <w:r w:rsidRPr="00642D50">
              <w:rPr>
                <w:bCs/>
                <w:sz w:val="20"/>
              </w:rPr>
              <w:t>—</w:t>
            </w:r>
          </w:p>
        </w:tc>
        <w:tc>
          <w:tcPr>
            <w:tcW w:w="1080" w:type="dxa"/>
            <w:shd w:val="clear" w:color="auto" w:fill="FFFFFF"/>
            <w:vAlign w:val="center"/>
          </w:tcPr>
          <w:p w14:paraId="38E2A464" w14:textId="77777777" w:rsidR="005E27F0" w:rsidRPr="00642D50" w:rsidRDefault="005E27F0" w:rsidP="005E27F0">
            <w:pPr>
              <w:ind w:firstLine="0"/>
              <w:jc w:val="right"/>
              <w:rPr>
                <w:sz w:val="20"/>
              </w:rPr>
            </w:pPr>
            <w:r w:rsidRPr="00642D50">
              <w:rPr>
                <w:bCs/>
                <w:sz w:val="20"/>
              </w:rPr>
              <w:t>134,45</w:t>
            </w:r>
          </w:p>
        </w:tc>
        <w:tc>
          <w:tcPr>
            <w:tcW w:w="990" w:type="dxa"/>
            <w:shd w:val="clear" w:color="auto" w:fill="FFFFFF"/>
            <w:vAlign w:val="center"/>
          </w:tcPr>
          <w:p w14:paraId="69C95FAD"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6D685765" w14:textId="77777777" w:rsidR="005E27F0" w:rsidRPr="00642D50" w:rsidRDefault="005E27F0" w:rsidP="005E27F0">
            <w:pPr>
              <w:ind w:firstLine="0"/>
              <w:jc w:val="right"/>
              <w:rPr>
                <w:sz w:val="20"/>
              </w:rPr>
            </w:pPr>
            <w:r w:rsidRPr="00642D50">
              <w:rPr>
                <w:bCs/>
                <w:sz w:val="20"/>
              </w:rPr>
              <w:t>153,19</w:t>
            </w:r>
          </w:p>
        </w:tc>
      </w:tr>
      <w:tr w:rsidR="005E27F0" w:rsidRPr="00642D50" w14:paraId="68EFF9D0" w14:textId="77777777">
        <w:tblPrEx>
          <w:tblCellMar>
            <w:top w:w="0" w:type="dxa"/>
            <w:bottom w:w="0" w:type="dxa"/>
          </w:tblCellMar>
        </w:tblPrEx>
        <w:tc>
          <w:tcPr>
            <w:tcW w:w="2520" w:type="dxa"/>
            <w:vMerge w:val="restart"/>
            <w:shd w:val="clear" w:color="auto" w:fill="FFFFFF"/>
            <w:vAlign w:val="bottom"/>
          </w:tcPr>
          <w:p w14:paraId="79C30A20" w14:textId="77777777" w:rsidR="005E27F0" w:rsidRPr="00642D50" w:rsidRDefault="005E27F0" w:rsidP="005E27F0">
            <w:pPr>
              <w:ind w:firstLine="0"/>
              <w:rPr>
                <w:sz w:val="20"/>
              </w:rPr>
            </w:pPr>
            <w:r w:rsidRPr="00642D50">
              <w:rPr>
                <w:bCs/>
                <w:sz w:val="20"/>
              </w:rPr>
              <w:t>Formation génér</w:t>
            </w:r>
            <w:r w:rsidRPr="00642D50">
              <w:rPr>
                <w:bCs/>
                <w:sz w:val="20"/>
              </w:rPr>
              <w:t>a</w:t>
            </w:r>
            <w:r w:rsidRPr="00642D50">
              <w:rPr>
                <w:bCs/>
                <w:sz w:val="20"/>
              </w:rPr>
              <w:t>le,</w:t>
            </w:r>
            <w:r w:rsidRPr="00642D50">
              <w:rPr>
                <w:bCs/>
                <w:sz w:val="20"/>
              </w:rPr>
              <w:br/>
              <w:t>autre que 3108 à 3118,</w:t>
            </w:r>
            <w:r w:rsidRPr="00642D50">
              <w:rPr>
                <w:bCs/>
                <w:sz w:val="20"/>
              </w:rPr>
              <w:br/>
              <w:t>niveau seconda</w:t>
            </w:r>
            <w:r w:rsidRPr="00642D50">
              <w:rPr>
                <w:bCs/>
                <w:sz w:val="20"/>
              </w:rPr>
              <w:t>i</w:t>
            </w:r>
            <w:r w:rsidRPr="00642D50">
              <w:rPr>
                <w:bCs/>
                <w:sz w:val="20"/>
              </w:rPr>
              <w:t>re</w:t>
            </w:r>
          </w:p>
        </w:tc>
        <w:tc>
          <w:tcPr>
            <w:tcW w:w="988" w:type="dxa"/>
            <w:shd w:val="clear" w:color="auto" w:fill="FFFFFF"/>
            <w:vAlign w:val="center"/>
          </w:tcPr>
          <w:p w14:paraId="4A686104"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215EA5CE" w14:textId="77777777" w:rsidR="005E27F0" w:rsidRPr="00642D50" w:rsidRDefault="005E27F0" w:rsidP="005E27F0">
            <w:pPr>
              <w:ind w:firstLine="0"/>
              <w:jc w:val="center"/>
              <w:rPr>
                <w:sz w:val="20"/>
              </w:rPr>
            </w:pPr>
            <w:r w:rsidRPr="00642D50">
              <w:rPr>
                <w:sz w:val="20"/>
              </w:rPr>
              <w:t>—</w:t>
            </w:r>
          </w:p>
        </w:tc>
        <w:tc>
          <w:tcPr>
            <w:tcW w:w="972" w:type="dxa"/>
            <w:shd w:val="clear" w:color="auto" w:fill="FFFFFF"/>
            <w:vAlign w:val="center"/>
          </w:tcPr>
          <w:p w14:paraId="470B9106" w14:textId="77777777" w:rsidR="005E27F0" w:rsidRPr="00642D50" w:rsidRDefault="005E27F0" w:rsidP="005E27F0">
            <w:pPr>
              <w:ind w:firstLine="0"/>
              <w:jc w:val="right"/>
              <w:rPr>
                <w:sz w:val="20"/>
              </w:rPr>
            </w:pPr>
            <w:r w:rsidRPr="00642D50">
              <w:rPr>
                <w:bCs/>
                <w:sz w:val="20"/>
              </w:rPr>
              <w:t>367,00</w:t>
            </w:r>
          </w:p>
        </w:tc>
        <w:tc>
          <w:tcPr>
            <w:tcW w:w="927" w:type="dxa"/>
            <w:shd w:val="clear" w:color="auto" w:fill="FFFFFF"/>
            <w:vAlign w:val="center"/>
          </w:tcPr>
          <w:p w14:paraId="21C76E12" w14:textId="77777777" w:rsidR="005E27F0" w:rsidRPr="00642D50" w:rsidRDefault="005E27F0" w:rsidP="005E27F0">
            <w:pPr>
              <w:ind w:firstLine="0"/>
              <w:jc w:val="right"/>
              <w:rPr>
                <w:sz w:val="20"/>
              </w:rPr>
            </w:pPr>
            <w:r w:rsidRPr="00642D50">
              <w:rPr>
                <w:bCs/>
                <w:sz w:val="20"/>
              </w:rPr>
              <w:t>1,00</w:t>
            </w:r>
          </w:p>
        </w:tc>
        <w:tc>
          <w:tcPr>
            <w:tcW w:w="1080" w:type="dxa"/>
            <w:shd w:val="clear" w:color="auto" w:fill="FFFFFF"/>
            <w:vAlign w:val="center"/>
          </w:tcPr>
          <w:p w14:paraId="7AD668AD" w14:textId="77777777" w:rsidR="005E27F0" w:rsidRPr="00642D50" w:rsidRDefault="005E27F0" w:rsidP="005E27F0">
            <w:pPr>
              <w:ind w:firstLine="0"/>
              <w:jc w:val="right"/>
              <w:rPr>
                <w:sz w:val="20"/>
              </w:rPr>
            </w:pPr>
            <w:r w:rsidRPr="00642D50">
              <w:rPr>
                <w:bCs/>
                <w:sz w:val="20"/>
              </w:rPr>
              <w:t>408,00</w:t>
            </w:r>
          </w:p>
        </w:tc>
        <w:tc>
          <w:tcPr>
            <w:tcW w:w="990" w:type="dxa"/>
            <w:shd w:val="clear" w:color="auto" w:fill="FFFFFF"/>
            <w:vAlign w:val="center"/>
          </w:tcPr>
          <w:p w14:paraId="0E7AA146" w14:textId="77777777" w:rsidR="005E27F0" w:rsidRPr="00642D50" w:rsidRDefault="005E27F0" w:rsidP="005E27F0">
            <w:pPr>
              <w:ind w:firstLine="0"/>
              <w:jc w:val="center"/>
              <w:rPr>
                <w:sz w:val="20"/>
              </w:rPr>
            </w:pPr>
            <w:r w:rsidRPr="00642D50">
              <w:rPr>
                <w:sz w:val="20"/>
              </w:rPr>
              <w:t>—</w:t>
            </w:r>
          </w:p>
        </w:tc>
        <w:tc>
          <w:tcPr>
            <w:tcW w:w="990" w:type="dxa"/>
            <w:shd w:val="clear" w:color="auto" w:fill="FFFFFF"/>
            <w:vAlign w:val="center"/>
          </w:tcPr>
          <w:p w14:paraId="1189A79D" w14:textId="77777777" w:rsidR="005E27F0" w:rsidRPr="00642D50" w:rsidRDefault="005E27F0" w:rsidP="005E27F0">
            <w:pPr>
              <w:ind w:firstLine="0"/>
              <w:jc w:val="right"/>
              <w:rPr>
                <w:sz w:val="20"/>
              </w:rPr>
            </w:pPr>
            <w:r w:rsidRPr="00642D50">
              <w:rPr>
                <w:bCs/>
                <w:sz w:val="20"/>
              </w:rPr>
              <w:t>356,00</w:t>
            </w:r>
          </w:p>
        </w:tc>
      </w:tr>
      <w:tr w:rsidR="005E27F0" w:rsidRPr="00642D50" w14:paraId="7B15A279" w14:textId="77777777">
        <w:tblPrEx>
          <w:tblCellMar>
            <w:top w:w="0" w:type="dxa"/>
            <w:bottom w:w="0" w:type="dxa"/>
          </w:tblCellMar>
        </w:tblPrEx>
        <w:tc>
          <w:tcPr>
            <w:tcW w:w="2520" w:type="dxa"/>
            <w:vMerge/>
            <w:shd w:val="clear" w:color="auto" w:fill="FFFFFF"/>
          </w:tcPr>
          <w:p w14:paraId="594FA137" w14:textId="77777777" w:rsidR="005E27F0" w:rsidRPr="00642D50" w:rsidRDefault="005E27F0" w:rsidP="005E27F0">
            <w:pPr>
              <w:ind w:firstLine="0"/>
              <w:rPr>
                <w:sz w:val="20"/>
              </w:rPr>
            </w:pPr>
          </w:p>
        </w:tc>
        <w:tc>
          <w:tcPr>
            <w:tcW w:w="988" w:type="dxa"/>
            <w:shd w:val="clear" w:color="auto" w:fill="FFFFFF"/>
            <w:vAlign w:val="center"/>
          </w:tcPr>
          <w:p w14:paraId="5EE89019"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1AECF61C" w14:textId="77777777" w:rsidR="005E27F0" w:rsidRPr="00642D50" w:rsidRDefault="005E27F0" w:rsidP="005E27F0">
            <w:pPr>
              <w:ind w:firstLine="0"/>
              <w:jc w:val="center"/>
              <w:rPr>
                <w:sz w:val="20"/>
              </w:rPr>
            </w:pPr>
            <w:r w:rsidRPr="00642D50">
              <w:rPr>
                <w:bCs/>
                <w:sz w:val="20"/>
              </w:rPr>
              <w:t>—</w:t>
            </w:r>
          </w:p>
        </w:tc>
        <w:tc>
          <w:tcPr>
            <w:tcW w:w="972" w:type="dxa"/>
            <w:shd w:val="clear" w:color="auto" w:fill="FFFFFF"/>
            <w:vAlign w:val="center"/>
          </w:tcPr>
          <w:p w14:paraId="0FAA60A6" w14:textId="77777777" w:rsidR="005E27F0" w:rsidRPr="00642D50" w:rsidRDefault="005E27F0" w:rsidP="005E27F0">
            <w:pPr>
              <w:ind w:firstLine="0"/>
              <w:jc w:val="right"/>
              <w:rPr>
                <w:sz w:val="20"/>
              </w:rPr>
            </w:pPr>
            <w:r w:rsidRPr="00642D50">
              <w:rPr>
                <w:bCs/>
                <w:sz w:val="20"/>
              </w:rPr>
              <w:t>349,42</w:t>
            </w:r>
          </w:p>
        </w:tc>
        <w:tc>
          <w:tcPr>
            <w:tcW w:w="927" w:type="dxa"/>
            <w:shd w:val="clear" w:color="auto" w:fill="FFFFFF"/>
            <w:vAlign w:val="center"/>
          </w:tcPr>
          <w:p w14:paraId="164A76EE" w14:textId="77777777" w:rsidR="005E27F0" w:rsidRPr="00642D50" w:rsidRDefault="005E27F0" w:rsidP="005E27F0">
            <w:pPr>
              <w:ind w:firstLine="0"/>
              <w:jc w:val="right"/>
              <w:rPr>
                <w:sz w:val="20"/>
              </w:rPr>
            </w:pPr>
            <w:r w:rsidRPr="00642D50">
              <w:rPr>
                <w:bCs/>
                <w:sz w:val="20"/>
              </w:rPr>
              <w:t>0,21</w:t>
            </w:r>
          </w:p>
        </w:tc>
        <w:tc>
          <w:tcPr>
            <w:tcW w:w="1080" w:type="dxa"/>
            <w:shd w:val="clear" w:color="auto" w:fill="FFFFFF"/>
            <w:vAlign w:val="center"/>
          </w:tcPr>
          <w:p w14:paraId="41C14BE6" w14:textId="77777777" w:rsidR="005E27F0" w:rsidRPr="00642D50" w:rsidRDefault="005E27F0" w:rsidP="005E27F0">
            <w:pPr>
              <w:ind w:firstLine="0"/>
              <w:jc w:val="right"/>
              <w:rPr>
                <w:sz w:val="20"/>
              </w:rPr>
            </w:pPr>
            <w:r w:rsidRPr="00642D50">
              <w:rPr>
                <w:bCs/>
                <w:sz w:val="20"/>
              </w:rPr>
              <w:t>371,42</w:t>
            </w:r>
          </w:p>
        </w:tc>
        <w:tc>
          <w:tcPr>
            <w:tcW w:w="990" w:type="dxa"/>
            <w:shd w:val="clear" w:color="auto" w:fill="FFFFFF"/>
            <w:vAlign w:val="center"/>
          </w:tcPr>
          <w:p w14:paraId="2F897C50" w14:textId="77777777" w:rsidR="005E27F0" w:rsidRPr="00642D50" w:rsidRDefault="005E27F0" w:rsidP="005E27F0">
            <w:pPr>
              <w:ind w:firstLine="0"/>
              <w:jc w:val="center"/>
              <w:rPr>
                <w:sz w:val="20"/>
              </w:rPr>
            </w:pPr>
            <w:r w:rsidRPr="00642D50">
              <w:rPr>
                <w:bCs/>
                <w:sz w:val="20"/>
              </w:rPr>
              <w:t>—</w:t>
            </w:r>
          </w:p>
        </w:tc>
        <w:tc>
          <w:tcPr>
            <w:tcW w:w="990" w:type="dxa"/>
            <w:shd w:val="clear" w:color="auto" w:fill="FFFFFF"/>
            <w:vAlign w:val="center"/>
          </w:tcPr>
          <w:p w14:paraId="4872E706" w14:textId="77777777" w:rsidR="005E27F0" w:rsidRPr="00642D50" w:rsidRDefault="005E27F0" w:rsidP="005E27F0">
            <w:pPr>
              <w:ind w:firstLine="0"/>
              <w:jc w:val="right"/>
              <w:rPr>
                <w:sz w:val="20"/>
              </w:rPr>
            </w:pPr>
            <w:r w:rsidRPr="00642D50">
              <w:rPr>
                <w:bCs/>
                <w:sz w:val="20"/>
              </w:rPr>
              <w:t>323,44</w:t>
            </w:r>
          </w:p>
        </w:tc>
      </w:tr>
      <w:tr w:rsidR="005E27F0" w:rsidRPr="00642D50" w14:paraId="559A29CF" w14:textId="77777777">
        <w:tblPrEx>
          <w:tblCellMar>
            <w:top w:w="0" w:type="dxa"/>
            <w:bottom w:w="0" w:type="dxa"/>
          </w:tblCellMar>
        </w:tblPrEx>
        <w:tc>
          <w:tcPr>
            <w:tcW w:w="2520" w:type="dxa"/>
            <w:vMerge w:val="restart"/>
            <w:shd w:val="clear" w:color="auto" w:fill="FFFFFF"/>
            <w:vAlign w:val="bottom"/>
          </w:tcPr>
          <w:p w14:paraId="0806FF3C" w14:textId="77777777" w:rsidR="005E27F0" w:rsidRPr="00642D50" w:rsidRDefault="005E27F0" w:rsidP="005E27F0">
            <w:pPr>
              <w:ind w:firstLine="0"/>
              <w:rPr>
                <w:sz w:val="20"/>
              </w:rPr>
            </w:pPr>
            <w:r w:rsidRPr="00642D50">
              <w:rPr>
                <w:bCs/>
                <w:sz w:val="20"/>
              </w:rPr>
              <w:t>Classes d'accueil pour imm</w:t>
            </w:r>
            <w:r w:rsidRPr="00642D50">
              <w:rPr>
                <w:bCs/>
                <w:sz w:val="20"/>
              </w:rPr>
              <w:t>i</w:t>
            </w:r>
            <w:r w:rsidRPr="00642D50">
              <w:rPr>
                <w:bCs/>
                <w:sz w:val="20"/>
              </w:rPr>
              <w:t>grants, niveau s</w:t>
            </w:r>
            <w:r w:rsidRPr="00642D50">
              <w:rPr>
                <w:bCs/>
                <w:sz w:val="20"/>
              </w:rPr>
              <w:t>e</w:t>
            </w:r>
            <w:r w:rsidRPr="00642D50">
              <w:rPr>
                <w:bCs/>
                <w:sz w:val="20"/>
              </w:rPr>
              <w:t>condaire</w:t>
            </w:r>
          </w:p>
        </w:tc>
        <w:tc>
          <w:tcPr>
            <w:tcW w:w="988" w:type="dxa"/>
            <w:shd w:val="clear" w:color="auto" w:fill="FFFFFF"/>
            <w:vAlign w:val="center"/>
          </w:tcPr>
          <w:p w14:paraId="0F7A5D44"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6458C395" w14:textId="77777777" w:rsidR="005E27F0" w:rsidRPr="00642D50" w:rsidRDefault="005E27F0" w:rsidP="005E27F0">
            <w:pPr>
              <w:ind w:firstLine="0"/>
              <w:jc w:val="right"/>
              <w:rPr>
                <w:sz w:val="20"/>
              </w:rPr>
            </w:pPr>
            <w:r w:rsidRPr="00642D50">
              <w:rPr>
                <w:bCs/>
                <w:sz w:val="20"/>
              </w:rPr>
              <w:t>163,00</w:t>
            </w:r>
          </w:p>
        </w:tc>
        <w:tc>
          <w:tcPr>
            <w:tcW w:w="972" w:type="dxa"/>
            <w:shd w:val="clear" w:color="auto" w:fill="FFFFFF"/>
            <w:vAlign w:val="center"/>
          </w:tcPr>
          <w:p w14:paraId="3C5408B7" w14:textId="77777777" w:rsidR="005E27F0" w:rsidRPr="00642D50" w:rsidRDefault="005E27F0" w:rsidP="005E27F0">
            <w:pPr>
              <w:ind w:firstLine="0"/>
              <w:jc w:val="right"/>
              <w:rPr>
                <w:sz w:val="20"/>
              </w:rPr>
            </w:pPr>
            <w:r w:rsidRPr="00642D50">
              <w:rPr>
                <w:bCs/>
                <w:sz w:val="20"/>
              </w:rPr>
              <w:t>94,00</w:t>
            </w:r>
          </w:p>
        </w:tc>
        <w:tc>
          <w:tcPr>
            <w:tcW w:w="927" w:type="dxa"/>
            <w:shd w:val="clear" w:color="auto" w:fill="FFFFFF"/>
            <w:vAlign w:val="center"/>
          </w:tcPr>
          <w:p w14:paraId="7EDF294C" w14:textId="77777777" w:rsidR="005E27F0" w:rsidRPr="00642D50" w:rsidRDefault="005E27F0" w:rsidP="005E27F0">
            <w:pPr>
              <w:ind w:firstLine="0"/>
              <w:jc w:val="right"/>
              <w:rPr>
                <w:sz w:val="20"/>
              </w:rPr>
            </w:pPr>
            <w:r w:rsidRPr="00642D50">
              <w:rPr>
                <w:bCs/>
                <w:sz w:val="20"/>
              </w:rPr>
              <w:t>157,00</w:t>
            </w:r>
          </w:p>
        </w:tc>
        <w:tc>
          <w:tcPr>
            <w:tcW w:w="1080" w:type="dxa"/>
            <w:shd w:val="clear" w:color="auto" w:fill="FFFFFF"/>
            <w:vAlign w:val="center"/>
          </w:tcPr>
          <w:p w14:paraId="52403A20" w14:textId="77777777" w:rsidR="005E27F0" w:rsidRPr="00642D50" w:rsidRDefault="005E27F0" w:rsidP="005E27F0">
            <w:pPr>
              <w:ind w:firstLine="0"/>
              <w:jc w:val="right"/>
              <w:rPr>
                <w:sz w:val="20"/>
              </w:rPr>
            </w:pPr>
            <w:r w:rsidRPr="00642D50">
              <w:rPr>
                <w:bCs/>
                <w:sz w:val="20"/>
              </w:rPr>
              <w:t>92,00</w:t>
            </w:r>
          </w:p>
        </w:tc>
        <w:tc>
          <w:tcPr>
            <w:tcW w:w="990" w:type="dxa"/>
            <w:shd w:val="clear" w:color="auto" w:fill="FFFFFF"/>
            <w:vAlign w:val="center"/>
          </w:tcPr>
          <w:p w14:paraId="0502BEA9" w14:textId="77777777" w:rsidR="005E27F0" w:rsidRPr="00642D50" w:rsidRDefault="005E27F0" w:rsidP="005E27F0">
            <w:pPr>
              <w:ind w:firstLine="0"/>
              <w:jc w:val="right"/>
              <w:rPr>
                <w:sz w:val="20"/>
              </w:rPr>
            </w:pPr>
            <w:r w:rsidRPr="00642D50">
              <w:rPr>
                <w:bCs/>
                <w:sz w:val="20"/>
              </w:rPr>
              <w:t>151,00</w:t>
            </w:r>
          </w:p>
        </w:tc>
        <w:tc>
          <w:tcPr>
            <w:tcW w:w="990" w:type="dxa"/>
            <w:shd w:val="clear" w:color="auto" w:fill="FFFFFF"/>
            <w:vAlign w:val="center"/>
          </w:tcPr>
          <w:p w14:paraId="5559157C" w14:textId="77777777" w:rsidR="005E27F0" w:rsidRPr="00642D50" w:rsidRDefault="005E27F0" w:rsidP="005E27F0">
            <w:pPr>
              <w:ind w:firstLine="0"/>
              <w:jc w:val="right"/>
              <w:rPr>
                <w:sz w:val="20"/>
              </w:rPr>
            </w:pPr>
            <w:r w:rsidRPr="00642D50">
              <w:rPr>
                <w:bCs/>
                <w:sz w:val="20"/>
              </w:rPr>
              <w:t>94,00</w:t>
            </w:r>
          </w:p>
        </w:tc>
      </w:tr>
      <w:tr w:rsidR="005E27F0" w:rsidRPr="00642D50" w14:paraId="0EDA3B03" w14:textId="77777777">
        <w:tblPrEx>
          <w:tblCellMar>
            <w:top w:w="0" w:type="dxa"/>
            <w:bottom w:w="0" w:type="dxa"/>
          </w:tblCellMar>
        </w:tblPrEx>
        <w:tc>
          <w:tcPr>
            <w:tcW w:w="2520" w:type="dxa"/>
            <w:vMerge/>
            <w:shd w:val="clear" w:color="auto" w:fill="FFFFFF"/>
          </w:tcPr>
          <w:p w14:paraId="1642DC65" w14:textId="77777777" w:rsidR="005E27F0" w:rsidRPr="00642D50" w:rsidRDefault="005E27F0" w:rsidP="005E27F0">
            <w:pPr>
              <w:ind w:firstLine="0"/>
              <w:rPr>
                <w:sz w:val="20"/>
              </w:rPr>
            </w:pPr>
          </w:p>
        </w:tc>
        <w:tc>
          <w:tcPr>
            <w:tcW w:w="988" w:type="dxa"/>
            <w:shd w:val="clear" w:color="auto" w:fill="FFFFFF"/>
            <w:vAlign w:val="center"/>
          </w:tcPr>
          <w:p w14:paraId="1E0DBB47"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0FD64932" w14:textId="77777777" w:rsidR="005E27F0" w:rsidRPr="00642D50" w:rsidRDefault="005E27F0" w:rsidP="005E27F0">
            <w:pPr>
              <w:ind w:firstLine="0"/>
              <w:jc w:val="right"/>
              <w:rPr>
                <w:sz w:val="20"/>
              </w:rPr>
            </w:pPr>
            <w:r w:rsidRPr="00642D50">
              <w:rPr>
                <w:bCs/>
                <w:sz w:val="20"/>
              </w:rPr>
              <w:t>144,94</w:t>
            </w:r>
          </w:p>
        </w:tc>
        <w:tc>
          <w:tcPr>
            <w:tcW w:w="972" w:type="dxa"/>
            <w:shd w:val="clear" w:color="auto" w:fill="FFFFFF"/>
            <w:vAlign w:val="center"/>
          </w:tcPr>
          <w:p w14:paraId="2AC2B1B2" w14:textId="77777777" w:rsidR="005E27F0" w:rsidRPr="00642D50" w:rsidRDefault="005E27F0" w:rsidP="005E27F0">
            <w:pPr>
              <w:ind w:firstLine="0"/>
              <w:jc w:val="right"/>
              <w:rPr>
                <w:sz w:val="20"/>
              </w:rPr>
            </w:pPr>
            <w:r w:rsidRPr="00642D50">
              <w:rPr>
                <w:bCs/>
                <w:sz w:val="20"/>
              </w:rPr>
              <w:t>88,99</w:t>
            </w:r>
          </w:p>
        </w:tc>
        <w:tc>
          <w:tcPr>
            <w:tcW w:w="927" w:type="dxa"/>
            <w:shd w:val="clear" w:color="auto" w:fill="FFFFFF"/>
            <w:vAlign w:val="center"/>
          </w:tcPr>
          <w:p w14:paraId="0A27CBCA" w14:textId="77777777" w:rsidR="005E27F0" w:rsidRPr="00642D50" w:rsidRDefault="005E27F0" w:rsidP="005E27F0">
            <w:pPr>
              <w:ind w:firstLine="0"/>
              <w:jc w:val="right"/>
              <w:rPr>
                <w:sz w:val="20"/>
              </w:rPr>
            </w:pPr>
            <w:r w:rsidRPr="00642D50">
              <w:rPr>
                <w:bCs/>
                <w:sz w:val="20"/>
              </w:rPr>
              <w:t>137,31</w:t>
            </w:r>
          </w:p>
        </w:tc>
        <w:tc>
          <w:tcPr>
            <w:tcW w:w="1080" w:type="dxa"/>
            <w:shd w:val="clear" w:color="auto" w:fill="FFFFFF"/>
            <w:vAlign w:val="center"/>
          </w:tcPr>
          <w:p w14:paraId="33C1BADB" w14:textId="77777777" w:rsidR="005E27F0" w:rsidRPr="00642D50" w:rsidRDefault="005E27F0" w:rsidP="005E27F0">
            <w:pPr>
              <w:ind w:firstLine="0"/>
              <w:jc w:val="right"/>
              <w:rPr>
                <w:sz w:val="20"/>
              </w:rPr>
            </w:pPr>
            <w:r w:rsidRPr="00642D50">
              <w:rPr>
                <w:bCs/>
                <w:sz w:val="20"/>
              </w:rPr>
              <w:t>88,45</w:t>
            </w:r>
          </w:p>
        </w:tc>
        <w:tc>
          <w:tcPr>
            <w:tcW w:w="990" w:type="dxa"/>
            <w:shd w:val="clear" w:color="auto" w:fill="FFFFFF"/>
            <w:vAlign w:val="center"/>
          </w:tcPr>
          <w:p w14:paraId="2A2A3F6C" w14:textId="77777777" w:rsidR="005E27F0" w:rsidRPr="00642D50" w:rsidRDefault="005E27F0" w:rsidP="005E27F0">
            <w:pPr>
              <w:ind w:firstLine="0"/>
              <w:jc w:val="right"/>
              <w:rPr>
                <w:sz w:val="20"/>
              </w:rPr>
            </w:pPr>
            <w:r w:rsidRPr="00642D50">
              <w:rPr>
                <w:bCs/>
                <w:sz w:val="20"/>
              </w:rPr>
              <w:t>12830</w:t>
            </w:r>
          </w:p>
        </w:tc>
        <w:tc>
          <w:tcPr>
            <w:tcW w:w="990" w:type="dxa"/>
            <w:shd w:val="clear" w:color="auto" w:fill="FFFFFF"/>
            <w:vAlign w:val="center"/>
          </w:tcPr>
          <w:p w14:paraId="31CFE03C" w14:textId="77777777" w:rsidR="005E27F0" w:rsidRPr="00642D50" w:rsidRDefault="005E27F0" w:rsidP="005E27F0">
            <w:pPr>
              <w:ind w:firstLine="0"/>
              <w:jc w:val="right"/>
              <w:rPr>
                <w:sz w:val="20"/>
              </w:rPr>
            </w:pPr>
            <w:r w:rsidRPr="00642D50">
              <w:rPr>
                <w:bCs/>
                <w:sz w:val="20"/>
              </w:rPr>
              <w:t>88,70</w:t>
            </w:r>
          </w:p>
        </w:tc>
      </w:tr>
      <w:tr w:rsidR="005E27F0" w:rsidRPr="00642D50" w14:paraId="369838A9" w14:textId="77777777">
        <w:tblPrEx>
          <w:tblCellMar>
            <w:top w:w="0" w:type="dxa"/>
            <w:bottom w:w="0" w:type="dxa"/>
          </w:tblCellMar>
        </w:tblPrEx>
        <w:tc>
          <w:tcPr>
            <w:tcW w:w="2520" w:type="dxa"/>
            <w:vMerge w:val="restart"/>
            <w:shd w:val="clear" w:color="auto" w:fill="FFFFFF"/>
            <w:vAlign w:val="bottom"/>
          </w:tcPr>
          <w:p w14:paraId="65169411" w14:textId="77777777" w:rsidR="005E27F0" w:rsidRPr="00642D50" w:rsidRDefault="005E27F0" w:rsidP="005E27F0">
            <w:pPr>
              <w:ind w:firstLine="0"/>
              <w:rPr>
                <w:sz w:val="20"/>
              </w:rPr>
            </w:pPr>
            <w:r w:rsidRPr="00642D50">
              <w:rPr>
                <w:bCs/>
                <w:sz w:val="20"/>
              </w:rPr>
              <w:t>Suppléance régulière,</w:t>
            </w:r>
            <w:r w:rsidRPr="00642D50">
              <w:rPr>
                <w:bCs/>
                <w:sz w:val="20"/>
              </w:rPr>
              <w:br/>
              <w:t>niveaux préscolaire,</w:t>
            </w:r>
            <w:r w:rsidRPr="00642D50">
              <w:rPr>
                <w:bCs/>
                <w:sz w:val="20"/>
              </w:rPr>
              <w:br/>
              <w:t>prima</w:t>
            </w:r>
            <w:r w:rsidRPr="00642D50">
              <w:rPr>
                <w:bCs/>
                <w:sz w:val="20"/>
              </w:rPr>
              <w:t>i</w:t>
            </w:r>
            <w:r w:rsidRPr="00642D50">
              <w:rPr>
                <w:bCs/>
                <w:sz w:val="20"/>
              </w:rPr>
              <w:t>re et secondaire</w:t>
            </w:r>
          </w:p>
        </w:tc>
        <w:tc>
          <w:tcPr>
            <w:tcW w:w="988" w:type="dxa"/>
            <w:shd w:val="clear" w:color="auto" w:fill="FFFFFF"/>
            <w:vAlign w:val="center"/>
          </w:tcPr>
          <w:p w14:paraId="2E3B2FF0"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3" w:type="dxa"/>
            <w:shd w:val="clear" w:color="auto" w:fill="FFFFFF"/>
            <w:vAlign w:val="center"/>
          </w:tcPr>
          <w:p w14:paraId="2FAAC2E9" w14:textId="77777777" w:rsidR="005E27F0" w:rsidRPr="00642D50" w:rsidRDefault="005E27F0" w:rsidP="005E27F0">
            <w:pPr>
              <w:ind w:firstLine="0"/>
              <w:jc w:val="right"/>
              <w:rPr>
                <w:sz w:val="20"/>
              </w:rPr>
            </w:pPr>
            <w:r w:rsidRPr="00642D50">
              <w:rPr>
                <w:bCs/>
                <w:sz w:val="20"/>
              </w:rPr>
              <w:t>223,00</w:t>
            </w:r>
          </w:p>
        </w:tc>
        <w:tc>
          <w:tcPr>
            <w:tcW w:w="972" w:type="dxa"/>
            <w:shd w:val="clear" w:color="auto" w:fill="FFFFFF"/>
            <w:vAlign w:val="center"/>
          </w:tcPr>
          <w:p w14:paraId="45042B60" w14:textId="77777777" w:rsidR="005E27F0" w:rsidRPr="00642D50" w:rsidRDefault="005E27F0" w:rsidP="005E27F0">
            <w:pPr>
              <w:ind w:firstLine="0"/>
              <w:jc w:val="right"/>
              <w:rPr>
                <w:sz w:val="20"/>
              </w:rPr>
            </w:pPr>
            <w:r w:rsidRPr="00642D50">
              <w:rPr>
                <w:bCs/>
                <w:sz w:val="20"/>
              </w:rPr>
              <w:t>322,00</w:t>
            </w:r>
          </w:p>
        </w:tc>
        <w:tc>
          <w:tcPr>
            <w:tcW w:w="927" w:type="dxa"/>
            <w:shd w:val="clear" w:color="auto" w:fill="FFFFFF"/>
            <w:vAlign w:val="center"/>
          </w:tcPr>
          <w:p w14:paraId="4C00EDB2" w14:textId="77777777" w:rsidR="005E27F0" w:rsidRPr="00642D50" w:rsidRDefault="005E27F0" w:rsidP="005E27F0">
            <w:pPr>
              <w:ind w:firstLine="0"/>
              <w:jc w:val="right"/>
              <w:rPr>
                <w:sz w:val="20"/>
              </w:rPr>
            </w:pPr>
            <w:r w:rsidRPr="00642D50">
              <w:rPr>
                <w:bCs/>
                <w:sz w:val="20"/>
              </w:rPr>
              <w:t>248,00</w:t>
            </w:r>
          </w:p>
        </w:tc>
        <w:tc>
          <w:tcPr>
            <w:tcW w:w="1080" w:type="dxa"/>
            <w:shd w:val="clear" w:color="auto" w:fill="FFFFFF"/>
            <w:vAlign w:val="center"/>
          </w:tcPr>
          <w:p w14:paraId="5AABAE1D" w14:textId="77777777" w:rsidR="005E27F0" w:rsidRPr="00642D50" w:rsidRDefault="005E27F0" w:rsidP="005E27F0">
            <w:pPr>
              <w:ind w:firstLine="0"/>
              <w:jc w:val="right"/>
              <w:rPr>
                <w:sz w:val="20"/>
              </w:rPr>
            </w:pPr>
            <w:r w:rsidRPr="00642D50">
              <w:rPr>
                <w:bCs/>
                <w:sz w:val="20"/>
              </w:rPr>
              <w:t>407,00</w:t>
            </w:r>
          </w:p>
        </w:tc>
        <w:tc>
          <w:tcPr>
            <w:tcW w:w="990" w:type="dxa"/>
            <w:shd w:val="clear" w:color="auto" w:fill="FFFFFF"/>
            <w:vAlign w:val="center"/>
          </w:tcPr>
          <w:p w14:paraId="07437052" w14:textId="77777777" w:rsidR="005E27F0" w:rsidRPr="00642D50" w:rsidRDefault="005E27F0" w:rsidP="005E27F0">
            <w:pPr>
              <w:ind w:firstLine="0"/>
              <w:jc w:val="right"/>
              <w:rPr>
                <w:sz w:val="20"/>
              </w:rPr>
            </w:pPr>
            <w:r w:rsidRPr="00642D50">
              <w:rPr>
                <w:bCs/>
                <w:sz w:val="20"/>
              </w:rPr>
              <w:t>150,00</w:t>
            </w:r>
          </w:p>
        </w:tc>
        <w:tc>
          <w:tcPr>
            <w:tcW w:w="990" w:type="dxa"/>
            <w:shd w:val="clear" w:color="auto" w:fill="FFFFFF"/>
            <w:vAlign w:val="center"/>
          </w:tcPr>
          <w:p w14:paraId="4138AED7" w14:textId="77777777" w:rsidR="005E27F0" w:rsidRPr="00642D50" w:rsidRDefault="005E27F0" w:rsidP="005E27F0">
            <w:pPr>
              <w:ind w:firstLine="0"/>
              <w:jc w:val="right"/>
              <w:rPr>
                <w:sz w:val="20"/>
              </w:rPr>
            </w:pPr>
            <w:r w:rsidRPr="00642D50">
              <w:rPr>
                <w:bCs/>
                <w:sz w:val="20"/>
              </w:rPr>
              <w:t>250,00</w:t>
            </w:r>
          </w:p>
        </w:tc>
      </w:tr>
      <w:tr w:rsidR="005E27F0" w:rsidRPr="00642D50" w14:paraId="1CF034DC" w14:textId="77777777">
        <w:tblPrEx>
          <w:tblCellMar>
            <w:top w:w="0" w:type="dxa"/>
            <w:bottom w:w="0" w:type="dxa"/>
          </w:tblCellMar>
        </w:tblPrEx>
        <w:tc>
          <w:tcPr>
            <w:tcW w:w="2520" w:type="dxa"/>
            <w:vMerge/>
            <w:shd w:val="clear" w:color="auto" w:fill="FFFFFF"/>
          </w:tcPr>
          <w:p w14:paraId="08C27AF9" w14:textId="77777777" w:rsidR="005E27F0" w:rsidRPr="00642D50" w:rsidRDefault="005E27F0" w:rsidP="005E27F0">
            <w:pPr>
              <w:ind w:firstLine="0"/>
              <w:rPr>
                <w:sz w:val="20"/>
              </w:rPr>
            </w:pPr>
          </w:p>
        </w:tc>
        <w:tc>
          <w:tcPr>
            <w:tcW w:w="988" w:type="dxa"/>
            <w:shd w:val="clear" w:color="auto" w:fill="FFFFFF"/>
            <w:vAlign w:val="center"/>
          </w:tcPr>
          <w:p w14:paraId="27F45230" w14:textId="77777777" w:rsidR="005E27F0" w:rsidRPr="00642D50" w:rsidRDefault="005E27F0" w:rsidP="005E27F0">
            <w:pPr>
              <w:ind w:firstLine="0"/>
              <w:jc w:val="right"/>
              <w:rPr>
                <w:sz w:val="20"/>
              </w:rPr>
            </w:pPr>
            <w:r w:rsidRPr="00642D50">
              <w:rPr>
                <w:bCs/>
                <w:sz w:val="20"/>
              </w:rPr>
              <w:t>Postes</w:t>
            </w:r>
          </w:p>
        </w:tc>
        <w:tc>
          <w:tcPr>
            <w:tcW w:w="983" w:type="dxa"/>
            <w:shd w:val="clear" w:color="auto" w:fill="FFFFFF"/>
            <w:vAlign w:val="center"/>
          </w:tcPr>
          <w:p w14:paraId="6301C9F6" w14:textId="77777777" w:rsidR="005E27F0" w:rsidRPr="00642D50" w:rsidRDefault="005E27F0" w:rsidP="005E27F0">
            <w:pPr>
              <w:ind w:firstLine="0"/>
              <w:jc w:val="right"/>
              <w:rPr>
                <w:sz w:val="20"/>
              </w:rPr>
            </w:pPr>
            <w:r w:rsidRPr="00642D50">
              <w:rPr>
                <w:bCs/>
                <w:sz w:val="20"/>
              </w:rPr>
              <w:t>205,18</w:t>
            </w:r>
          </w:p>
        </w:tc>
        <w:tc>
          <w:tcPr>
            <w:tcW w:w="972" w:type="dxa"/>
            <w:shd w:val="clear" w:color="auto" w:fill="FFFFFF"/>
            <w:vAlign w:val="center"/>
          </w:tcPr>
          <w:p w14:paraId="56ADC9FE" w14:textId="77777777" w:rsidR="005E27F0" w:rsidRPr="00642D50" w:rsidRDefault="005E27F0" w:rsidP="005E27F0">
            <w:pPr>
              <w:ind w:firstLine="0"/>
              <w:jc w:val="right"/>
              <w:rPr>
                <w:sz w:val="20"/>
              </w:rPr>
            </w:pPr>
            <w:r w:rsidRPr="00642D50">
              <w:rPr>
                <w:bCs/>
                <w:sz w:val="20"/>
              </w:rPr>
              <w:t>306,76</w:t>
            </w:r>
          </w:p>
        </w:tc>
        <w:tc>
          <w:tcPr>
            <w:tcW w:w="927" w:type="dxa"/>
            <w:shd w:val="clear" w:color="auto" w:fill="FFFFFF"/>
            <w:vAlign w:val="center"/>
          </w:tcPr>
          <w:p w14:paraId="642AF721" w14:textId="77777777" w:rsidR="005E27F0" w:rsidRPr="00642D50" w:rsidRDefault="005E27F0" w:rsidP="005E27F0">
            <w:pPr>
              <w:ind w:firstLine="0"/>
              <w:jc w:val="right"/>
              <w:rPr>
                <w:sz w:val="20"/>
              </w:rPr>
            </w:pPr>
            <w:r w:rsidRPr="00642D50">
              <w:rPr>
                <w:bCs/>
                <w:sz w:val="20"/>
              </w:rPr>
              <w:t>225,86</w:t>
            </w:r>
          </w:p>
        </w:tc>
        <w:tc>
          <w:tcPr>
            <w:tcW w:w="1080" w:type="dxa"/>
            <w:shd w:val="clear" w:color="auto" w:fill="FFFFFF"/>
            <w:vAlign w:val="center"/>
          </w:tcPr>
          <w:p w14:paraId="5F578F5E" w14:textId="77777777" w:rsidR="005E27F0" w:rsidRPr="00642D50" w:rsidRDefault="005E27F0" w:rsidP="005E27F0">
            <w:pPr>
              <w:ind w:firstLine="0"/>
              <w:jc w:val="right"/>
              <w:rPr>
                <w:sz w:val="20"/>
              </w:rPr>
            </w:pPr>
            <w:r w:rsidRPr="00642D50">
              <w:rPr>
                <w:bCs/>
                <w:sz w:val="20"/>
              </w:rPr>
              <w:t>39136</w:t>
            </w:r>
          </w:p>
        </w:tc>
        <w:tc>
          <w:tcPr>
            <w:tcW w:w="990" w:type="dxa"/>
            <w:shd w:val="clear" w:color="auto" w:fill="FFFFFF"/>
            <w:vAlign w:val="center"/>
          </w:tcPr>
          <w:p w14:paraId="3D23F5F2" w14:textId="77777777" w:rsidR="005E27F0" w:rsidRPr="00642D50" w:rsidRDefault="005E27F0" w:rsidP="005E27F0">
            <w:pPr>
              <w:ind w:firstLine="0"/>
              <w:jc w:val="right"/>
              <w:rPr>
                <w:sz w:val="20"/>
              </w:rPr>
            </w:pPr>
            <w:r w:rsidRPr="00642D50">
              <w:rPr>
                <w:bCs/>
                <w:sz w:val="20"/>
              </w:rPr>
              <w:t>127,81</w:t>
            </w:r>
          </w:p>
        </w:tc>
        <w:tc>
          <w:tcPr>
            <w:tcW w:w="990" w:type="dxa"/>
            <w:shd w:val="clear" w:color="auto" w:fill="FFFFFF"/>
            <w:vAlign w:val="center"/>
          </w:tcPr>
          <w:p w14:paraId="279F14DD" w14:textId="77777777" w:rsidR="005E27F0" w:rsidRPr="00642D50" w:rsidRDefault="005E27F0" w:rsidP="005E27F0">
            <w:pPr>
              <w:ind w:firstLine="0"/>
              <w:jc w:val="right"/>
              <w:rPr>
                <w:sz w:val="20"/>
              </w:rPr>
            </w:pPr>
            <w:r w:rsidRPr="00642D50">
              <w:rPr>
                <w:bCs/>
                <w:sz w:val="20"/>
              </w:rPr>
              <w:t>235,24</w:t>
            </w:r>
          </w:p>
        </w:tc>
      </w:tr>
      <w:tr w:rsidR="005E27F0" w:rsidRPr="00642D50" w14:paraId="2D828664" w14:textId="77777777">
        <w:tblPrEx>
          <w:tblCellMar>
            <w:top w:w="0" w:type="dxa"/>
            <w:bottom w:w="0" w:type="dxa"/>
          </w:tblCellMar>
        </w:tblPrEx>
        <w:tc>
          <w:tcPr>
            <w:tcW w:w="2520" w:type="dxa"/>
            <w:vMerge w:val="restart"/>
            <w:tcBorders>
              <w:top w:val="single" w:sz="4" w:space="0" w:color="auto"/>
            </w:tcBorders>
            <w:shd w:val="clear" w:color="auto" w:fill="FFFFFF"/>
            <w:vAlign w:val="bottom"/>
          </w:tcPr>
          <w:p w14:paraId="462895D7" w14:textId="77777777" w:rsidR="005E27F0" w:rsidRPr="00642D50" w:rsidRDefault="005E27F0" w:rsidP="005E27F0">
            <w:pPr>
              <w:spacing w:before="120" w:after="120"/>
              <w:ind w:firstLine="0"/>
              <w:rPr>
                <w:sz w:val="20"/>
              </w:rPr>
            </w:pPr>
            <w:r w:rsidRPr="00642D50">
              <w:rPr>
                <w:bCs/>
                <w:sz w:val="20"/>
              </w:rPr>
              <w:t>T</w:t>
            </w:r>
            <w:r w:rsidRPr="00642D50">
              <w:rPr>
                <w:bCs/>
                <w:sz w:val="20"/>
              </w:rPr>
              <w:t>O</w:t>
            </w:r>
            <w:r w:rsidRPr="00642D50">
              <w:rPr>
                <w:bCs/>
                <w:sz w:val="20"/>
              </w:rPr>
              <w:t>TAL</w:t>
            </w:r>
          </w:p>
        </w:tc>
        <w:tc>
          <w:tcPr>
            <w:tcW w:w="988" w:type="dxa"/>
            <w:tcBorders>
              <w:top w:val="single" w:sz="4" w:space="0" w:color="auto"/>
            </w:tcBorders>
            <w:shd w:val="clear" w:color="auto" w:fill="FFFFFF"/>
            <w:vAlign w:val="bottom"/>
          </w:tcPr>
          <w:p w14:paraId="1E09429B" w14:textId="77777777" w:rsidR="005E27F0" w:rsidRPr="00642D50" w:rsidRDefault="005E27F0" w:rsidP="005E27F0">
            <w:pPr>
              <w:spacing w:before="120" w:after="120"/>
              <w:ind w:firstLine="0"/>
              <w:jc w:val="right"/>
              <w:rPr>
                <w:sz w:val="20"/>
              </w:rPr>
            </w:pPr>
            <w:r w:rsidRPr="00642D50">
              <w:rPr>
                <w:bCs/>
                <w:sz w:val="20"/>
              </w:rPr>
              <w:t>Indiv</w:t>
            </w:r>
            <w:r w:rsidRPr="00642D50">
              <w:rPr>
                <w:bCs/>
                <w:sz w:val="20"/>
              </w:rPr>
              <w:t>i</w:t>
            </w:r>
            <w:r w:rsidRPr="00642D50">
              <w:rPr>
                <w:bCs/>
                <w:sz w:val="20"/>
              </w:rPr>
              <w:t>dus</w:t>
            </w:r>
          </w:p>
        </w:tc>
        <w:tc>
          <w:tcPr>
            <w:tcW w:w="983" w:type="dxa"/>
            <w:tcBorders>
              <w:top w:val="single" w:sz="4" w:space="0" w:color="auto"/>
            </w:tcBorders>
            <w:shd w:val="clear" w:color="auto" w:fill="FFFFFF"/>
            <w:vAlign w:val="bottom"/>
          </w:tcPr>
          <w:p w14:paraId="644D048E" w14:textId="77777777" w:rsidR="005E27F0" w:rsidRPr="00642D50" w:rsidRDefault="005E27F0" w:rsidP="005E27F0">
            <w:pPr>
              <w:spacing w:before="120" w:after="120"/>
              <w:ind w:firstLine="0"/>
              <w:jc w:val="right"/>
              <w:rPr>
                <w:sz w:val="20"/>
              </w:rPr>
            </w:pPr>
            <w:r w:rsidRPr="00642D50">
              <w:rPr>
                <w:bCs/>
                <w:sz w:val="20"/>
              </w:rPr>
              <w:t>28 517,00</w:t>
            </w:r>
          </w:p>
        </w:tc>
        <w:tc>
          <w:tcPr>
            <w:tcW w:w="972" w:type="dxa"/>
            <w:tcBorders>
              <w:top w:val="single" w:sz="4" w:space="0" w:color="auto"/>
            </w:tcBorders>
            <w:shd w:val="clear" w:color="auto" w:fill="FFFFFF"/>
            <w:vAlign w:val="bottom"/>
          </w:tcPr>
          <w:p w14:paraId="79B4AA07" w14:textId="77777777" w:rsidR="005E27F0" w:rsidRPr="00642D50" w:rsidRDefault="005E27F0" w:rsidP="005E27F0">
            <w:pPr>
              <w:spacing w:before="120" w:after="120"/>
              <w:ind w:firstLine="0"/>
              <w:jc w:val="right"/>
              <w:rPr>
                <w:sz w:val="20"/>
              </w:rPr>
            </w:pPr>
            <w:r w:rsidRPr="00642D50">
              <w:rPr>
                <w:bCs/>
                <w:sz w:val="20"/>
              </w:rPr>
              <w:t>19 868,00</w:t>
            </w:r>
          </w:p>
        </w:tc>
        <w:tc>
          <w:tcPr>
            <w:tcW w:w="927" w:type="dxa"/>
            <w:tcBorders>
              <w:top w:val="single" w:sz="4" w:space="0" w:color="auto"/>
            </w:tcBorders>
            <w:shd w:val="clear" w:color="auto" w:fill="FFFFFF"/>
            <w:vAlign w:val="bottom"/>
          </w:tcPr>
          <w:p w14:paraId="22EBC4B5" w14:textId="77777777" w:rsidR="005E27F0" w:rsidRPr="00642D50" w:rsidRDefault="005E27F0" w:rsidP="005E27F0">
            <w:pPr>
              <w:spacing w:before="120" w:after="120"/>
              <w:ind w:firstLine="0"/>
              <w:jc w:val="right"/>
              <w:rPr>
                <w:sz w:val="20"/>
              </w:rPr>
            </w:pPr>
            <w:r w:rsidRPr="00642D50">
              <w:rPr>
                <w:bCs/>
                <w:sz w:val="20"/>
              </w:rPr>
              <w:t>29 227,00</w:t>
            </w:r>
          </w:p>
        </w:tc>
        <w:tc>
          <w:tcPr>
            <w:tcW w:w="1080" w:type="dxa"/>
            <w:tcBorders>
              <w:top w:val="single" w:sz="4" w:space="0" w:color="auto"/>
            </w:tcBorders>
            <w:shd w:val="clear" w:color="auto" w:fill="FFFFFF"/>
            <w:vAlign w:val="bottom"/>
          </w:tcPr>
          <w:p w14:paraId="49E61876" w14:textId="77777777" w:rsidR="005E27F0" w:rsidRPr="00642D50" w:rsidRDefault="005E27F0" w:rsidP="005E27F0">
            <w:pPr>
              <w:spacing w:before="120" w:after="120"/>
              <w:ind w:firstLine="0"/>
              <w:jc w:val="right"/>
              <w:rPr>
                <w:sz w:val="20"/>
              </w:rPr>
            </w:pPr>
            <w:r w:rsidRPr="00642D50">
              <w:rPr>
                <w:bCs/>
                <w:sz w:val="20"/>
              </w:rPr>
              <w:t>20 145,00</w:t>
            </w:r>
          </w:p>
        </w:tc>
        <w:tc>
          <w:tcPr>
            <w:tcW w:w="990" w:type="dxa"/>
            <w:tcBorders>
              <w:top w:val="single" w:sz="4" w:space="0" w:color="auto"/>
            </w:tcBorders>
            <w:shd w:val="clear" w:color="auto" w:fill="FFFFFF"/>
            <w:vAlign w:val="bottom"/>
          </w:tcPr>
          <w:p w14:paraId="1B45565D" w14:textId="77777777" w:rsidR="005E27F0" w:rsidRPr="00642D50" w:rsidRDefault="005E27F0" w:rsidP="005E27F0">
            <w:pPr>
              <w:spacing w:before="120" w:after="120"/>
              <w:ind w:firstLine="0"/>
              <w:jc w:val="right"/>
              <w:rPr>
                <w:sz w:val="20"/>
              </w:rPr>
            </w:pPr>
            <w:r w:rsidRPr="00642D50">
              <w:rPr>
                <w:bCs/>
                <w:sz w:val="20"/>
              </w:rPr>
              <w:t>29 651,00</w:t>
            </w:r>
          </w:p>
        </w:tc>
        <w:tc>
          <w:tcPr>
            <w:tcW w:w="990" w:type="dxa"/>
            <w:tcBorders>
              <w:top w:val="single" w:sz="4" w:space="0" w:color="auto"/>
            </w:tcBorders>
            <w:shd w:val="clear" w:color="auto" w:fill="FFFFFF"/>
            <w:vAlign w:val="bottom"/>
          </w:tcPr>
          <w:p w14:paraId="4E0EEC0D" w14:textId="77777777" w:rsidR="005E27F0" w:rsidRPr="00642D50" w:rsidRDefault="005E27F0" w:rsidP="005E27F0">
            <w:pPr>
              <w:spacing w:before="120" w:after="120"/>
              <w:ind w:firstLine="0"/>
              <w:jc w:val="right"/>
              <w:rPr>
                <w:sz w:val="20"/>
              </w:rPr>
            </w:pPr>
            <w:r w:rsidRPr="00642D50">
              <w:rPr>
                <w:bCs/>
                <w:sz w:val="20"/>
              </w:rPr>
              <w:t>19471,00</w:t>
            </w:r>
          </w:p>
        </w:tc>
      </w:tr>
      <w:tr w:rsidR="005E27F0" w:rsidRPr="00642D50" w14:paraId="323D3913" w14:textId="77777777">
        <w:tblPrEx>
          <w:tblCellMar>
            <w:top w:w="0" w:type="dxa"/>
            <w:bottom w:w="0" w:type="dxa"/>
          </w:tblCellMar>
        </w:tblPrEx>
        <w:tc>
          <w:tcPr>
            <w:tcW w:w="2520" w:type="dxa"/>
            <w:vMerge/>
            <w:tcBorders>
              <w:bottom w:val="single" w:sz="4" w:space="0" w:color="auto"/>
            </w:tcBorders>
            <w:shd w:val="clear" w:color="auto" w:fill="FFFFFF"/>
          </w:tcPr>
          <w:p w14:paraId="036A71BD" w14:textId="77777777" w:rsidR="005E27F0" w:rsidRPr="00642D50" w:rsidRDefault="005E27F0" w:rsidP="005E27F0">
            <w:pPr>
              <w:spacing w:before="120" w:after="120"/>
              <w:ind w:firstLine="0"/>
              <w:rPr>
                <w:sz w:val="20"/>
              </w:rPr>
            </w:pPr>
          </w:p>
        </w:tc>
        <w:tc>
          <w:tcPr>
            <w:tcW w:w="988" w:type="dxa"/>
            <w:tcBorders>
              <w:bottom w:val="single" w:sz="4" w:space="0" w:color="auto"/>
            </w:tcBorders>
            <w:shd w:val="clear" w:color="auto" w:fill="FFFFFF"/>
          </w:tcPr>
          <w:p w14:paraId="259A171C" w14:textId="77777777" w:rsidR="005E27F0" w:rsidRPr="00642D50" w:rsidRDefault="005E27F0" w:rsidP="005E27F0">
            <w:pPr>
              <w:spacing w:before="120" w:after="120"/>
              <w:ind w:firstLine="0"/>
              <w:jc w:val="right"/>
              <w:rPr>
                <w:sz w:val="20"/>
              </w:rPr>
            </w:pPr>
            <w:r w:rsidRPr="00642D50">
              <w:rPr>
                <w:bCs/>
                <w:sz w:val="20"/>
              </w:rPr>
              <w:t>Postes</w:t>
            </w:r>
          </w:p>
        </w:tc>
        <w:tc>
          <w:tcPr>
            <w:tcW w:w="983" w:type="dxa"/>
            <w:tcBorders>
              <w:bottom w:val="single" w:sz="4" w:space="0" w:color="auto"/>
            </w:tcBorders>
            <w:shd w:val="clear" w:color="auto" w:fill="FFFFFF"/>
          </w:tcPr>
          <w:p w14:paraId="23755089" w14:textId="77777777" w:rsidR="005E27F0" w:rsidRPr="00642D50" w:rsidRDefault="005E27F0" w:rsidP="005E27F0">
            <w:pPr>
              <w:spacing w:before="120" w:after="120"/>
              <w:ind w:firstLine="0"/>
              <w:jc w:val="right"/>
              <w:rPr>
                <w:sz w:val="20"/>
              </w:rPr>
            </w:pPr>
            <w:r w:rsidRPr="00642D50">
              <w:rPr>
                <w:bCs/>
                <w:sz w:val="20"/>
              </w:rPr>
              <w:t>27 349,51</w:t>
            </w:r>
          </w:p>
        </w:tc>
        <w:tc>
          <w:tcPr>
            <w:tcW w:w="972" w:type="dxa"/>
            <w:tcBorders>
              <w:bottom w:val="single" w:sz="4" w:space="0" w:color="auto"/>
            </w:tcBorders>
            <w:shd w:val="clear" w:color="auto" w:fill="FFFFFF"/>
          </w:tcPr>
          <w:p w14:paraId="669F568F" w14:textId="77777777" w:rsidR="005E27F0" w:rsidRPr="00642D50" w:rsidRDefault="005E27F0" w:rsidP="005E27F0">
            <w:pPr>
              <w:spacing w:before="120" w:after="120"/>
              <w:ind w:firstLine="0"/>
              <w:jc w:val="right"/>
              <w:rPr>
                <w:sz w:val="20"/>
              </w:rPr>
            </w:pPr>
            <w:r w:rsidRPr="00642D50">
              <w:rPr>
                <w:bCs/>
                <w:sz w:val="20"/>
              </w:rPr>
              <w:t>19 388,99</w:t>
            </w:r>
          </w:p>
        </w:tc>
        <w:tc>
          <w:tcPr>
            <w:tcW w:w="927" w:type="dxa"/>
            <w:tcBorders>
              <w:bottom w:val="single" w:sz="4" w:space="0" w:color="auto"/>
            </w:tcBorders>
            <w:shd w:val="clear" w:color="auto" w:fill="FFFFFF"/>
          </w:tcPr>
          <w:p w14:paraId="09C88E09" w14:textId="77777777" w:rsidR="005E27F0" w:rsidRPr="00642D50" w:rsidRDefault="005E27F0" w:rsidP="005E27F0">
            <w:pPr>
              <w:spacing w:before="120" w:after="120"/>
              <w:ind w:firstLine="0"/>
              <w:jc w:val="right"/>
              <w:rPr>
                <w:sz w:val="20"/>
              </w:rPr>
            </w:pPr>
            <w:r w:rsidRPr="00642D50">
              <w:rPr>
                <w:bCs/>
                <w:sz w:val="20"/>
              </w:rPr>
              <w:t>27 619,54</w:t>
            </w:r>
          </w:p>
        </w:tc>
        <w:tc>
          <w:tcPr>
            <w:tcW w:w="1080" w:type="dxa"/>
            <w:tcBorders>
              <w:bottom w:val="single" w:sz="4" w:space="0" w:color="auto"/>
            </w:tcBorders>
            <w:shd w:val="clear" w:color="auto" w:fill="FFFFFF"/>
          </w:tcPr>
          <w:p w14:paraId="6DFD99D4" w14:textId="77777777" w:rsidR="005E27F0" w:rsidRPr="00642D50" w:rsidRDefault="005E27F0" w:rsidP="005E27F0">
            <w:pPr>
              <w:spacing w:before="120" w:after="120"/>
              <w:ind w:firstLine="0"/>
              <w:jc w:val="right"/>
              <w:rPr>
                <w:sz w:val="20"/>
              </w:rPr>
            </w:pPr>
            <w:r w:rsidRPr="00642D50">
              <w:rPr>
                <w:bCs/>
                <w:sz w:val="20"/>
              </w:rPr>
              <w:t>19 394,08</w:t>
            </w:r>
          </w:p>
        </w:tc>
        <w:tc>
          <w:tcPr>
            <w:tcW w:w="990" w:type="dxa"/>
            <w:tcBorders>
              <w:bottom w:val="single" w:sz="4" w:space="0" w:color="auto"/>
            </w:tcBorders>
            <w:shd w:val="clear" w:color="auto" w:fill="FFFFFF"/>
          </w:tcPr>
          <w:p w14:paraId="35033A73" w14:textId="77777777" w:rsidR="005E27F0" w:rsidRPr="00642D50" w:rsidRDefault="005E27F0" w:rsidP="005E27F0">
            <w:pPr>
              <w:spacing w:before="120" w:after="120"/>
              <w:ind w:firstLine="0"/>
              <w:jc w:val="right"/>
              <w:rPr>
                <w:sz w:val="20"/>
              </w:rPr>
            </w:pPr>
            <w:r w:rsidRPr="00642D50">
              <w:rPr>
                <w:bCs/>
                <w:sz w:val="20"/>
              </w:rPr>
              <w:t>27608,39</w:t>
            </w:r>
          </w:p>
        </w:tc>
        <w:tc>
          <w:tcPr>
            <w:tcW w:w="990" w:type="dxa"/>
            <w:tcBorders>
              <w:bottom w:val="single" w:sz="4" w:space="0" w:color="auto"/>
            </w:tcBorders>
            <w:shd w:val="clear" w:color="auto" w:fill="FFFFFF"/>
          </w:tcPr>
          <w:p w14:paraId="57E61EEC" w14:textId="77777777" w:rsidR="005E27F0" w:rsidRPr="00642D50" w:rsidRDefault="005E27F0" w:rsidP="005E27F0">
            <w:pPr>
              <w:spacing w:before="120" w:after="120"/>
              <w:ind w:firstLine="0"/>
              <w:jc w:val="right"/>
              <w:rPr>
                <w:sz w:val="20"/>
              </w:rPr>
            </w:pPr>
            <w:r w:rsidRPr="00642D50">
              <w:rPr>
                <w:bCs/>
                <w:sz w:val="20"/>
              </w:rPr>
              <w:t>18 523,14</w:t>
            </w:r>
          </w:p>
        </w:tc>
      </w:tr>
    </w:tbl>
    <w:p w14:paraId="71C3529C" w14:textId="77777777" w:rsidR="005E27F0" w:rsidRPr="00642D50" w:rsidRDefault="005E27F0" w:rsidP="005E27F0">
      <w:pPr>
        <w:ind w:firstLine="0"/>
        <w:jc w:val="both"/>
        <w:rPr>
          <w:sz w:val="20"/>
        </w:rPr>
      </w:pPr>
      <w:r w:rsidRPr="00642D50">
        <w:rPr>
          <w:sz w:val="20"/>
        </w:rPr>
        <w:t>Source : Fichier PERCOS, MEQ.</w:t>
      </w:r>
    </w:p>
    <w:p w14:paraId="6D451A2A" w14:textId="77777777" w:rsidR="005E27F0" w:rsidRPr="00642D50" w:rsidRDefault="005E27F0" w:rsidP="005E27F0">
      <w:pPr>
        <w:ind w:firstLine="0"/>
        <w:jc w:val="both"/>
        <w:rPr>
          <w:sz w:val="24"/>
        </w:rPr>
      </w:pPr>
      <w:r w:rsidRPr="00642D50">
        <w:rPr>
          <w:sz w:val="24"/>
        </w:rPr>
        <w:br w:type="page"/>
        <w:t>[72]</w:t>
      </w:r>
    </w:p>
    <w:p w14:paraId="0F09A1E4" w14:textId="77777777" w:rsidR="005E27F0" w:rsidRPr="00642D50" w:rsidRDefault="005E27F0" w:rsidP="005E27F0">
      <w:pPr>
        <w:pStyle w:val="figtitre"/>
      </w:pPr>
      <w:r w:rsidRPr="00642D50">
        <w:t>Tableau 22c.</w:t>
      </w:r>
    </w:p>
    <w:p w14:paraId="7F945934" w14:textId="77777777" w:rsidR="005E27F0" w:rsidRPr="00642D50" w:rsidRDefault="005E27F0" w:rsidP="005E27F0">
      <w:pPr>
        <w:pStyle w:val="figtitrest"/>
      </w:pPr>
      <w:r w:rsidRPr="00642D50">
        <w:t>Répartition des enseignants et des postes d’enseignement</w:t>
      </w:r>
      <w:r w:rsidRPr="00642D50">
        <w:br/>
        <w:t>selon le champ d’enseignement — secteur général (1983-1985)</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520"/>
        <w:gridCol w:w="991"/>
        <w:gridCol w:w="981"/>
        <w:gridCol w:w="999"/>
        <w:gridCol w:w="900"/>
        <w:gridCol w:w="1080"/>
        <w:gridCol w:w="990"/>
        <w:gridCol w:w="990"/>
      </w:tblGrid>
      <w:tr w:rsidR="005E27F0" w:rsidRPr="00642D50" w14:paraId="53757D21" w14:textId="77777777">
        <w:tblPrEx>
          <w:tblCellMar>
            <w:top w:w="0" w:type="dxa"/>
            <w:bottom w:w="0" w:type="dxa"/>
          </w:tblCellMar>
        </w:tblPrEx>
        <w:trPr>
          <w:tblHeader/>
        </w:trPr>
        <w:tc>
          <w:tcPr>
            <w:tcW w:w="3510" w:type="dxa"/>
            <w:gridSpan w:val="2"/>
            <w:vMerge w:val="restart"/>
            <w:shd w:val="clear" w:color="auto" w:fill="EEECE1"/>
          </w:tcPr>
          <w:p w14:paraId="792F14A0" w14:textId="77777777" w:rsidR="005E27F0" w:rsidRPr="00642D50" w:rsidRDefault="005E27F0" w:rsidP="005E27F0">
            <w:pPr>
              <w:spacing w:before="120" w:after="120"/>
              <w:ind w:firstLine="0"/>
              <w:jc w:val="both"/>
              <w:rPr>
                <w:sz w:val="20"/>
              </w:rPr>
            </w:pPr>
          </w:p>
        </w:tc>
        <w:tc>
          <w:tcPr>
            <w:tcW w:w="1980" w:type="dxa"/>
            <w:gridSpan w:val="2"/>
            <w:tcBorders>
              <w:top w:val="single" w:sz="4" w:space="0" w:color="auto"/>
            </w:tcBorders>
            <w:shd w:val="clear" w:color="auto" w:fill="EEECE1"/>
          </w:tcPr>
          <w:p w14:paraId="1E373E54" w14:textId="77777777" w:rsidR="005E27F0" w:rsidRPr="00642D50" w:rsidRDefault="005E27F0" w:rsidP="005E27F0">
            <w:pPr>
              <w:spacing w:before="120" w:after="120"/>
              <w:ind w:firstLine="0"/>
              <w:jc w:val="center"/>
              <w:rPr>
                <w:bCs/>
                <w:sz w:val="20"/>
              </w:rPr>
            </w:pPr>
            <w:r w:rsidRPr="00642D50">
              <w:rPr>
                <w:bCs/>
                <w:sz w:val="20"/>
              </w:rPr>
              <w:t>1986</w:t>
            </w:r>
          </w:p>
        </w:tc>
        <w:tc>
          <w:tcPr>
            <w:tcW w:w="1980" w:type="dxa"/>
            <w:gridSpan w:val="2"/>
            <w:tcBorders>
              <w:top w:val="single" w:sz="4" w:space="0" w:color="auto"/>
            </w:tcBorders>
            <w:shd w:val="clear" w:color="auto" w:fill="EEECE1"/>
          </w:tcPr>
          <w:p w14:paraId="485EEE43" w14:textId="77777777" w:rsidR="005E27F0" w:rsidRPr="00642D50" w:rsidRDefault="005E27F0" w:rsidP="005E27F0">
            <w:pPr>
              <w:spacing w:before="120" w:after="120"/>
              <w:ind w:firstLine="0"/>
              <w:jc w:val="center"/>
              <w:rPr>
                <w:bCs/>
                <w:sz w:val="20"/>
              </w:rPr>
            </w:pPr>
            <w:r w:rsidRPr="00642D50">
              <w:rPr>
                <w:bCs/>
                <w:sz w:val="20"/>
              </w:rPr>
              <w:t>1987</w:t>
            </w:r>
          </w:p>
        </w:tc>
        <w:tc>
          <w:tcPr>
            <w:tcW w:w="1980" w:type="dxa"/>
            <w:gridSpan w:val="2"/>
            <w:tcBorders>
              <w:top w:val="single" w:sz="4" w:space="0" w:color="auto"/>
            </w:tcBorders>
            <w:shd w:val="clear" w:color="auto" w:fill="EEECE1"/>
          </w:tcPr>
          <w:p w14:paraId="7CE760B2" w14:textId="77777777" w:rsidR="005E27F0" w:rsidRPr="00642D50" w:rsidRDefault="005E27F0" w:rsidP="005E27F0">
            <w:pPr>
              <w:spacing w:before="120" w:after="120"/>
              <w:ind w:firstLine="0"/>
              <w:jc w:val="center"/>
              <w:rPr>
                <w:bCs/>
                <w:sz w:val="20"/>
              </w:rPr>
            </w:pPr>
            <w:r w:rsidRPr="00642D50">
              <w:rPr>
                <w:bCs/>
                <w:sz w:val="20"/>
              </w:rPr>
              <w:t>1988</w:t>
            </w:r>
          </w:p>
        </w:tc>
      </w:tr>
      <w:tr w:rsidR="005E27F0" w:rsidRPr="00642D50" w14:paraId="32234150" w14:textId="77777777">
        <w:tblPrEx>
          <w:tblCellMar>
            <w:top w:w="0" w:type="dxa"/>
            <w:bottom w:w="0" w:type="dxa"/>
          </w:tblCellMar>
        </w:tblPrEx>
        <w:trPr>
          <w:tblHeader/>
        </w:trPr>
        <w:tc>
          <w:tcPr>
            <w:tcW w:w="3510" w:type="dxa"/>
            <w:gridSpan w:val="2"/>
            <w:vMerge/>
            <w:shd w:val="clear" w:color="auto" w:fill="EEECE1"/>
          </w:tcPr>
          <w:p w14:paraId="5D4E4D8D" w14:textId="77777777" w:rsidR="005E27F0" w:rsidRPr="00642D50" w:rsidRDefault="005E27F0" w:rsidP="005E27F0">
            <w:pPr>
              <w:spacing w:before="120" w:after="120"/>
              <w:ind w:firstLine="0"/>
              <w:jc w:val="both"/>
              <w:rPr>
                <w:sz w:val="20"/>
              </w:rPr>
            </w:pPr>
          </w:p>
        </w:tc>
        <w:tc>
          <w:tcPr>
            <w:tcW w:w="981" w:type="dxa"/>
            <w:tcBorders>
              <w:top w:val="single" w:sz="4" w:space="0" w:color="auto"/>
            </w:tcBorders>
            <w:shd w:val="clear" w:color="auto" w:fill="EEECE1"/>
          </w:tcPr>
          <w:p w14:paraId="20021003" w14:textId="77777777" w:rsidR="005E27F0" w:rsidRPr="00642D50" w:rsidRDefault="005E27F0" w:rsidP="005E27F0">
            <w:pPr>
              <w:spacing w:before="120" w:after="120"/>
              <w:ind w:firstLine="0"/>
              <w:jc w:val="center"/>
              <w:rPr>
                <w:sz w:val="20"/>
              </w:rPr>
            </w:pPr>
            <w:r w:rsidRPr="00642D50">
              <w:rPr>
                <w:bCs/>
                <w:sz w:val="20"/>
              </w:rPr>
              <w:t>Prima</w:t>
            </w:r>
            <w:r w:rsidRPr="00642D50">
              <w:rPr>
                <w:bCs/>
                <w:sz w:val="20"/>
              </w:rPr>
              <w:t>i</w:t>
            </w:r>
            <w:r w:rsidRPr="00642D50">
              <w:rPr>
                <w:bCs/>
                <w:sz w:val="20"/>
              </w:rPr>
              <w:t>re</w:t>
            </w:r>
          </w:p>
        </w:tc>
        <w:tc>
          <w:tcPr>
            <w:tcW w:w="999" w:type="dxa"/>
            <w:tcBorders>
              <w:top w:val="single" w:sz="4" w:space="0" w:color="auto"/>
            </w:tcBorders>
            <w:shd w:val="clear" w:color="auto" w:fill="EEECE1"/>
          </w:tcPr>
          <w:p w14:paraId="0A2D0B40"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c>
          <w:tcPr>
            <w:tcW w:w="900" w:type="dxa"/>
            <w:tcBorders>
              <w:top w:val="single" w:sz="4" w:space="0" w:color="auto"/>
            </w:tcBorders>
            <w:shd w:val="clear" w:color="auto" w:fill="EEECE1"/>
          </w:tcPr>
          <w:p w14:paraId="7D1546A6"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1080" w:type="dxa"/>
            <w:tcBorders>
              <w:top w:val="single" w:sz="4" w:space="0" w:color="auto"/>
            </w:tcBorders>
            <w:shd w:val="clear" w:color="auto" w:fill="EEECE1"/>
          </w:tcPr>
          <w:p w14:paraId="34445B8C"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c>
          <w:tcPr>
            <w:tcW w:w="990" w:type="dxa"/>
            <w:tcBorders>
              <w:top w:val="single" w:sz="4" w:space="0" w:color="auto"/>
            </w:tcBorders>
            <w:shd w:val="clear" w:color="auto" w:fill="EEECE1"/>
          </w:tcPr>
          <w:p w14:paraId="3D78CC79" w14:textId="77777777" w:rsidR="005E27F0" w:rsidRPr="00642D50" w:rsidRDefault="005E27F0" w:rsidP="005E27F0">
            <w:pPr>
              <w:spacing w:before="120" w:after="120"/>
              <w:ind w:firstLine="0"/>
              <w:jc w:val="center"/>
              <w:rPr>
                <w:sz w:val="20"/>
              </w:rPr>
            </w:pPr>
            <w:r w:rsidRPr="00642D50">
              <w:rPr>
                <w:bCs/>
                <w:sz w:val="20"/>
              </w:rPr>
              <w:t>Pr</w:t>
            </w:r>
            <w:r w:rsidRPr="00642D50">
              <w:rPr>
                <w:bCs/>
                <w:sz w:val="20"/>
              </w:rPr>
              <w:t>i</w:t>
            </w:r>
            <w:r w:rsidRPr="00642D50">
              <w:rPr>
                <w:bCs/>
                <w:sz w:val="20"/>
              </w:rPr>
              <w:t>maire</w:t>
            </w:r>
          </w:p>
        </w:tc>
        <w:tc>
          <w:tcPr>
            <w:tcW w:w="990" w:type="dxa"/>
            <w:tcBorders>
              <w:top w:val="single" w:sz="4" w:space="0" w:color="auto"/>
            </w:tcBorders>
            <w:shd w:val="clear" w:color="auto" w:fill="EEECE1"/>
          </w:tcPr>
          <w:p w14:paraId="5E4903CA" w14:textId="77777777" w:rsidR="005E27F0" w:rsidRPr="00642D50" w:rsidRDefault="005E27F0" w:rsidP="005E27F0">
            <w:pPr>
              <w:spacing w:before="120" w:after="120"/>
              <w:ind w:firstLine="0"/>
              <w:jc w:val="center"/>
              <w:rPr>
                <w:sz w:val="20"/>
              </w:rPr>
            </w:pPr>
            <w:r w:rsidRPr="00642D50">
              <w:rPr>
                <w:bCs/>
                <w:sz w:val="20"/>
              </w:rPr>
              <w:t>Seconda</w:t>
            </w:r>
            <w:r w:rsidRPr="00642D50">
              <w:rPr>
                <w:bCs/>
                <w:sz w:val="20"/>
              </w:rPr>
              <w:t>i</w:t>
            </w:r>
            <w:r w:rsidRPr="00642D50">
              <w:rPr>
                <w:bCs/>
                <w:sz w:val="20"/>
              </w:rPr>
              <w:t>re</w:t>
            </w:r>
          </w:p>
        </w:tc>
      </w:tr>
      <w:tr w:rsidR="005E27F0" w:rsidRPr="00642D50" w14:paraId="7CC6DCF1" w14:textId="77777777">
        <w:tblPrEx>
          <w:tblCellMar>
            <w:top w:w="0" w:type="dxa"/>
            <w:bottom w:w="0" w:type="dxa"/>
          </w:tblCellMar>
        </w:tblPrEx>
        <w:tc>
          <w:tcPr>
            <w:tcW w:w="2520" w:type="dxa"/>
            <w:tcBorders>
              <w:top w:val="single" w:sz="4" w:space="0" w:color="auto"/>
            </w:tcBorders>
            <w:shd w:val="clear" w:color="auto" w:fill="FFFFFF"/>
            <w:vAlign w:val="bottom"/>
          </w:tcPr>
          <w:p w14:paraId="0D8D673E" w14:textId="77777777" w:rsidR="005E27F0" w:rsidRPr="00642D50" w:rsidRDefault="005E27F0" w:rsidP="005E27F0">
            <w:pPr>
              <w:ind w:firstLine="0"/>
              <w:rPr>
                <w:sz w:val="20"/>
              </w:rPr>
            </w:pPr>
          </w:p>
        </w:tc>
        <w:tc>
          <w:tcPr>
            <w:tcW w:w="990" w:type="dxa"/>
            <w:tcBorders>
              <w:top w:val="single" w:sz="4" w:space="0" w:color="auto"/>
            </w:tcBorders>
            <w:shd w:val="clear" w:color="auto" w:fill="FFFFFF"/>
          </w:tcPr>
          <w:p w14:paraId="04BE6C73" w14:textId="77777777" w:rsidR="005E27F0" w:rsidRPr="00642D50" w:rsidRDefault="005E27F0" w:rsidP="005E27F0">
            <w:pPr>
              <w:ind w:firstLine="0"/>
              <w:jc w:val="right"/>
              <w:rPr>
                <w:sz w:val="20"/>
              </w:rPr>
            </w:pPr>
          </w:p>
        </w:tc>
        <w:tc>
          <w:tcPr>
            <w:tcW w:w="981" w:type="dxa"/>
            <w:tcBorders>
              <w:top w:val="single" w:sz="4" w:space="0" w:color="auto"/>
            </w:tcBorders>
            <w:shd w:val="clear" w:color="auto" w:fill="FFFFFF"/>
          </w:tcPr>
          <w:p w14:paraId="185330BA" w14:textId="77777777" w:rsidR="005E27F0" w:rsidRPr="00642D50" w:rsidRDefault="005E27F0" w:rsidP="005E27F0">
            <w:pPr>
              <w:ind w:firstLine="0"/>
              <w:jc w:val="right"/>
              <w:rPr>
                <w:sz w:val="20"/>
              </w:rPr>
            </w:pPr>
          </w:p>
        </w:tc>
        <w:tc>
          <w:tcPr>
            <w:tcW w:w="999" w:type="dxa"/>
            <w:tcBorders>
              <w:top w:val="single" w:sz="4" w:space="0" w:color="auto"/>
            </w:tcBorders>
            <w:shd w:val="clear" w:color="auto" w:fill="FFFFFF"/>
          </w:tcPr>
          <w:p w14:paraId="4A8104D8" w14:textId="77777777" w:rsidR="005E27F0" w:rsidRPr="00642D50" w:rsidRDefault="005E27F0" w:rsidP="005E27F0">
            <w:pPr>
              <w:ind w:firstLine="0"/>
              <w:jc w:val="right"/>
              <w:rPr>
                <w:sz w:val="20"/>
              </w:rPr>
            </w:pPr>
          </w:p>
        </w:tc>
        <w:tc>
          <w:tcPr>
            <w:tcW w:w="900" w:type="dxa"/>
            <w:tcBorders>
              <w:top w:val="single" w:sz="4" w:space="0" w:color="auto"/>
            </w:tcBorders>
            <w:shd w:val="clear" w:color="auto" w:fill="FFFFFF"/>
          </w:tcPr>
          <w:p w14:paraId="52A3B1ED" w14:textId="77777777" w:rsidR="005E27F0" w:rsidRPr="00642D50" w:rsidRDefault="005E27F0" w:rsidP="005E27F0">
            <w:pPr>
              <w:ind w:firstLine="0"/>
              <w:jc w:val="right"/>
              <w:rPr>
                <w:sz w:val="20"/>
              </w:rPr>
            </w:pPr>
          </w:p>
        </w:tc>
        <w:tc>
          <w:tcPr>
            <w:tcW w:w="1080" w:type="dxa"/>
            <w:tcBorders>
              <w:top w:val="single" w:sz="4" w:space="0" w:color="auto"/>
            </w:tcBorders>
            <w:shd w:val="clear" w:color="auto" w:fill="FFFFFF"/>
          </w:tcPr>
          <w:p w14:paraId="6CEDBAAB" w14:textId="77777777" w:rsidR="005E27F0" w:rsidRPr="00642D50" w:rsidRDefault="005E27F0" w:rsidP="005E27F0">
            <w:pPr>
              <w:ind w:firstLine="0"/>
              <w:jc w:val="right"/>
              <w:rPr>
                <w:sz w:val="20"/>
              </w:rPr>
            </w:pPr>
          </w:p>
        </w:tc>
        <w:tc>
          <w:tcPr>
            <w:tcW w:w="990" w:type="dxa"/>
            <w:tcBorders>
              <w:top w:val="single" w:sz="4" w:space="0" w:color="auto"/>
            </w:tcBorders>
            <w:shd w:val="clear" w:color="auto" w:fill="FFFFFF"/>
          </w:tcPr>
          <w:p w14:paraId="771F2FB3" w14:textId="77777777" w:rsidR="005E27F0" w:rsidRPr="00642D50" w:rsidRDefault="005E27F0" w:rsidP="005E27F0">
            <w:pPr>
              <w:ind w:firstLine="0"/>
              <w:jc w:val="right"/>
              <w:rPr>
                <w:sz w:val="20"/>
              </w:rPr>
            </w:pPr>
          </w:p>
        </w:tc>
        <w:tc>
          <w:tcPr>
            <w:tcW w:w="990" w:type="dxa"/>
            <w:tcBorders>
              <w:top w:val="single" w:sz="4" w:space="0" w:color="auto"/>
            </w:tcBorders>
            <w:shd w:val="clear" w:color="auto" w:fill="FFFFFF"/>
          </w:tcPr>
          <w:p w14:paraId="0275D05B" w14:textId="77777777" w:rsidR="005E27F0" w:rsidRPr="00642D50" w:rsidRDefault="005E27F0" w:rsidP="005E27F0">
            <w:pPr>
              <w:ind w:firstLine="0"/>
              <w:jc w:val="right"/>
              <w:rPr>
                <w:sz w:val="20"/>
              </w:rPr>
            </w:pPr>
          </w:p>
        </w:tc>
      </w:tr>
      <w:tr w:rsidR="005E27F0" w:rsidRPr="00642D50" w14:paraId="5FCBCD30" w14:textId="77777777">
        <w:tblPrEx>
          <w:tblCellMar>
            <w:top w:w="0" w:type="dxa"/>
            <w:bottom w:w="0" w:type="dxa"/>
          </w:tblCellMar>
        </w:tblPrEx>
        <w:tc>
          <w:tcPr>
            <w:tcW w:w="2520" w:type="dxa"/>
            <w:vMerge w:val="restart"/>
            <w:shd w:val="clear" w:color="auto" w:fill="FFFFFF"/>
            <w:vAlign w:val="bottom"/>
          </w:tcPr>
          <w:p w14:paraId="7416F7FF" w14:textId="77777777" w:rsidR="005E27F0" w:rsidRPr="00642D50" w:rsidRDefault="005E27F0" w:rsidP="005E27F0">
            <w:pPr>
              <w:spacing w:before="120"/>
              <w:ind w:firstLine="0"/>
              <w:rPr>
                <w:sz w:val="20"/>
              </w:rPr>
            </w:pPr>
            <w:r w:rsidRPr="00642D50">
              <w:rPr>
                <w:bCs/>
                <w:sz w:val="20"/>
              </w:rPr>
              <w:t>Difficulté d'adaptation et d'a</w:t>
            </w:r>
            <w:r w:rsidRPr="00642D50">
              <w:rPr>
                <w:bCs/>
                <w:sz w:val="20"/>
              </w:rPr>
              <w:t>p</w:t>
            </w:r>
            <w:r w:rsidRPr="00642D50">
              <w:rPr>
                <w:bCs/>
                <w:sz w:val="20"/>
              </w:rPr>
              <w:t>prentissage préscolaire, pr</w:t>
            </w:r>
            <w:r w:rsidRPr="00642D50">
              <w:rPr>
                <w:bCs/>
                <w:sz w:val="20"/>
              </w:rPr>
              <w:t>i</w:t>
            </w:r>
            <w:r w:rsidRPr="00642D50">
              <w:rPr>
                <w:bCs/>
                <w:sz w:val="20"/>
              </w:rPr>
              <w:t>maire, s</w:t>
            </w:r>
            <w:r w:rsidRPr="00642D50">
              <w:rPr>
                <w:bCs/>
                <w:sz w:val="20"/>
              </w:rPr>
              <w:t>e</w:t>
            </w:r>
            <w:r w:rsidRPr="00642D50">
              <w:rPr>
                <w:bCs/>
                <w:sz w:val="20"/>
              </w:rPr>
              <w:t>condaire</w:t>
            </w:r>
          </w:p>
        </w:tc>
        <w:tc>
          <w:tcPr>
            <w:tcW w:w="990" w:type="dxa"/>
            <w:shd w:val="clear" w:color="auto" w:fill="FFFFFF"/>
            <w:vAlign w:val="bottom"/>
          </w:tcPr>
          <w:p w14:paraId="3034D884"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76630290" w14:textId="77777777" w:rsidR="005E27F0" w:rsidRPr="00642D50" w:rsidRDefault="005E27F0" w:rsidP="005E27F0">
            <w:pPr>
              <w:spacing w:before="120"/>
              <w:ind w:firstLine="0"/>
              <w:jc w:val="right"/>
              <w:rPr>
                <w:sz w:val="20"/>
              </w:rPr>
            </w:pPr>
            <w:r w:rsidRPr="00642D50">
              <w:rPr>
                <w:bCs/>
                <w:sz w:val="20"/>
              </w:rPr>
              <w:t>3 310,00</w:t>
            </w:r>
          </w:p>
        </w:tc>
        <w:tc>
          <w:tcPr>
            <w:tcW w:w="999" w:type="dxa"/>
            <w:shd w:val="clear" w:color="auto" w:fill="FFFFFF"/>
            <w:vAlign w:val="bottom"/>
          </w:tcPr>
          <w:p w14:paraId="4F663A82" w14:textId="77777777" w:rsidR="005E27F0" w:rsidRPr="00642D50" w:rsidRDefault="005E27F0" w:rsidP="005E27F0">
            <w:pPr>
              <w:spacing w:before="120"/>
              <w:ind w:firstLine="0"/>
              <w:jc w:val="right"/>
              <w:rPr>
                <w:sz w:val="20"/>
              </w:rPr>
            </w:pPr>
            <w:r w:rsidRPr="00642D50">
              <w:rPr>
                <w:bCs/>
                <w:sz w:val="20"/>
              </w:rPr>
              <w:t>2 935,00</w:t>
            </w:r>
          </w:p>
        </w:tc>
        <w:tc>
          <w:tcPr>
            <w:tcW w:w="900" w:type="dxa"/>
            <w:shd w:val="clear" w:color="auto" w:fill="FFFFFF"/>
            <w:vAlign w:val="bottom"/>
          </w:tcPr>
          <w:p w14:paraId="1FDF7228" w14:textId="77777777" w:rsidR="005E27F0" w:rsidRPr="00642D50" w:rsidRDefault="005E27F0" w:rsidP="005E27F0">
            <w:pPr>
              <w:spacing w:before="120"/>
              <w:ind w:firstLine="0"/>
              <w:jc w:val="right"/>
              <w:rPr>
                <w:sz w:val="20"/>
              </w:rPr>
            </w:pPr>
            <w:r w:rsidRPr="00642D50">
              <w:rPr>
                <w:bCs/>
                <w:sz w:val="20"/>
              </w:rPr>
              <w:t>3 342,00</w:t>
            </w:r>
          </w:p>
        </w:tc>
        <w:tc>
          <w:tcPr>
            <w:tcW w:w="1080" w:type="dxa"/>
            <w:shd w:val="clear" w:color="auto" w:fill="FFFFFF"/>
            <w:vAlign w:val="bottom"/>
          </w:tcPr>
          <w:p w14:paraId="5A2B35B5" w14:textId="77777777" w:rsidR="005E27F0" w:rsidRPr="00642D50" w:rsidRDefault="005E27F0" w:rsidP="005E27F0">
            <w:pPr>
              <w:spacing w:before="120"/>
              <w:ind w:firstLine="0"/>
              <w:jc w:val="right"/>
              <w:rPr>
                <w:sz w:val="20"/>
              </w:rPr>
            </w:pPr>
            <w:r w:rsidRPr="00642D50">
              <w:rPr>
                <w:bCs/>
                <w:sz w:val="20"/>
              </w:rPr>
              <w:t>2 966,00</w:t>
            </w:r>
          </w:p>
        </w:tc>
        <w:tc>
          <w:tcPr>
            <w:tcW w:w="990" w:type="dxa"/>
            <w:shd w:val="clear" w:color="auto" w:fill="FFFFFF"/>
            <w:vAlign w:val="bottom"/>
          </w:tcPr>
          <w:p w14:paraId="46B83E0A" w14:textId="77777777" w:rsidR="005E27F0" w:rsidRPr="00642D50" w:rsidRDefault="005E27F0" w:rsidP="005E27F0">
            <w:pPr>
              <w:spacing w:before="120"/>
              <w:ind w:firstLine="0"/>
              <w:jc w:val="right"/>
              <w:rPr>
                <w:sz w:val="20"/>
              </w:rPr>
            </w:pPr>
            <w:r w:rsidRPr="00642D50">
              <w:rPr>
                <w:bCs/>
                <w:sz w:val="20"/>
              </w:rPr>
              <w:t>3 388,00</w:t>
            </w:r>
          </w:p>
        </w:tc>
        <w:tc>
          <w:tcPr>
            <w:tcW w:w="990" w:type="dxa"/>
            <w:shd w:val="clear" w:color="auto" w:fill="FFFFFF"/>
            <w:vAlign w:val="bottom"/>
          </w:tcPr>
          <w:p w14:paraId="2530E4F2" w14:textId="77777777" w:rsidR="005E27F0" w:rsidRPr="00642D50" w:rsidRDefault="005E27F0" w:rsidP="005E27F0">
            <w:pPr>
              <w:spacing w:before="120"/>
              <w:ind w:firstLine="0"/>
              <w:jc w:val="right"/>
              <w:rPr>
                <w:sz w:val="20"/>
              </w:rPr>
            </w:pPr>
            <w:r w:rsidRPr="00642D50">
              <w:rPr>
                <w:bCs/>
                <w:sz w:val="20"/>
              </w:rPr>
              <w:t>3 139,00</w:t>
            </w:r>
          </w:p>
        </w:tc>
      </w:tr>
      <w:tr w:rsidR="005E27F0" w:rsidRPr="00642D50" w14:paraId="64E3DBC8" w14:textId="77777777">
        <w:tblPrEx>
          <w:tblCellMar>
            <w:top w:w="0" w:type="dxa"/>
            <w:bottom w:w="0" w:type="dxa"/>
          </w:tblCellMar>
        </w:tblPrEx>
        <w:tc>
          <w:tcPr>
            <w:tcW w:w="2520" w:type="dxa"/>
            <w:vMerge/>
            <w:shd w:val="clear" w:color="auto" w:fill="FFFFFF"/>
          </w:tcPr>
          <w:p w14:paraId="288B89E6" w14:textId="77777777" w:rsidR="005E27F0" w:rsidRPr="00642D50" w:rsidRDefault="005E27F0" w:rsidP="005E27F0">
            <w:pPr>
              <w:ind w:firstLine="0"/>
              <w:rPr>
                <w:sz w:val="20"/>
              </w:rPr>
            </w:pPr>
          </w:p>
        </w:tc>
        <w:tc>
          <w:tcPr>
            <w:tcW w:w="990" w:type="dxa"/>
            <w:shd w:val="clear" w:color="auto" w:fill="FFFFFF"/>
          </w:tcPr>
          <w:p w14:paraId="0C35FFC5"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0EA1D96C" w14:textId="77777777" w:rsidR="005E27F0" w:rsidRPr="00642D50" w:rsidRDefault="005E27F0" w:rsidP="005E27F0">
            <w:pPr>
              <w:ind w:firstLine="0"/>
              <w:jc w:val="right"/>
              <w:rPr>
                <w:sz w:val="20"/>
              </w:rPr>
            </w:pPr>
            <w:r w:rsidRPr="00642D50">
              <w:rPr>
                <w:bCs/>
                <w:sz w:val="20"/>
              </w:rPr>
              <w:t>3 082,46</w:t>
            </w:r>
          </w:p>
        </w:tc>
        <w:tc>
          <w:tcPr>
            <w:tcW w:w="999" w:type="dxa"/>
            <w:shd w:val="clear" w:color="auto" w:fill="FFFFFF"/>
          </w:tcPr>
          <w:p w14:paraId="721EC831" w14:textId="77777777" w:rsidR="005E27F0" w:rsidRPr="00642D50" w:rsidRDefault="005E27F0" w:rsidP="005E27F0">
            <w:pPr>
              <w:ind w:firstLine="0"/>
              <w:jc w:val="right"/>
              <w:rPr>
                <w:sz w:val="20"/>
              </w:rPr>
            </w:pPr>
            <w:r w:rsidRPr="00642D50">
              <w:rPr>
                <w:bCs/>
                <w:sz w:val="20"/>
              </w:rPr>
              <w:t>2 817,25</w:t>
            </w:r>
          </w:p>
        </w:tc>
        <w:tc>
          <w:tcPr>
            <w:tcW w:w="900" w:type="dxa"/>
            <w:shd w:val="clear" w:color="auto" w:fill="FFFFFF"/>
          </w:tcPr>
          <w:p w14:paraId="21F2F657" w14:textId="77777777" w:rsidR="005E27F0" w:rsidRPr="00642D50" w:rsidRDefault="005E27F0" w:rsidP="005E27F0">
            <w:pPr>
              <w:ind w:firstLine="0"/>
              <w:jc w:val="right"/>
              <w:rPr>
                <w:sz w:val="20"/>
              </w:rPr>
            </w:pPr>
            <w:r w:rsidRPr="00642D50">
              <w:rPr>
                <w:bCs/>
                <w:sz w:val="20"/>
              </w:rPr>
              <w:t>3 136,25</w:t>
            </w:r>
          </w:p>
        </w:tc>
        <w:tc>
          <w:tcPr>
            <w:tcW w:w="1080" w:type="dxa"/>
            <w:shd w:val="clear" w:color="auto" w:fill="FFFFFF"/>
          </w:tcPr>
          <w:p w14:paraId="00E128DF" w14:textId="77777777" w:rsidR="005E27F0" w:rsidRPr="00642D50" w:rsidRDefault="005E27F0" w:rsidP="005E27F0">
            <w:pPr>
              <w:ind w:firstLine="0"/>
              <w:jc w:val="right"/>
              <w:rPr>
                <w:sz w:val="20"/>
              </w:rPr>
            </w:pPr>
            <w:r w:rsidRPr="00642D50">
              <w:rPr>
                <w:bCs/>
                <w:sz w:val="20"/>
              </w:rPr>
              <w:t>2 888,24</w:t>
            </w:r>
          </w:p>
        </w:tc>
        <w:tc>
          <w:tcPr>
            <w:tcW w:w="990" w:type="dxa"/>
            <w:shd w:val="clear" w:color="auto" w:fill="FFFFFF"/>
          </w:tcPr>
          <w:p w14:paraId="58E9AE81" w14:textId="77777777" w:rsidR="005E27F0" w:rsidRPr="00642D50" w:rsidRDefault="005E27F0" w:rsidP="005E27F0">
            <w:pPr>
              <w:ind w:firstLine="0"/>
              <w:jc w:val="right"/>
              <w:rPr>
                <w:sz w:val="20"/>
              </w:rPr>
            </w:pPr>
            <w:r w:rsidRPr="00642D50">
              <w:rPr>
                <w:bCs/>
                <w:sz w:val="20"/>
              </w:rPr>
              <w:t>3 153,60</w:t>
            </w:r>
          </w:p>
        </w:tc>
        <w:tc>
          <w:tcPr>
            <w:tcW w:w="990" w:type="dxa"/>
            <w:shd w:val="clear" w:color="auto" w:fill="FFFFFF"/>
          </w:tcPr>
          <w:p w14:paraId="17D86D40" w14:textId="77777777" w:rsidR="005E27F0" w:rsidRPr="00642D50" w:rsidRDefault="005E27F0" w:rsidP="005E27F0">
            <w:pPr>
              <w:ind w:firstLine="0"/>
              <w:jc w:val="right"/>
              <w:rPr>
                <w:sz w:val="20"/>
              </w:rPr>
            </w:pPr>
            <w:r w:rsidRPr="00642D50">
              <w:rPr>
                <w:bCs/>
                <w:sz w:val="20"/>
              </w:rPr>
              <w:t>3 026,50</w:t>
            </w:r>
          </w:p>
        </w:tc>
      </w:tr>
      <w:tr w:rsidR="005E27F0" w:rsidRPr="00642D50" w14:paraId="66164C1A" w14:textId="77777777">
        <w:tblPrEx>
          <w:tblCellMar>
            <w:top w:w="0" w:type="dxa"/>
            <w:bottom w:w="0" w:type="dxa"/>
          </w:tblCellMar>
        </w:tblPrEx>
        <w:tc>
          <w:tcPr>
            <w:tcW w:w="2520" w:type="dxa"/>
            <w:vMerge w:val="restart"/>
            <w:shd w:val="clear" w:color="auto" w:fill="FFFFFF"/>
            <w:vAlign w:val="bottom"/>
          </w:tcPr>
          <w:p w14:paraId="147375F4" w14:textId="77777777" w:rsidR="005E27F0" w:rsidRPr="00642D50" w:rsidRDefault="005E27F0" w:rsidP="005E27F0">
            <w:pPr>
              <w:ind w:firstLine="0"/>
              <w:rPr>
                <w:sz w:val="20"/>
              </w:rPr>
            </w:pPr>
            <w:r w:rsidRPr="00642D50">
              <w:rPr>
                <w:bCs/>
                <w:sz w:val="20"/>
              </w:rPr>
              <w:t>Enseignement du présc</w:t>
            </w:r>
            <w:r w:rsidRPr="00642D50">
              <w:rPr>
                <w:bCs/>
                <w:sz w:val="20"/>
              </w:rPr>
              <w:t>o</w:t>
            </w:r>
            <w:r w:rsidRPr="00642D50">
              <w:rPr>
                <w:bCs/>
                <w:sz w:val="20"/>
              </w:rPr>
              <w:t>laire, autre que 3101, 3106, 3107</w:t>
            </w:r>
          </w:p>
        </w:tc>
        <w:tc>
          <w:tcPr>
            <w:tcW w:w="990" w:type="dxa"/>
            <w:shd w:val="clear" w:color="auto" w:fill="FFFFFF"/>
            <w:vAlign w:val="bottom"/>
          </w:tcPr>
          <w:p w14:paraId="2C80D381"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653EC8BD" w14:textId="77777777" w:rsidR="005E27F0" w:rsidRPr="00642D50" w:rsidRDefault="005E27F0" w:rsidP="005E27F0">
            <w:pPr>
              <w:ind w:firstLine="0"/>
              <w:jc w:val="right"/>
              <w:rPr>
                <w:sz w:val="20"/>
              </w:rPr>
            </w:pPr>
            <w:r w:rsidRPr="00642D50">
              <w:rPr>
                <w:bCs/>
                <w:sz w:val="20"/>
              </w:rPr>
              <w:t>2 605,00</w:t>
            </w:r>
          </w:p>
        </w:tc>
        <w:tc>
          <w:tcPr>
            <w:tcW w:w="999" w:type="dxa"/>
            <w:shd w:val="clear" w:color="auto" w:fill="FFFFFF"/>
          </w:tcPr>
          <w:p w14:paraId="34A7E270" w14:textId="77777777" w:rsidR="005E27F0" w:rsidRPr="00642D50" w:rsidRDefault="005E27F0" w:rsidP="005E27F0">
            <w:pPr>
              <w:ind w:firstLine="0"/>
              <w:jc w:val="right"/>
              <w:rPr>
                <w:sz w:val="20"/>
              </w:rPr>
            </w:pPr>
            <w:r w:rsidRPr="00642D50">
              <w:rPr>
                <w:sz w:val="20"/>
              </w:rPr>
              <w:t>—</w:t>
            </w:r>
          </w:p>
        </w:tc>
        <w:tc>
          <w:tcPr>
            <w:tcW w:w="900" w:type="dxa"/>
            <w:shd w:val="clear" w:color="auto" w:fill="FFFFFF"/>
            <w:vAlign w:val="bottom"/>
          </w:tcPr>
          <w:p w14:paraId="27A6AC1E" w14:textId="77777777" w:rsidR="005E27F0" w:rsidRPr="00642D50" w:rsidRDefault="005E27F0" w:rsidP="005E27F0">
            <w:pPr>
              <w:ind w:firstLine="0"/>
              <w:jc w:val="right"/>
              <w:rPr>
                <w:sz w:val="20"/>
              </w:rPr>
            </w:pPr>
            <w:r w:rsidRPr="00642D50">
              <w:rPr>
                <w:bCs/>
                <w:sz w:val="20"/>
              </w:rPr>
              <w:t>2 509,00</w:t>
            </w:r>
          </w:p>
        </w:tc>
        <w:tc>
          <w:tcPr>
            <w:tcW w:w="1080" w:type="dxa"/>
            <w:shd w:val="clear" w:color="auto" w:fill="FFFFFF"/>
          </w:tcPr>
          <w:p w14:paraId="4025D50A" w14:textId="77777777" w:rsidR="005E27F0" w:rsidRPr="00642D50" w:rsidRDefault="005E27F0" w:rsidP="005E27F0">
            <w:pPr>
              <w:ind w:firstLine="0"/>
              <w:jc w:val="right"/>
              <w:rPr>
                <w:sz w:val="20"/>
              </w:rPr>
            </w:pPr>
            <w:r w:rsidRPr="00642D50">
              <w:rPr>
                <w:sz w:val="20"/>
              </w:rPr>
              <w:t>—</w:t>
            </w:r>
          </w:p>
        </w:tc>
        <w:tc>
          <w:tcPr>
            <w:tcW w:w="990" w:type="dxa"/>
            <w:shd w:val="clear" w:color="auto" w:fill="FFFFFF"/>
            <w:vAlign w:val="bottom"/>
          </w:tcPr>
          <w:p w14:paraId="066AA7D2" w14:textId="77777777" w:rsidR="005E27F0" w:rsidRPr="00642D50" w:rsidRDefault="005E27F0" w:rsidP="005E27F0">
            <w:pPr>
              <w:ind w:firstLine="0"/>
              <w:jc w:val="right"/>
              <w:rPr>
                <w:sz w:val="20"/>
              </w:rPr>
            </w:pPr>
            <w:r w:rsidRPr="00642D50">
              <w:rPr>
                <w:bCs/>
                <w:sz w:val="20"/>
              </w:rPr>
              <w:t>2 429,00</w:t>
            </w:r>
          </w:p>
        </w:tc>
        <w:tc>
          <w:tcPr>
            <w:tcW w:w="990" w:type="dxa"/>
            <w:shd w:val="clear" w:color="auto" w:fill="FFFFFF"/>
          </w:tcPr>
          <w:p w14:paraId="44B4C5D5" w14:textId="77777777" w:rsidR="005E27F0" w:rsidRPr="00642D50" w:rsidRDefault="005E27F0" w:rsidP="005E27F0">
            <w:pPr>
              <w:ind w:firstLine="0"/>
              <w:jc w:val="right"/>
              <w:rPr>
                <w:sz w:val="20"/>
              </w:rPr>
            </w:pPr>
            <w:r w:rsidRPr="00642D50">
              <w:rPr>
                <w:sz w:val="20"/>
              </w:rPr>
              <w:t>—</w:t>
            </w:r>
          </w:p>
        </w:tc>
      </w:tr>
      <w:tr w:rsidR="005E27F0" w:rsidRPr="00642D50" w14:paraId="6B1B406A" w14:textId="77777777">
        <w:tblPrEx>
          <w:tblCellMar>
            <w:top w:w="0" w:type="dxa"/>
            <w:bottom w:w="0" w:type="dxa"/>
          </w:tblCellMar>
        </w:tblPrEx>
        <w:tc>
          <w:tcPr>
            <w:tcW w:w="2520" w:type="dxa"/>
            <w:vMerge/>
            <w:shd w:val="clear" w:color="auto" w:fill="FFFFFF"/>
            <w:vAlign w:val="bottom"/>
          </w:tcPr>
          <w:p w14:paraId="0072657B" w14:textId="77777777" w:rsidR="005E27F0" w:rsidRPr="00642D50" w:rsidRDefault="005E27F0" w:rsidP="005E27F0">
            <w:pPr>
              <w:ind w:firstLine="0"/>
              <w:rPr>
                <w:sz w:val="20"/>
              </w:rPr>
            </w:pPr>
          </w:p>
        </w:tc>
        <w:tc>
          <w:tcPr>
            <w:tcW w:w="990" w:type="dxa"/>
            <w:shd w:val="clear" w:color="auto" w:fill="FFFFFF"/>
            <w:vAlign w:val="bottom"/>
          </w:tcPr>
          <w:p w14:paraId="3FABBF9A"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bottom"/>
          </w:tcPr>
          <w:p w14:paraId="3AE25F52" w14:textId="77777777" w:rsidR="005E27F0" w:rsidRPr="00642D50" w:rsidRDefault="005E27F0" w:rsidP="005E27F0">
            <w:pPr>
              <w:ind w:firstLine="0"/>
              <w:jc w:val="right"/>
              <w:rPr>
                <w:sz w:val="20"/>
              </w:rPr>
            </w:pPr>
            <w:r w:rsidRPr="00642D50">
              <w:rPr>
                <w:bCs/>
                <w:sz w:val="20"/>
              </w:rPr>
              <w:t>2 323,84</w:t>
            </w:r>
          </w:p>
        </w:tc>
        <w:tc>
          <w:tcPr>
            <w:tcW w:w="999" w:type="dxa"/>
            <w:shd w:val="clear" w:color="auto" w:fill="FFFFFF"/>
          </w:tcPr>
          <w:p w14:paraId="196FB312" w14:textId="77777777" w:rsidR="005E27F0" w:rsidRPr="00642D50" w:rsidRDefault="005E27F0" w:rsidP="005E27F0">
            <w:pPr>
              <w:ind w:firstLine="0"/>
              <w:jc w:val="right"/>
              <w:rPr>
                <w:sz w:val="20"/>
              </w:rPr>
            </w:pPr>
            <w:r w:rsidRPr="00642D50">
              <w:rPr>
                <w:bCs/>
                <w:sz w:val="20"/>
              </w:rPr>
              <w:t>—</w:t>
            </w:r>
          </w:p>
        </w:tc>
        <w:tc>
          <w:tcPr>
            <w:tcW w:w="900" w:type="dxa"/>
            <w:shd w:val="clear" w:color="auto" w:fill="FFFFFF"/>
            <w:vAlign w:val="bottom"/>
          </w:tcPr>
          <w:p w14:paraId="6D356AB1" w14:textId="77777777" w:rsidR="005E27F0" w:rsidRPr="00642D50" w:rsidRDefault="005E27F0" w:rsidP="005E27F0">
            <w:pPr>
              <w:ind w:firstLine="0"/>
              <w:jc w:val="right"/>
              <w:rPr>
                <w:sz w:val="20"/>
              </w:rPr>
            </w:pPr>
            <w:r w:rsidRPr="00642D50">
              <w:rPr>
                <w:bCs/>
                <w:sz w:val="20"/>
              </w:rPr>
              <w:t>2 270,39</w:t>
            </w:r>
          </w:p>
        </w:tc>
        <w:tc>
          <w:tcPr>
            <w:tcW w:w="1080" w:type="dxa"/>
            <w:shd w:val="clear" w:color="auto" w:fill="FFFFFF"/>
          </w:tcPr>
          <w:p w14:paraId="354AE823"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vAlign w:val="bottom"/>
          </w:tcPr>
          <w:p w14:paraId="15B8467B" w14:textId="77777777" w:rsidR="005E27F0" w:rsidRPr="00642D50" w:rsidRDefault="005E27F0" w:rsidP="005E27F0">
            <w:pPr>
              <w:ind w:firstLine="0"/>
              <w:jc w:val="right"/>
              <w:rPr>
                <w:sz w:val="20"/>
              </w:rPr>
            </w:pPr>
            <w:r w:rsidRPr="00642D50">
              <w:rPr>
                <w:bCs/>
                <w:sz w:val="20"/>
              </w:rPr>
              <w:t>2 199,18</w:t>
            </w:r>
          </w:p>
        </w:tc>
        <w:tc>
          <w:tcPr>
            <w:tcW w:w="990" w:type="dxa"/>
            <w:shd w:val="clear" w:color="auto" w:fill="FFFFFF"/>
          </w:tcPr>
          <w:p w14:paraId="5974A643" w14:textId="77777777" w:rsidR="005E27F0" w:rsidRPr="00642D50" w:rsidRDefault="005E27F0" w:rsidP="005E27F0">
            <w:pPr>
              <w:ind w:firstLine="0"/>
              <w:jc w:val="right"/>
              <w:rPr>
                <w:sz w:val="20"/>
              </w:rPr>
            </w:pPr>
            <w:r w:rsidRPr="00642D50">
              <w:rPr>
                <w:bCs/>
                <w:sz w:val="20"/>
              </w:rPr>
              <w:t>—</w:t>
            </w:r>
          </w:p>
        </w:tc>
      </w:tr>
      <w:tr w:rsidR="005E27F0" w:rsidRPr="00642D50" w14:paraId="45CCE777" w14:textId="77777777">
        <w:tblPrEx>
          <w:tblCellMar>
            <w:top w:w="0" w:type="dxa"/>
            <w:bottom w:w="0" w:type="dxa"/>
          </w:tblCellMar>
        </w:tblPrEx>
        <w:tc>
          <w:tcPr>
            <w:tcW w:w="2520" w:type="dxa"/>
            <w:vMerge w:val="restart"/>
            <w:shd w:val="clear" w:color="auto" w:fill="FFFFFF"/>
            <w:vAlign w:val="bottom"/>
          </w:tcPr>
          <w:p w14:paraId="0F8307D0" w14:textId="77777777" w:rsidR="005E27F0" w:rsidRPr="00642D50" w:rsidRDefault="005E27F0" w:rsidP="005E27F0">
            <w:pPr>
              <w:spacing w:before="120"/>
              <w:ind w:firstLine="0"/>
              <w:rPr>
                <w:sz w:val="20"/>
              </w:rPr>
            </w:pPr>
            <w:r w:rsidRPr="00642D50">
              <w:rPr>
                <w:bCs/>
                <w:sz w:val="20"/>
              </w:rPr>
              <w:t>Enseignement du prima</w:t>
            </w:r>
            <w:r w:rsidRPr="00642D50">
              <w:rPr>
                <w:bCs/>
                <w:sz w:val="20"/>
              </w:rPr>
              <w:t>i</w:t>
            </w:r>
            <w:r w:rsidRPr="00642D50">
              <w:rPr>
                <w:bCs/>
                <w:sz w:val="20"/>
              </w:rPr>
              <w:t>re, autre que 3101, 3104, 3105, 3106, 3107</w:t>
            </w:r>
          </w:p>
        </w:tc>
        <w:tc>
          <w:tcPr>
            <w:tcW w:w="990" w:type="dxa"/>
            <w:shd w:val="clear" w:color="auto" w:fill="FFFFFF"/>
            <w:vAlign w:val="bottom"/>
          </w:tcPr>
          <w:p w14:paraId="30CF8038"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2376AD07" w14:textId="77777777" w:rsidR="005E27F0" w:rsidRPr="00642D50" w:rsidRDefault="005E27F0" w:rsidP="005E27F0">
            <w:pPr>
              <w:spacing w:before="120"/>
              <w:ind w:firstLine="0"/>
              <w:jc w:val="right"/>
              <w:rPr>
                <w:sz w:val="20"/>
              </w:rPr>
            </w:pPr>
            <w:r w:rsidRPr="00642D50">
              <w:rPr>
                <w:bCs/>
                <w:sz w:val="20"/>
              </w:rPr>
              <w:t>20 279,00</w:t>
            </w:r>
          </w:p>
        </w:tc>
        <w:tc>
          <w:tcPr>
            <w:tcW w:w="999" w:type="dxa"/>
            <w:shd w:val="clear" w:color="auto" w:fill="FFFFFF"/>
            <w:vAlign w:val="bottom"/>
          </w:tcPr>
          <w:p w14:paraId="1AD8A05D" w14:textId="77777777" w:rsidR="005E27F0" w:rsidRPr="00642D50" w:rsidRDefault="005E27F0" w:rsidP="005E27F0">
            <w:pPr>
              <w:spacing w:before="120"/>
              <w:ind w:firstLine="0"/>
              <w:jc w:val="right"/>
              <w:rPr>
                <w:sz w:val="20"/>
              </w:rPr>
            </w:pPr>
            <w:r w:rsidRPr="00642D50">
              <w:rPr>
                <w:bCs/>
                <w:sz w:val="20"/>
              </w:rPr>
              <w:t>1,00</w:t>
            </w:r>
          </w:p>
        </w:tc>
        <w:tc>
          <w:tcPr>
            <w:tcW w:w="900" w:type="dxa"/>
            <w:shd w:val="clear" w:color="auto" w:fill="FFFFFF"/>
            <w:vAlign w:val="bottom"/>
          </w:tcPr>
          <w:p w14:paraId="038CD9D1" w14:textId="77777777" w:rsidR="005E27F0" w:rsidRPr="00642D50" w:rsidRDefault="005E27F0" w:rsidP="005E27F0">
            <w:pPr>
              <w:spacing w:before="120"/>
              <w:ind w:firstLine="0"/>
              <w:jc w:val="right"/>
              <w:rPr>
                <w:sz w:val="20"/>
              </w:rPr>
            </w:pPr>
            <w:r w:rsidRPr="00642D50">
              <w:rPr>
                <w:bCs/>
                <w:sz w:val="20"/>
              </w:rPr>
              <w:t>20 651,00</w:t>
            </w:r>
          </w:p>
        </w:tc>
        <w:tc>
          <w:tcPr>
            <w:tcW w:w="1080" w:type="dxa"/>
            <w:shd w:val="clear" w:color="auto" w:fill="FFFFFF"/>
            <w:vAlign w:val="bottom"/>
          </w:tcPr>
          <w:p w14:paraId="4D8CEC16" w14:textId="77777777" w:rsidR="005E27F0" w:rsidRPr="00642D50" w:rsidRDefault="005E27F0" w:rsidP="005E27F0">
            <w:pPr>
              <w:spacing w:before="120"/>
              <w:ind w:firstLine="0"/>
              <w:jc w:val="right"/>
              <w:rPr>
                <w:sz w:val="20"/>
              </w:rPr>
            </w:pPr>
            <w:r w:rsidRPr="00642D50">
              <w:rPr>
                <w:bCs/>
                <w:sz w:val="20"/>
              </w:rPr>
              <w:t>1,00</w:t>
            </w:r>
          </w:p>
        </w:tc>
        <w:tc>
          <w:tcPr>
            <w:tcW w:w="990" w:type="dxa"/>
            <w:shd w:val="clear" w:color="auto" w:fill="FFFFFF"/>
            <w:vAlign w:val="bottom"/>
          </w:tcPr>
          <w:p w14:paraId="3249D492" w14:textId="77777777" w:rsidR="005E27F0" w:rsidRPr="00642D50" w:rsidRDefault="005E27F0" w:rsidP="005E27F0">
            <w:pPr>
              <w:spacing w:before="120"/>
              <w:ind w:firstLine="0"/>
              <w:jc w:val="right"/>
              <w:rPr>
                <w:sz w:val="20"/>
              </w:rPr>
            </w:pPr>
            <w:r w:rsidRPr="00642D50">
              <w:rPr>
                <w:bCs/>
                <w:sz w:val="20"/>
              </w:rPr>
              <w:t>20 828,00</w:t>
            </w:r>
          </w:p>
        </w:tc>
        <w:tc>
          <w:tcPr>
            <w:tcW w:w="990" w:type="dxa"/>
            <w:shd w:val="clear" w:color="auto" w:fill="FFFFFF"/>
            <w:vAlign w:val="bottom"/>
          </w:tcPr>
          <w:p w14:paraId="556CB0F1" w14:textId="77777777" w:rsidR="005E27F0" w:rsidRPr="00642D50" w:rsidRDefault="005E27F0" w:rsidP="005E27F0">
            <w:pPr>
              <w:spacing w:before="120"/>
              <w:ind w:firstLine="0"/>
              <w:jc w:val="right"/>
              <w:rPr>
                <w:sz w:val="20"/>
              </w:rPr>
            </w:pPr>
            <w:r w:rsidRPr="00642D50">
              <w:rPr>
                <w:bCs/>
                <w:sz w:val="20"/>
              </w:rPr>
              <w:t>4,00</w:t>
            </w:r>
          </w:p>
        </w:tc>
      </w:tr>
      <w:tr w:rsidR="005E27F0" w:rsidRPr="00642D50" w14:paraId="191CBFE3" w14:textId="77777777">
        <w:tblPrEx>
          <w:tblCellMar>
            <w:top w:w="0" w:type="dxa"/>
            <w:bottom w:w="0" w:type="dxa"/>
          </w:tblCellMar>
        </w:tblPrEx>
        <w:tc>
          <w:tcPr>
            <w:tcW w:w="2520" w:type="dxa"/>
            <w:vMerge/>
            <w:shd w:val="clear" w:color="auto" w:fill="FFFFFF"/>
          </w:tcPr>
          <w:p w14:paraId="60D898DE" w14:textId="77777777" w:rsidR="005E27F0" w:rsidRPr="00642D50" w:rsidRDefault="005E27F0" w:rsidP="005E27F0">
            <w:pPr>
              <w:ind w:firstLine="0"/>
              <w:rPr>
                <w:sz w:val="20"/>
              </w:rPr>
            </w:pPr>
          </w:p>
        </w:tc>
        <w:tc>
          <w:tcPr>
            <w:tcW w:w="990" w:type="dxa"/>
            <w:shd w:val="clear" w:color="auto" w:fill="FFFFFF"/>
          </w:tcPr>
          <w:p w14:paraId="706D7847"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32AC30C2" w14:textId="77777777" w:rsidR="005E27F0" w:rsidRPr="00642D50" w:rsidRDefault="005E27F0" w:rsidP="005E27F0">
            <w:pPr>
              <w:ind w:firstLine="0"/>
              <w:jc w:val="right"/>
              <w:rPr>
                <w:sz w:val="20"/>
              </w:rPr>
            </w:pPr>
            <w:r w:rsidRPr="00642D50">
              <w:rPr>
                <w:bCs/>
                <w:sz w:val="20"/>
              </w:rPr>
              <w:t>19 036,69</w:t>
            </w:r>
          </w:p>
        </w:tc>
        <w:tc>
          <w:tcPr>
            <w:tcW w:w="999" w:type="dxa"/>
            <w:shd w:val="clear" w:color="auto" w:fill="FFFFFF"/>
          </w:tcPr>
          <w:p w14:paraId="12D74AC9" w14:textId="77777777" w:rsidR="005E27F0" w:rsidRPr="00642D50" w:rsidRDefault="005E27F0" w:rsidP="005E27F0">
            <w:pPr>
              <w:ind w:firstLine="0"/>
              <w:jc w:val="right"/>
              <w:rPr>
                <w:sz w:val="20"/>
              </w:rPr>
            </w:pPr>
            <w:r w:rsidRPr="00642D50">
              <w:rPr>
                <w:bCs/>
                <w:sz w:val="20"/>
              </w:rPr>
              <w:t>0,09</w:t>
            </w:r>
          </w:p>
        </w:tc>
        <w:tc>
          <w:tcPr>
            <w:tcW w:w="900" w:type="dxa"/>
            <w:shd w:val="clear" w:color="auto" w:fill="FFFFFF"/>
          </w:tcPr>
          <w:p w14:paraId="685CBF5C" w14:textId="77777777" w:rsidR="005E27F0" w:rsidRPr="00642D50" w:rsidRDefault="005E27F0" w:rsidP="005E27F0">
            <w:pPr>
              <w:ind w:firstLine="0"/>
              <w:jc w:val="right"/>
              <w:rPr>
                <w:sz w:val="20"/>
              </w:rPr>
            </w:pPr>
            <w:r w:rsidRPr="00642D50">
              <w:rPr>
                <w:bCs/>
                <w:sz w:val="20"/>
              </w:rPr>
              <w:t>19 499,42</w:t>
            </w:r>
          </w:p>
        </w:tc>
        <w:tc>
          <w:tcPr>
            <w:tcW w:w="1080" w:type="dxa"/>
            <w:shd w:val="clear" w:color="auto" w:fill="FFFFFF"/>
          </w:tcPr>
          <w:p w14:paraId="49260B0E" w14:textId="77777777" w:rsidR="005E27F0" w:rsidRPr="00642D50" w:rsidRDefault="005E27F0" w:rsidP="005E27F0">
            <w:pPr>
              <w:ind w:firstLine="0"/>
              <w:jc w:val="right"/>
              <w:rPr>
                <w:sz w:val="20"/>
              </w:rPr>
            </w:pPr>
            <w:r w:rsidRPr="00642D50">
              <w:rPr>
                <w:bCs/>
                <w:sz w:val="20"/>
              </w:rPr>
              <w:t>0,09</w:t>
            </w:r>
          </w:p>
        </w:tc>
        <w:tc>
          <w:tcPr>
            <w:tcW w:w="990" w:type="dxa"/>
            <w:shd w:val="clear" w:color="auto" w:fill="FFFFFF"/>
          </w:tcPr>
          <w:p w14:paraId="538301BC" w14:textId="77777777" w:rsidR="005E27F0" w:rsidRPr="00642D50" w:rsidRDefault="005E27F0" w:rsidP="005E27F0">
            <w:pPr>
              <w:ind w:firstLine="0"/>
              <w:jc w:val="right"/>
              <w:rPr>
                <w:sz w:val="20"/>
              </w:rPr>
            </w:pPr>
            <w:r w:rsidRPr="00642D50">
              <w:rPr>
                <w:bCs/>
                <w:sz w:val="20"/>
              </w:rPr>
              <w:t>19 563,46</w:t>
            </w:r>
          </w:p>
        </w:tc>
        <w:tc>
          <w:tcPr>
            <w:tcW w:w="990" w:type="dxa"/>
            <w:shd w:val="clear" w:color="auto" w:fill="FFFFFF"/>
          </w:tcPr>
          <w:p w14:paraId="63E6677B" w14:textId="77777777" w:rsidR="005E27F0" w:rsidRPr="00642D50" w:rsidRDefault="005E27F0" w:rsidP="005E27F0">
            <w:pPr>
              <w:ind w:firstLine="0"/>
              <w:jc w:val="right"/>
              <w:rPr>
                <w:sz w:val="20"/>
              </w:rPr>
            </w:pPr>
            <w:r w:rsidRPr="00642D50">
              <w:rPr>
                <w:bCs/>
                <w:sz w:val="20"/>
              </w:rPr>
              <w:t>0,67</w:t>
            </w:r>
          </w:p>
        </w:tc>
      </w:tr>
      <w:tr w:rsidR="005E27F0" w:rsidRPr="00642D50" w14:paraId="3FCFD802" w14:textId="77777777">
        <w:tblPrEx>
          <w:tblCellMar>
            <w:top w:w="0" w:type="dxa"/>
            <w:bottom w:w="0" w:type="dxa"/>
          </w:tblCellMar>
        </w:tblPrEx>
        <w:tc>
          <w:tcPr>
            <w:tcW w:w="2520" w:type="dxa"/>
            <w:vMerge w:val="restart"/>
            <w:shd w:val="clear" w:color="auto" w:fill="FFFFFF"/>
            <w:vAlign w:val="bottom"/>
          </w:tcPr>
          <w:p w14:paraId="7EFA3802" w14:textId="77777777" w:rsidR="005E27F0" w:rsidRPr="00642D50" w:rsidRDefault="005E27F0" w:rsidP="005E27F0">
            <w:pPr>
              <w:spacing w:before="120"/>
              <w:ind w:firstLine="0"/>
              <w:rPr>
                <w:sz w:val="20"/>
              </w:rPr>
            </w:pPr>
            <w:r w:rsidRPr="00642D50">
              <w:rPr>
                <w:bCs/>
                <w:sz w:val="20"/>
              </w:rPr>
              <w:t>Spéc. anglais au primaire (français pour secteur a</w:t>
            </w:r>
            <w:r w:rsidRPr="00642D50">
              <w:rPr>
                <w:bCs/>
                <w:sz w:val="20"/>
              </w:rPr>
              <w:t>n</w:t>
            </w:r>
            <w:r w:rsidRPr="00642D50">
              <w:rPr>
                <w:bCs/>
                <w:sz w:val="20"/>
              </w:rPr>
              <w:t>glais)</w:t>
            </w:r>
          </w:p>
        </w:tc>
        <w:tc>
          <w:tcPr>
            <w:tcW w:w="990" w:type="dxa"/>
            <w:shd w:val="clear" w:color="auto" w:fill="FFFFFF"/>
            <w:vAlign w:val="bottom"/>
          </w:tcPr>
          <w:p w14:paraId="6043AF0B"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1F9F1ED3" w14:textId="77777777" w:rsidR="005E27F0" w:rsidRPr="00642D50" w:rsidRDefault="005E27F0" w:rsidP="005E27F0">
            <w:pPr>
              <w:spacing w:before="120"/>
              <w:ind w:firstLine="0"/>
              <w:jc w:val="right"/>
              <w:rPr>
                <w:sz w:val="20"/>
              </w:rPr>
            </w:pPr>
            <w:r w:rsidRPr="00642D50">
              <w:rPr>
                <w:bCs/>
                <w:sz w:val="20"/>
              </w:rPr>
              <w:t>799,00</w:t>
            </w:r>
          </w:p>
        </w:tc>
        <w:tc>
          <w:tcPr>
            <w:tcW w:w="999" w:type="dxa"/>
            <w:shd w:val="clear" w:color="auto" w:fill="FFFFFF"/>
          </w:tcPr>
          <w:p w14:paraId="366E58B9" w14:textId="77777777" w:rsidR="005E27F0" w:rsidRPr="00642D50" w:rsidRDefault="005E27F0" w:rsidP="005E27F0">
            <w:pPr>
              <w:spacing w:before="120"/>
              <w:ind w:firstLine="0"/>
              <w:jc w:val="right"/>
              <w:rPr>
                <w:sz w:val="20"/>
              </w:rPr>
            </w:pPr>
            <w:r w:rsidRPr="00642D50">
              <w:rPr>
                <w:sz w:val="20"/>
              </w:rPr>
              <w:t>—</w:t>
            </w:r>
          </w:p>
        </w:tc>
        <w:tc>
          <w:tcPr>
            <w:tcW w:w="900" w:type="dxa"/>
            <w:shd w:val="clear" w:color="auto" w:fill="FFFFFF"/>
            <w:vAlign w:val="bottom"/>
          </w:tcPr>
          <w:p w14:paraId="424E8367" w14:textId="77777777" w:rsidR="005E27F0" w:rsidRPr="00642D50" w:rsidRDefault="005E27F0" w:rsidP="005E27F0">
            <w:pPr>
              <w:spacing w:before="120"/>
              <w:ind w:firstLine="0"/>
              <w:jc w:val="right"/>
              <w:rPr>
                <w:sz w:val="20"/>
              </w:rPr>
            </w:pPr>
            <w:r w:rsidRPr="00642D50">
              <w:rPr>
                <w:bCs/>
                <w:sz w:val="20"/>
              </w:rPr>
              <w:t>834,00</w:t>
            </w:r>
          </w:p>
        </w:tc>
        <w:tc>
          <w:tcPr>
            <w:tcW w:w="1080" w:type="dxa"/>
            <w:shd w:val="clear" w:color="auto" w:fill="FFFFFF"/>
          </w:tcPr>
          <w:p w14:paraId="5913EA39"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bottom"/>
          </w:tcPr>
          <w:p w14:paraId="6C0D6472" w14:textId="77777777" w:rsidR="005E27F0" w:rsidRPr="00642D50" w:rsidRDefault="005E27F0" w:rsidP="005E27F0">
            <w:pPr>
              <w:spacing w:before="120"/>
              <w:ind w:firstLine="0"/>
              <w:jc w:val="right"/>
              <w:rPr>
                <w:sz w:val="20"/>
              </w:rPr>
            </w:pPr>
            <w:r w:rsidRPr="00642D50">
              <w:rPr>
                <w:bCs/>
                <w:sz w:val="20"/>
              </w:rPr>
              <w:t>842,00</w:t>
            </w:r>
          </w:p>
        </w:tc>
        <w:tc>
          <w:tcPr>
            <w:tcW w:w="990" w:type="dxa"/>
            <w:shd w:val="clear" w:color="auto" w:fill="FFFFFF"/>
          </w:tcPr>
          <w:p w14:paraId="58D35E27" w14:textId="77777777" w:rsidR="005E27F0" w:rsidRPr="00642D50" w:rsidRDefault="005E27F0" w:rsidP="005E27F0">
            <w:pPr>
              <w:spacing w:before="120"/>
              <w:ind w:firstLine="0"/>
              <w:jc w:val="right"/>
              <w:rPr>
                <w:sz w:val="20"/>
              </w:rPr>
            </w:pPr>
            <w:r w:rsidRPr="00642D50">
              <w:rPr>
                <w:sz w:val="20"/>
              </w:rPr>
              <w:t>—</w:t>
            </w:r>
          </w:p>
        </w:tc>
      </w:tr>
      <w:tr w:rsidR="005E27F0" w:rsidRPr="00642D50" w14:paraId="7A71FDA6" w14:textId="77777777">
        <w:tblPrEx>
          <w:tblCellMar>
            <w:top w:w="0" w:type="dxa"/>
            <w:bottom w:w="0" w:type="dxa"/>
          </w:tblCellMar>
        </w:tblPrEx>
        <w:tc>
          <w:tcPr>
            <w:tcW w:w="2520" w:type="dxa"/>
            <w:vMerge/>
            <w:shd w:val="clear" w:color="auto" w:fill="FFFFFF"/>
            <w:vAlign w:val="bottom"/>
          </w:tcPr>
          <w:p w14:paraId="239E9667" w14:textId="77777777" w:rsidR="005E27F0" w:rsidRPr="00642D50" w:rsidRDefault="005E27F0" w:rsidP="005E27F0">
            <w:pPr>
              <w:ind w:firstLine="0"/>
              <w:rPr>
                <w:sz w:val="20"/>
              </w:rPr>
            </w:pPr>
          </w:p>
        </w:tc>
        <w:tc>
          <w:tcPr>
            <w:tcW w:w="990" w:type="dxa"/>
            <w:shd w:val="clear" w:color="auto" w:fill="FFFFFF"/>
            <w:vAlign w:val="bottom"/>
          </w:tcPr>
          <w:p w14:paraId="15FCA072"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bottom"/>
          </w:tcPr>
          <w:p w14:paraId="17A403A4" w14:textId="77777777" w:rsidR="005E27F0" w:rsidRPr="00642D50" w:rsidRDefault="005E27F0" w:rsidP="005E27F0">
            <w:pPr>
              <w:ind w:firstLine="0"/>
              <w:jc w:val="right"/>
              <w:rPr>
                <w:sz w:val="20"/>
              </w:rPr>
            </w:pPr>
            <w:r w:rsidRPr="00642D50">
              <w:rPr>
                <w:bCs/>
                <w:sz w:val="20"/>
              </w:rPr>
              <w:t>680,78</w:t>
            </w:r>
          </w:p>
        </w:tc>
        <w:tc>
          <w:tcPr>
            <w:tcW w:w="999" w:type="dxa"/>
            <w:shd w:val="clear" w:color="auto" w:fill="FFFFFF"/>
          </w:tcPr>
          <w:p w14:paraId="0A2C7656" w14:textId="77777777" w:rsidR="005E27F0" w:rsidRPr="00642D50" w:rsidRDefault="005E27F0" w:rsidP="005E27F0">
            <w:pPr>
              <w:ind w:firstLine="0"/>
              <w:jc w:val="right"/>
              <w:rPr>
                <w:sz w:val="20"/>
              </w:rPr>
            </w:pPr>
            <w:r w:rsidRPr="00642D50">
              <w:rPr>
                <w:bCs/>
                <w:sz w:val="20"/>
              </w:rPr>
              <w:t>—</w:t>
            </w:r>
          </w:p>
        </w:tc>
        <w:tc>
          <w:tcPr>
            <w:tcW w:w="900" w:type="dxa"/>
            <w:shd w:val="clear" w:color="auto" w:fill="FFFFFF"/>
            <w:vAlign w:val="bottom"/>
          </w:tcPr>
          <w:p w14:paraId="66C466DB" w14:textId="77777777" w:rsidR="005E27F0" w:rsidRPr="00642D50" w:rsidRDefault="005E27F0" w:rsidP="005E27F0">
            <w:pPr>
              <w:ind w:firstLine="0"/>
              <w:jc w:val="right"/>
              <w:rPr>
                <w:sz w:val="20"/>
              </w:rPr>
            </w:pPr>
            <w:r w:rsidRPr="00642D50">
              <w:rPr>
                <w:bCs/>
                <w:sz w:val="20"/>
              </w:rPr>
              <w:t>714,06</w:t>
            </w:r>
          </w:p>
        </w:tc>
        <w:tc>
          <w:tcPr>
            <w:tcW w:w="1080" w:type="dxa"/>
            <w:shd w:val="clear" w:color="auto" w:fill="FFFFFF"/>
          </w:tcPr>
          <w:p w14:paraId="17AAC072"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vAlign w:val="bottom"/>
          </w:tcPr>
          <w:p w14:paraId="0CA58393" w14:textId="77777777" w:rsidR="005E27F0" w:rsidRPr="00642D50" w:rsidRDefault="005E27F0" w:rsidP="005E27F0">
            <w:pPr>
              <w:ind w:firstLine="0"/>
              <w:jc w:val="right"/>
              <w:rPr>
                <w:sz w:val="20"/>
              </w:rPr>
            </w:pPr>
            <w:r w:rsidRPr="00642D50">
              <w:rPr>
                <w:bCs/>
                <w:sz w:val="20"/>
              </w:rPr>
              <w:t>729,33</w:t>
            </w:r>
          </w:p>
        </w:tc>
        <w:tc>
          <w:tcPr>
            <w:tcW w:w="990" w:type="dxa"/>
            <w:shd w:val="clear" w:color="auto" w:fill="FFFFFF"/>
          </w:tcPr>
          <w:p w14:paraId="44B54DAF" w14:textId="77777777" w:rsidR="005E27F0" w:rsidRPr="00642D50" w:rsidRDefault="005E27F0" w:rsidP="005E27F0">
            <w:pPr>
              <w:ind w:firstLine="0"/>
              <w:jc w:val="right"/>
              <w:rPr>
                <w:sz w:val="20"/>
              </w:rPr>
            </w:pPr>
            <w:r w:rsidRPr="00642D50">
              <w:rPr>
                <w:sz w:val="20"/>
              </w:rPr>
              <w:t>—</w:t>
            </w:r>
          </w:p>
        </w:tc>
      </w:tr>
      <w:tr w:rsidR="005E27F0" w:rsidRPr="00642D50" w14:paraId="534480DE" w14:textId="77777777">
        <w:tblPrEx>
          <w:tblCellMar>
            <w:top w:w="0" w:type="dxa"/>
            <w:bottom w:w="0" w:type="dxa"/>
          </w:tblCellMar>
        </w:tblPrEx>
        <w:tc>
          <w:tcPr>
            <w:tcW w:w="2520" w:type="dxa"/>
            <w:vMerge w:val="restart"/>
            <w:shd w:val="clear" w:color="auto" w:fill="FFFFFF"/>
            <w:vAlign w:val="bottom"/>
          </w:tcPr>
          <w:p w14:paraId="021CC9A9" w14:textId="77777777" w:rsidR="005E27F0" w:rsidRPr="00642D50" w:rsidRDefault="005E27F0" w:rsidP="005E27F0">
            <w:pPr>
              <w:spacing w:before="120"/>
              <w:ind w:firstLine="0"/>
              <w:rPr>
                <w:sz w:val="20"/>
              </w:rPr>
            </w:pPr>
            <w:r w:rsidRPr="00642D50">
              <w:rPr>
                <w:bCs/>
                <w:sz w:val="20"/>
              </w:rPr>
              <w:t>Spéc. éducation ph</w:t>
            </w:r>
            <w:r w:rsidRPr="00642D50">
              <w:rPr>
                <w:bCs/>
                <w:sz w:val="20"/>
              </w:rPr>
              <w:t>y</w:t>
            </w:r>
            <w:r w:rsidRPr="00642D50">
              <w:rPr>
                <w:bCs/>
                <w:sz w:val="20"/>
              </w:rPr>
              <w:t>sique au préscolaire et au prima</w:t>
            </w:r>
            <w:r w:rsidRPr="00642D50">
              <w:rPr>
                <w:bCs/>
                <w:sz w:val="20"/>
              </w:rPr>
              <w:t>i</w:t>
            </w:r>
            <w:r w:rsidRPr="00642D50">
              <w:rPr>
                <w:bCs/>
                <w:sz w:val="20"/>
              </w:rPr>
              <w:t>re</w:t>
            </w:r>
          </w:p>
        </w:tc>
        <w:tc>
          <w:tcPr>
            <w:tcW w:w="990" w:type="dxa"/>
            <w:shd w:val="clear" w:color="auto" w:fill="FFFFFF"/>
            <w:vAlign w:val="bottom"/>
          </w:tcPr>
          <w:p w14:paraId="257111B7"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7DC17198" w14:textId="77777777" w:rsidR="005E27F0" w:rsidRPr="00642D50" w:rsidRDefault="005E27F0" w:rsidP="005E27F0">
            <w:pPr>
              <w:spacing w:before="120"/>
              <w:ind w:firstLine="0"/>
              <w:jc w:val="right"/>
              <w:rPr>
                <w:sz w:val="20"/>
              </w:rPr>
            </w:pPr>
            <w:r w:rsidRPr="00642D50">
              <w:rPr>
                <w:bCs/>
                <w:sz w:val="20"/>
              </w:rPr>
              <w:t>1 655,00</w:t>
            </w:r>
          </w:p>
        </w:tc>
        <w:tc>
          <w:tcPr>
            <w:tcW w:w="999" w:type="dxa"/>
            <w:shd w:val="clear" w:color="auto" w:fill="FFFFFF"/>
            <w:vAlign w:val="bottom"/>
          </w:tcPr>
          <w:p w14:paraId="012FDC71" w14:textId="77777777" w:rsidR="005E27F0" w:rsidRPr="00642D50" w:rsidRDefault="005E27F0" w:rsidP="005E27F0">
            <w:pPr>
              <w:spacing w:before="120"/>
              <w:ind w:firstLine="0"/>
              <w:jc w:val="right"/>
              <w:rPr>
                <w:sz w:val="20"/>
              </w:rPr>
            </w:pPr>
            <w:r w:rsidRPr="00642D50">
              <w:rPr>
                <w:bCs/>
                <w:sz w:val="20"/>
              </w:rPr>
              <w:t>1,00</w:t>
            </w:r>
          </w:p>
        </w:tc>
        <w:tc>
          <w:tcPr>
            <w:tcW w:w="900" w:type="dxa"/>
            <w:shd w:val="clear" w:color="auto" w:fill="FFFFFF"/>
            <w:vAlign w:val="bottom"/>
          </w:tcPr>
          <w:p w14:paraId="24289738" w14:textId="77777777" w:rsidR="005E27F0" w:rsidRPr="00642D50" w:rsidRDefault="005E27F0" w:rsidP="005E27F0">
            <w:pPr>
              <w:spacing w:before="120"/>
              <w:ind w:firstLine="0"/>
              <w:jc w:val="right"/>
              <w:rPr>
                <w:sz w:val="20"/>
              </w:rPr>
            </w:pPr>
            <w:r w:rsidRPr="00642D50">
              <w:rPr>
                <w:bCs/>
                <w:sz w:val="20"/>
              </w:rPr>
              <w:t>1 669,00</w:t>
            </w:r>
          </w:p>
        </w:tc>
        <w:tc>
          <w:tcPr>
            <w:tcW w:w="1080" w:type="dxa"/>
            <w:shd w:val="clear" w:color="auto" w:fill="FFFFFF"/>
            <w:vAlign w:val="bottom"/>
          </w:tcPr>
          <w:p w14:paraId="443E13B7" w14:textId="77777777" w:rsidR="005E27F0" w:rsidRPr="00642D50" w:rsidRDefault="005E27F0" w:rsidP="005E27F0">
            <w:pPr>
              <w:spacing w:before="120"/>
              <w:ind w:firstLine="0"/>
              <w:jc w:val="right"/>
              <w:rPr>
                <w:sz w:val="20"/>
              </w:rPr>
            </w:pPr>
            <w:r w:rsidRPr="00642D50">
              <w:rPr>
                <w:bCs/>
                <w:sz w:val="20"/>
              </w:rPr>
              <w:t>1,00</w:t>
            </w:r>
          </w:p>
        </w:tc>
        <w:tc>
          <w:tcPr>
            <w:tcW w:w="990" w:type="dxa"/>
            <w:shd w:val="clear" w:color="auto" w:fill="FFFFFF"/>
            <w:vAlign w:val="bottom"/>
          </w:tcPr>
          <w:p w14:paraId="1C8726B1" w14:textId="77777777" w:rsidR="005E27F0" w:rsidRPr="00642D50" w:rsidRDefault="005E27F0" w:rsidP="005E27F0">
            <w:pPr>
              <w:spacing w:before="120"/>
              <w:ind w:firstLine="0"/>
              <w:jc w:val="right"/>
              <w:rPr>
                <w:sz w:val="20"/>
              </w:rPr>
            </w:pPr>
            <w:r w:rsidRPr="00642D50">
              <w:rPr>
                <w:bCs/>
                <w:sz w:val="20"/>
              </w:rPr>
              <w:t>1 693,00</w:t>
            </w:r>
          </w:p>
        </w:tc>
        <w:tc>
          <w:tcPr>
            <w:tcW w:w="990" w:type="dxa"/>
            <w:shd w:val="clear" w:color="auto" w:fill="FFFFFF"/>
          </w:tcPr>
          <w:p w14:paraId="07E40FF3" w14:textId="77777777" w:rsidR="005E27F0" w:rsidRPr="00642D50" w:rsidRDefault="005E27F0" w:rsidP="005E27F0">
            <w:pPr>
              <w:spacing w:before="120"/>
              <w:ind w:firstLine="0"/>
              <w:jc w:val="right"/>
              <w:rPr>
                <w:sz w:val="20"/>
              </w:rPr>
            </w:pPr>
          </w:p>
        </w:tc>
      </w:tr>
      <w:tr w:rsidR="005E27F0" w:rsidRPr="00642D50" w14:paraId="1C914634" w14:textId="77777777">
        <w:tblPrEx>
          <w:tblCellMar>
            <w:top w:w="0" w:type="dxa"/>
            <w:bottom w:w="0" w:type="dxa"/>
          </w:tblCellMar>
        </w:tblPrEx>
        <w:tc>
          <w:tcPr>
            <w:tcW w:w="2520" w:type="dxa"/>
            <w:vMerge/>
            <w:shd w:val="clear" w:color="auto" w:fill="FFFFFF"/>
          </w:tcPr>
          <w:p w14:paraId="0610A935" w14:textId="77777777" w:rsidR="005E27F0" w:rsidRPr="00642D50" w:rsidRDefault="005E27F0" w:rsidP="005E27F0">
            <w:pPr>
              <w:ind w:firstLine="0"/>
              <w:rPr>
                <w:sz w:val="20"/>
              </w:rPr>
            </w:pPr>
          </w:p>
        </w:tc>
        <w:tc>
          <w:tcPr>
            <w:tcW w:w="990" w:type="dxa"/>
            <w:shd w:val="clear" w:color="auto" w:fill="FFFFFF"/>
          </w:tcPr>
          <w:p w14:paraId="48380097"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277B6C63" w14:textId="77777777" w:rsidR="005E27F0" w:rsidRPr="00642D50" w:rsidRDefault="005E27F0" w:rsidP="005E27F0">
            <w:pPr>
              <w:ind w:firstLine="0"/>
              <w:jc w:val="right"/>
              <w:rPr>
                <w:sz w:val="20"/>
              </w:rPr>
            </w:pPr>
            <w:r w:rsidRPr="00642D50">
              <w:rPr>
                <w:bCs/>
                <w:sz w:val="20"/>
              </w:rPr>
              <w:t>1 505,29</w:t>
            </w:r>
          </w:p>
        </w:tc>
        <w:tc>
          <w:tcPr>
            <w:tcW w:w="999" w:type="dxa"/>
            <w:shd w:val="clear" w:color="auto" w:fill="FFFFFF"/>
          </w:tcPr>
          <w:p w14:paraId="44F9C90A" w14:textId="77777777" w:rsidR="005E27F0" w:rsidRPr="00642D50" w:rsidRDefault="005E27F0" w:rsidP="005E27F0">
            <w:pPr>
              <w:ind w:firstLine="0"/>
              <w:jc w:val="right"/>
              <w:rPr>
                <w:sz w:val="20"/>
              </w:rPr>
            </w:pPr>
            <w:r w:rsidRPr="00642D50">
              <w:rPr>
                <w:bCs/>
                <w:sz w:val="20"/>
              </w:rPr>
              <w:t>0,13</w:t>
            </w:r>
          </w:p>
        </w:tc>
        <w:tc>
          <w:tcPr>
            <w:tcW w:w="900" w:type="dxa"/>
            <w:shd w:val="clear" w:color="auto" w:fill="FFFFFF"/>
          </w:tcPr>
          <w:p w14:paraId="3DA24B84" w14:textId="77777777" w:rsidR="005E27F0" w:rsidRPr="00642D50" w:rsidRDefault="005E27F0" w:rsidP="005E27F0">
            <w:pPr>
              <w:ind w:firstLine="0"/>
              <w:jc w:val="right"/>
              <w:rPr>
                <w:sz w:val="20"/>
              </w:rPr>
            </w:pPr>
            <w:r w:rsidRPr="00642D50">
              <w:rPr>
                <w:bCs/>
                <w:sz w:val="20"/>
              </w:rPr>
              <w:t>1 533,04</w:t>
            </w:r>
          </w:p>
        </w:tc>
        <w:tc>
          <w:tcPr>
            <w:tcW w:w="1080" w:type="dxa"/>
            <w:shd w:val="clear" w:color="auto" w:fill="FFFFFF"/>
            <w:vAlign w:val="bottom"/>
          </w:tcPr>
          <w:p w14:paraId="1637DA5A" w14:textId="77777777" w:rsidR="005E27F0" w:rsidRPr="00642D50" w:rsidRDefault="005E27F0" w:rsidP="005E27F0">
            <w:pPr>
              <w:ind w:firstLine="0"/>
              <w:jc w:val="right"/>
              <w:rPr>
                <w:sz w:val="20"/>
              </w:rPr>
            </w:pPr>
            <w:r w:rsidRPr="00642D50">
              <w:rPr>
                <w:bCs/>
                <w:sz w:val="20"/>
              </w:rPr>
              <w:t>0,21</w:t>
            </w:r>
          </w:p>
        </w:tc>
        <w:tc>
          <w:tcPr>
            <w:tcW w:w="990" w:type="dxa"/>
            <w:shd w:val="clear" w:color="auto" w:fill="FFFFFF"/>
          </w:tcPr>
          <w:p w14:paraId="77C06889" w14:textId="77777777" w:rsidR="005E27F0" w:rsidRPr="00642D50" w:rsidRDefault="005E27F0" w:rsidP="005E27F0">
            <w:pPr>
              <w:ind w:firstLine="0"/>
              <w:jc w:val="right"/>
              <w:rPr>
                <w:sz w:val="20"/>
              </w:rPr>
            </w:pPr>
            <w:r w:rsidRPr="00642D50">
              <w:rPr>
                <w:bCs/>
                <w:sz w:val="20"/>
              </w:rPr>
              <w:t>1 551,41</w:t>
            </w:r>
          </w:p>
        </w:tc>
        <w:tc>
          <w:tcPr>
            <w:tcW w:w="990" w:type="dxa"/>
            <w:shd w:val="clear" w:color="auto" w:fill="FFFFFF"/>
          </w:tcPr>
          <w:p w14:paraId="2B7758AA" w14:textId="77777777" w:rsidR="005E27F0" w:rsidRPr="00642D50" w:rsidRDefault="005E27F0" w:rsidP="005E27F0">
            <w:pPr>
              <w:ind w:firstLine="0"/>
              <w:jc w:val="right"/>
              <w:rPr>
                <w:sz w:val="20"/>
              </w:rPr>
            </w:pPr>
            <w:r w:rsidRPr="00642D50">
              <w:rPr>
                <w:bCs/>
                <w:sz w:val="20"/>
              </w:rPr>
              <w:t>—</w:t>
            </w:r>
          </w:p>
        </w:tc>
      </w:tr>
      <w:tr w:rsidR="005E27F0" w:rsidRPr="00642D50" w14:paraId="5A156B85" w14:textId="77777777">
        <w:tblPrEx>
          <w:tblCellMar>
            <w:top w:w="0" w:type="dxa"/>
            <w:bottom w:w="0" w:type="dxa"/>
          </w:tblCellMar>
        </w:tblPrEx>
        <w:tc>
          <w:tcPr>
            <w:tcW w:w="2520" w:type="dxa"/>
            <w:vMerge w:val="restart"/>
            <w:shd w:val="clear" w:color="auto" w:fill="FFFFFF"/>
            <w:vAlign w:val="bottom"/>
          </w:tcPr>
          <w:p w14:paraId="0C3F0792" w14:textId="77777777" w:rsidR="005E27F0" w:rsidRPr="00642D50" w:rsidRDefault="005E27F0" w:rsidP="005E27F0">
            <w:pPr>
              <w:spacing w:before="120"/>
              <w:ind w:firstLine="0"/>
              <w:rPr>
                <w:sz w:val="20"/>
              </w:rPr>
            </w:pPr>
            <w:r w:rsidRPr="00642D50">
              <w:rPr>
                <w:bCs/>
                <w:sz w:val="20"/>
              </w:rPr>
              <w:t>Spéc. musique au présc</w:t>
            </w:r>
            <w:r w:rsidRPr="00642D50">
              <w:rPr>
                <w:bCs/>
                <w:sz w:val="20"/>
              </w:rPr>
              <w:t>o</w:t>
            </w:r>
            <w:r w:rsidRPr="00642D50">
              <w:rPr>
                <w:bCs/>
                <w:sz w:val="20"/>
              </w:rPr>
              <w:t>laire et au prima</w:t>
            </w:r>
            <w:r w:rsidRPr="00642D50">
              <w:rPr>
                <w:bCs/>
                <w:sz w:val="20"/>
              </w:rPr>
              <w:t>i</w:t>
            </w:r>
            <w:r w:rsidRPr="00642D50">
              <w:rPr>
                <w:bCs/>
                <w:sz w:val="20"/>
              </w:rPr>
              <w:t>re</w:t>
            </w:r>
          </w:p>
        </w:tc>
        <w:tc>
          <w:tcPr>
            <w:tcW w:w="990" w:type="dxa"/>
            <w:shd w:val="clear" w:color="auto" w:fill="FFFFFF"/>
            <w:vAlign w:val="bottom"/>
          </w:tcPr>
          <w:p w14:paraId="691214DF"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75B7AEFC" w14:textId="77777777" w:rsidR="005E27F0" w:rsidRPr="00642D50" w:rsidRDefault="005E27F0" w:rsidP="005E27F0">
            <w:pPr>
              <w:spacing w:before="120"/>
              <w:ind w:firstLine="0"/>
              <w:jc w:val="right"/>
              <w:rPr>
                <w:sz w:val="20"/>
              </w:rPr>
            </w:pPr>
            <w:r w:rsidRPr="00642D50">
              <w:rPr>
                <w:bCs/>
                <w:sz w:val="20"/>
              </w:rPr>
              <w:t>981,00</w:t>
            </w:r>
          </w:p>
        </w:tc>
        <w:tc>
          <w:tcPr>
            <w:tcW w:w="999" w:type="dxa"/>
            <w:shd w:val="clear" w:color="auto" w:fill="FFFFFF"/>
          </w:tcPr>
          <w:p w14:paraId="22C1030B" w14:textId="77777777" w:rsidR="005E27F0" w:rsidRPr="00642D50" w:rsidRDefault="005E27F0" w:rsidP="005E27F0">
            <w:pPr>
              <w:spacing w:before="120"/>
              <w:ind w:firstLine="0"/>
              <w:jc w:val="right"/>
              <w:rPr>
                <w:sz w:val="20"/>
              </w:rPr>
            </w:pPr>
          </w:p>
        </w:tc>
        <w:tc>
          <w:tcPr>
            <w:tcW w:w="900" w:type="dxa"/>
            <w:shd w:val="clear" w:color="auto" w:fill="FFFFFF"/>
            <w:vAlign w:val="bottom"/>
          </w:tcPr>
          <w:p w14:paraId="619E7C75" w14:textId="77777777" w:rsidR="005E27F0" w:rsidRPr="00642D50" w:rsidRDefault="005E27F0" w:rsidP="005E27F0">
            <w:pPr>
              <w:spacing w:before="120"/>
              <w:ind w:firstLine="0"/>
              <w:jc w:val="right"/>
              <w:rPr>
                <w:sz w:val="20"/>
              </w:rPr>
            </w:pPr>
            <w:r w:rsidRPr="00642D50">
              <w:rPr>
                <w:bCs/>
                <w:sz w:val="20"/>
              </w:rPr>
              <w:t>976,00</w:t>
            </w:r>
          </w:p>
        </w:tc>
        <w:tc>
          <w:tcPr>
            <w:tcW w:w="1080" w:type="dxa"/>
            <w:shd w:val="clear" w:color="auto" w:fill="FFFFFF"/>
          </w:tcPr>
          <w:p w14:paraId="18198EF1"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bottom"/>
          </w:tcPr>
          <w:p w14:paraId="278D5F63" w14:textId="77777777" w:rsidR="005E27F0" w:rsidRPr="00642D50" w:rsidRDefault="005E27F0" w:rsidP="005E27F0">
            <w:pPr>
              <w:spacing w:before="120"/>
              <w:ind w:firstLine="0"/>
              <w:jc w:val="right"/>
              <w:rPr>
                <w:sz w:val="20"/>
              </w:rPr>
            </w:pPr>
            <w:r w:rsidRPr="00642D50">
              <w:rPr>
                <w:bCs/>
                <w:sz w:val="20"/>
              </w:rPr>
              <w:t>987,00</w:t>
            </w:r>
          </w:p>
        </w:tc>
        <w:tc>
          <w:tcPr>
            <w:tcW w:w="990" w:type="dxa"/>
            <w:shd w:val="clear" w:color="auto" w:fill="FFFFFF"/>
          </w:tcPr>
          <w:p w14:paraId="75911667" w14:textId="77777777" w:rsidR="005E27F0" w:rsidRPr="00642D50" w:rsidRDefault="005E27F0" w:rsidP="005E27F0">
            <w:pPr>
              <w:spacing w:before="120"/>
              <w:ind w:firstLine="0"/>
              <w:jc w:val="right"/>
              <w:rPr>
                <w:sz w:val="20"/>
              </w:rPr>
            </w:pPr>
          </w:p>
        </w:tc>
      </w:tr>
      <w:tr w:rsidR="005E27F0" w:rsidRPr="00642D50" w14:paraId="67978DD9" w14:textId="77777777">
        <w:tblPrEx>
          <w:tblCellMar>
            <w:top w:w="0" w:type="dxa"/>
            <w:bottom w:w="0" w:type="dxa"/>
          </w:tblCellMar>
        </w:tblPrEx>
        <w:tc>
          <w:tcPr>
            <w:tcW w:w="2520" w:type="dxa"/>
            <w:vMerge/>
            <w:shd w:val="clear" w:color="auto" w:fill="FFFFFF"/>
          </w:tcPr>
          <w:p w14:paraId="02CAC222" w14:textId="77777777" w:rsidR="005E27F0" w:rsidRPr="00642D50" w:rsidRDefault="005E27F0" w:rsidP="005E27F0">
            <w:pPr>
              <w:ind w:firstLine="0"/>
              <w:rPr>
                <w:sz w:val="20"/>
              </w:rPr>
            </w:pPr>
          </w:p>
        </w:tc>
        <w:tc>
          <w:tcPr>
            <w:tcW w:w="990" w:type="dxa"/>
            <w:shd w:val="clear" w:color="auto" w:fill="FFFFFF"/>
          </w:tcPr>
          <w:p w14:paraId="37864CA6"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36373BEC" w14:textId="77777777" w:rsidR="005E27F0" w:rsidRPr="00642D50" w:rsidRDefault="005E27F0" w:rsidP="005E27F0">
            <w:pPr>
              <w:ind w:firstLine="0"/>
              <w:jc w:val="right"/>
              <w:rPr>
                <w:sz w:val="20"/>
              </w:rPr>
            </w:pPr>
            <w:r w:rsidRPr="00642D50">
              <w:rPr>
                <w:bCs/>
                <w:sz w:val="20"/>
              </w:rPr>
              <w:t>809,41</w:t>
            </w:r>
          </w:p>
        </w:tc>
        <w:tc>
          <w:tcPr>
            <w:tcW w:w="999" w:type="dxa"/>
            <w:shd w:val="clear" w:color="auto" w:fill="FFFFFF"/>
          </w:tcPr>
          <w:p w14:paraId="00029F62" w14:textId="77777777" w:rsidR="005E27F0" w:rsidRPr="00642D50" w:rsidRDefault="005E27F0" w:rsidP="005E27F0">
            <w:pPr>
              <w:ind w:firstLine="0"/>
              <w:jc w:val="right"/>
              <w:rPr>
                <w:sz w:val="20"/>
              </w:rPr>
            </w:pPr>
            <w:r w:rsidRPr="00642D50">
              <w:rPr>
                <w:bCs/>
                <w:sz w:val="20"/>
              </w:rPr>
              <w:t>—</w:t>
            </w:r>
          </w:p>
        </w:tc>
        <w:tc>
          <w:tcPr>
            <w:tcW w:w="900" w:type="dxa"/>
            <w:shd w:val="clear" w:color="auto" w:fill="FFFFFF"/>
          </w:tcPr>
          <w:p w14:paraId="7FA9337C" w14:textId="77777777" w:rsidR="005E27F0" w:rsidRPr="00642D50" w:rsidRDefault="005E27F0" w:rsidP="005E27F0">
            <w:pPr>
              <w:ind w:firstLine="0"/>
              <w:jc w:val="right"/>
              <w:rPr>
                <w:sz w:val="20"/>
              </w:rPr>
            </w:pPr>
            <w:r w:rsidRPr="00642D50">
              <w:rPr>
                <w:bCs/>
                <w:sz w:val="20"/>
              </w:rPr>
              <w:t>817,01</w:t>
            </w:r>
          </w:p>
        </w:tc>
        <w:tc>
          <w:tcPr>
            <w:tcW w:w="1080" w:type="dxa"/>
            <w:shd w:val="clear" w:color="auto" w:fill="FFFFFF"/>
          </w:tcPr>
          <w:p w14:paraId="192927CB"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5AE84EDE" w14:textId="77777777" w:rsidR="005E27F0" w:rsidRPr="00642D50" w:rsidRDefault="005E27F0" w:rsidP="005E27F0">
            <w:pPr>
              <w:ind w:firstLine="0"/>
              <w:jc w:val="right"/>
              <w:rPr>
                <w:sz w:val="20"/>
              </w:rPr>
            </w:pPr>
            <w:r w:rsidRPr="00642D50">
              <w:rPr>
                <w:bCs/>
                <w:sz w:val="20"/>
              </w:rPr>
              <w:t>826,36</w:t>
            </w:r>
          </w:p>
        </w:tc>
        <w:tc>
          <w:tcPr>
            <w:tcW w:w="990" w:type="dxa"/>
            <w:shd w:val="clear" w:color="auto" w:fill="FFFFFF"/>
          </w:tcPr>
          <w:p w14:paraId="1D26765D" w14:textId="77777777" w:rsidR="005E27F0" w:rsidRPr="00642D50" w:rsidRDefault="005E27F0" w:rsidP="005E27F0">
            <w:pPr>
              <w:ind w:firstLine="0"/>
              <w:jc w:val="right"/>
              <w:rPr>
                <w:sz w:val="20"/>
              </w:rPr>
            </w:pPr>
            <w:r w:rsidRPr="00642D50">
              <w:rPr>
                <w:bCs/>
                <w:sz w:val="20"/>
              </w:rPr>
              <w:t>—</w:t>
            </w:r>
          </w:p>
        </w:tc>
      </w:tr>
      <w:tr w:rsidR="005E27F0" w:rsidRPr="00642D50" w14:paraId="2B376A43" w14:textId="77777777">
        <w:tblPrEx>
          <w:tblCellMar>
            <w:top w:w="0" w:type="dxa"/>
            <w:bottom w:w="0" w:type="dxa"/>
          </w:tblCellMar>
        </w:tblPrEx>
        <w:tc>
          <w:tcPr>
            <w:tcW w:w="2520" w:type="dxa"/>
            <w:vMerge w:val="restart"/>
            <w:shd w:val="clear" w:color="auto" w:fill="FFFFFF"/>
            <w:vAlign w:val="bottom"/>
          </w:tcPr>
          <w:p w14:paraId="3C29A349" w14:textId="77777777" w:rsidR="005E27F0" w:rsidRPr="00642D50" w:rsidRDefault="005E27F0" w:rsidP="005E27F0">
            <w:pPr>
              <w:spacing w:before="120"/>
              <w:ind w:firstLine="0"/>
              <w:rPr>
                <w:sz w:val="20"/>
              </w:rPr>
            </w:pPr>
            <w:r w:rsidRPr="00642D50">
              <w:rPr>
                <w:bCs/>
                <w:sz w:val="20"/>
              </w:rPr>
              <w:t>Spéc. arts plastiques</w:t>
            </w:r>
            <w:r w:rsidRPr="00642D50">
              <w:rPr>
                <w:bCs/>
                <w:sz w:val="20"/>
              </w:rPr>
              <w:br/>
              <w:t>au préscolaire et au prima</w:t>
            </w:r>
            <w:r w:rsidRPr="00642D50">
              <w:rPr>
                <w:bCs/>
                <w:sz w:val="20"/>
              </w:rPr>
              <w:t>i</w:t>
            </w:r>
            <w:r w:rsidRPr="00642D50">
              <w:rPr>
                <w:bCs/>
                <w:sz w:val="20"/>
              </w:rPr>
              <w:t>re</w:t>
            </w:r>
          </w:p>
        </w:tc>
        <w:tc>
          <w:tcPr>
            <w:tcW w:w="990" w:type="dxa"/>
            <w:shd w:val="clear" w:color="auto" w:fill="FFFFFF"/>
            <w:vAlign w:val="bottom"/>
          </w:tcPr>
          <w:p w14:paraId="2469FF1D"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116CBBFA" w14:textId="77777777" w:rsidR="005E27F0" w:rsidRPr="00642D50" w:rsidRDefault="005E27F0" w:rsidP="005E27F0">
            <w:pPr>
              <w:spacing w:before="120"/>
              <w:ind w:firstLine="0"/>
              <w:jc w:val="right"/>
              <w:rPr>
                <w:sz w:val="20"/>
              </w:rPr>
            </w:pPr>
            <w:r w:rsidRPr="00642D50">
              <w:rPr>
                <w:bCs/>
                <w:sz w:val="20"/>
              </w:rPr>
              <w:t>199,00</w:t>
            </w:r>
          </w:p>
        </w:tc>
        <w:tc>
          <w:tcPr>
            <w:tcW w:w="999" w:type="dxa"/>
            <w:shd w:val="clear" w:color="auto" w:fill="FFFFFF"/>
            <w:vAlign w:val="bottom"/>
          </w:tcPr>
          <w:p w14:paraId="13742164" w14:textId="77777777" w:rsidR="005E27F0" w:rsidRPr="00642D50" w:rsidRDefault="005E27F0" w:rsidP="005E27F0">
            <w:pPr>
              <w:spacing w:before="120"/>
              <w:ind w:firstLine="0"/>
              <w:jc w:val="right"/>
              <w:rPr>
                <w:sz w:val="20"/>
              </w:rPr>
            </w:pPr>
            <w:r w:rsidRPr="00642D50">
              <w:rPr>
                <w:bCs/>
                <w:sz w:val="20"/>
              </w:rPr>
              <w:t>1,00</w:t>
            </w:r>
          </w:p>
        </w:tc>
        <w:tc>
          <w:tcPr>
            <w:tcW w:w="900" w:type="dxa"/>
            <w:shd w:val="clear" w:color="auto" w:fill="FFFFFF"/>
            <w:vAlign w:val="bottom"/>
          </w:tcPr>
          <w:p w14:paraId="6931BC50" w14:textId="77777777" w:rsidR="005E27F0" w:rsidRPr="00642D50" w:rsidRDefault="005E27F0" w:rsidP="005E27F0">
            <w:pPr>
              <w:spacing w:before="120"/>
              <w:ind w:firstLine="0"/>
              <w:jc w:val="right"/>
              <w:rPr>
                <w:sz w:val="20"/>
              </w:rPr>
            </w:pPr>
            <w:r w:rsidRPr="00642D50">
              <w:rPr>
                <w:bCs/>
                <w:sz w:val="20"/>
              </w:rPr>
              <w:t>210,00</w:t>
            </w:r>
          </w:p>
        </w:tc>
        <w:tc>
          <w:tcPr>
            <w:tcW w:w="1080" w:type="dxa"/>
            <w:shd w:val="clear" w:color="auto" w:fill="FFFFFF"/>
          </w:tcPr>
          <w:p w14:paraId="341231BD"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bottom"/>
          </w:tcPr>
          <w:p w14:paraId="390AEFFC" w14:textId="77777777" w:rsidR="005E27F0" w:rsidRPr="00642D50" w:rsidRDefault="005E27F0" w:rsidP="005E27F0">
            <w:pPr>
              <w:spacing w:before="120"/>
              <w:ind w:firstLine="0"/>
              <w:jc w:val="right"/>
              <w:rPr>
                <w:sz w:val="20"/>
              </w:rPr>
            </w:pPr>
            <w:r w:rsidRPr="00642D50">
              <w:rPr>
                <w:bCs/>
                <w:sz w:val="20"/>
              </w:rPr>
              <w:t>210,00</w:t>
            </w:r>
          </w:p>
        </w:tc>
        <w:tc>
          <w:tcPr>
            <w:tcW w:w="990" w:type="dxa"/>
            <w:shd w:val="clear" w:color="auto" w:fill="FFFFFF"/>
          </w:tcPr>
          <w:p w14:paraId="73A56598" w14:textId="77777777" w:rsidR="005E27F0" w:rsidRPr="00642D50" w:rsidRDefault="005E27F0" w:rsidP="005E27F0">
            <w:pPr>
              <w:spacing w:before="120"/>
              <w:ind w:firstLine="0"/>
              <w:jc w:val="right"/>
              <w:rPr>
                <w:sz w:val="20"/>
              </w:rPr>
            </w:pPr>
          </w:p>
        </w:tc>
      </w:tr>
      <w:tr w:rsidR="005E27F0" w:rsidRPr="00642D50" w14:paraId="5558EAEF" w14:textId="77777777">
        <w:tblPrEx>
          <w:tblCellMar>
            <w:top w:w="0" w:type="dxa"/>
            <w:bottom w:w="0" w:type="dxa"/>
          </w:tblCellMar>
        </w:tblPrEx>
        <w:tc>
          <w:tcPr>
            <w:tcW w:w="2520" w:type="dxa"/>
            <w:vMerge/>
            <w:shd w:val="clear" w:color="auto" w:fill="FFFFFF"/>
          </w:tcPr>
          <w:p w14:paraId="07F45181" w14:textId="77777777" w:rsidR="005E27F0" w:rsidRPr="00642D50" w:rsidRDefault="005E27F0" w:rsidP="005E27F0">
            <w:pPr>
              <w:ind w:firstLine="0"/>
              <w:rPr>
                <w:sz w:val="20"/>
              </w:rPr>
            </w:pPr>
          </w:p>
        </w:tc>
        <w:tc>
          <w:tcPr>
            <w:tcW w:w="990" w:type="dxa"/>
            <w:shd w:val="clear" w:color="auto" w:fill="FFFFFF"/>
          </w:tcPr>
          <w:p w14:paraId="42E76814"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4290932B" w14:textId="77777777" w:rsidR="005E27F0" w:rsidRPr="00642D50" w:rsidRDefault="005E27F0" w:rsidP="005E27F0">
            <w:pPr>
              <w:ind w:firstLine="0"/>
              <w:jc w:val="right"/>
              <w:rPr>
                <w:sz w:val="20"/>
              </w:rPr>
            </w:pPr>
            <w:r w:rsidRPr="00642D50">
              <w:rPr>
                <w:bCs/>
                <w:sz w:val="20"/>
              </w:rPr>
              <w:t>168,53</w:t>
            </w:r>
          </w:p>
        </w:tc>
        <w:tc>
          <w:tcPr>
            <w:tcW w:w="999" w:type="dxa"/>
            <w:shd w:val="clear" w:color="auto" w:fill="FFFFFF"/>
          </w:tcPr>
          <w:p w14:paraId="3F6AB289" w14:textId="77777777" w:rsidR="005E27F0" w:rsidRPr="00642D50" w:rsidRDefault="005E27F0" w:rsidP="005E27F0">
            <w:pPr>
              <w:ind w:firstLine="0"/>
              <w:jc w:val="right"/>
              <w:rPr>
                <w:sz w:val="20"/>
              </w:rPr>
            </w:pPr>
            <w:r w:rsidRPr="00642D50">
              <w:rPr>
                <w:bCs/>
                <w:sz w:val="20"/>
              </w:rPr>
              <w:t>0,47</w:t>
            </w:r>
          </w:p>
        </w:tc>
        <w:tc>
          <w:tcPr>
            <w:tcW w:w="900" w:type="dxa"/>
            <w:shd w:val="clear" w:color="auto" w:fill="FFFFFF"/>
          </w:tcPr>
          <w:p w14:paraId="7B500A68" w14:textId="77777777" w:rsidR="005E27F0" w:rsidRPr="00642D50" w:rsidRDefault="005E27F0" w:rsidP="005E27F0">
            <w:pPr>
              <w:ind w:firstLine="0"/>
              <w:jc w:val="right"/>
              <w:rPr>
                <w:sz w:val="20"/>
              </w:rPr>
            </w:pPr>
            <w:r w:rsidRPr="00642D50">
              <w:rPr>
                <w:bCs/>
                <w:sz w:val="20"/>
              </w:rPr>
              <w:t>177,37</w:t>
            </w:r>
          </w:p>
        </w:tc>
        <w:tc>
          <w:tcPr>
            <w:tcW w:w="1080" w:type="dxa"/>
            <w:shd w:val="clear" w:color="auto" w:fill="FFFFFF"/>
          </w:tcPr>
          <w:p w14:paraId="48AC336A" w14:textId="77777777" w:rsidR="005E27F0" w:rsidRPr="00642D50" w:rsidRDefault="005E27F0" w:rsidP="005E27F0">
            <w:pPr>
              <w:ind w:firstLine="0"/>
              <w:jc w:val="right"/>
              <w:rPr>
                <w:sz w:val="20"/>
              </w:rPr>
            </w:pPr>
            <w:r w:rsidRPr="00642D50">
              <w:rPr>
                <w:sz w:val="20"/>
              </w:rPr>
              <w:t>—</w:t>
            </w:r>
          </w:p>
        </w:tc>
        <w:tc>
          <w:tcPr>
            <w:tcW w:w="990" w:type="dxa"/>
            <w:shd w:val="clear" w:color="auto" w:fill="FFFFFF"/>
          </w:tcPr>
          <w:p w14:paraId="113D3843" w14:textId="77777777" w:rsidR="005E27F0" w:rsidRPr="00642D50" w:rsidRDefault="005E27F0" w:rsidP="005E27F0">
            <w:pPr>
              <w:ind w:firstLine="0"/>
              <w:jc w:val="right"/>
              <w:rPr>
                <w:sz w:val="20"/>
              </w:rPr>
            </w:pPr>
            <w:r w:rsidRPr="00642D50">
              <w:rPr>
                <w:bCs/>
                <w:sz w:val="20"/>
              </w:rPr>
              <w:t>175,38</w:t>
            </w:r>
          </w:p>
        </w:tc>
        <w:tc>
          <w:tcPr>
            <w:tcW w:w="990" w:type="dxa"/>
            <w:shd w:val="clear" w:color="auto" w:fill="FFFFFF"/>
          </w:tcPr>
          <w:p w14:paraId="74A41224" w14:textId="77777777" w:rsidR="005E27F0" w:rsidRPr="00642D50" w:rsidRDefault="005E27F0" w:rsidP="005E27F0">
            <w:pPr>
              <w:ind w:firstLine="0"/>
              <w:jc w:val="right"/>
              <w:rPr>
                <w:sz w:val="20"/>
              </w:rPr>
            </w:pPr>
            <w:r w:rsidRPr="00642D50">
              <w:rPr>
                <w:sz w:val="20"/>
              </w:rPr>
              <w:t>—</w:t>
            </w:r>
          </w:p>
        </w:tc>
      </w:tr>
      <w:tr w:rsidR="005E27F0" w:rsidRPr="00642D50" w14:paraId="2FACC00A" w14:textId="77777777">
        <w:tblPrEx>
          <w:tblCellMar>
            <w:top w:w="0" w:type="dxa"/>
            <w:bottom w:w="0" w:type="dxa"/>
          </w:tblCellMar>
        </w:tblPrEx>
        <w:tc>
          <w:tcPr>
            <w:tcW w:w="2520" w:type="dxa"/>
            <w:vMerge w:val="restart"/>
            <w:shd w:val="clear" w:color="auto" w:fill="FFFFFF"/>
            <w:vAlign w:val="bottom"/>
          </w:tcPr>
          <w:p w14:paraId="4F39B667" w14:textId="77777777" w:rsidR="005E27F0" w:rsidRPr="00642D50" w:rsidRDefault="005E27F0" w:rsidP="005E27F0">
            <w:pPr>
              <w:spacing w:before="120"/>
              <w:ind w:firstLine="0"/>
              <w:rPr>
                <w:sz w:val="20"/>
              </w:rPr>
            </w:pPr>
            <w:r w:rsidRPr="00642D50">
              <w:rPr>
                <w:bCs/>
                <w:sz w:val="20"/>
              </w:rPr>
              <w:t>Form</w:t>
            </w:r>
            <w:r w:rsidRPr="00642D50">
              <w:rPr>
                <w:bCs/>
                <w:sz w:val="20"/>
              </w:rPr>
              <w:t>a</w:t>
            </w:r>
            <w:r w:rsidRPr="00642D50">
              <w:rPr>
                <w:bCs/>
                <w:sz w:val="20"/>
              </w:rPr>
              <w:t>tion générale langue seconde (français pour se</w:t>
            </w:r>
            <w:r w:rsidRPr="00642D50">
              <w:rPr>
                <w:bCs/>
                <w:sz w:val="20"/>
              </w:rPr>
              <w:t>c</w:t>
            </w:r>
            <w:r w:rsidRPr="00642D50">
              <w:rPr>
                <w:bCs/>
                <w:sz w:val="20"/>
              </w:rPr>
              <w:t>teur a</w:t>
            </w:r>
            <w:r w:rsidRPr="00642D50">
              <w:rPr>
                <w:bCs/>
                <w:sz w:val="20"/>
              </w:rPr>
              <w:t>n</w:t>
            </w:r>
            <w:r w:rsidRPr="00642D50">
              <w:rPr>
                <w:bCs/>
                <w:sz w:val="20"/>
              </w:rPr>
              <w:t>glais)</w:t>
            </w:r>
          </w:p>
        </w:tc>
        <w:tc>
          <w:tcPr>
            <w:tcW w:w="990" w:type="dxa"/>
            <w:shd w:val="clear" w:color="auto" w:fill="FFFFFF"/>
            <w:vAlign w:val="bottom"/>
          </w:tcPr>
          <w:p w14:paraId="7417769D"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tcPr>
          <w:p w14:paraId="432E6623" w14:textId="77777777" w:rsidR="005E27F0" w:rsidRPr="00642D50" w:rsidRDefault="005E27F0" w:rsidP="005E27F0">
            <w:pPr>
              <w:spacing w:before="120"/>
              <w:ind w:firstLine="0"/>
              <w:jc w:val="right"/>
              <w:rPr>
                <w:sz w:val="20"/>
              </w:rPr>
            </w:pPr>
            <w:r w:rsidRPr="00642D50">
              <w:rPr>
                <w:sz w:val="20"/>
              </w:rPr>
              <w:t>—</w:t>
            </w:r>
          </w:p>
        </w:tc>
        <w:tc>
          <w:tcPr>
            <w:tcW w:w="999" w:type="dxa"/>
            <w:shd w:val="clear" w:color="auto" w:fill="FFFFFF"/>
            <w:vAlign w:val="bottom"/>
          </w:tcPr>
          <w:p w14:paraId="6611255A" w14:textId="77777777" w:rsidR="005E27F0" w:rsidRPr="00642D50" w:rsidRDefault="005E27F0" w:rsidP="005E27F0">
            <w:pPr>
              <w:spacing w:before="120"/>
              <w:ind w:firstLine="0"/>
              <w:jc w:val="right"/>
              <w:rPr>
                <w:sz w:val="20"/>
              </w:rPr>
            </w:pPr>
            <w:r w:rsidRPr="00642D50">
              <w:rPr>
                <w:bCs/>
                <w:sz w:val="20"/>
              </w:rPr>
              <w:t>1870,00</w:t>
            </w:r>
          </w:p>
        </w:tc>
        <w:tc>
          <w:tcPr>
            <w:tcW w:w="900" w:type="dxa"/>
            <w:shd w:val="clear" w:color="auto" w:fill="FFFFFF"/>
          </w:tcPr>
          <w:p w14:paraId="3AD2E954" w14:textId="77777777" w:rsidR="005E27F0" w:rsidRPr="00642D50" w:rsidRDefault="005E27F0" w:rsidP="005E27F0">
            <w:pPr>
              <w:spacing w:before="120"/>
              <w:ind w:firstLine="0"/>
              <w:jc w:val="right"/>
              <w:rPr>
                <w:sz w:val="20"/>
              </w:rPr>
            </w:pPr>
            <w:r w:rsidRPr="00642D50">
              <w:rPr>
                <w:sz w:val="20"/>
              </w:rPr>
              <w:t>—</w:t>
            </w:r>
          </w:p>
        </w:tc>
        <w:tc>
          <w:tcPr>
            <w:tcW w:w="1080" w:type="dxa"/>
            <w:shd w:val="clear" w:color="auto" w:fill="FFFFFF"/>
            <w:vAlign w:val="bottom"/>
          </w:tcPr>
          <w:p w14:paraId="484E0A1D" w14:textId="77777777" w:rsidR="005E27F0" w:rsidRPr="00642D50" w:rsidRDefault="005E27F0" w:rsidP="005E27F0">
            <w:pPr>
              <w:spacing w:before="120"/>
              <w:ind w:firstLine="0"/>
              <w:jc w:val="right"/>
              <w:rPr>
                <w:sz w:val="20"/>
              </w:rPr>
            </w:pPr>
            <w:r w:rsidRPr="00642D50">
              <w:rPr>
                <w:bCs/>
                <w:sz w:val="20"/>
              </w:rPr>
              <w:t>1 901,00</w:t>
            </w:r>
          </w:p>
        </w:tc>
        <w:tc>
          <w:tcPr>
            <w:tcW w:w="990" w:type="dxa"/>
            <w:shd w:val="clear" w:color="auto" w:fill="FFFFFF"/>
          </w:tcPr>
          <w:p w14:paraId="74E6E920"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bottom"/>
          </w:tcPr>
          <w:p w14:paraId="598A74B9" w14:textId="77777777" w:rsidR="005E27F0" w:rsidRPr="00642D50" w:rsidRDefault="005E27F0" w:rsidP="005E27F0">
            <w:pPr>
              <w:spacing w:before="120"/>
              <w:ind w:firstLine="0"/>
              <w:jc w:val="right"/>
              <w:rPr>
                <w:sz w:val="20"/>
              </w:rPr>
            </w:pPr>
            <w:r w:rsidRPr="00642D50">
              <w:rPr>
                <w:bCs/>
                <w:sz w:val="20"/>
              </w:rPr>
              <w:t>1 954,00</w:t>
            </w:r>
          </w:p>
        </w:tc>
      </w:tr>
      <w:tr w:rsidR="005E27F0" w:rsidRPr="00642D50" w14:paraId="23AEAE96" w14:textId="77777777">
        <w:tblPrEx>
          <w:tblCellMar>
            <w:top w:w="0" w:type="dxa"/>
            <w:bottom w:w="0" w:type="dxa"/>
          </w:tblCellMar>
        </w:tblPrEx>
        <w:tc>
          <w:tcPr>
            <w:tcW w:w="2520" w:type="dxa"/>
            <w:vMerge/>
            <w:shd w:val="clear" w:color="auto" w:fill="FFFFFF"/>
          </w:tcPr>
          <w:p w14:paraId="11500984" w14:textId="77777777" w:rsidR="005E27F0" w:rsidRPr="00642D50" w:rsidRDefault="005E27F0" w:rsidP="005E27F0">
            <w:pPr>
              <w:ind w:firstLine="0"/>
              <w:rPr>
                <w:sz w:val="20"/>
              </w:rPr>
            </w:pPr>
          </w:p>
        </w:tc>
        <w:tc>
          <w:tcPr>
            <w:tcW w:w="990" w:type="dxa"/>
            <w:shd w:val="clear" w:color="auto" w:fill="FFFFFF"/>
          </w:tcPr>
          <w:p w14:paraId="4689C42D"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2E37C72B" w14:textId="77777777" w:rsidR="005E27F0" w:rsidRPr="00642D50" w:rsidRDefault="005E27F0" w:rsidP="005E27F0">
            <w:pPr>
              <w:ind w:firstLine="0"/>
              <w:jc w:val="right"/>
              <w:rPr>
                <w:sz w:val="20"/>
              </w:rPr>
            </w:pPr>
            <w:r w:rsidRPr="00642D50">
              <w:rPr>
                <w:sz w:val="20"/>
              </w:rPr>
              <w:t>—</w:t>
            </w:r>
          </w:p>
        </w:tc>
        <w:tc>
          <w:tcPr>
            <w:tcW w:w="999" w:type="dxa"/>
            <w:shd w:val="clear" w:color="auto" w:fill="FFFFFF"/>
          </w:tcPr>
          <w:p w14:paraId="2CE087C7" w14:textId="77777777" w:rsidR="005E27F0" w:rsidRPr="00642D50" w:rsidRDefault="005E27F0" w:rsidP="005E27F0">
            <w:pPr>
              <w:ind w:firstLine="0"/>
              <w:jc w:val="right"/>
              <w:rPr>
                <w:sz w:val="20"/>
              </w:rPr>
            </w:pPr>
            <w:r w:rsidRPr="00642D50">
              <w:rPr>
                <w:bCs/>
                <w:sz w:val="20"/>
              </w:rPr>
              <w:t>1 759,26</w:t>
            </w:r>
          </w:p>
        </w:tc>
        <w:tc>
          <w:tcPr>
            <w:tcW w:w="900" w:type="dxa"/>
            <w:shd w:val="clear" w:color="auto" w:fill="FFFFFF"/>
          </w:tcPr>
          <w:p w14:paraId="3CC597E3" w14:textId="77777777" w:rsidR="005E27F0" w:rsidRPr="00642D50" w:rsidRDefault="005E27F0" w:rsidP="005E27F0">
            <w:pPr>
              <w:ind w:firstLine="0"/>
              <w:jc w:val="right"/>
              <w:rPr>
                <w:sz w:val="20"/>
              </w:rPr>
            </w:pPr>
            <w:r w:rsidRPr="00642D50">
              <w:rPr>
                <w:sz w:val="20"/>
              </w:rPr>
              <w:t>—</w:t>
            </w:r>
          </w:p>
        </w:tc>
        <w:tc>
          <w:tcPr>
            <w:tcW w:w="1080" w:type="dxa"/>
            <w:shd w:val="clear" w:color="auto" w:fill="FFFFFF"/>
          </w:tcPr>
          <w:p w14:paraId="0360BAF5" w14:textId="77777777" w:rsidR="005E27F0" w:rsidRPr="00642D50" w:rsidRDefault="005E27F0" w:rsidP="005E27F0">
            <w:pPr>
              <w:ind w:firstLine="0"/>
              <w:jc w:val="right"/>
              <w:rPr>
                <w:sz w:val="20"/>
              </w:rPr>
            </w:pPr>
            <w:r w:rsidRPr="00642D50">
              <w:rPr>
                <w:bCs/>
                <w:sz w:val="20"/>
              </w:rPr>
              <w:t>1 718,31</w:t>
            </w:r>
          </w:p>
        </w:tc>
        <w:tc>
          <w:tcPr>
            <w:tcW w:w="990" w:type="dxa"/>
            <w:shd w:val="clear" w:color="auto" w:fill="FFFFFF"/>
          </w:tcPr>
          <w:p w14:paraId="30F0F42A"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26D3BAB6" w14:textId="77777777" w:rsidR="005E27F0" w:rsidRPr="00642D50" w:rsidRDefault="005E27F0" w:rsidP="005E27F0">
            <w:pPr>
              <w:ind w:firstLine="0"/>
              <w:jc w:val="right"/>
              <w:rPr>
                <w:sz w:val="20"/>
              </w:rPr>
            </w:pPr>
            <w:r w:rsidRPr="00642D50">
              <w:rPr>
                <w:bCs/>
                <w:sz w:val="20"/>
              </w:rPr>
              <w:t>1 869,06</w:t>
            </w:r>
          </w:p>
        </w:tc>
      </w:tr>
      <w:tr w:rsidR="005E27F0" w:rsidRPr="00642D50" w14:paraId="791F02D1" w14:textId="77777777">
        <w:tblPrEx>
          <w:tblCellMar>
            <w:top w:w="0" w:type="dxa"/>
            <w:bottom w:w="0" w:type="dxa"/>
          </w:tblCellMar>
        </w:tblPrEx>
        <w:tc>
          <w:tcPr>
            <w:tcW w:w="2520" w:type="dxa"/>
            <w:vMerge w:val="restart"/>
            <w:shd w:val="clear" w:color="auto" w:fill="FFFFFF"/>
            <w:vAlign w:val="bottom"/>
          </w:tcPr>
          <w:p w14:paraId="7F6C7B7E" w14:textId="77777777" w:rsidR="005E27F0" w:rsidRPr="00642D50" w:rsidRDefault="005E27F0" w:rsidP="005E27F0">
            <w:pPr>
              <w:spacing w:before="120"/>
              <w:ind w:firstLine="0"/>
              <w:rPr>
                <w:sz w:val="20"/>
              </w:rPr>
            </w:pPr>
            <w:r w:rsidRPr="00642D50">
              <w:rPr>
                <w:bCs/>
                <w:sz w:val="20"/>
              </w:rPr>
              <w:t>Formation générale éduc</w:t>
            </w:r>
            <w:r w:rsidRPr="00642D50">
              <w:rPr>
                <w:bCs/>
                <w:sz w:val="20"/>
              </w:rPr>
              <w:t>a</w:t>
            </w:r>
            <w:r w:rsidRPr="00642D50">
              <w:rPr>
                <w:bCs/>
                <w:sz w:val="20"/>
              </w:rPr>
              <w:t>tion physique, niveau s</w:t>
            </w:r>
            <w:r w:rsidRPr="00642D50">
              <w:rPr>
                <w:bCs/>
                <w:sz w:val="20"/>
              </w:rPr>
              <w:t>e</w:t>
            </w:r>
            <w:r w:rsidRPr="00642D50">
              <w:rPr>
                <w:bCs/>
                <w:sz w:val="20"/>
              </w:rPr>
              <w:t>condaire</w:t>
            </w:r>
          </w:p>
        </w:tc>
        <w:tc>
          <w:tcPr>
            <w:tcW w:w="990" w:type="dxa"/>
            <w:shd w:val="clear" w:color="auto" w:fill="FFFFFF"/>
            <w:vAlign w:val="bottom"/>
          </w:tcPr>
          <w:p w14:paraId="7FCA8A27"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vAlign w:val="bottom"/>
          </w:tcPr>
          <w:p w14:paraId="18230443" w14:textId="77777777" w:rsidR="005E27F0" w:rsidRPr="00642D50" w:rsidRDefault="005E27F0" w:rsidP="005E27F0">
            <w:pPr>
              <w:spacing w:before="120"/>
              <w:ind w:firstLine="0"/>
              <w:jc w:val="right"/>
              <w:rPr>
                <w:sz w:val="20"/>
              </w:rPr>
            </w:pPr>
            <w:r w:rsidRPr="00642D50">
              <w:rPr>
                <w:bCs/>
                <w:sz w:val="20"/>
              </w:rPr>
              <w:t>1,00</w:t>
            </w:r>
          </w:p>
        </w:tc>
        <w:tc>
          <w:tcPr>
            <w:tcW w:w="999" w:type="dxa"/>
            <w:shd w:val="clear" w:color="auto" w:fill="FFFFFF"/>
            <w:vAlign w:val="bottom"/>
          </w:tcPr>
          <w:p w14:paraId="12674F31" w14:textId="77777777" w:rsidR="005E27F0" w:rsidRPr="00642D50" w:rsidRDefault="005E27F0" w:rsidP="005E27F0">
            <w:pPr>
              <w:spacing w:before="120"/>
              <w:ind w:firstLine="0"/>
              <w:jc w:val="right"/>
              <w:rPr>
                <w:sz w:val="20"/>
              </w:rPr>
            </w:pPr>
            <w:r w:rsidRPr="00642D50">
              <w:rPr>
                <w:bCs/>
                <w:sz w:val="20"/>
              </w:rPr>
              <w:t>1 195,00</w:t>
            </w:r>
          </w:p>
        </w:tc>
        <w:tc>
          <w:tcPr>
            <w:tcW w:w="900" w:type="dxa"/>
            <w:shd w:val="clear" w:color="auto" w:fill="FFFFFF"/>
          </w:tcPr>
          <w:p w14:paraId="2055BDE7" w14:textId="77777777" w:rsidR="005E27F0" w:rsidRPr="00642D50" w:rsidRDefault="005E27F0" w:rsidP="005E27F0">
            <w:pPr>
              <w:spacing w:before="120"/>
              <w:ind w:firstLine="0"/>
              <w:jc w:val="right"/>
              <w:rPr>
                <w:sz w:val="20"/>
              </w:rPr>
            </w:pPr>
            <w:r w:rsidRPr="00642D50">
              <w:rPr>
                <w:bCs/>
                <w:sz w:val="20"/>
              </w:rPr>
              <w:t>—</w:t>
            </w:r>
          </w:p>
        </w:tc>
        <w:tc>
          <w:tcPr>
            <w:tcW w:w="1080" w:type="dxa"/>
            <w:shd w:val="clear" w:color="auto" w:fill="FFFFFF"/>
            <w:vAlign w:val="bottom"/>
          </w:tcPr>
          <w:p w14:paraId="14631C1D" w14:textId="77777777" w:rsidR="005E27F0" w:rsidRPr="00642D50" w:rsidRDefault="005E27F0" w:rsidP="005E27F0">
            <w:pPr>
              <w:spacing w:before="120"/>
              <w:ind w:firstLine="0"/>
              <w:jc w:val="right"/>
              <w:rPr>
                <w:sz w:val="20"/>
              </w:rPr>
            </w:pPr>
            <w:r w:rsidRPr="00642D50">
              <w:rPr>
                <w:bCs/>
                <w:sz w:val="20"/>
              </w:rPr>
              <w:t>1 212,00</w:t>
            </w:r>
          </w:p>
        </w:tc>
        <w:tc>
          <w:tcPr>
            <w:tcW w:w="990" w:type="dxa"/>
            <w:shd w:val="clear" w:color="auto" w:fill="FFFFFF"/>
          </w:tcPr>
          <w:p w14:paraId="393A4C2B" w14:textId="77777777" w:rsidR="005E27F0" w:rsidRPr="00642D50" w:rsidRDefault="005E27F0" w:rsidP="005E27F0">
            <w:pPr>
              <w:spacing w:before="120"/>
              <w:ind w:firstLine="0"/>
              <w:jc w:val="right"/>
              <w:rPr>
                <w:sz w:val="20"/>
              </w:rPr>
            </w:pPr>
            <w:r w:rsidRPr="00642D50">
              <w:rPr>
                <w:bCs/>
                <w:sz w:val="20"/>
              </w:rPr>
              <w:t>—</w:t>
            </w:r>
          </w:p>
        </w:tc>
        <w:tc>
          <w:tcPr>
            <w:tcW w:w="990" w:type="dxa"/>
            <w:shd w:val="clear" w:color="auto" w:fill="FFFFFF"/>
            <w:vAlign w:val="bottom"/>
          </w:tcPr>
          <w:p w14:paraId="0C88D9FA" w14:textId="77777777" w:rsidR="005E27F0" w:rsidRPr="00642D50" w:rsidRDefault="005E27F0" w:rsidP="005E27F0">
            <w:pPr>
              <w:spacing w:before="120"/>
              <w:ind w:firstLine="0"/>
              <w:jc w:val="right"/>
              <w:rPr>
                <w:sz w:val="20"/>
              </w:rPr>
            </w:pPr>
            <w:r w:rsidRPr="00642D50">
              <w:rPr>
                <w:bCs/>
                <w:sz w:val="20"/>
              </w:rPr>
              <w:t>1 198,00</w:t>
            </w:r>
          </w:p>
        </w:tc>
      </w:tr>
      <w:tr w:rsidR="005E27F0" w:rsidRPr="00642D50" w14:paraId="6C088DC3" w14:textId="77777777">
        <w:tblPrEx>
          <w:tblCellMar>
            <w:top w:w="0" w:type="dxa"/>
            <w:bottom w:w="0" w:type="dxa"/>
          </w:tblCellMar>
        </w:tblPrEx>
        <w:tc>
          <w:tcPr>
            <w:tcW w:w="2520" w:type="dxa"/>
            <w:vMerge/>
            <w:shd w:val="clear" w:color="auto" w:fill="FFFFFF"/>
            <w:vAlign w:val="bottom"/>
          </w:tcPr>
          <w:p w14:paraId="35BBF234" w14:textId="77777777" w:rsidR="005E27F0" w:rsidRPr="00642D50" w:rsidRDefault="005E27F0" w:rsidP="005E27F0">
            <w:pPr>
              <w:ind w:firstLine="0"/>
              <w:rPr>
                <w:sz w:val="20"/>
              </w:rPr>
            </w:pPr>
          </w:p>
        </w:tc>
        <w:tc>
          <w:tcPr>
            <w:tcW w:w="990" w:type="dxa"/>
            <w:shd w:val="clear" w:color="auto" w:fill="FFFFFF"/>
            <w:vAlign w:val="bottom"/>
          </w:tcPr>
          <w:p w14:paraId="06478C7C"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bottom"/>
          </w:tcPr>
          <w:p w14:paraId="01E5317D" w14:textId="77777777" w:rsidR="005E27F0" w:rsidRPr="00642D50" w:rsidRDefault="005E27F0" w:rsidP="005E27F0">
            <w:pPr>
              <w:ind w:firstLine="0"/>
              <w:jc w:val="right"/>
              <w:rPr>
                <w:sz w:val="20"/>
              </w:rPr>
            </w:pPr>
            <w:r w:rsidRPr="00642D50">
              <w:rPr>
                <w:bCs/>
                <w:sz w:val="20"/>
              </w:rPr>
              <w:t>0,33</w:t>
            </w:r>
          </w:p>
        </w:tc>
        <w:tc>
          <w:tcPr>
            <w:tcW w:w="999" w:type="dxa"/>
            <w:shd w:val="clear" w:color="auto" w:fill="FFFFFF"/>
            <w:vAlign w:val="bottom"/>
          </w:tcPr>
          <w:p w14:paraId="50A843FA" w14:textId="77777777" w:rsidR="005E27F0" w:rsidRPr="00642D50" w:rsidRDefault="005E27F0" w:rsidP="005E27F0">
            <w:pPr>
              <w:ind w:firstLine="0"/>
              <w:jc w:val="right"/>
              <w:rPr>
                <w:sz w:val="20"/>
              </w:rPr>
            </w:pPr>
            <w:r w:rsidRPr="00642D50">
              <w:rPr>
                <w:bCs/>
                <w:sz w:val="20"/>
              </w:rPr>
              <w:t>1 125,82</w:t>
            </w:r>
          </w:p>
        </w:tc>
        <w:tc>
          <w:tcPr>
            <w:tcW w:w="900" w:type="dxa"/>
            <w:shd w:val="clear" w:color="auto" w:fill="FFFFFF"/>
          </w:tcPr>
          <w:p w14:paraId="6244B72C" w14:textId="77777777" w:rsidR="005E27F0" w:rsidRPr="00642D50" w:rsidRDefault="005E27F0" w:rsidP="005E27F0">
            <w:pPr>
              <w:ind w:firstLine="0"/>
              <w:jc w:val="right"/>
              <w:rPr>
                <w:sz w:val="20"/>
              </w:rPr>
            </w:pPr>
            <w:r w:rsidRPr="00642D50">
              <w:rPr>
                <w:sz w:val="20"/>
              </w:rPr>
              <w:t>—</w:t>
            </w:r>
          </w:p>
        </w:tc>
        <w:tc>
          <w:tcPr>
            <w:tcW w:w="1080" w:type="dxa"/>
            <w:shd w:val="clear" w:color="auto" w:fill="FFFFFF"/>
            <w:vAlign w:val="bottom"/>
          </w:tcPr>
          <w:p w14:paraId="0133EC4E" w14:textId="77777777" w:rsidR="005E27F0" w:rsidRPr="00642D50" w:rsidRDefault="005E27F0" w:rsidP="005E27F0">
            <w:pPr>
              <w:ind w:firstLine="0"/>
              <w:jc w:val="right"/>
              <w:rPr>
                <w:sz w:val="20"/>
              </w:rPr>
            </w:pPr>
            <w:r w:rsidRPr="00642D50">
              <w:rPr>
                <w:bCs/>
                <w:sz w:val="20"/>
              </w:rPr>
              <w:t>1 114,20</w:t>
            </w:r>
          </w:p>
        </w:tc>
        <w:tc>
          <w:tcPr>
            <w:tcW w:w="990" w:type="dxa"/>
            <w:shd w:val="clear" w:color="auto" w:fill="FFFFFF"/>
          </w:tcPr>
          <w:p w14:paraId="3FFD0D3B"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vAlign w:val="bottom"/>
          </w:tcPr>
          <w:p w14:paraId="69F1604E" w14:textId="77777777" w:rsidR="005E27F0" w:rsidRPr="00642D50" w:rsidRDefault="005E27F0" w:rsidP="005E27F0">
            <w:pPr>
              <w:ind w:firstLine="0"/>
              <w:jc w:val="right"/>
              <w:rPr>
                <w:sz w:val="20"/>
              </w:rPr>
            </w:pPr>
            <w:r w:rsidRPr="00642D50">
              <w:rPr>
                <w:bCs/>
                <w:sz w:val="20"/>
              </w:rPr>
              <w:t>1 130,75</w:t>
            </w:r>
          </w:p>
        </w:tc>
      </w:tr>
      <w:tr w:rsidR="005E27F0" w:rsidRPr="00642D50" w14:paraId="66214127" w14:textId="77777777">
        <w:tblPrEx>
          <w:tblCellMar>
            <w:top w:w="0" w:type="dxa"/>
            <w:bottom w:w="0" w:type="dxa"/>
          </w:tblCellMar>
        </w:tblPrEx>
        <w:tc>
          <w:tcPr>
            <w:tcW w:w="2520" w:type="dxa"/>
            <w:vMerge w:val="restart"/>
            <w:shd w:val="clear" w:color="auto" w:fill="FFFFFF"/>
            <w:vAlign w:val="bottom"/>
          </w:tcPr>
          <w:p w14:paraId="1F337498" w14:textId="77777777" w:rsidR="005E27F0" w:rsidRPr="00642D50" w:rsidRDefault="005E27F0" w:rsidP="005E27F0">
            <w:pPr>
              <w:spacing w:before="120"/>
              <w:ind w:firstLine="0"/>
              <w:rPr>
                <w:sz w:val="20"/>
              </w:rPr>
            </w:pPr>
            <w:r w:rsidRPr="00642D50">
              <w:rPr>
                <w:bCs/>
                <w:sz w:val="20"/>
              </w:rPr>
              <w:t>Formation générale mus</w:t>
            </w:r>
            <w:r w:rsidRPr="00642D50">
              <w:rPr>
                <w:bCs/>
                <w:sz w:val="20"/>
              </w:rPr>
              <w:t>i</w:t>
            </w:r>
            <w:r w:rsidRPr="00642D50">
              <w:rPr>
                <w:bCs/>
                <w:sz w:val="20"/>
              </w:rPr>
              <w:t>que, niveau s</w:t>
            </w:r>
            <w:r w:rsidRPr="00642D50">
              <w:rPr>
                <w:bCs/>
                <w:sz w:val="20"/>
              </w:rPr>
              <w:t>e</w:t>
            </w:r>
            <w:r w:rsidRPr="00642D50">
              <w:rPr>
                <w:bCs/>
                <w:sz w:val="20"/>
              </w:rPr>
              <w:t xml:space="preserve">condaire </w:t>
            </w:r>
          </w:p>
        </w:tc>
        <w:tc>
          <w:tcPr>
            <w:tcW w:w="990" w:type="dxa"/>
            <w:shd w:val="clear" w:color="auto" w:fill="FFFFFF"/>
            <w:vAlign w:val="bottom"/>
          </w:tcPr>
          <w:p w14:paraId="140C9D59"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tcPr>
          <w:p w14:paraId="42FD26AA" w14:textId="77777777" w:rsidR="005E27F0" w:rsidRPr="00642D50" w:rsidRDefault="005E27F0" w:rsidP="005E27F0">
            <w:pPr>
              <w:spacing w:before="120"/>
              <w:ind w:firstLine="0"/>
              <w:jc w:val="right"/>
              <w:rPr>
                <w:sz w:val="20"/>
              </w:rPr>
            </w:pPr>
            <w:r w:rsidRPr="00642D50">
              <w:rPr>
                <w:sz w:val="20"/>
              </w:rPr>
              <w:t>—</w:t>
            </w:r>
          </w:p>
        </w:tc>
        <w:tc>
          <w:tcPr>
            <w:tcW w:w="999" w:type="dxa"/>
            <w:shd w:val="clear" w:color="auto" w:fill="FFFFFF"/>
            <w:vAlign w:val="bottom"/>
          </w:tcPr>
          <w:p w14:paraId="04C11E9B" w14:textId="77777777" w:rsidR="005E27F0" w:rsidRPr="00642D50" w:rsidRDefault="005E27F0" w:rsidP="005E27F0">
            <w:pPr>
              <w:spacing w:before="120"/>
              <w:ind w:firstLine="0"/>
              <w:jc w:val="right"/>
              <w:rPr>
                <w:sz w:val="20"/>
              </w:rPr>
            </w:pPr>
            <w:r w:rsidRPr="00642D50">
              <w:rPr>
                <w:bCs/>
                <w:sz w:val="20"/>
              </w:rPr>
              <w:t>444,00</w:t>
            </w:r>
          </w:p>
        </w:tc>
        <w:tc>
          <w:tcPr>
            <w:tcW w:w="900" w:type="dxa"/>
            <w:shd w:val="clear" w:color="auto" w:fill="FFFFFF"/>
          </w:tcPr>
          <w:p w14:paraId="7FBFC16C" w14:textId="77777777" w:rsidR="005E27F0" w:rsidRPr="00642D50" w:rsidRDefault="005E27F0" w:rsidP="005E27F0">
            <w:pPr>
              <w:spacing w:before="120"/>
              <w:ind w:firstLine="0"/>
              <w:jc w:val="right"/>
              <w:rPr>
                <w:sz w:val="20"/>
              </w:rPr>
            </w:pPr>
          </w:p>
        </w:tc>
        <w:tc>
          <w:tcPr>
            <w:tcW w:w="1080" w:type="dxa"/>
            <w:shd w:val="clear" w:color="auto" w:fill="FFFFFF"/>
            <w:vAlign w:val="bottom"/>
          </w:tcPr>
          <w:p w14:paraId="7A6C575F" w14:textId="77777777" w:rsidR="005E27F0" w:rsidRPr="00642D50" w:rsidRDefault="005E27F0" w:rsidP="005E27F0">
            <w:pPr>
              <w:spacing w:before="120"/>
              <w:ind w:firstLine="0"/>
              <w:jc w:val="right"/>
              <w:rPr>
                <w:sz w:val="20"/>
              </w:rPr>
            </w:pPr>
            <w:r w:rsidRPr="00642D50">
              <w:rPr>
                <w:bCs/>
                <w:sz w:val="20"/>
              </w:rPr>
              <w:t>459,00</w:t>
            </w:r>
          </w:p>
        </w:tc>
        <w:tc>
          <w:tcPr>
            <w:tcW w:w="990" w:type="dxa"/>
            <w:shd w:val="clear" w:color="auto" w:fill="FFFFFF"/>
          </w:tcPr>
          <w:p w14:paraId="2960E38E"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bottom"/>
          </w:tcPr>
          <w:p w14:paraId="050684CC" w14:textId="77777777" w:rsidR="005E27F0" w:rsidRPr="00642D50" w:rsidRDefault="005E27F0" w:rsidP="005E27F0">
            <w:pPr>
              <w:spacing w:before="120"/>
              <w:ind w:firstLine="0"/>
              <w:jc w:val="right"/>
              <w:rPr>
                <w:sz w:val="20"/>
              </w:rPr>
            </w:pPr>
            <w:r w:rsidRPr="00642D50">
              <w:rPr>
                <w:bCs/>
                <w:sz w:val="20"/>
              </w:rPr>
              <w:t>468,00</w:t>
            </w:r>
          </w:p>
        </w:tc>
      </w:tr>
      <w:tr w:rsidR="005E27F0" w:rsidRPr="00642D50" w14:paraId="449871EA" w14:textId="77777777">
        <w:tblPrEx>
          <w:tblCellMar>
            <w:top w:w="0" w:type="dxa"/>
            <w:bottom w:w="0" w:type="dxa"/>
          </w:tblCellMar>
        </w:tblPrEx>
        <w:tc>
          <w:tcPr>
            <w:tcW w:w="2520" w:type="dxa"/>
            <w:vMerge/>
            <w:shd w:val="clear" w:color="auto" w:fill="FFFFFF"/>
          </w:tcPr>
          <w:p w14:paraId="24CD541B" w14:textId="77777777" w:rsidR="005E27F0" w:rsidRPr="00642D50" w:rsidRDefault="005E27F0" w:rsidP="005E27F0">
            <w:pPr>
              <w:ind w:firstLine="0"/>
              <w:rPr>
                <w:sz w:val="20"/>
              </w:rPr>
            </w:pPr>
          </w:p>
        </w:tc>
        <w:tc>
          <w:tcPr>
            <w:tcW w:w="990" w:type="dxa"/>
            <w:shd w:val="clear" w:color="auto" w:fill="FFFFFF"/>
          </w:tcPr>
          <w:p w14:paraId="7420489A"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158E3003" w14:textId="77777777" w:rsidR="005E27F0" w:rsidRPr="00642D50" w:rsidRDefault="005E27F0" w:rsidP="005E27F0">
            <w:pPr>
              <w:ind w:firstLine="0"/>
              <w:jc w:val="right"/>
              <w:rPr>
                <w:sz w:val="20"/>
              </w:rPr>
            </w:pPr>
            <w:r w:rsidRPr="00642D50">
              <w:rPr>
                <w:bCs/>
                <w:sz w:val="20"/>
              </w:rPr>
              <w:t>—</w:t>
            </w:r>
          </w:p>
        </w:tc>
        <w:tc>
          <w:tcPr>
            <w:tcW w:w="999" w:type="dxa"/>
            <w:shd w:val="clear" w:color="auto" w:fill="FFFFFF"/>
          </w:tcPr>
          <w:p w14:paraId="0AD4A481" w14:textId="77777777" w:rsidR="005E27F0" w:rsidRPr="00642D50" w:rsidRDefault="005E27F0" w:rsidP="005E27F0">
            <w:pPr>
              <w:ind w:firstLine="0"/>
              <w:jc w:val="right"/>
              <w:rPr>
                <w:sz w:val="20"/>
              </w:rPr>
            </w:pPr>
            <w:r w:rsidRPr="00642D50">
              <w:rPr>
                <w:bCs/>
                <w:sz w:val="20"/>
              </w:rPr>
              <w:t>380,43</w:t>
            </w:r>
          </w:p>
        </w:tc>
        <w:tc>
          <w:tcPr>
            <w:tcW w:w="900" w:type="dxa"/>
            <w:shd w:val="clear" w:color="auto" w:fill="FFFFFF"/>
          </w:tcPr>
          <w:p w14:paraId="1AB7B24C" w14:textId="77777777" w:rsidR="005E27F0" w:rsidRPr="00642D50" w:rsidRDefault="005E27F0" w:rsidP="005E27F0">
            <w:pPr>
              <w:ind w:firstLine="0"/>
              <w:jc w:val="right"/>
              <w:rPr>
                <w:sz w:val="20"/>
              </w:rPr>
            </w:pPr>
            <w:r w:rsidRPr="00642D50">
              <w:rPr>
                <w:bCs/>
                <w:sz w:val="20"/>
              </w:rPr>
              <w:t>—</w:t>
            </w:r>
          </w:p>
        </w:tc>
        <w:tc>
          <w:tcPr>
            <w:tcW w:w="1080" w:type="dxa"/>
            <w:shd w:val="clear" w:color="auto" w:fill="FFFFFF"/>
          </w:tcPr>
          <w:p w14:paraId="143FC163" w14:textId="77777777" w:rsidR="005E27F0" w:rsidRPr="00642D50" w:rsidRDefault="005E27F0" w:rsidP="005E27F0">
            <w:pPr>
              <w:ind w:firstLine="0"/>
              <w:jc w:val="right"/>
              <w:rPr>
                <w:sz w:val="20"/>
              </w:rPr>
            </w:pPr>
            <w:r w:rsidRPr="00642D50">
              <w:rPr>
                <w:bCs/>
                <w:sz w:val="20"/>
              </w:rPr>
              <w:t>394,51</w:t>
            </w:r>
          </w:p>
        </w:tc>
        <w:tc>
          <w:tcPr>
            <w:tcW w:w="990" w:type="dxa"/>
            <w:shd w:val="clear" w:color="auto" w:fill="FFFFFF"/>
          </w:tcPr>
          <w:p w14:paraId="6CEABA25"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03F40CB7" w14:textId="77777777" w:rsidR="005E27F0" w:rsidRPr="00642D50" w:rsidRDefault="005E27F0" w:rsidP="005E27F0">
            <w:pPr>
              <w:ind w:firstLine="0"/>
              <w:jc w:val="right"/>
              <w:rPr>
                <w:sz w:val="20"/>
              </w:rPr>
            </w:pPr>
            <w:r w:rsidRPr="00642D50">
              <w:rPr>
                <w:bCs/>
                <w:sz w:val="20"/>
              </w:rPr>
              <w:t>406,48</w:t>
            </w:r>
          </w:p>
        </w:tc>
      </w:tr>
      <w:tr w:rsidR="005E27F0" w:rsidRPr="00642D50" w14:paraId="496C0B6A" w14:textId="77777777">
        <w:tblPrEx>
          <w:tblCellMar>
            <w:top w:w="0" w:type="dxa"/>
            <w:bottom w:w="0" w:type="dxa"/>
          </w:tblCellMar>
        </w:tblPrEx>
        <w:tc>
          <w:tcPr>
            <w:tcW w:w="2520" w:type="dxa"/>
            <w:vMerge w:val="restart"/>
            <w:shd w:val="clear" w:color="auto" w:fill="FFFFFF"/>
            <w:vAlign w:val="bottom"/>
          </w:tcPr>
          <w:p w14:paraId="27570902" w14:textId="77777777" w:rsidR="005E27F0" w:rsidRPr="00642D50" w:rsidRDefault="005E27F0" w:rsidP="005E27F0">
            <w:pPr>
              <w:spacing w:before="120"/>
              <w:ind w:firstLine="0"/>
              <w:rPr>
                <w:sz w:val="20"/>
              </w:rPr>
            </w:pPr>
            <w:r w:rsidRPr="00642D50">
              <w:rPr>
                <w:bCs/>
                <w:sz w:val="20"/>
              </w:rPr>
              <w:t>Formation générale arts plast</w:t>
            </w:r>
            <w:r w:rsidRPr="00642D50">
              <w:rPr>
                <w:bCs/>
                <w:sz w:val="20"/>
              </w:rPr>
              <w:t>i</w:t>
            </w:r>
            <w:r w:rsidRPr="00642D50">
              <w:rPr>
                <w:bCs/>
                <w:sz w:val="20"/>
              </w:rPr>
              <w:t>ques, niveau s</w:t>
            </w:r>
            <w:r w:rsidRPr="00642D50">
              <w:rPr>
                <w:bCs/>
                <w:sz w:val="20"/>
              </w:rPr>
              <w:t>e</w:t>
            </w:r>
            <w:r w:rsidRPr="00642D50">
              <w:rPr>
                <w:bCs/>
                <w:sz w:val="20"/>
              </w:rPr>
              <w:t>condaire</w:t>
            </w:r>
          </w:p>
        </w:tc>
        <w:tc>
          <w:tcPr>
            <w:tcW w:w="990" w:type="dxa"/>
            <w:shd w:val="clear" w:color="auto" w:fill="FFFFFF"/>
            <w:vAlign w:val="bottom"/>
          </w:tcPr>
          <w:p w14:paraId="510153E3"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tcPr>
          <w:p w14:paraId="3AFC1437" w14:textId="77777777" w:rsidR="005E27F0" w:rsidRPr="00642D50" w:rsidRDefault="005E27F0" w:rsidP="005E27F0">
            <w:pPr>
              <w:spacing w:before="120"/>
              <w:ind w:firstLine="0"/>
              <w:jc w:val="right"/>
              <w:rPr>
                <w:sz w:val="20"/>
              </w:rPr>
            </w:pPr>
            <w:r w:rsidRPr="00642D50">
              <w:rPr>
                <w:sz w:val="20"/>
              </w:rPr>
              <w:t>—</w:t>
            </w:r>
          </w:p>
        </w:tc>
        <w:tc>
          <w:tcPr>
            <w:tcW w:w="999" w:type="dxa"/>
            <w:shd w:val="clear" w:color="auto" w:fill="FFFFFF"/>
            <w:vAlign w:val="bottom"/>
          </w:tcPr>
          <w:p w14:paraId="73A05945" w14:textId="77777777" w:rsidR="005E27F0" w:rsidRPr="00642D50" w:rsidRDefault="005E27F0" w:rsidP="005E27F0">
            <w:pPr>
              <w:spacing w:before="120"/>
              <w:ind w:firstLine="0"/>
              <w:jc w:val="right"/>
              <w:rPr>
                <w:sz w:val="20"/>
              </w:rPr>
            </w:pPr>
            <w:r w:rsidRPr="00642D50">
              <w:rPr>
                <w:bCs/>
                <w:sz w:val="20"/>
              </w:rPr>
              <w:t>664,00</w:t>
            </w:r>
          </w:p>
        </w:tc>
        <w:tc>
          <w:tcPr>
            <w:tcW w:w="900" w:type="dxa"/>
            <w:shd w:val="clear" w:color="auto" w:fill="FFFFFF"/>
          </w:tcPr>
          <w:p w14:paraId="698D9D5B" w14:textId="77777777" w:rsidR="005E27F0" w:rsidRPr="00642D50" w:rsidRDefault="005E27F0" w:rsidP="005E27F0">
            <w:pPr>
              <w:spacing w:before="120"/>
              <w:ind w:firstLine="0"/>
              <w:jc w:val="right"/>
              <w:rPr>
                <w:sz w:val="20"/>
              </w:rPr>
            </w:pPr>
            <w:r w:rsidRPr="00642D50">
              <w:rPr>
                <w:sz w:val="20"/>
              </w:rPr>
              <w:t>—</w:t>
            </w:r>
          </w:p>
        </w:tc>
        <w:tc>
          <w:tcPr>
            <w:tcW w:w="1080" w:type="dxa"/>
            <w:shd w:val="clear" w:color="auto" w:fill="FFFFFF"/>
            <w:vAlign w:val="bottom"/>
          </w:tcPr>
          <w:p w14:paraId="78DA9E79" w14:textId="77777777" w:rsidR="005E27F0" w:rsidRPr="00642D50" w:rsidRDefault="005E27F0" w:rsidP="005E27F0">
            <w:pPr>
              <w:spacing w:before="120"/>
              <w:ind w:firstLine="0"/>
              <w:jc w:val="right"/>
              <w:rPr>
                <w:sz w:val="20"/>
              </w:rPr>
            </w:pPr>
            <w:r w:rsidRPr="00642D50">
              <w:rPr>
                <w:bCs/>
                <w:sz w:val="20"/>
              </w:rPr>
              <w:t>708,00</w:t>
            </w:r>
          </w:p>
        </w:tc>
        <w:tc>
          <w:tcPr>
            <w:tcW w:w="990" w:type="dxa"/>
            <w:shd w:val="clear" w:color="auto" w:fill="FFFFFF"/>
          </w:tcPr>
          <w:p w14:paraId="75FE6FCE" w14:textId="77777777" w:rsidR="005E27F0" w:rsidRPr="00642D50" w:rsidRDefault="005E27F0" w:rsidP="005E27F0">
            <w:pPr>
              <w:spacing w:before="120"/>
              <w:ind w:firstLine="0"/>
              <w:jc w:val="right"/>
              <w:rPr>
                <w:sz w:val="20"/>
              </w:rPr>
            </w:pPr>
            <w:r w:rsidRPr="00642D50">
              <w:rPr>
                <w:sz w:val="20"/>
              </w:rPr>
              <w:t>—</w:t>
            </w:r>
          </w:p>
        </w:tc>
        <w:tc>
          <w:tcPr>
            <w:tcW w:w="990" w:type="dxa"/>
            <w:shd w:val="clear" w:color="auto" w:fill="FFFFFF"/>
            <w:vAlign w:val="bottom"/>
          </w:tcPr>
          <w:p w14:paraId="3D1428BF" w14:textId="77777777" w:rsidR="005E27F0" w:rsidRPr="00642D50" w:rsidRDefault="005E27F0" w:rsidP="005E27F0">
            <w:pPr>
              <w:spacing w:before="120"/>
              <w:ind w:firstLine="0"/>
              <w:jc w:val="right"/>
              <w:rPr>
                <w:sz w:val="20"/>
              </w:rPr>
            </w:pPr>
            <w:r w:rsidRPr="00642D50">
              <w:rPr>
                <w:bCs/>
                <w:sz w:val="20"/>
              </w:rPr>
              <w:t>734,00</w:t>
            </w:r>
          </w:p>
        </w:tc>
      </w:tr>
      <w:tr w:rsidR="005E27F0" w:rsidRPr="00642D50" w14:paraId="1857FEBB" w14:textId="77777777">
        <w:tblPrEx>
          <w:tblCellMar>
            <w:top w:w="0" w:type="dxa"/>
            <w:bottom w:w="0" w:type="dxa"/>
          </w:tblCellMar>
        </w:tblPrEx>
        <w:tc>
          <w:tcPr>
            <w:tcW w:w="2520" w:type="dxa"/>
            <w:vMerge/>
            <w:shd w:val="clear" w:color="auto" w:fill="FFFFFF"/>
            <w:vAlign w:val="center"/>
          </w:tcPr>
          <w:p w14:paraId="50FECE27" w14:textId="77777777" w:rsidR="005E27F0" w:rsidRPr="00642D50" w:rsidRDefault="005E27F0" w:rsidP="005E27F0">
            <w:pPr>
              <w:ind w:firstLine="0"/>
              <w:rPr>
                <w:sz w:val="20"/>
              </w:rPr>
            </w:pPr>
          </w:p>
        </w:tc>
        <w:tc>
          <w:tcPr>
            <w:tcW w:w="990" w:type="dxa"/>
            <w:shd w:val="clear" w:color="auto" w:fill="FFFFFF"/>
            <w:vAlign w:val="center"/>
          </w:tcPr>
          <w:p w14:paraId="5A37968B"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vAlign w:val="center"/>
          </w:tcPr>
          <w:p w14:paraId="21972D50" w14:textId="77777777" w:rsidR="005E27F0" w:rsidRPr="00642D50" w:rsidRDefault="005E27F0" w:rsidP="005E27F0">
            <w:pPr>
              <w:ind w:firstLine="0"/>
              <w:jc w:val="right"/>
              <w:rPr>
                <w:sz w:val="20"/>
              </w:rPr>
            </w:pPr>
            <w:r w:rsidRPr="00642D50">
              <w:rPr>
                <w:sz w:val="20"/>
              </w:rPr>
              <w:t>—</w:t>
            </w:r>
          </w:p>
        </w:tc>
        <w:tc>
          <w:tcPr>
            <w:tcW w:w="999" w:type="dxa"/>
            <w:shd w:val="clear" w:color="auto" w:fill="FFFFFF"/>
            <w:vAlign w:val="bottom"/>
          </w:tcPr>
          <w:p w14:paraId="3FB20F3C" w14:textId="77777777" w:rsidR="005E27F0" w:rsidRPr="00642D50" w:rsidRDefault="005E27F0" w:rsidP="005E27F0">
            <w:pPr>
              <w:ind w:firstLine="0"/>
              <w:jc w:val="right"/>
              <w:rPr>
                <w:sz w:val="20"/>
              </w:rPr>
            </w:pPr>
            <w:r w:rsidRPr="00642D50">
              <w:rPr>
                <w:bCs/>
                <w:sz w:val="20"/>
              </w:rPr>
              <w:t>611,81</w:t>
            </w:r>
          </w:p>
        </w:tc>
        <w:tc>
          <w:tcPr>
            <w:tcW w:w="900" w:type="dxa"/>
            <w:shd w:val="clear" w:color="auto" w:fill="FFFFFF"/>
            <w:vAlign w:val="center"/>
          </w:tcPr>
          <w:p w14:paraId="2CFF3AFA" w14:textId="77777777" w:rsidR="005E27F0" w:rsidRPr="00642D50" w:rsidRDefault="005E27F0" w:rsidP="005E27F0">
            <w:pPr>
              <w:ind w:firstLine="0"/>
              <w:jc w:val="right"/>
              <w:rPr>
                <w:sz w:val="20"/>
              </w:rPr>
            </w:pPr>
            <w:r w:rsidRPr="00642D50">
              <w:rPr>
                <w:sz w:val="20"/>
              </w:rPr>
              <w:t>—</w:t>
            </w:r>
          </w:p>
        </w:tc>
        <w:tc>
          <w:tcPr>
            <w:tcW w:w="1080" w:type="dxa"/>
            <w:shd w:val="clear" w:color="auto" w:fill="FFFFFF"/>
            <w:vAlign w:val="center"/>
          </w:tcPr>
          <w:p w14:paraId="56865BEA" w14:textId="77777777" w:rsidR="005E27F0" w:rsidRPr="00642D50" w:rsidRDefault="005E27F0" w:rsidP="005E27F0">
            <w:pPr>
              <w:ind w:firstLine="0"/>
              <w:jc w:val="right"/>
              <w:rPr>
                <w:sz w:val="20"/>
              </w:rPr>
            </w:pPr>
            <w:r w:rsidRPr="00642D50">
              <w:rPr>
                <w:bCs/>
                <w:sz w:val="20"/>
              </w:rPr>
              <w:t>654,78</w:t>
            </w:r>
          </w:p>
        </w:tc>
        <w:tc>
          <w:tcPr>
            <w:tcW w:w="990" w:type="dxa"/>
            <w:shd w:val="clear" w:color="auto" w:fill="FFFFFF"/>
            <w:vAlign w:val="center"/>
          </w:tcPr>
          <w:p w14:paraId="7B810AB4" w14:textId="77777777" w:rsidR="005E27F0" w:rsidRPr="00642D50" w:rsidRDefault="005E27F0" w:rsidP="005E27F0">
            <w:pPr>
              <w:ind w:firstLine="0"/>
              <w:jc w:val="right"/>
              <w:rPr>
                <w:sz w:val="20"/>
              </w:rPr>
            </w:pPr>
            <w:r w:rsidRPr="00642D50">
              <w:rPr>
                <w:sz w:val="20"/>
              </w:rPr>
              <w:t>—</w:t>
            </w:r>
          </w:p>
        </w:tc>
        <w:tc>
          <w:tcPr>
            <w:tcW w:w="990" w:type="dxa"/>
            <w:shd w:val="clear" w:color="auto" w:fill="FFFFFF"/>
            <w:vAlign w:val="center"/>
          </w:tcPr>
          <w:p w14:paraId="20848E68" w14:textId="77777777" w:rsidR="005E27F0" w:rsidRPr="00642D50" w:rsidRDefault="005E27F0" w:rsidP="005E27F0">
            <w:pPr>
              <w:ind w:firstLine="0"/>
              <w:jc w:val="right"/>
              <w:rPr>
                <w:sz w:val="20"/>
              </w:rPr>
            </w:pPr>
            <w:r w:rsidRPr="00642D50">
              <w:rPr>
                <w:bCs/>
                <w:sz w:val="20"/>
              </w:rPr>
              <w:t>675,71</w:t>
            </w:r>
          </w:p>
        </w:tc>
      </w:tr>
      <w:tr w:rsidR="005E27F0" w:rsidRPr="00642D50" w14:paraId="30B73ACB" w14:textId="77777777">
        <w:tblPrEx>
          <w:tblCellMar>
            <w:top w:w="0" w:type="dxa"/>
            <w:bottom w:w="0" w:type="dxa"/>
          </w:tblCellMar>
        </w:tblPrEx>
        <w:tc>
          <w:tcPr>
            <w:tcW w:w="2520" w:type="dxa"/>
            <w:vMerge w:val="restart"/>
            <w:shd w:val="clear" w:color="auto" w:fill="FFFFFF"/>
            <w:vAlign w:val="bottom"/>
          </w:tcPr>
          <w:p w14:paraId="02D40256" w14:textId="77777777" w:rsidR="005E27F0" w:rsidRPr="00642D50" w:rsidRDefault="005E27F0" w:rsidP="005E27F0">
            <w:pPr>
              <w:spacing w:before="120"/>
              <w:ind w:firstLine="0"/>
              <w:rPr>
                <w:sz w:val="20"/>
              </w:rPr>
            </w:pPr>
            <w:r w:rsidRPr="00642D50">
              <w:rPr>
                <w:bCs/>
                <w:sz w:val="20"/>
              </w:rPr>
              <w:t>Form</w:t>
            </w:r>
            <w:r w:rsidRPr="00642D50">
              <w:rPr>
                <w:bCs/>
                <w:sz w:val="20"/>
              </w:rPr>
              <w:t>a</w:t>
            </w:r>
            <w:r w:rsidRPr="00642D50">
              <w:rPr>
                <w:bCs/>
                <w:sz w:val="20"/>
              </w:rPr>
              <w:t>tion générale français langue d'enseign. (a</w:t>
            </w:r>
            <w:r w:rsidRPr="00642D50">
              <w:rPr>
                <w:bCs/>
                <w:sz w:val="20"/>
              </w:rPr>
              <w:t>n</w:t>
            </w:r>
            <w:r w:rsidRPr="00642D50">
              <w:rPr>
                <w:bCs/>
                <w:sz w:val="20"/>
              </w:rPr>
              <w:t>glais pour secteur français)</w:t>
            </w:r>
          </w:p>
        </w:tc>
        <w:tc>
          <w:tcPr>
            <w:tcW w:w="990" w:type="dxa"/>
            <w:shd w:val="clear" w:color="auto" w:fill="FFFFFF"/>
            <w:vAlign w:val="bottom"/>
          </w:tcPr>
          <w:p w14:paraId="1A6A4BC6"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1" w:type="dxa"/>
            <w:shd w:val="clear" w:color="auto" w:fill="FFFFFF"/>
          </w:tcPr>
          <w:p w14:paraId="7AE9BD0D" w14:textId="77777777" w:rsidR="005E27F0" w:rsidRPr="00642D50" w:rsidRDefault="005E27F0" w:rsidP="005E27F0">
            <w:pPr>
              <w:spacing w:before="120"/>
              <w:ind w:firstLine="0"/>
              <w:jc w:val="right"/>
              <w:rPr>
                <w:sz w:val="20"/>
              </w:rPr>
            </w:pPr>
            <w:r w:rsidRPr="00642D50">
              <w:rPr>
                <w:sz w:val="20"/>
              </w:rPr>
              <w:t>—</w:t>
            </w:r>
          </w:p>
        </w:tc>
        <w:tc>
          <w:tcPr>
            <w:tcW w:w="999" w:type="dxa"/>
            <w:shd w:val="clear" w:color="auto" w:fill="FFFFFF"/>
            <w:vAlign w:val="bottom"/>
          </w:tcPr>
          <w:p w14:paraId="74068F8F" w14:textId="77777777" w:rsidR="005E27F0" w:rsidRPr="00642D50" w:rsidRDefault="005E27F0" w:rsidP="005E27F0">
            <w:pPr>
              <w:spacing w:before="120"/>
              <w:ind w:firstLine="0"/>
              <w:jc w:val="right"/>
              <w:rPr>
                <w:sz w:val="20"/>
              </w:rPr>
            </w:pPr>
            <w:r w:rsidRPr="00642D50">
              <w:rPr>
                <w:bCs/>
                <w:sz w:val="20"/>
              </w:rPr>
              <w:t>2 935,00</w:t>
            </w:r>
          </w:p>
        </w:tc>
        <w:tc>
          <w:tcPr>
            <w:tcW w:w="900" w:type="dxa"/>
            <w:shd w:val="clear" w:color="auto" w:fill="FFFFFF"/>
          </w:tcPr>
          <w:p w14:paraId="3ABE5A42" w14:textId="77777777" w:rsidR="005E27F0" w:rsidRPr="00642D50" w:rsidRDefault="005E27F0" w:rsidP="005E27F0">
            <w:pPr>
              <w:spacing w:before="120"/>
              <w:ind w:firstLine="0"/>
              <w:jc w:val="right"/>
              <w:rPr>
                <w:sz w:val="20"/>
              </w:rPr>
            </w:pPr>
            <w:r w:rsidRPr="00642D50">
              <w:rPr>
                <w:sz w:val="20"/>
              </w:rPr>
              <w:t>—</w:t>
            </w:r>
          </w:p>
        </w:tc>
        <w:tc>
          <w:tcPr>
            <w:tcW w:w="1080" w:type="dxa"/>
            <w:shd w:val="clear" w:color="auto" w:fill="FFFFFF"/>
            <w:vAlign w:val="bottom"/>
          </w:tcPr>
          <w:p w14:paraId="339972D0" w14:textId="77777777" w:rsidR="005E27F0" w:rsidRPr="00642D50" w:rsidRDefault="005E27F0" w:rsidP="005E27F0">
            <w:pPr>
              <w:spacing w:before="120"/>
              <w:ind w:firstLine="0"/>
              <w:jc w:val="right"/>
              <w:rPr>
                <w:sz w:val="20"/>
              </w:rPr>
            </w:pPr>
            <w:r w:rsidRPr="00642D50">
              <w:rPr>
                <w:bCs/>
                <w:sz w:val="20"/>
              </w:rPr>
              <w:t>2 989,00</w:t>
            </w:r>
          </w:p>
        </w:tc>
        <w:tc>
          <w:tcPr>
            <w:tcW w:w="990" w:type="dxa"/>
            <w:shd w:val="clear" w:color="auto" w:fill="FFFFFF"/>
          </w:tcPr>
          <w:p w14:paraId="20D6716D" w14:textId="77777777" w:rsidR="005E27F0" w:rsidRPr="00642D50" w:rsidRDefault="005E27F0" w:rsidP="005E27F0">
            <w:pPr>
              <w:spacing w:before="120"/>
              <w:ind w:firstLine="0"/>
              <w:jc w:val="right"/>
              <w:rPr>
                <w:sz w:val="20"/>
              </w:rPr>
            </w:pPr>
          </w:p>
        </w:tc>
        <w:tc>
          <w:tcPr>
            <w:tcW w:w="990" w:type="dxa"/>
            <w:shd w:val="clear" w:color="auto" w:fill="FFFFFF"/>
            <w:vAlign w:val="bottom"/>
          </w:tcPr>
          <w:p w14:paraId="5DCA3099" w14:textId="77777777" w:rsidR="005E27F0" w:rsidRPr="00642D50" w:rsidRDefault="005E27F0" w:rsidP="005E27F0">
            <w:pPr>
              <w:spacing w:before="120"/>
              <w:ind w:firstLine="0"/>
              <w:jc w:val="right"/>
              <w:rPr>
                <w:sz w:val="20"/>
              </w:rPr>
            </w:pPr>
            <w:r w:rsidRPr="00642D50">
              <w:rPr>
                <w:bCs/>
                <w:sz w:val="20"/>
              </w:rPr>
              <w:t>2 967,00</w:t>
            </w:r>
          </w:p>
        </w:tc>
      </w:tr>
      <w:tr w:rsidR="005E27F0" w:rsidRPr="00642D50" w14:paraId="597883B6" w14:textId="77777777">
        <w:tblPrEx>
          <w:tblCellMar>
            <w:top w:w="0" w:type="dxa"/>
            <w:bottom w:w="0" w:type="dxa"/>
          </w:tblCellMar>
        </w:tblPrEx>
        <w:tc>
          <w:tcPr>
            <w:tcW w:w="2520" w:type="dxa"/>
            <w:vMerge/>
            <w:shd w:val="clear" w:color="auto" w:fill="FFFFFF"/>
          </w:tcPr>
          <w:p w14:paraId="00575617" w14:textId="77777777" w:rsidR="005E27F0" w:rsidRPr="00642D50" w:rsidRDefault="005E27F0" w:rsidP="005E27F0">
            <w:pPr>
              <w:ind w:firstLine="0"/>
              <w:rPr>
                <w:sz w:val="20"/>
              </w:rPr>
            </w:pPr>
          </w:p>
        </w:tc>
        <w:tc>
          <w:tcPr>
            <w:tcW w:w="990" w:type="dxa"/>
            <w:shd w:val="clear" w:color="auto" w:fill="FFFFFF"/>
          </w:tcPr>
          <w:p w14:paraId="318E69C0" w14:textId="77777777" w:rsidR="005E27F0" w:rsidRPr="00642D50" w:rsidRDefault="005E27F0" w:rsidP="005E27F0">
            <w:pPr>
              <w:ind w:firstLine="0"/>
              <w:jc w:val="right"/>
              <w:rPr>
                <w:sz w:val="20"/>
              </w:rPr>
            </w:pPr>
            <w:r w:rsidRPr="00642D50">
              <w:rPr>
                <w:bCs/>
                <w:sz w:val="20"/>
              </w:rPr>
              <w:t>Postes</w:t>
            </w:r>
          </w:p>
        </w:tc>
        <w:tc>
          <w:tcPr>
            <w:tcW w:w="981" w:type="dxa"/>
            <w:shd w:val="clear" w:color="auto" w:fill="FFFFFF"/>
          </w:tcPr>
          <w:p w14:paraId="3F7BC9D6" w14:textId="77777777" w:rsidR="005E27F0" w:rsidRPr="00642D50" w:rsidRDefault="005E27F0" w:rsidP="005E27F0">
            <w:pPr>
              <w:ind w:firstLine="0"/>
              <w:jc w:val="right"/>
              <w:rPr>
                <w:sz w:val="20"/>
              </w:rPr>
            </w:pPr>
            <w:r w:rsidRPr="00642D50">
              <w:rPr>
                <w:sz w:val="20"/>
              </w:rPr>
              <w:t>—</w:t>
            </w:r>
          </w:p>
        </w:tc>
        <w:tc>
          <w:tcPr>
            <w:tcW w:w="999" w:type="dxa"/>
            <w:shd w:val="clear" w:color="auto" w:fill="FFFFFF"/>
          </w:tcPr>
          <w:p w14:paraId="0AFAEBDD" w14:textId="77777777" w:rsidR="005E27F0" w:rsidRPr="00642D50" w:rsidRDefault="005E27F0" w:rsidP="005E27F0">
            <w:pPr>
              <w:ind w:firstLine="0"/>
              <w:jc w:val="right"/>
              <w:rPr>
                <w:sz w:val="20"/>
              </w:rPr>
            </w:pPr>
            <w:r w:rsidRPr="00642D50">
              <w:rPr>
                <w:bCs/>
                <w:sz w:val="20"/>
              </w:rPr>
              <w:t>2 786,32</w:t>
            </w:r>
          </w:p>
        </w:tc>
        <w:tc>
          <w:tcPr>
            <w:tcW w:w="900" w:type="dxa"/>
            <w:shd w:val="clear" w:color="auto" w:fill="FFFFFF"/>
          </w:tcPr>
          <w:p w14:paraId="57373DF2" w14:textId="77777777" w:rsidR="005E27F0" w:rsidRPr="00642D50" w:rsidRDefault="005E27F0" w:rsidP="005E27F0">
            <w:pPr>
              <w:ind w:firstLine="0"/>
              <w:jc w:val="right"/>
              <w:rPr>
                <w:sz w:val="20"/>
              </w:rPr>
            </w:pPr>
            <w:r w:rsidRPr="00642D50">
              <w:rPr>
                <w:bCs/>
                <w:sz w:val="20"/>
              </w:rPr>
              <w:t>—</w:t>
            </w:r>
          </w:p>
        </w:tc>
        <w:tc>
          <w:tcPr>
            <w:tcW w:w="1080" w:type="dxa"/>
            <w:shd w:val="clear" w:color="auto" w:fill="FFFFFF"/>
          </w:tcPr>
          <w:p w14:paraId="7D5063BF" w14:textId="77777777" w:rsidR="005E27F0" w:rsidRPr="00642D50" w:rsidRDefault="005E27F0" w:rsidP="005E27F0">
            <w:pPr>
              <w:ind w:firstLine="0"/>
              <w:jc w:val="right"/>
              <w:rPr>
                <w:sz w:val="20"/>
              </w:rPr>
            </w:pPr>
            <w:r w:rsidRPr="00642D50">
              <w:rPr>
                <w:bCs/>
                <w:sz w:val="20"/>
              </w:rPr>
              <w:t>2 869,08</w:t>
            </w:r>
          </w:p>
        </w:tc>
        <w:tc>
          <w:tcPr>
            <w:tcW w:w="990" w:type="dxa"/>
            <w:shd w:val="clear" w:color="auto" w:fill="FFFFFF"/>
          </w:tcPr>
          <w:p w14:paraId="100F99BD"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tcPr>
          <w:p w14:paraId="4189AB2C" w14:textId="77777777" w:rsidR="005E27F0" w:rsidRPr="00642D50" w:rsidRDefault="005E27F0" w:rsidP="005E27F0">
            <w:pPr>
              <w:ind w:firstLine="0"/>
              <w:jc w:val="right"/>
              <w:rPr>
                <w:sz w:val="20"/>
              </w:rPr>
            </w:pPr>
            <w:r w:rsidRPr="00642D50">
              <w:rPr>
                <w:bCs/>
                <w:sz w:val="20"/>
              </w:rPr>
              <w:t>2 842,95</w:t>
            </w:r>
          </w:p>
        </w:tc>
      </w:tr>
      <w:tr w:rsidR="005E27F0" w:rsidRPr="00642D50" w14:paraId="3C805D05" w14:textId="77777777">
        <w:tblPrEx>
          <w:tblCellMar>
            <w:top w:w="0" w:type="dxa"/>
            <w:bottom w:w="0" w:type="dxa"/>
          </w:tblCellMar>
        </w:tblPrEx>
        <w:tc>
          <w:tcPr>
            <w:tcW w:w="2520" w:type="dxa"/>
            <w:shd w:val="clear" w:color="auto" w:fill="FFFFFF"/>
          </w:tcPr>
          <w:p w14:paraId="7F61B6F4" w14:textId="77777777" w:rsidR="005E27F0" w:rsidRPr="00642D50" w:rsidRDefault="005E27F0" w:rsidP="005E27F0">
            <w:pPr>
              <w:pStyle w:val="p"/>
            </w:pPr>
            <w:r w:rsidRPr="00642D50">
              <w:t>[73]</w:t>
            </w:r>
          </w:p>
        </w:tc>
        <w:tc>
          <w:tcPr>
            <w:tcW w:w="990" w:type="dxa"/>
            <w:shd w:val="clear" w:color="auto" w:fill="FFFFFF"/>
          </w:tcPr>
          <w:p w14:paraId="62B4A6AD" w14:textId="77777777" w:rsidR="005E27F0" w:rsidRPr="00642D50" w:rsidRDefault="005E27F0" w:rsidP="005E27F0">
            <w:pPr>
              <w:ind w:firstLine="0"/>
              <w:jc w:val="right"/>
              <w:rPr>
                <w:bCs/>
                <w:sz w:val="20"/>
              </w:rPr>
            </w:pPr>
          </w:p>
        </w:tc>
        <w:tc>
          <w:tcPr>
            <w:tcW w:w="981" w:type="dxa"/>
            <w:shd w:val="clear" w:color="auto" w:fill="FFFFFF"/>
          </w:tcPr>
          <w:p w14:paraId="476B1463" w14:textId="77777777" w:rsidR="005E27F0" w:rsidRPr="00642D50" w:rsidRDefault="005E27F0" w:rsidP="005E27F0">
            <w:pPr>
              <w:ind w:firstLine="0"/>
              <w:jc w:val="right"/>
              <w:rPr>
                <w:sz w:val="20"/>
              </w:rPr>
            </w:pPr>
          </w:p>
        </w:tc>
        <w:tc>
          <w:tcPr>
            <w:tcW w:w="999" w:type="dxa"/>
            <w:shd w:val="clear" w:color="auto" w:fill="FFFFFF"/>
          </w:tcPr>
          <w:p w14:paraId="71F9F620" w14:textId="77777777" w:rsidR="005E27F0" w:rsidRPr="00642D50" w:rsidRDefault="005E27F0" w:rsidP="005E27F0">
            <w:pPr>
              <w:ind w:firstLine="0"/>
              <w:jc w:val="right"/>
              <w:rPr>
                <w:bCs/>
                <w:sz w:val="20"/>
              </w:rPr>
            </w:pPr>
          </w:p>
        </w:tc>
        <w:tc>
          <w:tcPr>
            <w:tcW w:w="900" w:type="dxa"/>
            <w:shd w:val="clear" w:color="auto" w:fill="FFFFFF"/>
          </w:tcPr>
          <w:p w14:paraId="1D641380" w14:textId="77777777" w:rsidR="005E27F0" w:rsidRPr="00642D50" w:rsidRDefault="005E27F0" w:rsidP="005E27F0">
            <w:pPr>
              <w:ind w:firstLine="0"/>
              <w:jc w:val="right"/>
              <w:rPr>
                <w:bCs/>
                <w:sz w:val="20"/>
              </w:rPr>
            </w:pPr>
          </w:p>
        </w:tc>
        <w:tc>
          <w:tcPr>
            <w:tcW w:w="1080" w:type="dxa"/>
            <w:shd w:val="clear" w:color="auto" w:fill="FFFFFF"/>
          </w:tcPr>
          <w:p w14:paraId="234CE24E" w14:textId="77777777" w:rsidR="005E27F0" w:rsidRPr="00642D50" w:rsidRDefault="005E27F0" w:rsidP="005E27F0">
            <w:pPr>
              <w:ind w:firstLine="0"/>
              <w:jc w:val="right"/>
              <w:rPr>
                <w:bCs/>
                <w:sz w:val="20"/>
              </w:rPr>
            </w:pPr>
          </w:p>
        </w:tc>
        <w:tc>
          <w:tcPr>
            <w:tcW w:w="990" w:type="dxa"/>
            <w:shd w:val="clear" w:color="auto" w:fill="FFFFFF"/>
          </w:tcPr>
          <w:p w14:paraId="579284C7" w14:textId="77777777" w:rsidR="005E27F0" w:rsidRPr="00642D50" w:rsidRDefault="005E27F0" w:rsidP="005E27F0">
            <w:pPr>
              <w:ind w:firstLine="0"/>
              <w:jc w:val="right"/>
              <w:rPr>
                <w:bCs/>
                <w:sz w:val="20"/>
              </w:rPr>
            </w:pPr>
          </w:p>
        </w:tc>
        <w:tc>
          <w:tcPr>
            <w:tcW w:w="990" w:type="dxa"/>
            <w:shd w:val="clear" w:color="auto" w:fill="FFFFFF"/>
          </w:tcPr>
          <w:p w14:paraId="2AFCBA35" w14:textId="77777777" w:rsidR="005E27F0" w:rsidRPr="00642D50" w:rsidRDefault="005E27F0" w:rsidP="005E27F0">
            <w:pPr>
              <w:ind w:firstLine="0"/>
              <w:jc w:val="right"/>
              <w:rPr>
                <w:bCs/>
                <w:sz w:val="20"/>
              </w:rPr>
            </w:pPr>
          </w:p>
        </w:tc>
      </w:tr>
      <w:tr w:rsidR="005E27F0" w:rsidRPr="00642D50" w14:paraId="763E3CEB" w14:textId="77777777">
        <w:tblPrEx>
          <w:tblCellMar>
            <w:top w:w="0" w:type="dxa"/>
            <w:bottom w:w="0" w:type="dxa"/>
          </w:tblCellMar>
        </w:tblPrEx>
        <w:tc>
          <w:tcPr>
            <w:tcW w:w="2520" w:type="dxa"/>
            <w:tcBorders>
              <w:top w:val="single" w:sz="4" w:space="0" w:color="auto"/>
            </w:tcBorders>
            <w:shd w:val="clear" w:color="auto" w:fill="FFFFFF"/>
            <w:vAlign w:val="bottom"/>
          </w:tcPr>
          <w:p w14:paraId="237D5386" w14:textId="77777777" w:rsidR="005E27F0" w:rsidRPr="00642D50" w:rsidRDefault="005E27F0" w:rsidP="005E27F0">
            <w:pPr>
              <w:spacing w:before="120"/>
              <w:ind w:firstLine="0"/>
              <w:rPr>
                <w:sz w:val="20"/>
              </w:rPr>
            </w:pPr>
            <w:r w:rsidRPr="00642D50">
              <w:rPr>
                <w:sz w:val="20"/>
              </w:rPr>
              <w:br w:type="page"/>
            </w:r>
            <w:r w:rsidRPr="00642D50">
              <w:rPr>
                <w:bCs/>
                <w:sz w:val="20"/>
              </w:rPr>
              <w:t>Formation génér</w:t>
            </w:r>
            <w:r w:rsidRPr="00642D50">
              <w:rPr>
                <w:bCs/>
                <w:sz w:val="20"/>
              </w:rPr>
              <w:t>a</w:t>
            </w:r>
            <w:r w:rsidRPr="00642D50">
              <w:rPr>
                <w:bCs/>
                <w:sz w:val="20"/>
              </w:rPr>
              <w:t>le,</w:t>
            </w:r>
            <w:r w:rsidRPr="00642D50">
              <w:rPr>
                <w:bCs/>
                <w:sz w:val="20"/>
              </w:rPr>
              <w:br/>
              <w:t>mathématique et science,</w:t>
            </w:r>
            <w:r w:rsidRPr="00642D50">
              <w:rPr>
                <w:bCs/>
                <w:sz w:val="20"/>
              </w:rPr>
              <w:br/>
              <w:t>niveau s</w:t>
            </w:r>
            <w:r w:rsidRPr="00642D50">
              <w:rPr>
                <w:bCs/>
                <w:sz w:val="20"/>
              </w:rPr>
              <w:t>e</w:t>
            </w:r>
            <w:r w:rsidRPr="00642D50">
              <w:rPr>
                <w:bCs/>
                <w:sz w:val="20"/>
              </w:rPr>
              <w:t>condaire</w:t>
            </w:r>
          </w:p>
        </w:tc>
        <w:tc>
          <w:tcPr>
            <w:tcW w:w="991" w:type="dxa"/>
            <w:tcBorders>
              <w:top w:val="single" w:sz="4" w:space="0" w:color="auto"/>
            </w:tcBorders>
            <w:shd w:val="clear" w:color="auto" w:fill="FFFFFF"/>
            <w:vAlign w:val="bottom"/>
          </w:tcPr>
          <w:p w14:paraId="19F9F2D4" w14:textId="77777777" w:rsidR="005E27F0" w:rsidRPr="00642D50" w:rsidRDefault="005E27F0" w:rsidP="005E27F0">
            <w:pPr>
              <w:spacing w:before="120"/>
              <w:ind w:firstLine="0"/>
              <w:jc w:val="center"/>
              <w:rPr>
                <w:sz w:val="20"/>
              </w:rPr>
            </w:pPr>
            <w:r w:rsidRPr="00642D50">
              <w:rPr>
                <w:bCs/>
                <w:sz w:val="20"/>
              </w:rPr>
              <w:t>Indiv</w:t>
            </w:r>
            <w:r w:rsidRPr="00642D50">
              <w:rPr>
                <w:bCs/>
                <w:sz w:val="20"/>
              </w:rPr>
              <w:t>i</w:t>
            </w:r>
            <w:r w:rsidRPr="00642D50">
              <w:rPr>
                <w:bCs/>
                <w:sz w:val="20"/>
              </w:rPr>
              <w:t>dus</w:t>
            </w:r>
            <w:r w:rsidRPr="00642D50">
              <w:rPr>
                <w:bCs/>
                <w:sz w:val="20"/>
              </w:rPr>
              <w:br/>
              <w:t>Postes</w:t>
            </w:r>
          </w:p>
        </w:tc>
        <w:tc>
          <w:tcPr>
            <w:tcW w:w="980" w:type="dxa"/>
            <w:tcBorders>
              <w:top w:val="single" w:sz="4" w:space="0" w:color="auto"/>
            </w:tcBorders>
            <w:shd w:val="clear" w:color="auto" w:fill="FFFFFF"/>
            <w:vAlign w:val="bottom"/>
          </w:tcPr>
          <w:p w14:paraId="24E57CDE" w14:textId="77777777" w:rsidR="005E27F0" w:rsidRPr="00642D50" w:rsidRDefault="005E27F0" w:rsidP="005E27F0">
            <w:pPr>
              <w:spacing w:before="120"/>
              <w:ind w:firstLine="0"/>
              <w:jc w:val="center"/>
              <w:rPr>
                <w:sz w:val="20"/>
              </w:rPr>
            </w:pPr>
            <w:r w:rsidRPr="00642D50">
              <w:rPr>
                <w:bCs/>
                <w:sz w:val="20"/>
              </w:rPr>
              <w:t>—</w:t>
            </w:r>
            <w:r w:rsidRPr="00642D50">
              <w:rPr>
                <w:bCs/>
                <w:sz w:val="20"/>
              </w:rPr>
              <w:br/>
              <w:t>—</w:t>
            </w:r>
          </w:p>
        </w:tc>
        <w:tc>
          <w:tcPr>
            <w:tcW w:w="999" w:type="dxa"/>
            <w:tcBorders>
              <w:top w:val="single" w:sz="4" w:space="0" w:color="auto"/>
            </w:tcBorders>
            <w:shd w:val="clear" w:color="auto" w:fill="FFFFFF"/>
            <w:vAlign w:val="bottom"/>
          </w:tcPr>
          <w:p w14:paraId="12F41FED" w14:textId="77777777" w:rsidR="005E27F0" w:rsidRPr="00642D50" w:rsidRDefault="005E27F0" w:rsidP="005E27F0">
            <w:pPr>
              <w:spacing w:before="120"/>
              <w:ind w:firstLine="0"/>
              <w:jc w:val="center"/>
              <w:rPr>
                <w:sz w:val="20"/>
              </w:rPr>
            </w:pPr>
            <w:r w:rsidRPr="00642D50">
              <w:rPr>
                <w:bCs/>
                <w:sz w:val="20"/>
              </w:rPr>
              <w:t>4 225,00</w:t>
            </w:r>
            <w:r w:rsidRPr="00642D50">
              <w:rPr>
                <w:bCs/>
                <w:sz w:val="20"/>
              </w:rPr>
              <w:br/>
              <w:t>4 043,34</w:t>
            </w:r>
          </w:p>
        </w:tc>
        <w:tc>
          <w:tcPr>
            <w:tcW w:w="900" w:type="dxa"/>
            <w:tcBorders>
              <w:top w:val="single" w:sz="4" w:space="0" w:color="auto"/>
            </w:tcBorders>
            <w:shd w:val="clear" w:color="auto" w:fill="FFFFFF"/>
            <w:vAlign w:val="bottom"/>
          </w:tcPr>
          <w:p w14:paraId="3A798151" w14:textId="77777777" w:rsidR="005E27F0" w:rsidRPr="00642D50" w:rsidRDefault="005E27F0" w:rsidP="005E27F0">
            <w:pPr>
              <w:spacing w:before="120"/>
              <w:ind w:firstLine="0"/>
              <w:jc w:val="center"/>
              <w:rPr>
                <w:sz w:val="20"/>
              </w:rPr>
            </w:pPr>
            <w:r w:rsidRPr="00642D50">
              <w:rPr>
                <w:bCs/>
                <w:sz w:val="20"/>
              </w:rPr>
              <w:t>—</w:t>
            </w:r>
            <w:r w:rsidRPr="00642D50">
              <w:rPr>
                <w:bCs/>
                <w:sz w:val="20"/>
              </w:rPr>
              <w:br/>
              <w:t>—</w:t>
            </w:r>
          </w:p>
        </w:tc>
        <w:tc>
          <w:tcPr>
            <w:tcW w:w="1080" w:type="dxa"/>
            <w:tcBorders>
              <w:top w:val="single" w:sz="4" w:space="0" w:color="auto"/>
            </w:tcBorders>
            <w:shd w:val="clear" w:color="auto" w:fill="FFFFFF"/>
            <w:vAlign w:val="bottom"/>
          </w:tcPr>
          <w:p w14:paraId="6262DF6F" w14:textId="77777777" w:rsidR="005E27F0" w:rsidRPr="00642D50" w:rsidRDefault="005E27F0" w:rsidP="005E27F0">
            <w:pPr>
              <w:spacing w:before="120"/>
              <w:ind w:firstLine="0"/>
              <w:jc w:val="center"/>
              <w:rPr>
                <w:sz w:val="20"/>
              </w:rPr>
            </w:pPr>
            <w:r w:rsidRPr="00642D50">
              <w:rPr>
                <w:bCs/>
                <w:sz w:val="20"/>
              </w:rPr>
              <w:t>4 445,00</w:t>
            </w:r>
            <w:r w:rsidRPr="00642D50">
              <w:rPr>
                <w:bCs/>
                <w:sz w:val="20"/>
              </w:rPr>
              <w:br/>
              <w:t>4 294,05</w:t>
            </w:r>
          </w:p>
        </w:tc>
        <w:tc>
          <w:tcPr>
            <w:tcW w:w="990" w:type="dxa"/>
            <w:tcBorders>
              <w:top w:val="single" w:sz="4" w:space="0" w:color="auto"/>
            </w:tcBorders>
            <w:shd w:val="clear" w:color="auto" w:fill="FFFFFF"/>
            <w:vAlign w:val="bottom"/>
          </w:tcPr>
          <w:p w14:paraId="06228B75" w14:textId="77777777" w:rsidR="005E27F0" w:rsidRPr="00642D50" w:rsidRDefault="005E27F0" w:rsidP="005E27F0">
            <w:pPr>
              <w:spacing w:before="120"/>
              <w:ind w:firstLine="0"/>
              <w:jc w:val="center"/>
              <w:rPr>
                <w:sz w:val="20"/>
              </w:rPr>
            </w:pPr>
            <w:r w:rsidRPr="00642D50">
              <w:rPr>
                <w:bCs/>
                <w:sz w:val="20"/>
              </w:rPr>
              <w:t>—</w:t>
            </w:r>
            <w:r w:rsidRPr="00642D50">
              <w:rPr>
                <w:bCs/>
                <w:sz w:val="20"/>
              </w:rPr>
              <w:br/>
              <w:t>—</w:t>
            </w:r>
          </w:p>
        </w:tc>
        <w:tc>
          <w:tcPr>
            <w:tcW w:w="990" w:type="dxa"/>
            <w:tcBorders>
              <w:top w:val="single" w:sz="4" w:space="0" w:color="auto"/>
            </w:tcBorders>
            <w:shd w:val="clear" w:color="auto" w:fill="FFFFFF"/>
            <w:vAlign w:val="bottom"/>
          </w:tcPr>
          <w:p w14:paraId="764CAAB8" w14:textId="77777777" w:rsidR="005E27F0" w:rsidRPr="00642D50" w:rsidRDefault="005E27F0" w:rsidP="005E27F0">
            <w:pPr>
              <w:spacing w:before="120"/>
              <w:ind w:firstLine="0"/>
              <w:jc w:val="center"/>
              <w:rPr>
                <w:sz w:val="20"/>
              </w:rPr>
            </w:pPr>
            <w:r w:rsidRPr="00642D50">
              <w:rPr>
                <w:bCs/>
                <w:sz w:val="20"/>
              </w:rPr>
              <w:t>4 526,00</w:t>
            </w:r>
            <w:r w:rsidRPr="00642D50">
              <w:rPr>
                <w:bCs/>
                <w:sz w:val="20"/>
              </w:rPr>
              <w:br/>
              <w:t>4 360,66</w:t>
            </w:r>
          </w:p>
        </w:tc>
      </w:tr>
      <w:tr w:rsidR="005E27F0" w:rsidRPr="00642D50" w14:paraId="40CCC711" w14:textId="77777777">
        <w:tblPrEx>
          <w:tblCellMar>
            <w:top w:w="0" w:type="dxa"/>
            <w:bottom w:w="0" w:type="dxa"/>
          </w:tblCellMar>
        </w:tblPrEx>
        <w:tc>
          <w:tcPr>
            <w:tcW w:w="2520" w:type="dxa"/>
            <w:shd w:val="clear" w:color="auto" w:fill="FFFFFF"/>
            <w:vAlign w:val="bottom"/>
          </w:tcPr>
          <w:p w14:paraId="4CB3E8C0" w14:textId="77777777" w:rsidR="005E27F0" w:rsidRPr="00642D50" w:rsidRDefault="005E27F0" w:rsidP="005E27F0">
            <w:pPr>
              <w:spacing w:before="120"/>
              <w:ind w:firstLine="0"/>
              <w:rPr>
                <w:sz w:val="20"/>
              </w:rPr>
            </w:pPr>
            <w:r w:rsidRPr="00642D50">
              <w:rPr>
                <w:bCs/>
                <w:sz w:val="20"/>
              </w:rPr>
              <w:t>Formation générale rel</w:t>
            </w:r>
            <w:r w:rsidRPr="00642D50">
              <w:rPr>
                <w:bCs/>
                <w:sz w:val="20"/>
              </w:rPr>
              <w:t>i</w:t>
            </w:r>
            <w:r w:rsidRPr="00642D50">
              <w:rPr>
                <w:bCs/>
                <w:sz w:val="20"/>
              </w:rPr>
              <w:t>gion</w:t>
            </w:r>
            <w:r w:rsidRPr="00642D50">
              <w:rPr>
                <w:bCs/>
                <w:sz w:val="20"/>
              </w:rPr>
              <w:br/>
              <w:t>ou morale ; formation</w:t>
            </w:r>
            <w:r w:rsidRPr="00642D50">
              <w:rPr>
                <w:bCs/>
                <w:sz w:val="20"/>
              </w:rPr>
              <w:br/>
              <w:t>personnelle et s</w:t>
            </w:r>
            <w:r w:rsidRPr="00642D50">
              <w:rPr>
                <w:bCs/>
                <w:sz w:val="20"/>
              </w:rPr>
              <w:t>o</w:t>
            </w:r>
            <w:r w:rsidRPr="00642D50">
              <w:rPr>
                <w:bCs/>
                <w:sz w:val="20"/>
              </w:rPr>
              <w:t>ciale</w:t>
            </w:r>
          </w:p>
        </w:tc>
        <w:tc>
          <w:tcPr>
            <w:tcW w:w="991" w:type="dxa"/>
            <w:shd w:val="clear" w:color="auto" w:fill="FFFFFF"/>
            <w:vAlign w:val="bottom"/>
          </w:tcPr>
          <w:p w14:paraId="2CF4DE73"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r w:rsidRPr="00642D50">
              <w:rPr>
                <w:bCs/>
                <w:sz w:val="20"/>
              </w:rPr>
              <w:br/>
              <w:t>Postes</w:t>
            </w:r>
          </w:p>
        </w:tc>
        <w:tc>
          <w:tcPr>
            <w:tcW w:w="980" w:type="dxa"/>
            <w:shd w:val="clear" w:color="auto" w:fill="FFFFFF"/>
            <w:vAlign w:val="center"/>
          </w:tcPr>
          <w:p w14:paraId="4906AD4E" w14:textId="77777777" w:rsidR="005E27F0" w:rsidRPr="00642D50" w:rsidRDefault="005E27F0" w:rsidP="005E27F0">
            <w:pPr>
              <w:spacing w:before="120"/>
              <w:ind w:firstLine="0"/>
              <w:jc w:val="right"/>
              <w:rPr>
                <w:sz w:val="20"/>
              </w:rPr>
            </w:pPr>
            <w:r w:rsidRPr="00642D50">
              <w:rPr>
                <w:bCs/>
                <w:sz w:val="20"/>
              </w:rPr>
              <w:t>—</w:t>
            </w:r>
            <w:r w:rsidRPr="00642D50">
              <w:rPr>
                <w:bCs/>
                <w:sz w:val="20"/>
              </w:rPr>
              <w:br/>
              <w:t>—</w:t>
            </w:r>
          </w:p>
        </w:tc>
        <w:tc>
          <w:tcPr>
            <w:tcW w:w="999" w:type="dxa"/>
            <w:shd w:val="clear" w:color="auto" w:fill="FFFFFF"/>
            <w:vAlign w:val="bottom"/>
          </w:tcPr>
          <w:p w14:paraId="203366C6" w14:textId="77777777" w:rsidR="005E27F0" w:rsidRPr="00642D50" w:rsidRDefault="005E27F0" w:rsidP="005E27F0">
            <w:pPr>
              <w:spacing w:before="120"/>
              <w:ind w:firstLine="0"/>
              <w:jc w:val="right"/>
              <w:rPr>
                <w:sz w:val="20"/>
              </w:rPr>
            </w:pPr>
            <w:r w:rsidRPr="00642D50">
              <w:rPr>
                <w:bCs/>
                <w:sz w:val="20"/>
              </w:rPr>
              <w:t>1 475.00</w:t>
            </w:r>
            <w:r w:rsidRPr="00642D50">
              <w:rPr>
                <w:bCs/>
                <w:sz w:val="20"/>
              </w:rPr>
              <w:br/>
              <w:t>1 346.00</w:t>
            </w:r>
          </w:p>
        </w:tc>
        <w:tc>
          <w:tcPr>
            <w:tcW w:w="900" w:type="dxa"/>
            <w:shd w:val="clear" w:color="auto" w:fill="FFFFFF"/>
            <w:vAlign w:val="center"/>
          </w:tcPr>
          <w:p w14:paraId="6EFA80CF" w14:textId="77777777" w:rsidR="005E27F0" w:rsidRPr="00642D50" w:rsidRDefault="005E27F0" w:rsidP="005E27F0">
            <w:pPr>
              <w:spacing w:before="120"/>
              <w:ind w:firstLine="0"/>
              <w:jc w:val="right"/>
              <w:rPr>
                <w:sz w:val="20"/>
              </w:rPr>
            </w:pPr>
            <w:r w:rsidRPr="00642D50">
              <w:rPr>
                <w:bCs/>
                <w:sz w:val="20"/>
              </w:rPr>
              <w:t>—</w:t>
            </w:r>
            <w:r w:rsidRPr="00642D50">
              <w:rPr>
                <w:bCs/>
                <w:sz w:val="20"/>
              </w:rPr>
              <w:br/>
              <w:t>—</w:t>
            </w:r>
          </w:p>
        </w:tc>
        <w:tc>
          <w:tcPr>
            <w:tcW w:w="1080" w:type="dxa"/>
            <w:shd w:val="clear" w:color="auto" w:fill="FFFFFF"/>
            <w:vAlign w:val="bottom"/>
          </w:tcPr>
          <w:p w14:paraId="1B2C7EF6" w14:textId="77777777" w:rsidR="005E27F0" w:rsidRPr="00642D50" w:rsidRDefault="005E27F0" w:rsidP="005E27F0">
            <w:pPr>
              <w:spacing w:before="120"/>
              <w:ind w:firstLine="0"/>
              <w:jc w:val="right"/>
              <w:rPr>
                <w:sz w:val="20"/>
              </w:rPr>
            </w:pPr>
            <w:r w:rsidRPr="00642D50">
              <w:rPr>
                <w:bCs/>
                <w:sz w:val="20"/>
              </w:rPr>
              <w:t>1 507,00</w:t>
            </w:r>
            <w:r w:rsidRPr="00642D50">
              <w:rPr>
                <w:bCs/>
                <w:sz w:val="20"/>
              </w:rPr>
              <w:br/>
              <w:t>1 379,24</w:t>
            </w:r>
          </w:p>
        </w:tc>
        <w:tc>
          <w:tcPr>
            <w:tcW w:w="990" w:type="dxa"/>
            <w:shd w:val="clear" w:color="auto" w:fill="FFFFFF"/>
            <w:vAlign w:val="bottom"/>
          </w:tcPr>
          <w:p w14:paraId="150F5D4A" w14:textId="77777777" w:rsidR="005E27F0" w:rsidRPr="00642D50" w:rsidRDefault="005E27F0" w:rsidP="005E27F0">
            <w:pPr>
              <w:spacing w:before="120"/>
              <w:ind w:firstLine="0"/>
              <w:jc w:val="right"/>
              <w:rPr>
                <w:sz w:val="20"/>
              </w:rPr>
            </w:pPr>
            <w:r w:rsidRPr="00642D50">
              <w:rPr>
                <w:bCs/>
                <w:sz w:val="20"/>
              </w:rPr>
              <w:t>—</w:t>
            </w:r>
            <w:r w:rsidRPr="00642D50">
              <w:rPr>
                <w:bCs/>
                <w:sz w:val="20"/>
              </w:rPr>
              <w:br/>
              <w:t>0,18</w:t>
            </w:r>
          </w:p>
        </w:tc>
        <w:tc>
          <w:tcPr>
            <w:tcW w:w="990" w:type="dxa"/>
            <w:shd w:val="clear" w:color="auto" w:fill="FFFFFF"/>
            <w:vAlign w:val="bottom"/>
          </w:tcPr>
          <w:p w14:paraId="097AA306" w14:textId="77777777" w:rsidR="005E27F0" w:rsidRPr="00642D50" w:rsidRDefault="005E27F0" w:rsidP="005E27F0">
            <w:pPr>
              <w:spacing w:before="120"/>
              <w:ind w:firstLine="0"/>
              <w:jc w:val="right"/>
              <w:rPr>
                <w:sz w:val="20"/>
              </w:rPr>
            </w:pPr>
            <w:r w:rsidRPr="00642D50">
              <w:rPr>
                <w:bCs/>
                <w:sz w:val="20"/>
              </w:rPr>
              <w:t>1 510,00</w:t>
            </w:r>
            <w:r w:rsidRPr="00642D50">
              <w:rPr>
                <w:bCs/>
                <w:sz w:val="20"/>
              </w:rPr>
              <w:br/>
              <w:t>1 387,86</w:t>
            </w:r>
          </w:p>
        </w:tc>
      </w:tr>
      <w:tr w:rsidR="005E27F0" w:rsidRPr="00642D50" w14:paraId="49E6D40B" w14:textId="77777777">
        <w:tblPrEx>
          <w:tblCellMar>
            <w:top w:w="0" w:type="dxa"/>
            <w:bottom w:w="0" w:type="dxa"/>
          </w:tblCellMar>
        </w:tblPrEx>
        <w:tc>
          <w:tcPr>
            <w:tcW w:w="2520" w:type="dxa"/>
            <w:shd w:val="clear" w:color="auto" w:fill="FFFFFF"/>
            <w:vAlign w:val="bottom"/>
          </w:tcPr>
          <w:p w14:paraId="0AFD9F43" w14:textId="77777777" w:rsidR="005E27F0" w:rsidRPr="00642D50" w:rsidRDefault="005E27F0" w:rsidP="005E27F0">
            <w:pPr>
              <w:ind w:firstLine="0"/>
              <w:rPr>
                <w:sz w:val="20"/>
              </w:rPr>
            </w:pPr>
            <w:r w:rsidRPr="00642D50">
              <w:rPr>
                <w:bCs/>
                <w:sz w:val="20"/>
              </w:rPr>
              <w:t>Formation générale éc</w:t>
            </w:r>
            <w:r w:rsidRPr="00642D50">
              <w:rPr>
                <w:bCs/>
                <w:sz w:val="20"/>
              </w:rPr>
              <w:t>o</w:t>
            </w:r>
            <w:r w:rsidRPr="00642D50">
              <w:rPr>
                <w:bCs/>
                <w:sz w:val="20"/>
              </w:rPr>
              <w:t>nomie ou sciences familiales</w:t>
            </w:r>
            <w:r w:rsidRPr="00642D50">
              <w:rPr>
                <w:bCs/>
                <w:sz w:val="20"/>
              </w:rPr>
              <w:br/>
              <w:t>au s</w:t>
            </w:r>
            <w:r w:rsidRPr="00642D50">
              <w:rPr>
                <w:bCs/>
                <w:sz w:val="20"/>
              </w:rPr>
              <w:t>e</w:t>
            </w:r>
            <w:r w:rsidRPr="00642D50">
              <w:rPr>
                <w:bCs/>
                <w:sz w:val="20"/>
              </w:rPr>
              <w:t>condaire</w:t>
            </w:r>
          </w:p>
        </w:tc>
        <w:tc>
          <w:tcPr>
            <w:tcW w:w="991" w:type="dxa"/>
            <w:shd w:val="clear" w:color="auto" w:fill="FFFFFF"/>
            <w:vAlign w:val="bottom"/>
          </w:tcPr>
          <w:p w14:paraId="3ED376C7"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p w14:paraId="518074ED" w14:textId="77777777" w:rsidR="005E27F0" w:rsidRPr="00642D50" w:rsidRDefault="005E27F0" w:rsidP="005E27F0">
            <w:pPr>
              <w:ind w:firstLine="0"/>
              <w:jc w:val="right"/>
              <w:rPr>
                <w:sz w:val="20"/>
              </w:rPr>
            </w:pPr>
            <w:r w:rsidRPr="00642D50">
              <w:rPr>
                <w:bCs/>
                <w:sz w:val="20"/>
              </w:rPr>
              <w:t>Postes</w:t>
            </w:r>
          </w:p>
        </w:tc>
        <w:tc>
          <w:tcPr>
            <w:tcW w:w="980" w:type="dxa"/>
            <w:shd w:val="clear" w:color="auto" w:fill="FFFFFF"/>
            <w:vAlign w:val="center"/>
          </w:tcPr>
          <w:p w14:paraId="4812909F" w14:textId="77777777" w:rsidR="005E27F0" w:rsidRPr="00642D50" w:rsidRDefault="005E27F0" w:rsidP="005E27F0">
            <w:pPr>
              <w:ind w:firstLine="0"/>
              <w:jc w:val="right"/>
              <w:rPr>
                <w:sz w:val="20"/>
              </w:rPr>
            </w:pPr>
            <w:r w:rsidRPr="00642D50">
              <w:rPr>
                <w:bCs/>
                <w:sz w:val="20"/>
              </w:rPr>
              <w:t>—</w:t>
            </w:r>
          </w:p>
        </w:tc>
        <w:tc>
          <w:tcPr>
            <w:tcW w:w="999" w:type="dxa"/>
            <w:shd w:val="clear" w:color="auto" w:fill="FFFFFF"/>
            <w:vAlign w:val="bottom"/>
          </w:tcPr>
          <w:p w14:paraId="0B430C84" w14:textId="77777777" w:rsidR="005E27F0" w:rsidRPr="00642D50" w:rsidRDefault="005E27F0" w:rsidP="005E27F0">
            <w:pPr>
              <w:ind w:firstLine="0"/>
              <w:jc w:val="right"/>
              <w:rPr>
                <w:sz w:val="20"/>
              </w:rPr>
            </w:pPr>
            <w:r w:rsidRPr="00642D50">
              <w:rPr>
                <w:bCs/>
                <w:sz w:val="20"/>
              </w:rPr>
              <w:t>570,00</w:t>
            </w:r>
          </w:p>
          <w:p w14:paraId="2643D4E2" w14:textId="77777777" w:rsidR="005E27F0" w:rsidRPr="00642D50" w:rsidRDefault="005E27F0" w:rsidP="005E27F0">
            <w:pPr>
              <w:ind w:firstLine="0"/>
              <w:jc w:val="right"/>
              <w:rPr>
                <w:sz w:val="20"/>
              </w:rPr>
            </w:pPr>
            <w:r w:rsidRPr="00642D50">
              <w:rPr>
                <w:bCs/>
                <w:sz w:val="20"/>
              </w:rPr>
              <w:t>534,23</w:t>
            </w:r>
          </w:p>
        </w:tc>
        <w:tc>
          <w:tcPr>
            <w:tcW w:w="900" w:type="dxa"/>
            <w:shd w:val="clear" w:color="auto" w:fill="FFFFFF"/>
            <w:vAlign w:val="center"/>
          </w:tcPr>
          <w:p w14:paraId="134AAD08" w14:textId="77777777" w:rsidR="005E27F0" w:rsidRPr="00642D50" w:rsidRDefault="005E27F0" w:rsidP="005E27F0">
            <w:pPr>
              <w:ind w:firstLine="0"/>
              <w:jc w:val="right"/>
              <w:rPr>
                <w:sz w:val="20"/>
              </w:rPr>
            </w:pPr>
            <w:r w:rsidRPr="00642D50">
              <w:rPr>
                <w:bCs/>
                <w:sz w:val="20"/>
              </w:rPr>
              <w:t>—</w:t>
            </w:r>
          </w:p>
        </w:tc>
        <w:tc>
          <w:tcPr>
            <w:tcW w:w="1080" w:type="dxa"/>
            <w:shd w:val="clear" w:color="auto" w:fill="FFFFFF"/>
            <w:vAlign w:val="bottom"/>
          </w:tcPr>
          <w:p w14:paraId="32DCD7F6" w14:textId="77777777" w:rsidR="005E27F0" w:rsidRPr="00642D50" w:rsidRDefault="005E27F0" w:rsidP="005E27F0">
            <w:pPr>
              <w:ind w:firstLine="0"/>
              <w:jc w:val="right"/>
              <w:rPr>
                <w:sz w:val="20"/>
              </w:rPr>
            </w:pPr>
            <w:r w:rsidRPr="00642D50">
              <w:rPr>
                <w:bCs/>
                <w:sz w:val="20"/>
              </w:rPr>
              <w:t>600,00</w:t>
            </w:r>
          </w:p>
          <w:p w14:paraId="5D55B9DA" w14:textId="77777777" w:rsidR="005E27F0" w:rsidRPr="00642D50" w:rsidRDefault="005E27F0" w:rsidP="005E27F0">
            <w:pPr>
              <w:ind w:firstLine="0"/>
              <w:jc w:val="right"/>
              <w:rPr>
                <w:sz w:val="20"/>
              </w:rPr>
            </w:pPr>
            <w:r w:rsidRPr="00642D50">
              <w:rPr>
                <w:bCs/>
                <w:sz w:val="20"/>
              </w:rPr>
              <w:t>56857</w:t>
            </w:r>
          </w:p>
        </w:tc>
        <w:tc>
          <w:tcPr>
            <w:tcW w:w="990" w:type="dxa"/>
            <w:shd w:val="clear" w:color="auto" w:fill="FFFFFF"/>
            <w:vAlign w:val="center"/>
          </w:tcPr>
          <w:p w14:paraId="3CC7D6F5" w14:textId="77777777" w:rsidR="005E27F0" w:rsidRPr="00642D50" w:rsidRDefault="005E27F0" w:rsidP="005E27F0">
            <w:pPr>
              <w:ind w:firstLine="0"/>
              <w:jc w:val="right"/>
              <w:rPr>
                <w:sz w:val="20"/>
              </w:rPr>
            </w:pPr>
            <w:r w:rsidRPr="00642D50">
              <w:rPr>
                <w:bCs/>
                <w:sz w:val="20"/>
              </w:rPr>
              <w:t>—</w:t>
            </w:r>
          </w:p>
        </w:tc>
        <w:tc>
          <w:tcPr>
            <w:tcW w:w="990" w:type="dxa"/>
            <w:shd w:val="clear" w:color="auto" w:fill="FFFFFF"/>
            <w:vAlign w:val="bottom"/>
          </w:tcPr>
          <w:p w14:paraId="598E4B05" w14:textId="77777777" w:rsidR="005E27F0" w:rsidRPr="00642D50" w:rsidRDefault="005E27F0" w:rsidP="005E27F0">
            <w:pPr>
              <w:ind w:firstLine="0"/>
              <w:jc w:val="right"/>
              <w:rPr>
                <w:sz w:val="20"/>
              </w:rPr>
            </w:pPr>
            <w:r w:rsidRPr="00642D50">
              <w:rPr>
                <w:bCs/>
                <w:sz w:val="20"/>
              </w:rPr>
              <w:t>607,00</w:t>
            </w:r>
          </w:p>
          <w:p w14:paraId="42E0ECBD" w14:textId="77777777" w:rsidR="005E27F0" w:rsidRPr="00642D50" w:rsidRDefault="005E27F0" w:rsidP="005E27F0">
            <w:pPr>
              <w:ind w:firstLine="0"/>
              <w:jc w:val="right"/>
              <w:rPr>
                <w:sz w:val="20"/>
              </w:rPr>
            </w:pPr>
            <w:r w:rsidRPr="00642D50">
              <w:rPr>
                <w:bCs/>
                <w:sz w:val="20"/>
              </w:rPr>
              <w:t>567,15</w:t>
            </w:r>
          </w:p>
        </w:tc>
      </w:tr>
      <w:tr w:rsidR="005E27F0" w:rsidRPr="00642D50" w14:paraId="683FFD5B" w14:textId="77777777">
        <w:tblPrEx>
          <w:tblCellMar>
            <w:top w:w="0" w:type="dxa"/>
            <w:bottom w:w="0" w:type="dxa"/>
          </w:tblCellMar>
        </w:tblPrEx>
        <w:tc>
          <w:tcPr>
            <w:tcW w:w="2520" w:type="dxa"/>
            <w:shd w:val="clear" w:color="auto" w:fill="FFFFFF"/>
            <w:vAlign w:val="bottom"/>
          </w:tcPr>
          <w:p w14:paraId="37618B7B" w14:textId="77777777" w:rsidR="005E27F0" w:rsidRPr="00642D50" w:rsidRDefault="005E27F0" w:rsidP="005E27F0">
            <w:pPr>
              <w:ind w:firstLine="0"/>
              <w:rPr>
                <w:sz w:val="20"/>
              </w:rPr>
            </w:pPr>
            <w:r w:rsidRPr="00642D50">
              <w:rPr>
                <w:bCs/>
                <w:sz w:val="20"/>
              </w:rPr>
              <w:t>Formation gén</w:t>
            </w:r>
            <w:r w:rsidRPr="00642D50">
              <w:rPr>
                <w:bCs/>
                <w:sz w:val="20"/>
              </w:rPr>
              <w:t>é</w:t>
            </w:r>
            <w:r w:rsidRPr="00642D50">
              <w:rPr>
                <w:bCs/>
                <w:sz w:val="20"/>
              </w:rPr>
              <w:t>rale init. à la tech. et travail, niveau s</w:t>
            </w:r>
            <w:r w:rsidRPr="00642D50">
              <w:rPr>
                <w:bCs/>
                <w:sz w:val="20"/>
              </w:rPr>
              <w:t>e</w:t>
            </w:r>
            <w:r w:rsidRPr="00642D50">
              <w:rPr>
                <w:bCs/>
                <w:sz w:val="20"/>
              </w:rPr>
              <w:t>condaire</w:t>
            </w:r>
          </w:p>
        </w:tc>
        <w:tc>
          <w:tcPr>
            <w:tcW w:w="991" w:type="dxa"/>
            <w:shd w:val="clear" w:color="auto" w:fill="FFFFFF"/>
            <w:vAlign w:val="bottom"/>
          </w:tcPr>
          <w:p w14:paraId="3430AD39"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p w14:paraId="4A723EBF" w14:textId="77777777" w:rsidR="005E27F0" w:rsidRPr="00642D50" w:rsidRDefault="005E27F0" w:rsidP="005E27F0">
            <w:pPr>
              <w:ind w:firstLine="0"/>
              <w:jc w:val="right"/>
              <w:rPr>
                <w:sz w:val="20"/>
              </w:rPr>
            </w:pPr>
            <w:r w:rsidRPr="00642D50">
              <w:rPr>
                <w:bCs/>
                <w:sz w:val="20"/>
              </w:rPr>
              <w:t>Postes</w:t>
            </w:r>
          </w:p>
        </w:tc>
        <w:tc>
          <w:tcPr>
            <w:tcW w:w="980" w:type="dxa"/>
            <w:shd w:val="clear" w:color="auto" w:fill="FFFFFF"/>
            <w:vAlign w:val="center"/>
          </w:tcPr>
          <w:p w14:paraId="1BDDF377" w14:textId="77777777" w:rsidR="005E27F0" w:rsidRPr="00642D50" w:rsidRDefault="005E27F0" w:rsidP="005E27F0">
            <w:pPr>
              <w:ind w:firstLine="0"/>
              <w:jc w:val="right"/>
              <w:rPr>
                <w:sz w:val="20"/>
              </w:rPr>
            </w:pPr>
            <w:r w:rsidRPr="00642D50">
              <w:rPr>
                <w:bCs/>
                <w:sz w:val="20"/>
              </w:rPr>
              <w:t>—</w:t>
            </w:r>
            <w:r w:rsidRPr="00642D50">
              <w:rPr>
                <w:bCs/>
                <w:sz w:val="20"/>
              </w:rPr>
              <w:br/>
              <w:t>—</w:t>
            </w:r>
          </w:p>
        </w:tc>
        <w:tc>
          <w:tcPr>
            <w:tcW w:w="999" w:type="dxa"/>
            <w:shd w:val="clear" w:color="auto" w:fill="FFFFFF"/>
            <w:vAlign w:val="bottom"/>
          </w:tcPr>
          <w:p w14:paraId="2CD1DA0C" w14:textId="77777777" w:rsidR="005E27F0" w:rsidRPr="00642D50" w:rsidRDefault="005E27F0" w:rsidP="005E27F0">
            <w:pPr>
              <w:ind w:firstLine="0"/>
              <w:jc w:val="right"/>
              <w:rPr>
                <w:sz w:val="20"/>
              </w:rPr>
            </w:pPr>
            <w:r w:rsidRPr="00642D50">
              <w:rPr>
                <w:bCs/>
                <w:sz w:val="20"/>
              </w:rPr>
              <w:t>557,00</w:t>
            </w:r>
          </w:p>
          <w:p w14:paraId="09A6D295" w14:textId="77777777" w:rsidR="005E27F0" w:rsidRPr="00642D50" w:rsidRDefault="005E27F0" w:rsidP="005E27F0">
            <w:pPr>
              <w:ind w:firstLine="0"/>
              <w:jc w:val="right"/>
              <w:rPr>
                <w:sz w:val="20"/>
              </w:rPr>
            </w:pPr>
            <w:r w:rsidRPr="00642D50">
              <w:rPr>
                <w:bCs/>
                <w:sz w:val="20"/>
              </w:rPr>
              <w:t>544,73</w:t>
            </w:r>
          </w:p>
        </w:tc>
        <w:tc>
          <w:tcPr>
            <w:tcW w:w="900" w:type="dxa"/>
            <w:shd w:val="clear" w:color="auto" w:fill="FFFFFF"/>
            <w:vAlign w:val="center"/>
          </w:tcPr>
          <w:p w14:paraId="5FE957E6" w14:textId="77777777" w:rsidR="005E27F0" w:rsidRPr="00642D50" w:rsidRDefault="005E27F0" w:rsidP="005E27F0">
            <w:pPr>
              <w:ind w:firstLine="0"/>
              <w:jc w:val="right"/>
              <w:rPr>
                <w:sz w:val="20"/>
              </w:rPr>
            </w:pPr>
            <w:r w:rsidRPr="00642D50">
              <w:rPr>
                <w:bCs/>
                <w:sz w:val="20"/>
              </w:rPr>
              <w:t>—</w:t>
            </w:r>
            <w:r w:rsidRPr="00642D50">
              <w:rPr>
                <w:bCs/>
                <w:sz w:val="20"/>
              </w:rPr>
              <w:br/>
              <w:t>—</w:t>
            </w:r>
          </w:p>
        </w:tc>
        <w:tc>
          <w:tcPr>
            <w:tcW w:w="1080" w:type="dxa"/>
            <w:shd w:val="clear" w:color="auto" w:fill="FFFFFF"/>
            <w:vAlign w:val="bottom"/>
          </w:tcPr>
          <w:p w14:paraId="15DDEE1F" w14:textId="77777777" w:rsidR="005E27F0" w:rsidRPr="00642D50" w:rsidRDefault="005E27F0" w:rsidP="005E27F0">
            <w:pPr>
              <w:ind w:firstLine="0"/>
              <w:jc w:val="right"/>
              <w:rPr>
                <w:sz w:val="20"/>
              </w:rPr>
            </w:pPr>
            <w:r w:rsidRPr="00642D50">
              <w:rPr>
                <w:bCs/>
                <w:sz w:val="20"/>
              </w:rPr>
              <w:t>575,00</w:t>
            </w:r>
          </w:p>
          <w:p w14:paraId="7E04CD63" w14:textId="77777777" w:rsidR="005E27F0" w:rsidRPr="00642D50" w:rsidRDefault="005E27F0" w:rsidP="005E27F0">
            <w:pPr>
              <w:ind w:firstLine="0"/>
              <w:jc w:val="right"/>
              <w:rPr>
                <w:sz w:val="20"/>
              </w:rPr>
            </w:pPr>
            <w:r w:rsidRPr="00642D50">
              <w:rPr>
                <w:bCs/>
                <w:sz w:val="20"/>
              </w:rPr>
              <w:t>560,53</w:t>
            </w:r>
          </w:p>
        </w:tc>
        <w:tc>
          <w:tcPr>
            <w:tcW w:w="990" w:type="dxa"/>
            <w:shd w:val="clear" w:color="auto" w:fill="FFFFFF"/>
            <w:vAlign w:val="center"/>
          </w:tcPr>
          <w:p w14:paraId="19483CAA" w14:textId="77777777" w:rsidR="005E27F0" w:rsidRPr="00642D50" w:rsidRDefault="005E27F0" w:rsidP="005E27F0">
            <w:pPr>
              <w:ind w:firstLine="0"/>
              <w:jc w:val="right"/>
              <w:rPr>
                <w:sz w:val="20"/>
              </w:rPr>
            </w:pPr>
            <w:r w:rsidRPr="00642D50">
              <w:rPr>
                <w:bCs/>
                <w:sz w:val="20"/>
              </w:rPr>
              <w:t>—</w:t>
            </w:r>
            <w:r w:rsidRPr="00642D50">
              <w:rPr>
                <w:bCs/>
                <w:sz w:val="20"/>
              </w:rPr>
              <w:br/>
              <w:t>—</w:t>
            </w:r>
          </w:p>
        </w:tc>
        <w:tc>
          <w:tcPr>
            <w:tcW w:w="990" w:type="dxa"/>
            <w:shd w:val="clear" w:color="auto" w:fill="FFFFFF"/>
            <w:vAlign w:val="bottom"/>
          </w:tcPr>
          <w:p w14:paraId="034BF63E" w14:textId="77777777" w:rsidR="005E27F0" w:rsidRPr="00642D50" w:rsidRDefault="005E27F0" w:rsidP="005E27F0">
            <w:pPr>
              <w:ind w:firstLine="0"/>
              <w:jc w:val="right"/>
              <w:rPr>
                <w:sz w:val="20"/>
              </w:rPr>
            </w:pPr>
            <w:r w:rsidRPr="00642D50">
              <w:rPr>
                <w:bCs/>
                <w:sz w:val="20"/>
              </w:rPr>
              <w:t>589,00</w:t>
            </w:r>
          </w:p>
          <w:p w14:paraId="143249A5" w14:textId="77777777" w:rsidR="005E27F0" w:rsidRPr="00642D50" w:rsidRDefault="005E27F0" w:rsidP="005E27F0">
            <w:pPr>
              <w:ind w:firstLine="0"/>
              <w:jc w:val="right"/>
              <w:rPr>
                <w:sz w:val="20"/>
              </w:rPr>
            </w:pPr>
            <w:r w:rsidRPr="00642D50">
              <w:rPr>
                <w:bCs/>
                <w:sz w:val="20"/>
              </w:rPr>
              <w:t>57954</w:t>
            </w:r>
          </w:p>
        </w:tc>
      </w:tr>
      <w:tr w:rsidR="005E27F0" w:rsidRPr="00642D50" w14:paraId="072D5A67" w14:textId="77777777">
        <w:tblPrEx>
          <w:tblCellMar>
            <w:top w:w="0" w:type="dxa"/>
            <w:bottom w:w="0" w:type="dxa"/>
          </w:tblCellMar>
        </w:tblPrEx>
        <w:tc>
          <w:tcPr>
            <w:tcW w:w="2520" w:type="dxa"/>
            <w:shd w:val="clear" w:color="auto" w:fill="FFFFFF"/>
            <w:vAlign w:val="bottom"/>
          </w:tcPr>
          <w:p w14:paraId="79E788A9" w14:textId="77777777" w:rsidR="005E27F0" w:rsidRPr="00642D50" w:rsidRDefault="005E27F0" w:rsidP="005E27F0">
            <w:pPr>
              <w:ind w:firstLine="0"/>
              <w:rPr>
                <w:sz w:val="20"/>
              </w:rPr>
            </w:pPr>
            <w:r w:rsidRPr="00642D50">
              <w:rPr>
                <w:bCs/>
                <w:sz w:val="20"/>
              </w:rPr>
              <w:t>Formation générale scie</w:t>
            </w:r>
            <w:r w:rsidRPr="00642D50">
              <w:rPr>
                <w:bCs/>
                <w:sz w:val="20"/>
              </w:rPr>
              <w:t>n</w:t>
            </w:r>
            <w:r w:rsidRPr="00642D50">
              <w:rPr>
                <w:bCs/>
                <w:sz w:val="20"/>
              </w:rPr>
              <w:t>ces de l'homme et économie, s</w:t>
            </w:r>
            <w:r w:rsidRPr="00642D50">
              <w:rPr>
                <w:bCs/>
                <w:sz w:val="20"/>
              </w:rPr>
              <w:t>e</w:t>
            </w:r>
            <w:r w:rsidRPr="00642D50">
              <w:rPr>
                <w:bCs/>
                <w:sz w:val="20"/>
              </w:rPr>
              <w:t>condaire</w:t>
            </w:r>
          </w:p>
        </w:tc>
        <w:tc>
          <w:tcPr>
            <w:tcW w:w="991" w:type="dxa"/>
            <w:shd w:val="clear" w:color="auto" w:fill="FFFFFF"/>
            <w:vAlign w:val="bottom"/>
          </w:tcPr>
          <w:p w14:paraId="4272BE38" w14:textId="77777777" w:rsidR="005E27F0" w:rsidRPr="00642D50" w:rsidRDefault="005E27F0" w:rsidP="005E27F0">
            <w:pPr>
              <w:ind w:firstLine="0"/>
              <w:jc w:val="right"/>
              <w:rPr>
                <w:sz w:val="20"/>
              </w:rPr>
            </w:pPr>
            <w:r w:rsidRPr="00642D50">
              <w:rPr>
                <w:bCs/>
                <w:sz w:val="20"/>
              </w:rPr>
              <w:t>Indiv</w:t>
            </w:r>
            <w:r w:rsidRPr="00642D50">
              <w:rPr>
                <w:bCs/>
                <w:sz w:val="20"/>
              </w:rPr>
              <w:t>i</w:t>
            </w:r>
            <w:r w:rsidRPr="00642D50">
              <w:rPr>
                <w:bCs/>
                <w:sz w:val="20"/>
              </w:rPr>
              <w:t>dus</w:t>
            </w:r>
          </w:p>
          <w:p w14:paraId="46F849E1" w14:textId="77777777" w:rsidR="005E27F0" w:rsidRPr="00642D50" w:rsidRDefault="005E27F0" w:rsidP="005E27F0">
            <w:pPr>
              <w:ind w:firstLine="0"/>
              <w:jc w:val="right"/>
              <w:rPr>
                <w:sz w:val="20"/>
              </w:rPr>
            </w:pPr>
            <w:r w:rsidRPr="00642D50">
              <w:rPr>
                <w:bCs/>
                <w:sz w:val="20"/>
              </w:rPr>
              <w:t>Postes</w:t>
            </w:r>
          </w:p>
        </w:tc>
        <w:tc>
          <w:tcPr>
            <w:tcW w:w="980" w:type="dxa"/>
            <w:shd w:val="clear" w:color="auto" w:fill="FFFFFF"/>
            <w:vAlign w:val="center"/>
          </w:tcPr>
          <w:p w14:paraId="3E3706EB" w14:textId="77777777" w:rsidR="005E27F0" w:rsidRPr="00642D50" w:rsidRDefault="005E27F0" w:rsidP="005E27F0">
            <w:pPr>
              <w:ind w:firstLine="0"/>
              <w:jc w:val="right"/>
              <w:rPr>
                <w:sz w:val="20"/>
              </w:rPr>
            </w:pPr>
            <w:r w:rsidRPr="00642D50">
              <w:rPr>
                <w:bCs/>
                <w:sz w:val="20"/>
              </w:rPr>
              <w:t>—</w:t>
            </w:r>
            <w:r w:rsidRPr="00642D50">
              <w:rPr>
                <w:bCs/>
                <w:sz w:val="20"/>
              </w:rPr>
              <w:br/>
              <w:t>—</w:t>
            </w:r>
          </w:p>
        </w:tc>
        <w:tc>
          <w:tcPr>
            <w:tcW w:w="999" w:type="dxa"/>
            <w:shd w:val="clear" w:color="auto" w:fill="FFFFFF"/>
            <w:vAlign w:val="bottom"/>
          </w:tcPr>
          <w:p w14:paraId="60113877" w14:textId="77777777" w:rsidR="005E27F0" w:rsidRPr="00642D50" w:rsidRDefault="005E27F0" w:rsidP="005E27F0">
            <w:pPr>
              <w:ind w:firstLine="0"/>
              <w:jc w:val="right"/>
              <w:rPr>
                <w:bCs/>
                <w:sz w:val="20"/>
              </w:rPr>
            </w:pPr>
            <w:r w:rsidRPr="00642D50">
              <w:rPr>
                <w:bCs/>
                <w:sz w:val="20"/>
              </w:rPr>
              <w:t>1 666,00</w:t>
            </w:r>
          </w:p>
          <w:p w14:paraId="0FB017EE" w14:textId="77777777" w:rsidR="005E27F0" w:rsidRPr="00642D50" w:rsidRDefault="005E27F0" w:rsidP="005E27F0">
            <w:pPr>
              <w:ind w:firstLine="0"/>
              <w:jc w:val="right"/>
              <w:rPr>
                <w:sz w:val="20"/>
              </w:rPr>
            </w:pPr>
            <w:r w:rsidRPr="00642D50">
              <w:rPr>
                <w:bCs/>
                <w:sz w:val="20"/>
              </w:rPr>
              <w:t>1 583,65</w:t>
            </w:r>
          </w:p>
        </w:tc>
        <w:tc>
          <w:tcPr>
            <w:tcW w:w="900" w:type="dxa"/>
            <w:shd w:val="clear" w:color="auto" w:fill="FFFFFF"/>
            <w:vAlign w:val="center"/>
          </w:tcPr>
          <w:p w14:paraId="7192D21C" w14:textId="77777777" w:rsidR="005E27F0" w:rsidRPr="00642D50" w:rsidRDefault="005E27F0" w:rsidP="005E27F0">
            <w:pPr>
              <w:ind w:firstLine="0"/>
              <w:jc w:val="right"/>
              <w:rPr>
                <w:sz w:val="20"/>
              </w:rPr>
            </w:pPr>
            <w:r w:rsidRPr="00642D50">
              <w:rPr>
                <w:bCs/>
                <w:sz w:val="20"/>
              </w:rPr>
              <w:t>—</w:t>
            </w:r>
            <w:r w:rsidRPr="00642D50">
              <w:rPr>
                <w:bCs/>
                <w:sz w:val="20"/>
              </w:rPr>
              <w:br/>
              <w:t>—</w:t>
            </w:r>
          </w:p>
        </w:tc>
        <w:tc>
          <w:tcPr>
            <w:tcW w:w="1080" w:type="dxa"/>
            <w:shd w:val="clear" w:color="auto" w:fill="FFFFFF"/>
            <w:vAlign w:val="bottom"/>
          </w:tcPr>
          <w:p w14:paraId="28937568" w14:textId="77777777" w:rsidR="005E27F0" w:rsidRPr="00642D50" w:rsidRDefault="005E27F0" w:rsidP="005E27F0">
            <w:pPr>
              <w:ind w:firstLine="0"/>
              <w:jc w:val="right"/>
              <w:rPr>
                <w:sz w:val="20"/>
              </w:rPr>
            </w:pPr>
            <w:r w:rsidRPr="00642D50">
              <w:rPr>
                <w:bCs/>
                <w:sz w:val="20"/>
              </w:rPr>
              <w:t>1 746,00</w:t>
            </w:r>
            <w:r w:rsidRPr="00642D50">
              <w:rPr>
                <w:bCs/>
                <w:sz w:val="20"/>
              </w:rPr>
              <w:br/>
              <w:t>1 668,55</w:t>
            </w:r>
          </w:p>
        </w:tc>
        <w:tc>
          <w:tcPr>
            <w:tcW w:w="990" w:type="dxa"/>
            <w:shd w:val="clear" w:color="auto" w:fill="FFFFFF"/>
            <w:vAlign w:val="center"/>
          </w:tcPr>
          <w:p w14:paraId="3C0BECB9" w14:textId="77777777" w:rsidR="005E27F0" w:rsidRPr="00642D50" w:rsidRDefault="005E27F0" w:rsidP="005E27F0">
            <w:pPr>
              <w:ind w:firstLine="0"/>
              <w:jc w:val="right"/>
              <w:rPr>
                <w:sz w:val="20"/>
              </w:rPr>
            </w:pPr>
            <w:r w:rsidRPr="00642D50">
              <w:rPr>
                <w:bCs/>
                <w:sz w:val="20"/>
              </w:rPr>
              <w:t>—</w:t>
            </w:r>
            <w:r w:rsidRPr="00642D50">
              <w:rPr>
                <w:bCs/>
                <w:sz w:val="20"/>
              </w:rPr>
              <w:br/>
              <w:t>—</w:t>
            </w:r>
          </w:p>
        </w:tc>
        <w:tc>
          <w:tcPr>
            <w:tcW w:w="990" w:type="dxa"/>
            <w:shd w:val="clear" w:color="auto" w:fill="FFFFFF"/>
            <w:vAlign w:val="bottom"/>
          </w:tcPr>
          <w:p w14:paraId="30855C29" w14:textId="77777777" w:rsidR="005E27F0" w:rsidRPr="00642D50" w:rsidRDefault="005E27F0" w:rsidP="005E27F0">
            <w:pPr>
              <w:ind w:firstLine="0"/>
              <w:jc w:val="right"/>
              <w:rPr>
                <w:sz w:val="20"/>
              </w:rPr>
            </w:pPr>
            <w:r w:rsidRPr="00642D50">
              <w:rPr>
                <w:bCs/>
                <w:sz w:val="20"/>
              </w:rPr>
              <w:t>1 782,00</w:t>
            </w:r>
            <w:r w:rsidRPr="00642D50">
              <w:rPr>
                <w:bCs/>
                <w:sz w:val="20"/>
              </w:rPr>
              <w:br/>
              <w:t>1 714,08</w:t>
            </w:r>
          </w:p>
        </w:tc>
      </w:tr>
      <w:tr w:rsidR="005E27F0" w:rsidRPr="00642D50" w14:paraId="167C1BD2" w14:textId="77777777">
        <w:tblPrEx>
          <w:tblCellMar>
            <w:top w:w="0" w:type="dxa"/>
            <w:bottom w:w="0" w:type="dxa"/>
          </w:tblCellMar>
        </w:tblPrEx>
        <w:tc>
          <w:tcPr>
            <w:tcW w:w="2520" w:type="dxa"/>
            <w:shd w:val="clear" w:color="auto" w:fill="FFFFFF"/>
            <w:vAlign w:val="bottom"/>
          </w:tcPr>
          <w:p w14:paraId="71F1DC29" w14:textId="77777777" w:rsidR="005E27F0" w:rsidRPr="00642D50" w:rsidRDefault="005E27F0" w:rsidP="005E27F0">
            <w:pPr>
              <w:spacing w:before="120"/>
              <w:ind w:firstLine="0"/>
              <w:rPr>
                <w:sz w:val="20"/>
              </w:rPr>
            </w:pPr>
            <w:r w:rsidRPr="00642D50">
              <w:rPr>
                <w:bCs/>
                <w:sz w:val="20"/>
              </w:rPr>
              <w:t>Enseign</w:t>
            </w:r>
            <w:r w:rsidRPr="00642D50">
              <w:rPr>
                <w:bCs/>
                <w:sz w:val="20"/>
              </w:rPr>
              <w:t>e</w:t>
            </w:r>
            <w:r w:rsidRPr="00642D50">
              <w:rPr>
                <w:bCs/>
                <w:sz w:val="20"/>
              </w:rPr>
              <w:t>ment des cours</w:t>
            </w:r>
            <w:r w:rsidRPr="00642D50">
              <w:rPr>
                <w:bCs/>
                <w:sz w:val="20"/>
              </w:rPr>
              <w:br/>
              <w:t>en informatique,</w:t>
            </w:r>
            <w:r w:rsidRPr="00642D50">
              <w:rPr>
                <w:bCs/>
                <w:sz w:val="20"/>
              </w:rPr>
              <w:br/>
              <w:t>niveau seconda</w:t>
            </w:r>
            <w:r w:rsidRPr="00642D50">
              <w:rPr>
                <w:bCs/>
                <w:sz w:val="20"/>
              </w:rPr>
              <w:t>i</w:t>
            </w:r>
            <w:r w:rsidRPr="00642D50">
              <w:rPr>
                <w:bCs/>
                <w:sz w:val="20"/>
              </w:rPr>
              <w:t>re</w:t>
            </w:r>
          </w:p>
        </w:tc>
        <w:tc>
          <w:tcPr>
            <w:tcW w:w="991" w:type="dxa"/>
            <w:shd w:val="clear" w:color="auto" w:fill="FFFFFF"/>
            <w:vAlign w:val="bottom"/>
          </w:tcPr>
          <w:p w14:paraId="6697FA51"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r w:rsidRPr="00642D50">
              <w:rPr>
                <w:bCs/>
                <w:sz w:val="20"/>
              </w:rPr>
              <w:br/>
              <w:t>Postes</w:t>
            </w:r>
          </w:p>
        </w:tc>
        <w:tc>
          <w:tcPr>
            <w:tcW w:w="980" w:type="dxa"/>
            <w:shd w:val="clear" w:color="auto" w:fill="FFFFFF"/>
            <w:vAlign w:val="center"/>
          </w:tcPr>
          <w:p w14:paraId="6F6AE524" w14:textId="77777777" w:rsidR="005E27F0" w:rsidRPr="00642D50" w:rsidRDefault="005E27F0" w:rsidP="005E27F0">
            <w:pPr>
              <w:spacing w:before="120"/>
              <w:ind w:firstLine="0"/>
              <w:jc w:val="right"/>
              <w:rPr>
                <w:sz w:val="20"/>
              </w:rPr>
            </w:pPr>
            <w:r w:rsidRPr="00642D50">
              <w:rPr>
                <w:bCs/>
                <w:sz w:val="20"/>
              </w:rPr>
              <w:t>—</w:t>
            </w:r>
            <w:r w:rsidRPr="00642D50">
              <w:rPr>
                <w:bCs/>
                <w:sz w:val="20"/>
              </w:rPr>
              <w:br/>
              <w:t>—</w:t>
            </w:r>
          </w:p>
        </w:tc>
        <w:tc>
          <w:tcPr>
            <w:tcW w:w="999" w:type="dxa"/>
            <w:shd w:val="clear" w:color="auto" w:fill="FFFFFF"/>
            <w:vAlign w:val="bottom"/>
          </w:tcPr>
          <w:p w14:paraId="72E58F9C" w14:textId="77777777" w:rsidR="005E27F0" w:rsidRPr="00642D50" w:rsidRDefault="005E27F0" w:rsidP="005E27F0">
            <w:pPr>
              <w:spacing w:before="120"/>
              <w:ind w:firstLine="0"/>
              <w:jc w:val="right"/>
              <w:rPr>
                <w:sz w:val="20"/>
              </w:rPr>
            </w:pPr>
            <w:r w:rsidRPr="00642D50">
              <w:rPr>
                <w:bCs/>
                <w:sz w:val="20"/>
              </w:rPr>
              <w:t>160,00</w:t>
            </w:r>
            <w:r w:rsidRPr="00642D50">
              <w:rPr>
                <w:bCs/>
                <w:sz w:val="20"/>
              </w:rPr>
              <w:br/>
              <w:t>150,99</w:t>
            </w:r>
          </w:p>
        </w:tc>
        <w:tc>
          <w:tcPr>
            <w:tcW w:w="900" w:type="dxa"/>
            <w:shd w:val="clear" w:color="auto" w:fill="FFFFFF"/>
            <w:vAlign w:val="center"/>
          </w:tcPr>
          <w:p w14:paraId="6BC3457C" w14:textId="77777777" w:rsidR="005E27F0" w:rsidRPr="00642D50" w:rsidRDefault="005E27F0" w:rsidP="005E27F0">
            <w:pPr>
              <w:spacing w:before="120"/>
              <w:ind w:firstLine="0"/>
              <w:jc w:val="right"/>
              <w:rPr>
                <w:sz w:val="20"/>
              </w:rPr>
            </w:pPr>
            <w:r w:rsidRPr="00642D50">
              <w:rPr>
                <w:bCs/>
                <w:i/>
                <w:iCs/>
                <w:sz w:val="20"/>
              </w:rPr>
              <w:t>—</w:t>
            </w:r>
            <w:r w:rsidRPr="00642D50">
              <w:rPr>
                <w:bCs/>
                <w:i/>
                <w:iCs/>
                <w:sz w:val="20"/>
              </w:rPr>
              <w:br/>
              <w:t>—</w:t>
            </w:r>
          </w:p>
        </w:tc>
        <w:tc>
          <w:tcPr>
            <w:tcW w:w="1080" w:type="dxa"/>
            <w:shd w:val="clear" w:color="auto" w:fill="FFFFFF"/>
            <w:vAlign w:val="bottom"/>
          </w:tcPr>
          <w:p w14:paraId="3D4DA2F4" w14:textId="77777777" w:rsidR="005E27F0" w:rsidRPr="00642D50" w:rsidRDefault="005E27F0" w:rsidP="005E27F0">
            <w:pPr>
              <w:spacing w:before="120"/>
              <w:ind w:firstLine="0"/>
              <w:jc w:val="right"/>
              <w:rPr>
                <w:sz w:val="20"/>
              </w:rPr>
            </w:pPr>
            <w:r w:rsidRPr="00642D50">
              <w:rPr>
                <w:bCs/>
                <w:sz w:val="20"/>
              </w:rPr>
              <w:t>180,50</w:t>
            </w:r>
            <w:r w:rsidRPr="00642D50">
              <w:rPr>
                <w:bCs/>
                <w:sz w:val="20"/>
              </w:rPr>
              <w:br/>
              <w:t>172,41</w:t>
            </w:r>
          </w:p>
        </w:tc>
        <w:tc>
          <w:tcPr>
            <w:tcW w:w="990" w:type="dxa"/>
            <w:shd w:val="clear" w:color="auto" w:fill="FFFFFF"/>
            <w:vAlign w:val="center"/>
          </w:tcPr>
          <w:p w14:paraId="66713CAF" w14:textId="77777777" w:rsidR="005E27F0" w:rsidRPr="00642D50" w:rsidRDefault="005E27F0" w:rsidP="005E27F0">
            <w:pPr>
              <w:spacing w:before="120"/>
              <w:ind w:firstLine="0"/>
              <w:jc w:val="right"/>
              <w:rPr>
                <w:sz w:val="20"/>
              </w:rPr>
            </w:pPr>
            <w:r w:rsidRPr="00642D50">
              <w:rPr>
                <w:bCs/>
                <w:sz w:val="20"/>
              </w:rPr>
              <w:t>—</w:t>
            </w:r>
            <w:r w:rsidRPr="00642D50">
              <w:rPr>
                <w:bCs/>
                <w:sz w:val="20"/>
              </w:rPr>
              <w:br/>
              <w:t>—</w:t>
            </w:r>
          </w:p>
        </w:tc>
        <w:tc>
          <w:tcPr>
            <w:tcW w:w="990" w:type="dxa"/>
            <w:shd w:val="clear" w:color="auto" w:fill="FFFFFF"/>
            <w:vAlign w:val="bottom"/>
          </w:tcPr>
          <w:p w14:paraId="213201CF" w14:textId="77777777" w:rsidR="005E27F0" w:rsidRPr="00642D50" w:rsidRDefault="005E27F0" w:rsidP="005E27F0">
            <w:pPr>
              <w:spacing w:before="120"/>
              <w:ind w:firstLine="0"/>
              <w:jc w:val="right"/>
              <w:rPr>
                <w:sz w:val="20"/>
              </w:rPr>
            </w:pPr>
            <w:r w:rsidRPr="00642D50">
              <w:rPr>
                <w:bCs/>
                <w:sz w:val="20"/>
              </w:rPr>
              <w:t>195,00</w:t>
            </w:r>
            <w:r w:rsidRPr="00642D50">
              <w:rPr>
                <w:bCs/>
                <w:sz w:val="20"/>
              </w:rPr>
              <w:br/>
              <w:t>185,98</w:t>
            </w:r>
          </w:p>
        </w:tc>
      </w:tr>
      <w:tr w:rsidR="005E27F0" w:rsidRPr="00642D50" w14:paraId="17F6A6F3" w14:textId="77777777">
        <w:tblPrEx>
          <w:tblCellMar>
            <w:top w:w="0" w:type="dxa"/>
            <w:bottom w:w="0" w:type="dxa"/>
          </w:tblCellMar>
        </w:tblPrEx>
        <w:tc>
          <w:tcPr>
            <w:tcW w:w="2520" w:type="dxa"/>
            <w:shd w:val="clear" w:color="auto" w:fill="FFFFFF"/>
            <w:vAlign w:val="bottom"/>
          </w:tcPr>
          <w:p w14:paraId="324414EA" w14:textId="77777777" w:rsidR="005E27F0" w:rsidRPr="00642D50" w:rsidRDefault="005E27F0" w:rsidP="005E27F0">
            <w:pPr>
              <w:spacing w:before="120"/>
              <w:ind w:firstLine="0"/>
              <w:rPr>
                <w:sz w:val="20"/>
              </w:rPr>
            </w:pPr>
            <w:r w:rsidRPr="00642D50">
              <w:rPr>
                <w:bCs/>
                <w:sz w:val="20"/>
              </w:rPr>
              <w:t>Formation gén</w:t>
            </w:r>
            <w:r w:rsidRPr="00642D50">
              <w:rPr>
                <w:bCs/>
                <w:sz w:val="20"/>
              </w:rPr>
              <w:t>é</w:t>
            </w:r>
            <w:r w:rsidRPr="00642D50">
              <w:rPr>
                <w:bCs/>
                <w:sz w:val="20"/>
              </w:rPr>
              <w:t>rale,</w:t>
            </w:r>
            <w:r w:rsidRPr="00642D50">
              <w:rPr>
                <w:bCs/>
                <w:sz w:val="20"/>
              </w:rPr>
              <w:br/>
              <w:t>autre que 3108 à 3118,</w:t>
            </w:r>
            <w:r w:rsidRPr="00642D50">
              <w:rPr>
                <w:bCs/>
                <w:sz w:val="20"/>
              </w:rPr>
              <w:br/>
              <w:t>niveau seconda</w:t>
            </w:r>
            <w:r w:rsidRPr="00642D50">
              <w:rPr>
                <w:bCs/>
                <w:sz w:val="20"/>
              </w:rPr>
              <w:t>i</w:t>
            </w:r>
            <w:r w:rsidRPr="00642D50">
              <w:rPr>
                <w:bCs/>
                <w:sz w:val="20"/>
              </w:rPr>
              <w:t>re</w:t>
            </w:r>
          </w:p>
        </w:tc>
        <w:tc>
          <w:tcPr>
            <w:tcW w:w="991" w:type="dxa"/>
            <w:shd w:val="clear" w:color="auto" w:fill="FFFFFF"/>
            <w:vAlign w:val="bottom"/>
          </w:tcPr>
          <w:p w14:paraId="78E335BD"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r w:rsidRPr="00642D50">
              <w:rPr>
                <w:bCs/>
                <w:sz w:val="20"/>
              </w:rPr>
              <w:br/>
              <w:t>Postes</w:t>
            </w:r>
          </w:p>
        </w:tc>
        <w:tc>
          <w:tcPr>
            <w:tcW w:w="980" w:type="dxa"/>
            <w:shd w:val="clear" w:color="auto" w:fill="FFFFFF"/>
            <w:vAlign w:val="center"/>
          </w:tcPr>
          <w:p w14:paraId="3F91809B" w14:textId="77777777" w:rsidR="005E27F0" w:rsidRPr="00642D50" w:rsidRDefault="005E27F0" w:rsidP="005E27F0">
            <w:pPr>
              <w:spacing w:before="120"/>
              <w:ind w:firstLine="0"/>
              <w:jc w:val="right"/>
              <w:rPr>
                <w:sz w:val="20"/>
              </w:rPr>
            </w:pPr>
            <w:r w:rsidRPr="00642D50">
              <w:rPr>
                <w:bCs/>
                <w:sz w:val="20"/>
              </w:rPr>
              <w:t>—</w:t>
            </w:r>
            <w:r w:rsidRPr="00642D50">
              <w:rPr>
                <w:bCs/>
                <w:sz w:val="20"/>
              </w:rPr>
              <w:br/>
              <w:t>—</w:t>
            </w:r>
          </w:p>
        </w:tc>
        <w:tc>
          <w:tcPr>
            <w:tcW w:w="999" w:type="dxa"/>
            <w:shd w:val="clear" w:color="auto" w:fill="FFFFFF"/>
            <w:vAlign w:val="bottom"/>
          </w:tcPr>
          <w:p w14:paraId="4BFF9858" w14:textId="77777777" w:rsidR="005E27F0" w:rsidRPr="00642D50" w:rsidRDefault="005E27F0" w:rsidP="005E27F0">
            <w:pPr>
              <w:spacing w:before="120"/>
              <w:ind w:firstLine="0"/>
              <w:jc w:val="right"/>
              <w:rPr>
                <w:sz w:val="20"/>
              </w:rPr>
            </w:pPr>
            <w:r w:rsidRPr="00642D50">
              <w:rPr>
                <w:bCs/>
                <w:sz w:val="20"/>
              </w:rPr>
              <w:t>338,00</w:t>
            </w:r>
            <w:r w:rsidRPr="00642D50">
              <w:rPr>
                <w:bCs/>
                <w:sz w:val="20"/>
              </w:rPr>
              <w:br/>
              <w:t>310,90</w:t>
            </w:r>
          </w:p>
        </w:tc>
        <w:tc>
          <w:tcPr>
            <w:tcW w:w="900" w:type="dxa"/>
            <w:shd w:val="clear" w:color="auto" w:fill="FFFFFF"/>
            <w:vAlign w:val="center"/>
          </w:tcPr>
          <w:p w14:paraId="2784403C" w14:textId="77777777" w:rsidR="005E27F0" w:rsidRPr="00642D50" w:rsidRDefault="005E27F0" w:rsidP="005E27F0">
            <w:pPr>
              <w:spacing w:before="120"/>
              <w:ind w:firstLine="0"/>
              <w:jc w:val="right"/>
              <w:rPr>
                <w:sz w:val="20"/>
              </w:rPr>
            </w:pPr>
            <w:r w:rsidRPr="00642D50">
              <w:rPr>
                <w:bCs/>
                <w:i/>
                <w:iCs/>
                <w:sz w:val="20"/>
              </w:rPr>
              <w:t>—</w:t>
            </w:r>
            <w:r w:rsidRPr="00642D50">
              <w:rPr>
                <w:bCs/>
                <w:i/>
                <w:iCs/>
                <w:sz w:val="20"/>
              </w:rPr>
              <w:br/>
              <w:t>—</w:t>
            </w:r>
          </w:p>
        </w:tc>
        <w:tc>
          <w:tcPr>
            <w:tcW w:w="1080" w:type="dxa"/>
            <w:shd w:val="clear" w:color="auto" w:fill="FFFFFF"/>
            <w:vAlign w:val="bottom"/>
          </w:tcPr>
          <w:p w14:paraId="17A11697" w14:textId="77777777" w:rsidR="005E27F0" w:rsidRPr="00642D50" w:rsidRDefault="005E27F0" w:rsidP="005E27F0">
            <w:pPr>
              <w:spacing w:before="120"/>
              <w:ind w:firstLine="0"/>
              <w:jc w:val="right"/>
              <w:rPr>
                <w:sz w:val="20"/>
              </w:rPr>
            </w:pPr>
            <w:r w:rsidRPr="00642D50">
              <w:rPr>
                <w:bCs/>
                <w:sz w:val="20"/>
              </w:rPr>
              <w:t>318,50</w:t>
            </w:r>
            <w:r w:rsidRPr="00642D50">
              <w:rPr>
                <w:bCs/>
                <w:sz w:val="20"/>
              </w:rPr>
              <w:br/>
              <w:t>297,98</w:t>
            </w:r>
          </w:p>
        </w:tc>
        <w:tc>
          <w:tcPr>
            <w:tcW w:w="990" w:type="dxa"/>
            <w:shd w:val="clear" w:color="auto" w:fill="FFFFFF"/>
            <w:vAlign w:val="center"/>
          </w:tcPr>
          <w:p w14:paraId="19EC5BB3" w14:textId="77777777" w:rsidR="005E27F0" w:rsidRPr="00642D50" w:rsidRDefault="005E27F0" w:rsidP="005E27F0">
            <w:pPr>
              <w:spacing w:before="120"/>
              <w:ind w:firstLine="0"/>
              <w:jc w:val="right"/>
              <w:rPr>
                <w:sz w:val="20"/>
              </w:rPr>
            </w:pPr>
            <w:r w:rsidRPr="00642D50">
              <w:rPr>
                <w:bCs/>
                <w:sz w:val="20"/>
              </w:rPr>
              <w:t>—</w:t>
            </w:r>
            <w:r w:rsidRPr="00642D50">
              <w:rPr>
                <w:bCs/>
                <w:sz w:val="20"/>
              </w:rPr>
              <w:br/>
              <w:t>—</w:t>
            </w:r>
          </w:p>
        </w:tc>
        <w:tc>
          <w:tcPr>
            <w:tcW w:w="990" w:type="dxa"/>
            <w:shd w:val="clear" w:color="auto" w:fill="FFFFFF"/>
            <w:vAlign w:val="bottom"/>
          </w:tcPr>
          <w:p w14:paraId="1B86A863" w14:textId="77777777" w:rsidR="005E27F0" w:rsidRPr="00642D50" w:rsidRDefault="005E27F0" w:rsidP="005E27F0">
            <w:pPr>
              <w:spacing w:before="120"/>
              <w:ind w:firstLine="0"/>
              <w:jc w:val="right"/>
              <w:rPr>
                <w:sz w:val="20"/>
              </w:rPr>
            </w:pPr>
            <w:r w:rsidRPr="00642D50">
              <w:rPr>
                <w:bCs/>
                <w:sz w:val="20"/>
              </w:rPr>
              <w:t>280,00</w:t>
            </w:r>
            <w:r w:rsidRPr="00642D50">
              <w:rPr>
                <w:bCs/>
                <w:sz w:val="20"/>
              </w:rPr>
              <w:br/>
              <w:t>256,70</w:t>
            </w:r>
          </w:p>
        </w:tc>
      </w:tr>
      <w:tr w:rsidR="005E27F0" w:rsidRPr="00642D50" w14:paraId="78E68D29" w14:textId="77777777">
        <w:tblPrEx>
          <w:tblCellMar>
            <w:top w:w="0" w:type="dxa"/>
            <w:bottom w:w="0" w:type="dxa"/>
          </w:tblCellMar>
        </w:tblPrEx>
        <w:tc>
          <w:tcPr>
            <w:tcW w:w="2520" w:type="dxa"/>
            <w:shd w:val="clear" w:color="auto" w:fill="FFFFFF"/>
            <w:vAlign w:val="bottom"/>
          </w:tcPr>
          <w:p w14:paraId="6C6F689B" w14:textId="77777777" w:rsidR="005E27F0" w:rsidRPr="00642D50" w:rsidRDefault="005E27F0" w:rsidP="005E27F0">
            <w:pPr>
              <w:spacing w:before="120"/>
              <w:ind w:firstLine="0"/>
              <w:rPr>
                <w:sz w:val="20"/>
              </w:rPr>
            </w:pPr>
            <w:r w:rsidRPr="00642D50">
              <w:rPr>
                <w:bCs/>
                <w:sz w:val="20"/>
              </w:rPr>
              <w:t>Classes d'accueil pour imm</w:t>
            </w:r>
            <w:r w:rsidRPr="00642D50">
              <w:rPr>
                <w:bCs/>
                <w:sz w:val="20"/>
              </w:rPr>
              <w:t>i</w:t>
            </w:r>
            <w:r w:rsidRPr="00642D50">
              <w:rPr>
                <w:bCs/>
                <w:sz w:val="20"/>
              </w:rPr>
              <w:t>grants, niveau s</w:t>
            </w:r>
            <w:r w:rsidRPr="00642D50">
              <w:rPr>
                <w:bCs/>
                <w:sz w:val="20"/>
              </w:rPr>
              <w:t>e</w:t>
            </w:r>
            <w:r w:rsidRPr="00642D50">
              <w:rPr>
                <w:bCs/>
                <w:sz w:val="20"/>
              </w:rPr>
              <w:t>condaire</w:t>
            </w:r>
          </w:p>
        </w:tc>
        <w:tc>
          <w:tcPr>
            <w:tcW w:w="991" w:type="dxa"/>
            <w:shd w:val="clear" w:color="auto" w:fill="FFFFFF"/>
            <w:vAlign w:val="bottom"/>
          </w:tcPr>
          <w:p w14:paraId="090CE238"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r w:rsidRPr="00642D50">
              <w:rPr>
                <w:bCs/>
                <w:sz w:val="20"/>
              </w:rPr>
              <w:br/>
              <w:t>Postes</w:t>
            </w:r>
          </w:p>
        </w:tc>
        <w:tc>
          <w:tcPr>
            <w:tcW w:w="980" w:type="dxa"/>
            <w:shd w:val="clear" w:color="auto" w:fill="FFFFFF"/>
            <w:vAlign w:val="bottom"/>
          </w:tcPr>
          <w:p w14:paraId="4E4F4500" w14:textId="77777777" w:rsidR="005E27F0" w:rsidRPr="00642D50" w:rsidRDefault="005E27F0" w:rsidP="005E27F0">
            <w:pPr>
              <w:spacing w:before="120"/>
              <w:ind w:firstLine="0"/>
              <w:jc w:val="right"/>
              <w:rPr>
                <w:sz w:val="20"/>
              </w:rPr>
            </w:pPr>
            <w:r w:rsidRPr="00642D50">
              <w:rPr>
                <w:bCs/>
                <w:sz w:val="20"/>
              </w:rPr>
              <w:t>149,00</w:t>
            </w:r>
            <w:r w:rsidRPr="00642D50">
              <w:rPr>
                <w:bCs/>
                <w:sz w:val="20"/>
              </w:rPr>
              <w:br/>
              <w:t>122,24</w:t>
            </w:r>
          </w:p>
        </w:tc>
        <w:tc>
          <w:tcPr>
            <w:tcW w:w="999" w:type="dxa"/>
            <w:shd w:val="clear" w:color="auto" w:fill="FFFFFF"/>
            <w:vAlign w:val="bottom"/>
          </w:tcPr>
          <w:p w14:paraId="5216F5DA" w14:textId="77777777" w:rsidR="005E27F0" w:rsidRPr="00642D50" w:rsidRDefault="005E27F0" w:rsidP="005E27F0">
            <w:pPr>
              <w:spacing w:before="120"/>
              <w:ind w:firstLine="0"/>
              <w:jc w:val="right"/>
              <w:rPr>
                <w:sz w:val="20"/>
              </w:rPr>
            </w:pPr>
            <w:r w:rsidRPr="00642D50">
              <w:rPr>
                <w:bCs/>
                <w:sz w:val="20"/>
              </w:rPr>
              <w:t>92,00</w:t>
            </w:r>
            <w:r w:rsidRPr="00642D50">
              <w:rPr>
                <w:bCs/>
                <w:sz w:val="20"/>
              </w:rPr>
              <w:br/>
              <w:t>85,73</w:t>
            </w:r>
          </w:p>
        </w:tc>
        <w:tc>
          <w:tcPr>
            <w:tcW w:w="900" w:type="dxa"/>
            <w:shd w:val="clear" w:color="auto" w:fill="FFFFFF"/>
            <w:vAlign w:val="bottom"/>
          </w:tcPr>
          <w:p w14:paraId="55E298C4" w14:textId="77777777" w:rsidR="005E27F0" w:rsidRPr="00642D50" w:rsidRDefault="005E27F0" w:rsidP="005E27F0">
            <w:pPr>
              <w:spacing w:before="120"/>
              <w:ind w:firstLine="0"/>
              <w:jc w:val="right"/>
              <w:rPr>
                <w:sz w:val="20"/>
              </w:rPr>
            </w:pPr>
            <w:r w:rsidRPr="00642D50">
              <w:rPr>
                <w:bCs/>
                <w:sz w:val="20"/>
              </w:rPr>
              <w:t>165,00</w:t>
            </w:r>
            <w:r w:rsidRPr="00642D50">
              <w:rPr>
                <w:bCs/>
                <w:sz w:val="20"/>
              </w:rPr>
              <w:br/>
              <w:t>141,51</w:t>
            </w:r>
          </w:p>
        </w:tc>
        <w:tc>
          <w:tcPr>
            <w:tcW w:w="1080" w:type="dxa"/>
            <w:shd w:val="clear" w:color="auto" w:fill="FFFFFF"/>
            <w:vAlign w:val="bottom"/>
          </w:tcPr>
          <w:p w14:paraId="710B789B" w14:textId="77777777" w:rsidR="005E27F0" w:rsidRPr="00642D50" w:rsidRDefault="005E27F0" w:rsidP="005E27F0">
            <w:pPr>
              <w:spacing w:before="120"/>
              <w:ind w:firstLine="0"/>
              <w:jc w:val="right"/>
              <w:rPr>
                <w:sz w:val="20"/>
              </w:rPr>
            </w:pPr>
            <w:r w:rsidRPr="00642D50">
              <w:rPr>
                <w:bCs/>
                <w:sz w:val="20"/>
              </w:rPr>
              <w:t>103,00</w:t>
            </w:r>
            <w:r w:rsidRPr="00642D50">
              <w:rPr>
                <w:bCs/>
                <w:sz w:val="20"/>
              </w:rPr>
              <w:br/>
              <w:t>100,13</w:t>
            </w:r>
          </w:p>
        </w:tc>
        <w:tc>
          <w:tcPr>
            <w:tcW w:w="990" w:type="dxa"/>
            <w:shd w:val="clear" w:color="auto" w:fill="FFFFFF"/>
            <w:vAlign w:val="bottom"/>
          </w:tcPr>
          <w:p w14:paraId="601ED79B" w14:textId="77777777" w:rsidR="005E27F0" w:rsidRPr="00642D50" w:rsidRDefault="005E27F0" w:rsidP="005E27F0">
            <w:pPr>
              <w:spacing w:before="120"/>
              <w:ind w:firstLine="0"/>
              <w:jc w:val="right"/>
              <w:rPr>
                <w:sz w:val="20"/>
              </w:rPr>
            </w:pPr>
            <w:r w:rsidRPr="00642D50">
              <w:rPr>
                <w:bCs/>
                <w:sz w:val="20"/>
              </w:rPr>
              <w:t>200,00</w:t>
            </w:r>
            <w:r w:rsidRPr="00642D50">
              <w:rPr>
                <w:bCs/>
                <w:sz w:val="20"/>
              </w:rPr>
              <w:br/>
              <w:t>17857</w:t>
            </w:r>
          </w:p>
        </w:tc>
        <w:tc>
          <w:tcPr>
            <w:tcW w:w="990" w:type="dxa"/>
            <w:shd w:val="clear" w:color="auto" w:fill="FFFFFF"/>
            <w:vAlign w:val="bottom"/>
          </w:tcPr>
          <w:p w14:paraId="1A42348C" w14:textId="77777777" w:rsidR="005E27F0" w:rsidRPr="00642D50" w:rsidRDefault="005E27F0" w:rsidP="005E27F0">
            <w:pPr>
              <w:spacing w:before="120"/>
              <w:ind w:firstLine="0"/>
              <w:jc w:val="right"/>
              <w:rPr>
                <w:sz w:val="20"/>
              </w:rPr>
            </w:pPr>
            <w:r w:rsidRPr="00642D50">
              <w:rPr>
                <w:bCs/>
                <w:sz w:val="20"/>
              </w:rPr>
              <w:t>110,00</w:t>
            </w:r>
            <w:r w:rsidRPr="00642D50">
              <w:rPr>
                <w:bCs/>
                <w:sz w:val="20"/>
              </w:rPr>
              <w:br/>
              <w:t>107,42</w:t>
            </w:r>
          </w:p>
        </w:tc>
      </w:tr>
      <w:tr w:rsidR="005E27F0" w:rsidRPr="00642D50" w14:paraId="6E9A68C9" w14:textId="77777777">
        <w:tblPrEx>
          <w:tblCellMar>
            <w:top w:w="0" w:type="dxa"/>
            <w:bottom w:w="0" w:type="dxa"/>
          </w:tblCellMar>
        </w:tblPrEx>
        <w:tc>
          <w:tcPr>
            <w:tcW w:w="2520" w:type="dxa"/>
            <w:shd w:val="clear" w:color="auto" w:fill="FFFFFF"/>
          </w:tcPr>
          <w:p w14:paraId="3FC267D6" w14:textId="77777777" w:rsidR="005E27F0" w:rsidRPr="00642D50" w:rsidRDefault="005E27F0" w:rsidP="005E27F0">
            <w:pPr>
              <w:spacing w:before="120"/>
              <w:ind w:firstLine="0"/>
              <w:rPr>
                <w:sz w:val="20"/>
              </w:rPr>
            </w:pPr>
            <w:r w:rsidRPr="00642D50">
              <w:rPr>
                <w:bCs/>
                <w:sz w:val="20"/>
              </w:rPr>
              <w:t>Su</w:t>
            </w:r>
            <w:r w:rsidRPr="00642D50">
              <w:rPr>
                <w:bCs/>
                <w:sz w:val="20"/>
              </w:rPr>
              <w:t>p</w:t>
            </w:r>
            <w:r w:rsidRPr="00642D50">
              <w:rPr>
                <w:bCs/>
                <w:sz w:val="20"/>
              </w:rPr>
              <w:t>pléance régulière, niveaux préscolaire, primaire et s</w:t>
            </w:r>
            <w:r w:rsidRPr="00642D50">
              <w:rPr>
                <w:bCs/>
                <w:sz w:val="20"/>
              </w:rPr>
              <w:t>e</w:t>
            </w:r>
            <w:r w:rsidRPr="00642D50">
              <w:rPr>
                <w:bCs/>
                <w:sz w:val="20"/>
              </w:rPr>
              <w:t>condaire</w:t>
            </w:r>
          </w:p>
        </w:tc>
        <w:tc>
          <w:tcPr>
            <w:tcW w:w="991" w:type="dxa"/>
            <w:shd w:val="clear" w:color="auto" w:fill="FFFFFF"/>
            <w:vAlign w:val="bottom"/>
          </w:tcPr>
          <w:p w14:paraId="20166605"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r w:rsidRPr="00642D50">
              <w:rPr>
                <w:bCs/>
                <w:sz w:val="20"/>
              </w:rPr>
              <w:br/>
              <w:t>Postes</w:t>
            </w:r>
          </w:p>
        </w:tc>
        <w:tc>
          <w:tcPr>
            <w:tcW w:w="980" w:type="dxa"/>
            <w:shd w:val="clear" w:color="auto" w:fill="FFFFFF"/>
            <w:vAlign w:val="bottom"/>
          </w:tcPr>
          <w:p w14:paraId="1654892A" w14:textId="77777777" w:rsidR="005E27F0" w:rsidRPr="00642D50" w:rsidRDefault="005E27F0" w:rsidP="005E27F0">
            <w:pPr>
              <w:spacing w:before="120"/>
              <w:ind w:firstLine="0"/>
              <w:jc w:val="right"/>
              <w:rPr>
                <w:sz w:val="20"/>
              </w:rPr>
            </w:pPr>
            <w:r w:rsidRPr="00642D50">
              <w:rPr>
                <w:bCs/>
                <w:sz w:val="20"/>
              </w:rPr>
              <w:t>180,00</w:t>
            </w:r>
            <w:r w:rsidRPr="00642D50">
              <w:rPr>
                <w:bCs/>
                <w:sz w:val="20"/>
              </w:rPr>
              <w:br/>
              <w:t>145,46</w:t>
            </w:r>
          </w:p>
        </w:tc>
        <w:tc>
          <w:tcPr>
            <w:tcW w:w="999" w:type="dxa"/>
            <w:shd w:val="clear" w:color="auto" w:fill="FFFFFF"/>
            <w:vAlign w:val="bottom"/>
          </w:tcPr>
          <w:p w14:paraId="441EBE57" w14:textId="77777777" w:rsidR="005E27F0" w:rsidRPr="00642D50" w:rsidRDefault="005E27F0" w:rsidP="005E27F0">
            <w:pPr>
              <w:spacing w:before="120"/>
              <w:ind w:firstLine="0"/>
              <w:jc w:val="right"/>
              <w:rPr>
                <w:sz w:val="20"/>
              </w:rPr>
            </w:pPr>
            <w:r w:rsidRPr="00642D50">
              <w:rPr>
                <w:bCs/>
                <w:sz w:val="20"/>
              </w:rPr>
              <w:t>157,00</w:t>
            </w:r>
            <w:r w:rsidRPr="00642D50">
              <w:rPr>
                <w:bCs/>
                <w:sz w:val="20"/>
              </w:rPr>
              <w:br/>
              <w:t>143,69</w:t>
            </w:r>
          </w:p>
        </w:tc>
        <w:tc>
          <w:tcPr>
            <w:tcW w:w="900" w:type="dxa"/>
            <w:shd w:val="clear" w:color="auto" w:fill="FFFFFF"/>
            <w:vAlign w:val="bottom"/>
          </w:tcPr>
          <w:p w14:paraId="6A78DE47" w14:textId="77777777" w:rsidR="005E27F0" w:rsidRPr="00642D50" w:rsidRDefault="005E27F0" w:rsidP="005E27F0">
            <w:pPr>
              <w:spacing w:before="120"/>
              <w:ind w:firstLine="0"/>
              <w:jc w:val="right"/>
              <w:rPr>
                <w:sz w:val="20"/>
              </w:rPr>
            </w:pPr>
            <w:r w:rsidRPr="00642D50">
              <w:rPr>
                <w:bCs/>
                <w:sz w:val="20"/>
              </w:rPr>
              <w:t>130,00</w:t>
            </w:r>
            <w:r w:rsidRPr="00642D50">
              <w:rPr>
                <w:bCs/>
                <w:sz w:val="20"/>
              </w:rPr>
              <w:br/>
              <w:t>91,53</w:t>
            </w:r>
          </w:p>
        </w:tc>
        <w:tc>
          <w:tcPr>
            <w:tcW w:w="1080" w:type="dxa"/>
            <w:shd w:val="clear" w:color="auto" w:fill="FFFFFF"/>
            <w:vAlign w:val="bottom"/>
          </w:tcPr>
          <w:p w14:paraId="39F43F5B" w14:textId="77777777" w:rsidR="005E27F0" w:rsidRPr="00642D50" w:rsidRDefault="005E27F0" w:rsidP="005E27F0">
            <w:pPr>
              <w:spacing w:before="120"/>
              <w:ind w:firstLine="0"/>
              <w:jc w:val="right"/>
              <w:rPr>
                <w:sz w:val="20"/>
              </w:rPr>
            </w:pPr>
            <w:r w:rsidRPr="00642D50">
              <w:rPr>
                <w:bCs/>
                <w:sz w:val="20"/>
              </w:rPr>
              <w:t>146,00</w:t>
            </w:r>
            <w:r w:rsidRPr="00642D50">
              <w:rPr>
                <w:bCs/>
                <w:sz w:val="20"/>
              </w:rPr>
              <w:br/>
              <w:t>130,19</w:t>
            </w:r>
          </w:p>
        </w:tc>
        <w:tc>
          <w:tcPr>
            <w:tcW w:w="990" w:type="dxa"/>
            <w:shd w:val="clear" w:color="auto" w:fill="FFFFFF"/>
            <w:vAlign w:val="bottom"/>
          </w:tcPr>
          <w:p w14:paraId="6A2F5FAC" w14:textId="77777777" w:rsidR="005E27F0" w:rsidRPr="00642D50" w:rsidRDefault="005E27F0" w:rsidP="005E27F0">
            <w:pPr>
              <w:spacing w:before="120"/>
              <w:ind w:firstLine="0"/>
              <w:jc w:val="right"/>
              <w:rPr>
                <w:sz w:val="20"/>
              </w:rPr>
            </w:pPr>
            <w:r w:rsidRPr="00642D50">
              <w:rPr>
                <w:bCs/>
                <w:sz w:val="20"/>
              </w:rPr>
              <w:t>184,00</w:t>
            </w:r>
            <w:r w:rsidRPr="00642D50">
              <w:rPr>
                <w:bCs/>
                <w:sz w:val="20"/>
              </w:rPr>
              <w:br/>
              <w:t>117,46</w:t>
            </w:r>
          </w:p>
        </w:tc>
        <w:tc>
          <w:tcPr>
            <w:tcW w:w="990" w:type="dxa"/>
            <w:shd w:val="clear" w:color="auto" w:fill="FFFFFF"/>
            <w:vAlign w:val="bottom"/>
          </w:tcPr>
          <w:p w14:paraId="36762C9E" w14:textId="77777777" w:rsidR="005E27F0" w:rsidRPr="00642D50" w:rsidRDefault="005E27F0" w:rsidP="005E27F0">
            <w:pPr>
              <w:spacing w:before="120"/>
              <w:ind w:firstLine="0"/>
              <w:jc w:val="right"/>
              <w:rPr>
                <w:sz w:val="20"/>
              </w:rPr>
            </w:pPr>
            <w:r w:rsidRPr="00642D50">
              <w:rPr>
                <w:bCs/>
                <w:sz w:val="20"/>
              </w:rPr>
              <w:t>135,00</w:t>
            </w:r>
            <w:r w:rsidRPr="00642D50">
              <w:rPr>
                <w:bCs/>
                <w:sz w:val="20"/>
              </w:rPr>
              <w:br/>
              <w:t>120,70</w:t>
            </w:r>
          </w:p>
        </w:tc>
      </w:tr>
      <w:tr w:rsidR="005E27F0" w:rsidRPr="00642D50" w14:paraId="6CD65A90" w14:textId="77777777">
        <w:tblPrEx>
          <w:tblCellMar>
            <w:top w:w="0" w:type="dxa"/>
            <w:bottom w:w="0" w:type="dxa"/>
          </w:tblCellMar>
        </w:tblPrEx>
        <w:tc>
          <w:tcPr>
            <w:tcW w:w="2520" w:type="dxa"/>
            <w:tcBorders>
              <w:top w:val="single" w:sz="4" w:space="0" w:color="auto"/>
            </w:tcBorders>
            <w:shd w:val="clear" w:color="auto" w:fill="FFFFFF"/>
            <w:vAlign w:val="bottom"/>
          </w:tcPr>
          <w:p w14:paraId="34B2DA7C" w14:textId="77777777" w:rsidR="005E27F0" w:rsidRPr="00642D50" w:rsidRDefault="005E27F0" w:rsidP="005E27F0">
            <w:pPr>
              <w:spacing w:before="120"/>
              <w:ind w:firstLine="0"/>
              <w:rPr>
                <w:sz w:val="20"/>
              </w:rPr>
            </w:pPr>
            <w:r w:rsidRPr="00642D50">
              <w:rPr>
                <w:bCs/>
                <w:sz w:val="20"/>
              </w:rPr>
              <w:t>T</w:t>
            </w:r>
            <w:r w:rsidRPr="00642D50">
              <w:rPr>
                <w:bCs/>
                <w:sz w:val="20"/>
              </w:rPr>
              <w:t>O</w:t>
            </w:r>
            <w:r w:rsidRPr="00642D50">
              <w:rPr>
                <w:bCs/>
                <w:sz w:val="20"/>
              </w:rPr>
              <w:t>TAL</w:t>
            </w:r>
          </w:p>
        </w:tc>
        <w:tc>
          <w:tcPr>
            <w:tcW w:w="991" w:type="dxa"/>
            <w:tcBorders>
              <w:top w:val="single" w:sz="4" w:space="0" w:color="auto"/>
            </w:tcBorders>
            <w:shd w:val="clear" w:color="auto" w:fill="FFFFFF"/>
            <w:vAlign w:val="bottom"/>
          </w:tcPr>
          <w:p w14:paraId="4C749D70" w14:textId="77777777" w:rsidR="005E27F0" w:rsidRPr="00642D50" w:rsidRDefault="005E27F0" w:rsidP="005E27F0">
            <w:pPr>
              <w:spacing w:before="120"/>
              <w:ind w:firstLine="0"/>
              <w:jc w:val="right"/>
              <w:rPr>
                <w:sz w:val="20"/>
              </w:rPr>
            </w:pPr>
            <w:r w:rsidRPr="00642D50">
              <w:rPr>
                <w:bCs/>
                <w:sz w:val="20"/>
              </w:rPr>
              <w:t>Indiv</w:t>
            </w:r>
            <w:r w:rsidRPr="00642D50">
              <w:rPr>
                <w:bCs/>
                <w:sz w:val="20"/>
              </w:rPr>
              <w:t>i</w:t>
            </w:r>
            <w:r w:rsidRPr="00642D50">
              <w:rPr>
                <w:bCs/>
                <w:sz w:val="20"/>
              </w:rPr>
              <w:t>dus</w:t>
            </w:r>
          </w:p>
        </w:tc>
        <w:tc>
          <w:tcPr>
            <w:tcW w:w="980" w:type="dxa"/>
            <w:tcBorders>
              <w:top w:val="single" w:sz="4" w:space="0" w:color="auto"/>
            </w:tcBorders>
            <w:shd w:val="clear" w:color="auto" w:fill="FFFFFF"/>
            <w:vAlign w:val="bottom"/>
          </w:tcPr>
          <w:p w14:paraId="30C8BC16" w14:textId="77777777" w:rsidR="005E27F0" w:rsidRPr="00642D50" w:rsidRDefault="005E27F0" w:rsidP="005E27F0">
            <w:pPr>
              <w:spacing w:before="120"/>
              <w:ind w:firstLine="0"/>
              <w:jc w:val="right"/>
              <w:rPr>
                <w:sz w:val="20"/>
              </w:rPr>
            </w:pPr>
            <w:r w:rsidRPr="00642D50">
              <w:rPr>
                <w:bCs/>
                <w:sz w:val="20"/>
              </w:rPr>
              <w:t>30 158,00</w:t>
            </w:r>
          </w:p>
        </w:tc>
        <w:tc>
          <w:tcPr>
            <w:tcW w:w="999" w:type="dxa"/>
            <w:tcBorders>
              <w:top w:val="single" w:sz="4" w:space="0" w:color="auto"/>
            </w:tcBorders>
            <w:shd w:val="clear" w:color="auto" w:fill="FFFFFF"/>
            <w:vAlign w:val="bottom"/>
          </w:tcPr>
          <w:p w14:paraId="1FE46F23" w14:textId="77777777" w:rsidR="005E27F0" w:rsidRPr="00642D50" w:rsidRDefault="005E27F0" w:rsidP="005E27F0">
            <w:pPr>
              <w:spacing w:before="120"/>
              <w:ind w:firstLine="0"/>
              <w:jc w:val="right"/>
              <w:rPr>
                <w:sz w:val="20"/>
              </w:rPr>
            </w:pPr>
            <w:r w:rsidRPr="00642D50">
              <w:rPr>
                <w:bCs/>
                <w:sz w:val="20"/>
              </w:rPr>
              <w:t>19 286,00</w:t>
            </w:r>
          </w:p>
        </w:tc>
        <w:tc>
          <w:tcPr>
            <w:tcW w:w="900" w:type="dxa"/>
            <w:tcBorders>
              <w:top w:val="single" w:sz="4" w:space="0" w:color="auto"/>
            </w:tcBorders>
            <w:shd w:val="clear" w:color="auto" w:fill="FFFFFF"/>
            <w:vAlign w:val="bottom"/>
          </w:tcPr>
          <w:p w14:paraId="19884EB6" w14:textId="77777777" w:rsidR="005E27F0" w:rsidRPr="00642D50" w:rsidRDefault="005E27F0" w:rsidP="005E27F0">
            <w:pPr>
              <w:spacing w:before="120"/>
              <w:ind w:firstLine="0"/>
              <w:jc w:val="right"/>
              <w:rPr>
                <w:sz w:val="20"/>
              </w:rPr>
            </w:pPr>
            <w:r w:rsidRPr="00642D50">
              <w:rPr>
                <w:bCs/>
                <w:sz w:val="20"/>
              </w:rPr>
              <w:t>30 486,00</w:t>
            </w:r>
          </w:p>
        </w:tc>
        <w:tc>
          <w:tcPr>
            <w:tcW w:w="1080" w:type="dxa"/>
            <w:tcBorders>
              <w:top w:val="single" w:sz="4" w:space="0" w:color="auto"/>
            </w:tcBorders>
            <w:shd w:val="clear" w:color="auto" w:fill="FFFFFF"/>
            <w:vAlign w:val="bottom"/>
          </w:tcPr>
          <w:p w14:paraId="1D404A0D" w14:textId="77777777" w:rsidR="005E27F0" w:rsidRPr="00642D50" w:rsidRDefault="005E27F0" w:rsidP="005E27F0">
            <w:pPr>
              <w:spacing w:before="120"/>
              <w:ind w:firstLine="0"/>
              <w:jc w:val="right"/>
              <w:rPr>
                <w:sz w:val="20"/>
              </w:rPr>
            </w:pPr>
            <w:r w:rsidRPr="00642D50">
              <w:rPr>
                <w:bCs/>
                <w:sz w:val="20"/>
              </w:rPr>
              <w:t>19 855,50</w:t>
            </w:r>
          </w:p>
        </w:tc>
        <w:tc>
          <w:tcPr>
            <w:tcW w:w="990" w:type="dxa"/>
            <w:tcBorders>
              <w:top w:val="single" w:sz="4" w:space="0" w:color="auto"/>
            </w:tcBorders>
            <w:shd w:val="clear" w:color="auto" w:fill="FFFFFF"/>
            <w:vAlign w:val="bottom"/>
          </w:tcPr>
          <w:p w14:paraId="46659576" w14:textId="77777777" w:rsidR="005E27F0" w:rsidRPr="00642D50" w:rsidRDefault="005E27F0" w:rsidP="005E27F0">
            <w:pPr>
              <w:spacing w:before="120"/>
              <w:ind w:firstLine="0"/>
              <w:jc w:val="right"/>
              <w:rPr>
                <w:sz w:val="20"/>
              </w:rPr>
            </w:pPr>
            <w:r w:rsidRPr="00642D50">
              <w:rPr>
                <w:bCs/>
                <w:sz w:val="20"/>
              </w:rPr>
              <w:t>30 762,0)</w:t>
            </w:r>
          </w:p>
        </w:tc>
        <w:tc>
          <w:tcPr>
            <w:tcW w:w="990" w:type="dxa"/>
            <w:tcBorders>
              <w:top w:val="single" w:sz="4" w:space="0" w:color="auto"/>
            </w:tcBorders>
            <w:shd w:val="clear" w:color="auto" w:fill="FFFFFF"/>
            <w:vAlign w:val="bottom"/>
          </w:tcPr>
          <w:p w14:paraId="4223A74F" w14:textId="77777777" w:rsidR="005E27F0" w:rsidRPr="00642D50" w:rsidRDefault="005E27F0" w:rsidP="005E27F0">
            <w:pPr>
              <w:spacing w:before="120"/>
              <w:ind w:firstLine="0"/>
              <w:jc w:val="right"/>
              <w:rPr>
                <w:sz w:val="20"/>
              </w:rPr>
            </w:pPr>
            <w:r w:rsidRPr="00642D50">
              <w:rPr>
                <w:bCs/>
                <w:sz w:val="20"/>
              </w:rPr>
              <w:t>20 198,00</w:t>
            </w:r>
          </w:p>
        </w:tc>
      </w:tr>
      <w:tr w:rsidR="005E27F0" w:rsidRPr="00642D50" w14:paraId="25F244DD" w14:textId="77777777">
        <w:tblPrEx>
          <w:tblCellMar>
            <w:top w:w="0" w:type="dxa"/>
            <w:bottom w:w="0" w:type="dxa"/>
          </w:tblCellMar>
        </w:tblPrEx>
        <w:tc>
          <w:tcPr>
            <w:tcW w:w="2520" w:type="dxa"/>
            <w:tcBorders>
              <w:bottom w:val="single" w:sz="4" w:space="0" w:color="auto"/>
            </w:tcBorders>
            <w:shd w:val="clear" w:color="auto" w:fill="FFFFFF"/>
          </w:tcPr>
          <w:p w14:paraId="765D307C" w14:textId="77777777" w:rsidR="005E27F0" w:rsidRPr="00642D50" w:rsidRDefault="005E27F0" w:rsidP="005E27F0">
            <w:pPr>
              <w:spacing w:after="120"/>
              <w:ind w:firstLine="0"/>
              <w:rPr>
                <w:sz w:val="20"/>
              </w:rPr>
            </w:pPr>
          </w:p>
        </w:tc>
        <w:tc>
          <w:tcPr>
            <w:tcW w:w="991" w:type="dxa"/>
            <w:tcBorders>
              <w:bottom w:val="single" w:sz="4" w:space="0" w:color="auto"/>
            </w:tcBorders>
            <w:shd w:val="clear" w:color="auto" w:fill="FFFFFF"/>
          </w:tcPr>
          <w:p w14:paraId="7019EDB8" w14:textId="77777777" w:rsidR="005E27F0" w:rsidRPr="00642D50" w:rsidRDefault="005E27F0" w:rsidP="005E27F0">
            <w:pPr>
              <w:spacing w:after="120"/>
              <w:ind w:firstLine="0"/>
              <w:jc w:val="right"/>
              <w:rPr>
                <w:sz w:val="20"/>
              </w:rPr>
            </w:pPr>
            <w:r w:rsidRPr="00642D50">
              <w:rPr>
                <w:bCs/>
                <w:sz w:val="20"/>
              </w:rPr>
              <w:t>Postes</w:t>
            </w:r>
          </w:p>
        </w:tc>
        <w:tc>
          <w:tcPr>
            <w:tcW w:w="980" w:type="dxa"/>
            <w:tcBorders>
              <w:bottom w:val="single" w:sz="4" w:space="0" w:color="auto"/>
            </w:tcBorders>
            <w:shd w:val="clear" w:color="auto" w:fill="FFFFFF"/>
          </w:tcPr>
          <w:p w14:paraId="2DC1A29B" w14:textId="77777777" w:rsidR="005E27F0" w:rsidRPr="00642D50" w:rsidRDefault="005E27F0" w:rsidP="005E27F0">
            <w:pPr>
              <w:spacing w:after="120"/>
              <w:ind w:firstLine="0"/>
              <w:jc w:val="right"/>
              <w:rPr>
                <w:sz w:val="20"/>
              </w:rPr>
            </w:pPr>
            <w:r w:rsidRPr="00642D50">
              <w:rPr>
                <w:bCs/>
                <w:sz w:val="20"/>
              </w:rPr>
              <w:t>27875,03</w:t>
            </w:r>
          </w:p>
        </w:tc>
        <w:tc>
          <w:tcPr>
            <w:tcW w:w="999" w:type="dxa"/>
            <w:tcBorders>
              <w:bottom w:val="single" w:sz="4" w:space="0" w:color="auto"/>
            </w:tcBorders>
            <w:shd w:val="clear" w:color="auto" w:fill="FFFFFF"/>
          </w:tcPr>
          <w:p w14:paraId="7887EA66" w14:textId="77777777" w:rsidR="005E27F0" w:rsidRPr="00642D50" w:rsidRDefault="005E27F0" w:rsidP="005E27F0">
            <w:pPr>
              <w:spacing w:after="120"/>
              <w:ind w:firstLine="0"/>
              <w:jc w:val="right"/>
              <w:rPr>
                <w:sz w:val="20"/>
              </w:rPr>
            </w:pPr>
            <w:r w:rsidRPr="00642D50">
              <w:rPr>
                <w:bCs/>
                <w:sz w:val="20"/>
              </w:rPr>
              <w:t>18 225,72</w:t>
            </w:r>
          </w:p>
        </w:tc>
        <w:tc>
          <w:tcPr>
            <w:tcW w:w="900" w:type="dxa"/>
            <w:tcBorders>
              <w:bottom w:val="single" w:sz="4" w:space="0" w:color="auto"/>
            </w:tcBorders>
            <w:shd w:val="clear" w:color="auto" w:fill="FFFFFF"/>
          </w:tcPr>
          <w:p w14:paraId="11383FF2" w14:textId="77777777" w:rsidR="005E27F0" w:rsidRPr="00642D50" w:rsidRDefault="005E27F0" w:rsidP="005E27F0">
            <w:pPr>
              <w:spacing w:after="120"/>
              <w:ind w:firstLine="0"/>
              <w:jc w:val="right"/>
              <w:rPr>
                <w:sz w:val="20"/>
              </w:rPr>
            </w:pPr>
            <w:r w:rsidRPr="00642D50">
              <w:rPr>
                <w:bCs/>
                <w:sz w:val="20"/>
              </w:rPr>
              <w:t>28 380,28</w:t>
            </w:r>
          </w:p>
        </w:tc>
        <w:tc>
          <w:tcPr>
            <w:tcW w:w="1080" w:type="dxa"/>
            <w:tcBorders>
              <w:bottom w:val="single" w:sz="4" w:space="0" w:color="auto"/>
            </w:tcBorders>
            <w:shd w:val="clear" w:color="auto" w:fill="FFFFFF"/>
          </w:tcPr>
          <w:p w14:paraId="35F9E82D" w14:textId="77777777" w:rsidR="005E27F0" w:rsidRPr="00642D50" w:rsidRDefault="005E27F0" w:rsidP="005E27F0">
            <w:pPr>
              <w:spacing w:after="120"/>
              <w:ind w:firstLine="0"/>
              <w:jc w:val="right"/>
              <w:rPr>
                <w:sz w:val="20"/>
              </w:rPr>
            </w:pPr>
            <w:r w:rsidRPr="00642D50">
              <w:rPr>
                <w:bCs/>
                <w:sz w:val="20"/>
              </w:rPr>
              <w:t>18 936,57</w:t>
            </w:r>
          </w:p>
        </w:tc>
        <w:tc>
          <w:tcPr>
            <w:tcW w:w="990" w:type="dxa"/>
            <w:tcBorders>
              <w:bottom w:val="single" w:sz="4" w:space="0" w:color="auto"/>
            </w:tcBorders>
            <w:shd w:val="clear" w:color="auto" w:fill="FFFFFF"/>
          </w:tcPr>
          <w:p w14:paraId="4F4CE834" w14:textId="77777777" w:rsidR="005E27F0" w:rsidRPr="00642D50" w:rsidRDefault="005E27F0" w:rsidP="005E27F0">
            <w:pPr>
              <w:spacing w:after="120"/>
              <w:ind w:firstLine="0"/>
              <w:jc w:val="right"/>
              <w:rPr>
                <w:sz w:val="20"/>
              </w:rPr>
            </w:pPr>
            <w:r w:rsidRPr="00642D50">
              <w:rPr>
                <w:bCs/>
                <w:sz w:val="20"/>
              </w:rPr>
              <w:t>28 494,73</w:t>
            </w:r>
          </w:p>
        </w:tc>
        <w:tc>
          <w:tcPr>
            <w:tcW w:w="990" w:type="dxa"/>
            <w:tcBorders>
              <w:bottom w:val="single" w:sz="4" w:space="0" w:color="auto"/>
            </w:tcBorders>
            <w:shd w:val="clear" w:color="auto" w:fill="FFFFFF"/>
          </w:tcPr>
          <w:p w14:paraId="5474F545" w14:textId="77777777" w:rsidR="005E27F0" w:rsidRPr="00642D50" w:rsidRDefault="005E27F0" w:rsidP="005E27F0">
            <w:pPr>
              <w:spacing w:after="120"/>
              <w:ind w:firstLine="0"/>
              <w:jc w:val="right"/>
              <w:rPr>
                <w:sz w:val="20"/>
              </w:rPr>
            </w:pPr>
            <w:r w:rsidRPr="00642D50">
              <w:rPr>
                <w:bCs/>
                <w:sz w:val="20"/>
              </w:rPr>
              <w:t>19 232,21</w:t>
            </w:r>
          </w:p>
        </w:tc>
      </w:tr>
    </w:tbl>
    <w:p w14:paraId="5A48A23B" w14:textId="77777777" w:rsidR="005E27F0" w:rsidRPr="00642D50" w:rsidRDefault="005E27F0" w:rsidP="005E27F0">
      <w:pPr>
        <w:ind w:firstLine="0"/>
        <w:jc w:val="both"/>
        <w:rPr>
          <w:sz w:val="20"/>
        </w:rPr>
      </w:pPr>
      <w:r w:rsidRPr="00642D50">
        <w:rPr>
          <w:sz w:val="20"/>
        </w:rPr>
        <w:t>Source : Fichier PERCOS, MEQ.</w:t>
      </w:r>
    </w:p>
    <w:p w14:paraId="2F84AA5F" w14:textId="77777777" w:rsidR="005E27F0" w:rsidRPr="00642D50" w:rsidRDefault="005E27F0" w:rsidP="005E27F0">
      <w:pPr>
        <w:spacing w:before="120" w:after="120"/>
        <w:jc w:val="both"/>
        <w:rPr>
          <w:szCs w:val="2"/>
        </w:rPr>
      </w:pPr>
    </w:p>
    <w:p w14:paraId="0F88B86F" w14:textId="77777777" w:rsidR="005E27F0" w:rsidRPr="00642D50" w:rsidRDefault="005E27F0" w:rsidP="005E27F0">
      <w:pPr>
        <w:spacing w:before="120" w:after="120"/>
        <w:jc w:val="both"/>
        <w:rPr>
          <w:szCs w:val="2"/>
        </w:rPr>
      </w:pPr>
    </w:p>
    <w:p w14:paraId="0B183D77" w14:textId="77777777" w:rsidR="005E27F0" w:rsidRPr="00642D50" w:rsidRDefault="005E27F0" w:rsidP="005E27F0">
      <w:pPr>
        <w:spacing w:before="120" w:after="120"/>
        <w:ind w:left="720" w:hanging="360"/>
        <w:jc w:val="both"/>
      </w:pPr>
      <w:r w:rsidRPr="00642D50">
        <w:t>f)</w:t>
      </w:r>
      <w:r w:rsidRPr="00642D50">
        <w:tab/>
        <w:t>Au secondaire général, on observe des pertes dans les effectifs à peu près dans tous les champs d'enseignement, sauf dans certa</w:t>
      </w:r>
      <w:r w:rsidRPr="00642D50">
        <w:t>i</w:t>
      </w:r>
      <w:r w:rsidRPr="00642D50">
        <w:t>nes « petites matières » comme les sciences familiales et l'in</w:t>
      </w:r>
      <w:r w:rsidRPr="00642D50">
        <w:t>i</w:t>
      </w:r>
      <w:r w:rsidRPr="00642D50">
        <w:t>tiation à la technologie. Dans tous les autres domaines, on enr</w:t>
      </w:r>
      <w:r w:rsidRPr="00642D50">
        <w:t>e</w:t>
      </w:r>
      <w:r w:rsidRPr="00642D50">
        <w:t>gistre des baisses importantes dans les effectifs : par exemple, 1</w:t>
      </w:r>
      <w:r>
        <w:t> </w:t>
      </w:r>
      <w:r w:rsidRPr="00642D50">
        <w:t>144 individus en fra</w:t>
      </w:r>
      <w:r w:rsidRPr="00642D50">
        <w:t>n</w:t>
      </w:r>
      <w:r w:rsidRPr="00642D50">
        <w:t>çais/anglais langue maternelle, 1</w:t>
      </w:r>
      <w:r>
        <w:t> </w:t>
      </w:r>
      <w:r w:rsidRPr="00642D50">
        <w:t>396 en mathématiques et en scie</w:t>
      </w:r>
      <w:r w:rsidRPr="00642D50">
        <w:t>n</w:t>
      </w:r>
      <w:r w:rsidRPr="00642D50">
        <w:t>ces, 978 en langue seconde et 532 en sciences de l'homme. Même</w:t>
      </w:r>
      <w:r>
        <w:t xml:space="preserve"> </w:t>
      </w:r>
      <w:r w:rsidRPr="00642D50">
        <w:t>[74]</w:t>
      </w:r>
      <w:r>
        <w:t xml:space="preserve"> </w:t>
      </w:r>
      <w:r w:rsidRPr="00642D50">
        <w:t>dans les classes d'accueil au secondaire, le personnel enseignant perd 207 individus ; notons cependant que cette dernière cat</w:t>
      </w:r>
      <w:r w:rsidRPr="00642D50">
        <w:t>é</w:t>
      </w:r>
      <w:r w:rsidRPr="00642D50">
        <w:t>gorie de personnel enseignant augmente au primaire (t</w:t>
      </w:r>
      <w:r w:rsidRPr="00642D50">
        <w:t>a</w:t>
      </w:r>
      <w:r w:rsidRPr="00642D50">
        <w:t>bleau</w:t>
      </w:r>
      <w:r>
        <w:t> </w:t>
      </w:r>
      <w:r w:rsidRPr="00642D50">
        <w:t>22).</w:t>
      </w:r>
    </w:p>
    <w:p w14:paraId="3BFAA81E" w14:textId="77777777" w:rsidR="005E27F0" w:rsidRPr="00642D50" w:rsidRDefault="005E27F0" w:rsidP="005E27F0">
      <w:pPr>
        <w:spacing w:before="120" w:after="120"/>
        <w:ind w:left="720" w:hanging="360"/>
        <w:jc w:val="both"/>
      </w:pPr>
      <w:r w:rsidRPr="00642D50">
        <w:t>g) Au secondaire professionnel, la plupart des champs de form</w:t>
      </w:r>
      <w:r w:rsidRPr="00642D50">
        <w:t>a</w:t>
      </w:r>
      <w:r w:rsidRPr="00642D50">
        <w:t>tion spécialisée voient leurs effectifs d'ense</w:t>
      </w:r>
      <w:r w:rsidRPr="00642D50">
        <w:t>i</w:t>
      </w:r>
      <w:r w:rsidRPr="00642D50">
        <w:t>gnants diminuer, et même disparaître complètement dans le cas de la formation pr</w:t>
      </w:r>
      <w:r w:rsidRPr="00642D50">
        <w:t>o</w:t>
      </w:r>
      <w:r w:rsidRPr="00642D50">
        <w:t>fessionnelle en pêcherie ; les effe</w:t>
      </w:r>
      <w:r w:rsidRPr="00642D50">
        <w:t>c</w:t>
      </w:r>
      <w:r w:rsidRPr="00642D50">
        <w:t>tifs augmentent seulement dans quelques champs, mais toujours en nombres absolus et de manière relativement modeste : 25 individus en protection et service du bâtiment, 15 en équipement motorisé, 14 en soins e</w:t>
      </w:r>
      <w:r w:rsidRPr="00642D50">
        <w:t>s</w:t>
      </w:r>
      <w:r w:rsidRPr="00642D50">
        <w:t>thétiques et 7 en couture et habi</w:t>
      </w:r>
      <w:r w:rsidRPr="00642D50">
        <w:t>l</w:t>
      </w:r>
      <w:r w:rsidRPr="00642D50">
        <w:t>lement. Dans tous les autres champs, autour des années 1980-1983, les pertes d'effe</w:t>
      </w:r>
      <w:r w:rsidRPr="00642D50">
        <w:t>c</w:t>
      </w:r>
      <w:r w:rsidRPr="00642D50">
        <w:t>tifs sont constantes et importantes : 860 individus de moins en dessin technique, 471 en service de la santé, 297 en électr</w:t>
      </w:r>
      <w:r w:rsidRPr="00642D50">
        <w:t>o</w:t>
      </w:r>
      <w:r w:rsidRPr="00642D50">
        <w:t>nique, 286 en commerce et secrétariat, 277 en meubles et constru</w:t>
      </w:r>
      <w:r w:rsidRPr="00642D50">
        <w:t>c</w:t>
      </w:r>
      <w:r w:rsidRPr="00642D50">
        <w:t>tion, 222 en alimentation, 178 en hydr</w:t>
      </w:r>
      <w:r w:rsidRPr="00642D50">
        <w:t>o</w:t>
      </w:r>
      <w:r w:rsidRPr="00642D50">
        <w:t>thermie, 169 en mécanique, etc. Rappelons qu'au cours de cette période plus de la moitié des e</w:t>
      </w:r>
      <w:r w:rsidRPr="00642D50">
        <w:t>f</w:t>
      </w:r>
      <w:r w:rsidRPr="00642D50">
        <w:t>fectifs et des postes du secteur professionnel disparaît (t</w:t>
      </w:r>
      <w:r w:rsidRPr="00642D50">
        <w:t>a</w:t>
      </w:r>
      <w:r w:rsidRPr="00642D50">
        <w:t>bleau</w:t>
      </w:r>
      <w:r>
        <w:t> </w:t>
      </w:r>
      <w:r w:rsidRPr="00642D50">
        <w:t>23).</w:t>
      </w:r>
    </w:p>
    <w:p w14:paraId="1A104EFB" w14:textId="77777777" w:rsidR="005E27F0" w:rsidRPr="00642D50" w:rsidRDefault="005E27F0" w:rsidP="005E27F0">
      <w:pPr>
        <w:spacing w:before="120" w:after="120"/>
        <w:jc w:val="both"/>
      </w:pPr>
    </w:p>
    <w:p w14:paraId="7EB2C2FB" w14:textId="77777777" w:rsidR="005E27F0" w:rsidRPr="00642D50" w:rsidRDefault="005E27F0" w:rsidP="005E27F0">
      <w:pPr>
        <w:pStyle w:val="a"/>
      </w:pPr>
      <w:bookmarkStart w:id="12" w:name="Prof_enseign_pt_1_chap_01_conclusion"/>
      <w:r w:rsidRPr="00642D50">
        <w:t>Conclusion</w:t>
      </w:r>
    </w:p>
    <w:bookmarkEnd w:id="12"/>
    <w:p w14:paraId="2AEF022F" w14:textId="77777777" w:rsidR="005E27F0" w:rsidRPr="00642D50" w:rsidRDefault="005E27F0" w:rsidP="005E27F0">
      <w:pPr>
        <w:spacing w:before="120" w:after="120"/>
        <w:jc w:val="both"/>
      </w:pPr>
    </w:p>
    <w:p w14:paraId="2E33873D"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9D7F18D" w14:textId="77777777" w:rsidR="005E27F0" w:rsidRPr="00642D50" w:rsidRDefault="005E27F0" w:rsidP="005E27F0">
      <w:pPr>
        <w:spacing w:before="120" w:after="120"/>
        <w:jc w:val="both"/>
      </w:pPr>
      <w:r w:rsidRPr="00642D50">
        <w:t>Au cours des années cinquante et soixante, on assiste donc à la la</w:t>
      </w:r>
      <w:r w:rsidRPr="00642D50">
        <w:t>ï</w:t>
      </w:r>
      <w:r w:rsidRPr="00642D50">
        <w:t>cisation, à la déclérical</w:t>
      </w:r>
      <w:r w:rsidRPr="00642D50">
        <w:t>i</w:t>
      </w:r>
      <w:r w:rsidRPr="00642D50">
        <w:t>sation et à une certaine masculinisation du corps enseignant du primaire et du s</w:t>
      </w:r>
      <w:r w:rsidRPr="00642D50">
        <w:t>e</w:t>
      </w:r>
      <w:r w:rsidRPr="00642D50">
        <w:t>condaire. Au cours de la même période, on observe également une croissance rapide des effectifs e</w:t>
      </w:r>
      <w:r w:rsidRPr="00642D50">
        <w:t>n</w:t>
      </w:r>
      <w:r w:rsidRPr="00642D50">
        <w:t>seignants, puis leur décroissance et leur stabilisation au cours des a</w:t>
      </w:r>
      <w:r w:rsidRPr="00642D50">
        <w:t>n</w:t>
      </w:r>
      <w:r w:rsidRPr="00642D50">
        <w:t>nées soixante-dix et quatre-vingt. Ce processus de croissance et de décroissance se traduit, dans les années ci</w:t>
      </w:r>
      <w:r w:rsidRPr="00642D50">
        <w:t>n</w:t>
      </w:r>
      <w:r w:rsidRPr="00642D50">
        <w:t>quante et soixante, par la relative jeunesse des ense</w:t>
      </w:r>
      <w:r w:rsidRPr="00642D50">
        <w:t>i</w:t>
      </w:r>
      <w:r w:rsidRPr="00642D50">
        <w:t>gnants. Depuis les années soixante-dix, on note un vieillissement assez rapide et une forte concentration des e</w:t>
      </w:r>
      <w:r w:rsidRPr="00642D50">
        <w:t>n</w:t>
      </w:r>
      <w:r w:rsidRPr="00642D50">
        <w:t>seignants dans les catég</w:t>
      </w:r>
      <w:r w:rsidRPr="00642D50">
        <w:t>o</w:t>
      </w:r>
      <w:r w:rsidRPr="00642D50">
        <w:t>ries d'âge intermédiaires.</w:t>
      </w:r>
    </w:p>
    <w:p w14:paraId="3C5A5F27" w14:textId="77777777" w:rsidR="005E27F0" w:rsidRPr="00642D50" w:rsidRDefault="005E27F0" w:rsidP="005E27F0">
      <w:pPr>
        <w:spacing w:before="120" w:after="120"/>
        <w:jc w:val="both"/>
      </w:pPr>
      <w:r w:rsidRPr="00642D50">
        <w:t>Cette évolution du corps enseignant suit celle des clientèles d'él</w:t>
      </w:r>
      <w:r w:rsidRPr="00642D50">
        <w:t>è</w:t>
      </w:r>
      <w:r w:rsidRPr="00642D50">
        <w:t>ves, qui, ainsi qu'on l'a vu, augmentent consid</w:t>
      </w:r>
      <w:r w:rsidRPr="00642D50">
        <w:t>é</w:t>
      </w:r>
      <w:r w:rsidRPr="00642D50">
        <w:t>rablement au cours des années cinquante et soixa</w:t>
      </w:r>
      <w:r w:rsidRPr="00642D50">
        <w:t>n</w:t>
      </w:r>
      <w:r w:rsidRPr="00642D50">
        <w:t>te pour diminuer et se stabiliser depuis les années soixante, à des rythmes variables suivant les ordres et les se</w:t>
      </w:r>
      <w:r w:rsidRPr="00642D50">
        <w:t>c</w:t>
      </w:r>
      <w:r w:rsidRPr="00642D50">
        <w:t>teurs d'ense</w:t>
      </w:r>
      <w:r w:rsidRPr="00642D50">
        <w:t>i</w:t>
      </w:r>
      <w:r w:rsidRPr="00642D50">
        <w:t>gnement. Nous présenterons dans les autres parties de ce volume diverses autres données relatives au personnel e</w:t>
      </w:r>
      <w:r w:rsidRPr="00642D50">
        <w:t>n</w:t>
      </w:r>
      <w:r w:rsidRPr="00642D50">
        <w:t>seignant.</w:t>
      </w:r>
    </w:p>
    <w:p w14:paraId="72012618" w14:textId="77777777" w:rsidR="005E27F0" w:rsidRDefault="005E27F0" w:rsidP="005E27F0">
      <w:pPr>
        <w:pStyle w:val="p"/>
      </w:pPr>
      <w:r w:rsidRPr="00642D50">
        <w:br w:type="page"/>
        <w:t>[75]</w:t>
      </w:r>
    </w:p>
    <w:p w14:paraId="311F5923" w14:textId="77777777" w:rsidR="005E27F0" w:rsidRPr="00642D50" w:rsidRDefault="005E27F0" w:rsidP="005E27F0">
      <w:pPr>
        <w:pStyle w:val="p"/>
      </w:pPr>
    </w:p>
    <w:p w14:paraId="1AAB5548" w14:textId="77777777" w:rsidR="005E27F0" w:rsidRPr="00642D50" w:rsidRDefault="005E27F0" w:rsidP="005E27F0">
      <w:pPr>
        <w:pStyle w:val="figtitre"/>
      </w:pPr>
      <w:r w:rsidRPr="00642D50">
        <w:t>Tableau 23a</w:t>
      </w:r>
    </w:p>
    <w:p w14:paraId="39F35C29" w14:textId="77777777" w:rsidR="005E27F0" w:rsidRPr="00642D50" w:rsidRDefault="005E27F0" w:rsidP="005E27F0">
      <w:pPr>
        <w:pStyle w:val="figtitrest"/>
      </w:pPr>
      <w:r w:rsidRPr="00642D50">
        <w:t>Répartition des enseignants et des postes d'enseignement</w:t>
      </w:r>
      <w:r w:rsidRPr="00642D50">
        <w:br/>
        <w:t>selon le champ d'enseignement - secteur profe</w:t>
      </w:r>
      <w:r w:rsidRPr="00642D50">
        <w:t>s</w:t>
      </w:r>
      <w:r w:rsidRPr="00642D50">
        <w:t>sionnel (1980-1982)</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430"/>
        <w:gridCol w:w="1034"/>
        <w:gridCol w:w="946"/>
        <w:gridCol w:w="1080"/>
        <w:gridCol w:w="810"/>
        <w:gridCol w:w="1080"/>
        <w:gridCol w:w="990"/>
        <w:gridCol w:w="990"/>
      </w:tblGrid>
      <w:tr w:rsidR="005E27F0" w:rsidRPr="00642D50" w14:paraId="5C16E911" w14:textId="77777777">
        <w:tblPrEx>
          <w:tblCellMar>
            <w:top w:w="0" w:type="dxa"/>
            <w:bottom w:w="0" w:type="dxa"/>
          </w:tblCellMar>
        </w:tblPrEx>
        <w:tc>
          <w:tcPr>
            <w:tcW w:w="3464" w:type="dxa"/>
            <w:gridSpan w:val="2"/>
            <w:vMerge w:val="restart"/>
            <w:shd w:val="clear" w:color="auto" w:fill="DDD9C3"/>
          </w:tcPr>
          <w:p w14:paraId="482362CA" w14:textId="77777777" w:rsidR="005E27F0" w:rsidRPr="00642D50" w:rsidRDefault="005E27F0" w:rsidP="005E27F0">
            <w:pPr>
              <w:spacing w:before="120" w:after="120"/>
              <w:ind w:firstLine="0"/>
              <w:jc w:val="both"/>
              <w:rPr>
                <w:sz w:val="20"/>
                <w:szCs w:val="10"/>
              </w:rPr>
            </w:pPr>
          </w:p>
        </w:tc>
        <w:tc>
          <w:tcPr>
            <w:tcW w:w="2026" w:type="dxa"/>
            <w:gridSpan w:val="2"/>
            <w:tcBorders>
              <w:top w:val="single" w:sz="4" w:space="0" w:color="auto"/>
            </w:tcBorders>
            <w:shd w:val="clear" w:color="auto" w:fill="DDD9C3"/>
          </w:tcPr>
          <w:p w14:paraId="1091CDAE" w14:textId="77777777" w:rsidR="005E27F0" w:rsidRPr="00642D50" w:rsidRDefault="005E27F0" w:rsidP="005E27F0">
            <w:pPr>
              <w:spacing w:before="120" w:after="120"/>
              <w:ind w:firstLine="0"/>
              <w:jc w:val="center"/>
              <w:rPr>
                <w:rStyle w:val="Corpsdutexte3075ptGras"/>
                <w:b w:val="0"/>
                <w:sz w:val="20"/>
                <w:lang w:val="fr-CA"/>
              </w:rPr>
            </w:pPr>
            <w:r w:rsidRPr="00642D50">
              <w:rPr>
                <w:rStyle w:val="Corpsdutexte3075ptGras"/>
                <w:b w:val="0"/>
                <w:sz w:val="20"/>
                <w:lang w:val="fr-CA"/>
              </w:rPr>
              <w:t>1980</w:t>
            </w:r>
          </w:p>
        </w:tc>
        <w:tc>
          <w:tcPr>
            <w:tcW w:w="1890" w:type="dxa"/>
            <w:gridSpan w:val="2"/>
            <w:tcBorders>
              <w:top w:val="single" w:sz="4" w:space="0" w:color="auto"/>
            </w:tcBorders>
            <w:shd w:val="clear" w:color="auto" w:fill="DDD9C3"/>
          </w:tcPr>
          <w:p w14:paraId="448C4E13" w14:textId="77777777" w:rsidR="005E27F0" w:rsidRPr="00642D50" w:rsidRDefault="005E27F0" w:rsidP="005E27F0">
            <w:pPr>
              <w:spacing w:before="120" w:after="120"/>
              <w:ind w:firstLine="0"/>
              <w:jc w:val="center"/>
              <w:rPr>
                <w:rStyle w:val="Corpsdutexte3075ptGras"/>
                <w:b w:val="0"/>
                <w:sz w:val="20"/>
                <w:lang w:val="fr-CA"/>
              </w:rPr>
            </w:pPr>
            <w:r w:rsidRPr="00642D50">
              <w:rPr>
                <w:rStyle w:val="Corpsdutexte3075ptGras"/>
                <w:b w:val="0"/>
                <w:sz w:val="20"/>
                <w:lang w:val="fr-CA"/>
              </w:rPr>
              <w:t>1981</w:t>
            </w:r>
          </w:p>
        </w:tc>
        <w:tc>
          <w:tcPr>
            <w:tcW w:w="1980" w:type="dxa"/>
            <w:gridSpan w:val="2"/>
            <w:tcBorders>
              <w:top w:val="single" w:sz="4" w:space="0" w:color="auto"/>
            </w:tcBorders>
            <w:shd w:val="clear" w:color="auto" w:fill="DDD9C3"/>
          </w:tcPr>
          <w:p w14:paraId="559BFBC7" w14:textId="77777777" w:rsidR="005E27F0" w:rsidRPr="00642D50" w:rsidRDefault="005E27F0" w:rsidP="005E27F0">
            <w:pPr>
              <w:spacing w:before="120" w:after="120"/>
              <w:ind w:firstLine="0"/>
              <w:jc w:val="center"/>
              <w:rPr>
                <w:rStyle w:val="Corpsdutexte3075ptGras"/>
                <w:b w:val="0"/>
                <w:sz w:val="20"/>
                <w:lang w:val="fr-CA"/>
              </w:rPr>
            </w:pPr>
            <w:r w:rsidRPr="00642D50">
              <w:rPr>
                <w:rStyle w:val="Corpsdutexte3075ptGras"/>
                <w:b w:val="0"/>
                <w:sz w:val="20"/>
                <w:lang w:val="fr-CA"/>
              </w:rPr>
              <w:t>1982</w:t>
            </w:r>
          </w:p>
        </w:tc>
      </w:tr>
      <w:tr w:rsidR="005E27F0" w:rsidRPr="00642D50" w14:paraId="584CFF01" w14:textId="77777777">
        <w:tblPrEx>
          <w:tblCellMar>
            <w:top w:w="0" w:type="dxa"/>
            <w:bottom w:w="0" w:type="dxa"/>
          </w:tblCellMar>
        </w:tblPrEx>
        <w:tc>
          <w:tcPr>
            <w:tcW w:w="3464" w:type="dxa"/>
            <w:gridSpan w:val="2"/>
            <w:vMerge/>
            <w:shd w:val="clear" w:color="auto" w:fill="DDD9C3"/>
          </w:tcPr>
          <w:p w14:paraId="75F820F7" w14:textId="77777777" w:rsidR="005E27F0" w:rsidRPr="00642D50" w:rsidRDefault="005E27F0" w:rsidP="005E27F0">
            <w:pPr>
              <w:spacing w:before="120" w:after="120"/>
              <w:ind w:firstLine="0"/>
              <w:jc w:val="both"/>
              <w:rPr>
                <w:sz w:val="20"/>
                <w:szCs w:val="10"/>
              </w:rPr>
            </w:pPr>
          </w:p>
        </w:tc>
        <w:tc>
          <w:tcPr>
            <w:tcW w:w="946" w:type="dxa"/>
            <w:tcBorders>
              <w:top w:val="single" w:sz="4" w:space="0" w:color="auto"/>
            </w:tcBorders>
            <w:shd w:val="clear" w:color="auto" w:fill="DDD9C3"/>
          </w:tcPr>
          <w:p w14:paraId="4B15A43B" w14:textId="77777777" w:rsidR="005E27F0" w:rsidRPr="00642D50" w:rsidRDefault="005E27F0" w:rsidP="005E27F0">
            <w:pPr>
              <w:spacing w:before="120" w:after="120"/>
              <w:ind w:firstLine="0"/>
              <w:jc w:val="both"/>
              <w:rPr>
                <w:sz w:val="20"/>
              </w:rPr>
            </w:pPr>
            <w:r w:rsidRPr="00642D50">
              <w:rPr>
                <w:rStyle w:val="Corpsdutexte3075ptGras"/>
                <w:b w:val="0"/>
                <w:sz w:val="20"/>
                <w:lang w:val="fr-CA"/>
              </w:rPr>
              <w:t>Prima</w:t>
            </w:r>
            <w:r w:rsidRPr="00642D50">
              <w:rPr>
                <w:rStyle w:val="Corpsdutexte3075ptGras"/>
                <w:b w:val="0"/>
                <w:sz w:val="20"/>
                <w:lang w:val="fr-CA"/>
              </w:rPr>
              <w:t>i</w:t>
            </w:r>
            <w:r w:rsidRPr="00642D50">
              <w:rPr>
                <w:rStyle w:val="Corpsdutexte3075ptGras"/>
                <w:b w:val="0"/>
                <w:sz w:val="20"/>
                <w:lang w:val="fr-CA"/>
              </w:rPr>
              <w:t>re</w:t>
            </w:r>
          </w:p>
        </w:tc>
        <w:tc>
          <w:tcPr>
            <w:tcW w:w="1080" w:type="dxa"/>
            <w:tcBorders>
              <w:top w:val="single" w:sz="4" w:space="0" w:color="auto"/>
            </w:tcBorders>
            <w:shd w:val="clear" w:color="auto" w:fill="DDD9C3"/>
          </w:tcPr>
          <w:p w14:paraId="184A590E" w14:textId="77777777" w:rsidR="005E27F0" w:rsidRPr="00642D50" w:rsidRDefault="005E27F0" w:rsidP="005E27F0">
            <w:pPr>
              <w:spacing w:before="120" w:after="120"/>
              <w:ind w:firstLine="0"/>
              <w:jc w:val="both"/>
              <w:rPr>
                <w:sz w:val="20"/>
              </w:rPr>
            </w:pPr>
            <w:r w:rsidRPr="00642D50">
              <w:rPr>
                <w:rStyle w:val="Corpsdutexte3075ptGras"/>
                <w:b w:val="0"/>
                <w:sz w:val="20"/>
                <w:lang w:val="fr-CA"/>
              </w:rPr>
              <w:t>Seconda</w:t>
            </w:r>
            <w:r w:rsidRPr="00642D50">
              <w:rPr>
                <w:rStyle w:val="Corpsdutexte3075ptGras"/>
                <w:b w:val="0"/>
                <w:sz w:val="20"/>
                <w:lang w:val="fr-CA"/>
              </w:rPr>
              <w:t>i</w:t>
            </w:r>
            <w:r w:rsidRPr="00642D50">
              <w:rPr>
                <w:rStyle w:val="Corpsdutexte3075ptGras"/>
                <w:b w:val="0"/>
                <w:sz w:val="20"/>
                <w:lang w:val="fr-CA"/>
              </w:rPr>
              <w:t>re</w:t>
            </w:r>
          </w:p>
        </w:tc>
        <w:tc>
          <w:tcPr>
            <w:tcW w:w="810" w:type="dxa"/>
            <w:tcBorders>
              <w:top w:val="single" w:sz="4" w:space="0" w:color="auto"/>
            </w:tcBorders>
            <w:shd w:val="clear" w:color="auto" w:fill="DDD9C3"/>
          </w:tcPr>
          <w:p w14:paraId="77473DF5" w14:textId="77777777" w:rsidR="005E27F0" w:rsidRPr="00642D50" w:rsidRDefault="005E27F0" w:rsidP="005E27F0">
            <w:pPr>
              <w:spacing w:before="120" w:after="120"/>
              <w:ind w:firstLine="0"/>
              <w:jc w:val="both"/>
              <w:rPr>
                <w:sz w:val="20"/>
              </w:rPr>
            </w:pPr>
            <w:r w:rsidRPr="00642D50">
              <w:rPr>
                <w:rStyle w:val="Corpsdutexte3075ptGras"/>
                <w:b w:val="0"/>
                <w:sz w:val="20"/>
                <w:lang w:val="fr-CA"/>
              </w:rPr>
              <w:t>Prima</w:t>
            </w:r>
            <w:r w:rsidRPr="00642D50">
              <w:rPr>
                <w:rStyle w:val="Corpsdutexte3075ptGras"/>
                <w:b w:val="0"/>
                <w:sz w:val="20"/>
                <w:lang w:val="fr-CA"/>
              </w:rPr>
              <w:t>i</w:t>
            </w:r>
            <w:r w:rsidRPr="00642D50">
              <w:rPr>
                <w:rStyle w:val="Corpsdutexte3075ptGras"/>
                <w:b w:val="0"/>
                <w:sz w:val="20"/>
                <w:lang w:val="fr-CA"/>
              </w:rPr>
              <w:t>re</w:t>
            </w:r>
          </w:p>
        </w:tc>
        <w:tc>
          <w:tcPr>
            <w:tcW w:w="1080" w:type="dxa"/>
            <w:tcBorders>
              <w:top w:val="single" w:sz="4" w:space="0" w:color="auto"/>
            </w:tcBorders>
            <w:shd w:val="clear" w:color="auto" w:fill="DDD9C3"/>
          </w:tcPr>
          <w:p w14:paraId="0320D1F9" w14:textId="77777777" w:rsidR="005E27F0" w:rsidRPr="00642D50" w:rsidRDefault="005E27F0" w:rsidP="005E27F0">
            <w:pPr>
              <w:spacing w:before="120" w:after="120"/>
              <w:ind w:firstLine="0"/>
              <w:jc w:val="both"/>
              <w:rPr>
                <w:sz w:val="20"/>
              </w:rPr>
            </w:pPr>
            <w:r w:rsidRPr="00642D50">
              <w:rPr>
                <w:rStyle w:val="Corpsdutexte3075ptGras"/>
                <w:b w:val="0"/>
                <w:sz w:val="20"/>
                <w:lang w:val="fr-CA"/>
              </w:rPr>
              <w:t>Seconda</w:t>
            </w:r>
            <w:r w:rsidRPr="00642D50">
              <w:rPr>
                <w:rStyle w:val="Corpsdutexte3075ptGras"/>
                <w:b w:val="0"/>
                <w:sz w:val="20"/>
                <w:lang w:val="fr-CA"/>
              </w:rPr>
              <w:t>i</w:t>
            </w:r>
            <w:r w:rsidRPr="00642D50">
              <w:rPr>
                <w:rStyle w:val="Corpsdutexte3075ptGras"/>
                <w:b w:val="0"/>
                <w:sz w:val="20"/>
                <w:lang w:val="fr-CA"/>
              </w:rPr>
              <w:t>re</w:t>
            </w:r>
          </w:p>
        </w:tc>
        <w:tc>
          <w:tcPr>
            <w:tcW w:w="990" w:type="dxa"/>
            <w:tcBorders>
              <w:top w:val="single" w:sz="4" w:space="0" w:color="auto"/>
            </w:tcBorders>
            <w:shd w:val="clear" w:color="auto" w:fill="DDD9C3"/>
          </w:tcPr>
          <w:p w14:paraId="1D23FB93" w14:textId="77777777" w:rsidR="005E27F0" w:rsidRPr="00642D50" w:rsidRDefault="005E27F0" w:rsidP="005E27F0">
            <w:pPr>
              <w:spacing w:before="120" w:after="120"/>
              <w:ind w:firstLine="0"/>
              <w:jc w:val="both"/>
              <w:rPr>
                <w:sz w:val="20"/>
              </w:rPr>
            </w:pPr>
            <w:r w:rsidRPr="00642D50">
              <w:rPr>
                <w:rStyle w:val="Corpsdutexte3075ptGras"/>
                <w:b w:val="0"/>
                <w:sz w:val="20"/>
                <w:lang w:val="fr-CA"/>
              </w:rPr>
              <w:t>Prima</w:t>
            </w:r>
            <w:r w:rsidRPr="00642D50">
              <w:rPr>
                <w:rStyle w:val="Corpsdutexte3075ptGras"/>
                <w:b w:val="0"/>
                <w:sz w:val="20"/>
                <w:lang w:val="fr-CA"/>
              </w:rPr>
              <w:t>i</w:t>
            </w:r>
            <w:r w:rsidRPr="00642D50">
              <w:rPr>
                <w:rStyle w:val="Corpsdutexte3075ptGras"/>
                <w:b w:val="0"/>
                <w:sz w:val="20"/>
                <w:lang w:val="fr-CA"/>
              </w:rPr>
              <w:t>re</w:t>
            </w:r>
          </w:p>
        </w:tc>
        <w:tc>
          <w:tcPr>
            <w:tcW w:w="990" w:type="dxa"/>
            <w:tcBorders>
              <w:top w:val="single" w:sz="4" w:space="0" w:color="auto"/>
            </w:tcBorders>
            <w:shd w:val="clear" w:color="auto" w:fill="DDD9C3"/>
          </w:tcPr>
          <w:p w14:paraId="08770023" w14:textId="77777777" w:rsidR="005E27F0" w:rsidRPr="00642D50" w:rsidRDefault="005E27F0" w:rsidP="005E27F0">
            <w:pPr>
              <w:spacing w:before="120" w:after="120"/>
              <w:ind w:firstLine="0"/>
              <w:jc w:val="both"/>
              <w:rPr>
                <w:sz w:val="20"/>
              </w:rPr>
            </w:pPr>
            <w:r w:rsidRPr="00642D50">
              <w:rPr>
                <w:rStyle w:val="Corpsdutexte3075ptGras"/>
                <w:b w:val="0"/>
                <w:sz w:val="20"/>
                <w:lang w:val="fr-CA"/>
              </w:rPr>
              <w:t>Seconda</w:t>
            </w:r>
            <w:r w:rsidRPr="00642D50">
              <w:rPr>
                <w:rStyle w:val="Corpsdutexte3075ptGras"/>
                <w:b w:val="0"/>
                <w:sz w:val="20"/>
                <w:lang w:val="fr-CA"/>
              </w:rPr>
              <w:t>i</w:t>
            </w:r>
            <w:r w:rsidRPr="00642D50">
              <w:rPr>
                <w:rStyle w:val="Corpsdutexte3075ptGras"/>
                <w:b w:val="0"/>
                <w:sz w:val="20"/>
                <w:lang w:val="fr-CA"/>
              </w:rPr>
              <w:t>re</w:t>
            </w:r>
          </w:p>
        </w:tc>
      </w:tr>
      <w:tr w:rsidR="005E27F0" w:rsidRPr="00642D50" w14:paraId="652A440B" w14:textId="77777777">
        <w:tblPrEx>
          <w:tblCellMar>
            <w:top w:w="0" w:type="dxa"/>
            <w:bottom w:w="0" w:type="dxa"/>
          </w:tblCellMar>
        </w:tblPrEx>
        <w:tc>
          <w:tcPr>
            <w:tcW w:w="2430" w:type="dxa"/>
            <w:vMerge w:val="restart"/>
            <w:tcBorders>
              <w:top w:val="single" w:sz="4" w:space="0" w:color="auto"/>
            </w:tcBorders>
            <w:shd w:val="clear" w:color="auto" w:fill="FFFFFF"/>
            <w:vAlign w:val="bottom"/>
          </w:tcPr>
          <w:p w14:paraId="1CDF9D5C"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commerce et secrét</w:t>
            </w:r>
            <w:r w:rsidRPr="00642D50">
              <w:rPr>
                <w:rStyle w:val="Corpsdutexte3075ptGras"/>
                <w:b w:val="0"/>
                <w:sz w:val="20"/>
                <w:lang w:val="fr-CA"/>
              </w:rPr>
              <w:t>a</w:t>
            </w:r>
            <w:r w:rsidRPr="00642D50">
              <w:rPr>
                <w:rStyle w:val="Corpsdutexte3075ptGras"/>
                <w:b w:val="0"/>
                <w:sz w:val="20"/>
                <w:lang w:val="fr-CA"/>
              </w:rPr>
              <w:t>riat,</w:t>
            </w:r>
            <w:r w:rsidRPr="00642D50">
              <w:rPr>
                <w:rStyle w:val="Corpsdutexte3075ptGras"/>
                <w:b w:val="0"/>
                <w:sz w:val="20"/>
                <w:lang w:val="fr-CA"/>
              </w:rPr>
              <w:br/>
              <w:t>s</w:t>
            </w:r>
            <w:r w:rsidRPr="00642D50">
              <w:rPr>
                <w:rStyle w:val="Corpsdutexte3075ptGras"/>
                <w:b w:val="0"/>
                <w:sz w:val="20"/>
                <w:lang w:val="fr-CA"/>
              </w:rPr>
              <w:t>e</w:t>
            </w:r>
            <w:r w:rsidRPr="00642D50">
              <w:rPr>
                <w:rStyle w:val="Corpsdutexte3075ptGras"/>
                <w:b w:val="0"/>
                <w:sz w:val="20"/>
                <w:lang w:val="fr-CA"/>
              </w:rPr>
              <w:t>condaire</w:t>
            </w:r>
          </w:p>
        </w:tc>
        <w:tc>
          <w:tcPr>
            <w:tcW w:w="1034" w:type="dxa"/>
            <w:tcBorders>
              <w:top w:val="single" w:sz="4" w:space="0" w:color="auto"/>
            </w:tcBorders>
            <w:shd w:val="clear" w:color="auto" w:fill="FFFFFF"/>
            <w:vAlign w:val="bottom"/>
          </w:tcPr>
          <w:p w14:paraId="49A49DA6"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tcBorders>
              <w:top w:val="single" w:sz="4" w:space="0" w:color="auto"/>
            </w:tcBorders>
            <w:shd w:val="clear" w:color="auto" w:fill="FFFFFF"/>
            <w:vAlign w:val="bottom"/>
          </w:tcPr>
          <w:p w14:paraId="4B40D13B"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tcBorders>
              <w:top w:val="single" w:sz="4" w:space="0" w:color="auto"/>
            </w:tcBorders>
            <w:shd w:val="clear" w:color="auto" w:fill="FFFFFF"/>
            <w:vAlign w:val="bottom"/>
          </w:tcPr>
          <w:p w14:paraId="10A79BCE"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63,00</w:t>
            </w:r>
          </w:p>
        </w:tc>
        <w:tc>
          <w:tcPr>
            <w:tcW w:w="810" w:type="dxa"/>
            <w:tcBorders>
              <w:top w:val="single" w:sz="4" w:space="0" w:color="auto"/>
            </w:tcBorders>
            <w:shd w:val="clear" w:color="auto" w:fill="FFFFFF"/>
            <w:vAlign w:val="bottom"/>
          </w:tcPr>
          <w:p w14:paraId="0910D95F"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tcBorders>
              <w:top w:val="single" w:sz="4" w:space="0" w:color="auto"/>
            </w:tcBorders>
            <w:shd w:val="clear" w:color="auto" w:fill="FFFFFF"/>
            <w:vAlign w:val="bottom"/>
          </w:tcPr>
          <w:p w14:paraId="666FD971"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71,00</w:t>
            </w:r>
          </w:p>
        </w:tc>
        <w:tc>
          <w:tcPr>
            <w:tcW w:w="990" w:type="dxa"/>
            <w:tcBorders>
              <w:top w:val="single" w:sz="4" w:space="0" w:color="auto"/>
            </w:tcBorders>
            <w:shd w:val="clear" w:color="auto" w:fill="FFFFFF"/>
            <w:vAlign w:val="bottom"/>
          </w:tcPr>
          <w:p w14:paraId="6BF5AC46"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tcBorders>
              <w:top w:val="single" w:sz="4" w:space="0" w:color="auto"/>
            </w:tcBorders>
            <w:shd w:val="clear" w:color="auto" w:fill="FFFFFF"/>
            <w:vAlign w:val="bottom"/>
          </w:tcPr>
          <w:p w14:paraId="4ADEECAB"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74,00</w:t>
            </w:r>
          </w:p>
        </w:tc>
      </w:tr>
      <w:tr w:rsidR="005E27F0" w:rsidRPr="00642D50" w14:paraId="0940E72C" w14:textId="77777777">
        <w:tblPrEx>
          <w:tblCellMar>
            <w:top w:w="0" w:type="dxa"/>
            <w:bottom w:w="0" w:type="dxa"/>
          </w:tblCellMar>
        </w:tblPrEx>
        <w:tc>
          <w:tcPr>
            <w:tcW w:w="2430" w:type="dxa"/>
            <w:vMerge/>
            <w:shd w:val="clear" w:color="auto" w:fill="FFFFFF"/>
            <w:vAlign w:val="bottom"/>
          </w:tcPr>
          <w:p w14:paraId="218157BA" w14:textId="77777777" w:rsidR="005E27F0" w:rsidRPr="00642D50" w:rsidRDefault="005E27F0" w:rsidP="005E27F0">
            <w:pPr>
              <w:ind w:firstLine="0"/>
              <w:rPr>
                <w:b/>
                <w:sz w:val="20"/>
              </w:rPr>
            </w:pPr>
          </w:p>
        </w:tc>
        <w:tc>
          <w:tcPr>
            <w:tcW w:w="1034" w:type="dxa"/>
            <w:shd w:val="clear" w:color="auto" w:fill="FFFFFF"/>
          </w:tcPr>
          <w:p w14:paraId="7A0F4C77"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37F55F87" w14:textId="77777777" w:rsidR="005E27F0" w:rsidRPr="00642D50" w:rsidRDefault="005E27F0" w:rsidP="005E27F0">
            <w:pPr>
              <w:ind w:right="288" w:firstLine="0"/>
              <w:jc w:val="right"/>
              <w:rPr>
                <w:b/>
                <w:sz w:val="20"/>
              </w:rPr>
            </w:pPr>
            <w:r w:rsidRPr="00642D50">
              <w:rPr>
                <w:rStyle w:val="Corpsdutexte3075ptGrasItaliqueEspacement0pt"/>
                <w:b w:val="0"/>
                <w:sz w:val="20"/>
                <w:lang w:val="fr-CA"/>
              </w:rPr>
              <w:t>—</w:t>
            </w:r>
          </w:p>
        </w:tc>
        <w:tc>
          <w:tcPr>
            <w:tcW w:w="1080" w:type="dxa"/>
            <w:shd w:val="clear" w:color="auto" w:fill="FFFFFF"/>
          </w:tcPr>
          <w:p w14:paraId="5B5E7FE7" w14:textId="77777777" w:rsidR="005E27F0" w:rsidRPr="00642D50" w:rsidRDefault="005E27F0" w:rsidP="005E27F0">
            <w:pPr>
              <w:ind w:right="288" w:firstLine="0"/>
              <w:jc w:val="right"/>
              <w:rPr>
                <w:b/>
                <w:sz w:val="20"/>
              </w:rPr>
            </w:pPr>
            <w:r w:rsidRPr="00642D50">
              <w:rPr>
                <w:rStyle w:val="Corpsdutexte3075ptGras"/>
                <w:b w:val="0"/>
                <w:sz w:val="20"/>
                <w:lang w:val="fr-CA"/>
              </w:rPr>
              <w:t>62,67</w:t>
            </w:r>
          </w:p>
        </w:tc>
        <w:tc>
          <w:tcPr>
            <w:tcW w:w="810" w:type="dxa"/>
            <w:shd w:val="clear" w:color="auto" w:fill="FFFFFF"/>
          </w:tcPr>
          <w:p w14:paraId="535DB428"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4CD54A4E" w14:textId="77777777" w:rsidR="005E27F0" w:rsidRPr="00642D50" w:rsidRDefault="005E27F0" w:rsidP="005E27F0">
            <w:pPr>
              <w:ind w:right="288" w:firstLine="0"/>
              <w:jc w:val="right"/>
              <w:rPr>
                <w:b/>
                <w:sz w:val="20"/>
              </w:rPr>
            </w:pPr>
            <w:r w:rsidRPr="00642D50">
              <w:rPr>
                <w:rStyle w:val="Corpsdutexte3075ptGras"/>
                <w:b w:val="0"/>
                <w:sz w:val="20"/>
                <w:lang w:val="fr-CA"/>
              </w:rPr>
              <w:t>67,77</w:t>
            </w:r>
          </w:p>
        </w:tc>
        <w:tc>
          <w:tcPr>
            <w:tcW w:w="990" w:type="dxa"/>
            <w:shd w:val="clear" w:color="auto" w:fill="FFFFFF"/>
          </w:tcPr>
          <w:p w14:paraId="2D908221"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1BDD0621" w14:textId="77777777" w:rsidR="005E27F0" w:rsidRPr="00642D50" w:rsidRDefault="005E27F0" w:rsidP="005E27F0">
            <w:pPr>
              <w:ind w:right="288" w:firstLine="0"/>
              <w:jc w:val="right"/>
              <w:rPr>
                <w:b/>
                <w:sz w:val="20"/>
              </w:rPr>
            </w:pPr>
            <w:r w:rsidRPr="00642D50">
              <w:rPr>
                <w:rStyle w:val="Corpsdutexte3075ptGras"/>
                <w:b w:val="0"/>
                <w:sz w:val="20"/>
                <w:lang w:val="fr-CA"/>
              </w:rPr>
              <w:t>70,54</w:t>
            </w:r>
          </w:p>
        </w:tc>
      </w:tr>
      <w:tr w:rsidR="005E27F0" w:rsidRPr="00642D50" w14:paraId="42C1FD8D" w14:textId="77777777">
        <w:tblPrEx>
          <w:tblCellMar>
            <w:top w:w="0" w:type="dxa"/>
            <w:bottom w:w="0" w:type="dxa"/>
          </w:tblCellMar>
        </w:tblPrEx>
        <w:tc>
          <w:tcPr>
            <w:tcW w:w="2430" w:type="dxa"/>
            <w:vMerge w:val="restart"/>
            <w:shd w:val="clear" w:color="auto" w:fill="FFFFFF"/>
            <w:vAlign w:val="bottom"/>
          </w:tcPr>
          <w:p w14:paraId="19F14BE4"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w:t>
            </w:r>
            <w:r w:rsidRPr="00642D50">
              <w:rPr>
                <w:rStyle w:val="Corpsdutexte3075ptGras"/>
                <w:b w:val="0"/>
                <w:sz w:val="20"/>
                <w:lang w:val="fr-CA"/>
              </w:rPr>
              <w:br/>
              <w:t>agrotechn</w:t>
            </w:r>
            <w:r w:rsidRPr="00642D50">
              <w:rPr>
                <w:rStyle w:val="Corpsdutexte3075ptGras"/>
                <w:b w:val="0"/>
                <w:sz w:val="20"/>
                <w:lang w:val="fr-CA"/>
              </w:rPr>
              <w:t>i</w:t>
            </w:r>
            <w:r w:rsidRPr="00642D50">
              <w:rPr>
                <w:rStyle w:val="Corpsdutexte3075ptGras"/>
                <w:b w:val="0"/>
                <w:sz w:val="20"/>
                <w:lang w:val="fr-CA"/>
              </w:rPr>
              <w:t>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1034" w:type="dxa"/>
            <w:shd w:val="clear" w:color="auto" w:fill="FFFFFF"/>
            <w:vAlign w:val="bottom"/>
          </w:tcPr>
          <w:p w14:paraId="58F9398D"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vAlign w:val="bottom"/>
          </w:tcPr>
          <w:p w14:paraId="6C21BA40"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64F315E5"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96,00</w:t>
            </w:r>
          </w:p>
        </w:tc>
        <w:tc>
          <w:tcPr>
            <w:tcW w:w="810" w:type="dxa"/>
            <w:shd w:val="clear" w:color="auto" w:fill="FFFFFF"/>
            <w:vAlign w:val="bottom"/>
          </w:tcPr>
          <w:p w14:paraId="5C9BDAB7"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6222873A"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97,00</w:t>
            </w:r>
          </w:p>
        </w:tc>
        <w:tc>
          <w:tcPr>
            <w:tcW w:w="990" w:type="dxa"/>
            <w:shd w:val="clear" w:color="auto" w:fill="FFFFFF"/>
            <w:vAlign w:val="bottom"/>
          </w:tcPr>
          <w:p w14:paraId="61AAB9B9"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6DA3DF7F"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95,00</w:t>
            </w:r>
          </w:p>
        </w:tc>
      </w:tr>
      <w:tr w:rsidR="005E27F0" w:rsidRPr="00642D50" w14:paraId="09854843" w14:textId="77777777">
        <w:tblPrEx>
          <w:tblCellMar>
            <w:top w:w="0" w:type="dxa"/>
            <w:bottom w:w="0" w:type="dxa"/>
          </w:tblCellMar>
        </w:tblPrEx>
        <w:tc>
          <w:tcPr>
            <w:tcW w:w="2430" w:type="dxa"/>
            <w:vMerge/>
            <w:shd w:val="clear" w:color="auto" w:fill="FFFFFF"/>
          </w:tcPr>
          <w:p w14:paraId="2728F226" w14:textId="77777777" w:rsidR="005E27F0" w:rsidRPr="00642D50" w:rsidRDefault="005E27F0" w:rsidP="005E27F0">
            <w:pPr>
              <w:ind w:firstLine="0"/>
              <w:rPr>
                <w:b/>
                <w:sz w:val="20"/>
              </w:rPr>
            </w:pPr>
          </w:p>
        </w:tc>
        <w:tc>
          <w:tcPr>
            <w:tcW w:w="1034" w:type="dxa"/>
            <w:shd w:val="clear" w:color="auto" w:fill="FFFFFF"/>
          </w:tcPr>
          <w:p w14:paraId="68DE732B"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38F530E2"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31611609" w14:textId="77777777" w:rsidR="005E27F0" w:rsidRPr="00642D50" w:rsidRDefault="005E27F0" w:rsidP="005E27F0">
            <w:pPr>
              <w:ind w:right="288" w:firstLine="0"/>
              <w:jc w:val="right"/>
              <w:rPr>
                <w:b/>
                <w:sz w:val="20"/>
              </w:rPr>
            </w:pPr>
            <w:r w:rsidRPr="00642D50">
              <w:rPr>
                <w:rStyle w:val="Corpsdutexte3075ptGras"/>
                <w:b w:val="0"/>
                <w:sz w:val="20"/>
                <w:lang w:val="fr-CA"/>
              </w:rPr>
              <w:t>95,49</w:t>
            </w:r>
          </w:p>
        </w:tc>
        <w:tc>
          <w:tcPr>
            <w:tcW w:w="810" w:type="dxa"/>
            <w:shd w:val="clear" w:color="auto" w:fill="FFFFFF"/>
          </w:tcPr>
          <w:p w14:paraId="74971921"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63ABFA3A" w14:textId="77777777" w:rsidR="005E27F0" w:rsidRPr="00642D50" w:rsidRDefault="005E27F0" w:rsidP="005E27F0">
            <w:pPr>
              <w:ind w:right="288" w:firstLine="0"/>
              <w:jc w:val="right"/>
              <w:rPr>
                <w:b/>
                <w:sz w:val="20"/>
              </w:rPr>
            </w:pPr>
            <w:r w:rsidRPr="00642D50">
              <w:rPr>
                <w:rStyle w:val="Corpsdutexte3075ptGras"/>
                <w:b w:val="0"/>
                <w:sz w:val="20"/>
                <w:lang w:val="fr-CA"/>
              </w:rPr>
              <w:t>97,15</w:t>
            </w:r>
          </w:p>
        </w:tc>
        <w:tc>
          <w:tcPr>
            <w:tcW w:w="990" w:type="dxa"/>
            <w:shd w:val="clear" w:color="auto" w:fill="FFFFFF"/>
          </w:tcPr>
          <w:p w14:paraId="57AB6AFF"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66349000" w14:textId="77777777" w:rsidR="005E27F0" w:rsidRPr="00642D50" w:rsidRDefault="005E27F0" w:rsidP="005E27F0">
            <w:pPr>
              <w:ind w:right="288" w:firstLine="0"/>
              <w:jc w:val="right"/>
              <w:rPr>
                <w:b/>
                <w:sz w:val="20"/>
              </w:rPr>
            </w:pPr>
            <w:r w:rsidRPr="00642D50">
              <w:rPr>
                <w:rStyle w:val="Corpsdutexte3075ptGras"/>
                <w:b w:val="0"/>
                <w:sz w:val="20"/>
                <w:lang w:val="fr-CA"/>
              </w:rPr>
              <w:t>94,13</w:t>
            </w:r>
          </w:p>
        </w:tc>
      </w:tr>
      <w:tr w:rsidR="005E27F0" w:rsidRPr="00642D50" w14:paraId="60DB397C" w14:textId="77777777">
        <w:tblPrEx>
          <w:tblCellMar>
            <w:top w:w="0" w:type="dxa"/>
            <w:bottom w:w="0" w:type="dxa"/>
          </w:tblCellMar>
        </w:tblPrEx>
        <w:tc>
          <w:tcPr>
            <w:tcW w:w="2430" w:type="dxa"/>
            <w:vMerge w:val="restart"/>
            <w:shd w:val="clear" w:color="auto" w:fill="FFFFFF"/>
            <w:vAlign w:val="bottom"/>
          </w:tcPr>
          <w:p w14:paraId="5931FA45"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foresterie, niveau s</w:t>
            </w:r>
            <w:r w:rsidRPr="00642D50">
              <w:rPr>
                <w:rStyle w:val="Corpsdutexte3075ptGras"/>
                <w:b w:val="0"/>
                <w:sz w:val="20"/>
                <w:lang w:val="fr-CA"/>
              </w:rPr>
              <w:t>e</w:t>
            </w:r>
            <w:r w:rsidRPr="00642D50">
              <w:rPr>
                <w:rStyle w:val="Corpsdutexte3075ptGras"/>
                <w:b w:val="0"/>
                <w:sz w:val="20"/>
                <w:lang w:val="fr-CA"/>
              </w:rPr>
              <w:t>condaire</w:t>
            </w:r>
          </w:p>
        </w:tc>
        <w:tc>
          <w:tcPr>
            <w:tcW w:w="1034" w:type="dxa"/>
            <w:shd w:val="clear" w:color="auto" w:fill="FFFFFF"/>
            <w:vAlign w:val="bottom"/>
          </w:tcPr>
          <w:p w14:paraId="6D5B114A"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59B3371F"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4B568830" w14:textId="77777777" w:rsidR="005E27F0" w:rsidRPr="00642D50" w:rsidRDefault="005E27F0" w:rsidP="005E27F0">
            <w:pPr>
              <w:spacing w:before="120"/>
              <w:ind w:right="288" w:firstLine="0"/>
              <w:jc w:val="right"/>
              <w:rPr>
                <w:i/>
                <w:sz w:val="20"/>
              </w:rPr>
            </w:pPr>
            <w:r w:rsidRPr="00642D50">
              <w:rPr>
                <w:rStyle w:val="Corpsdutexte3075ptGrasItaliqueEspacement0pt"/>
                <w:b w:val="0"/>
                <w:i w:val="0"/>
                <w:sz w:val="20"/>
                <w:lang w:val="fr-CA"/>
              </w:rPr>
              <w:t>22,00</w:t>
            </w:r>
          </w:p>
        </w:tc>
        <w:tc>
          <w:tcPr>
            <w:tcW w:w="810" w:type="dxa"/>
            <w:shd w:val="clear" w:color="auto" w:fill="FFFFFF"/>
          </w:tcPr>
          <w:p w14:paraId="51B370C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6BFB60BB"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2,00</w:t>
            </w:r>
          </w:p>
        </w:tc>
        <w:tc>
          <w:tcPr>
            <w:tcW w:w="990" w:type="dxa"/>
            <w:shd w:val="clear" w:color="auto" w:fill="FFFFFF"/>
          </w:tcPr>
          <w:p w14:paraId="25BAD43B"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tcPr>
          <w:p w14:paraId="0B6C9D4D" w14:textId="77777777" w:rsidR="005E27F0" w:rsidRPr="00642D50" w:rsidRDefault="005E27F0" w:rsidP="005E27F0">
            <w:pPr>
              <w:spacing w:before="120"/>
              <w:ind w:right="288" w:firstLine="0"/>
              <w:jc w:val="right"/>
              <w:rPr>
                <w:sz w:val="20"/>
                <w:szCs w:val="10"/>
              </w:rPr>
            </w:pPr>
            <w:r w:rsidRPr="00642D50">
              <w:rPr>
                <w:sz w:val="20"/>
                <w:szCs w:val="10"/>
              </w:rPr>
              <w:t>—</w:t>
            </w:r>
          </w:p>
        </w:tc>
      </w:tr>
      <w:tr w:rsidR="005E27F0" w:rsidRPr="00642D50" w14:paraId="67ABD494" w14:textId="77777777">
        <w:tblPrEx>
          <w:tblCellMar>
            <w:top w:w="0" w:type="dxa"/>
            <w:bottom w:w="0" w:type="dxa"/>
          </w:tblCellMar>
        </w:tblPrEx>
        <w:tc>
          <w:tcPr>
            <w:tcW w:w="2430" w:type="dxa"/>
            <w:vMerge/>
            <w:shd w:val="clear" w:color="auto" w:fill="FFFFFF"/>
            <w:vAlign w:val="center"/>
          </w:tcPr>
          <w:p w14:paraId="553931D2" w14:textId="77777777" w:rsidR="005E27F0" w:rsidRPr="00642D50" w:rsidRDefault="005E27F0" w:rsidP="005E27F0">
            <w:pPr>
              <w:ind w:firstLine="0"/>
              <w:rPr>
                <w:sz w:val="20"/>
              </w:rPr>
            </w:pPr>
          </w:p>
        </w:tc>
        <w:tc>
          <w:tcPr>
            <w:tcW w:w="1034" w:type="dxa"/>
            <w:shd w:val="clear" w:color="auto" w:fill="FFFFFF"/>
            <w:vAlign w:val="center"/>
          </w:tcPr>
          <w:p w14:paraId="0E393516" w14:textId="77777777" w:rsidR="005E27F0" w:rsidRPr="00642D50" w:rsidRDefault="005E27F0" w:rsidP="005E27F0">
            <w:pPr>
              <w:ind w:firstLine="0"/>
              <w:jc w:val="right"/>
              <w:rPr>
                <w:sz w:val="20"/>
              </w:rPr>
            </w:pPr>
            <w:r w:rsidRPr="00642D50">
              <w:rPr>
                <w:rStyle w:val="Corpsdutexte3075ptGras"/>
                <w:b w:val="0"/>
                <w:sz w:val="20"/>
                <w:lang w:val="fr-CA"/>
              </w:rPr>
              <w:t>Postes</w:t>
            </w:r>
          </w:p>
        </w:tc>
        <w:tc>
          <w:tcPr>
            <w:tcW w:w="946" w:type="dxa"/>
            <w:shd w:val="clear" w:color="auto" w:fill="FFFFFF"/>
            <w:vAlign w:val="center"/>
          </w:tcPr>
          <w:p w14:paraId="43B640C5" w14:textId="77777777" w:rsidR="005E27F0" w:rsidRPr="00642D50" w:rsidRDefault="005E27F0" w:rsidP="005E27F0">
            <w:pPr>
              <w:ind w:right="288" w:firstLine="0"/>
              <w:jc w:val="right"/>
              <w:rPr>
                <w:sz w:val="20"/>
              </w:rPr>
            </w:pPr>
            <w:r w:rsidRPr="00642D50">
              <w:rPr>
                <w:rStyle w:val="Corpsdutexte3075ptGras"/>
                <w:b w:val="0"/>
                <w:sz w:val="20"/>
                <w:lang w:val="fr-CA"/>
              </w:rPr>
              <w:t>—</w:t>
            </w:r>
          </w:p>
        </w:tc>
        <w:tc>
          <w:tcPr>
            <w:tcW w:w="1080" w:type="dxa"/>
            <w:shd w:val="clear" w:color="auto" w:fill="FFFFFF"/>
            <w:vAlign w:val="center"/>
          </w:tcPr>
          <w:p w14:paraId="41DF8CC0" w14:textId="77777777" w:rsidR="005E27F0" w:rsidRPr="00642D50" w:rsidRDefault="005E27F0" w:rsidP="005E27F0">
            <w:pPr>
              <w:ind w:right="288" w:firstLine="0"/>
              <w:jc w:val="right"/>
              <w:rPr>
                <w:sz w:val="20"/>
              </w:rPr>
            </w:pPr>
            <w:r w:rsidRPr="00642D50">
              <w:rPr>
                <w:rStyle w:val="Corpsdutexte3075ptGras"/>
                <w:b w:val="0"/>
                <w:sz w:val="20"/>
                <w:lang w:val="fr-CA"/>
              </w:rPr>
              <w:t>20,89</w:t>
            </w:r>
          </w:p>
        </w:tc>
        <w:tc>
          <w:tcPr>
            <w:tcW w:w="810" w:type="dxa"/>
            <w:shd w:val="clear" w:color="auto" w:fill="FFFFFF"/>
            <w:vAlign w:val="center"/>
          </w:tcPr>
          <w:p w14:paraId="38276AA8" w14:textId="77777777" w:rsidR="005E27F0" w:rsidRPr="00642D50" w:rsidRDefault="005E27F0" w:rsidP="005E27F0">
            <w:pPr>
              <w:ind w:right="288" w:firstLine="0"/>
              <w:jc w:val="right"/>
              <w:rPr>
                <w:sz w:val="20"/>
              </w:rPr>
            </w:pPr>
            <w:r w:rsidRPr="00642D50">
              <w:rPr>
                <w:rStyle w:val="Corpsdutexte3075ptGras"/>
                <w:b w:val="0"/>
                <w:sz w:val="20"/>
                <w:lang w:val="fr-CA"/>
              </w:rPr>
              <w:t>—</w:t>
            </w:r>
          </w:p>
        </w:tc>
        <w:tc>
          <w:tcPr>
            <w:tcW w:w="1080" w:type="dxa"/>
            <w:shd w:val="clear" w:color="auto" w:fill="FFFFFF"/>
            <w:vAlign w:val="center"/>
          </w:tcPr>
          <w:p w14:paraId="5B337EC1" w14:textId="77777777" w:rsidR="005E27F0" w:rsidRPr="00642D50" w:rsidRDefault="005E27F0" w:rsidP="005E27F0">
            <w:pPr>
              <w:ind w:right="288" w:firstLine="0"/>
              <w:jc w:val="right"/>
              <w:rPr>
                <w:sz w:val="20"/>
              </w:rPr>
            </w:pPr>
            <w:r w:rsidRPr="00642D50">
              <w:rPr>
                <w:rStyle w:val="Corpsdutexte3075ptGras"/>
                <w:b w:val="0"/>
                <w:sz w:val="20"/>
                <w:lang w:val="fr-CA"/>
              </w:rPr>
              <w:t>2,00</w:t>
            </w:r>
          </w:p>
        </w:tc>
        <w:tc>
          <w:tcPr>
            <w:tcW w:w="990" w:type="dxa"/>
            <w:shd w:val="clear" w:color="auto" w:fill="FFFFFF"/>
            <w:vAlign w:val="center"/>
          </w:tcPr>
          <w:p w14:paraId="61929624" w14:textId="77777777" w:rsidR="005E27F0" w:rsidRPr="00642D50" w:rsidRDefault="005E27F0" w:rsidP="005E27F0">
            <w:pPr>
              <w:ind w:right="288" w:firstLine="0"/>
              <w:jc w:val="right"/>
              <w:rPr>
                <w:sz w:val="20"/>
              </w:rPr>
            </w:pPr>
            <w:r w:rsidRPr="00642D50">
              <w:rPr>
                <w:sz w:val="20"/>
              </w:rPr>
              <w:t>—</w:t>
            </w:r>
          </w:p>
        </w:tc>
        <w:tc>
          <w:tcPr>
            <w:tcW w:w="990" w:type="dxa"/>
            <w:shd w:val="clear" w:color="auto" w:fill="FFFFFF"/>
            <w:vAlign w:val="center"/>
          </w:tcPr>
          <w:p w14:paraId="4F96CFB9" w14:textId="77777777" w:rsidR="005E27F0" w:rsidRPr="00642D50" w:rsidRDefault="005E27F0" w:rsidP="005E27F0">
            <w:pPr>
              <w:ind w:right="288" w:firstLine="0"/>
              <w:jc w:val="right"/>
              <w:rPr>
                <w:sz w:val="20"/>
              </w:rPr>
            </w:pPr>
            <w:r w:rsidRPr="00642D50">
              <w:rPr>
                <w:sz w:val="20"/>
              </w:rPr>
              <w:t>—</w:t>
            </w:r>
          </w:p>
        </w:tc>
      </w:tr>
      <w:tr w:rsidR="005E27F0" w:rsidRPr="00642D50" w14:paraId="321C9510" w14:textId="77777777">
        <w:tblPrEx>
          <w:tblCellMar>
            <w:top w:w="0" w:type="dxa"/>
            <w:bottom w:w="0" w:type="dxa"/>
          </w:tblCellMar>
        </w:tblPrEx>
        <w:tc>
          <w:tcPr>
            <w:tcW w:w="2430" w:type="dxa"/>
            <w:vMerge w:val="restart"/>
            <w:shd w:val="clear" w:color="auto" w:fill="FFFFFF"/>
            <w:vAlign w:val="bottom"/>
          </w:tcPr>
          <w:p w14:paraId="460732F1"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 pêche, niveau s</w:t>
            </w:r>
            <w:r w:rsidRPr="00642D50">
              <w:rPr>
                <w:rStyle w:val="Corpsdutexte3075ptGras"/>
                <w:b w:val="0"/>
                <w:sz w:val="20"/>
                <w:lang w:val="fr-CA"/>
              </w:rPr>
              <w:t>e</w:t>
            </w:r>
            <w:r w:rsidRPr="00642D50">
              <w:rPr>
                <w:rStyle w:val="Corpsdutexte3075ptGras"/>
                <w:b w:val="0"/>
                <w:sz w:val="20"/>
                <w:lang w:val="fr-CA"/>
              </w:rPr>
              <w:t>condaire</w:t>
            </w:r>
          </w:p>
        </w:tc>
        <w:tc>
          <w:tcPr>
            <w:tcW w:w="1034" w:type="dxa"/>
            <w:shd w:val="clear" w:color="auto" w:fill="FFFFFF"/>
            <w:vAlign w:val="bottom"/>
          </w:tcPr>
          <w:p w14:paraId="1D3A2716"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vAlign w:val="bottom"/>
          </w:tcPr>
          <w:p w14:paraId="5AFA412B"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4DA30814"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253,00</w:t>
            </w:r>
          </w:p>
        </w:tc>
        <w:tc>
          <w:tcPr>
            <w:tcW w:w="810" w:type="dxa"/>
            <w:shd w:val="clear" w:color="auto" w:fill="FFFFFF"/>
            <w:vAlign w:val="bottom"/>
          </w:tcPr>
          <w:p w14:paraId="0279D1F8"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1678BD63"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238,00</w:t>
            </w:r>
          </w:p>
        </w:tc>
        <w:tc>
          <w:tcPr>
            <w:tcW w:w="990" w:type="dxa"/>
            <w:shd w:val="clear" w:color="auto" w:fill="FFFFFF"/>
            <w:vAlign w:val="bottom"/>
          </w:tcPr>
          <w:p w14:paraId="31062B7A"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54BEADC1"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236,00</w:t>
            </w:r>
          </w:p>
        </w:tc>
      </w:tr>
      <w:tr w:rsidR="005E27F0" w:rsidRPr="00642D50" w14:paraId="69CD0E36" w14:textId="77777777">
        <w:tblPrEx>
          <w:tblCellMar>
            <w:top w:w="0" w:type="dxa"/>
            <w:bottom w:w="0" w:type="dxa"/>
          </w:tblCellMar>
        </w:tblPrEx>
        <w:tc>
          <w:tcPr>
            <w:tcW w:w="2430" w:type="dxa"/>
            <w:vMerge/>
            <w:shd w:val="clear" w:color="auto" w:fill="FFFFFF"/>
          </w:tcPr>
          <w:p w14:paraId="0D8F5963" w14:textId="77777777" w:rsidR="005E27F0" w:rsidRPr="00642D50" w:rsidRDefault="005E27F0" w:rsidP="005E27F0">
            <w:pPr>
              <w:ind w:firstLine="0"/>
              <w:rPr>
                <w:b/>
                <w:sz w:val="20"/>
              </w:rPr>
            </w:pPr>
          </w:p>
        </w:tc>
        <w:tc>
          <w:tcPr>
            <w:tcW w:w="1034" w:type="dxa"/>
            <w:shd w:val="clear" w:color="auto" w:fill="FFFFFF"/>
          </w:tcPr>
          <w:p w14:paraId="4F64E4E2"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6CAD9B99"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5B373331" w14:textId="77777777" w:rsidR="005E27F0" w:rsidRPr="00642D50" w:rsidRDefault="005E27F0" w:rsidP="005E27F0">
            <w:pPr>
              <w:ind w:right="288" w:firstLine="0"/>
              <w:jc w:val="right"/>
              <w:rPr>
                <w:b/>
                <w:sz w:val="20"/>
              </w:rPr>
            </w:pPr>
            <w:r w:rsidRPr="00642D50">
              <w:rPr>
                <w:rStyle w:val="Corpsdutexte3075ptGras"/>
                <w:b w:val="0"/>
                <w:sz w:val="20"/>
                <w:lang w:val="fr-CA"/>
              </w:rPr>
              <w:t>226,49</w:t>
            </w:r>
          </w:p>
        </w:tc>
        <w:tc>
          <w:tcPr>
            <w:tcW w:w="810" w:type="dxa"/>
            <w:shd w:val="clear" w:color="auto" w:fill="FFFFFF"/>
          </w:tcPr>
          <w:p w14:paraId="6FB3CD51"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5FD8998E" w14:textId="77777777" w:rsidR="005E27F0" w:rsidRPr="00642D50" w:rsidRDefault="005E27F0" w:rsidP="005E27F0">
            <w:pPr>
              <w:ind w:right="288" w:firstLine="0"/>
              <w:jc w:val="right"/>
              <w:rPr>
                <w:b/>
                <w:sz w:val="20"/>
              </w:rPr>
            </w:pPr>
            <w:r w:rsidRPr="00642D50">
              <w:rPr>
                <w:rStyle w:val="Corpsdutexte3075ptGras"/>
                <w:b w:val="0"/>
                <w:sz w:val="20"/>
                <w:lang w:val="fr-CA"/>
              </w:rPr>
              <w:t>221,90</w:t>
            </w:r>
          </w:p>
        </w:tc>
        <w:tc>
          <w:tcPr>
            <w:tcW w:w="990" w:type="dxa"/>
            <w:shd w:val="clear" w:color="auto" w:fill="FFFFFF"/>
          </w:tcPr>
          <w:p w14:paraId="1387C39E"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5A682E82" w14:textId="77777777" w:rsidR="005E27F0" w:rsidRPr="00642D50" w:rsidRDefault="005E27F0" w:rsidP="005E27F0">
            <w:pPr>
              <w:ind w:right="288" w:firstLine="0"/>
              <w:jc w:val="right"/>
              <w:rPr>
                <w:b/>
                <w:sz w:val="20"/>
              </w:rPr>
            </w:pPr>
            <w:r w:rsidRPr="00642D50">
              <w:rPr>
                <w:rStyle w:val="Corpsdutexte3075ptGras"/>
                <w:b w:val="0"/>
                <w:sz w:val="20"/>
                <w:lang w:val="fr-CA"/>
              </w:rPr>
              <w:t>218,38</w:t>
            </w:r>
          </w:p>
        </w:tc>
      </w:tr>
      <w:tr w:rsidR="005E27F0" w:rsidRPr="00642D50" w14:paraId="4AD46301" w14:textId="77777777">
        <w:tblPrEx>
          <w:tblCellMar>
            <w:top w:w="0" w:type="dxa"/>
            <w:bottom w:w="0" w:type="dxa"/>
          </w:tblCellMar>
        </w:tblPrEx>
        <w:tc>
          <w:tcPr>
            <w:tcW w:w="2430" w:type="dxa"/>
            <w:vMerge w:val="restart"/>
            <w:shd w:val="clear" w:color="auto" w:fill="FFFFFF"/>
            <w:vAlign w:val="bottom"/>
          </w:tcPr>
          <w:p w14:paraId="7AA7176A"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serv</w:t>
            </w:r>
            <w:r w:rsidRPr="00642D50">
              <w:rPr>
                <w:rStyle w:val="Corpsdutexte3075ptGras"/>
                <w:b w:val="0"/>
                <w:sz w:val="20"/>
                <w:lang w:val="fr-CA"/>
              </w:rPr>
              <w:t>i</w:t>
            </w:r>
            <w:r w:rsidRPr="00642D50">
              <w:rPr>
                <w:rStyle w:val="Corpsdutexte3075ptGras"/>
                <w:b w:val="0"/>
                <w:sz w:val="20"/>
                <w:lang w:val="fr-CA"/>
              </w:rPr>
              <w:t>ce de santé,</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1034" w:type="dxa"/>
            <w:shd w:val="clear" w:color="auto" w:fill="FFFFFF"/>
            <w:vAlign w:val="bottom"/>
          </w:tcPr>
          <w:p w14:paraId="773A29A0"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0D5BE387"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19346406"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633,00</w:t>
            </w:r>
          </w:p>
        </w:tc>
        <w:tc>
          <w:tcPr>
            <w:tcW w:w="810" w:type="dxa"/>
            <w:shd w:val="clear" w:color="auto" w:fill="FFFFFF"/>
          </w:tcPr>
          <w:p w14:paraId="09EDF394"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08A62D7D"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601,00</w:t>
            </w:r>
          </w:p>
        </w:tc>
        <w:tc>
          <w:tcPr>
            <w:tcW w:w="990" w:type="dxa"/>
            <w:shd w:val="clear" w:color="auto" w:fill="FFFFFF"/>
          </w:tcPr>
          <w:p w14:paraId="6A2BDB24" w14:textId="77777777" w:rsidR="005E27F0" w:rsidRPr="00642D50" w:rsidRDefault="005E27F0" w:rsidP="005E27F0">
            <w:pPr>
              <w:spacing w:before="120"/>
              <w:ind w:right="288" w:firstLine="0"/>
              <w:jc w:val="right"/>
              <w:rPr>
                <w:sz w:val="20"/>
                <w:szCs w:val="10"/>
              </w:rPr>
            </w:pPr>
          </w:p>
        </w:tc>
        <w:tc>
          <w:tcPr>
            <w:tcW w:w="990" w:type="dxa"/>
            <w:shd w:val="clear" w:color="auto" w:fill="FFFFFF"/>
            <w:vAlign w:val="bottom"/>
          </w:tcPr>
          <w:p w14:paraId="2F82DFE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571,00</w:t>
            </w:r>
          </w:p>
        </w:tc>
      </w:tr>
      <w:tr w:rsidR="005E27F0" w:rsidRPr="00642D50" w14:paraId="10ACF170" w14:textId="77777777">
        <w:tblPrEx>
          <w:tblCellMar>
            <w:top w:w="0" w:type="dxa"/>
            <w:bottom w:w="0" w:type="dxa"/>
          </w:tblCellMar>
        </w:tblPrEx>
        <w:tc>
          <w:tcPr>
            <w:tcW w:w="2430" w:type="dxa"/>
            <w:vMerge/>
            <w:shd w:val="clear" w:color="auto" w:fill="FFFFFF"/>
            <w:vAlign w:val="bottom"/>
          </w:tcPr>
          <w:p w14:paraId="50E6FF25" w14:textId="77777777" w:rsidR="005E27F0" w:rsidRPr="00642D50" w:rsidRDefault="005E27F0" w:rsidP="005E27F0">
            <w:pPr>
              <w:ind w:firstLine="0"/>
              <w:rPr>
                <w:b/>
                <w:sz w:val="20"/>
              </w:rPr>
            </w:pPr>
          </w:p>
        </w:tc>
        <w:tc>
          <w:tcPr>
            <w:tcW w:w="1034" w:type="dxa"/>
            <w:shd w:val="clear" w:color="auto" w:fill="FFFFFF"/>
          </w:tcPr>
          <w:p w14:paraId="48D709DB"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7CA1E11C"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6945E51B" w14:textId="77777777" w:rsidR="005E27F0" w:rsidRPr="00642D50" w:rsidRDefault="005E27F0" w:rsidP="005E27F0">
            <w:pPr>
              <w:ind w:right="288" w:firstLine="0"/>
              <w:jc w:val="right"/>
              <w:rPr>
                <w:b/>
                <w:sz w:val="20"/>
              </w:rPr>
            </w:pPr>
            <w:r w:rsidRPr="00642D50">
              <w:rPr>
                <w:rStyle w:val="Corpsdutexte3075ptGras"/>
                <w:b w:val="0"/>
                <w:sz w:val="20"/>
                <w:lang w:val="fr-CA"/>
              </w:rPr>
              <w:t>615,76</w:t>
            </w:r>
          </w:p>
        </w:tc>
        <w:tc>
          <w:tcPr>
            <w:tcW w:w="810" w:type="dxa"/>
            <w:shd w:val="clear" w:color="auto" w:fill="FFFFFF"/>
          </w:tcPr>
          <w:p w14:paraId="3973396A"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146E73F9" w14:textId="77777777" w:rsidR="005E27F0" w:rsidRPr="00642D50" w:rsidRDefault="005E27F0" w:rsidP="005E27F0">
            <w:pPr>
              <w:ind w:right="288" w:firstLine="0"/>
              <w:jc w:val="right"/>
              <w:rPr>
                <w:b/>
                <w:sz w:val="20"/>
              </w:rPr>
            </w:pPr>
            <w:r w:rsidRPr="00642D50">
              <w:rPr>
                <w:rStyle w:val="Corpsdutexte3075ptGras"/>
                <w:b w:val="0"/>
                <w:sz w:val="20"/>
                <w:lang w:val="fr-CA"/>
              </w:rPr>
              <w:t>594,11</w:t>
            </w:r>
          </w:p>
        </w:tc>
        <w:tc>
          <w:tcPr>
            <w:tcW w:w="990" w:type="dxa"/>
            <w:shd w:val="clear" w:color="auto" w:fill="FFFFFF"/>
          </w:tcPr>
          <w:p w14:paraId="6C63D07A"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4C41BAED" w14:textId="77777777" w:rsidR="005E27F0" w:rsidRPr="00642D50" w:rsidRDefault="005E27F0" w:rsidP="005E27F0">
            <w:pPr>
              <w:ind w:right="288" w:firstLine="0"/>
              <w:jc w:val="right"/>
              <w:rPr>
                <w:b/>
                <w:sz w:val="20"/>
              </w:rPr>
            </w:pPr>
            <w:r w:rsidRPr="00642D50">
              <w:rPr>
                <w:rStyle w:val="Corpsdutexte3075ptGras"/>
                <w:b w:val="0"/>
                <w:sz w:val="20"/>
                <w:lang w:val="fr-CA"/>
              </w:rPr>
              <w:t>565,84</w:t>
            </w:r>
          </w:p>
        </w:tc>
      </w:tr>
      <w:tr w:rsidR="005E27F0" w:rsidRPr="00642D50" w14:paraId="6FC86042" w14:textId="77777777">
        <w:tblPrEx>
          <w:tblCellMar>
            <w:top w:w="0" w:type="dxa"/>
            <w:bottom w:w="0" w:type="dxa"/>
          </w:tblCellMar>
        </w:tblPrEx>
        <w:tc>
          <w:tcPr>
            <w:tcW w:w="2430" w:type="dxa"/>
            <w:vMerge w:val="restart"/>
            <w:shd w:val="clear" w:color="auto" w:fill="FFFFFF"/>
            <w:vAlign w:val="bottom"/>
          </w:tcPr>
          <w:p w14:paraId="55B71946"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meubles et constru</w:t>
            </w:r>
            <w:r w:rsidRPr="00642D50">
              <w:rPr>
                <w:rStyle w:val="Corpsdutexte3075ptGras"/>
                <w:b w:val="0"/>
                <w:sz w:val="20"/>
                <w:lang w:val="fr-CA"/>
              </w:rPr>
              <w:t>c</w:t>
            </w:r>
            <w:r w:rsidRPr="00642D50">
              <w:rPr>
                <w:rStyle w:val="Corpsdutexte3075ptGras"/>
                <w:b w:val="0"/>
                <w:sz w:val="20"/>
                <w:lang w:val="fr-CA"/>
              </w:rPr>
              <w:t>tion,</w:t>
            </w:r>
            <w:r w:rsidRPr="00642D50">
              <w:rPr>
                <w:rStyle w:val="Corpsdutexte3075ptGras"/>
                <w:b w:val="0"/>
                <w:sz w:val="20"/>
                <w:lang w:val="fr-CA"/>
              </w:rPr>
              <w:br/>
              <w:t>niveau secondaire</w:t>
            </w:r>
          </w:p>
        </w:tc>
        <w:tc>
          <w:tcPr>
            <w:tcW w:w="1034" w:type="dxa"/>
            <w:shd w:val="clear" w:color="auto" w:fill="FFFFFF"/>
            <w:vAlign w:val="bottom"/>
          </w:tcPr>
          <w:p w14:paraId="6C51661F"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09C7AF59"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4C9E9504"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462,00</w:t>
            </w:r>
          </w:p>
        </w:tc>
        <w:tc>
          <w:tcPr>
            <w:tcW w:w="810" w:type="dxa"/>
            <w:shd w:val="clear" w:color="auto" w:fill="FFFFFF"/>
          </w:tcPr>
          <w:p w14:paraId="7AC79051"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54F879C5"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448,00</w:t>
            </w:r>
          </w:p>
        </w:tc>
        <w:tc>
          <w:tcPr>
            <w:tcW w:w="990" w:type="dxa"/>
            <w:shd w:val="clear" w:color="auto" w:fill="FFFFFF"/>
          </w:tcPr>
          <w:p w14:paraId="5B646EA1" w14:textId="77777777" w:rsidR="005E27F0" w:rsidRPr="00642D50" w:rsidRDefault="005E27F0" w:rsidP="005E27F0">
            <w:pPr>
              <w:spacing w:before="120"/>
              <w:ind w:right="288" w:firstLine="0"/>
              <w:jc w:val="right"/>
              <w:rPr>
                <w:sz w:val="20"/>
                <w:szCs w:val="10"/>
              </w:rPr>
            </w:pPr>
          </w:p>
        </w:tc>
        <w:tc>
          <w:tcPr>
            <w:tcW w:w="990" w:type="dxa"/>
            <w:shd w:val="clear" w:color="auto" w:fill="FFFFFF"/>
            <w:vAlign w:val="bottom"/>
          </w:tcPr>
          <w:p w14:paraId="36F4FE31"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419,00</w:t>
            </w:r>
          </w:p>
        </w:tc>
      </w:tr>
      <w:tr w:rsidR="005E27F0" w:rsidRPr="00642D50" w14:paraId="0DB555A2" w14:textId="77777777">
        <w:tblPrEx>
          <w:tblCellMar>
            <w:top w:w="0" w:type="dxa"/>
            <w:bottom w:w="0" w:type="dxa"/>
          </w:tblCellMar>
        </w:tblPrEx>
        <w:tc>
          <w:tcPr>
            <w:tcW w:w="2430" w:type="dxa"/>
            <w:vMerge/>
            <w:shd w:val="clear" w:color="auto" w:fill="FFFFFF"/>
          </w:tcPr>
          <w:p w14:paraId="7521C899" w14:textId="77777777" w:rsidR="005E27F0" w:rsidRPr="00642D50" w:rsidRDefault="005E27F0" w:rsidP="005E27F0">
            <w:pPr>
              <w:ind w:firstLine="0"/>
              <w:rPr>
                <w:b/>
                <w:sz w:val="20"/>
              </w:rPr>
            </w:pPr>
          </w:p>
        </w:tc>
        <w:tc>
          <w:tcPr>
            <w:tcW w:w="1034" w:type="dxa"/>
            <w:shd w:val="clear" w:color="auto" w:fill="FFFFFF"/>
          </w:tcPr>
          <w:p w14:paraId="2C1982E7"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69BFB25B"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7A2A301C" w14:textId="77777777" w:rsidR="005E27F0" w:rsidRPr="00642D50" w:rsidRDefault="005E27F0" w:rsidP="005E27F0">
            <w:pPr>
              <w:ind w:right="288" w:firstLine="0"/>
              <w:jc w:val="right"/>
              <w:rPr>
                <w:b/>
                <w:sz w:val="20"/>
              </w:rPr>
            </w:pPr>
            <w:r w:rsidRPr="00642D50">
              <w:rPr>
                <w:rStyle w:val="Corpsdutexte3075ptGras"/>
                <w:b w:val="0"/>
                <w:sz w:val="20"/>
                <w:lang w:val="fr-CA"/>
              </w:rPr>
              <w:t>452,25</w:t>
            </w:r>
          </w:p>
        </w:tc>
        <w:tc>
          <w:tcPr>
            <w:tcW w:w="810" w:type="dxa"/>
            <w:shd w:val="clear" w:color="auto" w:fill="FFFFFF"/>
          </w:tcPr>
          <w:p w14:paraId="3F84A752"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5F13C616" w14:textId="77777777" w:rsidR="005E27F0" w:rsidRPr="00642D50" w:rsidRDefault="005E27F0" w:rsidP="005E27F0">
            <w:pPr>
              <w:ind w:right="288" w:firstLine="0"/>
              <w:jc w:val="right"/>
              <w:rPr>
                <w:b/>
                <w:sz w:val="20"/>
              </w:rPr>
            </w:pPr>
            <w:r w:rsidRPr="00642D50">
              <w:rPr>
                <w:rStyle w:val="Corpsdutexte3075ptGras"/>
                <w:b w:val="0"/>
                <w:sz w:val="20"/>
                <w:lang w:val="fr-CA"/>
              </w:rPr>
              <w:t>440,99</w:t>
            </w:r>
          </w:p>
        </w:tc>
        <w:tc>
          <w:tcPr>
            <w:tcW w:w="990" w:type="dxa"/>
            <w:shd w:val="clear" w:color="auto" w:fill="FFFFFF"/>
          </w:tcPr>
          <w:p w14:paraId="14A316E8"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4FB27EBF" w14:textId="77777777" w:rsidR="005E27F0" w:rsidRPr="00642D50" w:rsidRDefault="005E27F0" w:rsidP="005E27F0">
            <w:pPr>
              <w:ind w:right="288" w:firstLine="0"/>
              <w:jc w:val="right"/>
              <w:rPr>
                <w:b/>
                <w:sz w:val="20"/>
              </w:rPr>
            </w:pPr>
            <w:r w:rsidRPr="00642D50">
              <w:rPr>
                <w:rStyle w:val="Corpsdutexte3075ptGras"/>
                <w:b w:val="0"/>
                <w:sz w:val="20"/>
                <w:lang w:val="fr-CA"/>
              </w:rPr>
              <w:t>410,15</w:t>
            </w:r>
          </w:p>
        </w:tc>
      </w:tr>
      <w:tr w:rsidR="005E27F0" w:rsidRPr="00642D50" w14:paraId="5A7CC3FB" w14:textId="77777777">
        <w:tblPrEx>
          <w:tblCellMar>
            <w:top w:w="0" w:type="dxa"/>
            <w:bottom w:w="0" w:type="dxa"/>
          </w:tblCellMar>
        </w:tblPrEx>
        <w:tc>
          <w:tcPr>
            <w:tcW w:w="2430" w:type="dxa"/>
            <w:vMerge w:val="restart"/>
            <w:shd w:val="clear" w:color="auto" w:fill="FFFFFF"/>
            <w:vAlign w:val="bottom"/>
          </w:tcPr>
          <w:p w14:paraId="00A2DF14"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w:t>
            </w:r>
            <w:r w:rsidRPr="00642D50">
              <w:rPr>
                <w:rStyle w:val="Corpsdutexte3075ptGras"/>
                <w:b w:val="0"/>
                <w:sz w:val="20"/>
                <w:lang w:val="fr-CA"/>
              </w:rPr>
              <w:br/>
              <w:t>électron</w:t>
            </w:r>
            <w:r w:rsidRPr="00642D50">
              <w:rPr>
                <w:rStyle w:val="Corpsdutexte3075ptGras"/>
                <w:b w:val="0"/>
                <w:sz w:val="20"/>
                <w:lang w:val="fr-CA"/>
              </w:rPr>
              <w:t>i</w:t>
            </w:r>
            <w:r w:rsidRPr="00642D50">
              <w:rPr>
                <w:rStyle w:val="Corpsdutexte3075ptGras"/>
                <w:b w:val="0"/>
                <w:sz w:val="20"/>
                <w:lang w:val="fr-CA"/>
              </w:rPr>
              <w:t>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1034" w:type="dxa"/>
            <w:shd w:val="clear" w:color="auto" w:fill="FFFFFF"/>
            <w:vAlign w:val="bottom"/>
          </w:tcPr>
          <w:p w14:paraId="0354B0BA"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630C745C"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6FD8D9E0"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465,00</w:t>
            </w:r>
          </w:p>
        </w:tc>
        <w:tc>
          <w:tcPr>
            <w:tcW w:w="810" w:type="dxa"/>
            <w:shd w:val="clear" w:color="auto" w:fill="FFFFFF"/>
          </w:tcPr>
          <w:p w14:paraId="6D2B5FE8"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340B3919"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452,00</w:t>
            </w:r>
          </w:p>
        </w:tc>
        <w:tc>
          <w:tcPr>
            <w:tcW w:w="990" w:type="dxa"/>
            <w:shd w:val="clear" w:color="auto" w:fill="FFFFFF"/>
          </w:tcPr>
          <w:p w14:paraId="2D9A4AA0"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132DAE1A"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442,00</w:t>
            </w:r>
          </w:p>
        </w:tc>
      </w:tr>
      <w:tr w:rsidR="005E27F0" w:rsidRPr="00642D50" w14:paraId="20C9A0A8" w14:textId="77777777">
        <w:tblPrEx>
          <w:tblCellMar>
            <w:top w:w="0" w:type="dxa"/>
            <w:bottom w:w="0" w:type="dxa"/>
          </w:tblCellMar>
        </w:tblPrEx>
        <w:tc>
          <w:tcPr>
            <w:tcW w:w="2430" w:type="dxa"/>
            <w:vMerge/>
            <w:shd w:val="clear" w:color="auto" w:fill="FFFFFF"/>
          </w:tcPr>
          <w:p w14:paraId="7F775849" w14:textId="77777777" w:rsidR="005E27F0" w:rsidRPr="00642D50" w:rsidRDefault="005E27F0" w:rsidP="005E27F0">
            <w:pPr>
              <w:ind w:firstLine="0"/>
              <w:rPr>
                <w:b/>
                <w:sz w:val="20"/>
              </w:rPr>
            </w:pPr>
          </w:p>
        </w:tc>
        <w:tc>
          <w:tcPr>
            <w:tcW w:w="1034" w:type="dxa"/>
            <w:shd w:val="clear" w:color="auto" w:fill="FFFFFF"/>
          </w:tcPr>
          <w:p w14:paraId="2082DC23"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5743E8AE"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63423D5D" w14:textId="77777777" w:rsidR="005E27F0" w:rsidRPr="00642D50" w:rsidRDefault="005E27F0" w:rsidP="005E27F0">
            <w:pPr>
              <w:ind w:right="288" w:firstLine="0"/>
              <w:jc w:val="right"/>
              <w:rPr>
                <w:b/>
                <w:sz w:val="20"/>
              </w:rPr>
            </w:pPr>
            <w:r w:rsidRPr="00642D50">
              <w:rPr>
                <w:rStyle w:val="Corpsdutexte3075ptGras"/>
                <w:b w:val="0"/>
                <w:sz w:val="20"/>
                <w:lang w:val="fr-CA"/>
              </w:rPr>
              <w:t>456,39</w:t>
            </w:r>
          </w:p>
        </w:tc>
        <w:tc>
          <w:tcPr>
            <w:tcW w:w="810" w:type="dxa"/>
            <w:shd w:val="clear" w:color="auto" w:fill="FFFFFF"/>
          </w:tcPr>
          <w:p w14:paraId="7F391709"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4C35B6F2" w14:textId="77777777" w:rsidR="005E27F0" w:rsidRPr="00642D50" w:rsidRDefault="005E27F0" w:rsidP="005E27F0">
            <w:pPr>
              <w:ind w:right="288" w:firstLine="0"/>
              <w:jc w:val="right"/>
              <w:rPr>
                <w:b/>
                <w:sz w:val="20"/>
              </w:rPr>
            </w:pPr>
            <w:r w:rsidRPr="00642D50">
              <w:rPr>
                <w:rStyle w:val="Corpsdutexte3075ptGras"/>
                <w:b w:val="0"/>
                <w:sz w:val="20"/>
                <w:lang w:val="fr-CA"/>
              </w:rPr>
              <w:t>441,86</w:t>
            </w:r>
          </w:p>
        </w:tc>
        <w:tc>
          <w:tcPr>
            <w:tcW w:w="990" w:type="dxa"/>
            <w:shd w:val="clear" w:color="auto" w:fill="FFFFFF"/>
          </w:tcPr>
          <w:p w14:paraId="43B8335C"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0C973B46" w14:textId="77777777" w:rsidR="005E27F0" w:rsidRPr="00642D50" w:rsidRDefault="005E27F0" w:rsidP="005E27F0">
            <w:pPr>
              <w:ind w:right="288" w:firstLine="0"/>
              <w:jc w:val="right"/>
              <w:rPr>
                <w:b/>
                <w:sz w:val="20"/>
              </w:rPr>
            </w:pPr>
            <w:r w:rsidRPr="00642D50">
              <w:rPr>
                <w:rStyle w:val="Corpsdutexte3075ptGras"/>
                <w:b w:val="0"/>
                <w:sz w:val="20"/>
                <w:lang w:val="fr-CA"/>
              </w:rPr>
              <w:t>432,12</w:t>
            </w:r>
          </w:p>
        </w:tc>
      </w:tr>
      <w:tr w:rsidR="005E27F0" w:rsidRPr="00642D50" w14:paraId="41723612" w14:textId="77777777">
        <w:tblPrEx>
          <w:tblCellMar>
            <w:top w:w="0" w:type="dxa"/>
            <w:bottom w:w="0" w:type="dxa"/>
          </w:tblCellMar>
        </w:tblPrEx>
        <w:tc>
          <w:tcPr>
            <w:tcW w:w="2430" w:type="dxa"/>
            <w:vMerge w:val="restart"/>
            <w:shd w:val="clear" w:color="auto" w:fill="FFFFFF"/>
            <w:vAlign w:val="bottom"/>
          </w:tcPr>
          <w:p w14:paraId="722517A8"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w:t>
            </w:r>
            <w:r w:rsidRPr="00642D50">
              <w:rPr>
                <w:rStyle w:val="Corpsdutexte3075ptGras"/>
                <w:b w:val="0"/>
                <w:sz w:val="20"/>
                <w:lang w:val="fr-CA"/>
              </w:rPr>
              <w:br/>
              <w:t>hydrothe</w:t>
            </w:r>
            <w:r w:rsidRPr="00642D50">
              <w:rPr>
                <w:rStyle w:val="Corpsdutexte3075ptGras"/>
                <w:b w:val="0"/>
                <w:sz w:val="20"/>
                <w:lang w:val="fr-CA"/>
              </w:rPr>
              <w:t>r</w:t>
            </w:r>
            <w:r w:rsidRPr="00642D50">
              <w:rPr>
                <w:rStyle w:val="Corpsdutexte3075ptGras"/>
                <w:b w:val="0"/>
                <w:sz w:val="20"/>
                <w:lang w:val="fr-CA"/>
              </w:rPr>
              <w:t>mie,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1034" w:type="dxa"/>
            <w:shd w:val="clear" w:color="auto" w:fill="FFFFFF"/>
            <w:vAlign w:val="bottom"/>
          </w:tcPr>
          <w:p w14:paraId="140984F1"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4C3DBD3C"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77917CA9"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298,00</w:t>
            </w:r>
          </w:p>
        </w:tc>
        <w:tc>
          <w:tcPr>
            <w:tcW w:w="810" w:type="dxa"/>
            <w:shd w:val="clear" w:color="auto" w:fill="FFFFFF"/>
          </w:tcPr>
          <w:p w14:paraId="236865B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7713F7B9"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261,00</w:t>
            </w:r>
          </w:p>
        </w:tc>
        <w:tc>
          <w:tcPr>
            <w:tcW w:w="990" w:type="dxa"/>
            <w:shd w:val="clear" w:color="auto" w:fill="FFFFFF"/>
          </w:tcPr>
          <w:p w14:paraId="54135BE8"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05B9BC1C"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251,00</w:t>
            </w:r>
          </w:p>
        </w:tc>
      </w:tr>
      <w:tr w:rsidR="005E27F0" w:rsidRPr="00642D50" w14:paraId="08A542C9" w14:textId="77777777">
        <w:tblPrEx>
          <w:tblCellMar>
            <w:top w:w="0" w:type="dxa"/>
            <w:bottom w:w="0" w:type="dxa"/>
          </w:tblCellMar>
        </w:tblPrEx>
        <w:tc>
          <w:tcPr>
            <w:tcW w:w="2430" w:type="dxa"/>
            <w:vMerge/>
            <w:shd w:val="clear" w:color="auto" w:fill="FFFFFF"/>
          </w:tcPr>
          <w:p w14:paraId="55911758" w14:textId="77777777" w:rsidR="005E27F0" w:rsidRPr="00642D50" w:rsidRDefault="005E27F0" w:rsidP="005E27F0">
            <w:pPr>
              <w:ind w:firstLine="0"/>
              <w:rPr>
                <w:b/>
                <w:sz w:val="20"/>
              </w:rPr>
            </w:pPr>
          </w:p>
        </w:tc>
        <w:tc>
          <w:tcPr>
            <w:tcW w:w="1034" w:type="dxa"/>
            <w:shd w:val="clear" w:color="auto" w:fill="FFFFFF"/>
          </w:tcPr>
          <w:p w14:paraId="3A397DC2"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4A9A5FCE"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1F5A43FF" w14:textId="77777777" w:rsidR="005E27F0" w:rsidRPr="00642D50" w:rsidRDefault="005E27F0" w:rsidP="005E27F0">
            <w:pPr>
              <w:ind w:right="288" w:firstLine="0"/>
              <w:jc w:val="right"/>
              <w:rPr>
                <w:b/>
                <w:sz w:val="20"/>
              </w:rPr>
            </w:pPr>
            <w:r w:rsidRPr="00642D50">
              <w:rPr>
                <w:rStyle w:val="Corpsdutexte3075ptGras"/>
                <w:b w:val="0"/>
                <w:sz w:val="20"/>
                <w:lang w:val="fr-CA"/>
              </w:rPr>
              <w:t>291,54</w:t>
            </w:r>
          </w:p>
        </w:tc>
        <w:tc>
          <w:tcPr>
            <w:tcW w:w="810" w:type="dxa"/>
            <w:shd w:val="clear" w:color="auto" w:fill="FFFFFF"/>
          </w:tcPr>
          <w:p w14:paraId="64EF3F2A"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49570A92" w14:textId="77777777" w:rsidR="005E27F0" w:rsidRPr="00642D50" w:rsidRDefault="005E27F0" w:rsidP="005E27F0">
            <w:pPr>
              <w:ind w:right="288" w:firstLine="0"/>
              <w:jc w:val="right"/>
              <w:rPr>
                <w:b/>
                <w:sz w:val="20"/>
              </w:rPr>
            </w:pPr>
            <w:r w:rsidRPr="00642D50">
              <w:rPr>
                <w:rStyle w:val="Corpsdutexte3075ptGras"/>
                <w:b w:val="0"/>
                <w:sz w:val="20"/>
                <w:lang w:val="fr-CA"/>
              </w:rPr>
              <w:t>257,22</w:t>
            </w:r>
          </w:p>
        </w:tc>
        <w:tc>
          <w:tcPr>
            <w:tcW w:w="990" w:type="dxa"/>
            <w:shd w:val="clear" w:color="auto" w:fill="FFFFFF"/>
          </w:tcPr>
          <w:p w14:paraId="2B3D547D"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6ADF03E4" w14:textId="77777777" w:rsidR="005E27F0" w:rsidRPr="00642D50" w:rsidRDefault="005E27F0" w:rsidP="005E27F0">
            <w:pPr>
              <w:ind w:right="288" w:firstLine="0"/>
              <w:jc w:val="right"/>
              <w:rPr>
                <w:b/>
                <w:sz w:val="20"/>
              </w:rPr>
            </w:pPr>
            <w:r w:rsidRPr="00642D50">
              <w:rPr>
                <w:rStyle w:val="Corpsdutexte3075ptGras"/>
                <w:b w:val="0"/>
                <w:sz w:val="20"/>
                <w:lang w:val="fr-CA"/>
              </w:rPr>
              <w:t>246,42</w:t>
            </w:r>
          </w:p>
        </w:tc>
      </w:tr>
      <w:tr w:rsidR="005E27F0" w:rsidRPr="00642D50" w14:paraId="28239DF8" w14:textId="77777777">
        <w:tblPrEx>
          <w:tblCellMar>
            <w:top w:w="0" w:type="dxa"/>
            <w:bottom w:w="0" w:type="dxa"/>
          </w:tblCellMar>
        </w:tblPrEx>
        <w:tc>
          <w:tcPr>
            <w:tcW w:w="2430" w:type="dxa"/>
            <w:vMerge w:val="restart"/>
            <w:shd w:val="clear" w:color="auto" w:fill="FFFFFF"/>
            <w:vAlign w:val="bottom"/>
          </w:tcPr>
          <w:p w14:paraId="46FFBD5C"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 dessin tec</w:t>
            </w:r>
            <w:r w:rsidRPr="00642D50">
              <w:rPr>
                <w:rStyle w:val="Corpsdutexte3075ptGras"/>
                <w:b w:val="0"/>
                <w:sz w:val="20"/>
                <w:lang w:val="fr-CA"/>
              </w:rPr>
              <w:t>h</w:t>
            </w:r>
            <w:r w:rsidRPr="00642D50">
              <w:rPr>
                <w:rStyle w:val="Corpsdutexte3075ptGras"/>
                <w:b w:val="0"/>
                <w:sz w:val="20"/>
                <w:lang w:val="fr-CA"/>
              </w:rPr>
              <w:t>nique,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1034" w:type="dxa"/>
            <w:shd w:val="clear" w:color="auto" w:fill="FFFFFF"/>
            <w:vAlign w:val="bottom"/>
          </w:tcPr>
          <w:p w14:paraId="5C104FEE"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78D751AC"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7765291E"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927,00</w:t>
            </w:r>
          </w:p>
        </w:tc>
        <w:tc>
          <w:tcPr>
            <w:tcW w:w="810" w:type="dxa"/>
            <w:shd w:val="clear" w:color="auto" w:fill="FFFFFF"/>
          </w:tcPr>
          <w:p w14:paraId="7EE76AF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0F007F4C"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933,00</w:t>
            </w:r>
          </w:p>
        </w:tc>
        <w:tc>
          <w:tcPr>
            <w:tcW w:w="990" w:type="dxa"/>
            <w:shd w:val="clear" w:color="auto" w:fill="FFFFFF"/>
          </w:tcPr>
          <w:p w14:paraId="2120452D"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6E0A9C85"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934,00</w:t>
            </w:r>
          </w:p>
        </w:tc>
      </w:tr>
      <w:tr w:rsidR="005E27F0" w:rsidRPr="00642D50" w14:paraId="1F069AA9" w14:textId="77777777">
        <w:tblPrEx>
          <w:tblCellMar>
            <w:top w:w="0" w:type="dxa"/>
            <w:bottom w:w="0" w:type="dxa"/>
          </w:tblCellMar>
        </w:tblPrEx>
        <w:tc>
          <w:tcPr>
            <w:tcW w:w="2430" w:type="dxa"/>
            <w:vMerge/>
            <w:shd w:val="clear" w:color="auto" w:fill="FFFFFF"/>
          </w:tcPr>
          <w:p w14:paraId="796FEC1C" w14:textId="77777777" w:rsidR="005E27F0" w:rsidRPr="00642D50" w:rsidRDefault="005E27F0" w:rsidP="005E27F0">
            <w:pPr>
              <w:ind w:firstLine="0"/>
              <w:rPr>
                <w:b/>
                <w:sz w:val="20"/>
              </w:rPr>
            </w:pPr>
          </w:p>
        </w:tc>
        <w:tc>
          <w:tcPr>
            <w:tcW w:w="1034" w:type="dxa"/>
            <w:shd w:val="clear" w:color="auto" w:fill="FFFFFF"/>
          </w:tcPr>
          <w:p w14:paraId="55C1F724"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0D32FB6B"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77E3FB74" w14:textId="77777777" w:rsidR="005E27F0" w:rsidRPr="00642D50" w:rsidRDefault="005E27F0" w:rsidP="005E27F0">
            <w:pPr>
              <w:ind w:right="288" w:firstLine="0"/>
              <w:jc w:val="right"/>
              <w:rPr>
                <w:b/>
                <w:sz w:val="20"/>
              </w:rPr>
            </w:pPr>
            <w:r w:rsidRPr="00642D50">
              <w:rPr>
                <w:rStyle w:val="Corpsdutexte3075ptGras"/>
                <w:b w:val="0"/>
                <w:sz w:val="20"/>
                <w:lang w:val="fr-CA"/>
              </w:rPr>
              <w:t>915,32</w:t>
            </w:r>
          </w:p>
        </w:tc>
        <w:tc>
          <w:tcPr>
            <w:tcW w:w="810" w:type="dxa"/>
            <w:shd w:val="clear" w:color="auto" w:fill="FFFFFF"/>
          </w:tcPr>
          <w:p w14:paraId="00328B34"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2E12F952" w14:textId="77777777" w:rsidR="005E27F0" w:rsidRPr="00642D50" w:rsidRDefault="005E27F0" w:rsidP="005E27F0">
            <w:pPr>
              <w:ind w:right="288" w:firstLine="0"/>
              <w:jc w:val="right"/>
              <w:rPr>
                <w:b/>
                <w:sz w:val="20"/>
              </w:rPr>
            </w:pPr>
            <w:r w:rsidRPr="00642D50">
              <w:rPr>
                <w:rStyle w:val="Corpsdutexte3075ptGras"/>
                <w:b w:val="0"/>
                <w:sz w:val="20"/>
                <w:lang w:val="fr-CA"/>
              </w:rPr>
              <w:t>921,29</w:t>
            </w:r>
          </w:p>
        </w:tc>
        <w:tc>
          <w:tcPr>
            <w:tcW w:w="990" w:type="dxa"/>
            <w:shd w:val="clear" w:color="auto" w:fill="FFFFFF"/>
          </w:tcPr>
          <w:p w14:paraId="28F397CF"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241399F9" w14:textId="77777777" w:rsidR="005E27F0" w:rsidRPr="00642D50" w:rsidRDefault="005E27F0" w:rsidP="005E27F0">
            <w:pPr>
              <w:ind w:right="288" w:firstLine="0"/>
              <w:jc w:val="right"/>
              <w:rPr>
                <w:b/>
                <w:sz w:val="20"/>
              </w:rPr>
            </w:pPr>
            <w:r w:rsidRPr="00642D50">
              <w:rPr>
                <w:rStyle w:val="Corpsdutexte3075ptGras"/>
                <w:b w:val="0"/>
                <w:sz w:val="20"/>
                <w:lang w:val="fr-CA"/>
              </w:rPr>
              <w:t>922,04</w:t>
            </w:r>
          </w:p>
        </w:tc>
      </w:tr>
      <w:tr w:rsidR="005E27F0" w:rsidRPr="00642D50" w14:paraId="74694875" w14:textId="77777777">
        <w:tblPrEx>
          <w:tblCellMar>
            <w:top w:w="0" w:type="dxa"/>
            <w:bottom w:w="0" w:type="dxa"/>
          </w:tblCellMar>
        </w:tblPrEx>
        <w:tc>
          <w:tcPr>
            <w:tcW w:w="2430" w:type="dxa"/>
            <w:vMerge w:val="restart"/>
            <w:shd w:val="clear" w:color="auto" w:fill="FFFFFF"/>
            <w:vAlign w:val="bottom"/>
          </w:tcPr>
          <w:p w14:paraId="5B67F785"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équipement motorisé,</w:t>
            </w:r>
            <w:r w:rsidRPr="00642D50">
              <w:rPr>
                <w:rStyle w:val="Corpsdutexte3075ptGras"/>
                <w:b w:val="0"/>
                <w:sz w:val="20"/>
                <w:lang w:val="fr-CA"/>
              </w:rPr>
              <w:br/>
              <w:t>niveau s</w:t>
            </w:r>
            <w:r w:rsidRPr="00642D50">
              <w:rPr>
                <w:rStyle w:val="Corpsdutexte3075ptGras"/>
                <w:b w:val="0"/>
                <w:sz w:val="20"/>
                <w:lang w:val="fr-CA"/>
              </w:rPr>
              <w:t>e</w:t>
            </w:r>
            <w:r w:rsidRPr="00642D50">
              <w:rPr>
                <w:rStyle w:val="Corpsdutexte3075ptGras"/>
                <w:b w:val="0"/>
                <w:sz w:val="20"/>
                <w:lang w:val="fr-CA"/>
              </w:rPr>
              <w:t>condaire</w:t>
            </w:r>
          </w:p>
        </w:tc>
        <w:tc>
          <w:tcPr>
            <w:tcW w:w="1034" w:type="dxa"/>
            <w:shd w:val="clear" w:color="auto" w:fill="FFFFFF"/>
            <w:vAlign w:val="bottom"/>
          </w:tcPr>
          <w:p w14:paraId="3E8F9703"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tcPr>
          <w:p w14:paraId="25A124EF"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3212AC4F"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357,00</w:t>
            </w:r>
          </w:p>
        </w:tc>
        <w:tc>
          <w:tcPr>
            <w:tcW w:w="810" w:type="dxa"/>
            <w:shd w:val="clear" w:color="auto" w:fill="FFFFFF"/>
          </w:tcPr>
          <w:p w14:paraId="1169111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06C26B24"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351,00</w:t>
            </w:r>
          </w:p>
        </w:tc>
        <w:tc>
          <w:tcPr>
            <w:tcW w:w="990" w:type="dxa"/>
            <w:shd w:val="clear" w:color="auto" w:fill="FFFFFF"/>
          </w:tcPr>
          <w:p w14:paraId="6B95033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4EAA4015"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342,00</w:t>
            </w:r>
          </w:p>
        </w:tc>
      </w:tr>
      <w:tr w:rsidR="005E27F0" w:rsidRPr="00642D50" w14:paraId="62C72F0E" w14:textId="77777777">
        <w:tblPrEx>
          <w:tblCellMar>
            <w:top w:w="0" w:type="dxa"/>
            <w:bottom w:w="0" w:type="dxa"/>
          </w:tblCellMar>
        </w:tblPrEx>
        <w:tc>
          <w:tcPr>
            <w:tcW w:w="2430" w:type="dxa"/>
            <w:vMerge/>
            <w:shd w:val="clear" w:color="auto" w:fill="FFFFFF"/>
          </w:tcPr>
          <w:p w14:paraId="060DA0C0" w14:textId="77777777" w:rsidR="005E27F0" w:rsidRPr="00642D50" w:rsidRDefault="005E27F0" w:rsidP="005E27F0">
            <w:pPr>
              <w:ind w:firstLine="0"/>
              <w:rPr>
                <w:b/>
                <w:sz w:val="20"/>
              </w:rPr>
            </w:pPr>
          </w:p>
        </w:tc>
        <w:tc>
          <w:tcPr>
            <w:tcW w:w="1034" w:type="dxa"/>
            <w:shd w:val="clear" w:color="auto" w:fill="FFFFFF"/>
          </w:tcPr>
          <w:p w14:paraId="53DC9D1F"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946" w:type="dxa"/>
            <w:shd w:val="clear" w:color="auto" w:fill="FFFFFF"/>
          </w:tcPr>
          <w:p w14:paraId="51849104"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65BC2FBA" w14:textId="77777777" w:rsidR="005E27F0" w:rsidRPr="00642D50" w:rsidRDefault="005E27F0" w:rsidP="005E27F0">
            <w:pPr>
              <w:ind w:right="288" w:firstLine="0"/>
              <w:jc w:val="right"/>
              <w:rPr>
                <w:b/>
                <w:sz w:val="20"/>
              </w:rPr>
            </w:pPr>
            <w:r w:rsidRPr="00642D50">
              <w:rPr>
                <w:rStyle w:val="Corpsdutexte3075ptGras"/>
                <w:b w:val="0"/>
                <w:sz w:val="20"/>
                <w:lang w:val="fr-CA"/>
              </w:rPr>
              <w:t>351,87</w:t>
            </w:r>
          </w:p>
        </w:tc>
        <w:tc>
          <w:tcPr>
            <w:tcW w:w="810" w:type="dxa"/>
            <w:shd w:val="clear" w:color="auto" w:fill="FFFFFF"/>
          </w:tcPr>
          <w:p w14:paraId="7F7FD446"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80" w:type="dxa"/>
            <w:shd w:val="clear" w:color="auto" w:fill="FFFFFF"/>
          </w:tcPr>
          <w:p w14:paraId="65FF7C3C" w14:textId="77777777" w:rsidR="005E27F0" w:rsidRPr="00642D50" w:rsidRDefault="005E27F0" w:rsidP="005E27F0">
            <w:pPr>
              <w:ind w:right="288" w:firstLine="0"/>
              <w:jc w:val="right"/>
              <w:rPr>
                <w:b/>
                <w:sz w:val="20"/>
              </w:rPr>
            </w:pPr>
            <w:r w:rsidRPr="00642D50">
              <w:rPr>
                <w:rStyle w:val="Corpsdutexte3075ptGras"/>
                <w:b w:val="0"/>
                <w:sz w:val="20"/>
                <w:lang w:val="fr-CA"/>
              </w:rPr>
              <w:t>343,97</w:t>
            </w:r>
          </w:p>
        </w:tc>
        <w:tc>
          <w:tcPr>
            <w:tcW w:w="990" w:type="dxa"/>
            <w:shd w:val="clear" w:color="auto" w:fill="FFFFFF"/>
          </w:tcPr>
          <w:p w14:paraId="154DFEEA"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990" w:type="dxa"/>
            <w:shd w:val="clear" w:color="auto" w:fill="FFFFFF"/>
          </w:tcPr>
          <w:p w14:paraId="6C3906CF" w14:textId="77777777" w:rsidR="005E27F0" w:rsidRPr="00642D50" w:rsidRDefault="005E27F0" w:rsidP="005E27F0">
            <w:pPr>
              <w:ind w:right="288" w:firstLine="0"/>
              <w:jc w:val="right"/>
              <w:rPr>
                <w:b/>
                <w:sz w:val="20"/>
              </w:rPr>
            </w:pPr>
            <w:r w:rsidRPr="00642D50">
              <w:rPr>
                <w:rStyle w:val="Corpsdutexte3075ptGras"/>
                <w:b w:val="0"/>
                <w:sz w:val="20"/>
                <w:lang w:val="fr-CA"/>
              </w:rPr>
              <w:t>334,56</w:t>
            </w:r>
          </w:p>
        </w:tc>
      </w:tr>
      <w:tr w:rsidR="005E27F0" w:rsidRPr="00642D50" w14:paraId="5A252831" w14:textId="77777777">
        <w:tblPrEx>
          <w:tblCellMar>
            <w:top w:w="0" w:type="dxa"/>
            <w:bottom w:w="0" w:type="dxa"/>
          </w:tblCellMar>
        </w:tblPrEx>
        <w:tc>
          <w:tcPr>
            <w:tcW w:w="2430" w:type="dxa"/>
            <w:vMerge w:val="restart"/>
            <w:tcBorders>
              <w:bottom w:val="single" w:sz="4" w:space="0" w:color="auto"/>
            </w:tcBorders>
            <w:shd w:val="clear" w:color="auto" w:fill="FFFFFF"/>
            <w:vAlign w:val="bottom"/>
          </w:tcPr>
          <w:p w14:paraId="0E650FAB" w14:textId="77777777" w:rsidR="005E27F0" w:rsidRPr="00642D50" w:rsidRDefault="005E27F0" w:rsidP="005E27F0">
            <w:pPr>
              <w:spacing w:before="120" w:after="120"/>
              <w:ind w:firstLine="0"/>
              <w:rPr>
                <w:sz w:val="20"/>
              </w:rPr>
            </w:pPr>
            <w:r w:rsidRPr="00642D50">
              <w:rPr>
                <w:rStyle w:val="Corpsdutexte3075ptGras"/>
                <w:b w:val="0"/>
                <w:sz w:val="20"/>
                <w:lang w:val="fr-CA"/>
              </w:rPr>
              <w:t>Formation professionnelle mécanique, niveau s</w:t>
            </w:r>
            <w:r w:rsidRPr="00642D50">
              <w:rPr>
                <w:rStyle w:val="Corpsdutexte3075ptGras"/>
                <w:b w:val="0"/>
                <w:sz w:val="20"/>
                <w:lang w:val="fr-CA"/>
              </w:rPr>
              <w:t>e</w:t>
            </w:r>
            <w:r w:rsidRPr="00642D50">
              <w:rPr>
                <w:rStyle w:val="Corpsdutexte3075ptGras"/>
                <w:b w:val="0"/>
                <w:sz w:val="20"/>
                <w:lang w:val="fr-CA"/>
              </w:rPr>
              <w:t>condaire</w:t>
            </w:r>
          </w:p>
        </w:tc>
        <w:tc>
          <w:tcPr>
            <w:tcW w:w="1034" w:type="dxa"/>
            <w:shd w:val="clear" w:color="auto" w:fill="FFFFFF"/>
            <w:vAlign w:val="bottom"/>
          </w:tcPr>
          <w:p w14:paraId="5616D5F5"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946" w:type="dxa"/>
            <w:shd w:val="clear" w:color="auto" w:fill="FFFFFF"/>
            <w:vAlign w:val="bottom"/>
          </w:tcPr>
          <w:p w14:paraId="451AF2B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35DF3B9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308,00</w:t>
            </w:r>
          </w:p>
        </w:tc>
        <w:tc>
          <w:tcPr>
            <w:tcW w:w="810" w:type="dxa"/>
            <w:shd w:val="clear" w:color="auto" w:fill="FFFFFF"/>
            <w:vAlign w:val="bottom"/>
          </w:tcPr>
          <w:p w14:paraId="4FFDDE28"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80" w:type="dxa"/>
            <w:shd w:val="clear" w:color="auto" w:fill="FFFFFF"/>
            <w:vAlign w:val="bottom"/>
          </w:tcPr>
          <w:p w14:paraId="59407740"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312,00</w:t>
            </w:r>
          </w:p>
        </w:tc>
        <w:tc>
          <w:tcPr>
            <w:tcW w:w="990" w:type="dxa"/>
            <w:shd w:val="clear" w:color="auto" w:fill="FFFFFF"/>
            <w:vAlign w:val="bottom"/>
          </w:tcPr>
          <w:p w14:paraId="192BC079"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90" w:type="dxa"/>
            <w:shd w:val="clear" w:color="auto" w:fill="FFFFFF"/>
            <w:vAlign w:val="bottom"/>
          </w:tcPr>
          <w:p w14:paraId="3E839CDA"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328,00</w:t>
            </w:r>
          </w:p>
        </w:tc>
      </w:tr>
      <w:tr w:rsidR="005E27F0" w:rsidRPr="00642D50" w14:paraId="2699C42B" w14:textId="77777777">
        <w:tblPrEx>
          <w:tblCellMar>
            <w:top w:w="0" w:type="dxa"/>
            <w:bottom w:w="0" w:type="dxa"/>
          </w:tblCellMar>
        </w:tblPrEx>
        <w:tc>
          <w:tcPr>
            <w:tcW w:w="2430" w:type="dxa"/>
            <w:vMerge/>
            <w:tcBorders>
              <w:bottom w:val="single" w:sz="4" w:space="0" w:color="auto"/>
            </w:tcBorders>
            <w:shd w:val="clear" w:color="auto" w:fill="FFFFFF"/>
          </w:tcPr>
          <w:p w14:paraId="5E83C733" w14:textId="77777777" w:rsidR="005E27F0" w:rsidRPr="00642D50" w:rsidRDefault="005E27F0" w:rsidP="005E27F0">
            <w:pPr>
              <w:ind w:firstLine="0"/>
              <w:rPr>
                <w:b/>
                <w:sz w:val="20"/>
              </w:rPr>
            </w:pPr>
          </w:p>
        </w:tc>
        <w:tc>
          <w:tcPr>
            <w:tcW w:w="1034" w:type="dxa"/>
            <w:tcBorders>
              <w:bottom w:val="single" w:sz="4" w:space="0" w:color="auto"/>
            </w:tcBorders>
            <w:shd w:val="clear" w:color="auto" w:fill="FFFFFF"/>
          </w:tcPr>
          <w:p w14:paraId="007DE2D9" w14:textId="77777777" w:rsidR="005E27F0" w:rsidRPr="00642D50" w:rsidRDefault="005E27F0" w:rsidP="005E27F0">
            <w:pPr>
              <w:spacing w:after="120"/>
              <w:ind w:firstLine="0"/>
              <w:jc w:val="right"/>
              <w:rPr>
                <w:b/>
                <w:sz w:val="20"/>
              </w:rPr>
            </w:pPr>
            <w:r w:rsidRPr="00642D50">
              <w:rPr>
                <w:rStyle w:val="Corpsdutexte3075ptGras"/>
                <w:b w:val="0"/>
                <w:sz w:val="20"/>
                <w:lang w:val="fr-CA"/>
              </w:rPr>
              <w:t>Postes</w:t>
            </w:r>
          </w:p>
        </w:tc>
        <w:tc>
          <w:tcPr>
            <w:tcW w:w="946" w:type="dxa"/>
            <w:tcBorders>
              <w:bottom w:val="single" w:sz="4" w:space="0" w:color="auto"/>
            </w:tcBorders>
            <w:shd w:val="clear" w:color="auto" w:fill="FFFFFF"/>
          </w:tcPr>
          <w:p w14:paraId="787440D9"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w:t>
            </w:r>
          </w:p>
        </w:tc>
        <w:tc>
          <w:tcPr>
            <w:tcW w:w="1080" w:type="dxa"/>
            <w:tcBorders>
              <w:bottom w:val="single" w:sz="4" w:space="0" w:color="auto"/>
            </w:tcBorders>
            <w:shd w:val="clear" w:color="auto" w:fill="FFFFFF"/>
          </w:tcPr>
          <w:p w14:paraId="1EE8B082"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297,07</w:t>
            </w:r>
          </w:p>
        </w:tc>
        <w:tc>
          <w:tcPr>
            <w:tcW w:w="810" w:type="dxa"/>
            <w:tcBorders>
              <w:bottom w:val="single" w:sz="4" w:space="0" w:color="auto"/>
            </w:tcBorders>
            <w:shd w:val="clear" w:color="auto" w:fill="FFFFFF"/>
          </w:tcPr>
          <w:p w14:paraId="5FC82AFD"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w:t>
            </w:r>
          </w:p>
        </w:tc>
        <w:tc>
          <w:tcPr>
            <w:tcW w:w="1080" w:type="dxa"/>
            <w:tcBorders>
              <w:bottom w:val="single" w:sz="4" w:space="0" w:color="auto"/>
            </w:tcBorders>
            <w:shd w:val="clear" w:color="auto" w:fill="FFFFFF"/>
          </w:tcPr>
          <w:p w14:paraId="1D261BDB"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303,30</w:t>
            </w:r>
          </w:p>
        </w:tc>
        <w:tc>
          <w:tcPr>
            <w:tcW w:w="990" w:type="dxa"/>
            <w:tcBorders>
              <w:bottom w:val="single" w:sz="4" w:space="0" w:color="auto"/>
            </w:tcBorders>
            <w:shd w:val="clear" w:color="auto" w:fill="FFFFFF"/>
          </w:tcPr>
          <w:p w14:paraId="5A076245"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w:t>
            </w:r>
          </w:p>
        </w:tc>
        <w:tc>
          <w:tcPr>
            <w:tcW w:w="990" w:type="dxa"/>
            <w:tcBorders>
              <w:bottom w:val="single" w:sz="4" w:space="0" w:color="auto"/>
            </w:tcBorders>
            <w:shd w:val="clear" w:color="auto" w:fill="FFFFFF"/>
          </w:tcPr>
          <w:p w14:paraId="6851D65E"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319,16</w:t>
            </w:r>
          </w:p>
        </w:tc>
      </w:tr>
    </w:tbl>
    <w:p w14:paraId="74076E4C" w14:textId="77777777" w:rsidR="005E27F0" w:rsidRDefault="005E27F0" w:rsidP="005E27F0">
      <w:pPr>
        <w:pStyle w:val="p"/>
      </w:pPr>
      <w:r w:rsidRPr="00642D50">
        <w:br w:type="page"/>
        <w:t>[76]</w:t>
      </w:r>
    </w:p>
    <w:p w14:paraId="5C1F6127" w14:textId="77777777" w:rsidR="005E27F0" w:rsidRPr="00642D50" w:rsidRDefault="005E27F0" w:rsidP="005E27F0">
      <w:pPr>
        <w:spacing w:before="120" w:after="120"/>
        <w:jc w:val="both"/>
      </w:pPr>
    </w:p>
    <w:p w14:paraId="3ADF05A3" w14:textId="77777777" w:rsidR="005E27F0" w:rsidRPr="00642D50" w:rsidRDefault="005E27F0" w:rsidP="005E27F0">
      <w:pPr>
        <w:spacing w:before="120" w:after="120"/>
        <w:jc w:val="both"/>
      </w:pPr>
    </w:p>
    <w:p w14:paraId="18E80A58" w14:textId="77777777" w:rsidR="005E27F0" w:rsidRPr="00642D50" w:rsidRDefault="005E27F0" w:rsidP="005E27F0">
      <w:pPr>
        <w:pStyle w:val="figtitre"/>
      </w:pPr>
      <w:r w:rsidRPr="00642D50">
        <w:t xml:space="preserve">Tableau 23a </w:t>
      </w:r>
      <w:r w:rsidRPr="00642D50">
        <w:rPr>
          <w:i/>
          <w:iCs/>
        </w:rPr>
        <w:t>(suite)</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430"/>
        <w:gridCol w:w="1017"/>
        <w:gridCol w:w="963"/>
        <w:gridCol w:w="990"/>
        <w:gridCol w:w="900"/>
        <w:gridCol w:w="1080"/>
        <w:gridCol w:w="990"/>
        <w:gridCol w:w="990"/>
      </w:tblGrid>
      <w:tr w:rsidR="005E27F0" w:rsidRPr="00642D50" w14:paraId="044EAE17" w14:textId="77777777">
        <w:tblPrEx>
          <w:tblCellMar>
            <w:top w:w="0" w:type="dxa"/>
            <w:bottom w:w="0" w:type="dxa"/>
          </w:tblCellMar>
        </w:tblPrEx>
        <w:tc>
          <w:tcPr>
            <w:tcW w:w="3447" w:type="dxa"/>
            <w:gridSpan w:val="2"/>
            <w:vMerge w:val="restart"/>
            <w:tcBorders>
              <w:top w:val="single" w:sz="4" w:space="0" w:color="auto"/>
            </w:tcBorders>
            <w:shd w:val="clear" w:color="auto" w:fill="EEECE1"/>
            <w:vAlign w:val="bottom"/>
          </w:tcPr>
          <w:p w14:paraId="18E19A6D" w14:textId="77777777" w:rsidR="005E27F0" w:rsidRPr="00642D50" w:rsidRDefault="005E27F0" w:rsidP="005E27F0">
            <w:pPr>
              <w:spacing w:before="120"/>
              <w:ind w:firstLine="0"/>
              <w:jc w:val="both"/>
              <w:rPr>
                <w:sz w:val="20"/>
                <w:szCs w:val="10"/>
              </w:rPr>
            </w:pPr>
          </w:p>
        </w:tc>
        <w:tc>
          <w:tcPr>
            <w:tcW w:w="1953" w:type="dxa"/>
            <w:gridSpan w:val="2"/>
            <w:tcBorders>
              <w:top w:val="single" w:sz="4" w:space="0" w:color="auto"/>
            </w:tcBorders>
            <w:shd w:val="clear" w:color="auto" w:fill="EEECE1"/>
          </w:tcPr>
          <w:p w14:paraId="21EE13E0"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1980</w:t>
            </w:r>
          </w:p>
        </w:tc>
        <w:tc>
          <w:tcPr>
            <w:tcW w:w="1980" w:type="dxa"/>
            <w:gridSpan w:val="2"/>
            <w:tcBorders>
              <w:top w:val="single" w:sz="4" w:space="0" w:color="auto"/>
            </w:tcBorders>
            <w:shd w:val="clear" w:color="auto" w:fill="EEECE1"/>
          </w:tcPr>
          <w:p w14:paraId="457D4EC4"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1981</w:t>
            </w:r>
          </w:p>
        </w:tc>
        <w:tc>
          <w:tcPr>
            <w:tcW w:w="1980" w:type="dxa"/>
            <w:gridSpan w:val="2"/>
            <w:tcBorders>
              <w:top w:val="single" w:sz="4" w:space="0" w:color="auto"/>
            </w:tcBorders>
            <w:shd w:val="clear" w:color="auto" w:fill="EEECE1"/>
          </w:tcPr>
          <w:p w14:paraId="73439F99"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1982</w:t>
            </w:r>
          </w:p>
        </w:tc>
      </w:tr>
      <w:tr w:rsidR="005E27F0" w:rsidRPr="00642D50" w14:paraId="3391E709" w14:textId="77777777">
        <w:tblPrEx>
          <w:tblCellMar>
            <w:top w:w="0" w:type="dxa"/>
            <w:bottom w:w="0" w:type="dxa"/>
          </w:tblCellMar>
        </w:tblPrEx>
        <w:tc>
          <w:tcPr>
            <w:tcW w:w="3447" w:type="dxa"/>
            <w:gridSpan w:val="2"/>
            <w:vMerge/>
            <w:shd w:val="clear" w:color="auto" w:fill="EEECE1"/>
            <w:vAlign w:val="bottom"/>
          </w:tcPr>
          <w:p w14:paraId="5979656C" w14:textId="77777777" w:rsidR="005E27F0" w:rsidRPr="00642D50" w:rsidRDefault="005E27F0" w:rsidP="005E27F0">
            <w:pPr>
              <w:spacing w:before="120"/>
              <w:ind w:firstLine="0"/>
              <w:jc w:val="both"/>
              <w:rPr>
                <w:sz w:val="20"/>
                <w:szCs w:val="10"/>
              </w:rPr>
            </w:pPr>
          </w:p>
        </w:tc>
        <w:tc>
          <w:tcPr>
            <w:tcW w:w="963" w:type="dxa"/>
            <w:tcBorders>
              <w:top w:val="single" w:sz="4" w:space="0" w:color="auto"/>
            </w:tcBorders>
            <w:shd w:val="clear" w:color="auto" w:fill="EEECE1"/>
          </w:tcPr>
          <w:p w14:paraId="2134BB80"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Prima</w:t>
            </w:r>
            <w:r w:rsidRPr="00642D50">
              <w:rPr>
                <w:rStyle w:val="Corpsdutexte275ptGras"/>
                <w:b w:val="0"/>
                <w:sz w:val="20"/>
                <w:lang w:val="fr-CA"/>
              </w:rPr>
              <w:t>i</w:t>
            </w:r>
            <w:r w:rsidRPr="00642D50">
              <w:rPr>
                <w:rStyle w:val="Corpsdutexte275ptGras"/>
                <w:b w:val="0"/>
                <w:sz w:val="20"/>
                <w:lang w:val="fr-CA"/>
              </w:rPr>
              <w:t>re</w:t>
            </w:r>
          </w:p>
        </w:tc>
        <w:tc>
          <w:tcPr>
            <w:tcW w:w="990" w:type="dxa"/>
            <w:tcBorders>
              <w:top w:val="single" w:sz="4" w:space="0" w:color="auto"/>
            </w:tcBorders>
            <w:shd w:val="clear" w:color="auto" w:fill="EEECE1"/>
          </w:tcPr>
          <w:p w14:paraId="7F09DA1D"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Seconda</w:t>
            </w:r>
            <w:r w:rsidRPr="00642D50">
              <w:rPr>
                <w:rStyle w:val="Corpsdutexte275ptGras"/>
                <w:b w:val="0"/>
                <w:sz w:val="20"/>
                <w:lang w:val="fr-CA"/>
              </w:rPr>
              <w:t>i</w:t>
            </w:r>
            <w:r w:rsidRPr="00642D50">
              <w:rPr>
                <w:rStyle w:val="Corpsdutexte275ptGras"/>
                <w:b w:val="0"/>
                <w:sz w:val="20"/>
                <w:lang w:val="fr-CA"/>
              </w:rPr>
              <w:t>re</w:t>
            </w:r>
          </w:p>
        </w:tc>
        <w:tc>
          <w:tcPr>
            <w:tcW w:w="900" w:type="dxa"/>
            <w:tcBorders>
              <w:top w:val="single" w:sz="4" w:space="0" w:color="auto"/>
            </w:tcBorders>
            <w:shd w:val="clear" w:color="auto" w:fill="EEECE1"/>
          </w:tcPr>
          <w:p w14:paraId="380188B7"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Prima</w:t>
            </w:r>
            <w:r w:rsidRPr="00642D50">
              <w:rPr>
                <w:rStyle w:val="Corpsdutexte275ptGras"/>
                <w:b w:val="0"/>
                <w:sz w:val="20"/>
                <w:lang w:val="fr-CA"/>
              </w:rPr>
              <w:t>i</w:t>
            </w:r>
            <w:r w:rsidRPr="00642D50">
              <w:rPr>
                <w:rStyle w:val="Corpsdutexte275ptGras"/>
                <w:b w:val="0"/>
                <w:sz w:val="20"/>
                <w:lang w:val="fr-CA"/>
              </w:rPr>
              <w:t>re</w:t>
            </w:r>
          </w:p>
        </w:tc>
        <w:tc>
          <w:tcPr>
            <w:tcW w:w="1080" w:type="dxa"/>
            <w:tcBorders>
              <w:top w:val="single" w:sz="4" w:space="0" w:color="auto"/>
            </w:tcBorders>
            <w:shd w:val="clear" w:color="auto" w:fill="EEECE1"/>
          </w:tcPr>
          <w:p w14:paraId="2DE6A9D3"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Seconda</w:t>
            </w:r>
            <w:r w:rsidRPr="00642D50">
              <w:rPr>
                <w:rStyle w:val="Corpsdutexte275ptGras"/>
                <w:b w:val="0"/>
                <w:sz w:val="20"/>
                <w:lang w:val="fr-CA"/>
              </w:rPr>
              <w:t>i</w:t>
            </w:r>
            <w:r w:rsidRPr="00642D50">
              <w:rPr>
                <w:rStyle w:val="Corpsdutexte275ptGras"/>
                <w:b w:val="0"/>
                <w:sz w:val="20"/>
                <w:lang w:val="fr-CA"/>
              </w:rPr>
              <w:t>re</w:t>
            </w:r>
          </w:p>
        </w:tc>
        <w:tc>
          <w:tcPr>
            <w:tcW w:w="990" w:type="dxa"/>
            <w:tcBorders>
              <w:top w:val="single" w:sz="4" w:space="0" w:color="auto"/>
            </w:tcBorders>
            <w:shd w:val="clear" w:color="auto" w:fill="EEECE1"/>
          </w:tcPr>
          <w:p w14:paraId="050DD939"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Prima</w:t>
            </w:r>
            <w:r w:rsidRPr="00642D50">
              <w:rPr>
                <w:rStyle w:val="Corpsdutexte275ptGras"/>
                <w:b w:val="0"/>
                <w:sz w:val="20"/>
                <w:lang w:val="fr-CA"/>
              </w:rPr>
              <w:t>i</w:t>
            </w:r>
            <w:r w:rsidRPr="00642D50">
              <w:rPr>
                <w:rStyle w:val="Corpsdutexte275ptGras"/>
                <w:b w:val="0"/>
                <w:sz w:val="20"/>
                <w:lang w:val="fr-CA"/>
              </w:rPr>
              <w:t>re</w:t>
            </w:r>
          </w:p>
        </w:tc>
        <w:tc>
          <w:tcPr>
            <w:tcW w:w="990" w:type="dxa"/>
            <w:tcBorders>
              <w:top w:val="single" w:sz="4" w:space="0" w:color="auto"/>
            </w:tcBorders>
            <w:shd w:val="clear" w:color="auto" w:fill="EEECE1"/>
          </w:tcPr>
          <w:p w14:paraId="7F5323D0" w14:textId="77777777" w:rsidR="005E27F0" w:rsidRPr="00642D50" w:rsidRDefault="005E27F0" w:rsidP="005E27F0">
            <w:pPr>
              <w:spacing w:before="120" w:after="120"/>
              <w:ind w:firstLine="0"/>
              <w:jc w:val="center"/>
              <w:rPr>
                <w:sz w:val="20"/>
              </w:rPr>
            </w:pPr>
            <w:r w:rsidRPr="00642D50">
              <w:rPr>
                <w:rStyle w:val="Corpsdutexte275ptGras"/>
                <w:b w:val="0"/>
                <w:sz w:val="20"/>
                <w:lang w:val="fr-CA"/>
              </w:rPr>
              <w:t>Seconda</w:t>
            </w:r>
            <w:r w:rsidRPr="00642D50">
              <w:rPr>
                <w:rStyle w:val="Corpsdutexte275ptGras"/>
                <w:b w:val="0"/>
                <w:sz w:val="20"/>
                <w:lang w:val="fr-CA"/>
              </w:rPr>
              <w:t>i</w:t>
            </w:r>
            <w:r w:rsidRPr="00642D50">
              <w:rPr>
                <w:rStyle w:val="Corpsdutexte275ptGras"/>
                <w:b w:val="0"/>
                <w:sz w:val="20"/>
                <w:lang w:val="fr-CA"/>
              </w:rPr>
              <w:t>re</w:t>
            </w:r>
          </w:p>
        </w:tc>
      </w:tr>
      <w:tr w:rsidR="005E27F0" w:rsidRPr="00642D50" w14:paraId="01BCF402" w14:textId="77777777">
        <w:tblPrEx>
          <w:tblCellMar>
            <w:top w:w="0" w:type="dxa"/>
            <w:bottom w:w="0" w:type="dxa"/>
          </w:tblCellMar>
        </w:tblPrEx>
        <w:tc>
          <w:tcPr>
            <w:tcW w:w="2430" w:type="dxa"/>
            <w:vMerge w:val="restart"/>
            <w:shd w:val="clear" w:color="auto" w:fill="FFFFFF"/>
            <w:vAlign w:val="bottom"/>
          </w:tcPr>
          <w:p w14:paraId="7F592380" w14:textId="77777777" w:rsidR="005E27F0" w:rsidRPr="00642D50" w:rsidRDefault="005E27F0" w:rsidP="005E27F0">
            <w:pPr>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w:t>
            </w:r>
            <w:r w:rsidRPr="00642D50">
              <w:rPr>
                <w:rStyle w:val="Corpsdutexte275ptGras"/>
                <w:b w:val="0"/>
                <w:sz w:val="20"/>
                <w:lang w:val="fr-CA"/>
              </w:rPr>
              <w:br/>
              <w:t>aliment</w:t>
            </w:r>
            <w:r w:rsidRPr="00642D50">
              <w:rPr>
                <w:rStyle w:val="Corpsdutexte275ptGras"/>
                <w:b w:val="0"/>
                <w:sz w:val="20"/>
                <w:lang w:val="fr-CA"/>
              </w:rPr>
              <w:t>a</w:t>
            </w:r>
            <w:r w:rsidRPr="00642D50">
              <w:rPr>
                <w:rStyle w:val="Corpsdutexte275ptGras"/>
                <w:b w:val="0"/>
                <w:sz w:val="20"/>
                <w:lang w:val="fr-CA"/>
              </w:rPr>
              <w:t>tion,</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1017" w:type="dxa"/>
            <w:shd w:val="clear" w:color="auto" w:fill="FFFFFF"/>
            <w:vAlign w:val="bottom"/>
          </w:tcPr>
          <w:p w14:paraId="19B3E089" w14:textId="77777777" w:rsidR="005E27F0" w:rsidRPr="00642D50" w:rsidRDefault="005E27F0" w:rsidP="005E27F0">
            <w:pPr>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shd w:val="clear" w:color="auto" w:fill="FFFFFF"/>
          </w:tcPr>
          <w:p w14:paraId="24B9A523" w14:textId="77777777" w:rsidR="005E27F0" w:rsidRPr="00642D50" w:rsidRDefault="005E27F0" w:rsidP="005E27F0">
            <w:pPr>
              <w:ind w:firstLine="0"/>
              <w:jc w:val="center"/>
              <w:rPr>
                <w:sz w:val="20"/>
                <w:szCs w:val="10"/>
              </w:rPr>
            </w:pPr>
            <w:r w:rsidRPr="00642D50">
              <w:rPr>
                <w:sz w:val="20"/>
                <w:szCs w:val="10"/>
              </w:rPr>
              <w:t>—</w:t>
            </w:r>
          </w:p>
        </w:tc>
        <w:tc>
          <w:tcPr>
            <w:tcW w:w="990" w:type="dxa"/>
            <w:shd w:val="clear" w:color="auto" w:fill="FFFFFF"/>
            <w:vAlign w:val="bottom"/>
          </w:tcPr>
          <w:p w14:paraId="0101007E" w14:textId="77777777" w:rsidR="005E27F0" w:rsidRPr="00642D50" w:rsidRDefault="005E27F0" w:rsidP="005E27F0">
            <w:pPr>
              <w:ind w:firstLine="0"/>
              <w:jc w:val="right"/>
              <w:rPr>
                <w:sz w:val="20"/>
              </w:rPr>
            </w:pPr>
            <w:r w:rsidRPr="00642D50">
              <w:rPr>
                <w:rStyle w:val="Corpsdutexte275ptGras"/>
                <w:b w:val="0"/>
                <w:sz w:val="20"/>
                <w:lang w:val="fr-CA"/>
              </w:rPr>
              <w:t>400,00</w:t>
            </w:r>
          </w:p>
        </w:tc>
        <w:tc>
          <w:tcPr>
            <w:tcW w:w="900" w:type="dxa"/>
            <w:shd w:val="clear" w:color="auto" w:fill="FFFFFF"/>
          </w:tcPr>
          <w:p w14:paraId="1E7C8DE9" w14:textId="77777777" w:rsidR="005E27F0" w:rsidRPr="00642D50" w:rsidRDefault="005E27F0" w:rsidP="005E27F0">
            <w:pPr>
              <w:ind w:firstLine="0"/>
              <w:jc w:val="center"/>
              <w:rPr>
                <w:sz w:val="20"/>
                <w:szCs w:val="10"/>
              </w:rPr>
            </w:pPr>
            <w:r w:rsidRPr="00642D50">
              <w:rPr>
                <w:sz w:val="20"/>
                <w:szCs w:val="10"/>
              </w:rPr>
              <w:t>—</w:t>
            </w:r>
          </w:p>
        </w:tc>
        <w:tc>
          <w:tcPr>
            <w:tcW w:w="1080" w:type="dxa"/>
            <w:shd w:val="clear" w:color="auto" w:fill="FFFFFF"/>
            <w:vAlign w:val="bottom"/>
          </w:tcPr>
          <w:p w14:paraId="2B5CD699" w14:textId="77777777" w:rsidR="005E27F0" w:rsidRPr="00642D50" w:rsidRDefault="005E27F0" w:rsidP="005E27F0">
            <w:pPr>
              <w:ind w:firstLine="0"/>
              <w:jc w:val="right"/>
              <w:rPr>
                <w:sz w:val="20"/>
              </w:rPr>
            </w:pPr>
            <w:r w:rsidRPr="00642D50">
              <w:rPr>
                <w:rStyle w:val="Corpsdutexte275ptGras"/>
                <w:b w:val="0"/>
                <w:sz w:val="20"/>
                <w:lang w:val="fr-CA"/>
              </w:rPr>
              <w:t>409,00</w:t>
            </w:r>
          </w:p>
        </w:tc>
        <w:tc>
          <w:tcPr>
            <w:tcW w:w="990" w:type="dxa"/>
            <w:shd w:val="clear" w:color="auto" w:fill="FFFFFF"/>
          </w:tcPr>
          <w:p w14:paraId="23A17E58" w14:textId="77777777" w:rsidR="005E27F0" w:rsidRPr="00642D50" w:rsidRDefault="005E27F0" w:rsidP="005E27F0">
            <w:pPr>
              <w:ind w:firstLine="0"/>
              <w:jc w:val="center"/>
              <w:rPr>
                <w:sz w:val="20"/>
                <w:szCs w:val="10"/>
              </w:rPr>
            </w:pPr>
            <w:r w:rsidRPr="00642D50">
              <w:rPr>
                <w:sz w:val="20"/>
                <w:szCs w:val="10"/>
              </w:rPr>
              <w:t>—</w:t>
            </w:r>
          </w:p>
        </w:tc>
        <w:tc>
          <w:tcPr>
            <w:tcW w:w="990" w:type="dxa"/>
            <w:shd w:val="clear" w:color="auto" w:fill="FFFFFF"/>
            <w:vAlign w:val="bottom"/>
          </w:tcPr>
          <w:p w14:paraId="0578AE22" w14:textId="77777777" w:rsidR="005E27F0" w:rsidRPr="00642D50" w:rsidRDefault="005E27F0" w:rsidP="005E27F0">
            <w:pPr>
              <w:ind w:firstLine="0"/>
              <w:jc w:val="right"/>
              <w:rPr>
                <w:sz w:val="20"/>
              </w:rPr>
            </w:pPr>
            <w:r w:rsidRPr="00642D50">
              <w:rPr>
                <w:rStyle w:val="Corpsdutexte275ptGras"/>
                <w:b w:val="0"/>
                <w:sz w:val="20"/>
                <w:lang w:val="fr-CA"/>
              </w:rPr>
              <w:t>406,00</w:t>
            </w:r>
          </w:p>
        </w:tc>
      </w:tr>
      <w:tr w:rsidR="005E27F0" w:rsidRPr="00642D50" w14:paraId="2C094AD2" w14:textId="77777777">
        <w:tblPrEx>
          <w:tblCellMar>
            <w:top w:w="0" w:type="dxa"/>
            <w:bottom w:w="0" w:type="dxa"/>
          </w:tblCellMar>
        </w:tblPrEx>
        <w:tc>
          <w:tcPr>
            <w:tcW w:w="2430" w:type="dxa"/>
            <w:vMerge/>
            <w:shd w:val="clear" w:color="auto" w:fill="FFFFFF"/>
          </w:tcPr>
          <w:p w14:paraId="48E99B8C" w14:textId="77777777" w:rsidR="005E27F0" w:rsidRPr="00642D50" w:rsidRDefault="005E27F0" w:rsidP="005E27F0">
            <w:pPr>
              <w:ind w:firstLine="0"/>
              <w:rPr>
                <w:b/>
                <w:sz w:val="20"/>
              </w:rPr>
            </w:pPr>
          </w:p>
        </w:tc>
        <w:tc>
          <w:tcPr>
            <w:tcW w:w="1017" w:type="dxa"/>
            <w:shd w:val="clear" w:color="auto" w:fill="FFFFFF"/>
          </w:tcPr>
          <w:p w14:paraId="45012F81"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963" w:type="dxa"/>
            <w:shd w:val="clear" w:color="auto" w:fill="FFFFFF"/>
          </w:tcPr>
          <w:p w14:paraId="59882E4B"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tcPr>
          <w:p w14:paraId="5864E98F" w14:textId="77777777" w:rsidR="005E27F0" w:rsidRPr="00642D50" w:rsidRDefault="005E27F0" w:rsidP="005E27F0">
            <w:pPr>
              <w:ind w:firstLine="0"/>
              <w:jc w:val="right"/>
              <w:rPr>
                <w:b/>
                <w:sz w:val="20"/>
              </w:rPr>
            </w:pPr>
            <w:r w:rsidRPr="00642D50">
              <w:rPr>
                <w:rStyle w:val="Corpsdutexte275ptGras"/>
                <w:b w:val="0"/>
                <w:sz w:val="20"/>
                <w:lang w:val="fr-CA"/>
              </w:rPr>
              <w:t>385,79</w:t>
            </w:r>
          </w:p>
        </w:tc>
        <w:tc>
          <w:tcPr>
            <w:tcW w:w="900" w:type="dxa"/>
            <w:shd w:val="clear" w:color="auto" w:fill="FFFFFF"/>
          </w:tcPr>
          <w:p w14:paraId="3260E585"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80" w:type="dxa"/>
            <w:shd w:val="clear" w:color="auto" w:fill="FFFFFF"/>
          </w:tcPr>
          <w:p w14:paraId="4A51FF99" w14:textId="77777777" w:rsidR="005E27F0" w:rsidRPr="00642D50" w:rsidRDefault="005E27F0" w:rsidP="005E27F0">
            <w:pPr>
              <w:ind w:firstLine="0"/>
              <w:jc w:val="right"/>
              <w:rPr>
                <w:b/>
                <w:sz w:val="20"/>
              </w:rPr>
            </w:pPr>
            <w:r w:rsidRPr="00642D50">
              <w:rPr>
                <w:rStyle w:val="Corpsdutexte275ptGras"/>
                <w:b w:val="0"/>
                <w:sz w:val="20"/>
                <w:lang w:val="fr-CA"/>
              </w:rPr>
              <w:t>392,43</w:t>
            </w:r>
          </w:p>
        </w:tc>
        <w:tc>
          <w:tcPr>
            <w:tcW w:w="990" w:type="dxa"/>
            <w:shd w:val="clear" w:color="auto" w:fill="FFFFFF"/>
          </w:tcPr>
          <w:p w14:paraId="46C77A15"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tcPr>
          <w:p w14:paraId="6DA347E0" w14:textId="77777777" w:rsidR="005E27F0" w:rsidRPr="00642D50" w:rsidRDefault="005E27F0" w:rsidP="005E27F0">
            <w:pPr>
              <w:ind w:firstLine="0"/>
              <w:jc w:val="right"/>
              <w:rPr>
                <w:b/>
                <w:sz w:val="20"/>
              </w:rPr>
            </w:pPr>
            <w:r w:rsidRPr="00642D50">
              <w:rPr>
                <w:rStyle w:val="Corpsdutexte275ptGras"/>
                <w:b w:val="0"/>
                <w:sz w:val="20"/>
                <w:lang w:val="fr-CA"/>
              </w:rPr>
              <w:t>389,28</w:t>
            </w:r>
          </w:p>
        </w:tc>
      </w:tr>
      <w:tr w:rsidR="005E27F0" w:rsidRPr="00642D50" w14:paraId="12B7B861" w14:textId="77777777">
        <w:tblPrEx>
          <w:tblCellMar>
            <w:top w:w="0" w:type="dxa"/>
            <w:bottom w:w="0" w:type="dxa"/>
          </w:tblCellMar>
        </w:tblPrEx>
        <w:tc>
          <w:tcPr>
            <w:tcW w:w="2430" w:type="dxa"/>
            <w:vMerge w:val="restart"/>
            <w:shd w:val="clear" w:color="auto" w:fill="FFFFFF"/>
            <w:vAlign w:val="bottom"/>
          </w:tcPr>
          <w:p w14:paraId="7B882A3C" w14:textId="77777777" w:rsidR="005E27F0" w:rsidRPr="00642D50" w:rsidRDefault="005E27F0" w:rsidP="005E27F0">
            <w:pPr>
              <w:spacing w:before="24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soins esthét</w:t>
            </w:r>
            <w:r w:rsidRPr="00642D50">
              <w:rPr>
                <w:rStyle w:val="Corpsdutexte275ptGras"/>
                <w:b w:val="0"/>
                <w:sz w:val="20"/>
                <w:lang w:val="fr-CA"/>
              </w:rPr>
              <w:t>i</w:t>
            </w:r>
            <w:r w:rsidRPr="00642D50">
              <w:rPr>
                <w:rStyle w:val="Corpsdutexte275ptGras"/>
                <w:b w:val="0"/>
                <w:sz w:val="20"/>
                <w:lang w:val="fr-CA"/>
              </w:rPr>
              <w:t>ques,</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1017" w:type="dxa"/>
            <w:shd w:val="clear" w:color="auto" w:fill="FFFFFF"/>
            <w:vAlign w:val="bottom"/>
          </w:tcPr>
          <w:p w14:paraId="31C938BB" w14:textId="77777777" w:rsidR="005E27F0" w:rsidRPr="00642D50" w:rsidRDefault="005E27F0" w:rsidP="005E27F0">
            <w:pPr>
              <w:spacing w:before="24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shd w:val="clear" w:color="auto" w:fill="FFFFFF"/>
          </w:tcPr>
          <w:p w14:paraId="0F923E5F"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786F6D38" w14:textId="77777777" w:rsidR="005E27F0" w:rsidRPr="00642D50" w:rsidRDefault="005E27F0" w:rsidP="005E27F0">
            <w:pPr>
              <w:spacing w:before="240"/>
              <w:ind w:firstLine="0"/>
              <w:jc w:val="right"/>
              <w:rPr>
                <w:sz w:val="20"/>
              </w:rPr>
            </w:pPr>
            <w:r w:rsidRPr="00642D50">
              <w:rPr>
                <w:rStyle w:val="Corpsdutexte275ptGras"/>
                <w:b w:val="0"/>
                <w:sz w:val="20"/>
                <w:lang w:val="fr-CA"/>
              </w:rPr>
              <w:t>256,00</w:t>
            </w:r>
          </w:p>
        </w:tc>
        <w:tc>
          <w:tcPr>
            <w:tcW w:w="900" w:type="dxa"/>
            <w:shd w:val="clear" w:color="auto" w:fill="FFFFFF"/>
          </w:tcPr>
          <w:p w14:paraId="65BDEBB6" w14:textId="77777777" w:rsidR="005E27F0" w:rsidRPr="00642D50" w:rsidRDefault="005E27F0" w:rsidP="005E27F0">
            <w:pPr>
              <w:spacing w:before="240"/>
              <w:ind w:firstLine="0"/>
              <w:jc w:val="center"/>
              <w:rPr>
                <w:sz w:val="20"/>
                <w:szCs w:val="10"/>
              </w:rPr>
            </w:pPr>
            <w:r w:rsidRPr="00642D50">
              <w:rPr>
                <w:sz w:val="20"/>
                <w:szCs w:val="10"/>
              </w:rPr>
              <w:t>—</w:t>
            </w:r>
          </w:p>
        </w:tc>
        <w:tc>
          <w:tcPr>
            <w:tcW w:w="1080" w:type="dxa"/>
            <w:shd w:val="clear" w:color="auto" w:fill="FFFFFF"/>
            <w:vAlign w:val="bottom"/>
          </w:tcPr>
          <w:p w14:paraId="42089463" w14:textId="77777777" w:rsidR="005E27F0" w:rsidRPr="00642D50" w:rsidRDefault="005E27F0" w:rsidP="005E27F0">
            <w:pPr>
              <w:spacing w:before="240"/>
              <w:ind w:firstLine="0"/>
              <w:jc w:val="right"/>
              <w:rPr>
                <w:sz w:val="20"/>
              </w:rPr>
            </w:pPr>
            <w:r w:rsidRPr="00642D50">
              <w:rPr>
                <w:rStyle w:val="Corpsdutexte275ptGras"/>
                <w:b w:val="0"/>
                <w:sz w:val="20"/>
                <w:lang w:val="fr-CA"/>
              </w:rPr>
              <w:t>241,00</w:t>
            </w:r>
          </w:p>
        </w:tc>
        <w:tc>
          <w:tcPr>
            <w:tcW w:w="990" w:type="dxa"/>
            <w:shd w:val="clear" w:color="auto" w:fill="FFFFFF"/>
          </w:tcPr>
          <w:p w14:paraId="5E3169B0"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28B068F8" w14:textId="77777777" w:rsidR="005E27F0" w:rsidRPr="00642D50" w:rsidRDefault="005E27F0" w:rsidP="005E27F0">
            <w:pPr>
              <w:spacing w:before="240"/>
              <w:ind w:firstLine="0"/>
              <w:jc w:val="right"/>
              <w:rPr>
                <w:sz w:val="20"/>
              </w:rPr>
            </w:pPr>
            <w:r w:rsidRPr="00642D50">
              <w:rPr>
                <w:rStyle w:val="Corpsdutexte275ptGras"/>
                <w:b w:val="0"/>
                <w:sz w:val="20"/>
                <w:lang w:val="fr-CA"/>
              </w:rPr>
              <w:t>223,00</w:t>
            </w:r>
          </w:p>
        </w:tc>
      </w:tr>
      <w:tr w:rsidR="005E27F0" w:rsidRPr="00642D50" w14:paraId="54ACA87F" w14:textId="77777777">
        <w:tblPrEx>
          <w:tblCellMar>
            <w:top w:w="0" w:type="dxa"/>
            <w:bottom w:w="0" w:type="dxa"/>
          </w:tblCellMar>
        </w:tblPrEx>
        <w:tc>
          <w:tcPr>
            <w:tcW w:w="2430" w:type="dxa"/>
            <w:vMerge/>
            <w:shd w:val="clear" w:color="auto" w:fill="FFFFFF"/>
          </w:tcPr>
          <w:p w14:paraId="2D292340" w14:textId="77777777" w:rsidR="005E27F0" w:rsidRPr="00642D50" w:rsidRDefault="005E27F0" w:rsidP="005E27F0">
            <w:pPr>
              <w:ind w:firstLine="0"/>
              <w:rPr>
                <w:b/>
                <w:sz w:val="20"/>
              </w:rPr>
            </w:pPr>
          </w:p>
        </w:tc>
        <w:tc>
          <w:tcPr>
            <w:tcW w:w="1017" w:type="dxa"/>
            <w:shd w:val="clear" w:color="auto" w:fill="FFFFFF"/>
          </w:tcPr>
          <w:p w14:paraId="1E3A2911"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963" w:type="dxa"/>
            <w:shd w:val="clear" w:color="auto" w:fill="FFFFFF"/>
          </w:tcPr>
          <w:p w14:paraId="38462A59"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tcPr>
          <w:p w14:paraId="76D36282" w14:textId="77777777" w:rsidR="005E27F0" w:rsidRPr="00642D50" w:rsidRDefault="005E27F0" w:rsidP="005E27F0">
            <w:pPr>
              <w:ind w:firstLine="0"/>
              <w:jc w:val="right"/>
              <w:rPr>
                <w:b/>
                <w:sz w:val="20"/>
              </w:rPr>
            </w:pPr>
            <w:r w:rsidRPr="00642D50">
              <w:rPr>
                <w:rStyle w:val="Corpsdutexte275ptGras"/>
                <w:b w:val="0"/>
                <w:sz w:val="20"/>
                <w:lang w:val="fr-CA"/>
              </w:rPr>
              <w:t>245,36</w:t>
            </w:r>
          </w:p>
        </w:tc>
        <w:tc>
          <w:tcPr>
            <w:tcW w:w="900" w:type="dxa"/>
            <w:shd w:val="clear" w:color="auto" w:fill="FFFFFF"/>
          </w:tcPr>
          <w:p w14:paraId="26770EB0"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80" w:type="dxa"/>
            <w:shd w:val="clear" w:color="auto" w:fill="FFFFFF"/>
          </w:tcPr>
          <w:p w14:paraId="407B3A59" w14:textId="77777777" w:rsidR="005E27F0" w:rsidRPr="00642D50" w:rsidRDefault="005E27F0" w:rsidP="005E27F0">
            <w:pPr>
              <w:ind w:firstLine="0"/>
              <w:jc w:val="right"/>
              <w:rPr>
                <w:b/>
                <w:sz w:val="20"/>
              </w:rPr>
            </w:pPr>
            <w:r w:rsidRPr="00642D50">
              <w:rPr>
                <w:rStyle w:val="Corpsdutexte275ptGras"/>
                <w:b w:val="0"/>
                <w:sz w:val="20"/>
                <w:lang w:val="fr-CA"/>
              </w:rPr>
              <w:t>22736</w:t>
            </w:r>
          </w:p>
        </w:tc>
        <w:tc>
          <w:tcPr>
            <w:tcW w:w="990" w:type="dxa"/>
            <w:shd w:val="clear" w:color="auto" w:fill="FFFFFF"/>
          </w:tcPr>
          <w:p w14:paraId="527A3BF4"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tcPr>
          <w:p w14:paraId="365ACE64" w14:textId="77777777" w:rsidR="005E27F0" w:rsidRPr="00642D50" w:rsidRDefault="005E27F0" w:rsidP="005E27F0">
            <w:pPr>
              <w:ind w:firstLine="0"/>
              <w:jc w:val="right"/>
              <w:rPr>
                <w:b/>
                <w:sz w:val="20"/>
              </w:rPr>
            </w:pPr>
            <w:r w:rsidRPr="00642D50">
              <w:rPr>
                <w:rStyle w:val="Corpsdutexte275ptGras"/>
                <w:b w:val="0"/>
                <w:sz w:val="20"/>
                <w:lang w:val="fr-CA"/>
              </w:rPr>
              <w:t>206,41</w:t>
            </w:r>
          </w:p>
        </w:tc>
      </w:tr>
      <w:tr w:rsidR="005E27F0" w:rsidRPr="00642D50" w14:paraId="11150D49" w14:textId="77777777">
        <w:tblPrEx>
          <w:tblCellMar>
            <w:top w:w="0" w:type="dxa"/>
            <w:bottom w:w="0" w:type="dxa"/>
          </w:tblCellMar>
        </w:tblPrEx>
        <w:tc>
          <w:tcPr>
            <w:tcW w:w="2430" w:type="dxa"/>
            <w:vMerge w:val="restart"/>
            <w:shd w:val="clear" w:color="auto" w:fill="FFFFFF"/>
            <w:vAlign w:val="bottom"/>
          </w:tcPr>
          <w:p w14:paraId="7EC8E5A0" w14:textId="77777777" w:rsidR="005E27F0" w:rsidRPr="00642D50" w:rsidRDefault="005E27F0" w:rsidP="005E27F0">
            <w:pPr>
              <w:spacing w:before="240"/>
              <w:ind w:firstLine="0"/>
              <w:rPr>
                <w:sz w:val="20"/>
              </w:rPr>
            </w:pPr>
            <w:r w:rsidRPr="00642D50">
              <w:rPr>
                <w:rStyle w:val="Corpsdutexte275ptGras"/>
                <w:b w:val="0"/>
                <w:sz w:val="20"/>
                <w:lang w:val="fr-CA"/>
              </w:rPr>
              <w:t>Formation professionnelle couture et habi</w:t>
            </w:r>
            <w:r w:rsidRPr="00642D50">
              <w:rPr>
                <w:rStyle w:val="Corpsdutexte275ptGras"/>
                <w:b w:val="0"/>
                <w:sz w:val="20"/>
                <w:lang w:val="fr-CA"/>
              </w:rPr>
              <w:t>l</w:t>
            </w:r>
            <w:r w:rsidRPr="00642D50">
              <w:rPr>
                <w:rStyle w:val="Corpsdutexte275ptGras"/>
                <w:b w:val="0"/>
                <w:sz w:val="20"/>
                <w:lang w:val="fr-CA"/>
              </w:rPr>
              <w:t>lement,</w:t>
            </w:r>
            <w:r w:rsidRPr="00642D50">
              <w:rPr>
                <w:rStyle w:val="Corpsdutexte275ptGras"/>
                <w:b w:val="0"/>
                <w:sz w:val="20"/>
                <w:lang w:val="fr-CA"/>
              </w:rPr>
              <w:br/>
              <w:t>niveau s</w:t>
            </w:r>
            <w:r w:rsidRPr="00642D50">
              <w:rPr>
                <w:rStyle w:val="Corpsdutexte275ptGras"/>
                <w:b w:val="0"/>
                <w:sz w:val="20"/>
                <w:lang w:val="fr-CA"/>
              </w:rPr>
              <w:t>e</w:t>
            </w:r>
            <w:r w:rsidRPr="00642D50">
              <w:rPr>
                <w:rStyle w:val="Corpsdutexte275ptGras"/>
                <w:b w:val="0"/>
                <w:sz w:val="20"/>
                <w:lang w:val="fr-CA"/>
              </w:rPr>
              <w:t>condaire</w:t>
            </w:r>
          </w:p>
        </w:tc>
        <w:tc>
          <w:tcPr>
            <w:tcW w:w="1017" w:type="dxa"/>
            <w:shd w:val="clear" w:color="auto" w:fill="FFFFFF"/>
            <w:vAlign w:val="bottom"/>
          </w:tcPr>
          <w:p w14:paraId="7C1E34FD" w14:textId="77777777" w:rsidR="005E27F0" w:rsidRPr="00642D50" w:rsidRDefault="005E27F0" w:rsidP="005E27F0">
            <w:pPr>
              <w:spacing w:before="24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shd w:val="clear" w:color="auto" w:fill="FFFFFF"/>
          </w:tcPr>
          <w:p w14:paraId="2DE3D682"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18A8F1CD" w14:textId="77777777" w:rsidR="005E27F0" w:rsidRPr="00642D50" w:rsidRDefault="005E27F0" w:rsidP="005E27F0">
            <w:pPr>
              <w:spacing w:before="240"/>
              <w:ind w:firstLine="0"/>
              <w:jc w:val="right"/>
              <w:rPr>
                <w:sz w:val="20"/>
              </w:rPr>
            </w:pPr>
            <w:r w:rsidRPr="00642D50">
              <w:rPr>
                <w:rStyle w:val="Corpsdutexte275ptGras"/>
                <w:b w:val="0"/>
                <w:sz w:val="20"/>
                <w:lang w:val="fr-CA"/>
              </w:rPr>
              <w:t>42,00</w:t>
            </w:r>
          </w:p>
        </w:tc>
        <w:tc>
          <w:tcPr>
            <w:tcW w:w="900" w:type="dxa"/>
            <w:shd w:val="clear" w:color="auto" w:fill="FFFFFF"/>
          </w:tcPr>
          <w:p w14:paraId="2450FE45" w14:textId="77777777" w:rsidR="005E27F0" w:rsidRPr="00642D50" w:rsidRDefault="005E27F0" w:rsidP="005E27F0">
            <w:pPr>
              <w:spacing w:before="240"/>
              <w:ind w:firstLine="0"/>
              <w:jc w:val="center"/>
              <w:rPr>
                <w:sz w:val="20"/>
                <w:szCs w:val="10"/>
              </w:rPr>
            </w:pPr>
            <w:r w:rsidRPr="00642D50">
              <w:rPr>
                <w:sz w:val="20"/>
                <w:szCs w:val="10"/>
              </w:rPr>
              <w:t>—</w:t>
            </w:r>
          </w:p>
        </w:tc>
        <w:tc>
          <w:tcPr>
            <w:tcW w:w="1080" w:type="dxa"/>
            <w:shd w:val="clear" w:color="auto" w:fill="FFFFFF"/>
            <w:vAlign w:val="bottom"/>
          </w:tcPr>
          <w:p w14:paraId="52376AC4" w14:textId="77777777" w:rsidR="005E27F0" w:rsidRPr="00642D50" w:rsidRDefault="005E27F0" w:rsidP="005E27F0">
            <w:pPr>
              <w:spacing w:before="240"/>
              <w:ind w:firstLine="0"/>
              <w:jc w:val="right"/>
              <w:rPr>
                <w:sz w:val="20"/>
              </w:rPr>
            </w:pPr>
            <w:r w:rsidRPr="00642D50">
              <w:rPr>
                <w:rStyle w:val="Corpsdutexte275ptGras"/>
                <w:b w:val="0"/>
                <w:sz w:val="20"/>
                <w:lang w:val="fr-CA"/>
              </w:rPr>
              <w:t>51,00</w:t>
            </w:r>
          </w:p>
        </w:tc>
        <w:tc>
          <w:tcPr>
            <w:tcW w:w="990" w:type="dxa"/>
            <w:shd w:val="clear" w:color="auto" w:fill="FFFFFF"/>
          </w:tcPr>
          <w:p w14:paraId="3307C8E8"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4CB32EBE" w14:textId="77777777" w:rsidR="005E27F0" w:rsidRPr="00642D50" w:rsidRDefault="005E27F0" w:rsidP="005E27F0">
            <w:pPr>
              <w:spacing w:before="240"/>
              <w:ind w:firstLine="0"/>
              <w:jc w:val="right"/>
              <w:rPr>
                <w:sz w:val="20"/>
              </w:rPr>
            </w:pPr>
            <w:r w:rsidRPr="00642D50">
              <w:rPr>
                <w:rStyle w:val="Corpsdutexte275ptGras"/>
                <w:b w:val="0"/>
                <w:sz w:val="20"/>
                <w:lang w:val="fr-CA"/>
              </w:rPr>
              <w:t>49,00</w:t>
            </w:r>
          </w:p>
        </w:tc>
      </w:tr>
      <w:tr w:rsidR="005E27F0" w:rsidRPr="00642D50" w14:paraId="028E17A4" w14:textId="77777777">
        <w:tblPrEx>
          <w:tblCellMar>
            <w:top w:w="0" w:type="dxa"/>
            <w:bottom w:w="0" w:type="dxa"/>
          </w:tblCellMar>
        </w:tblPrEx>
        <w:tc>
          <w:tcPr>
            <w:tcW w:w="2430" w:type="dxa"/>
            <w:vMerge/>
            <w:shd w:val="clear" w:color="auto" w:fill="FFFFFF"/>
            <w:vAlign w:val="bottom"/>
          </w:tcPr>
          <w:p w14:paraId="6FAB7053" w14:textId="77777777" w:rsidR="005E27F0" w:rsidRPr="00642D50" w:rsidRDefault="005E27F0" w:rsidP="005E27F0">
            <w:pPr>
              <w:ind w:firstLine="0"/>
              <w:rPr>
                <w:sz w:val="20"/>
              </w:rPr>
            </w:pPr>
          </w:p>
        </w:tc>
        <w:tc>
          <w:tcPr>
            <w:tcW w:w="1017" w:type="dxa"/>
            <w:shd w:val="clear" w:color="auto" w:fill="FFFFFF"/>
          </w:tcPr>
          <w:p w14:paraId="1F0112F2"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963" w:type="dxa"/>
            <w:shd w:val="clear" w:color="auto" w:fill="FFFFFF"/>
          </w:tcPr>
          <w:p w14:paraId="07408BE2" w14:textId="77777777" w:rsidR="005E27F0" w:rsidRPr="00642D50" w:rsidRDefault="005E27F0" w:rsidP="005E27F0">
            <w:pPr>
              <w:ind w:firstLine="0"/>
              <w:jc w:val="center"/>
              <w:rPr>
                <w:sz w:val="20"/>
              </w:rPr>
            </w:pPr>
            <w:r w:rsidRPr="00642D50">
              <w:rPr>
                <w:sz w:val="20"/>
              </w:rPr>
              <w:t>—</w:t>
            </w:r>
          </w:p>
        </w:tc>
        <w:tc>
          <w:tcPr>
            <w:tcW w:w="990" w:type="dxa"/>
            <w:shd w:val="clear" w:color="auto" w:fill="FFFFFF"/>
          </w:tcPr>
          <w:p w14:paraId="524318E5" w14:textId="77777777" w:rsidR="005E27F0" w:rsidRPr="00642D50" w:rsidRDefault="005E27F0" w:rsidP="005E27F0">
            <w:pPr>
              <w:ind w:firstLine="0"/>
              <w:jc w:val="right"/>
              <w:rPr>
                <w:sz w:val="20"/>
              </w:rPr>
            </w:pPr>
            <w:r w:rsidRPr="00642D50">
              <w:rPr>
                <w:rStyle w:val="Corpsdutexte275ptGras"/>
                <w:b w:val="0"/>
                <w:sz w:val="20"/>
                <w:lang w:val="fr-CA"/>
              </w:rPr>
              <w:t>4030</w:t>
            </w:r>
          </w:p>
        </w:tc>
        <w:tc>
          <w:tcPr>
            <w:tcW w:w="900" w:type="dxa"/>
            <w:shd w:val="clear" w:color="auto" w:fill="FFFFFF"/>
          </w:tcPr>
          <w:p w14:paraId="731EE114" w14:textId="77777777" w:rsidR="005E27F0" w:rsidRPr="00642D50" w:rsidRDefault="005E27F0" w:rsidP="005E27F0">
            <w:pPr>
              <w:ind w:firstLine="0"/>
              <w:jc w:val="center"/>
              <w:rPr>
                <w:sz w:val="20"/>
              </w:rPr>
            </w:pPr>
            <w:r w:rsidRPr="00642D50">
              <w:rPr>
                <w:sz w:val="20"/>
              </w:rPr>
              <w:t>—</w:t>
            </w:r>
          </w:p>
        </w:tc>
        <w:tc>
          <w:tcPr>
            <w:tcW w:w="1080" w:type="dxa"/>
            <w:shd w:val="clear" w:color="auto" w:fill="FFFFFF"/>
          </w:tcPr>
          <w:p w14:paraId="02ADBEF2" w14:textId="77777777" w:rsidR="005E27F0" w:rsidRPr="00642D50" w:rsidRDefault="005E27F0" w:rsidP="005E27F0">
            <w:pPr>
              <w:ind w:firstLine="0"/>
              <w:jc w:val="right"/>
              <w:rPr>
                <w:sz w:val="20"/>
              </w:rPr>
            </w:pPr>
            <w:r w:rsidRPr="00642D50">
              <w:rPr>
                <w:rStyle w:val="Corpsdutexte275ptGras"/>
                <w:b w:val="0"/>
                <w:sz w:val="20"/>
                <w:lang w:val="fr-CA"/>
              </w:rPr>
              <w:t>4736</w:t>
            </w:r>
          </w:p>
        </w:tc>
        <w:tc>
          <w:tcPr>
            <w:tcW w:w="990" w:type="dxa"/>
            <w:shd w:val="clear" w:color="auto" w:fill="FFFFFF"/>
          </w:tcPr>
          <w:p w14:paraId="5E82F4FF"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990" w:type="dxa"/>
            <w:shd w:val="clear" w:color="auto" w:fill="FFFFFF"/>
          </w:tcPr>
          <w:p w14:paraId="60FDC57C" w14:textId="77777777" w:rsidR="005E27F0" w:rsidRPr="00642D50" w:rsidRDefault="005E27F0" w:rsidP="005E27F0">
            <w:pPr>
              <w:ind w:firstLine="0"/>
              <w:jc w:val="right"/>
              <w:rPr>
                <w:sz w:val="20"/>
              </w:rPr>
            </w:pPr>
            <w:r w:rsidRPr="00642D50">
              <w:rPr>
                <w:rStyle w:val="Corpsdutexte275ptGras"/>
                <w:b w:val="0"/>
                <w:sz w:val="20"/>
                <w:lang w:val="fr-CA"/>
              </w:rPr>
              <w:t>43,49</w:t>
            </w:r>
          </w:p>
        </w:tc>
      </w:tr>
      <w:tr w:rsidR="005E27F0" w:rsidRPr="00642D50" w14:paraId="15A33BAA" w14:textId="77777777">
        <w:tblPrEx>
          <w:tblCellMar>
            <w:top w:w="0" w:type="dxa"/>
            <w:bottom w:w="0" w:type="dxa"/>
          </w:tblCellMar>
        </w:tblPrEx>
        <w:tc>
          <w:tcPr>
            <w:tcW w:w="2430" w:type="dxa"/>
            <w:vMerge w:val="restart"/>
            <w:shd w:val="clear" w:color="auto" w:fill="FFFFFF"/>
            <w:vAlign w:val="bottom"/>
          </w:tcPr>
          <w:p w14:paraId="202DB025" w14:textId="77777777" w:rsidR="005E27F0" w:rsidRPr="00642D50" w:rsidRDefault="005E27F0" w:rsidP="005E27F0">
            <w:pPr>
              <w:spacing w:before="24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 protection et service du bât</w:t>
            </w:r>
            <w:r w:rsidRPr="00642D50">
              <w:rPr>
                <w:rStyle w:val="Corpsdutexte275ptGras"/>
                <w:b w:val="0"/>
                <w:sz w:val="20"/>
                <w:lang w:val="fr-CA"/>
              </w:rPr>
              <w:t>i</w:t>
            </w:r>
            <w:r w:rsidRPr="00642D50">
              <w:rPr>
                <w:rStyle w:val="Corpsdutexte275ptGras"/>
                <w:b w:val="0"/>
                <w:sz w:val="20"/>
                <w:lang w:val="fr-CA"/>
              </w:rPr>
              <w:t>ment, niveau seconda</w:t>
            </w:r>
            <w:r w:rsidRPr="00642D50">
              <w:rPr>
                <w:rStyle w:val="Corpsdutexte275ptGras"/>
                <w:b w:val="0"/>
                <w:sz w:val="20"/>
                <w:lang w:val="fr-CA"/>
              </w:rPr>
              <w:t>i</w:t>
            </w:r>
            <w:r w:rsidRPr="00642D50">
              <w:rPr>
                <w:rStyle w:val="Corpsdutexte275ptGras"/>
                <w:b w:val="0"/>
                <w:sz w:val="20"/>
                <w:lang w:val="fr-CA"/>
              </w:rPr>
              <w:t>re</w:t>
            </w:r>
          </w:p>
        </w:tc>
        <w:tc>
          <w:tcPr>
            <w:tcW w:w="1017" w:type="dxa"/>
            <w:shd w:val="clear" w:color="auto" w:fill="FFFFFF"/>
            <w:vAlign w:val="bottom"/>
          </w:tcPr>
          <w:p w14:paraId="13CB2C73" w14:textId="77777777" w:rsidR="005E27F0" w:rsidRPr="00642D50" w:rsidRDefault="005E27F0" w:rsidP="005E27F0">
            <w:pPr>
              <w:spacing w:before="24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shd w:val="clear" w:color="auto" w:fill="FFFFFF"/>
          </w:tcPr>
          <w:p w14:paraId="7474FA50"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46B3B44A" w14:textId="77777777" w:rsidR="005E27F0" w:rsidRPr="00642D50" w:rsidRDefault="005E27F0" w:rsidP="005E27F0">
            <w:pPr>
              <w:spacing w:before="240"/>
              <w:ind w:firstLine="0"/>
              <w:jc w:val="right"/>
              <w:rPr>
                <w:sz w:val="20"/>
              </w:rPr>
            </w:pPr>
            <w:r w:rsidRPr="00642D50">
              <w:rPr>
                <w:rStyle w:val="Corpsdutexte275ptGras"/>
                <w:b w:val="0"/>
                <w:sz w:val="20"/>
                <w:lang w:val="fr-CA"/>
              </w:rPr>
              <w:t>50,00</w:t>
            </w:r>
          </w:p>
        </w:tc>
        <w:tc>
          <w:tcPr>
            <w:tcW w:w="900" w:type="dxa"/>
            <w:shd w:val="clear" w:color="auto" w:fill="FFFFFF"/>
          </w:tcPr>
          <w:p w14:paraId="77186401" w14:textId="77777777" w:rsidR="005E27F0" w:rsidRPr="00642D50" w:rsidRDefault="005E27F0" w:rsidP="005E27F0">
            <w:pPr>
              <w:spacing w:before="240"/>
              <w:ind w:firstLine="0"/>
              <w:jc w:val="center"/>
              <w:rPr>
                <w:sz w:val="20"/>
                <w:szCs w:val="10"/>
              </w:rPr>
            </w:pPr>
            <w:r w:rsidRPr="00642D50">
              <w:rPr>
                <w:sz w:val="20"/>
                <w:szCs w:val="10"/>
              </w:rPr>
              <w:t>—</w:t>
            </w:r>
          </w:p>
        </w:tc>
        <w:tc>
          <w:tcPr>
            <w:tcW w:w="1080" w:type="dxa"/>
            <w:shd w:val="clear" w:color="auto" w:fill="FFFFFF"/>
            <w:vAlign w:val="bottom"/>
          </w:tcPr>
          <w:p w14:paraId="7DC1747E" w14:textId="77777777" w:rsidR="005E27F0" w:rsidRPr="00642D50" w:rsidRDefault="005E27F0" w:rsidP="005E27F0">
            <w:pPr>
              <w:spacing w:before="240"/>
              <w:ind w:firstLine="0"/>
              <w:jc w:val="right"/>
              <w:rPr>
                <w:sz w:val="20"/>
              </w:rPr>
            </w:pPr>
            <w:r w:rsidRPr="00642D50">
              <w:rPr>
                <w:rStyle w:val="Corpsdutexte275ptGras"/>
                <w:b w:val="0"/>
                <w:sz w:val="20"/>
                <w:lang w:val="fr-CA"/>
              </w:rPr>
              <w:t>47,00</w:t>
            </w:r>
          </w:p>
        </w:tc>
        <w:tc>
          <w:tcPr>
            <w:tcW w:w="990" w:type="dxa"/>
            <w:shd w:val="clear" w:color="auto" w:fill="FFFFFF"/>
          </w:tcPr>
          <w:p w14:paraId="019F08FA"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4D281465" w14:textId="77777777" w:rsidR="005E27F0" w:rsidRPr="00642D50" w:rsidRDefault="005E27F0" w:rsidP="005E27F0">
            <w:pPr>
              <w:spacing w:before="240"/>
              <w:ind w:firstLine="0"/>
              <w:jc w:val="right"/>
              <w:rPr>
                <w:sz w:val="20"/>
              </w:rPr>
            </w:pPr>
            <w:r w:rsidRPr="00642D50">
              <w:rPr>
                <w:rStyle w:val="Corpsdutexte275ptGras"/>
                <w:b w:val="0"/>
                <w:sz w:val="20"/>
                <w:lang w:val="fr-CA"/>
              </w:rPr>
              <w:t>44,00</w:t>
            </w:r>
          </w:p>
        </w:tc>
      </w:tr>
      <w:tr w:rsidR="005E27F0" w:rsidRPr="00642D50" w14:paraId="1C54DA9F" w14:textId="77777777">
        <w:tblPrEx>
          <w:tblCellMar>
            <w:top w:w="0" w:type="dxa"/>
            <w:bottom w:w="0" w:type="dxa"/>
          </w:tblCellMar>
        </w:tblPrEx>
        <w:tc>
          <w:tcPr>
            <w:tcW w:w="2430" w:type="dxa"/>
            <w:vMerge/>
            <w:shd w:val="clear" w:color="auto" w:fill="FFFFFF"/>
          </w:tcPr>
          <w:p w14:paraId="3234A6F3" w14:textId="77777777" w:rsidR="005E27F0" w:rsidRPr="00642D50" w:rsidRDefault="005E27F0" w:rsidP="005E27F0">
            <w:pPr>
              <w:ind w:firstLine="0"/>
              <w:rPr>
                <w:b/>
                <w:sz w:val="20"/>
              </w:rPr>
            </w:pPr>
          </w:p>
        </w:tc>
        <w:tc>
          <w:tcPr>
            <w:tcW w:w="1017" w:type="dxa"/>
            <w:shd w:val="clear" w:color="auto" w:fill="FFFFFF"/>
          </w:tcPr>
          <w:p w14:paraId="28F588FA"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963" w:type="dxa"/>
            <w:shd w:val="clear" w:color="auto" w:fill="FFFFFF"/>
          </w:tcPr>
          <w:p w14:paraId="6E94AA58"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tcPr>
          <w:p w14:paraId="5857F5C4" w14:textId="77777777" w:rsidR="005E27F0" w:rsidRPr="00642D50" w:rsidRDefault="005E27F0" w:rsidP="005E27F0">
            <w:pPr>
              <w:ind w:firstLine="0"/>
              <w:jc w:val="right"/>
              <w:rPr>
                <w:b/>
                <w:sz w:val="20"/>
              </w:rPr>
            </w:pPr>
            <w:r w:rsidRPr="00642D50">
              <w:rPr>
                <w:rStyle w:val="Corpsdutexte275ptGras"/>
                <w:b w:val="0"/>
                <w:sz w:val="20"/>
                <w:lang w:val="fr-CA"/>
              </w:rPr>
              <w:t>46,60</w:t>
            </w:r>
          </w:p>
        </w:tc>
        <w:tc>
          <w:tcPr>
            <w:tcW w:w="900" w:type="dxa"/>
            <w:shd w:val="clear" w:color="auto" w:fill="FFFFFF"/>
          </w:tcPr>
          <w:p w14:paraId="417C4D86"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80" w:type="dxa"/>
            <w:shd w:val="clear" w:color="auto" w:fill="FFFFFF"/>
          </w:tcPr>
          <w:p w14:paraId="58B6E80B" w14:textId="77777777" w:rsidR="005E27F0" w:rsidRPr="00642D50" w:rsidRDefault="005E27F0" w:rsidP="005E27F0">
            <w:pPr>
              <w:ind w:firstLine="0"/>
              <w:jc w:val="right"/>
              <w:rPr>
                <w:b/>
                <w:sz w:val="20"/>
              </w:rPr>
            </w:pPr>
            <w:r w:rsidRPr="00642D50">
              <w:rPr>
                <w:rStyle w:val="Corpsdutexte275ptGras"/>
                <w:b w:val="0"/>
                <w:sz w:val="20"/>
                <w:lang w:val="fr-CA"/>
              </w:rPr>
              <w:t>42,21</w:t>
            </w:r>
          </w:p>
        </w:tc>
        <w:tc>
          <w:tcPr>
            <w:tcW w:w="990" w:type="dxa"/>
            <w:shd w:val="clear" w:color="auto" w:fill="FFFFFF"/>
          </w:tcPr>
          <w:p w14:paraId="7BF0CA14"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tcPr>
          <w:p w14:paraId="5F856A88" w14:textId="77777777" w:rsidR="005E27F0" w:rsidRPr="00642D50" w:rsidRDefault="005E27F0" w:rsidP="005E27F0">
            <w:pPr>
              <w:ind w:firstLine="0"/>
              <w:jc w:val="right"/>
              <w:rPr>
                <w:b/>
                <w:sz w:val="20"/>
              </w:rPr>
            </w:pPr>
            <w:r w:rsidRPr="00642D50">
              <w:rPr>
                <w:rStyle w:val="Corpsdutexte275ptGras"/>
                <w:b w:val="0"/>
                <w:sz w:val="20"/>
                <w:lang w:val="fr-CA"/>
              </w:rPr>
              <w:t>40,39</w:t>
            </w:r>
          </w:p>
        </w:tc>
      </w:tr>
      <w:tr w:rsidR="005E27F0" w:rsidRPr="00642D50" w14:paraId="17DD41DD" w14:textId="77777777">
        <w:tblPrEx>
          <w:tblCellMar>
            <w:top w:w="0" w:type="dxa"/>
            <w:bottom w:w="0" w:type="dxa"/>
          </w:tblCellMar>
        </w:tblPrEx>
        <w:tc>
          <w:tcPr>
            <w:tcW w:w="2430" w:type="dxa"/>
            <w:vMerge w:val="restart"/>
            <w:shd w:val="clear" w:color="auto" w:fill="FFFFFF"/>
          </w:tcPr>
          <w:p w14:paraId="7E53B8DC" w14:textId="77777777" w:rsidR="005E27F0" w:rsidRPr="00642D50" w:rsidRDefault="005E27F0" w:rsidP="005E27F0">
            <w:pPr>
              <w:spacing w:before="24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arts appl</w:t>
            </w:r>
            <w:r w:rsidRPr="00642D50">
              <w:rPr>
                <w:rStyle w:val="Corpsdutexte275ptGras"/>
                <w:b w:val="0"/>
                <w:sz w:val="20"/>
                <w:lang w:val="fr-CA"/>
              </w:rPr>
              <w:t>i</w:t>
            </w:r>
            <w:r w:rsidRPr="00642D50">
              <w:rPr>
                <w:rStyle w:val="Corpsdutexte275ptGras"/>
                <w:b w:val="0"/>
                <w:sz w:val="20"/>
                <w:lang w:val="fr-CA"/>
              </w:rPr>
              <w:t>qués,</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1017" w:type="dxa"/>
            <w:shd w:val="clear" w:color="auto" w:fill="FFFFFF"/>
            <w:vAlign w:val="bottom"/>
          </w:tcPr>
          <w:p w14:paraId="6CE7CB7A" w14:textId="77777777" w:rsidR="005E27F0" w:rsidRPr="00642D50" w:rsidRDefault="005E27F0" w:rsidP="005E27F0">
            <w:pPr>
              <w:spacing w:before="24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shd w:val="clear" w:color="auto" w:fill="FFFFFF"/>
          </w:tcPr>
          <w:p w14:paraId="1375F565" w14:textId="77777777" w:rsidR="005E27F0" w:rsidRPr="00642D50" w:rsidRDefault="005E27F0" w:rsidP="005E27F0">
            <w:pPr>
              <w:spacing w:before="240"/>
              <w:ind w:firstLine="0"/>
              <w:jc w:val="center"/>
              <w:rPr>
                <w:sz w:val="20"/>
                <w:szCs w:val="10"/>
              </w:rPr>
            </w:pPr>
            <w:r w:rsidRPr="00642D50">
              <w:rPr>
                <w:sz w:val="20"/>
                <w:szCs w:val="10"/>
              </w:rPr>
              <w:t>—</w:t>
            </w:r>
          </w:p>
        </w:tc>
        <w:tc>
          <w:tcPr>
            <w:tcW w:w="990" w:type="dxa"/>
            <w:shd w:val="clear" w:color="auto" w:fill="FFFFFF"/>
            <w:vAlign w:val="bottom"/>
          </w:tcPr>
          <w:p w14:paraId="2F53D0BA" w14:textId="77777777" w:rsidR="005E27F0" w:rsidRPr="00642D50" w:rsidRDefault="005E27F0" w:rsidP="005E27F0">
            <w:pPr>
              <w:spacing w:before="240"/>
              <w:ind w:firstLine="0"/>
              <w:jc w:val="right"/>
              <w:rPr>
                <w:sz w:val="20"/>
              </w:rPr>
            </w:pPr>
            <w:r w:rsidRPr="00642D50">
              <w:rPr>
                <w:rStyle w:val="Corpsdutexte275ptGras"/>
                <w:b w:val="0"/>
                <w:sz w:val="20"/>
                <w:lang w:val="fr-CA"/>
              </w:rPr>
              <w:t>104,00</w:t>
            </w:r>
          </w:p>
        </w:tc>
        <w:tc>
          <w:tcPr>
            <w:tcW w:w="900" w:type="dxa"/>
            <w:shd w:val="clear" w:color="auto" w:fill="FFFFFF"/>
          </w:tcPr>
          <w:p w14:paraId="3D7B296A" w14:textId="77777777" w:rsidR="005E27F0" w:rsidRPr="00642D50" w:rsidRDefault="005E27F0" w:rsidP="005E27F0">
            <w:pPr>
              <w:spacing w:before="240"/>
              <w:ind w:firstLine="0"/>
              <w:jc w:val="center"/>
              <w:rPr>
                <w:sz w:val="20"/>
                <w:szCs w:val="10"/>
              </w:rPr>
            </w:pPr>
            <w:r w:rsidRPr="00642D50">
              <w:rPr>
                <w:sz w:val="20"/>
                <w:szCs w:val="10"/>
              </w:rPr>
              <w:t>—</w:t>
            </w:r>
          </w:p>
        </w:tc>
        <w:tc>
          <w:tcPr>
            <w:tcW w:w="1080" w:type="dxa"/>
            <w:shd w:val="clear" w:color="auto" w:fill="FFFFFF"/>
            <w:vAlign w:val="bottom"/>
          </w:tcPr>
          <w:p w14:paraId="38F0AA0A" w14:textId="77777777" w:rsidR="005E27F0" w:rsidRPr="00642D50" w:rsidRDefault="005E27F0" w:rsidP="005E27F0">
            <w:pPr>
              <w:spacing w:before="240"/>
              <w:ind w:firstLine="0"/>
              <w:jc w:val="right"/>
              <w:rPr>
                <w:sz w:val="20"/>
              </w:rPr>
            </w:pPr>
            <w:r w:rsidRPr="00642D50">
              <w:rPr>
                <w:rStyle w:val="Corpsdutexte275ptGras"/>
                <w:b w:val="0"/>
                <w:sz w:val="20"/>
                <w:lang w:val="fr-CA"/>
              </w:rPr>
              <w:t>103,00</w:t>
            </w:r>
          </w:p>
        </w:tc>
        <w:tc>
          <w:tcPr>
            <w:tcW w:w="990" w:type="dxa"/>
            <w:shd w:val="clear" w:color="auto" w:fill="FFFFFF"/>
            <w:vAlign w:val="bottom"/>
          </w:tcPr>
          <w:p w14:paraId="03B81602" w14:textId="77777777" w:rsidR="005E27F0" w:rsidRPr="00642D50" w:rsidRDefault="005E27F0" w:rsidP="005E27F0">
            <w:pPr>
              <w:spacing w:before="240"/>
              <w:ind w:firstLine="0"/>
              <w:jc w:val="center"/>
              <w:rPr>
                <w:sz w:val="20"/>
              </w:rPr>
            </w:pPr>
            <w:r w:rsidRPr="00642D50">
              <w:rPr>
                <w:sz w:val="20"/>
                <w:szCs w:val="10"/>
              </w:rPr>
              <w:t>—</w:t>
            </w:r>
          </w:p>
        </w:tc>
        <w:tc>
          <w:tcPr>
            <w:tcW w:w="990" w:type="dxa"/>
            <w:shd w:val="clear" w:color="auto" w:fill="FFFFFF"/>
            <w:vAlign w:val="bottom"/>
          </w:tcPr>
          <w:p w14:paraId="4830EC12" w14:textId="77777777" w:rsidR="005E27F0" w:rsidRPr="00642D50" w:rsidRDefault="005E27F0" w:rsidP="005E27F0">
            <w:pPr>
              <w:spacing w:before="240"/>
              <w:ind w:firstLine="0"/>
              <w:jc w:val="right"/>
              <w:rPr>
                <w:sz w:val="20"/>
              </w:rPr>
            </w:pPr>
            <w:r w:rsidRPr="00642D50">
              <w:rPr>
                <w:rStyle w:val="Corpsdutexte275ptGras"/>
                <w:b w:val="0"/>
                <w:sz w:val="20"/>
                <w:lang w:val="fr-CA"/>
              </w:rPr>
              <w:t>107,00</w:t>
            </w:r>
          </w:p>
        </w:tc>
      </w:tr>
      <w:tr w:rsidR="005E27F0" w:rsidRPr="00642D50" w14:paraId="065CC6AF" w14:textId="77777777">
        <w:tblPrEx>
          <w:tblCellMar>
            <w:top w:w="0" w:type="dxa"/>
            <w:bottom w:w="0" w:type="dxa"/>
          </w:tblCellMar>
        </w:tblPrEx>
        <w:tc>
          <w:tcPr>
            <w:tcW w:w="2430" w:type="dxa"/>
            <w:vMerge/>
            <w:shd w:val="clear" w:color="auto" w:fill="FFFFFF"/>
            <w:vAlign w:val="center"/>
          </w:tcPr>
          <w:p w14:paraId="1E346E2A" w14:textId="77777777" w:rsidR="005E27F0" w:rsidRPr="00642D50" w:rsidRDefault="005E27F0" w:rsidP="005E27F0">
            <w:pPr>
              <w:ind w:firstLine="0"/>
              <w:rPr>
                <w:b/>
                <w:sz w:val="20"/>
              </w:rPr>
            </w:pPr>
          </w:p>
        </w:tc>
        <w:tc>
          <w:tcPr>
            <w:tcW w:w="1017" w:type="dxa"/>
            <w:shd w:val="clear" w:color="auto" w:fill="FFFFFF"/>
            <w:vAlign w:val="center"/>
          </w:tcPr>
          <w:p w14:paraId="5C73018B"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963" w:type="dxa"/>
            <w:shd w:val="clear" w:color="auto" w:fill="FFFFFF"/>
          </w:tcPr>
          <w:p w14:paraId="430F2BDB"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vAlign w:val="bottom"/>
          </w:tcPr>
          <w:p w14:paraId="38123BCA" w14:textId="77777777" w:rsidR="005E27F0" w:rsidRPr="00642D50" w:rsidRDefault="005E27F0" w:rsidP="005E27F0">
            <w:pPr>
              <w:ind w:firstLine="0"/>
              <w:jc w:val="right"/>
              <w:rPr>
                <w:b/>
                <w:sz w:val="20"/>
              </w:rPr>
            </w:pPr>
            <w:r w:rsidRPr="00642D50">
              <w:rPr>
                <w:rStyle w:val="Corpsdutexte275ptGras"/>
                <w:b w:val="0"/>
                <w:sz w:val="20"/>
                <w:lang w:val="fr-CA"/>
              </w:rPr>
              <w:t>102,30</w:t>
            </w:r>
          </w:p>
        </w:tc>
        <w:tc>
          <w:tcPr>
            <w:tcW w:w="900" w:type="dxa"/>
            <w:shd w:val="clear" w:color="auto" w:fill="FFFFFF"/>
          </w:tcPr>
          <w:p w14:paraId="2E8C75F2"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80" w:type="dxa"/>
            <w:shd w:val="clear" w:color="auto" w:fill="FFFFFF"/>
            <w:vAlign w:val="bottom"/>
          </w:tcPr>
          <w:p w14:paraId="5D959C47" w14:textId="77777777" w:rsidR="005E27F0" w:rsidRPr="00642D50" w:rsidRDefault="005E27F0" w:rsidP="005E27F0">
            <w:pPr>
              <w:ind w:firstLine="0"/>
              <w:jc w:val="right"/>
              <w:rPr>
                <w:b/>
                <w:sz w:val="20"/>
              </w:rPr>
            </w:pPr>
            <w:r w:rsidRPr="00642D50">
              <w:rPr>
                <w:rStyle w:val="Corpsdutexte275ptGras"/>
                <w:b w:val="0"/>
                <w:sz w:val="20"/>
                <w:lang w:val="fr-CA"/>
              </w:rPr>
              <w:t>102,02</w:t>
            </w:r>
          </w:p>
        </w:tc>
        <w:tc>
          <w:tcPr>
            <w:tcW w:w="990" w:type="dxa"/>
            <w:shd w:val="clear" w:color="auto" w:fill="FFFFFF"/>
          </w:tcPr>
          <w:p w14:paraId="4F99480D"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990" w:type="dxa"/>
            <w:shd w:val="clear" w:color="auto" w:fill="FFFFFF"/>
            <w:vAlign w:val="center"/>
          </w:tcPr>
          <w:p w14:paraId="466E0904" w14:textId="77777777" w:rsidR="005E27F0" w:rsidRPr="00642D50" w:rsidRDefault="005E27F0" w:rsidP="005E27F0">
            <w:pPr>
              <w:ind w:firstLine="0"/>
              <w:jc w:val="right"/>
              <w:rPr>
                <w:b/>
                <w:sz w:val="20"/>
              </w:rPr>
            </w:pPr>
            <w:r w:rsidRPr="00642D50">
              <w:rPr>
                <w:rStyle w:val="Corpsdutexte275ptGras"/>
                <w:b w:val="0"/>
                <w:sz w:val="20"/>
                <w:lang w:val="fr-CA"/>
              </w:rPr>
              <w:t>105,39</w:t>
            </w:r>
          </w:p>
        </w:tc>
      </w:tr>
      <w:tr w:rsidR="005E27F0" w:rsidRPr="00642D50" w14:paraId="006C7E6B" w14:textId="77777777">
        <w:tblPrEx>
          <w:tblCellMar>
            <w:top w:w="0" w:type="dxa"/>
            <w:bottom w:w="0" w:type="dxa"/>
          </w:tblCellMar>
        </w:tblPrEx>
        <w:tc>
          <w:tcPr>
            <w:tcW w:w="2430" w:type="dxa"/>
            <w:vMerge w:val="restart"/>
            <w:shd w:val="clear" w:color="auto" w:fill="FFFFFF"/>
            <w:vAlign w:val="bottom"/>
          </w:tcPr>
          <w:p w14:paraId="303ECE17" w14:textId="77777777" w:rsidR="005E27F0" w:rsidRPr="00642D50" w:rsidRDefault="005E27F0" w:rsidP="005E27F0">
            <w:pPr>
              <w:spacing w:before="240"/>
              <w:ind w:firstLine="0"/>
              <w:rPr>
                <w:b/>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w:t>
            </w:r>
            <w:r w:rsidRPr="00642D50">
              <w:rPr>
                <w:rStyle w:val="Corpsdutexte275ptGras"/>
                <w:b w:val="0"/>
                <w:sz w:val="20"/>
                <w:lang w:val="fr-CA"/>
              </w:rPr>
              <w:br/>
              <w:t>impr</w:t>
            </w:r>
            <w:r w:rsidRPr="00642D50">
              <w:rPr>
                <w:rStyle w:val="Corpsdutexte275ptGras"/>
                <w:b w:val="0"/>
                <w:sz w:val="20"/>
                <w:lang w:val="fr-CA"/>
              </w:rPr>
              <w:t>i</w:t>
            </w:r>
            <w:r w:rsidRPr="00642D50">
              <w:rPr>
                <w:rStyle w:val="Corpsdutexte275ptGras"/>
                <w:b w:val="0"/>
                <w:sz w:val="20"/>
                <w:lang w:val="fr-CA"/>
              </w:rPr>
              <w:t>merie,</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1017" w:type="dxa"/>
            <w:shd w:val="clear" w:color="auto" w:fill="FFFFFF"/>
            <w:vAlign w:val="bottom"/>
          </w:tcPr>
          <w:p w14:paraId="747509C4" w14:textId="77777777" w:rsidR="005E27F0" w:rsidRPr="00642D50" w:rsidRDefault="005E27F0" w:rsidP="005E27F0">
            <w:pPr>
              <w:spacing w:before="240"/>
              <w:ind w:firstLine="0"/>
              <w:jc w:val="right"/>
              <w:rPr>
                <w:b/>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shd w:val="clear" w:color="auto" w:fill="FFFFFF"/>
            <w:vAlign w:val="bottom"/>
          </w:tcPr>
          <w:p w14:paraId="490493FF" w14:textId="77777777" w:rsidR="005E27F0" w:rsidRPr="00642D50" w:rsidRDefault="005E27F0" w:rsidP="005E27F0">
            <w:pPr>
              <w:spacing w:before="240"/>
              <w:ind w:firstLine="0"/>
              <w:jc w:val="right"/>
              <w:rPr>
                <w:b/>
                <w:sz w:val="20"/>
              </w:rPr>
            </w:pPr>
            <w:r w:rsidRPr="00642D50">
              <w:rPr>
                <w:rStyle w:val="Corpsdutexte275ptGras"/>
                <w:b w:val="0"/>
                <w:sz w:val="20"/>
                <w:lang w:val="fr-CA"/>
              </w:rPr>
              <w:t>303,00</w:t>
            </w:r>
          </w:p>
        </w:tc>
        <w:tc>
          <w:tcPr>
            <w:tcW w:w="990" w:type="dxa"/>
            <w:shd w:val="clear" w:color="auto" w:fill="FFFFFF"/>
            <w:vAlign w:val="bottom"/>
          </w:tcPr>
          <w:p w14:paraId="4FAE77C6" w14:textId="77777777" w:rsidR="005E27F0" w:rsidRPr="00642D50" w:rsidRDefault="005E27F0" w:rsidP="005E27F0">
            <w:pPr>
              <w:spacing w:before="240"/>
              <w:ind w:firstLine="0"/>
              <w:jc w:val="right"/>
              <w:rPr>
                <w:b/>
                <w:sz w:val="20"/>
              </w:rPr>
            </w:pPr>
            <w:r w:rsidRPr="00642D50">
              <w:rPr>
                <w:rStyle w:val="Corpsdutexte275ptGras"/>
                <w:b w:val="0"/>
                <w:sz w:val="20"/>
                <w:lang w:val="fr-CA"/>
              </w:rPr>
              <w:t>88,00</w:t>
            </w:r>
          </w:p>
        </w:tc>
        <w:tc>
          <w:tcPr>
            <w:tcW w:w="900" w:type="dxa"/>
            <w:shd w:val="clear" w:color="auto" w:fill="FFFFFF"/>
            <w:vAlign w:val="bottom"/>
          </w:tcPr>
          <w:p w14:paraId="7335D479" w14:textId="77777777" w:rsidR="005E27F0" w:rsidRPr="00642D50" w:rsidRDefault="005E27F0" w:rsidP="005E27F0">
            <w:pPr>
              <w:spacing w:before="240"/>
              <w:ind w:firstLine="0"/>
              <w:jc w:val="right"/>
              <w:rPr>
                <w:b/>
                <w:sz w:val="20"/>
              </w:rPr>
            </w:pPr>
            <w:r w:rsidRPr="00642D50">
              <w:rPr>
                <w:rStyle w:val="Corpsdutexte275ptGras"/>
                <w:b w:val="0"/>
                <w:sz w:val="20"/>
                <w:lang w:val="fr-CA"/>
              </w:rPr>
              <w:t>209,00</w:t>
            </w:r>
          </w:p>
        </w:tc>
        <w:tc>
          <w:tcPr>
            <w:tcW w:w="1080" w:type="dxa"/>
            <w:shd w:val="clear" w:color="auto" w:fill="FFFFFF"/>
            <w:vAlign w:val="bottom"/>
          </w:tcPr>
          <w:p w14:paraId="73251539" w14:textId="77777777" w:rsidR="005E27F0" w:rsidRPr="00642D50" w:rsidRDefault="005E27F0" w:rsidP="005E27F0">
            <w:pPr>
              <w:spacing w:before="240"/>
              <w:ind w:firstLine="0"/>
              <w:jc w:val="right"/>
              <w:rPr>
                <w:b/>
                <w:sz w:val="20"/>
              </w:rPr>
            </w:pPr>
            <w:r w:rsidRPr="00642D50">
              <w:rPr>
                <w:rStyle w:val="Corpsdutexte275ptGras"/>
                <w:b w:val="0"/>
                <w:sz w:val="20"/>
                <w:lang w:val="fr-CA"/>
              </w:rPr>
              <w:t>106,00</w:t>
            </w:r>
          </w:p>
        </w:tc>
        <w:tc>
          <w:tcPr>
            <w:tcW w:w="990" w:type="dxa"/>
            <w:shd w:val="clear" w:color="auto" w:fill="FFFFFF"/>
            <w:vAlign w:val="bottom"/>
          </w:tcPr>
          <w:p w14:paraId="70AC21DE" w14:textId="77777777" w:rsidR="005E27F0" w:rsidRPr="00642D50" w:rsidRDefault="005E27F0" w:rsidP="005E27F0">
            <w:pPr>
              <w:spacing w:before="240"/>
              <w:ind w:firstLine="0"/>
              <w:jc w:val="right"/>
              <w:rPr>
                <w:b/>
                <w:sz w:val="20"/>
              </w:rPr>
            </w:pPr>
            <w:r w:rsidRPr="00642D50">
              <w:rPr>
                <w:rStyle w:val="Corpsdutexte275ptGras"/>
                <w:b w:val="0"/>
                <w:sz w:val="20"/>
                <w:lang w:val="fr-CA"/>
              </w:rPr>
              <w:t>198,00</w:t>
            </w:r>
          </w:p>
        </w:tc>
        <w:tc>
          <w:tcPr>
            <w:tcW w:w="990" w:type="dxa"/>
            <w:shd w:val="clear" w:color="auto" w:fill="FFFFFF"/>
            <w:vAlign w:val="bottom"/>
          </w:tcPr>
          <w:p w14:paraId="169C2CB9" w14:textId="77777777" w:rsidR="005E27F0" w:rsidRPr="00642D50" w:rsidRDefault="005E27F0" w:rsidP="005E27F0">
            <w:pPr>
              <w:spacing w:before="240"/>
              <w:ind w:firstLine="0"/>
              <w:jc w:val="right"/>
              <w:rPr>
                <w:b/>
                <w:sz w:val="20"/>
              </w:rPr>
            </w:pPr>
            <w:r w:rsidRPr="00642D50">
              <w:rPr>
                <w:rStyle w:val="Corpsdutexte275ptGras"/>
                <w:b w:val="0"/>
                <w:sz w:val="20"/>
                <w:lang w:val="fr-CA"/>
              </w:rPr>
              <w:t>115,00</w:t>
            </w:r>
          </w:p>
        </w:tc>
      </w:tr>
      <w:tr w:rsidR="005E27F0" w:rsidRPr="00642D50" w14:paraId="6CAB23D4" w14:textId="77777777">
        <w:tblPrEx>
          <w:tblCellMar>
            <w:top w:w="0" w:type="dxa"/>
            <w:bottom w:w="0" w:type="dxa"/>
          </w:tblCellMar>
        </w:tblPrEx>
        <w:tc>
          <w:tcPr>
            <w:tcW w:w="2430" w:type="dxa"/>
            <w:vMerge/>
            <w:shd w:val="clear" w:color="auto" w:fill="FFFFFF"/>
          </w:tcPr>
          <w:p w14:paraId="5D3A6DBD" w14:textId="77777777" w:rsidR="005E27F0" w:rsidRPr="00642D50" w:rsidRDefault="005E27F0" w:rsidP="005E27F0">
            <w:pPr>
              <w:ind w:firstLine="0"/>
              <w:rPr>
                <w:b/>
                <w:sz w:val="20"/>
              </w:rPr>
            </w:pPr>
          </w:p>
        </w:tc>
        <w:tc>
          <w:tcPr>
            <w:tcW w:w="1017" w:type="dxa"/>
            <w:shd w:val="clear" w:color="auto" w:fill="FFFFFF"/>
          </w:tcPr>
          <w:p w14:paraId="2590E592"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963" w:type="dxa"/>
            <w:shd w:val="clear" w:color="auto" w:fill="FFFFFF"/>
          </w:tcPr>
          <w:p w14:paraId="42C3E549" w14:textId="77777777" w:rsidR="005E27F0" w:rsidRPr="00642D50" w:rsidRDefault="005E27F0" w:rsidP="005E27F0">
            <w:pPr>
              <w:ind w:firstLine="0"/>
              <w:jc w:val="right"/>
              <w:rPr>
                <w:b/>
                <w:sz w:val="20"/>
              </w:rPr>
            </w:pPr>
            <w:r w:rsidRPr="00642D50">
              <w:rPr>
                <w:rStyle w:val="Corpsdutexte275ptGras"/>
                <w:b w:val="0"/>
                <w:sz w:val="20"/>
                <w:lang w:val="fr-CA"/>
              </w:rPr>
              <w:t>279,61</w:t>
            </w:r>
          </w:p>
        </w:tc>
        <w:tc>
          <w:tcPr>
            <w:tcW w:w="990" w:type="dxa"/>
            <w:shd w:val="clear" w:color="auto" w:fill="FFFFFF"/>
          </w:tcPr>
          <w:p w14:paraId="703FF3CA" w14:textId="77777777" w:rsidR="005E27F0" w:rsidRPr="00642D50" w:rsidRDefault="005E27F0" w:rsidP="005E27F0">
            <w:pPr>
              <w:ind w:firstLine="0"/>
              <w:jc w:val="right"/>
              <w:rPr>
                <w:b/>
                <w:sz w:val="20"/>
              </w:rPr>
            </w:pPr>
            <w:r w:rsidRPr="00642D50">
              <w:rPr>
                <w:rStyle w:val="Corpsdutexte275ptGras"/>
                <w:b w:val="0"/>
                <w:sz w:val="20"/>
                <w:lang w:val="fr-CA"/>
              </w:rPr>
              <w:t>82,51</w:t>
            </w:r>
          </w:p>
        </w:tc>
        <w:tc>
          <w:tcPr>
            <w:tcW w:w="900" w:type="dxa"/>
            <w:shd w:val="clear" w:color="auto" w:fill="FFFFFF"/>
          </w:tcPr>
          <w:p w14:paraId="60787727" w14:textId="77777777" w:rsidR="005E27F0" w:rsidRPr="00642D50" w:rsidRDefault="005E27F0" w:rsidP="005E27F0">
            <w:pPr>
              <w:ind w:firstLine="0"/>
              <w:jc w:val="right"/>
              <w:rPr>
                <w:b/>
                <w:sz w:val="20"/>
              </w:rPr>
            </w:pPr>
            <w:r w:rsidRPr="00642D50">
              <w:rPr>
                <w:rStyle w:val="Corpsdutexte275ptGras"/>
                <w:b w:val="0"/>
                <w:sz w:val="20"/>
                <w:lang w:val="fr-CA"/>
              </w:rPr>
              <w:t>180,37</w:t>
            </w:r>
          </w:p>
        </w:tc>
        <w:tc>
          <w:tcPr>
            <w:tcW w:w="1080" w:type="dxa"/>
            <w:shd w:val="clear" w:color="auto" w:fill="FFFFFF"/>
          </w:tcPr>
          <w:p w14:paraId="08800D3B" w14:textId="77777777" w:rsidR="005E27F0" w:rsidRPr="00642D50" w:rsidRDefault="005E27F0" w:rsidP="005E27F0">
            <w:pPr>
              <w:ind w:firstLine="0"/>
              <w:jc w:val="right"/>
              <w:rPr>
                <w:b/>
                <w:sz w:val="20"/>
              </w:rPr>
            </w:pPr>
            <w:r w:rsidRPr="00642D50">
              <w:rPr>
                <w:rStyle w:val="Corpsdutexte275ptGras"/>
                <w:b w:val="0"/>
                <w:sz w:val="20"/>
                <w:lang w:val="fr-CA"/>
              </w:rPr>
              <w:t>101,93</w:t>
            </w:r>
          </w:p>
        </w:tc>
        <w:tc>
          <w:tcPr>
            <w:tcW w:w="990" w:type="dxa"/>
            <w:shd w:val="clear" w:color="auto" w:fill="FFFFFF"/>
          </w:tcPr>
          <w:p w14:paraId="33883FCA" w14:textId="77777777" w:rsidR="005E27F0" w:rsidRPr="00642D50" w:rsidRDefault="005E27F0" w:rsidP="005E27F0">
            <w:pPr>
              <w:ind w:firstLine="0"/>
              <w:jc w:val="right"/>
              <w:rPr>
                <w:b/>
                <w:sz w:val="20"/>
              </w:rPr>
            </w:pPr>
            <w:r w:rsidRPr="00642D50">
              <w:rPr>
                <w:rStyle w:val="Corpsdutexte275ptGras"/>
                <w:b w:val="0"/>
                <w:sz w:val="20"/>
                <w:lang w:val="fr-CA"/>
              </w:rPr>
              <w:t>165,43</w:t>
            </w:r>
          </w:p>
        </w:tc>
        <w:tc>
          <w:tcPr>
            <w:tcW w:w="990" w:type="dxa"/>
            <w:shd w:val="clear" w:color="auto" w:fill="FFFFFF"/>
          </w:tcPr>
          <w:p w14:paraId="0D03FA6F" w14:textId="77777777" w:rsidR="005E27F0" w:rsidRPr="00642D50" w:rsidRDefault="005E27F0" w:rsidP="005E27F0">
            <w:pPr>
              <w:ind w:firstLine="0"/>
              <w:jc w:val="right"/>
              <w:rPr>
                <w:b/>
                <w:sz w:val="20"/>
              </w:rPr>
            </w:pPr>
            <w:r w:rsidRPr="00642D50">
              <w:rPr>
                <w:rStyle w:val="Corpsdutexte275ptGras"/>
                <w:b w:val="0"/>
                <w:sz w:val="20"/>
                <w:lang w:val="fr-CA"/>
              </w:rPr>
              <w:t>106,15</w:t>
            </w:r>
          </w:p>
        </w:tc>
      </w:tr>
      <w:tr w:rsidR="005E27F0" w:rsidRPr="00642D50" w14:paraId="6B877386" w14:textId="77777777">
        <w:tblPrEx>
          <w:tblCellMar>
            <w:top w:w="0" w:type="dxa"/>
            <w:bottom w:w="0" w:type="dxa"/>
          </w:tblCellMar>
        </w:tblPrEx>
        <w:tc>
          <w:tcPr>
            <w:tcW w:w="2430" w:type="dxa"/>
            <w:tcBorders>
              <w:top w:val="single" w:sz="4" w:space="0" w:color="auto"/>
            </w:tcBorders>
            <w:shd w:val="clear" w:color="auto" w:fill="FFFFFF"/>
            <w:vAlign w:val="bottom"/>
          </w:tcPr>
          <w:p w14:paraId="7C8A5BFF" w14:textId="77777777" w:rsidR="005E27F0" w:rsidRPr="00642D50" w:rsidRDefault="005E27F0" w:rsidP="005E27F0">
            <w:pPr>
              <w:spacing w:before="120"/>
              <w:ind w:firstLine="0"/>
              <w:rPr>
                <w:b/>
                <w:sz w:val="20"/>
              </w:rPr>
            </w:pPr>
            <w:r w:rsidRPr="00642D50">
              <w:rPr>
                <w:rStyle w:val="Corpsdutexte275ptGras"/>
                <w:b w:val="0"/>
                <w:sz w:val="20"/>
                <w:lang w:val="fr-CA"/>
              </w:rPr>
              <w:t>T</w:t>
            </w:r>
            <w:r w:rsidRPr="00642D50">
              <w:rPr>
                <w:rStyle w:val="Corpsdutexte275ptGras"/>
                <w:b w:val="0"/>
                <w:sz w:val="20"/>
                <w:lang w:val="fr-CA"/>
              </w:rPr>
              <w:t>O</w:t>
            </w:r>
            <w:r w:rsidRPr="00642D50">
              <w:rPr>
                <w:rStyle w:val="Corpsdutexte275ptGras"/>
                <w:b w:val="0"/>
                <w:sz w:val="20"/>
                <w:lang w:val="fr-CA"/>
              </w:rPr>
              <w:t>TAL</w:t>
            </w:r>
          </w:p>
        </w:tc>
        <w:tc>
          <w:tcPr>
            <w:tcW w:w="1017" w:type="dxa"/>
            <w:tcBorders>
              <w:top w:val="single" w:sz="4" w:space="0" w:color="auto"/>
            </w:tcBorders>
            <w:shd w:val="clear" w:color="auto" w:fill="FFFFFF"/>
            <w:vAlign w:val="bottom"/>
          </w:tcPr>
          <w:p w14:paraId="62F839B3" w14:textId="77777777" w:rsidR="005E27F0" w:rsidRPr="00642D50" w:rsidRDefault="005E27F0" w:rsidP="005E27F0">
            <w:pPr>
              <w:spacing w:before="120"/>
              <w:ind w:firstLine="0"/>
              <w:jc w:val="right"/>
              <w:rPr>
                <w:b/>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963" w:type="dxa"/>
            <w:tcBorders>
              <w:top w:val="single" w:sz="4" w:space="0" w:color="auto"/>
            </w:tcBorders>
            <w:shd w:val="clear" w:color="auto" w:fill="FFFFFF"/>
            <w:vAlign w:val="bottom"/>
          </w:tcPr>
          <w:p w14:paraId="67CA6FCD" w14:textId="77777777" w:rsidR="005E27F0" w:rsidRPr="00642D50" w:rsidRDefault="005E27F0" w:rsidP="005E27F0">
            <w:pPr>
              <w:spacing w:before="120"/>
              <w:ind w:firstLine="0"/>
              <w:jc w:val="right"/>
              <w:rPr>
                <w:b/>
                <w:sz w:val="20"/>
              </w:rPr>
            </w:pPr>
            <w:r w:rsidRPr="00642D50">
              <w:rPr>
                <w:rStyle w:val="Corpsdutexte275ptGras"/>
                <w:b w:val="0"/>
                <w:sz w:val="20"/>
                <w:lang w:val="fr-CA"/>
              </w:rPr>
              <w:t>303,00</w:t>
            </w:r>
          </w:p>
        </w:tc>
        <w:tc>
          <w:tcPr>
            <w:tcW w:w="990" w:type="dxa"/>
            <w:tcBorders>
              <w:top w:val="single" w:sz="4" w:space="0" w:color="auto"/>
            </w:tcBorders>
            <w:shd w:val="clear" w:color="auto" w:fill="FFFFFF"/>
            <w:vAlign w:val="bottom"/>
          </w:tcPr>
          <w:p w14:paraId="5C2FFB44" w14:textId="77777777" w:rsidR="005E27F0" w:rsidRPr="00642D50" w:rsidRDefault="005E27F0" w:rsidP="005E27F0">
            <w:pPr>
              <w:spacing w:before="120"/>
              <w:ind w:firstLine="0"/>
              <w:jc w:val="right"/>
              <w:rPr>
                <w:b/>
                <w:sz w:val="20"/>
              </w:rPr>
            </w:pPr>
            <w:r w:rsidRPr="00642D50">
              <w:rPr>
                <w:rStyle w:val="Corpsdutexte275ptGras"/>
                <w:b w:val="0"/>
                <w:sz w:val="20"/>
                <w:lang w:val="fr-CA"/>
              </w:rPr>
              <w:t>4 824,00</w:t>
            </w:r>
          </w:p>
        </w:tc>
        <w:tc>
          <w:tcPr>
            <w:tcW w:w="900" w:type="dxa"/>
            <w:tcBorders>
              <w:top w:val="single" w:sz="4" w:space="0" w:color="auto"/>
            </w:tcBorders>
            <w:shd w:val="clear" w:color="auto" w:fill="FFFFFF"/>
            <w:vAlign w:val="bottom"/>
          </w:tcPr>
          <w:p w14:paraId="37C739D8" w14:textId="77777777" w:rsidR="005E27F0" w:rsidRPr="00642D50" w:rsidRDefault="005E27F0" w:rsidP="005E27F0">
            <w:pPr>
              <w:spacing w:before="120"/>
              <w:ind w:firstLine="0"/>
              <w:jc w:val="right"/>
              <w:rPr>
                <w:b/>
                <w:sz w:val="20"/>
              </w:rPr>
            </w:pPr>
            <w:r w:rsidRPr="00642D50">
              <w:rPr>
                <w:rStyle w:val="Corpsdutexte275ptGras"/>
                <w:b w:val="0"/>
                <w:sz w:val="20"/>
                <w:lang w:val="fr-CA"/>
              </w:rPr>
              <w:t>209,00</w:t>
            </w:r>
          </w:p>
        </w:tc>
        <w:tc>
          <w:tcPr>
            <w:tcW w:w="1080" w:type="dxa"/>
            <w:tcBorders>
              <w:top w:val="single" w:sz="4" w:space="0" w:color="auto"/>
            </w:tcBorders>
            <w:shd w:val="clear" w:color="auto" w:fill="FFFFFF"/>
            <w:vAlign w:val="bottom"/>
          </w:tcPr>
          <w:p w14:paraId="7102DAA6" w14:textId="77777777" w:rsidR="005E27F0" w:rsidRPr="00642D50" w:rsidRDefault="005E27F0" w:rsidP="005E27F0">
            <w:pPr>
              <w:spacing w:before="120"/>
              <w:ind w:firstLine="0"/>
              <w:jc w:val="right"/>
              <w:rPr>
                <w:b/>
                <w:sz w:val="20"/>
              </w:rPr>
            </w:pPr>
            <w:r w:rsidRPr="00642D50">
              <w:rPr>
                <w:rStyle w:val="Corpsdutexte275ptGras"/>
                <w:b w:val="0"/>
                <w:sz w:val="20"/>
                <w:lang w:val="fr-CA"/>
              </w:rPr>
              <w:t>4 723,00</w:t>
            </w:r>
          </w:p>
        </w:tc>
        <w:tc>
          <w:tcPr>
            <w:tcW w:w="990" w:type="dxa"/>
            <w:tcBorders>
              <w:top w:val="single" w:sz="4" w:space="0" w:color="auto"/>
            </w:tcBorders>
            <w:shd w:val="clear" w:color="auto" w:fill="FFFFFF"/>
            <w:vAlign w:val="bottom"/>
          </w:tcPr>
          <w:p w14:paraId="158B0193" w14:textId="77777777" w:rsidR="005E27F0" w:rsidRPr="00642D50" w:rsidRDefault="005E27F0" w:rsidP="005E27F0">
            <w:pPr>
              <w:spacing w:before="120"/>
              <w:ind w:firstLine="0"/>
              <w:jc w:val="right"/>
              <w:rPr>
                <w:b/>
                <w:sz w:val="20"/>
              </w:rPr>
            </w:pPr>
            <w:r w:rsidRPr="00642D50">
              <w:rPr>
                <w:rStyle w:val="Corpsdutexte275ptGras"/>
                <w:b w:val="0"/>
                <w:sz w:val="20"/>
                <w:lang w:val="fr-CA"/>
              </w:rPr>
              <w:t>198,00</w:t>
            </w:r>
          </w:p>
        </w:tc>
        <w:tc>
          <w:tcPr>
            <w:tcW w:w="990" w:type="dxa"/>
            <w:tcBorders>
              <w:top w:val="single" w:sz="4" w:space="0" w:color="auto"/>
            </w:tcBorders>
            <w:shd w:val="clear" w:color="auto" w:fill="FFFFFF"/>
            <w:vAlign w:val="bottom"/>
          </w:tcPr>
          <w:p w14:paraId="10C83434" w14:textId="77777777" w:rsidR="005E27F0" w:rsidRPr="00642D50" w:rsidRDefault="005E27F0" w:rsidP="005E27F0">
            <w:pPr>
              <w:spacing w:before="120"/>
              <w:ind w:firstLine="0"/>
              <w:jc w:val="right"/>
              <w:rPr>
                <w:b/>
                <w:sz w:val="20"/>
              </w:rPr>
            </w:pPr>
            <w:r w:rsidRPr="00642D50">
              <w:rPr>
                <w:rStyle w:val="Corpsdutexte275ptGras"/>
                <w:b w:val="0"/>
                <w:sz w:val="20"/>
                <w:lang w:val="fr-CA"/>
              </w:rPr>
              <w:t>4 636,00</w:t>
            </w:r>
          </w:p>
        </w:tc>
      </w:tr>
      <w:tr w:rsidR="005E27F0" w:rsidRPr="00642D50" w14:paraId="5ED8C25D" w14:textId="77777777">
        <w:tblPrEx>
          <w:tblCellMar>
            <w:top w:w="0" w:type="dxa"/>
            <w:bottom w:w="0" w:type="dxa"/>
          </w:tblCellMar>
        </w:tblPrEx>
        <w:tc>
          <w:tcPr>
            <w:tcW w:w="2430" w:type="dxa"/>
            <w:tcBorders>
              <w:bottom w:val="single" w:sz="4" w:space="0" w:color="auto"/>
            </w:tcBorders>
            <w:shd w:val="clear" w:color="auto" w:fill="FFFFFF"/>
          </w:tcPr>
          <w:p w14:paraId="4667C434" w14:textId="77777777" w:rsidR="005E27F0" w:rsidRPr="00642D50" w:rsidRDefault="005E27F0" w:rsidP="005E27F0">
            <w:pPr>
              <w:spacing w:after="120"/>
              <w:ind w:firstLine="0"/>
              <w:rPr>
                <w:sz w:val="20"/>
                <w:szCs w:val="10"/>
              </w:rPr>
            </w:pPr>
          </w:p>
        </w:tc>
        <w:tc>
          <w:tcPr>
            <w:tcW w:w="1017" w:type="dxa"/>
            <w:tcBorders>
              <w:bottom w:val="single" w:sz="4" w:space="0" w:color="auto"/>
            </w:tcBorders>
            <w:shd w:val="clear" w:color="auto" w:fill="FFFFFF"/>
          </w:tcPr>
          <w:p w14:paraId="15DEE7B8" w14:textId="77777777" w:rsidR="005E27F0" w:rsidRPr="00642D50" w:rsidRDefault="005E27F0" w:rsidP="005E27F0">
            <w:pPr>
              <w:spacing w:after="120"/>
              <w:ind w:firstLine="0"/>
              <w:jc w:val="right"/>
              <w:rPr>
                <w:sz w:val="20"/>
              </w:rPr>
            </w:pPr>
            <w:r w:rsidRPr="00642D50">
              <w:rPr>
                <w:rStyle w:val="Corpsdutexte275ptGras"/>
                <w:b w:val="0"/>
                <w:sz w:val="20"/>
                <w:lang w:val="fr-CA"/>
              </w:rPr>
              <w:t>Postes</w:t>
            </w:r>
          </w:p>
        </w:tc>
        <w:tc>
          <w:tcPr>
            <w:tcW w:w="963" w:type="dxa"/>
            <w:tcBorders>
              <w:bottom w:val="single" w:sz="4" w:space="0" w:color="auto"/>
            </w:tcBorders>
            <w:shd w:val="clear" w:color="auto" w:fill="FFFFFF"/>
          </w:tcPr>
          <w:p w14:paraId="236C35BE" w14:textId="77777777" w:rsidR="005E27F0" w:rsidRPr="00642D50" w:rsidRDefault="005E27F0" w:rsidP="005E27F0">
            <w:pPr>
              <w:spacing w:after="120"/>
              <w:ind w:firstLine="0"/>
              <w:jc w:val="right"/>
              <w:rPr>
                <w:sz w:val="20"/>
              </w:rPr>
            </w:pPr>
            <w:r w:rsidRPr="00642D50">
              <w:rPr>
                <w:rStyle w:val="Corpsdutexte275ptGras"/>
                <w:b w:val="0"/>
                <w:sz w:val="20"/>
                <w:lang w:val="fr-CA"/>
              </w:rPr>
              <w:t>279,61</w:t>
            </w:r>
          </w:p>
        </w:tc>
        <w:tc>
          <w:tcPr>
            <w:tcW w:w="990" w:type="dxa"/>
            <w:tcBorders>
              <w:bottom w:val="single" w:sz="4" w:space="0" w:color="auto"/>
            </w:tcBorders>
            <w:shd w:val="clear" w:color="auto" w:fill="FFFFFF"/>
          </w:tcPr>
          <w:p w14:paraId="095680D6" w14:textId="77777777" w:rsidR="005E27F0" w:rsidRPr="00642D50" w:rsidRDefault="005E27F0" w:rsidP="005E27F0">
            <w:pPr>
              <w:spacing w:after="120"/>
              <w:ind w:firstLine="0"/>
              <w:jc w:val="right"/>
              <w:rPr>
                <w:sz w:val="20"/>
              </w:rPr>
            </w:pPr>
            <w:r w:rsidRPr="00642D50">
              <w:rPr>
                <w:rStyle w:val="Corpsdutexte275ptGras"/>
                <w:b w:val="0"/>
                <w:sz w:val="20"/>
                <w:lang w:val="fr-CA"/>
              </w:rPr>
              <w:t>4 688,00</w:t>
            </w:r>
          </w:p>
        </w:tc>
        <w:tc>
          <w:tcPr>
            <w:tcW w:w="900" w:type="dxa"/>
            <w:tcBorders>
              <w:bottom w:val="single" w:sz="4" w:space="0" w:color="auto"/>
            </w:tcBorders>
            <w:shd w:val="clear" w:color="auto" w:fill="FFFFFF"/>
          </w:tcPr>
          <w:p w14:paraId="569937CE" w14:textId="77777777" w:rsidR="005E27F0" w:rsidRPr="00642D50" w:rsidRDefault="005E27F0" w:rsidP="005E27F0">
            <w:pPr>
              <w:spacing w:after="120"/>
              <w:ind w:firstLine="0"/>
              <w:jc w:val="right"/>
              <w:rPr>
                <w:sz w:val="20"/>
              </w:rPr>
            </w:pPr>
            <w:r w:rsidRPr="00642D50">
              <w:rPr>
                <w:rStyle w:val="Corpsdutexte275ptGras"/>
                <w:b w:val="0"/>
                <w:sz w:val="20"/>
                <w:lang w:val="fr-CA"/>
              </w:rPr>
              <w:t>180,37</w:t>
            </w:r>
          </w:p>
        </w:tc>
        <w:tc>
          <w:tcPr>
            <w:tcW w:w="1080" w:type="dxa"/>
            <w:tcBorders>
              <w:bottom w:val="single" w:sz="4" w:space="0" w:color="auto"/>
            </w:tcBorders>
            <w:shd w:val="clear" w:color="auto" w:fill="FFFFFF"/>
          </w:tcPr>
          <w:p w14:paraId="4EFEBE2A" w14:textId="77777777" w:rsidR="005E27F0" w:rsidRPr="00642D50" w:rsidRDefault="005E27F0" w:rsidP="005E27F0">
            <w:pPr>
              <w:spacing w:after="120"/>
              <w:ind w:firstLine="0"/>
              <w:jc w:val="right"/>
              <w:rPr>
                <w:sz w:val="20"/>
              </w:rPr>
            </w:pPr>
            <w:r w:rsidRPr="00642D50">
              <w:rPr>
                <w:rStyle w:val="Corpsdutexte275ptGras"/>
                <w:b w:val="0"/>
                <w:sz w:val="20"/>
                <w:lang w:val="fr-CA"/>
              </w:rPr>
              <w:t>4 605,27</w:t>
            </w:r>
          </w:p>
        </w:tc>
        <w:tc>
          <w:tcPr>
            <w:tcW w:w="990" w:type="dxa"/>
            <w:tcBorders>
              <w:bottom w:val="single" w:sz="4" w:space="0" w:color="auto"/>
            </w:tcBorders>
            <w:shd w:val="clear" w:color="auto" w:fill="FFFFFF"/>
          </w:tcPr>
          <w:p w14:paraId="1DD2336B" w14:textId="77777777" w:rsidR="005E27F0" w:rsidRPr="00642D50" w:rsidRDefault="005E27F0" w:rsidP="005E27F0">
            <w:pPr>
              <w:spacing w:after="120"/>
              <w:ind w:firstLine="0"/>
              <w:jc w:val="right"/>
              <w:rPr>
                <w:sz w:val="20"/>
              </w:rPr>
            </w:pPr>
            <w:r w:rsidRPr="00642D50">
              <w:rPr>
                <w:rStyle w:val="Corpsdutexte275ptGras"/>
                <w:b w:val="0"/>
                <w:sz w:val="20"/>
                <w:lang w:val="fr-CA"/>
              </w:rPr>
              <w:t>165,43</w:t>
            </w:r>
          </w:p>
        </w:tc>
        <w:tc>
          <w:tcPr>
            <w:tcW w:w="990" w:type="dxa"/>
            <w:tcBorders>
              <w:bottom w:val="single" w:sz="4" w:space="0" w:color="auto"/>
            </w:tcBorders>
            <w:shd w:val="clear" w:color="auto" w:fill="FFFFFF"/>
          </w:tcPr>
          <w:p w14:paraId="240B4167" w14:textId="77777777" w:rsidR="005E27F0" w:rsidRPr="00642D50" w:rsidRDefault="005E27F0" w:rsidP="005E27F0">
            <w:pPr>
              <w:spacing w:after="120"/>
              <w:ind w:firstLine="0"/>
              <w:jc w:val="right"/>
              <w:rPr>
                <w:sz w:val="20"/>
              </w:rPr>
            </w:pPr>
            <w:r w:rsidRPr="00642D50">
              <w:rPr>
                <w:rStyle w:val="Corpsdutexte275ptGras"/>
                <w:b w:val="0"/>
                <w:sz w:val="20"/>
                <w:lang w:val="fr-CA"/>
              </w:rPr>
              <w:t>4 504,35</w:t>
            </w:r>
          </w:p>
        </w:tc>
      </w:tr>
    </w:tbl>
    <w:p w14:paraId="3CA56199" w14:textId="77777777" w:rsidR="005E27F0" w:rsidRPr="00642D50" w:rsidRDefault="005E27F0" w:rsidP="005E27F0">
      <w:pPr>
        <w:spacing w:before="120" w:after="120"/>
        <w:jc w:val="both"/>
        <w:rPr>
          <w:sz w:val="20"/>
        </w:rPr>
      </w:pPr>
      <w:r w:rsidRPr="00642D50">
        <w:rPr>
          <w:rStyle w:val="En-tteoupieddepage80"/>
          <w:sz w:val="20"/>
          <w:lang w:val="fr-CA"/>
        </w:rPr>
        <w:t>Source : Fichier PERCOS, MEQ.</w:t>
      </w:r>
    </w:p>
    <w:p w14:paraId="2F9DEF11" w14:textId="77777777" w:rsidR="005E27F0" w:rsidRPr="00642D50" w:rsidRDefault="005E27F0" w:rsidP="005E27F0">
      <w:pPr>
        <w:spacing w:before="120" w:after="120"/>
        <w:jc w:val="both"/>
        <w:rPr>
          <w:szCs w:val="2"/>
        </w:rPr>
      </w:pPr>
    </w:p>
    <w:p w14:paraId="58E939C3" w14:textId="77777777" w:rsidR="005E27F0" w:rsidRPr="00642D50" w:rsidRDefault="005E27F0" w:rsidP="005E27F0">
      <w:pPr>
        <w:ind w:firstLine="0"/>
        <w:jc w:val="both"/>
        <w:rPr>
          <w:szCs w:val="2"/>
        </w:rPr>
      </w:pPr>
      <w:r w:rsidRPr="00642D50">
        <w:rPr>
          <w:szCs w:val="2"/>
        </w:rPr>
        <w:br w:type="page"/>
        <w:t>[77]</w:t>
      </w:r>
    </w:p>
    <w:p w14:paraId="0659DED6" w14:textId="77777777" w:rsidR="005E27F0" w:rsidRPr="00642D50" w:rsidRDefault="005E27F0" w:rsidP="005E27F0">
      <w:pPr>
        <w:pStyle w:val="figtitre"/>
      </w:pPr>
      <w:r w:rsidRPr="00642D50">
        <w:t>Tableau 23b</w:t>
      </w:r>
    </w:p>
    <w:p w14:paraId="40C667EC" w14:textId="77777777" w:rsidR="005E27F0" w:rsidRPr="00642D50" w:rsidRDefault="005E27F0" w:rsidP="005E27F0">
      <w:pPr>
        <w:pStyle w:val="figtitrest"/>
      </w:pPr>
      <w:r w:rsidRPr="00642D50">
        <w:t>Répartition des enseignants et des postes d'enseignement</w:t>
      </w:r>
      <w:r w:rsidRPr="00642D50">
        <w:br/>
        <w:t>selon le champ d'enseignement - secteur profe</w:t>
      </w:r>
      <w:r w:rsidRPr="00642D50">
        <w:t>s</w:t>
      </w:r>
      <w:r w:rsidRPr="00642D50">
        <w:t>sionnel (1983-1985)</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430"/>
        <w:gridCol w:w="990"/>
        <w:gridCol w:w="835"/>
        <w:gridCol w:w="1021"/>
        <w:gridCol w:w="928"/>
        <w:gridCol w:w="1114"/>
        <w:gridCol w:w="1021"/>
        <w:gridCol w:w="1021"/>
      </w:tblGrid>
      <w:tr w:rsidR="005E27F0" w:rsidRPr="00642D50" w14:paraId="3246D7F7" w14:textId="77777777">
        <w:tblPrEx>
          <w:tblCellMar>
            <w:top w:w="0" w:type="dxa"/>
            <w:bottom w:w="0" w:type="dxa"/>
          </w:tblCellMar>
        </w:tblPrEx>
        <w:tc>
          <w:tcPr>
            <w:tcW w:w="3420" w:type="dxa"/>
            <w:gridSpan w:val="2"/>
            <w:vMerge w:val="restart"/>
            <w:shd w:val="clear" w:color="auto" w:fill="EEECE1"/>
          </w:tcPr>
          <w:p w14:paraId="168D9AB5" w14:textId="77777777" w:rsidR="005E27F0" w:rsidRPr="00642D50" w:rsidRDefault="005E27F0" w:rsidP="005E27F0">
            <w:pPr>
              <w:spacing w:before="120" w:after="120"/>
              <w:ind w:firstLine="0"/>
              <w:jc w:val="both"/>
              <w:rPr>
                <w:sz w:val="20"/>
                <w:szCs w:val="10"/>
              </w:rPr>
            </w:pPr>
          </w:p>
        </w:tc>
        <w:tc>
          <w:tcPr>
            <w:tcW w:w="1856" w:type="dxa"/>
            <w:gridSpan w:val="2"/>
            <w:tcBorders>
              <w:top w:val="single" w:sz="4" w:space="0" w:color="auto"/>
            </w:tcBorders>
            <w:shd w:val="clear" w:color="auto" w:fill="EEECE1"/>
          </w:tcPr>
          <w:p w14:paraId="5174E0A7"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1983</w:t>
            </w:r>
          </w:p>
        </w:tc>
        <w:tc>
          <w:tcPr>
            <w:tcW w:w="2042" w:type="dxa"/>
            <w:gridSpan w:val="2"/>
            <w:tcBorders>
              <w:top w:val="single" w:sz="4" w:space="0" w:color="auto"/>
            </w:tcBorders>
            <w:shd w:val="clear" w:color="auto" w:fill="EEECE1"/>
          </w:tcPr>
          <w:p w14:paraId="0BDB4AC7"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1984</w:t>
            </w:r>
          </w:p>
        </w:tc>
        <w:tc>
          <w:tcPr>
            <w:tcW w:w="2042" w:type="dxa"/>
            <w:gridSpan w:val="2"/>
            <w:tcBorders>
              <w:top w:val="single" w:sz="4" w:space="0" w:color="auto"/>
            </w:tcBorders>
            <w:shd w:val="clear" w:color="auto" w:fill="EEECE1"/>
          </w:tcPr>
          <w:p w14:paraId="76D05B2E"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1985</w:t>
            </w:r>
          </w:p>
        </w:tc>
      </w:tr>
      <w:tr w:rsidR="005E27F0" w:rsidRPr="00642D50" w14:paraId="11DC8BBD" w14:textId="77777777">
        <w:tblPrEx>
          <w:tblCellMar>
            <w:top w:w="0" w:type="dxa"/>
            <w:bottom w:w="0" w:type="dxa"/>
          </w:tblCellMar>
        </w:tblPrEx>
        <w:tc>
          <w:tcPr>
            <w:tcW w:w="3420" w:type="dxa"/>
            <w:gridSpan w:val="2"/>
            <w:vMerge/>
            <w:shd w:val="clear" w:color="auto" w:fill="EEECE1"/>
          </w:tcPr>
          <w:p w14:paraId="62D7FA11" w14:textId="77777777" w:rsidR="005E27F0" w:rsidRPr="00642D50" w:rsidRDefault="005E27F0" w:rsidP="005E27F0">
            <w:pPr>
              <w:spacing w:before="120" w:after="120"/>
              <w:ind w:firstLine="0"/>
              <w:jc w:val="both"/>
              <w:rPr>
                <w:sz w:val="20"/>
                <w:szCs w:val="10"/>
              </w:rPr>
            </w:pPr>
          </w:p>
        </w:tc>
        <w:tc>
          <w:tcPr>
            <w:tcW w:w="835" w:type="dxa"/>
            <w:tcBorders>
              <w:top w:val="single" w:sz="4" w:space="0" w:color="auto"/>
            </w:tcBorders>
            <w:shd w:val="clear" w:color="auto" w:fill="EEECE1"/>
          </w:tcPr>
          <w:p w14:paraId="12A14821"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tcBorders>
              <w:top w:val="single" w:sz="4" w:space="0" w:color="auto"/>
            </w:tcBorders>
            <w:shd w:val="clear" w:color="auto" w:fill="EEECE1"/>
          </w:tcPr>
          <w:p w14:paraId="5058C752"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928" w:type="dxa"/>
            <w:tcBorders>
              <w:top w:val="single" w:sz="4" w:space="0" w:color="auto"/>
            </w:tcBorders>
            <w:shd w:val="clear" w:color="auto" w:fill="EEECE1"/>
          </w:tcPr>
          <w:p w14:paraId="78E36A81"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114" w:type="dxa"/>
            <w:tcBorders>
              <w:top w:val="single" w:sz="4" w:space="0" w:color="auto"/>
            </w:tcBorders>
            <w:shd w:val="clear" w:color="auto" w:fill="EEECE1"/>
          </w:tcPr>
          <w:p w14:paraId="4779CF46"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1021" w:type="dxa"/>
            <w:tcBorders>
              <w:top w:val="single" w:sz="4" w:space="0" w:color="auto"/>
            </w:tcBorders>
            <w:shd w:val="clear" w:color="auto" w:fill="EEECE1"/>
          </w:tcPr>
          <w:p w14:paraId="27118660"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tcBorders>
              <w:top w:val="single" w:sz="4" w:space="0" w:color="auto"/>
            </w:tcBorders>
            <w:shd w:val="clear" w:color="auto" w:fill="EEECE1"/>
          </w:tcPr>
          <w:p w14:paraId="665CD176"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r>
      <w:tr w:rsidR="005E27F0" w:rsidRPr="00642D50" w14:paraId="1E9B19D4" w14:textId="77777777">
        <w:tblPrEx>
          <w:tblCellMar>
            <w:top w:w="0" w:type="dxa"/>
            <w:bottom w:w="0" w:type="dxa"/>
          </w:tblCellMar>
        </w:tblPrEx>
        <w:tc>
          <w:tcPr>
            <w:tcW w:w="2430" w:type="dxa"/>
            <w:vMerge w:val="restart"/>
            <w:tcBorders>
              <w:top w:val="single" w:sz="4" w:space="0" w:color="auto"/>
            </w:tcBorders>
            <w:shd w:val="clear" w:color="auto" w:fill="FFFFFF"/>
            <w:vAlign w:val="bottom"/>
          </w:tcPr>
          <w:p w14:paraId="54E98C67" w14:textId="77777777" w:rsidR="005E27F0" w:rsidRPr="00642D50" w:rsidRDefault="005E27F0" w:rsidP="005E27F0">
            <w:pPr>
              <w:spacing w:before="120"/>
              <w:ind w:firstLine="0"/>
              <w:rPr>
                <w:sz w:val="20"/>
              </w:rPr>
            </w:pPr>
            <w:r w:rsidRPr="00642D50">
              <w:rPr>
                <w:rStyle w:val="Corpsdutexte275ptGras"/>
                <w:b w:val="0"/>
                <w:sz w:val="20"/>
                <w:lang w:val="fr-CA"/>
              </w:rPr>
              <w:t>Formation professionnelle commerce et secrét</w:t>
            </w:r>
            <w:r w:rsidRPr="00642D50">
              <w:rPr>
                <w:rStyle w:val="Corpsdutexte275ptGras"/>
                <w:b w:val="0"/>
                <w:sz w:val="20"/>
                <w:lang w:val="fr-CA"/>
              </w:rPr>
              <w:t>a</w:t>
            </w:r>
            <w:r w:rsidRPr="00642D50">
              <w:rPr>
                <w:rStyle w:val="Corpsdutexte275ptGras"/>
                <w:b w:val="0"/>
                <w:sz w:val="20"/>
                <w:lang w:val="fr-CA"/>
              </w:rPr>
              <w:t>riat,</w:t>
            </w:r>
            <w:r w:rsidRPr="00642D50">
              <w:rPr>
                <w:rStyle w:val="Corpsdutexte275ptGras"/>
                <w:b w:val="0"/>
                <w:sz w:val="20"/>
                <w:lang w:val="fr-CA"/>
              </w:rPr>
              <w:br/>
              <w:t>s</w:t>
            </w:r>
            <w:r w:rsidRPr="00642D50">
              <w:rPr>
                <w:rStyle w:val="Corpsdutexte275ptGras"/>
                <w:b w:val="0"/>
                <w:sz w:val="20"/>
                <w:lang w:val="fr-CA"/>
              </w:rPr>
              <w:t>e</w:t>
            </w:r>
            <w:r w:rsidRPr="00642D50">
              <w:rPr>
                <w:rStyle w:val="Corpsdutexte275ptGras"/>
                <w:b w:val="0"/>
                <w:sz w:val="20"/>
                <w:lang w:val="fr-CA"/>
              </w:rPr>
              <w:t>condaire</w:t>
            </w:r>
          </w:p>
        </w:tc>
        <w:tc>
          <w:tcPr>
            <w:tcW w:w="990" w:type="dxa"/>
            <w:tcBorders>
              <w:top w:val="single" w:sz="4" w:space="0" w:color="auto"/>
            </w:tcBorders>
            <w:shd w:val="clear" w:color="auto" w:fill="FFFFFF"/>
            <w:vAlign w:val="bottom"/>
          </w:tcPr>
          <w:p w14:paraId="1EBC34D8"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tcBorders>
              <w:top w:val="single" w:sz="4" w:space="0" w:color="auto"/>
            </w:tcBorders>
            <w:shd w:val="clear" w:color="auto" w:fill="FFFFFF"/>
          </w:tcPr>
          <w:p w14:paraId="35440BC0"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tcBorders>
              <w:top w:val="single" w:sz="4" w:space="0" w:color="auto"/>
            </w:tcBorders>
            <w:shd w:val="clear" w:color="auto" w:fill="FFFFFF"/>
            <w:vAlign w:val="bottom"/>
          </w:tcPr>
          <w:p w14:paraId="0E8390F5"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729,00</w:t>
            </w:r>
          </w:p>
        </w:tc>
        <w:tc>
          <w:tcPr>
            <w:tcW w:w="928" w:type="dxa"/>
            <w:tcBorders>
              <w:top w:val="single" w:sz="4" w:space="0" w:color="auto"/>
            </w:tcBorders>
            <w:shd w:val="clear" w:color="auto" w:fill="FFFFFF"/>
          </w:tcPr>
          <w:p w14:paraId="685CB010" w14:textId="77777777" w:rsidR="005E27F0" w:rsidRPr="00642D50" w:rsidRDefault="005E27F0" w:rsidP="005E27F0">
            <w:pPr>
              <w:spacing w:before="120"/>
              <w:ind w:firstLine="0"/>
              <w:jc w:val="center"/>
              <w:rPr>
                <w:sz w:val="20"/>
                <w:szCs w:val="10"/>
              </w:rPr>
            </w:pPr>
            <w:r w:rsidRPr="00642D50">
              <w:rPr>
                <w:sz w:val="20"/>
                <w:szCs w:val="10"/>
              </w:rPr>
              <w:t>—</w:t>
            </w:r>
          </w:p>
        </w:tc>
        <w:tc>
          <w:tcPr>
            <w:tcW w:w="1114" w:type="dxa"/>
            <w:tcBorders>
              <w:top w:val="single" w:sz="4" w:space="0" w:color="auto"/>
            </w:tcBorders>
            <w:shd w:val="clear" w:color="auto" w:fill="FFFFFF"/>
            <w:vAlign w:val="bottom"/>
          </w:tcPr>
          <w:p w14:paraId="46DB4455"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614,00</w:t>
            </w:r>
          </w:p>
        </w:tc>
        <w:tc>
          <w:tcPr>
            <w:tcW w:w="1021" w:type="dxa"/>
            <w:tcBorders>
              <w:top w:val="single" w:sz="4" w:space="0" w:color="auto"/>
            </w:tcBorders>
            <w:shd w:val="clear" w:color="auto" w:fill="FFFFFF"/>
          </w:tcPr>
          <w:p w14:paraId="64D947A5"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tcBorders>
              <w:top w:val="single" w:sz="4" w:space="0" w:color="auto"/>
            </w:tcBorders>
            <w:shd w:val="clear" w:color="auto" w:fill="FFFFFF"/>
            <w:vAlign w:val="bottom"/>
          </w:tcPr>
          <w:p w14:paraId="7E9E6BD1"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534,00</w:t>
            </w:r>
          </w:p>
        </w:tc>
      </w:tr>
      <w:tr w:rsidR="005E27F0" w:rsidRPr="00642D50" w14:paraId="5FC355B7" w14:textId="77777777">
        <w:tblPrEx>
          <w:tblCellMar>
            <w:top w:w="0" w:type="dxa"/>
            <w:bottom w:w="0" w:type="dxa"/>
          </w:tblCellMar>
        </w:tblPrEx>
        <w:tc>
          <w:tcPr>
            <w:tcW w:w="2430" w:type="dxa"/>
            <w:vMerge/>
            <w:shd w:val="clear" w:color="auto" w:fill="FFFFFF"/>
          </w:tcPr>
          <w:p w14:paraId="3F3A98E1" w14:textId="77777777" w:rsidR="005E27F0" w:rsidRPr="00642D50" w:rsidRDefault="005E27F0" w:rsidP="005E27F0">
            <w:pPr>
              <w:ind w:firstLine="0"/>
              <w:rPr>
                <w:sz w:val="20"/>
              </w:rPr>
            </w:pPr>
          </w:p>
        </w:tc>
        <w:tc>
          <w:tcPr>
            <w:tcW w:w="990" w:type="dxa"/>
            <w:shd w:val="clear" w:color="auto" w:fill="FFFFFF"/>
          </w:tcPr>
          <w:p w14:paraId="4607D8CA"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36148A2F" w14:textId="77777777" w:rsidR="005E27F0" w:rsidRPr="00642D50" w:rsidRDefault="005E27F0" w:rsidP="005E27F0">
            <w:pPr>
              <w:ind w:firstLine="0"/>
              <w:jc w:val="center"/>
              <w:rPr>
                <w:sz w:val="20"/>
                <w:szCs w:val="10"/>
              </w:rPr>
            </w:pPr>
            <w:r w:rsidRPr="00642D50">
              <w:rPr>
                <w:sz w:val="20"/>
                <w:szCs w:val="10"/>
              </w:rPr>
              <w:t>—</w:t>
            </w:r>
          </w:p>
        </w:tc>
        <w:tc>
          <w:tcPr>
            <w:tcW w:w="1021" w:type="dxa"/>
            <w:shd w:val="clear" w:color="auto" w:fill="FFFFFF"/>
          </w:tcPr>
          <w:p w14:paraId="4D060DE2" w14:textId="77777777" w:rsidR="005E27F0" w:rsidRPr="00642D50" w:rsidRDefault="005E27F0" w:rsidP="005E27F0">
            <w:pPr>
              <w:ind w:right="288" w:firstLine="0"/>
              <w:jc w:val="right"/>
              <w:rPr>
                <w:sz w:val="20"/>
              </w:rPr>
            </w:pPr>
            <w:r w:rsidRPr="00642D50">
              <w:rPr>
                <w:rStyle w:val="Corpsdutexte275ptGras"/>
                <w:b w:val="0"/>
                <w:sz w:val="20"/>
                <w:lang w:val="fr-CA"/>
              </w:rPr>
              <w:t>714,06</w:t>
            </w:r>
          </w:p>
        </w:tc>
        <w:tc>
          <w:tcPr>
            <w:tcW w:w="928" w:type="dxa"/>
            <w:shd w:val="clear" w:color="auto" w:fill="FFFFFF"/>
          </w:tcPr>
          <w:p w14:paraId="7C4F64A6" w14:textId="77777777" w:rsidR="005E27F0" w:rsidRPr="00642D50" w:rsidRDefault="005E27F0" w:rsidP="005E27F0">
            <w:pPr>
              <w:ind w:firstLine="0"/>
              <w:jc w:val="center"/>
              <w:rPr>
                <w:sz w:val="20"/>
              </w:rPr>
            </w:pPr>
            <w:r w:rsidRPr="00642D50">
              <w:rPr>
                <w:sz w:val="20"/>
              </w:rPr>
              <w:t>—</w:t>
            </w:r>
          </w:p>
        </w:tc>
        <w:tc>
          <w:tcPr>
            <w:tcW w:w="1114" w:type="dxa"/>
            <w:shd w:val="clear" w:color="auto" w:fill="FFFFFF"/>
          </w:tcPr>
          <w:p w14:paraId="0CD5346F" w14:textId="77777777" w:rsidR="005E27F0" w:rsidRPr="00642D50" w:rsidRDefault="005E27F0" w:rsidP="005E27F0">
            <w:pPr>
              <w:ind w:right="288" w:firstLine="0"/>
              <w:jc w:val="right"/>
              <w:rPr>
                <w:sz w:val="20"/>
              </w:rPr>
            </w:pPr>
            <w:r w:rsidRPr="00642D50">
              <w:rPr>
                <w:rStyle w:val="Corpsdutexte275ptGras"/>
                <w:b w:val="0"/>
                <w:sz w:val="20"/>
                <w:lang w:val="fr-CA"/>
              </w:rPr>
              <w:t>597,61</w:t>
            </w:r>
          </w:p>
        </w:tc>
        <w:tc>
          <w:tcPr>
            <w:tcW w:w="1021" w:type="dxa"/>
            <w:shd w:val="clear" w:color="auto" w:fill="FFFFFF"/>
          </w:tcPr>
          <w:p w14:paraId="6A49512D" w14:textId="77777777" w:rsidR="005E27F0" w:rsidRPr="00642D50" w:rsidRDefault="005E27F0" w:rsidP="005E27F0">
            <w:pPr>
              <w:ind w:firstLine="0"/>
              <w:jc w:val="center"/>
              <w:rPr>
                <w:sz w:val="20"/>
              </w:rPr>
            </w:pPr>
            <w:r w:rsidRPr="00642D50">
              <w:rPr>
                <w:sz w:val="20"/>
              </w:rPr>
              <w:t>—</w:t>
            </w:r>
          </w:p>
        </w:tc>
        <w:tc>
          <w:tcPr>
            <w:tcW w:w="1021" w:type="dxa"/>
            <w:shd w:val="clear" w:color="auto" w:fill="FFFFFF"/>
          </w:tcPr>
          <w:p w14:paraId="19BC16CC"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511,03</w:t>
            </w:r>
          </w:p>
        </w:tc>
      </w:tr>
      <w:tr w:rsidR="005E27F0" w:rsidRPr="00642D50" w14:paraId="4450AFF8" w14:textId="77777777">
        <w:tblPrEx>
          <w:tblCellMar>
            <w:top w:w="0" w:type="dxa"/>
            <w:bottom w:w="0" w:type="dxa"/>
          </w:tblCellMar>
        </w:tblPrEx>
        <w:tc>
          <w:tcPr>
            <w:tcW w:w="2430" w:type="dxa"/>
            <w:vMerge w:val="restart"/>
            <w:shd w:val="clear" w:color="auto" w:fill="FFFFFF"/>
          </w:tcPr>
          <w:p w14:paraId="63BC43DE" w14:textId="77777777" w:rsidR="005E27F0" w:rsidRPr="00642D50" w:rsidRDefault="005E27F0" w:rsidP="005E27F0">
            <w:pPr>
              <w:spacing w:before="120"/>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w:t>
            </w:r>
            <w:r w:rsidRPr="00642D50">
              <w:rPr>
                <w:rStyle w:val="Corpsdutexte275ptGras"/>
                <w:b w:val="0"/>
                <w:sz w:val="20"/>
                <w:lang w:val="fr-CA"/>
              </w:rPr>
              <w:br/>
              <w:t>agrotechn</w:t>
            </w:r>
            <w:r w:rsidRPr="00642D50">
              <w:rPr>
                <w:rStyle w:val="Corpsdutexte275ptGras"/>
                <w:b w:val="0"/>
                <w:sz w:val="20"/>
                <w:lang w:val="fr-CA"/>
              </w:rPr>
              <w:t>i</w:t>
            </w:r>
            <w:r w:rsidRPr="00642D50">
              <w:rPr>
                <w:rStyle w:val="Corpsdutexte275ptGras"/>
                <w:b w:val="0"/>
                <w:sz w:val="20"/>
                <w:lang w:val="fr-CA"/>
              </w:rPr>
              <w:t>que,</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48847530"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vAlign w:val="bottom"/>
          </w:tcPr>
          <w:p w14:paraId="1C908E9A"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70BB6D74"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68,00</w:t>
            </w:r>
          </w:p>
        </w:tc>
        <w:tc>
          <w:tcPr>
            <w:tcW w:w="928" w:type="dxa"/>
            <w:shd w:val="clear" w:color="auto" w:fill="FFFFFF"/>
            <w:vAlign w:val="bottom"/>
          </w:tcPr>
          <w:p w14:paraId="6162EE3B" w14:textId="77777777" w:rsidR="005E27F0" w:rsidRPr="00642D50" w:rsidRDefault="005E27F0" w:rsidP="005E27F0">
            <w:pPr>
              <w:spacing w:before="120"/>
              <w:ind w:firstLine="0"/>
              <w:jc w:val="center"/>
              <w:rPr>
                <w:sz w:val="20"/>
              </w:rPr>
            </w:pPr>
            <w:r w:rsidRPr="00642D50">
              <w:rPr>
                <w:sz w:val="20"/>
              </w:rPr>
              <w:t>—</w:t>
            </w:r>
          </w:p>
        </w:tc>
        <w:tc>
          <w:tcPr>
            <w:tcW w:w="1114" w:type="dxa"/>
            <w:shd w:val="clear" w:color="auto" w:fill="FFFFFF"/>
            <w:vAlign w:val="bottom"/>
          </w:tcPr>
          <w:p w14:paraId="2B5A2746"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66,00</w:t>
            </w:r>
          </w:p>
        </w:tc>
        <w:tc>
          <w:tcPr>
            <w:tcW w:w="1021" w:type="dxa"/>
            <w:shd w:val="clear" w:color="auto" w:fill="FFFFFF"/>
            <w:vAlign w:val="bottom"/>
          </w:tcPr>
          <w:p w14:paraId="3CA17A1A"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19D610D6"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49,00</w:t>
            </w:r>
          </w:p>
        </w:tc>
      </w:tr>
      <w:tr w:rsidR="005E27F0" w:rsidRPr="00642D50" w14:paraId="2EFC96BE" w14:textId="77777777">
        <w:tblPrEx>
          <w:tblCellMar>
            <w:top w:w="0" w:type="dxa"/>
            <w:bottom w:w="0" w:type="dxa"/>
          </w:tblCellMar>
        </w:tblPrEx>
        <w:tc>
          <w:tcPr>
            <w:tcW w:w="2430" w:type="dxa"/>
            <w:vMerge/>
            <w:shd w:val="clear" w:color="auto" w:fill="FFFFFF"/>
          </w:tcPr>
          <w:p w14:paraId="667B88D8" w14:textId="77777777" w:rsidR="005E27F0" w:rsidRPr="00642D50" w:rsidRDefault="005E27F0" w:rsidP="005E27F0">
            <w:pPr>
              <w:ind w:firstLine="0"/>
              <w:rPr>
                <w:b/>
                <w:sz w:val="20"/>
              </w:rPr>
            </w:pPr>
          </w:p>
        </w:tc>
        <w:tc>
          <w:tcPr>
            <w:tcW w:w="990" w:type="dxa"/>
            <w:shd w:val="clear" w:color="auto" w:fill="FFFFFF"/>
          </w:tcPr>
          <w:p w14:paraId="2C3DB8D0"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835" w:type="dxa"/>
            <w:shd w:val="clear" w:color="auto" w:fill="FFFFFF"/>
          </w:tcPr>
          <w:p w14:paraId="56E7BE15"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21" w:type="dxa"/>
            <w:shd w:val="clear" w:color="auto" w:fill="FFFFFF"/>
          </w:tcPr>
          <w:p w14:paraId="13740027" w14:textId="77777777" w:rsidR="005E27F0" w:rsidRPr="00642D50" w:rsidRDefault="005E27F0" w:rsidP="005E27F0">
            <w:pPr>
              <w:ind w:right="288" w:firstLine="0"/>
              <w:jc w:val="right"/>
              <w:rPr>
                <w:b/>
                <w:sz w:val="20"/>
              </w:rPr>
            </w:pPr>
            <w:r w:rsidRPr="00642D50">
              <w:rPr>
                <w:rStyle w:val="Corpsdutexte275ptGras"/>
                <w:b w:val="0"/>
                <w:sz w:val="20"/>
                <w:lang w:val="fr-CA"/>
              </w:rPr>
              <w:t>65,83</w:t>
            </w:r>
          </w:p>
        </w:tc>
        <w:tc>
          <w:tcPr>
            <w:tcW w:w="928" w:type="dxa"/>
            <w:shd w:val="clear" w:color="auto" w:fill="FFFFFF"/>
          </w:tcPr>
          <w:p w14:paraId="64368772"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114" w:type="dxa"/>
            <w:shd w:val="clear" w:color="auto" w:fill="FFFFFF"/>
          </w:tcPr>
          <w:p w14:paraId="1AF711DC" w14:textId="77777777" w:rsidR="005E27F0" w:rsidRPr="00642D50" w:rsidRDefault="005E27F0" w:rsidP="005E27F0">
            <w:pPr>
              <w:ind w:right="288" w:firstLine="0"/>
              <w:jc w:val="right"/>
              <w:rPr>
                <w:b/>
                <w:sz w:val="20"/>
              </w:rPr>
            </w:pPr>
            <w:r w:rsidRPr="00642D50">
              <w:rPr>
                <w:rStyle w:val="Corpsdutexte275ptGras"/>
                <w:b w:val="0"/>
                <w:sz w:val="20"/>
                <w:lang w:val="fr-CA"/>
              </w:rPr>
              <w:t>64,26</w:t>
            </w:r>
          </w:p>
        </w:tc>
        <w:tc>
          <w:tcPr>
            <w:tcW w:w="1021" w:type="dxa"/>
            <w:shd w:val="clear" w:color="auto" w:fill="FFFFFF"/>
          </w:tcPr>
          <w:p w14:paraId="1374D88D"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21" w:type="dxa"/>
            <w:shd w:val="clear" w:color="auto" w:fill="FFFFFF"/>
          </w:tcPr>
          <w:p w14:paraId="04A45279" w14:textId="77777777" w:rsidR="005E27F0" w:rsidRPr="00642D50" w:rsidRDefault="005E27F0" w:rsidP="005E27F0">
            <w:pPr>
              <w:spacing w:before="120"/>
              <w:ind w:right="288" w:firstLine="0"/>
              <w:jc w:val="right"/>
              <w:rPr>
                <w:b/>
                <w:sz w:val="20"/>
              </w:rPr>
            </w:pPr>
            <w:r w:rsidRPr="00642D50">
              <w:rPr>
                <w:rStyle w:val="Corpsdutexte275ptGras"/>
                <w:b w:val="0"/>
                <w:sz w:val="20"/>
                <w:lang w:val="fr-CA"/>
              </w:rPr>
              <w:t>45,75</w:t>
            </w:r>
          </w:p>
        </w:tc>
      </w:tr>
      <w:tr w:rsidR="005E27F0" w:rsidRPr="00642D50" w14:paraId="028E6EBB" w14:textId="77777777">
        <w:tblPrEx>
          <w:tblCellMar>
            <w:top w:w="0" w:type="dxa"/>
            <w:bottom w:w="0" w:type="dxa"/>
          </w:tblCellMar>
        </w:tblPrEx>
        <w:tc>
          <w:tcPr>
            <w:tcW w:w="2430" w:type="dxa"/>
            <w:vMerge w:val="restart"/>
            <w:shd w:val="clear" w:color="auto" w:fill="FFFFFF"/>
            <w:vAlign w:val="bottom"/>
          </w:tcPr>
          <w:p w14:paraId="2B2FC600" w14:textId="77777777" w:rsidR="005E27F0" w:rsidRPr="00642D50" w:rsidRDefault="005E27F0" w:rsidP="005E27F0">
            <w:pPr>
              <w:spacing w:before="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foresterie, niveau s</w:t>
            </w:r>
            <w:r w:rsidRPr="00642D50">
              <w:rPr>
                <w:rStyle w:val="Corpsdutexte275ptGras"/>
                <w:b w:val="0"/>
                <w:sz w:val="20"/>
                <w:lang w:val="fr-CA"/>
              </w:rPr>
              <w:t>e</w:t>
            </w:r>
            <w:r w:rsidRPr="00642D50">
              <w:rPr>
                <w:rStyle w:val="Corpsdutexte275ptGras"/>
                <w:b w:val="0"/>
                <w:sz w:val="20"/>
                <w:lang w:val="fr-CA"/>
              </w:rPr>
              <w:t>condaire</w:t>
            </w:r>
          </w:p>
        </w:tc>
        <w:tc>
          <w:tcPr>
            <w:tcW w:w="990" w:type="dxa"/>
            <w:shd w:val="clear" w:color="auto" w:fill="FFFFFF"/>
            <w:vAlign w:val="bottom"/>
          </w:tcPr>
          <w:p w14:paraId="62CBB2B5"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tcPr>
          <w:p w14:paraId="3B93B93F"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2D368A84"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79,00</w:t>
            </w:r>
          </w:p>
        </w:tc>
        <w:tc>
          <w:tcPr>
            <w:tcW w:w="928" w:type="dxa"/>
            <w:shd w:val="clear" w:color="auto" w:fill="FFFFFF"/>
          </w:tcPr>
          <w:p w14:paraId="206CC19F" w14:textId="77777777" w:rsidR="005E27F0" w:rsidRPr="00642D50" w:rsidRDefault="005E27F0" w:rsidP="005E27F0">
            <w:pPr>
              <w:spacing w:before="120"/>
              <w:ind w:firstLine="0"/>
              <w:jc w:val="center"/>
              <w:rPr>
                <w:sz w:val="20"/>
                <w:szCs w:val="10"/>
              </w:rPr>
            </w:pPr>
            <w:r w:rsidRPr="00642D50">
              <w:rPr>
                <w:sz w:val="20"/>
                <w:szCs w:val="10"/>
              </w:rPr>
              <w:t>—</w:t>
            </w:r>
          </w:p>
        </w:tc>
        <w:tc>
          <w:tcPr>
            <w:tcW w:w="1114" w:type="dxa"/>
            <w:shd w:val="clear" w:color="auto" w:fill="FFFFFF"/>
            <w:vAlign w:val="bottom"/>
          </w:tcPr>
          <w:p w14:paraId="074CB82C"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80,00</w:t>
            </w:r>
          </w:p>
        </w:tc>
        <w:tc>
          <w:tcPr>
            <w:tcW w:w="1021" w:type="dxa"/>
            <w:shd w:val="clear" w:color="auto" w:fill="FFFFFF"/>
          </w:tcPr>
          <w:p w14:paraId="2542276F"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75EF90AF"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64,00</w:t>
            </w:r>
          </w:p>
        </w:tc>
      </w:tr>
      <w:tr w:rsidR="005E27F0" w:rsidRPr="00642D50" w14:paraId="58FBA63C" w14:textId="77777777">
        <w:tblPrEx>
          <w:tblCellMar>
            <w:top w:w="0" w:type="dxa"/>
            <w:bottom w:w="0" w:type="dxa"/>
          </w:tblCellMar>
        </w:tblPrEx>
        <w:tc>
          <w:tcPr>
            <w:tcW w:w="2430" w:type="dxa"/>
            <w:vMerge/>
            <w:shd w:val="clear" w:color="auto" w:fill="FFFFFF"/>
            <w:vAlign w:val="bottom"/>
          </w:tcPr>
          <w:p w14:paraId="2D3AB7CE" w14:textId="77777777" w:rsidR="005E27F0" w:rsidRPr="00642D50" w:rsidRDefault="005E27F0" w:rsidP="005E27F0">
            <w:pPr>
              <w:ind w:firstLine="0"/>
              <w:rPr>
                <w:sz w:val="20"/>
              </w:rPr>
            </w:pPr>
          </w:p>
        </w:tc>
        <w:tc>
          <w:tcPr>
            <w:tcW w:w="990" w:type="dxa"/>
            <w:shd w:val="clear" w:color="auto" w:fill="FFFFFF"/>
          </w:tcPr>
          <w:p w14:paraId="40AA1256"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578E3612"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1" w:type="dxa"/>
            <w:shd w:val="clear" w:color="auto" w:fill="FFFFFF"/>
          </w:tcPr>
          <w:p w14:paraId="05BD3FA9" w14:textId="77777777" w:rsidR="005E27F0" w:rsidRPr="00642D50" w:rsidRDefault="005E27F0" w:rsidP="005E27F0">
            <w:pPr>
              <w:ind w:right="288" w:firstLine="0"/>
              <w:jc w:val="right"/>
              <w:rPr>
                <w:sz w:val="20"/>
              </w:rPr>
            </w:pPr>
            <w:r w:rsidRPr="00642D50">
              <w:rPr>
                <w:rStyle w:val="Corpsdutexte275ptGras"/>
                <w:b w:val="0"/>
                <w:sz w:val="20"/>
                <w:lang w:val="fr-CA"/>
              </w:rPr>
              <w:t>78,07</w:t>
            </w:r>
          </w:p>
        </w:tc>
        <w:tc>
          <w:tcPr>
            <w:tcW w:w="928" w:type="dxa"/>
            <w:shd w:val="clear" w:color="auto" w:fill="FFFFFF"/>
          </w:tcPr>
          <w:p w14:paraId="483FF82E"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14" w:type="dxa"/>
            <w:shd w:val="clear" w:color="auto" w:fill="FFFFFF"/>
          </w:tcPr>
          <w:p w14:paraId="5920E8FB" w14:textId="77777777" w:rsidR="005E27F0" w:rsidRPr="00642D50" w:rsidRDefault="005E27F0" w:rsidP="005E27F0">
            <w:pPr>
              <w:ind w:right="288" w:firstLine="0"/>
              <w:jc w:val="right"/>
              <w:rPr>
                <w:sz w:val="20"/>
              </w:rPr>
            </w:pPr>
            <w:r w:rsidRPr="00642D50">
              <w:rPr>
                <w:rStyle w:val="Corpsdutexte275ptGras"/>
                <w:b w:val="0"/>
                <w:sz w:val="20"/>
                <w:lang w:val="fr-CA"/>
              </w:rPr>
              <w:t>78,34</w:t>
            </w:r>
          </w:p>
        </w:tc>
        <w:tc>
          <w:tcPr>
            <w:tcW w:w="1021" w:type="dxa"/>
            <w:shd w:val="clear" w:color="auto" w:fill="FFFFFF"/>
          </w:tcPr>
          <w:p w14:paraId="5E96D114" w14:textId="77777777" w:rsidR="005E27F0" w:rsidRPr="00642D50" w:rsidRDefault="005E27F0" w:rsidP="005E27F0">
            <w:pPr>
              <w:ind w:firstLine="0"/>
              <w:jc w:val="center"/>
              <w:rPr>
                <w:sz w:val="20"/>
              </w:rPr>
            </w:pPr>
            <w:r w:rsidRPr="00642D50">
              <w:rPr>
                <w:sz w:val="20"/>
              </w:rPr>
              <w:t>—</w:t>
            </w:r>
          </w:p>
        </w:tc>
        <w:tc>
          <w:tcPr>
            <w:tcW w:w="1021" w:type="dxa"/>
            <w:shd w:val="clear" w:color="auto" w:fill="FFFFFF"/>
          </w:tcPr>
          <w:p w14:paraId="5ADFDBAF"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63,45</w:t>
            </w:r>
          </w:p>
        </w:tc>
      </w:tr>
      <w:tr w:rsidR="005E27F0" w:rsidRPr="00642D50" w14:paraId="12434ED5" w14:textId="77777777">
        <w:tblPrEx>
          <w:tblCellMar>
            <w:top w:w="0" w:type="dxa"/>
            <w:bottom w:w="0" w:type="dxa"/>
          </w:tblCellMar>
        </w:tblPrEx>
        <w:tc>
          <w:tcPr>
            <w:tcW w:w="2430" w:type="dxa"/>
            <w:vMerge w:val="restart"/>
            <w:shd w:val="clear" w:color="auto" w:fill="FFFFFF"/>
            <w:vAlign w:val="bottom"/>
          </w:tcPr>
          <w:p w14:paraId="49252795" w14:textId="77777777" w:rsidR="005E27F0" w:rsidRPr="00642D50" w:rsidRDefault="005E27F0" w:rsidP="005E27F0">
            <w:pPr>
              <w:spacing w:before="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 pêche, niveau s</w:t>
            </w:r>
            <w:r w:rsidRPr="00642D50">
              <w:rPr>
                <w:rStyle w:val="Corpsdutexte275ptGras"/>
                <w:b w:val="0"/>
                <w:sz w:val="20"/>
                <w:lang w:val="fr-CA"/>
              </w:rPr>
              <w:t>e</w:t>
            </w:r>
            <w:r w:rsidRPr="00642D50">
              <w:rPr>
                <w:rStyle w:val="Corpsdutexte275ptGras"/>
                <w:b w:val="0"/>
                <w:sz w:val="20"/>
                <w:lang w:val="fr-CA"/>
              </w:rPr>
              <w:t>condaire</w:t>
            </w:r>
          </w:p>
        </w:tc>
        <w:tc>
          <w:tcPr>
            <w:tcW w:w="990" w:type="dxa"/>
            <w:shd w:val="clear" w:color="auto" w:fill="FFFFFF"/>
            <w:vAlign w:val="bottom"/>
          </w:tcPr>
          <w:p w14:paraId="316C6C87"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tcPr>
          <w:p w14:paraId="278C3203"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tcPr>
          <w:p w14:paraId="4867750E"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28" w:type="dxa"/>
            <w:shd w:val="clear" w:color="auto" w:fill="FFFFFF"/>
          </w:tcPr>
          <w:p w14:paraId="44027D5E" w14:textId="77777777" w:rsidR="005E27F0" w:rsidRPr="00642D50" w:rsidRDefault="005E27F0" w:rsidP="005E27F0">
            <w:pPr>
              <w:spacing w:before="120"/>
              <w:ind w:firstLine="0"/>
              <w:jc w:val="center"/>
              <w:rPr>
                <w:sz w:val="20"/>
                <w:szCs w:val="10"/>
              </w:rPr>
            </w:pPr>
            <w:r w:rsidRPr="00642D50">
              <w:rPr>
                <w:sz w:val="20"/>
                <w:szCs w:val="10"/>
              </w:rPr>
              <w:t>—</w:t>
            </w:r>
          </w:p>
        </w:tc>
        <w:tc>
          <w:tcPr>
            <w:tcW w:w="1114" w:type="dxa"/>
            <w:shd w:val="clear" w:color="auto" w:fill="FFFFFF"/>
          </w:tcPr>
          <w:p w14:paraId="2E904C7A"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21" w:type="dxa"/>
            <w:shd w:val="clear" w:color="auto" w:fill="FFFFFF"/>
          </w:tcPr>
          <w:p w14:paraId="70D2A92D"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tcPr>
          <w:p w14:paraId="5CB120C7" w14:textId="77777777" w:rsidR="005E27F0" w:rsidRPr="00642D50" w:rsidRDefault="005E27F0" w:rsidP="005E27F0">
            <w:pPr>
              <w:spacing w:before="120"/>
              <w:ind w:right="288" w:firstLine="0"/>
              <w:jc w:val="right"/>
              <w:rPr>
                <w:sz w:val="20"/>
                <w:szCs w:val="10"/>
              </w:rPr>
            </w:pPr>
            <w:r w:rsidRPr="00642D50">
              <w:rPr>
                <w:sz w:val="20"/>
                <w:szCs w:val="10"/>
              </w:rPr>
              <w:t>—</w:t>
            </w:r>
          </w:p>
        </w:tc>
      </w:tr>
      <w:tr w:rsidR="005E27F0" w:rsidRPr="00642D50" w14:paraId="0A0D7265" w14:textId="77777777">
        <w:tblPrEx>
          <w:tblCellMar>
            <w:top w:w="0" w:type="dxa"/>
            <w:bottom w:w="0" w:type="dxa"/>
          </w:tblCellMar>
        </w:tblPrEx>
        <w:tc>
          <w:tcPr>
            <w:tcW w:w="2430" w:type="dxa"/>
            <w:vMerge/>
            <w:shd w:val="clear" w:color="auto" w:fill="FFFFFF"/>
            <w:vAlign w:val="center"/>
          </w:tcPr>
          <w:p w14:paraId="3B34015E" w14:textId="77777777" w:rsidR="005E27F0" w:rsidRPr="00642D50" w:rsidRDefault="005E27F0" w:rsidP="005E27F0">
            <w:pPr>
              <w:ind w:firstLine="0"/>
              <w:rPr>
                <w:sz w:val="20"/>
              </w:rPr>
            </w:pPr>
          </w:p>
        </w:tc>
        <w:tc>
          <w:tcPr>
            <w:tcW w:w="990" w:type="dxa"/>
            <w:shd w:val="clear" w:color="auto" w:fill="FFFFFF"/>
          </w:tcPr>
          <w:p w14:paraId="552551A2"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13B98F91" w14:textId="77777777" w:rsidR="005E27F0" w:rsidRPr="00642D50" w:rsidRDefault="005E27F0" w:rsidP="005E27F0">
            <w:pPr>
              <w:ind w:firstLine="0"/>
              <w:jc w:val="center"/>
              <w:rPr>
                <w:sz w:val="20"/>
              </w:rPr>
            </w:pPr>
            <w:r w:rsidRPr="00642D50">
              <w:rPr>
                <w:sz w:val="20"/>
              </w:rPr>
              <w:t>—</w:t>
            </w:r>
          </w:p>
        </w:tc>
        <w:tc>
          <w:tcPr>
            <w:tcW w:w="1021" w:type="dxa"/>
            <w:shd w:val="clear" w:color="auto" w:fill="FFFFFF"/>
          </w:tcPr>
          <w:p w14:paraId="50C56DBD" w14:textId="77777777" w:rsidR="005E27F0" w:rsidRPr="00642D50" w:rsidRDefault="005E27F0" w:rsidP="005E27F0">
            <w:pPr>
              <w:ind w:right="288" w:firstLine="0"/>
              <w:jc w:val="right"/>
              <w:rPr>
                <w:sz w:val="20"/>
              </w:rPr>
            </w:pPr>
            <w:r w:rsidRPr="00642D50">
              <w:rPr>
                <w:rStyle w:val="Corpsdutexte275ptGras"/>
                <w:b w:val="0"/>
                <w:sz w:val="20"/>
                <w:lang w:val="fr-CA"/>
              </w:rPr>
              <w:t>—</w:t>
            </w:r>
          </w:p>
        </w:tc>
        <w:tc>
          <w:tcPr>
            <w:tcW w:w="928" w:type="dxa"/>
            <w:shd w:val="clear" w:color="auto" w:fill="FFFFFF"/>
          </w:tcPr>
          <w:p w14:paraId="410FD11D" w14:textId="77777777" w:rsidR="005E27F0" w:rsidRPr="00642D50" w:rsidRDefault="005E27F0" w:rsidP="005E27F0">
            <w:pPr>
              <w:ind w:firstLine="0"/>
              <w:jc w:val="center"/>
              <w:rPr>
                <w:sz w:val="20"/>
              </w:rPr>
            </w:pPr>
            <w:r w:rsidRPr="00642D50">
              <w:rPr>
                <w:sz w:val="20"/>
              </w:rPr>
              <w:t>—</w:t>
            </w:r>
          </w:p>
        </w:tc>
        <w:tc>
          <w:tcPr>
            <w:tcW w:w="1114" w:type="dxa"/>
            <w:shd w:val="clear" w:color="auto" w:fill="FFFFFF"/>
          </w:tcPr>
          <w:p w14:paraId="16D61D21" w14:textId="77777777" w:rsidR="005E27F0" w:rsidRPr="00642D50" w:rsidRDefault="005E27F0" w:rsidP="005E27F0">
            <w:pPr>
              <w:ind w:right="288" w:firstLine="0"/>
              <w:jc w:val="right"/>
              <w:rPr>
                <w:sz w:val="20"/>
              </w:rPr>
            </w:pPr>
            <w:r w:rsidRPr="00642D50">
              <w:rPr>
                <w:sz w:val="20"/>
              </w:rPr>
              <w:t>—</w:t>
            </w:r>
          </w:p>
        </w:tc>
        <w:tc>
          <w:tcPr>
            <w:tcW w:w="1021" w:type="dxa"/>
            <w:shd w:val="clear" w:color="auto" w:fill="FFFFFF"/>
          </w:tcPr>
          <w:p w14:paraId="2F283B6E"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1" w:type="dxa"/>
            <w:shd w:val="clear" w:color="auto" w:fill="FFFFFF"/>
          </w:tcPr>
          <w:p w14:paraId="357CA688"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w:t>
            </w:r>
          </w:p>
        </w:tc>
      </w:tr>
      <w:tr w:rsidR="005E27F0" w:rsidRPr="00642D50" w14:paraId="0BB46659" w14:textId="77777777">
        <w:tblPrEx>
          <w:tblCellMar>
            <w:top w:w="0" w:type="dxa"/>
            <w:bottom w:w="0" w:type="dxa"/>
          </w:tblCellMar>
        </w:tblPrEx>
        <w:tc>
          <w:tcPr>
            <w:tcW w:w="2430" w:type="dxa"/>
            <w:vMerge w:val="restart"/>
            <w:shd w:val="clear" w:color="auto" w:fill="FFFFFF"/>
            <w:vAlign w:val="bottom"/>
          </w:tcPr>
          <w:p w14:paraId="40EA4F01" w14:textId="77777777" w:rsidR="005E27F0" w:rsidRPr="00642D50" w:rsidRDefault="005E27F0" w:rsidP="005E27F0">
            <w:pPr>
              <w:spacing w:before="120"/>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 service de santé,</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77E5A9AF"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tcPr>
          <w:p w14:paraId="40AB93FD"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11591CAA"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185,00</w:t>
            </w:r>
          </w:p>
        </w:tc>
        <w:tc>
          <w:tcPr>
            <w:tcW w:w="928" w:type="dxa"/>
            <w:shd w:val="clear" w:color="auto" w:fill="FFFFFF"/>
          </w:tcPr>
          <w:p w14:paraId="22AD71BD" w14:textId="77777777" w:rsidR="005E27F0" w:rsidRPr="00642D50" w:rsidRDefault="005E27F0" w:rsidP="005E27F0">
            <w:pPr>
              <w:spacing w:before="120"/>
              <w:ind w:firstLine="0"/>
              <w:jc w:val="center"/>
              <w:rPr>
                <w:sz w:val="20"/>
                <w:szCs w:val="10"/>
              </w:rPr>
            </w:pPr>
            <w:r w:rsidRPr="00642D50">
              <w:rPr>
                <w:sz w:val="20"/>
                <w:szCs w:val="10"/>
              </w:rPr>
              <w:t>—</w:t>
            </w:r>
          </w:p>
        </w:tc>
        <w:tc>
          <w:tcPr>
            <w:tcW w:w="1114" w:type="dxa"/>
            <w:shd w:val="clear" w:color="auto" w:fill="FFFFFF"/>
            <w:vAlign w:val="bottom"/>
          </w:tcPr>
          <w:p w14:paraId="72F11A2D"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178,00</w:t>
            </w:r>
          </w:p>
        </w:tc>
        <w:tc>
          <w:tcPr>
            <w:tcW w:w="1021" w:type="dxa"/>
            <w:shd w:val="clear" w:color="auto" w:fill="FFFFFF"/>
          </w:tcPr>
          <w:p w14:paraId="26862B3B"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04354C15"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168,00</w:t>
            </w:r>
          </w:p>
        </w:tc>
      </w:tr>
      <w:tr w:rsidR="005E27F0" w:rsidRPr="00642D50" w14:paraId="52083134" w14:textId="77777777">
        <w:tblPrEx>
          <w:tblCellMar>
            <w:top w:w="0" w:type="dxa"/>
            <w:bottom w:w="0" w:type="dxa"/>
          </w:tblCellMar>
        </w:tblPrEx>
        <w:tc>
          <w:tcPr>
            <w:tcW w:w="2430" w:type="dxa"/>
            <w:vMerge/>
            <w:shd w:val="clear" w:color="auto" w:fill="FFFFFF"/>
          </w:tcPr>
          <w:p w14:paraId="22C717F6" w14:textId="77777777" w:rsidR="005E27F0" w:rsidRPr="00642D50" w:rsidRDefault="005E27F0" w:rsidP="005E27F0">
            <w:pPr>
              <w:ind w:firstLine="0"/>
              <w:rPr>
                <w:b/>
                <w:sz w:val="20"/>
              </w:rPr>
            </w:pPr>
          </w:p>
        </w:tc>
        <w:tc>
          <w:tcPr>
            <w:tcW w:w="990" w:type="dxa"/>
            <w:shd w:val="clear" w:color="auto" w:fill="FFFFFF"/>
          </w:tcPr>
          <w:p w14:paraId="4AEEF19D" w14:textId="77777777" w:rsidR="005E27F0" w:rsidRPr="00642D50" w:rsidRDefault="005E27F0" w:rsidP="005E27F0">
            <w:pPr>
              <w:ind w:firstLine="0"/>
              <w:jc w:val="right"/>
              <w:rPr>
                <w:b/>
                <w:sz w:val="20"/>
              </w:rPr>
            </w:pPr>
            <w:r w:rsidRPr="00642D50">
              <w:rPr>
                <w:rStyle w:val="Corpsdutexte275ptGras"/>
                <w:b w:val="0"/>
                <w:sz w:val="20"/>
                <w:lang w:val="fr-CA"/>
              </w:rPr>
              <w:t>Postes</w:t>
            </w:r>
          </w:p>
        </w:tc>
        <w:tc>
          <w:tcPr>
            <w:tcW w:w="835" w:type="dxa"/>
            <w:shd w:val="clear" w:color="auto" w:fill="FFFFFF"/>
          </w:tcPr>
          <w:p w14:paraId="4BB7E52F"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21" w:type="dxa"/>
            <w:shd w:val="clear" w:color="auto" w:fill="FFFFFF"/>
          </w:tcPr>
          <w:p w14:paraId="68E00B0C" w14:textId="77777777" w:rsidR="005E27F0" w:rsidRPr="00642D50" w:rsidRDefault="005E27F0" w:rsidP="005E27F0">
            <w:pPr>
              <w:ind w:right="288" w:firstLine="0"/>
              <w:jc w:val="right"/>
              <w:rPr>
                <w:b/>
                <w:sz w:val="20"/>
              </w:rPr>
            </w:pPr>
            <w:r w:rsidRPr="00642D50">
              <w:rPr>
                <w:rStyle w:val="Corpsdutexte275ptGras"/>
                <w:b w:val="0"/>
                <w:sz w:val="20"/>
                <w:lang w:val="fr-CA"/>
              </w:rPr>
              <w:t>179,36</w:t>
            </w:r>
          </w:p>
        </w:tc>
        <w:tc>
          <w:tcPr>
            <w:tcW w:w="928" w:type="dxa"/>
            <w:shd w:val="clear" w:color="auto" w:fill="FFFFFF"/>
          </w:tcPr>
          <w:p w14:paraId="7614B66E"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114" w:type="dxa"/>
            <w:shd w:val="clear" w:color="auto" w:fill="FFFFFF"/>
          </w:tcPr>
          <w:p w14:paraId="13A78975" w14:textId="77777777" w:rsidR="005E27F0" w:rsidRPr="00642D50" w:rsidRDefault="005E27F0" w:rsidP="005E27F0">
            <w:pPr>
              <w:ind w:right="288" w:firstLine="0"/>
              <w:jc w:val="right"/>
              <w:rPr>
                <w:b/>
                <w:sz w:val="20"/>
              </w:rPr>
            </w:pPr>
            <w:r w:rsidRPr="00642D50">
              <w:rPr>
                <w:rStyle w:val="Corpsdutexte275ptGras"/>
                <w:b w:val="0"/>
                <w:sz w:val="20"/>
                <w:lang w:val="fr-CA"/>
              </w:rPr>
              <w:t>169,00</w:t>
            </w:r>
          </w:p>
        </w:tc>
        <w:tc>
          <w:tcPr>
            <w:tcW w:w="1021" w:type="dxa"/>
            <w:shd w:val="clear" w:color="auto" w:fill="FFFFFF"/>
          </w:tcPr>
          <w:p w14:paraId="1D510BC6"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21" w:type="dxa"/>
            <w:shd w:val="clear" w:color="auto" w:fill="FFFFFF"/>
          </w:tcPr>
          <w:p w14:paraId="493D5C3B" w14:textId="77777777" w:rsidR="005E27F0" w:rsidRPr="00642D50" w:rsidRDefault="005E27F0" w:rsidP="005E27F0">
            <w:pPr>
              <w:spacing w:before="120"/>
              <w:ind w:right="288" w:firstLine="0"/>
              <w:jc w:val="right"/>
              <w:rPr>
                <w:b/>
                <w:sz w:val="20"/>
              </w:rPr>
            </w:pPr>
            <w:r w:rsidRPr="00642D50">
              <w:rPr>
                <w:rStyle w:val="Corpsdutexte275ptGras"/>
                <w:b w:val="0"/>
                <w:sz w:val="20"/>
                <w:lang w:val="fr-CA"/>
              </w:rPr>
              <w:t>156,84</w:t>
            </w:r>
          </w:p>
        </w:tc>
      </w:tr>
      <w:tr w:rsidR="005E27F0" w:rsidRPr="00642D50" w14:paraId="1C5AA664" w14:textId="77777777">
        <w:tblPrEx>
          <w:tblCellMar>
            <w:top w:w="0" w:type="dxa"/>
            <w:bottom w:w="0" w:type="dxa"/>
          </w:tblCellMar>
        </w:tblPrEx>
        <w:tc>
          <w:tcPr>
            <w:tcW w:w="2430" w:type="dxa"/>
            <w:vMerge w:val="restart"/>
            <w:shd w:val="clear" w:color="auto" w:fill="FFFFFF"/>
            <w:vAlign w:val="bottom"/>
          </w:tcPr>
          <w:p w14:paraId="1F5475B4" w14:textId="77777777" w:rsidR="005E27F0" w:rsidRPr="00642D50" w:rsidRDefault="005E27F0" w:rsidP="005E27F0">
            <w:pPr>
              <w:spacing w:before="120"/>
              <w:ind w:firstLine="0"/>
              <w:rPr>
                <w:sz w:val="20"/>
              </w:rPr>
            </w:pPr>
            <w:r w:rsidRPr="00642D50">
              <w:rPr>
                <w:rStyle w:val="Corpsdutexte275ptGras"/>
                <w:b w:val="0"/>
                <w:sz w:val="20"/>
                <w:lang w:val="fr-CA"/>
              </w:rPr>
              <w:t>Formation professionnelle</w:t>
            </w:r>
            <w:r w:rsidRPr="00642D50">
              <w:rPr>
                <w:rStyle w:val="Corpsdutexte275ptGras"/>
                <w:b w:val="0"/>
                <w:sz w:val="20"/>
                <w:lang w:val="fr-CA"/>
              </w:rPr>
              <w:br/>
              <w:t>meubles et constru</w:t>
            </w:r>
            <w:r w:rsidRPr="00642D50">
              <w:rPr>
                <w:rStyle w:val="Corpsdutexte275ptGras"/>
                <w:b w:val="0"/>
                <w:sz w:val="20"/>
                <w:lang w:val="fr-CA"/>
              </w:rPr>
              <w:t>c</w:t>
            </w:r>
            <w:r w:rsidRPr="00642D50">
              <w:rPr>
                <w:rStyle w:val="Corpsdutexte275ptGras"/>
                <w:b w:val="0"/>
                <w:sz w:val="20"/>
                <w:lang w:val="fr-CA"/>
              </w:rPr>
              <w:t>tion,</w:t>
            </w:r>
            <w:r w:rsidRPr="00642D50">
              <w:rPr>
                <w:rStyle w:val="Corpsdutexte275ptGras"/>
                <w:b w:val="0"/>
                <w:sz w:val="20"/>
                <w:lang w:val="fr-CA"/>
              </w:rPr>
              <w:br/>
              <w:t xml:space="preserve">niveau secondaire </w:t>
            </w:r>
          </w:p>
        </w:tc>
        <w:tc>
          <w:tcPr>
            <w:tcW w:w="990" w:type="dxa"/>
            <w:shd w:val="clear" w:color="auto" w:fill="FFFFFF"/>
            <w:vAlign w:val="bottom"/>
          </w:tcPr>
          <w:p w14:paraId="06343DC1"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tcPr>
          <w:p w14:paraId="1D31D3E8"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1B9B2700"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436,00</w:t>
            </w:r>
          </w:p>
        </w:tc>
        <w:tc>
          <w:tcPr>
            <w:tcW w:w="928" w:type="dxa"/>
            <w:shd w:val="clear" w:color="auto" w:fill="FFFFFF"/>
          </w:tcPr>
          <w:p w14:paraId="2A33FBED" w14:textId="77777777" w:rsidR="005E27F0" w:rsidRPr="00642D50" w:rsidRDefault="005E27F0" w:rsidP="005E27F0">
            <w:pPr>
              <w:spacing w:before="120"/>
              <w:ind w:firstLine="0"/>
              <w:jc w:val="center"/>
              <w:rPr>
                <w:sz w:val="20"/>
                <w:szCs w:val="10"/>
              </w:rPr>
            </w:pPr>
            <w:r w:rsidRPr="00642D50">
              <w:rPr>
                <w:sz w:val="20"/>
                <w:szCs w:val="10"/>
              </w:rPr>
              <w:t>—</w:t>
            </w:r>
          </w:p>
        </w:tc>
        <w:tc>
          <w:tcPr>
            <w:tcW w:w="1114" w:type="dxa"/>
            <w:shd w:val="clear" w:color="auto" w:fill="FFFFFF"/>
            <w:vAlign w:val="bottom"/>
          </w:tcPr>
          <w:p w14:paraId="27546D2B"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388,00</w:t>
            </w:r>
          </w:p>
        </w:tc>
        <w:tc>
          <w:tcPr>
            <w:tcW w:w="1021" w:type="dxa"/>
            <w:shd w:val="clear" w:color="auto" w:fill="FFFFFF"/>
          </w:tcPr>
          <w:p w14:paraId="6CECDBB1"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55B503AB"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339,00</w:t>
            </w:r>
          </w:p>
        </w:tc>
      </w:tr>
      <w:tr w:rsidR="005E27F0" w:rsidRPr="00642D50" w14:paraId="035006A8" w14:textId="77777777">
        <w:tblPrEx>
          <w:tblCellMar>
            <w:top w:w="0" w:type="dxa"/>
            <w:bottom w:w="0" w:type="dxa"/>
          </w:tblCellMar>
        </w:tblPrEx>
        <w:tc>
          <w:tcPr>
            <w:tcW w:w="2430" w:type="dxa"/>
            <w:vMerge/>
            <w:shd w:val="clear" w:color="auto" w:fill="FFFFFF"/>
            <w:vAlign w:val="bottom"/>
          </w:tcPr>
          <w:p w14:paraId="5CAE1A0D" w14:textId="77777777" w:rsidR="005E27F0" w:rsidRPr="00642D50" w:rsidRDefault="005E27F0" w:rsidP="005E27F0">
            <w:pPr>
              <w:ind w:firstLine="0"/>
              <w:rPr>
                <w:sz w:val="20"/>
              </w:rPr>
            </w:pPr>
          </w:p>
        </w:tc>
        <w:tc>
          <w:tcPr>
            <w:tcW w:w="990" w:type="dxa"/>
            <w:shd w:val="clear" w:color="auto" w:fill="FFFFFF"/>
          </w:tcPr>
          <w:p w14:paraId="1E2A48C1"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5735DA65" w14:textId="77777777" w:rsidR="005E27F0" w:rsidRPr="00642D50" w:rsidRDefault="005E27F0" w:rsidP="005E27F0">
            <w:pPr>
              <w:ind w:firstLine="0"/>
              <w:jc w:val="center"/>
              <w:rPr>
                <w:sz w:val="20"/>
              </w:rPr>
            </w:pPr>
            <w:r w:rsidRPr="00642D50">
              <w:rPr>
                <w:sz w:val="20"/>
              </w:rPr>
              <w:t>—</w:t>
            </w:r>
          </w:p>
        </w:tc>
        <w:tc>
          <w:tcPr>
            <w:tcW w:w="1021" w:type="dxa"/>
            <w:shd w:val="clear" w:color="auto" w:fill="FFFFFF"/>
          </w:tcPr>
          <w:p w14:paraId="48083D11" w14:textId="77777777" w:rsidR="005E27F0" w:rsidRPr="00642D50" w:rsidRDefault="005E27F0" w:rsidP="005E27F0">
            <w:pPr>
              <w:ind w:right="288" w:firstLine="0"/>
              <w:jc w:val="right"/>
              <w:rPr>
                <w:sz w:val="20"/>
              </w:rPr>
            </w:pPr>
            <w:r w:rsidRPr="00642D50">
              <w:rPr>
                <w:rStyle w:val="Corpsdutexte275ptGras"/>
                <w:b w:val="0"/>
                <w:sz w:val="20"/>
                <w:lang w:val="fr-CA"/>
              </w:rPr>
              <w:t>432,27</w:t>
            </w:r>
          </w:p>
        </w:tc>
        <w:tc>
          <w:tcPr>
            <w:tcW w:w="928" w:type="dxa"/>
            <w:shd w:val="clear" w:color="auto" w:fill="FFFFFF"/>
          </w:tcPr>
          <w:p w14:paraId="7F1B8FFC"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14" w:type="dxa"/>
            <w:shd w:val="clear" w:color="auto" w:fill="FFFFFF"/>
          </w:tcPr>
          <w:p w14:paraId="5F6FBC71" w14:textId="77777777" w:rsidR="005E27F0" w:rsidRPr="00642D50" w:rsidRDefault="005E27F0" w:rsidP="005E27F0">
            <w:pPr>
              <w:ind w:right="288" w:firstLine="0"/>
              <w:jc w:val="right"/>
              <w:rPr>
                <w:sz w:val="20"/>
              </w:rPr>
            </w:pPr>
            <w:r w:rsidRPr="00642D50">
              <w:rPr>
                <w:rStyle w:val="Corpsdutexte275ptGras"/>
                <w:b w:val="0"/>
                <w:sz w:val="20"/>
                <w:lang w:val="fr-CA"/>
              </w:rPr>
              <w:t>385,52</w:t>
            </w:r>
          </w:p>
        </w:tc>
        <w:tc>
          <w:tcPr>
            <w:tcW w:w="1021" w:type="dxa"/>
            <w:shd w:val="clear" w:color="auto" w:fill="FFFFFF"/>
          </w:tcPr>
          <w:p w14:paraId="5C9D2BAB"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1" w:type="dxa"/>
            <w:shd w:val="clear" w:color="auto" w:fill="FFFFFF"/>
          </w:tcPr>
          <w:p w14:paraId="14A11930"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332,37</w:t>
            </w:r>
          </w:p>
        </w:tc>
      </w:tr>
      <w:tr w:rsidR="005E27F0" w:rsidRPr="00642D50" w14:paraId="78F7640A" w14:textId="77777777">
        <w:tblPrEx>
          <w:tblCellMar>
            <w:top w:w="0" w:type="dxa"/>
            <w:bottom w:w="0" w:type="dxa"/>
          </w:tblCellMar>
        </w:tblPrEx>
        <w:tc>
          <w:tcPr>
            <w:tcW w:w="2430" w:type="dxa"/>
            <w:vMerge w:val="restart"/>
            <w:shd w:val="clear" w:color="auto" w:fill="FFFFFF"/>
            <w:vAlign w:val="bottom"/>
          </w:tcPr>
          <w:p w14:paraId="301C01B2" w14:textId="77777777" w:rsidR="005E27F0" w:rsidRPr="00642D50" w:rsidRDefault="005E27F0" w:rsidP="005E27F0">
            <w:pPr>
              <w:spacing w:before="120"/>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w:t>
            </w:r>
            <w:r w:rsidRPr="00642D50">
              <w:rPr>
                <w:rStyle w:val="Corpsdutexte275ptGras"/>
                <w:b w:val="0"/>
                <w:sz w:val="20"/>
                <w:lang w:val="fr-CA"/>
              </w:rPr>
              <w:br/>
              <w:t>électron</w:t>
            </w:r>
            <w:r w:rsidRPr="00642D50">
              <w:rPr>
                <w:rStyle w:val="Corpsdutexte275ptGras"/>
                <w:b w:val="0"/>
                <w:sz w:val="20"/>
                <w:lang w:val="fr-CA"/>
              </w:rPr>
              <w:t>i</w:t>
            </w:r>
            <w:r w:rsidRPr="00642D50">
              <w:rPr>
                <w:rStyle w:val="Corpsdutexte275ptGras"/>
                <w:b w:val="0"/>
                <w:sz w:val="20"/>
                <w:lang w:val="fr-CA"/>
              </w:rPr>
              <w:t>que,</w:t>
            </w:r>
            <w:r w:rsidRPr="00642D50">
              <w:rPr>
                <w:rStyle w:val="Corpsdutexte275ptGras"/>
                <w:b w:val="0"/>
                <w:sz w:val="20"/>
                <w:lang w:val="fr-CA"/>
              </w:rPr>
              <w:br/>
              <w:t xml:space="preserve">niveau secondaire </w:t>
            </w:r>
          </w:p>
        </w:tc>
        <w:tc>
          <w:tcPr>
            <w:tcW w:w="990" w:type="dxa"/>
            <w:shd w:val="clear" w:color="auto" w:fill="FFFFFF"/>
            <w:vAlign w:val="bottom"/>
          </w:tcPr>
          <w:p w14:paraId="3D79D904"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vAlign w:val="bottom"/>
          </w:tcPr>
          <w:p w14:paraId="068746A6"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0EADF9C4"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344,00</w:t>
            </w:r>
          </w:p>
        </w:tc>
        <w:tc>
          <w:tcPr>
            <w:tcW w:w="928" w:type="dxa"/>
            <w:shd w:val="clear" w:color="auto" w:fill="FFFFFF"/>
            <w:vAlign w:val="bottom"/>
          </w:tcPr>
          <w:p w14:paraId="4353952B" w14:textId="77777777" w:rsidR="005E27F0" w:rsidRPr="00642D50" w:rsidRDefault="005E27F0" w:rsidP="005E27F0">
            <w:pPr>
              <w:spacing w:before="120"/>
              <w:ind w:firstLine="0"/>
              <w:jc w:val="center"/>
              <w:rPr>
                <w:sz w:val="20"/>
              </w:rPr>
            </w:pPr>
            <w:r w:rsidRPr="00642D50">
              <w:rPr>
                <w:sz w:val="20"/>
                <w:szCs w:val="10"/>
              </w:rPr>
              <w:t>—</w:t>
            </w:r>
          </w:p>
        </w:tc>
        <w:tc>
          <w:tcPr>
            <w:tcW w:w="1114" w:type="dxa"/>
            <w:shd w:val="clear" w:color="auto" w:fill="FFFFFF"/>
            <w:vAlign w:val="bottom"/>
          </w:tcPr>
          <w:p w14:paraId="788E589A"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288,00</w:t>
            </w:r>
          </w:p>
        </w:tc>
        <w:tc>
          <w:tcPr>
            <w:tcW w:w="1021" w:type="dxa"/>
            <w:shd w:val="clear" w:color="auto" w:fill="FFFFFF"/>
            <w:vAlign w:val="bottom"/>
          </w:tcPr>
          <w:p w14:paraId="07E9FED0"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36E13693"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247,00</w:t>
            </w:r>
          </w:p>
        </w:tc>
      </w:tr>
      <w:tr w:rsidR="005E27F0" w:rsidRPr="00642D50" w14:paraId="5913024C" w14:textId="77777777">
        <w:tblPrEx>
          <w:tblCellMar>
            <w:top w:w="0" w:type="dxa"/>
            <w:bottom w:w="0" w:type="dxa"/>
          </w:tblCellMar>
        </w:tblPrEx>
        <w:tc>
          <w:tcPr>
            <w:tcW w:w="2430" w:type="dxa"/>
            <w:vMerge/>
            <w:shd w:val="clear" w:color="auto" w:fill="FFFFFF"/>
          </w:tcPr>
          <w:p w14:paraId="45C5CE24" w14:textId="77777777" w:rsidR="005E27F0" w:rsidRPr="00642D50" w:rsidRDefault="005E27F0" w:rsidP="005E27F0">
            <w:pPr>
              <w:ind w:firstLine="0"/>
              <w:rPr>
                <w:sz w:val="20"/>
              </w:rPr>
            </w:pPr>
          </w:p>
        </w:tc>
        <w:tc>
          <w:tcPr>
            <w:tcW w:w="990" w:type="dxa"/>
            <w:shd w:val="clear" w:color="auto" w:fill="FFFFFF"/>
          </w:tcPr>
          <w:p w14:paraId="50821451"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29524E14" w14:textId="77777777" w:rsidR="005E27F0" w:rsidRPr="00642D50" w:rsidRDefault="005E27F0" w:rsidP="005E27F0">
            <w:pPr>
              <w:ind w:firstLine="0"/>
              <w:jc w:val="center"/>
              <w:rPr>
                <w:sz w:val="20"/>
                <w:szCs w:val="10"/>
              </w:rPr>
            </w:pPr>
            <w:r w:rsidRPr="00642D50">
              <w:rPr>
                <w:sz w:val="20"/>
                <w:szCs w:val="10"/>
              </w:rPr>
              <w:t>—</w:t>
            </w:r>
          </w:p>
        </w:tc>
        <w:tc>
          <w:tcPr>
            <w:tcW w:w="1021" w:type="dxa"/>
            <w:shd w:val="clear" w:color="auto" w:fill="FFFFFF"/>
          </w:tcPr>
          <w:p w14:paraId="558A2942" w14:textId="77777777" w:rsidR="005E27F0" w:rsidRPr="00642D50" w:rsidRDefault="005E27F0" w:rsidP="005E27F0">
            <w:pPr>
              <w:ind w:right="288" w:firstLine="0"/>
              <w:jc w:val="right"/>
              <w:rPr>
                <w:sz w:val="20"/>
              </w:rPr>
            </w:pPr>
            <w:r w:rsidRPr="00642D50">
              <w:rPr>
                <w:rStyle w:val="Corpsdutexte275ptGras"/>
                <w:b w:val="0"/>
                <w:sz w:val="20"/>
                <w:lang w:val="fr-CA"/>
              </w:rPr>
              <w:t>342,63</w:t>
            </w:r>
          </w:p>
        </w:tc>
        <w:tc>
          <w:tcPr>
            <w:tcW w:w="928" w:type="dxa"/>
            <w:shd w:val="clear" w:color="auto" w:fill="FFFFFF"/>
          </w:tcPr>
          <w:p w14:paraId="305DBA92" w14:textId="77777777" w:rsidR="005E27F0" w:rsidRPr="00642D50" w:rsidRDefault="005E27F0" w:rsidP="005E27F0">
            <w:pPr>
              <w:ind w:firstLine="0"/>
              <w:jc w:val="center"/>
              <w:rPr>
                <w:sz w:val="20"/>
                <w:szCs w:val="10"/>
              </w:rPr>
            </w:pPr>
            <w:r w:rsidRPr="00642D50">
              <w:rPr>
                <w:sz w:val="20"/>
                <w:szCs w:val="10"/>
              </w:rPr>
              <w:t>—</w:t>
            </w:r>
          </w:p>
        </w:tc>
        <w:tc>
          <w:tcPr>
            <w:tcW w:w="1114" w:type="dxa"/>
            <w:shd w:val="clear" w:color="auto" w:fill="FFFFFF"/>
          </w:tcPr>
          <w:p w14:paraId="16CB349B" w14:textId="77777777" w:rsidR="005E27F0" w:rsidRPr="00642D50" w:rsidRDefault="005E27F0" w:rsidP="005E27F0">
            <w:pPr>
              <w:ind w:right="288" w:firstLine="0"/>
              <w:jc w:val="right"/>
              <w:rPr>
                <w:sz w:val="20"/>
              </w:rPr>
            </w:pPr>
            <w:r w:rsidRPr="00642D50">
              <w:rPr>
                <w:rStyle w:val="Corpsdutexte275ptGras"/>
                <w:b w:val="0"/>
                <w:sz w:val="20"/>
                <w:lang w:val="fr-CA"/>
              </w:rPr>
              <w:t>284,07</w:t>
            </w:r>
          </w:p>
        </w:tc>
        <w:tc>
          <w:tcPr>
            <w:tcW w:w="1021" w:type="dxa"/>
            <w:shd w:val="clear" w:color="auto" w:fill="FFFFFF"/>
          </w:tcPr>
          <w:p w14:paraId="0CADCF51"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1" w:type="dxa"/>
            <w:shd w:val="clear" w:color="auto" w:fill="FFFFFF"/>
          </w:tcPr>
          <w:p w14:paraId="02F701F7"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242,35</w:t>
            </w:r>
          </w:p>
        </w:tc>
      </w:tr>
      <w:tr w:rsidR="005E27F0" w:rsidRPr="00642D50" w14:paraId="5D0E2453" w14:textId="77777777">
        <w:tblPrEx>
          <w:tblCellMar>
            <w:top w:w="0" w:type="dxa"/>
            <w:bottom w:w="0" w:type="dxa"/>
          </w:tblCellMar>
        </w:tblPrEx>
        <w:tc>
          <w:tcPr>
            <w:tcW w:w="2430" w:type="dxa"/>
            <w:vMerge w:val="restart"/>
            <w:shd w:val="clear" w:color="auto" w:fill="FFFFFF"/>
          </w:tcPr>
          <w:p w14:paraId="494C05D6" w14:textId="77777777" w:rsidR="005E27F0" w:rsidRPr="00642D50" w:rsidRDefault="005E27F0" w:rsidP="005E27F0">
            <w:pPr>
              <w:spacing w:before="120"/>
              <w:ind w:firstLine="0"/>
              <w:rPr>
                <w:bCs/>
                <w:color w:val="000000"/>
                <w:sz w:val="20"/>
                <w:szCs w:val="15"/>
                <w:lang w:eastAsia="fr-FR" w:bidi="fr-FR"/>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hydrothe</w:t>
            </w:r>
            <w:r w:rsidRPr="00642D50">
              <w:rPr>
                <w:rStyle w:val="Corpsdutexte275ptGras"/>
                <w:b w:val="0"/>
                <w:sz w:val="20"/>
                <w:lang w:val="fr-CA"/>
              </w:rPr>
              <w:t>r</w:t>
            </w:r>
            <w:r w:rsidRPr="00642D50">
              <w:rPr>
                <w:rStyle w:val="Corpsdutexte275ptGras"/>
                <w:b w:val="0"/>
                <w:sz w:val="20"/>
                <w:lang w:val="fr-CA"/>
              </w:rPr>
              <w:t>mie,</w:t>
            </w:r>
            <w:r w:rsidRPr="00642D50">
              <w:rPr>
                <w:rStyle w:val="Corpsdutexte275ptGras"/>
                <w:b w:val="0"/>
                <w:sz w:val="20"/>
                <w:lang w:val="fr-CA"/>
              </w:rPr>
              <w:br/>
              <w:t xml:space="preserve">niveau secondaire </w:t>
            </w:r>
          </w:p>
        </w:tc>
        <w:tc>
          <w:tcPr>
            <w:tcW w:w="990" w:type="dxa"/>
            <w:shd w:val="clear" w:color="auto" w:fill="FFFFFF"/>
            <w:vAlign w:val="bottom"/>
          </w:tcPr>
          <w:p w14:paraId="0488C6A0"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vAlign w:val="bottom"/>
          </w:tcPr>
          <w:p w14:paraId="0E38A079"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2D710C36"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328,00</w:t>
            </w:r>
          </w:p>
        </w:tc>
        <w:tc>
          <w:tcPr>
            <w:tcW w:w="928" w:type="dxa"/>
            <w:shd w:val="clear" w:color="auto" w:fill="FFFFFF"/>
            <w:vAlign w:val="bottom"/>
          </w:tcPr>
          <w:p w14:paraId="64EE4DAE" w14:textId="77777777" w:rsidR="005E27F0" w:rsidRPr="00642D50" w:rsidRDefault="005E27F0" w:rsidP="005E27F0">
            <w:pPr>
              <w:spacing w:before="120"/>
              <w:ind w:firstLine="0"/>
              <w:jc w:val="center"/>
              <w:rPr>
                <w:sz w:val="20"/>
              </w:rPr>
            </w:pPr>
            <w:r w:rsidRPr="00642D50">
              <w:rPr>
                <w:sz w:val="20"/>
                <w:szCs w:val="10"/>
              </w:rPr>
              <w:t>—</w:t>
            </w:r>
          </w:p>
        </w:tc>
        <w:tc>
          <w:tcPr>
            <w:tcW w:w="1114" w:type="dxa"/>
            <w:shd w:val="clear" w:color="auto" w:fill="FFFFFF"/>
            <w:vAlign w:val="bottom"/>
          </w:tcPr>
          <w:p w14:paraId="2526F2CA"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284,00</w:t>
            </w:r>
          </w:p>
        </w:tc>
        <w:tc>
          <w:tcPr>
            <w:tcW w:w="1021" w:type="dxa"/>
            <w:shd w:val="clear" w:color="auto" w:fill="FFFFFF"/>
          </w:tcPr>
          <w:p w14:paraId="623CFC68"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58AC177E"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235,00</w:t>
            </w:r>
          </w:p>
        </w:tc>
      </w:tr>
      <w:tr w:rsidR="005E27F0" w:rsidRPr="00642D50" w14:paraId="53ACFE9D" w14:textId="77777777">
        <w:tblPrEx>
          <w:tblCellMar>
            <w:top w:w="0" w:type="dxa"/>
            <w:bottom w:w="0" w:type="dxa"/>
          </w:tblCellMar>
        </w:tblPrEx>
        <w:tc>
          <w:tcPr>
            <w:tcW w:w="2430" w:type="dxa"/>
            <w:vMerge/>
            <w:shd w:val="clear" w:color="auto" w:fill="FFFFFF"/>
          </w:tcPr>
          <w:p w14:paraId="02945F0B" w14:textId="77777777" w:rsidR="005E27F0" w:rsidRPr="00642D50" w:rsidRDefault="005E27F0" w:rsidP="005E27F0">
            <w:pPr>
              <w:ind w:firstLine="0"/>
              <w:rPr>
                <w:sz w:val="20"/>
              </w:rPr>
            </w:pPr>
          </w:p>
        </w:tc>
        <w:tc>
          <w:tcPr>
            <w:tcW w:w="990" w:type="dxa"/>
            <w:shd w:val="clear" w:color="auto" w:fill="FFFFFF"/>
          </w:tcPr>
          <w:p w14:paraId="110EE923"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0412A9C7" w14:textId="77777777" w:rsidR="005E27F0" w:rsidRPr="00642D50" w:rsidRDefault="005E27F0" w:rsidP="005E27F0">
            <w:pPr>
              <w:ind w:firstLine="0"/>
              <w:jc w:val="center"/>
              <w:rPr>
                <w:sz w:val="20"/>
              </w:rPr>
            </w:pPr>
            <w:r w:rsidRPr="00642D50">
              <w:rPr>
                <w:sz w:val="20"/>
                <w:szCs w:val="10"/>
              </w:rPr>
              <w:t>—</w:t>
            </w:r>
          </w:p>
        </w:tc>
        <w:tc>
          <w:tcPr>
            <w:tcW w:w="1021" w:type="dxa"/>
            <w:shd w:val="clear" w:color="auto" w:fill="FFFFFF"/>
          </w:tcPr>
          <w:p w14:paraId="5B07FB67" w14:textId="77777777" w:rsidR="005E27F0" w:rsidRPr="00642D50" w:rsidRDefault="005E27F0" w:rsidP="005E27F0">
            <w:pPr>
              <w:ind w:right="288" w:firstLine="0"/>
              <w:jc w:val="right"/>
              <w:rPr>
                <w:sz w:val="20"/>
              </w:rPr>
            </w:pPr>
            <w:r w:rsidRPr="00642D50">
              <w:rPr>
                <w:rStyle w:val="Corpsdutexte275ptGras"/>
                <w:b w:val="0"/>
                <w:sz w:val="20"/>
                <w:lang w:val="fr-CA"/>
              </w:rPr>
              <w:t>326,10</w:t>
            </w:r>
          </w:p>
        </w:tc>
        <w:tc>
          <w:tcPr>
            <w:tcW w:w="928" w:type="dxa"/>
            <w:shd w:val="clear" w:color="auto" w:fill="FFFFFF"/>
          </w:tcPr>
          <w:p w14:paraId="5C447C87" w14:textId="77777777" w:rsidR="005E27F0" w:rsidRPr="00642D50" w:rsidRDefault="005E27F0" w:rsidP="005E27F0">
            <w:pPr>
              <w:ind w:firstLine="0"/>
              <w:jc w:val="center"/>
              <w:rPr>
                <w:sz w:val="20"/>
              </w:rPr>
            </w:pPr>
            <w:r w:rsidRPr="00642D50">
              <w:rPr>
                <w:sz w:val="20"/>
                <w:szCs w:val="10"/>
              </w:rPr>
              <w:t>—</w:t>
            </w:r>
          </w:p>
        </w:tc>
        <w:tc>
          <w:tcPr>
            <w:tcW w:w="1114" w:type="dxa"/>
            <w:shd w:val="clear" w:color="auto" w:fill="FFFFFF"/>
          </w:tcPr>
          <w:p w14:paraId="4A6A2647" w14:textId="77777777" w:rsidR="005E27F0" w:rsidRPr="00642D50" w:rsidRDefault="005E27F0" w:rsidP="005E27F0">
            <w:pPr>
              <w:ind w:right="288" w:firstLine="0"/>
              <w:jc w:val="right"/>
              <w:rPr>
                <w:sz w:val="20"/>
              </w:rPr>
            </w:pPr>
            <w:r w:rsidRPr="00642D50">
              <w:rPr>
                <w:rStyle w:val="Corpsdutexte275ptGras"/>
                <w:b w:val="0"/>
                <w:sz w:val="20"/>
                <w:lang w:val="fr-CA"/>
              </w:rPr>
              <w:t>281,49</w:t>
            </w:r>
          </w:p>
        </w:tc>
        <w:tc>
          <w:tcPr>
            <w:tcW w:w="1021" w:type="dxa"/>
            <w:shd w:val="clear" w:color="auto" w:fill="FFFFFF"/>
          </w:tcPr>
          <w:p w14:paraId="654B4676" w14:textId="77777777" w:rsidR="005E27F0" w:rsidRPr="00642D50" w:rsidRDefault="005E27F0" w:rsidP="005E27F0">
            <w:pPr>
              <w:ind w:firstLine="0"/>
              <w:jc w:val="center"/>
              <w:rPr>
                <w:sz w:val="20"/>
                <w:szCs w:val="10"/>
              </w:rPr>
            </w:pPr>
            <w:r w:rsidRPr="00642D50">
              <w:rPr>
                <w:sz w:val="20"/>
                <w:szCs w:val="10"/>
              </w:rPr>
              <w:t>—</w:t>
            </w:r>
          </w:p>
        </w:tc>
        <w:tc>
          <w:tcPr>
            <w:tcW w:w="1021" w:type="dxa"/>
            <w:shd w:val="clear" w:color="auto" w:fill="FFFFFF"/>
          </w:tcPr>
          <w:p w14:paraId="13DB0073"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232,85</w:t>
            </w:r>
          </w:p>
        </w:tc>
      </w:tr>
      <w:tr w:rsidR="005E27F0" w:rsidRPr="00642D50" w14:paraId="11BE4DF9" w14:textId="77777777">
        <w:tblPrEx>
          <w:tblCellMar>
            <w:top w:w="0" w:type="dxa"/>
            <w:bottom w:w="0" w:type="dxa"/>
          </w:tblCellMar>
        </w:tblPrEx>
        <w:tc>
          <w:tcPr>
            <w:tcW w:w="2430" w:type="dxa"/>
            <w:vMerge w:val="restart"/>
            <w:shd w:val="clear" w:color="auto" w:fill="FFFFFF"/>
            <w:vAlign w:val="bottom"/>
          </w:tcPr>
          <w:p w14:paraId="2EB0A7C6" w14:textId="77777777" w:rsidR="005E27F0" w:rsidRPr="00642D50" w:rsidRDefault="005E27F0" w:rsidP="005E27F0">
            <w:pPr>
              <w:spacing w:before="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dessin tec</w:t>
            </w:r>
            <w:r w:rsidRPr="00642D50">
              <w:rPr>
                <w:rStyle w:val="Corpsdutexte275ptGras"/>
                <w:b w:val="0"/>
                <w:sz w:val="20"/>
                <w:lang w:val="fr-CA"/>
              </w:rPr>
              <w:t>h</w:t>
            </w:r>
            <w:r w:rsidRPr="00642D50">
              <w:rPr>
                <w:rStyle w:val="Corpsdutexte275ptGras"/>
                <w:b w:val="0"/>
                <w:sz w:val="20"/>
                <w:lang w:val="fr-CA"/>
              </w:rPr>
              <w:t>nique,</w:t>
            </w:r>
            <w:r w:rsidRPr="00642D50">
              <w:rPr>
                <w:rStyle w:val="Corpsdutexte275ptGras"/>
                <w:b w:val="0"/>
                <w:sz w:val="20"/>
                <w:lang w:val="fr-CA"/>
              </w:rPr>
              <w:br/>
              <w:t xml:space="preserve">niveau secondaire </w:t>
            </w:r>
          </w:p>
        </w:tc>
        <w:tc>
          <w:tcPr>
            <w:tcW w:w="990" w:type="dxa"/>
            <w:shd w:val="clear" w:color="auto" w:fill="FFFFFF"/>
            <w:vAlign w:val="bottom"/>
          </w:tcPr>
          <w:p w14:paraId="4A212F7F"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vAlign w:val="bottom"/>
          </w:tcPr>
          <w:p w14:paraId="7627E96F"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74334068"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164,00</w:t>
            </w:r>
          </w:p>
        </w:tc>
        <w:tc>
          <w:tcPr>
            <w:tcW w:w="928" w:type="dxa"/>
            <w:shd w:val="clear" w:color="auto" w:fill="FFFFFF"/>
            <w:vAlign w:val="bottom"/>
          </w:tcPr>
          <w:p w14:paraId="6D3AC400" w14:textId="77777777" w:rsidR="005E27F0" w:rsidRPr="00642D50" w:rsidRDefault="005E27F0" w:rsidP="005E27F0">
            <w:pPr>
              <w:spacing w:before="120"/>
              <w:ind w:firstLine="0"/>
              <w:jc w:val="center"/>
              <w:rPr>
                <w:sz w:val="20"/>
              </w:rPr>
            </w:pPr>
            <w:r w:rsidRPr="00642D50">
              <w:rPr>
                <w:sz w:val="20"/>
                <w:szCs w:val="10"/>
              </w:rPr>
              <w:t>—</w:t>
            </w:r>
          </w:p>
        </w:tc>
        <w:tc>
          <w:tcPr>
            <w:tcW w:w="1114" w:type="dxa"/>
            <w:shd w:val="clear" w:color="auto" w:fill="FFFFFF"/>
            <w:vAlign w:val="bottom"/>
          </w:tcPr>
          <w:p w14:paraId="027E1556"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121,00</w:t>
            </w:r>
          </w:p>
        </w:tc>
        <w:tc>
          <w:tcPr>
            <w:tcW w:w="1021" w:type="dxa"/>
            <w:shd w:val="clear" w:color="auto" w:fill="FFFFFF"/>
          </w:tcPr>
          <w:p w14:paraId="3A0535EC"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74F2629E"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106,00</w:t>
            </w:r>
          </w:p>
        </w:tc>
      </w:tr>
      <w:tr w:rsidR="005E27F0" w:rsidRPr="00642D50" w14:paraId="4BA39F48" w14:textId="77777777">
        <w:tblPrEx>
          <w:tblCellMar>
            <w:top w:w="0" w:type="dxa"/>
            <w:bottom w:w="0" w:type="dxa"/>
          </w:tblCellMar>
        </w:tblPrEx>
        <w:tc>
          <w:tcPr>
            <w:tcW w:w="2430" w:type="dxa"/>
            <w:vMerge/>
            <w:shd w:val="clear" w:color="auto" w:fill="FFFFFF"/>
            <w:vAlign w:val="bottom"/>
          </w:tcPr>
          <w:p w14:paraId="4CC205A0" w14:textId="77777777" w:rsidR="005E27F0" w:rsidRPr="00642D50" w:rsidRDefault="005E27F0" w:rsidP="005E27F0">
            <w:pPr>
              <w:ind w:firstLine="0"/>
              <w:rPr>
                <w:sz w:val="20"/>
              </w:rPr>
            </w:pPr>
          </w:p>
        </w:tc>
        <w:tc>
          <w:tcPr>
            <w:tcW w:w="990" w:type="dxa"/>
            <w:shd w:val="clear" w:color="auto" w:fill="FFFFFF"/>
          </w:tcPr>
          <w:p w14:paraId="4A5E9F7E"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2B1992D8" w14:textId="77777777" w:rsidR="005E27F0" w:rsidRPr="00642D50" w:rsidRDefault="005E27F0" w:rsidP="005E27F0">
            <w:pPr>
              <w:ind w:firstLine="0"/>
              <w:jc w:val="center"/>
              <w:rPr>
                <w:sz w:val="20"/>
                <w:szCs w:val="10"/>
              </w:rPr>
            </w:pPr>
            <w:r w:rsidRPr="00642D50">
              <w:rPr>
                <w:sz w:val="20"/>
                <w:szCs w:val="10"/>
              </w:rPr>
              <w:t>—</w:t>
            </w:r>
          </w:p>
        </w:tc>
        <w:tc>
          <w:tcPr>
            <w:tcW w:w="1021" w:type="dxa"/>
            <w:shd w:val="clear" w:color="auto" w:fill="FFFFFF"/>
          </w:tcPr>
          <w:p w14:paraId="0F233BCB" w14:textId="77777777" w:rsidR="005E27F0" w:rsidRPr="00642D50" w:rsidRDefault="005E27F0" w:rsidP="005E27F0">
            <w:pPr>
              <w:ind w:right="288" w:firstLine="0"/>
              <w:jc w:val="right"/>
              <w:rPr>
                <w:sz w:val="20"/>
              </w:rPr>
            </w:pPr>
            <w:r w:rsidRPr="00642D50">
              <w:rPr>
                <w:rStyle w:val="Corpsdutexte275ptGras"/>
                <w:b w:val="0"/>
                <w:sz w:val="20"/>
                <w:lang w:val="fr-CA"/>
              </w:rPr>
              <w:t>163,80</w:t>
            </w:r>
          </w:p>
        </w:tc>
        <w:tc>
          <w:tcPr>
            <w:tcW w:w="928" w:type="dxa"/>
            <w:shd w:val="clear" w:color="auto" w:fill="FFFFFF"/>
          </w:tcPr>
          <w:p w14:paraId="55B98D9F" w14:textId="77777777" w:rsidR="005E27F0" w:rsidRPr="00642D50" w:rsidRDefault="005E27F0" w:rsidP="005E27F0">
            <w:pPr>
              <w:ind w:firstLine="0"/>
              <w:jc w:val="center"/>
              <w:rPr>
                <w:sz w:val="20"/>
                <w:szCs w:val="10"/>
              </w:rPr>
            </w:pPr>
            <w:r w:rsidRPr="00642D50">
              <w:rPr>
                <w:sz w:val="20"/>
                <w:szCs w:val="10"/>
              </w:rPr>
              <w:t>—</w:t>
            </w:r>
          </w:p>
        </w:tc>
        <w:tc>
          <w:tcPr>
            <w:tcW w:w="1114" w:type="dxa"/>
            <w:shd w:val="clear" w:color="auto" w:fill="FFFFFF"/>
          </w:tcPr>
          <w:p w14:paraId="4A7AF36A" w14:textId="77777777" w:rsidR="005E27F0" w:rsidRPr="00642D50" w:rsidRDefault="005E27F0" w:rsidP="005E27F0">
            <w:pPr>
              <w:ind w:right="288" w:firstLine="0"/>
              <w:jc w:val="right"/>
              <w:rPr>
                <w:sz w:val="20"/>
              </w:rPr>
            </w:pPr>
            <w:r w:rsidRPr="00642D50">
              <w:rPr>
                <w:rStyle w:val="Corpsdutexte275ptGras"/>
                <w:b w:val="0"/>
                <w:sz w:val="20"/>
                <w:lang w:val="fr-CA"/>
              </w:rPr>
              <w:t>120,00</w:t>
            </w:r>
          </w:p>
        </w:tc>
        <w:tc>
          <w:tcPr>
            <w:tcW w:w="1021" w:type="dxa"/>
            <w:shd w:val="clear" w:color="auto" w:fill="FFFFFF"/>
          </w:tcPr>
          <w:p w14:paraId="69D8FD80"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1" w:type="dxa"/>
            <w:shd w:val="clear" w:color="auto" w:fill="FFFFFF"/>
          </w:tcPr>
          <w:p w14:paraId="44820917"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102,85</w:t>
            </w:r>
          </w:p>
        </w:tc>
      </w:tr>
      <w:tr w:rsidR="005E27F0" w:rsidRPr="00642D50" w14:paraId="5BDAB3DF" w14:textId="77777777">
        <w:tblPrEx>
          <w:tblCellMar>
            <w:top w:w="0" w:type="dxa"/>
            <w:bottom w:w="0" w:type="dxa"/>
          </w:tblCellMar>
        </w:tblPrEx>
        <w:tc>
          <w:tcPr>
            <w:tcW w:w="2430" w:type="dxa"/>
            <w:vMerge w:val="restart"/>
            <w:shd w:val="clear" w:color="auto" w:fill="FFFFFF"/>
            <w:vAlign w:val="bottom"/>
          </w:tcPr>
          <w:p w14:paraId="5F226485" w14:textId="77777777" w:rsidR="005E27F0" w:rsidRPr="00642D50" w:rsidRDefault="005E27F0" w:rsidP="005E27F0">
            <w:pPr>
              <w:spacing w:before="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équipement motorisé,</w:t>
            </w:r>
            <w:r w:rsidRPr="00642D50">
              <w:rPr>
                <w:rStyle w:val="Corpsdutexte275ptGras"/>
                <w:b w:val="0"/>
                <w:sz w:val="20"/>
                <w:lang w:val="fr-CA"/>
              </w:rPr>
              <w:br/>
              <w:t>niveau s</w:t>
            </w:r>
            <w:r w:rsidRPr="00642D50">
              <w:rPr>
                <w:rStyle w:val="Corpsdutexte275ptGras"/>
                <w:b w:val="0"/>
                <w:sz w:val="20"/>
                <w:lang w:val="fr-CA"/>
              </w:rPr>
              <w:t>e</w:t>
            </w:r>
            <w:r w:rsidRPr="00642D50">
              <w:rPr>
                <w:rStyle w:val="Corpsdutexte275ptGras"/>
                <w:b w:val="0"/>
                <w:sz w:val="20"/>
                <w:lang w:val="fr-CA"/>
              </w:rPr>
              <w:t>condaire</w:t>
            </w:r>
          </w:p>
        </w:tc>
        <w:tc>
          <w:tcPr>
            <w:tcW w:w="990" w:type="dxa"/>
            <w:shd w:val="clear" w:color="auto" w:fill="FFFFFF"/>
            <w:vAlign w:val="bottom"/>
          </w:tcPr>
          <w:p w14:paraId="45773A94"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tcPr>
          <w:p w14:paraId="0A0F07B3"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7DA71FE3"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828,00</w:t>
            </w:r>
          </w:p>
        </w:tc>
        <w:tc>
          <w:tcPr>
            <w:tcW w:w="928" w:type="dxa"/>
            <w:shd w:val="clear" w:color="auto" w:fill="FFFFFF"/>
          </w:tcPr>
          <w:p w14:paraId="0F7F3AB5" w14:textId="77777777" w:rsidR="005E27F0" w:rsidRPr="00642D50" w:rsidRDefault="005E27F0" w:rsidP="005E27F0">
            <w:pPr>
              <w:spacing w:before="120"/>
              <w:ind w:firstLine="0"/>
              <w:jc w:val="center"/>
              <w:rPr>
                <w:sz w:val="20"/>
                <w:szCs w:val="10"/>
              </w:rPr>
            </w:pPr>
            <w:r w:rsidRPr="00642D50">
              <w:rPr>
                <w:sz w:val="20"/>
                <w:szCs w:val="10"/>
              </w:rPr>
              <w:t>—</w:t>
            </w:r>
          </w:p>
        </w:tc>
        <w:tc>
          <w:tcPr>
            <w:tcW w:w="1114" w:type="dxa"/>
            <w:shd w:val="clear" w:color="auto" w:fill="FFFFFF"/>
            <w:vAlign w:val="bottom"/>
          </w:tcPr>
          <w:p w14:paraId="1EFBF352"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759,00</w:t>
            </w:r>
          </w:p>
        </w:tc>
        <w:tc>
          <w:tcPr>
            <w:tcW w:w="1021" w:type="dxa"/>
            <w:shd w:val="clear" w:color="auto" w:fill="FFFFFF"/>
          </w:tcPr>
          <w:p w14:paraId="42B241CB" w14:textId="77777777" w:rsidR="005E27F0" w:rsidRPr="00642D50" w:rsidRDefault="005E27F0" w:rsidP="005E27F0">
            <w:pPr>
              <w:spacing w:before="120"/>
              <w:ind w:firstLine="0"/>
              <w:jc w:val="center"/>
              <w:rPr>
                <w:sz w:val="20"/>
                <w:szCs w:val="10"/>
              </w:rPr>
            </w:pPr>
            <w:r w:rsidRPr="00642D50">
              <w:rPr>
                <w:sz w:val="20"/>
                <w:szCs w:val="10"/>
              </w:rPr>
              <w:t>—</w:t>
            </w:r>
          </w:p>
        </w:tc>
        <w:tc>
          <w:tcPr>
            <w:tcW w:w="1021" w:type="dxa"/>
            <w:shd w:val="clear" w:color="auto" w:fill="FFFFFF"/>
            <w:vAlign w:val="bottom"/>
          </w:tcPr>
          <w:p w14:paraId="4B92DAA4"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667,00</w:t>
            </w:r>
          </w:p>
        </w:tc>
      </w:tr>
      <w:tr w:rsidR="005E27F0" w:rsidRPr="00642D50" w14:paraId="0F5384ED" w14:textId="77777777">
        <w:tblPrEx>
          <w:tblCellMar>
            <w:top w:w="0" w:type="dxa"/>
            <w:bottom w:w="0" w:type="dxa"/>
          </w:tblCellMar>
        </w:tblPrEx>
        <w:tc>
          <w:tcPr>
            <w:tcW w:w="2430" w:type="dxa"/>
            <w:vMerge/>
            <w:shd w:val="clear" w:color="auto" w:fill="FFFFFF"/>
            <w:vAlign w:val="bottom"/>
          </w:tcPr>
          <w:p w14:paraId="70335A3C" w14:textId="77777777" w:rsidR="005E27F0" w:rsidRPr="00642D50" w:rsidRDefault="005E27F0" w:rsidP="005E27F0">
            <w:pPr>
              <w:ind w:firstLine="0"/>
              <w:rPr>
                <w:sz w:val="20"/>
              </w:rPr>
            </w:pPr>
          </w:p>
        </w:tc>
        <w:tc>
          <w:tcPr>
            <w:tcW w:w="990" w:type="dxa"/>
            <w:shd w:val="clear" w:color="auto" w:fill="FFFFFF"/>
          </w:tcPr>
          <w:p w14:paraId="7D19A308" w14:textId="77777777" w:rsidR="005E27F0" w:rsidRPr="00642D50" w:rsidRDefault="005E27F0" w:rsidP="005E27F0">
            <w:pPr>
              <w:ind w:firstLine="0"/>
              <w:jc w:val="right"/>
              <w:rPr>
                <w:sz w:val="20"/>
              </w:rPr>
            </w:pPr>
            <w:r w:rsidRPr="00642D50">
              <w:rPr>
                <w:rStyle w:val="Corpsdutexte275ptGras"/>
                <w:b w:val="0"/>
                <w:sz w:val="20"/>
                <w:lang w:val="fr-CA"/>
              </w:rPr>
              <w:t>Postes</w:t>
            </w:r>
          </w:p>
        </w:tc>
        <w:tc>
          <w:tcPr>
            <w:tcW w:w="835" w:type="dxa"/>
            <w:shd w:val="clear" w:color="auto" w:fill="FFFFFF"/>
          </w:tcPr>
          <w:p w14:paraId="5B907832" w14:textId="77777777" w:rsidR="005E27F0" w:rsidRPr="00642D50" w:rsidRDefault="005E27F0" w:rsidP="005E27F0">
            <w:pPr>
              <w:ind w:firstLine="0"/>
              <w:jc w:val="center"/>
              <w:rPr>
                <w:sz w:val="20"/>
              </w:rPr>
            </w:pPr>
            <w:r w:rsidRPr="00642D50">
              <w:rPr>
                <w:sz w:val="20"/>
              </w:rPr>
              <w:t>—</w:t>
            </w:r>
          </w:p>
        </w:tc>
        <w:tc>
          <w:tcPr>
            <w:tcW w:w="1021" w:type="dxa"/>
            <w:shd w:val="clear" w:color="auto" w:fill="FFFFFF"/>
          </w:tcPr>
          <w:p w14:paraId="505FED9B" w14:textId="77777777" w:rsidR="005E27F0" w:rsidRPr="00642D50" w:rsidRDefault="005E27F0" w:rsidP="005E27F0">
            <w:pPr>
              <w:ind w:right="288" w:firstLine="0"/>
              <w:jc w:val="right"/>
              <w:rPr>
                <w:sz w:val="20"/>
              </w:rPr>
            </w:pPr>
            <w:r w:rsidRPr="00642D50">
              <w:rPr>
                <w:rStyle w:val="Corpsdutexte275ptGras"/>
                <w:b w:val="0"/>
                <w:sz w:val="20"/>
                <w:lang w:val="fr-CA"/>
              </w:rPr>
              <w:t>823,23</w:t>
            </w:r>
          </w:p>
        </w:tc>
        <w:tc>
          <w:tcPr>
            <w:tcW w:w="928" w:type="dxa"/>
            <w:shd w:val="clear" w:color="auto" w:fill="FFFFFF"/>
          </w:tcPr>
          <w:p w14:paraId="0B2B2C2D"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14" w:type="dxa"/>
            <w:shd w:val="clear" w:color="auto" w:fill="FFFFFF"/>
          </w:tcPr>
          <w:p w14:paraId="124A7E29" w14:textId="77777777" w:rsidR="005E27F0" w:rsidRPr="00642D50" w:rsidRDefault="005E27F0" w:rsidP="005E27F0">
            <w:pPr>
              <w:ind w:right="288" w:firstLine="0"/>
              <w:jc w:val="right"/>
              <w:rPr>
                <w:sz w:val="20"/>
              </w:rPr>
            </w:pPr>
            <w:r w:rsidRPr="00642D50">
              <w:rPr>
                <w:rStyle w:val="Corpsdutexte275ptGras"/>
                <w:b w:val="0"/>
                <w:sz w:val="20"/>
                <w:lang w:val="fr-CA"/>
              </w:rPr>
              <w:t>750,34</w:t>
            </w:r>
          </w:p>
        </w:tc>
        <w:tc>
          <w:tcPr>
            <w:tcW w:w="1021" w:type="dxa"/>
            <w:shd w:val="clear" w:color="auto" w:fill="FFFFFF"/>
          </w:tcPr>
          <w:p w14:paraId="4ED6AD21"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1" w:type="dxa"/>
            <w:shd w:val="clear" w:color="auto" w:fill="FFFFFF"/>
          </w:tcPr>
          <w:p w14:paraId="1CBCBAB5"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657,88</w:t>
            </w:r>
          </w:p>
        </w:tc>
      </w:tr>
      <w:tr w:rsidR="005E27F0" w:rsidRPr="00642D50" w14:paraId="6777A686" w14:textId="77777777">
        <w:tblPrEx>
          <w:tblCellMar>
            <w:top w:w="0" w:type="dxa"/>
            <w:bottom w:w="0" w:type="dxa"/>
          </w:tblCellMar>
        </w:tblPrEx>
        <w:tc>
          <w:tcPr>
            <w:tcW w:w="2430" w:type="dxa"/>
            <w:vMerge w:val="restart"/>
            <w:shd w:val="clear" w:color="auto" w:fill="FFFFFF"/>
          </w:tcPr>
          <w:p w14:paraId="121F4367" w14:textId="77777777" w:rsidR="005E27F0" w:rsidRPr="00642D50" w:rsidRDefault="005E27F0" w:rsidP="005E27F0">
            <w:pPr>
              <w:spacing w:before="120" w:after="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mécanique, niveau s</w:t>
            </w:r>
            <w:r w:rsidRPr="00642D50">
              <w:rPr>
                <w:rStyle w:val="Corpsdutexte275ptGras"/>
                <w:b w:val="0"/>
                <w:sz w:val="20"/>
                <w:lang w:val="fr-CA"/>
              </w:rPr>
              <w:t>e</w:t>
            </w:r>
            <w:r w:rsidRPr="00642D50">
              <w:rPr>
                <w:rStyle w:val="Corpsdutexte275ptGras"/>
                <w:b w:val="0"/>
                <w:sz w:val="20"/>
                <w:lang w:val="fr-CA"/>
              </w:rPr>
              <w:t>condaire</w:t>
            </w:r>
          </w:p>
        </w:tc>
        <w:tc>
          <w:tcPr>
            <w:tcW w:w="990" w:type="dxa"/>
            <w:shd w:val="clear" w:color="auto" w:fill="FFFFFF"/>
            <w:vAlign w:val="bottom"/>
          </w:tcPr>
          <w:p w14:paraId="54698EF3"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35" w:type="dxa"/>
            <w:shd w:val="clear" w:color="auto" w:fill="FFFFFF"/>
            <w:vAlign w:val="bottom"/>
          </w:tcPr>
          <w:p w14:paraId="709DD385" w14:textId="77777777" w:rsidR="005E27F0" w:rsidRPr="00642D50" w:rsidRDefault="005E27F0" w:rsidP="005E27F0">
            <w:pPr>
              <w:spacing w:before="120"/>
              <w:ind w:firstLine="0"/>
              <w:jc w:val="center"/>
              <w:rPr>
                <w:sz w:val="20"/>
              </w:rPr>
            </w:pPr>
            <w:r w:rsidRPr="00642D50">
              <w:rPr>
                <w:sz w:val="20"/>
              </w:rPr>
              <w:t>—</w:t>
            </w:r>
          </w:p>
        </w:tc>
        <w:tc>
          <w:tcPr>
            <w:tcW w:w="1021" w:type="dxa"/>
            <w:shd w:val="clear" w:color="auto" w:fill="FFFFFF"/>
            <w:vAlign w:val="bottom"/>
          </w:tcPr>
          <w:p w14:paraId="71C88DF3"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290,00</w:t>
            </w:r>
          </w:p>
        </w:tc>
        <w:tc>
          <w:tcPr>
            <w:tcW w:w="928" w:type="dxa"/>
            <w:shd w:val="clear" w:color="auto" w:fill="FFFFFF"/>
            <w:vAlign w:val="bottom"/>
          </w:tcPr>
          <w:p w14:paraId="35FA8E33" w14:textId="77777777" w:rsidR="005E27F0" w:rsidRPr="00642D50" w:rsidRDefault="005E27F0" w:rsidP="005E27F0">
            <w:pPr>
              <w:spacing w:before="120"/>
              <w:ind w:firstLine="0"/>
              <w:jc w:val="center"/>
              <w:rPr>
                <w:sz w:val="20"/>
              </w:rPr>
            </w:pPr>
            <w:r w:rsidRPr="00642D50">
              <w:rPr>
                <w:sz w:val="20"/>
                <w:szCs w:val="10"/>
              </w:rPr>
              <w:t>—</w:t>
            </w:r>
          </w:p>
        </w:tc>
        <w:tc>
          <w:tcPr>
            <w:tcW w:w="1114" w:type="dxa"/>
            <w:shd w:val="clear" w:color="auto" w:fill="FFFFFF"/>
            <w:vAlign w:val="bottom"/>
          </w:tcPr>
          <w:p w14:paraId="682E1C28"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241,00</w:t>
            </w:r>
          </w:p>
        </w:tc>
        <w:tc>
          <w:tcPr>
            <w:tcW w:w="1021" w:type="dxa"/>
            <w:shd w:val="clear" w:color="auto" w:fill="FFFFFF"/>
            <w:vAlign w:val="bottom"/>
          </w:tcPr>
          <w:p w14:paraId="4BFB1E5F" w14:textId="77777777" w:rsidR="005E27F0" w:rsidRPr="00642D50" w:rsidRDefault="005E27F0" w:rsidP="005E27F0">
            <w:pPr>
              <w:spacing w:before="120"/>
              <w:ind w:firstLine="0"/>
              <w:jc w:val="center"/>
              <w:rPr>
                <w:sz w:val="20"/>
              </w:rPr>
            </w:pPr>
            <w:r w:rsidRPr="00642D50">
              <w:rPr>
                <w:sz w:val="20"/>
                <w:szCs w:val="10"/>
              </w:rPr>
              <w:t>—</w:t>
            </w:r>
          </w:p>
        </w:tc>
        <w:tc>
          <w:tcPr>
            <w:tcW w:w="1021" w:type="dxa"/>
            <w:shd w:val="clear" w:color="auto" w:fill="FFFFFF"/>
            <w:vAlign w:val="bottom"/>
          </w:tcPr>
          <w:p w14:paraId="7BC8F54E" w14:textId="77777777" w:rsidR="005E27F0" w:rsidRPr="00642D50" w:rsidRDefault="005E27F0" w:rsidP="005E27F0">
            <w:pPr>
              <w:spacing w:before="120"/>
              <w:ind w:right="288" w:firstLine="0"/>
              <w:jc w:val="right"/>
              <w:rPr>
                <w:sz w:val="20"/>
              </w:rPr>
            </w:pPr>
            <w:r w:rsidRPr="00642D50">
              <w:rPr>
                <w:rStyle w:val="Corpsdutexte275ptGras"/>
                <w:b w:val="0"/>
                <w:sz w:val="20"/>
                <w:lang w:val="fr-CA"/>
              </w:rPr>
              <w:t>203,00</w:t>
            </w:r>
          </w:p>
        </w:tc>
      </w:tr>
      <w:tr w:rsidR="005E27F0" w:rsidRPr="00642D50" w14:paraId="265B0B7C" w14:textId="77777777">
        <w:tblPrEx>
          <w:tblCellMar>
            <w:top w:w="0" w:type="dxa"/>
            <w:bottom w:w="0" w:type="dxa"/>
          </w:tblCellMar>
        </w:tblPrEx>
        <w:tc>
          <w:tcPr>
            <w:tcW w:w="2430" w:type="dxa"/>
            <w:vMerge/>
            <w:shd w:val="clear" w:color="auto" w:fill="FFFFFF"/>
          </w:tcPr>
          <w:p w14:paraId="743C3FD0" w14:textId="77777777" w:rsidR="005E27F0" w:rsidRPr="00642D50" w:rsidRDefault="005E27F0" w:rsidP="005E27F0">
            <w:pPr>
              <w:ind w:firstLine="0"/>
              <w:rPr>
                <w:b/>
                <w:sz w:val="20"/>
              </w:rPr>
            </w:pPr>
          </w:p>
        </w:tc>
        <w:tc>
          <w:tcPr>
            <w:tcW w:w="990" w:type="dxa"/>
            <w:shd w:val="clear" w:color="auto" w:fill="FFFFFF"/>
          </w:tcPr>
          <w:p w14:paraId="4669064C" w14:textId="77777777" w:rsidR="005E27F0" w:rsidRPr="00642D50" w:rsidRDefault="005E27F0" w:rsidP="005E27F0">
            <w:pPr>
              <w:spacing w:after="120"/>
              <w:ind w:firstLine="0"/>
              <w:jc w:val="right"/>
              <w:rPr>
                <w:b/>
                <w:sz w:val="20"/>
              </w:rPr>
            </w:pPr>
            <w:r w:rsidRPr="00642D50">
              <w:rPr>
                <w:rStyle w:val="Corpsdutexte275ptGras"/>
                <w:b w:val="0"/>
                <w:sz w:val="20"/>
                <w:lang w:val="fr-CA"/>
              </w:rPr>
              <w:t>Postes</w:t>
            </w:r>
          </w:p>
        </w:tc>
        <w:tc>
          <w:tcPr>
            <w:tcW w:w="835" w:type="dxa"/>
            <w:shd w:val="clear" w:color="auto" w:fill="FFFFFF"/>
          </w:tcPr>
          <w:p w14:paraId="462375A3" w14:textId="77777777" w:rsidR="005E27F0" w:rsidRPr="00642D50" w:rsidRDefault="005E27F0" w:rsidP="005E27F0">
            <w:pPr>
              <w:spacing w:after="120"/>
              <w:ind w:firstLine="0"/>
              <w:jc w:val="center"/>
              <w:rPr>
                <w:b/>
                <w:sz w:val="20"/>
              </w:rPr>
            </w:pPr>
            <w:r w:rsidRPr="00642D50">
              <w:rPr>
                <w:rStyle w:val="Corpsdutexte275ptGras"/>
                <w:b w:val="0"/>
                <w:sz w:val="20"/>
                <w:lang w:val="fr-CA"/>
              </w:rPr>
              <w:t>—</w:t>
            </w:r>
          </w:p>
        </w:tc>
        <w:tc>
          <w:tcPr>
            <w:tcW w:w="1021" w:type="dxa"/>
            <w:shd w:val="clear" w:color="auto" w:fill="FFFFFF"/>
          </w:tcPr>
          <w:p w14:paraId="5964DADC" w14:textId="77777777" w:rsidR="005E27F0" w:rsidRPr="00642D50" w:rsidRDefault="005E27F0" w:rsidP="005E27F0">
            <w:pPr>
              <w:spacing w:after="120"/>
              <w:ind w:right="288" w:firstLine="0"/>
              <w:jc w:val="right"/>
              <w:rPr>
                <w:b/>
                <w:sz w:val="20"/>
              </w:rPr>
            </w:pPr>
            <w:r w:rsidRPr="00642D50">
              <w:rPr>
                <w:rStyle w:val="Corpsdutexte275ptGras"/>
                <w:b w:val="0"/>
                <w:sz w:val="20"/>
                <w:lang w:val="fr-CA"/>
              </w:rPr>
              <w:t>284,70</w:t>
            </w:r>
          </w:p>
        </w:tc>
        <w:tc>
          <w:tcPr>
            <w:tcW w:w="928" w:type="dxa"/>
            <w:shd w:val="clear" w:color="auto" w:fill="FFFFFF"/>
          </w:tcPr>
          <w:p w14:paraId="0D2D124D" w14:textId="77777777" w:rsidR="005E27F0" w:rsidRPr="00642D50" w:rsidRDefault="005E27F0" w:rsidP="005E27F0">
            <w:pPr>
              <w:spacing w:after="120"/>
              <w:ind w:firstLine="0"/>
              <w:jc w:val="center"/>
              <w:rPr>
                <w:b/>
                <w:sz w:val="20"/>
              </w:rPr>
            </w:pPr>
            <w:r w:rsidRPr="00642D50">
              <w:rPr>
                <w:rStyle w:val="Corpsdutexte275ptGras"/>
                <w:b w:val="0"/>
                <w:sz w:val="20"/>
                <w:lang w:val="fr-CA"/>
              </w:rPr>
              <w:t>—</w:t>
            </w:r>
          </w:p>
        </w:tc>
        <w:tc>
          <w:tcPr>
            <w:tcW w:w="1114" w:type="dxa"/>
            <w:shd w:val="clear" w:color="auto" w:fill="FFFFFF"/>
          </w:tcPr>
          <w:p w14:paraId="1523C86D" w14:textId="77777777" w:rsidR="005E27F0" w:rsidRPr="00642D50" w:rsidRDefault="005E27F0" w:rsidP="005E27F0">
            <w:pPr>
              <w:spacing w:after="120"/>
              <w:ind w:right="288" w:firstLine="0"/>
              <w:jc w:val="right"/>
              <w:rPr>
                <w:b/>
                <w:sz w:val="20"/>
              </w:rPr>
            </w:pPr>
            <w:r w:rsidRPr="00642D50">
              <w:rPr>
                <w:rStyle w:val="Corpsdutexte275ptGras"/>
                <w:b w:val="0"/>
                <w:sz w:val="20"/>
                <w:lang w:val="fr-CA"/>
              </w:rPr>
              <w:t>236,26</w:t>
            </w:r>
          </w:p>
        </w:tc>
        <w:tc>
          <w:tcPr>
            <w:tcW w:w="1021" w:type="dxa"/>
            <w:shd w:val="clear" w:color="auto" w:fill="FFFFFF"/>
          </w:tcPr>
          <w:p w14:paraId="18CCB6C5" w14:textId="77777777" w:rsidR="005E27F0" w:rsidRPr="00642D50" w:rsidRDefault="005E27F0" w:rsidP="005E27F0">
            <w:pPr>
              <w:spacing w:after="120"/>
              <w:ind w:firstLine="0"/>
              <w:jc w:val="center"/>
              <w:rPr>
                <w:b/>
                <w:sz w:val="20"/>
              </w:rPr>
            </w:pPr>
            <w:r w:rsidRPr="00642D50">
              <w:rPr>
                <w:rStyle w:val="Corpsdutexte275ptGras"/>
                <w:b w:val="0"/>
                <w:sz w:val="20"/>
                <w:lang w:val="fr-CA"/>
              </w:rPr>
              <w:t>—</w:t>
            </w:r>
          </w:p>
        </w:tc>
        <w:tc>
          <w:tcPr>
            <w:tcW w:w="1021" w:type="dxa"/>
            <w:shd w:val="clear" w:color="auto" w:fill="FFFFFF"/>
          </w:tcPr>
          <w:p w14:paraId="008C6DC0" w14:textId="77777777" w:rsidR="005E27F0" w:rsidRPr="00642D50" w:rsidRDefault="005E27F0" w:rsidP="005E27F0">
            <w:pPr>
              <w:spacing w:before="120"/>
              <w:ind w:right="288" w:firstLine="0"/>
              <w:jc w:val="right"/>
              <w:rPr>
                <w:b/>
                <w:sz w:val="20"/>
              </w:rPr>
            </w:pPr>
            <w:r w:rsidRPr="00642D50">
              <w:rPr>
                <w:rStyle w:val="Corpsdutexte275ptGras"/>
                <w:b w:val="0"/>
                <w:sz w:val="20"/>
                <w:lang w:val="fr-CA"/>
              </w:rPr>
              <w:t>198,43</w:t>
            </w:r>
          </w:p>
        </w:tc>
      </w:tr>
    </w:tbl>
    <w:p w14:paraId="0DD45863" w14:textId="77777777" w:rsidR="005E27F0" w:rsidRDefault="005E27F0" w:rsidP="005E27F0">
      <w:pPr>
        <w:pStyle w:val="p"/>
      </w:pPr>
      <w:r w:rsidRPr="00642D50">
        <w:br w:type="page"/>
        <w:t>[78]</w:t>
      </w:r>
    </w:p>
    <w:p w14:paraId="264F7FC2" w14:textId="77777777" w:rsidR="005E27F0" w:rsidRPr="00642D50" w:rsidRDefault="005E27F0" w:rsidP="005E27F0">
      <w:pPr>
        <w:pStyle w:val="p"/>
      </w:pPr>
    </w:p>
    <w:p w14:paraId="52E4F0A2" w14:textId="77777777" w:rsidR="005E27F0" w:rsidRPr="00642D50" w:rsidRDefault="005E27F0" w:rsidP="005E27F0">
      <w:pPr>
        <w:pStyle w:val="figtitre"/>
        <w:rPr>
          <w:rStyle w:val="Corpsdutexte1685ptItaliqueEspacement0pt"/>
          <w:b/>
          <w:bCs/>
          <w:sz w:val="28"/>
          <w:lang w:val="fr-CA"/>
        </w:rPr>
      </w:pPr>
      <w:r w:rsidRPr="00642D50">
        <w:t xml:space="preserve">Tableau 23b </w:t>
      </w:r>
      <w:r w:rsidRPr="00642D50">
        <w:rPr>
          <w:rStyle w:val="Corpsdutexte1685ptItaliqueEspacement0pt"/>
          <w:b/>
          <w:bCs/>
          <w:sz w:val="28"/>
          <w:lang w:val="fr-CA"/>
        </w:rPr>
        <w:t>(suite)</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430"/>
        <w:gridCol w:w="990"/>
        <w:gridCol w:w="828"/>
        <w:gridCol w:w="7"/>
        <w:gridCol w:w="1021"/>
        <w:gridCol w:w="928"/>
        <w:gridCol w:w="1114"/>
        <w:gridCol w:w="11"/>
        <w:gridCol w:w="1010"/>
        <w:gridCol w:w="7"/>
        <w:gridCol w:w="1017"/>
      </w:tblGrid>
      <w:tr w:rsidR="005E27F0" w:rsidRPr="00642D50" w14:paraId="3ECAC0E8" w14:textId="77777777">
        <w:tblPrEx>
          <w:tblCellMar>
            <w:top w:w="0" w:type="dxa"/>
            <w:bottom w:w="0" w:type="dxa"/>
          </w:tblCellMar>
        </w:tblPrEx>
        <w:tc>
          <w:tcPr>
            <w:tcW w:w="3420" w:type="dxa"/>
            <w:gridSpan w:val="2"/>
            <w:vMerge w:val="restart"/>
            <w:shd w:val="clear" w:color="auto" w:fill="EEECE1"/>
          </w:tcPr>
          <w:p w14:paraId="33F04D0F" w14:textId="77777777" w:rsidR="005E27F0" w:rsidRPr="00642D50" w:rsidRDefault="005E27F0" w:rsidP="005E27F0">
            <w:pPr>
              <w:spacing w:before="120" w:after="120"/>
              <w:ind w:firstLine="0"/>
              <w:jc w:val="both"/>
              <w:rPr>
                <w:sz w:val="20"/>
                <w:szCs w:val="10"/>
              </w:rPr>
            </w:pPr>
          </w:p>
        </w:tc>
        <w:tc>
          <w:tcPr>
            <w:tcW w:w="1856" w:type="dxa"/>
            <w:gridSpan w:val="3"/>
            <w:tcBorders>
              <w:top w:val="single" w:sz="4" w:space="0" w:color="auto"/>
            </w:tcBorders>
            <w:shd w:val="clear" w:color="auto" w:fill="EEECE1"/>
          </w:tcPr>
          <w:p w14:paraId="24C8FE49"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1983</w:t>
            </w:r>
          </w:p>
        </w:tc>
        <w:tc>
          <w:tcPr>
            <w:tcW w:w="2042" w:type="dxa"/>
            <w:gridSpan w:val="2"/>
            <w:tcBorders>
              <w:top w:val="single" w:sz="4" w:space="0" w:color="auto"/>
            </w:tcBorders>
            <w:shd w:val="clear" w:color="auto" w:fill="EEECE1"/>
          </w:tcPr>
          <w:p w14:paraId="4DCFF516"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1984</w:t>
            </w:r>
          </w:p>
        </w:tc>
        <w:tc>
          <w:tcPr>
            <w:tcW w:w="2045" w:type="dxa"/>
            <w:gridSpan w:val="4"/>
            <w:tcBorders>
              <w:top w:val="single" w:sz="4" w:space="0" w:color="auto"/>
            </w:tcBorders>
            <w:shd w:val="clear" w:color="auto" w:fill="EEECE1"/>
          </w:tcPr>
          <w:p w14:paraId="3DFA1A2B"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1985</w:t>
            </w:r>
          </w:p>
        </w:tc>
      </w:tr>
      <w:tr w:rsidR="005E27F0" w:rsidRPr="00642D50" w14:paraId="041EC657" w14:textId="77777777">
        <w:tblPrEx>
          <w:tblCellMar>
            <w:top w:w="0" w:type="dxa"/>
            <w:bottom w:w="0" w:type="dxa"/>
          </w:tblCellMar>
        </w:tblPrEx>
        <w:tc>
          <w:tcPr>
            <w:tcW w:w="3420" w:type="dxa"/>
            <w:gridSpan w:val="2"/>
            <w:vMerge/>
            <w:shd w:val="clear" w:color="auto" w:fill="EEECE1"/>
          </w:tcPr>
          <w:p w14:paraId="03576398" w14:textId="77777777" w:rsidR="005E27F0" w:rsidRPr="00642D50" w:rsidRDefault="005E27F0" w:rsidP="005E27F0">
            <w:pPr>
              <w:spacing w:before="120" w:after="120"/>
              <w:ind w:firstLine="0"/>
              <w:jc w:val="both"/>
              <w:rPr>
                <w:sz w:val="20"/>
                <w:szCs w:val="10"/>
              </w:rPr>
            </w:pPr>
          </w:p>
        </w:tc>
        <w:tc>
          <w:tcPr>
            <w:tcW w:w="835" w:type="dxa"/>
            <w:gridSpan w:val="2"/>
            <w:tcBorders>
              <w:top w:val="single" w:sz="4" w:space="0" w:color="auto"/>
            </w:tcBorders>
            <w:shd w:val="clear" w:color="auto" w:fill="EEECE1"/>
          </w:tcPr>
          <w:p w14:paraId="4A94737E"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tcBorders>
              <w:top w:val="single" w:sz="4" w:space="0" w:color="auto"/>
            </w:tcBorders>
            <w:shd w:val="clear" w:color="auto" w:fill="EEECE1"/>
          </w:tcPr>
          <w:p w14:paraId="3C1F883C"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928" w:type="dxa"/>
            <w:tcBorders>
              <w:top w:val="single" w:sz="4" w:space="0" w:color="auto"/>
            </w:tcBorders>
            <w:shd w:val="clear" w:color="auto" w:fill="EEECE1"/>
          </w:tcPr>
          <w:p w14:paraId="20BA2903"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114" w:type="dxa"/>
            <w:tcBorders>
              <w:top w:val="single" w:sz="4" w:space="0" w:color="auto"/>
            </w:tcBorders>
            <w:shd w:val="clear" w:color="auto" w:fill="EEECE1"/>
          </w:tcPr>
          <w:p w14:paraId="20C408F2"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1021" w:type="dxa"/>
            <w:gridSpan w:val="2"/>
            <w:tcBorders>
              <w:top w:val="single" w:sz="4" w:space="0" w:color="auto"/>
            </w:tcBorders>
            <w:shd w:val="clear" w:color="auto" w:fill="EEECE1"/>
          </w:tcPr>
          <w:p w14:paraId="1B97EFE0"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4" w:type="dxa"/>
            <w:gridSpan w:val="2"/>
            <w:tcBorders>
              <w:top w:val="single" w:sz="4" w:space="0" w:color="auto"/>
            </w:tcBorders>
            <w:shd w:val="clear" w:color="auto" w:fill="EEECE1"/>
          </w:tcPr>
          <w:p w14:paraId="2EDA348D"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r>
      <w:tr w:rsidR="005E27F0" w:rsidRPr="00642D50" w14:paraId="4EC9B06A" w14:textId="77777777">
        <w:tblPrEx>
          <w:tblCellMar>
            <w:top w:w="0" w:type="dxa"/>
            <w:bottom w:w="0" w:type="dxa"/>
          </w:tblCellMar>
        </w:tblPrEx>
        <w:tc>
          <w:tcPr>
            <w:tcW w:w="2430" w:type="dxa"/>
            <w:tcBorders>
              <w:top w:val="single" w:sz="4" w:space="0" w:color="auto"/>
            </w:tcBorders>
            <w:shd w:val="clear" w:color="auto" w:fill="FFFFFF"/>
            <w:vAlign w:val="bottom"/>
          </w:tcPr>
          <w:p w14:paraId="2BABA52A" w14:textId="77777777" w:rsidR="005E27F0" w:rsidRPr="00642D50" w:rsidRDefault="005E27F0" w:rsidP="005E27F0">
            <w:pPr>
              <w:ind w:firstLine="0"/>
              <w:rPr>
                <w:sz w:val="20"/>
              </w:rPr>
            </w:pPr>
          </w:p>
        </w:tc>
        <w:tc>
          <w:tcPr>
            <w:tcW w:w="990" w:type="dxa"/>
            <w:tcBorders>
              <w:top w:val="single" w:sz="4" w:space="0" w:color="auto"/>
            </w:tcBorders>
            <w:shd w:val="clear" w:color="auto" w:fill="FFFFFF"/>
          </w:tcPr>
          <w:p w14:paraId="72EC0084" w14:textId="77777777" w:rsidR="005E27F0" w:rsidRPr="00642D50" w:rsidRDefault="005E27F0" w:rsidP="005E27F0">
            <w:pPr>
              <w:ind w:firstLine="0"/>
              <w:jc w:val="both"/>
              <w:rPr>
                <w:sz w:val="20"/>
                <w:szCs w:val="10"/>
              </w:rPr>
            </w:pPr>
          </w:p>
        </w:tc>
        <w:tc>
          <w:tcPr>
            <w:tcW w:w="828" w:type="dxa"/>
            <w:tcBorders>
              <w:top w:val="single" w:sz="4" w:space="0" w:color="auto"/>
            </w:tcBorders>
            <w:shd w:val="clear" w:color="auto" w:fill="FFFFFF"/>
          </w:tcPr>
          <w:p w14:paraId="62DCB3FF" w14:textId="77777777" w:rsidR="005E27F0" w:rsidRPr="00642D50" w:rsidRDefault="005E27F0" w:rsidP="005E27F0">
            <w:pPr>
              <w:ind w:firstLine="0"/>
              <w:jc w:val="both"/>
              <w:rPr>
                <w:sz w:val="20"/>
                <w:szCs w:val="10"/>
              </w:rPr>
            </w:pPr>
          </w:p>
        </w:tc>
        <w:tc>
          <w:tcPr>
            <w:tcW w:w="1028" w:type="dxa"/>
            <w:gridSpan w:val="2"/>
            <w:tcBorders>
              <w:top w:val="single" w:sz="4" w:space="0" w:color="auto"/>
            </w:tcBorders>
            <w:shd w:val="clear" w:color="auto" w:fill="FFFFFF"/>
          </w:tcPr>
          <w:p w14:paraId="47F23B24" w14:textId="77777777" w:rsidR="005E27F0" w:rsidRPr="00642D50" w:rsidRDefault="005E27F0" w:rsidP="005E27F0">
            <w:pPr>
              <w:ind w:firstLine="0"/>
              <w:jc w:val="both"/>
              <w:rPr>
                <w:sz w:val="20"/>
                <w:szCs w:val="10"/>
              </w:rPr>
            </w:pPr>
          </w:p>
        </w:tc>
        <w:tc>
          <w:tcPr>
            <w:tcW w:w="928" w:type="dxa"/>
            <w:tcBorders>
              <w:top w:val="single" w:sz="4" w:space="0" w:color="auto"/>
            </w:tcBorders>
            <w:shd w:val="clear" w:color="auto" w:fill="FFFFFF"/>
          </w:tcPr>
          <w:p w14:paraId="32D3B76F" w14:textId="77777777" w:rsidR="005E27F0" w:rsidRPr="00642D50" w:rsidRDefault="005E27F0" w:rsidP="005E27F0">
            <w:pPr>
              <w:ind w:firstLine="0"/>
              <w:jc w:val="both"/>
              <w:rPr>
                <w:sz w:val="20"/>
                <w:szCs w:val="10"/>
              </w:rPr>
            </w:pPr>
          </w:p>
        </w:tc>
        <w:tc>
          <w:tcPr>
            <w:tcW w:w="1125" w:type="dxa"/>
            <w:gridSpan w:val="2"/>
            <w:tcBorders>
              <w:top w:val="single" w:sz="4" w:space="0" w:color="auto"/>
            </w:tcBorders>
            <w:shd w:val="clear" w:color="auto" w:fill="FFFFFF"/>
          </w:tcPr>
          <w:p w14:paraId="7F30F19D" w14:textId="77777777" w:rsidR="005E27F0" w:rsidRPr="00642D50" w:rsidRDefault="005E27F0" w:rsidP="005E27F0">
            <w:pPr>
              <w:ind w:firstLine="0"/>
              <w:jc w:val="both"/>
              <w:rPr>
                <w:sz w:val="20"/>
                <w:szCs w:val="10"/>
              </w:rPr>
            </w:pPr>
          </w:p>
        </w:tc>
        <w:tc>
          <w:tcPr>
            <w:tcW w:w="1017" w:type="dxa"/>
            <w:gridSpan w:val="2"/>
            <w:tcBorders>
              <w:top w:val="single" w:sz="4" w:space="0" w:color="auto"/>
            </w:tcBorders>
            <w:shd w:val="clear" w:color="auto" w:fill="FFFFFF"/>
          </w:tcPr>
          <w:p w14:paraId="13B22181" w14:textId="77777777" w:rsidR="005E27F0" w:rsidRPr="00642D50" w:rsidRDefault="005E27F0" w:rsidP="005E27F0">
            <w:pPr>
              <w:ind w:firstLine="0"/>
              <w:jc w:val="both"/>
              <w:rPr>
                <w:sz w:val="20"/>
                <w:szCs w:val="10"/>
              </w:rPr>
            </w:pPr>
          </w:p>
        </w:tc>
        <w:tc>
          <w:tcPr>
            <w:tcW w:w="1017" w:type="dxa"/>
            <w:tcBorders>
              <w:top w:val="single" w:sz="4" w:space="0" w:color="auto"/>
            </w:tcBorders>
            <w:shd w:val="clear" w:color="auto" w:fill="FFFFFF"/>
          </w:tcPr>
          <w:p w14:paraId="33BC02F1" w14:textId="77777777" w:rsidR="005E27F0" w:rsidRPr="00642D50" w:rsidRDefault="005E27F0" w:rsidP="005E27F0">
            <w:pPr>
              <w:ind w:firstLine="0"/>
              <w:jc w:val="both"/>
              <w:rPr>
                <w:sz w:val="20"/>
                <w:szCs w:val="10"/>
              </w:rPr>
            </w:pPr>
          </w:p>
        </w:tc>
      </w:tr>
      <w:tr w:rsidR="005E27F0" w:rsidRPr="00642D50" w14:paraId="4280ECD5" w14:textId="77777777">
        <w:tblPrEx>
          <w:tblCellMar>
            <w:top w:w="0" w:type="dxa"/>
            <w:bottom w:w="0" w:type="dxa"/>
          </w:tblCellMar>
        </w:tblPrEx>
        <w:tc>
          <w:tcPr>
            <w:tcW w:w="2430" w:type="dxa"/>
            <w:vMerge w:val="restart"/>
            <w:shd w:val="clear" w:color="auto" w:fill="FFFFFF"/>
            <w:vAlign w:val="bottom"/>
          </w:tcPr>
          <w:p w14:paraId="2A81BCAF" w14:textId="77777777" w:rsidR="005E27F0" w:rsidRPr="00642D50" w:rsidRDefault="005E27F0" w:rsidP="005E27F0">
            <w:pPr>
              <w:spacing w:before="120"/>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w:t>
            </w:r>
            <w:r w:rsidRPr="00642D50">
              <w:rPr>
                <w:rStyle w:val="Corpsdutexte275ptGras"/>
                <w:b w:val="0"/>
                <w:sz w:val="20"/>
                <w:lang w:val="fr-CA"/>
              </w:rPr>
              <w:br/>
              <w:t>aliment</w:t>
            </w:r>
            <w:r w:rsidRPr="00642D50">
              <w:rPr>
                <w:rStyle w:val="Corpsdutexte275ptGras"/>
                <w:b w:val="0"/>
                <w:sz w:val="20"/>
                <w:lang w:val="fr-CA"/>
              </w:rPr>
              <w:t>a</w:t>
            </w:r>
            <w:r w:rsidRPr="00642D50">
              <w:rPr>
                <w:rStyle w:val="Corpsdutexte275ptGras"/>
                <w:b w:val="0"/>
                <w:sz w:val="20"/>
                <w:lang w:val="fr-CA"/>
              </w:rPr>
              <w:t>tion,</w:t>
            </w:r>
            <w:r w:rsidRPr="00642D50">
              <w:rPr>
                <w:rStyle w:val="Corpsdutexte275ptGras"/>
                <w:b w:val="0"/>
                <w:sz w:val="20"/>
                <w:lang w:val="fr-CA"/>
              </w:rPr>
              <w:br/>
              <w:t xml:space="preserve">niveau secondaire </w:t>
            </w:r>
          </w:p>
        </w:tc>
        <w:tc>
          <w:tcPr>
            <w:tcW w:w="990" w:type="dxa"/>
            <w:shd w:val="clear" w:color="auto" w:fill="FFFFFF"/>
            <w:vAlign w:val="bottom"/>
          </w:tcPr>
          <w:p w14:paraId="4E3047CF"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2D3FBFEB"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01B26D8C"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316,00</w:t>
            </w:r>
          </w:p>
        </w:tc>
        <w:tc>
          <w:tcPr>
            <w:tcW w:w="928" w:type="dxa"/>
            <w:shd w:val="clear" w:color="auto" w:fill="FFFFFF"/>
          </w:tcPr>
          <w:p w14:paraId="352138CD"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568CD901"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321,00</w:t>
            </w:r>
          </w:p>
        </w:tc>
        <w:tc>
          <w:tcPr>
            <w:tcW w:w="1017" w:type="dxa"/>
            <w:gridSpan w:val="2"/>
            <w:shd w:val="clear" w:color="auto" w:fill="FFFFFF"/>
          </w:tcPr>
          <w:p w14:paraId="746DE59C" w14:textId="77777777" w:rsidR="005E27F0" w:rsidRPr="00642D50" w:rsidRDefault="005E27F0" w:rsidP="005E27F0">
            <w:pPr>
              <w:spacing w:before="120"/>
              <w:ind w:firstLine="0"/>
              <w:jc w:val="center"/>
              <w:rPr>
                <w:sz w:val="20"/>
                <w:szCs w:val="10"/>
              </w:rPr>
            </w:pPr>
            <w:r w:rsidRPr="00642D50">
              <w:rPr>
                <w:sz w:val="20"/>
                <w:szCs w:val="10"/>
              </w:rPr>
              <w:t>—</w:t>
            </w:r>
          </w:p>
        </w:tc>
        <w:tc>
          <w:tcPr>
            <w:tcW w:w="1017" w:type="dxa"/>
            <w:shd w:val="clear" w:color="auto" w:fill="FFFFFF"/>
            <w:vAlign w:val="bottom"/>
          </w:tcPr>
          <w:p w14:paraId="370E813E"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287,00</w:t>
            </w:r>
          </w:p>
        </w:tc>
      </w:tr>
      <w:tr w:rsidR="005E27F0" w:rsidRPr="00642D50" w14:paraId="28695CD3" w14:textId="77777777">
        <w:tblPrEx>
          <w:tblCellMar>
            <w:top w:w="0" w:type="dxa"/>
            <w:bottom w:w="0" w:type="dxa"/>
          </w:tblCellMar>
        </w:tblPrEx>
        <w:tc>
          <w:tcPr>
            <w:tcW w:w="2430" w:type="dxa"/>
            <w:vMerge/>
            <w:shd w:val="clear" w:color="auto" w:fill="FFFFFF"/>
          </w:tcPr>
          <w:p w14:paraId="670A81E4" w14:textId="77777777" w:rsidR="005E27F0" w:rsidRPr="00642D50" w:rsidRDefault="005E27F0" w:rsidP="005E27F0">
            <w:pPr>
              <w:ind w:firstLine="0"/>
              <w:rPr>
                <w:sz w:val="20"/>
              </w:rPr>
            </w:pPr>
          </w:p>
        </w:tc>
        <w:tc>
          <w:tcPr>
            <w:tcW w:w="990" w:type="dxa"/>
            <w:shd w:val="clear" w:color="auto" w:fill="FFFFFF"/>
          </w:tcPr>
          <w:p w14:paraId="1925F1DB"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5FBC12DB" w14:textId="77777777" w:rsidR="005E27F0" w:rsidRPr="00642D50" w:rsidRDefault="005E27F0" w:rsidP="005E27F0">
            <w:pPr>
              <w:ind w:firstLine="0"/>
              <w:jc w:val="center"/>
              <w:rPr>
                <w:sz w:val="20"/>
                <w:szCs w:val="10"/>
              </w:rPr>
            </w:pPr>
            <w:r w:rsidRPr="00642D50">
              <w:rPr>
                <w:sz w:val="20"/>
                <w:szCs w:val="10"/>
              </w:rPr>
              <w:t>—</w:t>
            </w:r>
          </w:p>
        </w:tc>
        <w:tc>
          <w:tcPr>
            <w:tcW w:w="1028" w:type="dxa"/>
            <w:gridSpan w:val="2"/>
            <w:shd w:val="clear" w:color="auto" w:fill="FFFFFF"/>
          </w:tcPr>
          <w:p w14:paraId="4D2C5385" w14:textId="77777777" w:rsidR="005E27F0" w:rsidRPr="00642D50" w:rsidRDefault="005E27F0" w:rsidP="005E27F0">
            <w:pPr>
              <w:ind w:right="144" w:firstLine="0"/>
              <w:jc w:val="right"/>
              <w:rPr>
                <w:sz w:val="20"/>
              </w:rPr>
            </w:pPr>
            <w:r w:rsidRPr="00642D50">
              <w:rPr>
                <w:rStyle w:val="Corpsdutexte275ptGras"/>
                <w:b w:val="0"/>
                <w:sz w:val="20"/>
                <w:lang w:val="fr-CA"/>
              </w:rPr>
              <w:t>310,55</w:t>
            </w:r>
          </w:p>
        </w:tc>
        <w:tc>
          <w:tcPr>
            <w:tcW w:w="928" w:type="dxa"/>
            <w:shd w:val="clear" w:color="auto" w:fill="FFFFFF"/>
          </w:tcPr>
          <w:p w14:paraId="388CE7BD" w14:textId="77777777" w:rsidR="005E27F0" w:rsidRPr="00642D50" w:rsidRDefault="005E27F0" w:rsidP="005E27F0">
            <w:pPr>
              <w:ind w:firstLine="0"/>
              <w:jc w:val="center"/>
              <w:rPr>
                <w:sz w:val="20"/>
              </w:rPr>
            </w:pPr>
            <w:r w:rsidRPr="00642D50">
              <w:rPr>
                <w:sz w:val="20"/>
              </w:rPr>
              <w:t>—</w:t>
            </w:r>
          </w:p>
        </w:tc>
        <w:tc>
          <w:tcPr>
            <w:tcW w:w="1125" w:type="dxa"/>
            <w:gridSpan w:val="2"/>
            <w:shd w:val="clear" w:color="auto" w:fill="FFFFFF"/>
          </w:tcPr>
          <w:p w14:paraId="10A31002" w14:textId="77777777" w:rsidR="005E27F0" w:rsidRPr="00642D50" w:rsidRDefault="005E27F0" w:rsidP="005E27F0">
            <w:pPr>
              <w:ind w:right="144" w:firstLine="0"/>
              <w:jc w:val="right"/>
              <w:rPr>
                <w:sz w:val="20"/>
              </w:rPr>
            </w:pPr>
            <w:r w:rsidRPr="00642D50">
              <w:rPr>
                <w:rStyle w:val="Corpsdutexte275ptGras"/>
                <w:b w:val="0"/>
                <w:sz w:val="20"/>
                <w:lang w:val="fr-CA"/>
              </w:rPr>
              <w:t>309,51</w:t>
            </w:r>
          </w:p>
        </w:tc>
        <w:tc>
          <w:tcPr>
            <w:tcW w:w="1017" w:type="dxa"/>
            <w:gridSpan w:val="2"/>
            <w:shd w:val="clear" w:color="auto" w:fill="FFFFFF"/>
          </w:tcPr>
          <w:p w14:paraId="5AA9E81A" w14:textId="77777777" w:rsidR="005E27F0" w:rsidRPr="00642D50" w:rsidRDefault="005E27F0" w:rsidP="005E27F0">
            <w:pPr>
              <w:ind w:firstLine="0"/>
              <w:jc w:val="center"/>
              <w:rPr>
                <w:sz w:val="20"/>
              </w:rPr>
            </w:pPr>
            <w:r w:rsidRPr="00642D50">
              <w:rPr>
                <w:sz w:val="20"/>
              </w:rPr>
              <w:t>—</w:t>
            </w:r>
          </w:p>
        </w:tc>
        <w:tc>
          <w:tcPr>
            <w:tcW w:w="1017" w:type="dxa"/>
            <w:shd w:val="clear" w:color="auto" w:fill="FFFFFF"/>
          </w:tcPr>
          <w:p w14:paraId="433A234F" w14:textId="77777777" w:rsidR="005E27F0" w:rsidRPr="00642D50" w:rsidRDefault="005E27F0" w:rsidP="005E27F0">
            <w:pPr>
              <w:ind w:right="144" w:firstLine="0"/>
              <w:jc w:val="right"/>
              <w:rPr>
                <w:sz w:val="20"/>
              </w:rPr>
            </w:pPr>
            <w:r w:rsidRPr="00642D50">
              <w:rPr>
                <w:rStyle w:val="Corpsdutexte275ptGras"/>
                <w:b w:val="0"/>
                <w:sz w:val="20"/>
                <w:lang w:val="fr-CA"/>
              </w:rPr>
              <w:t>278,77</w:t>
            </w:r>
          </w:p>
        </w:tc>
      </w:tr>
      <w:tr w:rsidR="005E27F0" w:rsidRPr="00642D50" w14:paraId="526E1A53" w14:textId="77777777">
        <w:tblPrEx>
          <w:tblCellMar>
            <w:top w:w="0" w:type="dxa"/>
            <w:bottom w:w="0" w:type="dxa"/>
          </w:tblCellMar>
        </w:tblPrEx>
        <w:tc>
          <w:tcPr>
            <w:tcW w:w="2430" w:type="dxa"/>
            <w:vMerge w:val="restart"/>
            <w:shd w:val="clear" w:color="auto" w:fill="FFFFFF"/>
            <w:vAlign w:val="bottom"/>
          </w:tcPr>
          <w:p w14:paraId="6D1ADD4C" w14:textId="77777777" w:rsidR="005E27F0" w:rsidRPr="00642D50" w:rsidRDefault="005E27F0" w:rsidP="005E27F0">
            <w:pPr>
              <w:spacing w:before="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 soins esthét</w:t>
            </w:r>
            <w:r w:rsidRPr="00642D50">
              <w:rPr>
                <w:rStyle w:val="Corpsdutexte275ptGras"/>
                <w:b w:val="0"/>
                <w:sz w:val="20"/>
                <w:lang w:val="fr-CA"/>
              </w:rPr>
              <w:t>i</w:t>
            </w:r>
            <w:r w:rsidRPr="00642D50">
              <w:rPr>
                <w:rStyle w:val="Corpsdutexte275ptGras"/>
                <w:b w:val="0"/>
                <w:sz w:val="20"/>
                <w:lang w:val="fr-CA"/>
              </w:rPr>
              <w:t>ques,</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3AA893DC"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703D4472" w14:textId="77777777" w:rsidR="005E27F0" w:rsidRPr="00642D50" w:rsidRDefault="005E27F0" w:rsidP="005E27F0">
            <w:pPr>
              <w:spacing w:before="120"/>
              <w:ind w:firstLine="0"/>
              <w:jc w:val="center"/>
              <w:rPr>
                <w:sz w:val="20"/>
                <w:szCs w:val="10"/>
              </w:rPr>
            </w:pPr>
          </w:p>
        </w:tc>
        <w:tc>
          <w:tcPr>
            <w:tcW w:w="1028" w:type="dxa"/>
            <w:gridSpan w:val="2"/>
            <w:shd w:val="clear" w:color="auto" w:fill="FFFFFF"/>
            <w:vAlign w:val="bottom"/>
          </w:tcPr>
          <w:p w14:paraId="7977CE55"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360,00</w:t>
            </w:r>
          </w:p>
        </w:tc>
        <w:tc>
          <w:tcPr>
            <w:tcW w:w="928" w:type="dxa"/>
            <w:shd w:val="clear" w:color="auto" w:fill="FFFFFF"/>
          </w:tcPr>
          <w:p w14:paraId="04339C14"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4AF74EDB"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367,00</w:t>
            </w:r>
          </w:p>
        </w:tc>
        <w:tc>
          <w:tcPr>
            <w:tcW w:w="1017" w:type="dxa"/>
            <w:gridSpan w:val="2"/>
            <w:shd w:val="clear" w:color="auto" w:fill="FFFFFF"/>
          </w:tcPr>
          <w:p w14:paraId="0C990C1E" w14:textId="77777777" w:rsidR="005E27F0" w:rsidRPr="00642D50" w:rsidRDefault="005E27F0" w:rsidP="005E27F0">
            <w:pPr>
              <w:spacing w:before="120"/>
              <w:ind w:firstLine="0"/>
              <w:jc w:val="center"/>
              <w:rPr>
                <w:sz w:val="20"/>
                <w:szCs w:val="10"/>
              </w:rPr>
            </w:pPr>
            <w:r w:rsidRPr="00642D50">
              <w:rPr>
                <w:sz w:val="20"/>
                <w:szCs w:val="10"/>
              </w:rPr>
              <w:t>—</w:t>
            </w:r>
          </w:p>
        </w:tc>
        <w:tc>
          <w:tcPr>
            <w:tcW w:w="1017" w:type="dxa"/>
            <w:shd w:val="clear" w:color="auto" w:fill="FFFFFF"/>
            <w:vAlign w:val="bottom"/>
          </w:tcPr>
          <w:p w14:paraId="6672853B"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365,00</w:t>
            </w:r>
          </w:p>
        </w:tc>
      </w:tr>
      <w:tr w:rsidR="005E27F0" w:rsidRPr="00642D50" w14:paraId="1C98B5AB" w14:textId="77777777">
        <w:tblPrEx>
          <w:tblCellMar>
            <w:top w:w="0" w:type="dxa"/>
            <w:bottom w:w="0" w:type="dxa"/>
          </w:tblCellMar>
        </w:tblPrEx>
        <w:tc>
          <w:tcPr>
            <w:tcW w:w="2430" w:type="dxa"/>
            <w:vMerge/>
            <w:shd w:val="clear" w:color="auto" w:fill="FFFFFF"/>
            <w:vAlign w:val="bottom"/>
          </w:tcPr>
          <w:p w14:paraId="64F4BF96" w14:textId="77777777" w:rsidR="005E27F0" w:rsidRPr="00642D50" w:rsidRDefault="005E27F0" w:rsidP="005E27F0">
            <w:pPr>
              <w:ind w:firstLine="0"/>
              <w:rPr>
                <w:sz w:val="20"/>
              </w:rPr>
            </w:pPr>
          </w:p>
        </w:tc>
        <w:tc>
          <w:tcPr>
            <w:tcW w:w="990" w:type="dxa"/>
            <w:shd w:val="clear" w:color="auto" w:fill="FFFFFF"/>
          </w:tcPr>
          <w:p w14:paraId="1C66CABD"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2E7C880F"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8" w:type="dxa"/>
            <w:gridSpan w:val="2"/>
            <w:shd w:val="clear" w:color="auto" w:fill="FFFFFF"/>
          </w:tcPr>
          <w:p w14:paraId="7A7C614A" w14:textId="77777777" w:rsidR="005E27F0" w:rsidRPr="00642D50" w:rsidRDefault="005E27F0" w:rsidP="005E27F0">
            <w:pPr>
              <w:ind w:right="144" w:firstLine="0"/>
              <w:jc w:val="right"/>
              <w:rPr>
                <w:sz w:val="20"/>
              </w:rPr>
            </w:pPr>
            <w:r w:rsidRPr="00642D50">
              <w:rPr>
                <w:rStyle w:val="Corpsdutexte275ptGras"/>
                <w:b w:val="0"/>
                <w:sz w:val="20"/>
                <w:lang w:val="fr-CA"/>
              </w:rPr>
              <w:t>348,09</w:t>
            </w:r>
          </w:p>
        </w:tc>
        <w:tc>
          <w:tcPr>
            <w:tcW w:w="928" w:type="dxa"/>
            <w:shd w:val="clear" w:color="auto" w:fill="FFFFFF"/>
          </w:tcPr>
          <w:p w14:paraId="10AD5CC8" w14:textId="77777777" w:rsidR="005E27F0" w:rsidRPr="00642D50" w:rsidRDefault="005E27F0" w:rsidP="005E27F0">
            <w:pPr>
              <w:ind w:firstLine="0"/>
              <w:jc w:val="center"/>
              <w:rPr>
                <w:sz w:val="20"/>
              </w:rPr>
            </w:pPr>
            <w:r w:rsidRPr="00642D50">
              <w:rPr>
                <w:sz w:val="20"/>
              </w:rPr>
              <w:t>—</w:t>
            </w:r>
          </w:p>
        </w:tc>
        <w:tc>
          <w:tcPr>
            <w:tcW w:w="1125" w:type="dxa"/>
            <w:gridSpan w:val="2"/>
            <w:shd w:val="clear" w:color="auto" w:fill="FFFFFF"/>
          </w:tcPr>
          <w:p w14:paraId="65CD12BC" w14:textId="77777777" w:rsidR="005E27F0" w:rsidRPr="00642D50" w:rsidRDefault="005E27F0" w:rsidP="005E27F0">
            <w:pPr>
              <w:ind w:right="144" w:firstLine="0"/>
              <w:jc w:val="right"/>
              <w:rPr>
                <w:sz w:val="20"/>
              </w:rPr>
            </w:pPr>
            <w:r w:rsidRPr="00642D50">
              <w:rPr>
                <w:rStyle w:val="Corpsdutexte275ptGras"/>
                <w:b w:val="0"/>
                <w:sz w:val="20"/>
                <w:lang w:val="fr-CA"/>
              </w:rPr>
              <w:t>347,77</w:t>
            </w:r>
          </w:p>
        </w:tc>
        <w:tc>
          <w:tcPr>
            <w:tcW w:w="1017" w:type="dxa"/>
            <w:gridSpan w:val="2"/>
            <w:shd w:val="clear" w:color="auto" w:fill="FFFFFF"/>
          </w:tcPr>
          <w:p w14:paraId="0754AB57"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17" w:type="dxa"/>
            <w:shd w:val="clear" w:color="auto" w:fill="FFFFFF"/>
          </w:tcPr>
          <w:p w14:paraId="563DD171" w14:textId="77777777" w:rsidR="005E27F0" w:rsidRPr="00642D50" w:rsidRDefault="005E27F0" w:rsidP="005E27F0">
            <w:pPr>
              <w:ind w:right="144" w:firstLine="0"/>
              <w:jc w:val="right"/>
              <w:rPr>
                <w:sz w:val="20"/>
              </w:rPr>
            </w:pPr>
            <w:r w:rsidRPr="00642D50">
              <w:rPr>
                <w:rStyle w:val="Corpsdutexte275ptGras"/>
                <w:b w:val="0"/>
                <w:sz w:val="20"/>
                <w:lang w:val="fr-CA"/>
              </w:rPr>
              <w:t>341,91</w:t>
            </w:r>
          </w:p>
        </w:tc>
      </w:tr>
      <w:tr w:rsidR="005E27F0" w:rsidRPr="00642D50" w14:paraId="64E71F93" w14:textId="77777777">
        <w:tblPrEx>
          <w:tblCellMar>
            <w:top w:w="0" w:type="dxa"/>
            <w:bottom w:w="0" w:type="dxa"/>
          </w:tblCellMar>
        </w:tblPrEx>
        <w:tc>
          <w:tcPr>
            <w:tcW w:w="2430" w:type="dxa"/>
            <w:vMerge w:val="restart"/>
            <w:shd w:val="clear" w:color="auto" w:fill="FFFFFF"/>
            <w:vAlign w:val="bottom"/>
          </w:tcPr>
          <w:p w14:paraId="297E1DE4" w14:textId="77777777" w:rsidR="005E27F0" w:rsidRPr="00642D50" w:rsidRDefault="005E27F0" w:rsidP="005E27F0">
            <w:pPr>
              <w:spacing w:before="120"/>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 couture et habi</w:t>
            </w:r>
            <w:r w:rsidRPr="00642D50">
              <w:rPr>
                <w:rStyle w:val="Corpsdutexte275ptGras"/>
                <w:b w:val="0"/>
                <w:sz w:val="20"/>
                <w:lang w:val="fr-CA"/>
              </w:rPr>
              <w:t>l</w:t>
            </w:r>
            <w:r w:rsidRPr="00642D50">
              <w:rPr>
                <w:rStyle w:val="Corpsdutexte275ptGras"/>
                <w:b w:val="0"/>
                <w:sz w:val="20"/>
                <w:lang w:val="fr-CA"/>
              </w:rPr>
              <w:t>lement,</w:t>
            </w:r>
            <w:r w:rsidRPr="00642D50">
              <w:rPr>
                <w:rStyle w:val="Corpsdutexte275ptGras"/>
                <w:b w:val="0"/>
                <w:sz w:val="20"/>
                <w:lang w:val="fr-CA"/>
              </w:rPr>
              <w:br/>
              <w:t>niveau secondaire</w:t>
            </w:r>
          </w:p>
        </w:tc>
        <w:tc>
          <w:tcPr>
            <w:tcW w:w="990" w:type="dxa"/>
            <w:shd w:val="clear" w:color="auto" w:fill="FFFFFF"/>
            <w:vAlign w:val="bottom"/>
          </w:tcPr>
          <w:p w14:paraId="664D7337"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4449F872"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64CD03BB"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145,00</w:t>
            </w:r>
          </w:p>
        </w:tc>
        <w:tc>
          <w:tcPr>
            <w:tcW w:w="928" w:type="dxa"/>
            <w:shd w:val="clear" w:color="auto" w:fill="FFFFFF"/>
          </w:tcPr>
          <w:p w14:paraId="2815005D"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48BBCB0C"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125,00</w:t>
            </w:r>
          </w:p>
        </w:tc>
        <w:tc>
          <w:tcPr>
            <w:tcW w:w="1017" w:type="dxa"/>
            <w:gridSpan w:val="2"/>
            <w:shd w:val="clear" w:color="auto" w:fill="FFFFFF"/>
          </w:tcPr>
          <w:p w14:paraId="67696E56" w14:textId="77777777" w:rsidR="005E27F0" w:rsidRPr="00642D50" w:rsidRDefault="005E27F0" w:rsidP="005E27F0">
            <w:pPr>
              <w:spacing w:before="120"/>
              <w:ind w:firstLine="0"/>
              <w:jc w:val="center"/>
              <w:rPr>
                <w:sz w:val="20"/>
                <w:szCs w:val="10"/>
              </w:rPr>
            </w:pPr>
            <w:r w:rsidRPr="00642D50">
              <w:rPr>
                <w:sz w:val="20"/>
                <w:szCs w:val="10"/>
              </w:rPr>
              <w:t>—</w:t>
            </w:r>
          </w:p>
        </w:tc>
        <w:tc>
          <w:tcPr>
            <w:tcW w:w="1017" w:type="dxa"/>
            <w:shd w:val="clear" w:color="auto" w:fill="FFFFFF"/>
            <w:vAlign w:val="bottom"/>
          </w:tcPr>
          <w:p w14:paraId="52BAD76C"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113,00</w:t>
            </w:r>
          </w:p>
        </w:tc>
      </w:tr>
      <w:tr w:rsidR="005E27F0" w:rsidRPr="00642D50" w14:paraId="1EF34D81" w14:textId="77777777">
        <w:tblPrEx>
          <w:tblCellMar>
            <w:top w:w="0" w:type="dxa"/>
            <w:bottom w:w="0" w:type="dxa"/>
          </w:tblCellMar>
        </w:tblPrEx>
        <w:tc>
          <w:tcPr>
            <w:tcW w:w="2430" w:type="dxa"/>
            <w:vMerge/>
            <w:shd w:val="clear" w:color="auto" w:fill="FFFFFF"/>
            <w:vAlign w:val="bottom"/>
          </w:tcPr>
          <w:p w14:paraId="11B34656" w14:textId="77777777" w:rsidR="005E27F0" w:rsidRPr="00642D50" w:rsidRDefault="005E27F0" w:rsidP="005E27F0">
            <w:pPr>
              <w:ind w:firstLine="0"/>
              <w:rPr>
                <w:sz w:val="20"/>
              </w:rPr>
            </w:pPr>
          </w:p>
        </w:tc>
        <w:tc>
          <w:tcPr>
            <w:tcW w:w="990" w:type="dxa"/>
            <w:shd w:val="clear" w:color="auto" w:fill="FFFFFF"/>
          </w:tcPr>
          <w:p w14:paraId="259E155B"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3CA5FBCE" w14:textId="77777777" w:rsidR="005E27F0" w:rsidRPr="00642D50" w:rsidRDefault="005E27F0" w:rsidP="005E27F0">
            <w:pPr>
              <w:ind w:firstLine="0"/>
              <w:jc w:val="center"/>
              <w:rPr>
                <w:sz w:val="20"/>
              </w:rPr>
            </w:pPr>
            <w:r w:rsidRPr="00642D50">
              <w:rPr>
                <w:sz w:val="20"/>
              </w:rPr>
              <w:t>—</w:t>
            </w:r>
          </w:p>
        </w:tc>
        <w:tc>
          <w:tcPr>
            <w:tcW w:w="1028" w:type="dxa"/>
            <w:gridSpan w:val="2"/>
            <w:shd w:val="clear" w:color="auto" w:fill="FFFFFF"/>
          </w:tcPr>
          <w:p w14:paraId="46B9ED12" w14:textId="77777777" w:rsidR="005E27F0" w:rsidRPr="00642D50" w:rsidRDefault="005E27F0" w:rsidP="005E27F0">
            <w:pPr>
              <w:ind w:right="144" w:firstLine="0"/>
              <w:jc w:val="right"/>
              <w:rPr>
                <w:sz w:val="20"/>
              </w:rPr>
            </w:pPr>
            <w:r w:rsidRPr="00642D50">
              <w:rPr>
                <w:rStyle w:val="Corpsdutexte275ptGras"/>
                <w:b w:val="0"/>
                <w:sz w:val="20"/>
                <w:lang w:val="fr-CA"/>
              </w:rPr>
              <w:t>141,78</w:t>
            </w:r>
          </w:p>
        </w:tc>
        <w:tc>
          <w:tcPr>
            <w:tcW w:w="928" w:type="dxa"/>
            <w:shd w:val="clear" w:color="auto" w:fill="FFFFFF"/>
          </w:tcPr>
          <w:p w14:paraId="65C8A035" w14:textId="77777777" w:rsidR="005E27F0" w:rsidRPr="00642D50" w:rsidRDefault="005E27F0" w:rsidP="005E27F0">
            <w:pPr>
              <w:ind w:firstLine="0"/>
              <w:jc w:val="center"/>
              <w:rPr>
                <w:sz w:val="20"/>
              </w:rPr>
            </w:pPr>
            <w:r w:rsidRPr="00642D50">
              <w:rPr>
                <w:sz w:val="20"/>
              </w:rPr>
              <w:t>—</w:t>
            </w:r>
          </w:p>
        </w:tc>
        <w:tc>
          <w:tcPr>
            <w:tcW w:w="1125" w:type="dxa"/>
            <w:gridSpan w:val="2"/>
            <w:shd w:val="clear" w:color="auto" w:fill="FFFFFF"/>
          </w:tcPr>
          <w:p w14:paraId="5CB6F4D5" w14:textId="77777777" w:rsidR="005E27F0" w:rsidRPr="00642D50" w:rsidRDefault="005E27F0" w:rsidP="005E27F0">
            <w:pPr>
              <w:ind w:right="144" w:firstLine="0"/>
              <w:jc w:val="right"/>
              <w:rPr>
                <w:sz w:val="20"/>
              </w:rPr>
            </w:pPr>
            <w:r w:rsidRPr="00642D50">
              <w:rPr>
                <w:rStyle w:val="Corpsdutexte275ptGras"/>
                <w:b w:val="0"/>
                <w:sz w:val="20"/>
                <w:lang w:val="fr-CA"/>
              </w:rPr>
              <w:t>117,71</w:t>
            </w:r>
          </w:p>
        </w:tc>
        <w:tc>
          <w:tcPr>
            <w:tcW w:w="1017" w:type="dxa"/>
            <w:gridSpan w:val="2"/>
            <w:shd w:val="clear" w:color="auto" w:fill="FFFFFF"/>
          </w:tcPr>
          <w:p w14:paraId="71DB7893" w14:textId="77777777" w:rsidR="005E27F0" w:rsidRPr="00642D50" w:rsidRDefault="005E27F0" w:rsidP="005E27F0">
            <w:pPr>
              <w:ind w:firstLine="0"/>
              <w:jc w:val="center"/>
              <w:rPr>
                <w:sz w:val="20"/>
              </w:rPr>
            </w:pPr>
            <w:r w:rsidRPr="00642D50">
              <w:rPr>
                <w:sz w:val="20"/>
              </w:rPr>
              <w:t>—</w:t>
            </w:r>
          </w:p>
        </w:tc>
        <w:tc>
          <w:tcPr>
            <w:tcW w:w="1017" w:type="dxa"/>
            <w:shd w:val="clear" w:color="auto" w:fill="FFFFFF"/>
          </w:tcPr>
          <w:p w14:paraId="0BADA082" w14:textId="77777777" w:rsidR="005E27F0" w:rsidRPr="00642D50" w:rsidRDefault="005E27F0" w:rsidP="005E27F0">
            <w:pPr>
              <w:ind w:right="144" w:firstLine="0"/>
              <w:jc w:val="right"/>
              <w:rPr>
                <w:sz w:val="20"/>
              </w:rPr>
            </w:pPr>
            <w:r w:rsidRPr="00642D50">
              <w:rPr>
                <w:rStyle w:val="Corpsdutexte275ptGras"/>
                <w:b w:val="0"/>
                <w:sz w:val="20"/>
                <w:lang w:val="fr-CA"/>
              </w:rPr>
              <w:t>106,45</w:t>
            </w:r>
          </w:p>
        </w:tc>
      </w:tr>
      <w:tr w:rsidR="005E27F0" w:rsidRPr="00642D50" w14:paraId="7F06EB63" w14:textId="77777777">
        <w:tblPrEx>
          <w:tblCellMar>
            <w:top w:w="0" w:type="dxa"/>
            <w:bottom w:w="0" w:type="dxa"/>
          </w:tblCellMar>
        </w:tblPrEx>
        <w:tc>
          <w:tcPr>
            <w:tcW w:w="2430" w:type="dxa"/>
            <w:vMerge w:val="restart"/>
            <w:shd w:val="clear" w:color="auto" w:fill="FFFFFF"/>
            <w:vAlign w:val="bottom"/>
          </w:tcPr>
          <w:p w14:paraId="76F12321" w14:textId="77777777" w:rsidR="005E27F0" w:rsidRPr="00642D50" w:rsidRDefault="005E27F0" w:rsidP="005E27F0">
            <w:pPr>
              <w:spacing w:before="120"/>
              <w:ind w:firstLine="0"/>
              <w:rPr>
                <w:sz w:val="20"/>
              </w:rPr>
            </w:pPr>
            <w:r w:rsidRPr="00642D50">
              <w:rPr>
                <w:rStyle w:val="Corpsdutexte275ptGras"/>
                <w:b w:val="0"/>
                <w:sz w:val="20"/>
                <w:lang w:val="fr-CA"/>
              </w:rPr>
              <w:t>Formation professionnelle protection et service</w:t>
            </w:r>
            <w:r w:rsidRPr="00642D50">
              <w:rPr>
                <w:rStyle w:val="Corpsdutexte275ptGras"/>
                <w:b w:val="0"/>
                <w:sz w:val="20"/>
                <w:lang w:val="fr-CA"/>
              </w:rPr>
              <w:br/>
              <w:t>du bât</w:t>
            </w:r>
            <w:r w:rsidRPr="00642D50">
              <w:rPr>
                <w:rStyle w:val="Corpsdutexte275ptGras"/>
                <w:b w:val="0"/>
                <w:sz w:val="20"/>
                <w:lang w:val="fr-CA"/>
              </w:rPr>
              <w:t>i</w:t>
            </w:r>
            <w:r w:rsidRPr="00642D50">
              <w:rPr>
                <w:rStyle w:val="Corpsdutexte275ptGras"/>
                <w:b w:val="0"/>
                <w:sz w:val="20"/>
                <w:lang w:val="fr-CA"/>
              </w:rPr>
              <w:t>ment</w:t>
            </w:r>
          </w:p>
        </w:tc>
        <w:tc>
          <w:tcPr>
            <w:tcW w:w="990" w:type="dxa"/>
            <w:shd w:val="clear" w:color="auto" w:fill="FFFFFF"/>
            <w:vAlign w:val="bottom"/>
          </w:tcPr>
          <w:p w14:paraId="1BDD9DF4"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200161F3"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7017659D"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53,00</w:t>
            </w:r>
          </w:p>
        </w:tc>
        <w:tc>
          <w:tcPr>
            <w:tcW w:w="928" w:type="dxa"/>
            <w:shd w:val="clear" w:color="auto" w:fill="FFFFFF"/>
          </w:tcPr>
          <w:p w14:paraId="4CA23D08"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070C45A2"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43,00</w:t>
            </w:r>
          </w:p>
        </w:tc>
        <w:tc>
          <w:tcPr>
            <w:tcW w:w="1017" w:type="dxa"/>
            <w:gridSpan w:val="2"/>
            <w:shd w:val="clear" w:color="auto" w:fill="FFFFFF"/>
          </w:tcPr>
          <w:p w14:paraId="7CD816A3" w14:textId="77777777" w:rsidR="005E27F0" w:rsidRPr="00642D50" w:rsidRDefault="005E27F0" w:rsidP="005E27F0">
            <w:pPr>
              <w:spacing w:before="120"/>
              <w:ind w:firstLine="0"/>
              <w:jc w:val="center"/>
              <w:rPr>
                <w:sz w:val="20"/>
                <w:szCs w:val="10"/>
              </w:rPr>
            </w:pPr>
            <w:r w:rsidRPr="00642D50">
              <w:rPr>
                <w:sz w:val="20"/>
                <w:szCs w:val="10"/>
              </w:rPr>
              <w:t>—</w:t>
            </w:r>
          </w:p>
        </w:tc>
        <w:tc>
          <w:tcPr>
            <w:tcW w:w="1017" w:type="dxa"/>
            <w:shd w:val="clear" w:color="auto" w:fill="FFFFFF"/>
            <w:vAlign w:val="bottom"/>
          </w:tcPr>
          <w:p w14:paraId="08E973AA"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67,00</w:t>
            </w:r>
          </w:p>
        </w:tc>
      </w:tr>
      <w:tr w:rsidR="005E27F0" w:rsidRPr="00642D50" w14:paraId="44115FC4" w14:textId="77777777">
        <w:tblPrEx>
          <w:tblCellMar>
            <w:top w:w="0" w:type="dxa"/>
            <w:bottom w:w="0" w:type="dxa"/>
          </w:tblCellMar>
        </w:tblPrEx>
        <w:tc>
          <w:tcPr>
            <w:tcW w:w="2430" w:type="dxa"/>
            <w:vMerge/>
            <w:shd w:val="clear" w:color="auto" w:fill="FFFFFF"/>
            <w:vAlign w:val="bottom"/>
          </w:tcPr>
          <w:p w14:paraId="478142BB" w14:textId="77777777" w:rsidR="005E27F0" w:rsidRPr="00642D50" w:rsidRDefault="005E27F0" w:rsidP="005E27F0">
            <w:pPr>
              <w:ind w:firstLine="0"/>
              <w:rPr>
                <w:sz w:val="20"/>
              </w:rPr>
            </w:pPr>
          </w:p>
        </w:tc>
        <w:tc>
          <w:tcPr>
            <w:tcW w:w="990" w:type="dxa"/>
            <w:shd w:val="clear" w:color="auto" w:fill="FFFFFF"/>
          </w:tcPr>
          <w:p w14:paraId="44E9CCE3"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5865E8D8" w14:textId="77777777" w:rsidR="005E27F0" w:rsidRPr="00642D50" w:rsidRDefault="005E27F0" w:rsidP="005E27F0">
            <w:pPr>
              <w:ind w:firstLine="0"/>
              <w:jc w:val="center"/>
              <w:rPr>
                <w:sz w:val="20"/>
              </w:rPr>
            </w:pPr>
            <w:r w:rsidRPr="00642D50">
              <w:rPr>
                <w:sz w:val="20"/>
              </w:rPr>
              <w:t>—</w:t>
            </w:r>
          </w:p>
        </w:tc>
        <w:tc>
          <w:tcPr>
            <w:tcW w:w="1028" w:type="dxa"/>
            <w:gridSpan w:val="2"/>
            <w:shd w:val="clear" w:color="auto" w:fill="FFFFFF"/>
          </w:tcPr>
          <w:p w14:paraId="58A29224" w14:textId="77777777" w:rsidR="005E27F0" w:rsidRPr="00642D50" w:rsidRDefault="005E27F0" w:rsidP="005E27F0">
            <w:pPr>
              <w:ind w:right="144" w:firstLine="0"/>
              <w:jc w:val="right"/>
              <w:rPr>
                <w:sz w:val="20"/>
              </w:rPr>
            </w:pPr>
            <w:r w:rsidRPr="00642D50">
              <w:rPr>
                <w:rStyle w:val="Corpsdutexte275ptGras"/>
                <w:b w:val="0"/>
                <w:sz w:val="20"/>
                <w:lang w:val="fr-CA"/>
              </w:rPr>
              <w:t>49,34</w:t>
            </w:r>
          </w:p>
        </w:tc>
        <w:tc>
          <w:tcPr>
            <w:tcW w:w="928" w:type="dxa"/>
            <w:shd w:val="clear" w:color="auto" w:fill="FFFFFF"/>
          </w:tcPr>
          <w:p w14:paraId="6FCD4997" w14:textId="77777777" w:rsidR="005E27F0" w:rsidRPr="00642D50" w:rsidRDefault="005E27F0" w:rsidP="005E27F0">
            <w:pPr>
              <w:ind w:firstLine="0"/>
              <w:jc w:val="center"/>
              <w:rPr>
                <w:sz w:val="20"/>
              </w:rPr>
            </w:pPr>
            <w:r w:rsidRPr="00642D50">
              <w:rPr>
                <w:sz w:val="20"/>
              </w:rPr>
              <w:t>—</w:t>
            </w:r>
          </w:p>
        </w:tc>
        <w:tc>
          <w:tcPr>
            <w:tcW w:w="1125" w:type="dxa"/>
            <w:gridSpan w:val="2"/>
            <w:shd w:val="clear" w:color="auto" w:fill="FFFFFF"/>
          </w:tcPr>
          <w:p w14:paraId="318D0FE1" w14:textId="77777777" w:rsidR="005E27F0" w:rsidRPr="00642D50" w:rsidRDefault="005E27F0" w:rsidP="005E27F0">
            <w:pPr>
              <w:ind w:right="144" w:firstLine="0"/>
              <w:jc w:val="right"/>
              <w:rPr>
                <w:sz w:val="20"/>
              </w:rPr>
            </w:pPr>
            <w:r w:rsidRPr="00642D50">
              <w:rPr>
                <w:rStyle w:val="Corpsdutexte275ptGras"/>
                <w:b w:val="0"/>
                <w:sz w:val="20"/>
                <w:lang w:val="fr-CA"/>
              </w:rPr>
              <w:t>40,59</w:t>
            </w:r>
          </w:p>
        </w:tc>
        <w:tc>
          <w:tcPr>
            <w:tcW w:w="1017" w:type="dxa"/>
            <w:gridSpan w:val="2"/>
            <w:shd w:val="clear" w:color="auto" w:fill="FFFFFF"/>
          </w:tcPr>
          <w:p w14:paraId="0BA7057B" w14:textId="77777777" w:rsidR="005E27F0" w:rsidRPr="00642D50" w:rsidRDefault="005E27F0" w:rsidP="005E27F0">
            <w:pPr>
              <w:ind w:firstLine="0"/>
              <w:jc w:val="center"/>
              <w:rPr>
                <w:sz w:val="20"/>
              </w:rPr>
            </w:pPr>
            <w:r w:rsidRPr="00642D50">
              <w:rPr>
                <w:sz w:val="20"/>
              </w:rPr>
              <w:t>—</w:t>
            </w:r>
          </w:p>
        </w:tc>
        <w:tc>
          <w:tcPr>
            <w:tcW w:w="1017" w:type="dxa"/>
            <w:shd w:val="clear" w:color="auto" w:fill="FFFFFF"/>
          </w:tcPr>
          <w:p w14:paraId="2189F1E3" w14:textId="77777777" w:rsidR="005E27F0" w:rsidRPr="00642D50" w:rsidRDefault="005E27F0" w:rsidP="005E27F0">
            <w:pPr>
              <w:ind w:right="144" w:firstLine="0"/>
              <w:jc w:val="right"/>
              <w:rPr>
                <w:sz w:val="20"/>
              </w:rPr>
            </w:pPr>
            <w:r w:rsidRPr="00642D50">
              <w:rPr>
                <w:rStyle w:val="Corpsdutexte275ptGras"/>
                <w:b w:val="0"/>
                <w:sz w:val="20"/>
                <w:lang w:val="fr-CA"/>
              </w:rPr>
              <w:t>48,84</w:t>
            </w:r>
          </w:p>
        </w:tc>
      </w:tr>
      <w:tr w:rsidR="005E27F0" w:rsidRPr="00642D50" w14:paraId="24F7088D" w14:textId="77777777">
        <w:tblPrEx>
          <w:tblCellMar>
            <w:top w:w="0" w:type="dxa"/>
            <w:bottom w:w="0" w:type="dxa"/>
          </w:tblCellMar>
        </w:tblPrEx>
        <w:tc>
          <w:tcPr>
            <w:tcW w:w="2430" w:type="dxa"/>
            <w:vMerge w:val="restart"/>
            <w:shd w:val="clear" w:color="auto" w:fill="FFFFFF"/>
            <w:vAlign w:val="bottom"/>
          </w:tcPr>
          <w:p w14:paraId="6993B4EC" w14:textId="77777777" w:rsidR="005E27F0" w:rsidRPr="00642D50" w:rsidRDefault="005E27F0" w:rsidP="005E27F0">
            <w:pPr>
              <w:spacing w:before="120"/>
              <w:ind w:firstLine="0"/>
              <w:rPr>
                <w:sz w:val="20"/>
              </w:rPr>
            </w:pPr>
            <w:r w:rsidRPr="00642D50">
              <w:rPr>
                <w:rStyle w:val="Corpsdutexte275ptGras"/>
                <w:b w:val="0"/>
                <w:sz w:val="20"/>
                <w:lang w:val="fr-CA"/>
              </w:rPr>
              <w:t>Form</w:t>
            </w:r>
            <w:r w:rsidRPr="00642D50">
              <w:rPr>
                <w:rStyle w:val="Corpsdutexte275ptGras"/>
                <w:b w:val="0"/>
                <w:sz w:val="20"/>
                <w:lang w:val="fr-CA"/>
              </w:rPr>
              <w:t>a</w:t>
            </w:r>
            <w:r w:rsidRPr="00642D50">
              <w:rPr>
                <w:rStyle w:val="Corpsdutexte275ptGras"/>
                <w:b w:val="0"/>
                <w:sz w:val="20"/>
                <w:lang w:val="fr-CA"/>
              </w:rPr>
              <w:t>tion professionnelle</w:t>
            </w:r>
            <w:r w:rsidRPr="00642D50">
              <w:rPr>
                <w:rStyle w:val="Corpsdutexte275ptGras"/>
                <w:b w:val="0"/>
                <w:sz w:val="20"/>
                <w:lang w:val="fr-CA"/>
              </w:rPr>
              <w:br/>
              <w:t>arts appl</w:t>
            </w:r>
            <w:r w:rsidRPr="00642D50">
              <w:rPr>
                <w:rStyle w:val="Corpsdutexte275ptGras"/>
                <w:b w:val="0"/>
                <w:sz w:val="20"/>
                <w:lang w:val="fr-CA"/>
              </w:rPr>
              <w:t>i</w:t>
            </w:r>
            <w:r w:rsidRPr="00642D50">
              <w:rPr>
                <w:rStyle w:val="Corpsdutexte275ptGras"/>
                <w:b w:val="0"/>
                <w:sz w:val="20"/>
                <w:lang w:val="fr-CA"/>
              </w:rPr>
              <w:t>qués,</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6290AFF4"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63BB04E5"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18B7BC8E"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27,00</w:t>
            </w:r>
          </w:p>
        </w:tc>
        <w:tc>
          <w:tcPr>
            <w:tcW w:w="928" w:type="dxa"/>
            <w:shd w:val="clear" w:color="auto" w:fill="FFFFFF"/>
          </w:tcPr>
          <w:p w14:paraId="5BC9549F"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55C04B13"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22,00</w:t>
            </w:r>
          </w:p>
        </w:tc>
        <w:tc>
          <w:tcPr>
            <w:tcW w:w="1017" w:type="dxa"/>
            <w:gridSpan w:val="2"/>
            <w:shd w:val="clear" w:color="auto" w:fill="FFFFFF"/>
          </w:tcPr>
          <w:p w14:paraId="4D0D06A5" w14:textId="77777777" w:rsidR="005E27F0" w:rsidRPr="00642D50" w:rsidRDefault="005E27F0" w:rsidP="005E27F0">
            <w:pPr>
              <w:spacing w:before="120"/>
              <w:ind w:firstLine="0"/>
              <w:jc w:val="center"/>
              <w:rPr>
                <w:sz w:val="20"/>
                <w:szCs w:val="10"/>
              </w:rPr>
            </w:pPr>
            <w:r w:rsidRPr="00642D50">
              <w:rPr>
                <w:sz w:val="20"/>
                <w:szCs w:val="10"/>
              </w:rPr>
              <w:t>—</w:t>
            </w:r>
          </w:p>
        </w:tc>
        <w:tc>
          <w:tcPr>
            <w:tcW w:w="1017" w:type="dxa"/>
            <w:shd w:val="clear" w:color="auto" w:fill="FFFFFF"/>
            <w:vAlign w:val="bottom"/>
          </w:tcPr>
          <w:p w14:paraId="07C4D39E"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24,00</w:t>
            </w:r>
          </w:p>
        </w:tc>
      </w:tr>
      <w:tr w:rsidR="005E27F0" w:rsidRPr="00642D50" w14:paraId="48C45D54" w14:textId="77777777">
        <w:tblPrEx>
          <w:tblCellMar>
            <w:top w:w="0" w:type="dxa"/>
            <w:bottom w:w="0" w:type="dxa"/>
          </w:tblCellMar>
        </w:tblPrEx>
        <w:tc>
          <w:tcPr>
            <w:tcW w:w="2430" w:type="dxa"/>
            <w:vMerge/>
            <w:shd w:val="clear" w:color="auto" w:fill="FFFFFF"/>
          </w:tcPr>
          <w:p w14:paraId="340FCCE2" w14:textId="77777777" w:rsidR="005E27F0" w:rsidRPr="00642D50" w:rsidRDefault="005E27F0" w:rsidP="005E27F0">
            <w:pPr>
              <w:ind w:firstLine="0"/>
              <w:rPr>
                <w:sz w:val="20"/>
              </w:rPr>
            </w:pPr>
          </w:p>
        </w:tc>
        <w:tc>
          <w:tcPr>
            <w:tcW w:w="990" w:type="dxa"/>
            <w:shd w:val="clear" w:color="auto" w:fill="FFFFFF"/>
          </w:tcPr>
          <w:p w14:paraId="5D33D4C3"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287634CD"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8" w:type="dxa"/>
            <w:gridSpan w:val="2"/>
            <w:shd w:val="clear" w:color="auto" w:fill="FFFFFF"/>
          </w:tcPr>
          <w:p w14:paraId="59D46EE4" w14:textId="77777777" w:rsidR="005E27F0" w:rsidRPr="00642D50" w:rsidRDefault="005E27F0" w:rsidP="005E27F0">
            <w:pPr>
              <w:ind w:right="144" w:firstLine="0"/>
              <w:jc w:val="right"/>
              <w:rPr>
                <w:sz w:val="20"/>
              </w:rPr>
            </w:pPr>
            <w:r w:rsidRPr="00642D50">
              <w:rPr>
                <w:rStyle w:val="Corpsdutexte275ptGras"/>
                <w:b w:val="0"/>
                <w:sz w:val="20"/>
                <w:lang w:val="fr-CA"/>
              </w:rPr>
              <w:t>26,30</w:t>
            </w:r>
          </w:p>
        </w:tc>
        <w:tc>
          <w:tcPr>
            <w:tcW w:w="928" w:type="dxa"/>
            <w:shd w:val="clear" w:color="auto" w:fill="FFFFFF"/>
          </w:tcPr>
          <w:p w14:paraId="45AF198A" w14:textId="77777777" w:rsidR="005E27F0" w:rsidRPr="00642D50" w:rsidRDefault="005E27F0" w:rsidP="005E27F0">
            <w:pPr>
              <w:ind w:firstLine="0"/>
              <w:jc w:val="center"/>
              <w:rPr>
                <w:sz w:val="20"/>
              </w:rPr>
            </w:pPr>
            <w:r w:rsidRPr="00642D50">
              <w:rPr>
                <w:sz w:val="20"/>
              </w:rPr>
              <w:t>—</w:t>
            </w:r>
          </w:p>
        </w:tc>
        <w:tc>
          <w:tcPr>
            <w:tcW w:w="1125" w:type="dxa"/>
            <w:gridSpan w:val="2"/>
            <w:shd w:val="clear" w:color="auto" w:fill="FFFFFF"/>
          </w:tcPr>
          <w:p w14:paraId="69738E82" w14:textId="77777777" w:rsidR="005E27F0" w:rsidRPr="00642D50" w:rsidRDefault="005E27F0" w:rsidP="005E27F0">
            <w:pPr>
              <w:ind w:right="144" w:firstLine="0"/>
              <w:jc w:val="right"/>
              <w:rPr>
                <w:sz w:val="20"/>
              </w:rPr>
            </w:pPr>
            <w:r w:rsidRPr="00642D50">
              <w:rPr>
                <w:rStyle w:val="Corpsdutexte275ptGras"/>
                <w:b w:val="0"/>
                <w:sz w:val="20"/>
                <w:lang w:val="fr-CA"/>
              </w:rPr>
              <w:t>20,02</w:t>
            </w:r>
          </w:p>
        </w:tc>
        <w:tc>
          <w:tcPr>
            <w:tcW w:w="1017" w:type="dxa"/>
            <w:gridSpan w:val="2"/>
            <w:shd w:val="clear" w:color="auto" w:fill="FFFFFF"/>
          </w:tcPr>
          <w:p w14:paraId="112F0718" w14:textId="77777777" w:rsidR="005E27F0" w:rsidRPr="00642D50" w:rsidRDefault="005E27F0" w:rsidP="005E27F0">
            <w:pPr>
              <w:ind w:firstLine="0"/>
              <w:jc w:val="center"/>
              <w:rPr>
                <w:sz w:val="20"/>
              </w:rPr>
            </w:pPr>
            <w:r w:rsidRPr="00642D50">
              <w:rPr>
                <w:rStyle w:val="Corpsdutexte24ptItalique"/>
                <w:sz w:val="20"/>
                <w:lang w:val="fr-CA"/>
              </w:rPr>
              <w:t>—</w:t>
            </w:r>
          </w:p>
        </w:tc>
        <w:tc>
          <w:tcPr>
            <w:tcW w:w="1017" w:type="dxa"/>
            <w:shd w:val="clear" w:color="auto" w:fill="FFFFFF"/>
          </w:tcPr>
          <w:p w14:paraId="542FCC7B" w14:textId="77777777" w:rsidR="005E27F0" w:rsidRPr="00642D50" w:rsidRDefault="005E27F0" w:rsidP="005E27F0">
            <w:pPr>
              <w:ind w:right="144" w:firstLine="0"/>
              <w:jc w:val="right"/>
              <w:rPr>
                <w:sz w:val="20"/>
              </w:rPr>
            </w:pPr>
            <w:r w:rsidRPr="00642D50">
              <w:rPr>
                <w:rStyle w:val="Corpsdutexte275ptGras"/>
                <w:b w:val="0"/>
                <w:sz w:val="20"/>
                <w:lang w:val="fr-CA"/>
              </w:rPr>
              <w:t>21,15</w:t>
            </w:r>
          </w:p>
        </w:tc>
      </w:tr>
      <w:tr w:rsidR="005E27F0" w:rsidRPr="00642D50" w14:paraId="7220ECDF" w14:textId="77777777">
        <w:tblPrEx>
          <w:tblCellMar>
            <w:top w:w="0" w:type="dxa"/>
            <w:bottom w:w="0" w:type="dxa"/>
          </w:tblCellMar>
        </w:tblPrEx>
        <w:tc>
          <w:tcPr>
            <w:tcW w:w="2430" w:type="dxa"/>
            <w:vMerge w:val="restart"/>
            <w:shd w:val="clear" w:color="auto" w:fill="FFFFFF"/>
            <w:vAlign w:val="bottom"/>
          </w:tcPr>
          <w:p w14:paraId="303D46C5" w14:textId="77777777" w:rsidR="005E27F0" w:rsidRPr="00642D50" w:rsidRDefault="005E27F0" w:rsidP="005E27F0">
            <w:pPr>
              <w:spacing w:before="120"/>
              <w:ind w:firstLine="0"/>
              <w:rPr>
                <w:sz w:val="20"/>
              </w:rPr>
            </w:pPr>
            <w:r w:rsidRPr="00642D50">
              <w:rPr>
                <w:rStyle w:val="Corpsdutexte275ptGras"/>
                <w:b w:val="0"/>
                <w:sz w:val="20"/>
                <w:lang w:val="fr-CA"/>
              </w:rPr>
              <w:t>Formation professio</w:t>
            </w:r>
            <w:r w:rsidRPr="00642D50">
              <w:rPr>
                <w:rStyle w:val="Corpsdutexte275ptGras"/>
                <w:b w:val="0"/>
                <w:sz w:val="20"/>
                <w:lang w:val="fr-CA"/>
              </w:rPr>
              <w:t>n</w:t>
            </w:r>
            <w:r w:rsidRPr="00642D50">
              <w:rPr>
                <w:rStyle w:val="Corpsdutexte275ptGras"/>
                <w:b w:val="0"/>
                <w:sz w:val="20"/>
                <w:lang w:val="fr-CA"/>
              </w:rPr>
              <w:t>nelle</w:t>
            </w:r>
            <w:r w:rsidRPr="00642D50">
              <w:rPr>
                <w:rStyle w:val="Corpsdutexte275ptGras"/>
                <w:b w:val="0"/>
                <w:sz w:val="20"/>
                <w:lang w:val="fr-CA"/>
              </w:rPr>
              <w:br/>
              <w:t>impr</w:t>
            </w:r>
            <w:r w:rsidRPr="00642D50">
              <w:rPr>
                <w:rStyle w:val="Corpsdutexte275ptGras"/>
                <w:b w:val="0"/>
                <w:sz w:val="20"/>
                <w:lang w:val="fr-CA"/>
              </w:rPr>
              <w:t>i</w:t>
            </w:r>
            <w:r w:rsidRPr="00642D50">
              <w:rPr>
                <w:rStyle w:val="Corpsdutexte275ptGras"/>
                <w:b w:val="0"/>
                <w:sz w:val="20"/>
                <w:lang w:val="fr-CA"/>
              </w:rPr>
              <w:t>merie,</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39D0B295"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165FCEC1"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748B86AB"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91,00</w:t>
            </w:r>
          </w:p>
        </w:tc>
        <w:tc>
          <w:tcPr>
            <w:tcW w:w="928" w:type="dxa"/>
            <w:shd w:val="clear" w:color="auto" w:fill="FFFFFF"/>
          </w:tcPr>
          <w:p w14:paraId="27BA560B"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3283AAA8"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75,00</w:t>
            </w:r>
          </w:p>
        </w:tc>
        <w:tc>
          <w:tcPr>
            <w:tcW w:w="1017" w:type="dxa"/>
            <w:gridSpan w:val="2"/>
            <w:shd w:val="clear" w:color="auto" w:fill="FFFFFF"/>
          </w:tcPr>
          <w:p w14:paraId="0036AD87" w14:textId="77777777" w:rsidR="005E27F0" w:rsidRPr="00642D50" w:rsidRDefault="005E27F0" w:rsidP="005E27F0">
            <w:pPr>
              <w:spacing w:before="120"/>
              <w:ind w:firstLine="0"/>
              <w:jc w:val="center"/>
              <w:rPr>
                <w:sz w:val="20"/>
                <w:szCs w:val="10"/>
              </w:rPr>
            </w:pPr>
            <w:r w:rsidRPr="00642D50">
              <w:rPr>
                <w:sz w:val="20"/>
                <w:szCs w:val="10"/>
              </w:rPr>
              <w:t>—</w:t>
            </w:r>
          </w:p>
        </w:tc>
        <w:tc>
          <w:tcPr>
            <w:tcW w:w="1017" w:type="dxa"/>
            <w:shd w:val="clear" w:color="auto" w:fill="FFFFFF"/>
            <w:vAlign w:val="bottom"/>
          </w:tcPr>
          <w:p w14:paraId="4CABB3E3"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57,00</w:t>
            </w:r>
          </w:p>
        </w:tc>
      </w:tr>
      <w:tr w:rsidR="005E27F0" w:rsidRPr="00642D50" w14:paraId="61F8BCC6" w14:textId="77777777">
        <w:tblPrEx>
          <w:tblCellMar>
            <w:top w:w="0" w:type="dxa"/>
            <w:bottom w:w="0" w:type="dxa"/>
          </w:tblCellMar>
        </w:tblPrEx>
        <w:tc>
          <w:tcPr>
            <w:tcW w:w="2430" w:type="dxa"/>
            <w:vMerge/>
            <w:shd w:val="clear" w:color="auto" w:fill="FFFFFF"/>
          </w:tcPr>
          <w:p w14:paraId="742C1454" w14:textId="77777777" w:rsidR="005E27F0" w:rsidRPr="00642D50" w:rsidRDefault="005E27F0" w:rsidP="005E27F0">
            <w:pPr>
              <w:ind w:firstLine="0"/>
              <w:rPr>
                <w:b/>
                <w:sz w:val="20"/>
              </w:rPr>
            </w:pPr>
          </w:p>
        </w:tc>
        <w:tc>
          <w:tcPr>
            <w:tcW w:w="990" w:type="dxa"/>
            <w:shd w:val="clear" w:color="auto" w:fill="FFFFFF"/>
          </w:tcPr>
          <w:p w14:paraId="5A14DB51" w14:textId="77777777" w:rsidR="005E27F0" w:rsidRPr="00642D50" w:rsidRDefault="005E27F0" w:rsidP="005E27F0">
            <w:pPr>
              <w:ind w:firstLine="0"/>
              <w:jc w:val="right"/>
              <w:rPr>
                <w:b/>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6D2E958E"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028" w:type="dxa"/>
            <w:gridSpan w:val="2"/>
            <w:shd w:val="clear" w:color="auto" w:fill="FFFFFF"/>
          </w:tcPr>
          <w:p w14:paraId="2F2C4E57" w14:textId="77777777" w:rsidR="005E27F0" w:rsidRPr="00642D50" w:rsidRDefault="005E27F0" w:rsidP="005E27F0">
            <w:pPr>
              <w:ind w:right="144" w:firstLine="0"/>
              <w:jc w:val="right"/>
              <w:rPr>
                <w:b/>
                <w:sz w:val="20"/>
              </w:rPr>
            </w:pPr>
            <w:r w:rsidRPr="00642D50">
              <w:rPr>
                <w:rStyle w:val="Corpsdutexte275ptGras"/>
                <w:b w:val="0"/>
                <w:sz w:val="20"/>
                <w:lang w:val="fr-CA"/>
              </w:rPr>
              <w:t>90,43</w:t>
            </w:r>
          </w:p>
        </w:tc>
        <w:tc>
          <w:tcPr>
            <w:tcW w:w="928" w:type="dxa"/>
            <w:shd w:val="clear" w:color="auto" w:fill="FFFFFF"/>
          </w:tcPr>
          <w:p w14:paraId="51C62CDB" w14:textId="77777777" w:rsidR="005E27F0" w:rsidRPr="00642D50" w:rsidRDefault="005E27F0" w:rsidP="005E27F0">
            <w:pPr>
              <w:ind w:firstLine="0"/>
              <w:jc w:val="center"/>
              <w:rPr>
                <w:b/>
                <w:sz w:val="20"/>
              </w:rPr>
            </w:pPr>
            <w:r w:rsidRPr="00642D50">
              <w:rPr>
                <w:rStyle w:val="Corpsdutexte275ptGras"/>
                <w:b w:val="0"/>
                <w:sz w:val="20"/>
                <w:lang w:val="fr-CA"/>
              </w:rPr>
              <w:t>—</w:t>
            </w:r>
          </w:p>
        </w:tc>
        <w:tc>
          <w:tcPr>
            <w:tcW w:w="1125" w:type="dxa"/>
            <w:gridSpan w:val="2"/>
            <w:shd w:val="clear" w:color="auto" w:fill="FFFFFF"/>
          </w:tcPr>
          <w:p w14:paraId="3AB3B1D0" w14:textId="77777777" w:rsidR="005E27F0" w:rsidRPr="00642D50" w:rsidRDefault="005E27F0" w:rsidP="005E27F0">
            <w:pPr>
              <w:ind w:right="144" w:firstLine="0"/>
              <w:jc w:val="right"/>
              <w:rPr>
                <w:b/>
                <w:sz w:val="20"/>
              </w:rPr>
            </w:pPr>
            <w:r w:rsidRPr="00642D50">
              <w:rPr>
                <w:rStyle w:val="Corpsdutexte275ptGras"/>
                <w:b w:val="0"/>
                <w:sz w:val="20"/>
                <w:lang w:val="fr-CA"/>
              </w:rPr>
              <w:t>73,54</w:t>
            </w:r>
          </w:p>
        </w:tc>
        <w:tc>
          <w:tcPr>
            <w:tcW w:w="1017" w:type="dxa"/>
            <w:gridSpan w:val="2"/>
            <w:shd w:val="clear" w:color="auto" w:fill="FFFFFF"/>
          </w:tcPr>
          <w:p w14:paraId="1AB953C1" w14:textId="77777777" w:rsidR="005E27F0" w:rsidRPr="00642D50" w:rsidRDefault="005E27F0" w:rsidP="005E27F0">
            <w:pPr>
              <w:ind w:firstLine="0"/>
              <w:jc w:val="center"/>
              <w:rPr>
                <w:b/>
                <w:sz w:val="20"/>
              </w:rPr>
            </w:pPr>
            <w:r w:rsidRPr="00642D50">
              <w:rPr>
                <w:rStyle w:val="Corpsdutexte275ptGrasItalique"/>
                <w:b w:val="0"/>
                <w:sz w:val="20"/>
                <w:lang w:val="fr-CA"/>
              </w:rPr>
              <w:t>—</w:t>
            </w:r>
          </w:p>
        </w:tc>
        <w:tc>
          <w:tcPr>
            <w:tcW w:w="1017" w:type="dxa"/>
            <w:shd w:val="clear" w:color="auto" w:fill="FFFFFF"/>
          </w:tcPr>
          <w:p w14:paraId="52CEC8C3" w14:textId="77777777" w:rsidR="005E27F0" w:rsidRPr="00642D50" w:rsidRDefault="005E27F0" w:rsidP="005E27F0">
            <w:pPr>
              <w:ind w:right="144" w:firstLine="0"/>
              <w:jc w:val="right"/>
              <w:rPr>
                <w:b/>
                <w:sz w:val="20"/>
              </w:rPr>
            </w:pPr>
            <w:r w:rsidRPr="00642D50">
              <w:rPr>
                <w:rStyle w:val="Corpsdutexte275ptGras"/>
                <w:b w:val="0"/>
                <w:sz w:val="20"/>
                <w:lang w:val="fr-CA"/>
              </w:rPr>
              <w:t>55,89</w:t>
            </w:r>
          </w:p>
        </w:tc>
      </w:tr>
      <w:tr w:rsidR="005E27F0" w:rsidRPr="00642D50" w14:paraId="6C10E043" w14:textId="77777777">
        <w:tblPrEx>
          <w:tblCellMar>
            <w:top w:w="0" w:type="dxa"/>
            <w:bottom w:w="0" w:type="dxa"/>
          </w:tblCellMar>
        </w:tblPrEx>
        <w:tc>
          <w:tcPr>
            <w:tcW w:w="2430" w:type="dxa"/>
            <w:vMerge w:val="restart"/>
            <w:tcBorders>
              <w:top w:val="single" w:sz="4" w:space="0" w:color="auto"/>
            </w:tcBorders>
            <w:shd w:val="clear" w:color="auto" w:fill="FFFFFF"/>
            <w:vAlign w:val="bottom"/>
          </w:tcPr>
          <w:p w14:paraId="1E6EF344" w14:textId="77777777" w:rsidR="005E27F0" w:rsidRPr="00642D50" w:rsidRDefault="005E27F0" w:rsidP="005E27F0">
            <w:pPr>
              <w:spacing w:before="120"/>
              <w:ind w:firstLine="0"/>
              <w:rPr>
                <w:sz w:val="20"/>
              </w:rPr>
            </w:pPr>
            <w:r w:rsidRPr="00642D50">
              <w:rPr>
                <w:rStyle w:val="Corpsdutexte275ptGras"/>
                <w:b w:val="0"/>
                <w:sz w:val="20"/>
                <w:lang w:val="fr-CA"/>
              </w:rPr>
              <w:t>T</w:t>
            </w:r>
            <w:r w:rsidRPr="00642D50">
              <w:rPr>
                <w:rStyle w:val="Corpsdutexte275ptGras"/>
                <w:b w:val="0"/>
                <w:sz w:val="20"/>
                <w:lang w:val="fr-CA"/>
              </w:rPr>
              <w:t>O</w:t>
            </w:r>
            <w:r w:rsidRPr="00642D50">
              <w:rPr>
                <w:rStyle w:val="Corpsdutexte275ptGras"/>
                <w:b w:val="0"/>
                <w:sz w:val="20"/>
                <w:lang w:val="fr-CA"/>
              </w:rPr>
              <w:t>TAL</w:t>
            </w:r>
          </w:p>
        </w:tc>
        <w:tc>
          <w:tcPr>
            <w:tcW w:w="990" w:type="dxa"/>
            <w:tcBorders>
              <w:top w:val="single" w:sz="4" w:space="0" w:color="auto"/>
            </w:tcBorders>
            <w:shd w:val="clear" w:color="auto" w:fill="FFFFFF"/>
            <w:vAlign w:val="bottom"/>
          </w:tcPr>
          <w:p w14:paraId="21772A6F"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tcBorders>
              <w:top w:val="single" w:sz="4" w:space="0" w:color="auto"/>
            </w:tcBorders>
            <w:shd w:val="clear" w:color="auto" w:fill="FFFFFF"/>
            <w:vAlign w:val="center"/>
          </w:tcPr>
          <w:p w14:paraId="73A396AC" w14:textId="77777777" w:rsidR="005E27F0" w:rsidRPr="00642D50" w:rsidRDefault="005E27F0" w:rsidP="005E27F0">
            <w:pPr>
              <w:spacing w:before="120"/>
              <w:ind w:firstLine="0"/>
              <w:jc w:val="center"/>
              <w:rPr>
                <w:sz w:val="20"/>
              </w:rPr>
            </w:pPr>
            <w:r w:rsidRPr="00642D50">
              <w:rPr>
                <w:rStyle w:val="Corpsdutexte275ptGras"/>
                <w:b w:val="0"/>
                <w:sz w:val="20"/>
                <w:lang w:val="fr-CA"/>
              </w:rPr>
              <w:t>—</w:t>
            </w:r>
          </w:p>
        </w:tc>
        <w:tc>
          <w:tcPr>
            <w:tcW w:w="1028" w:type="dxa"/>
            <w:gridSpan w:val="2"/>
            <w:tcBorders>
              <w:top w:val="single" w:sz="4" w:space="0" w:color="auto"/>
            </w:tcBorders>
            <w:shd w:val="clear" w:color="auto" w:fill="FFFFFF"/>
            <w:vAlign w:val="bottom"/>
          </w:tcPr>
          <w:p w14:paraId="65D84715"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4 443,00</w:t>
            </w:r>
          </w:p>
        </w:tc>
        <w:tc>
          <w:tcPr>
            <w:tcW w:w="928" w:type="dxa"/>
            <w:tcBorders>
              <w:top w:val="single" w:sz="4" w:space="0" w:color="auto"/>
            </w:tcBorders>
            <w:shd w:val="clear" w:color="auto" w:fill="FFFFFF"/>
            <w:vAlign w:val="center"/>
          </w:tcPr>
          <w:p w14:paraId="352BE18C" w14:textId="77777777" w:rsidR="005E27F0" w:rsidRPr="00642D50" w:rsidRDefault="005E27F0" w:rsidP="005E27F0">
            <w:pPr>
              <w:spacing w:before="120"/>
              <w:ind w:firstLine="0"/>
              <w:jc w:val="center"/>
              <w:rPr>
                <w:sz w:val="20"/>
              </w:rPr>
            </w:pPr>
            <w:r w:rsidRPr="00642D50">
              <w:rPr>
                <w:sz w:val="20"/>
              </w:rPr>
              <w:t>—</w:t>
            </w:r>
          </w:p>
        </w:tc>
        <w:tc>
          <w:tcPr>
            <w:tcW w:w="1125" w:type="dxa"/>
            <w:gridSpan w:val="2"/>
            <w:tcBorders>
              <w:top w:val="single" w:sz="4" w:space="0" w:color="auto"/>
            </w:tcBorders>
            <w:shd w:val="clear" w:color="auto" w:fill="FFFFFF"/>
            <w:vAlign w:val="bottom"/>
          </w:tcPr>
          <w:p w14:paraId="6F78876E"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3 972,00</w:t>
            </w:r>
          </w:p>
        </w:tc>
        <w:tc>
          <w:tcPr>
            <w:tcW w:w="1017" w:type="dxa"/>
            <w:gridSpan w:val="2"/>
            <w:tcBorders>
              <w:top w:val="single" w:sz="4" w:space="0" w:color="auto"/>
            </w:tcBorders>
            <w:shd w:val="clear" w:color="auto" w:fill="FFFFFF"/>
            <w:vAlign w:val="center"/>
          </w:tcPr>
          <w:p w14:paraId="7DF0836A" w14:textId="77777777" w:rsidR="005E27F0" w:rsidRPr="00642D50" w:rsidRDefault="005E27F0" w:rsidP="005E27F0">
            <w:pPr>
              <w:spacing w:before="120"/>
              <w:ind w:firstLine="0"/>
              <w:jc w:val="center"/>
              <w:rPr>
                <w:sz w:val="20"/>
              </w:rPr>
            </w:pPr>
            <w:r w:rsidRPr="00642D50">
              <w:rPr>
                <w:rStyle w:val="Corpsdutexte275ptGras"/>
                <w:b w:val="0"/>
                <w:sz w:val="20"/>
                <w:lang w:val="fr-CA"/>
              </w:rPr>
              <w:t>—</w:t>
            </w:r>
          </w:p>
        </w:tc>
        <w:tc>
          <w:tcPr>
            <w:tcW w:w="1017" w:type="dxa"/>
            <w:tcBorders>
              <w:top w:val="single" w:sz="4" w:space="0" w:color="auto"/>
            </w:tcBorders>
            <w:shd w:val="clear" w:color="auto" w:fill="FFFFFF"/>
            <w:vAlign w:val="bottom"/>
          </w:tcPr>
          <w:p w14:paraId="0EEE6E79" w14:textId="77777777" w:rsidR="005E27F0" w:rsidRPr="00642D50" w:rsidRDefault="005E27F0" w:rsidP="005E27F0">
            <w:pPr>
              <w:spacing w:before="120"/>
              <w:ind w:right="144" w:firstLine="0"/>
              <w:jc w:val="right"/>
              <w:rPr>
                <w:sz w:val="20"/>
              </w:rPr>
            </w:pPr>
            <w:r w:rsidRPr="00642D50">
              <w:rPr>
                <w:rStyle w:val="Corpsdutexte275ptGras"/>
                <w:b w:val="0"/>
                <w:sz w:val="20"/>
                <w:lang w:val="fr-CA"/>
              </w:rPr>
              <w:t>3 525,00</w:t>
            </w:r>
          </w:p>
        </w:tc>
      </w:tr>
      <w:tr w:rsidR="005E27F0" w:rsidRPr="00642D50" w14:paraId="63D09E0A" w14:textId="77777777">
        <w:tblPrEx>
          <w:tblCellMar>
            <w:top w:w="0" w:type="dxa"/>
            <w:bottom w:w="0" w:type="dxa"/>
          </w:tblCellMar>
        </w:tblPrEx>
        <w:tc>
          <w:tcPr>
            <w:tcW w:w="2430" w:type="dxa"/>
            <w:vMerge/>
            <w:tcBorders>
              <w:bottom w:val="single" w:sz="4" w:space="0" w:color="auto"/>
            </w:tcBorders>
            <w:shd w:val="clear" w:color="auto" w:fill="FFFFFF"/>
          </w:tcPr>
          <w:p w14:paraId="5E784F0B" w14:textId="77777777" w:rsidR="005E27F0" w:rsidRPr="00642D50" w:rsidRDefault="005E27F0" w:rsidP="005E27F0">
            <w:pPr>
              <w:spacing w:after="120"/>
              <w:ind w:firstLine="0"/>
              <w:rPr>
                <w:sz w:val="20"/>
                <w:szCs w:val="10"/>
              </w:rPr>
            </w:pPr>
          </w:p>
        </w:tc>
        <w:tc>
          <w:tcPr>
            <w:tcW w:w="990" w:type="dxa"/>
            <w:tcBorders>
              <w:bottom w:val="single" w:sz="4" w:space="0" w:color="auto"/>
            </w:tcBorders>
            <w:shd w:val="clear" w:color="auto" w:fill="FFFFFF"/>
            <w:vAlign w:val="bottom"/>
          </w:tcPr>
          <w:p w14:paraId="487D37A1" w14:textId="77777777" w:rsidR="005E27F0" w:rsidRPr="00642D50" w:rsidRDefault="005E27F0" w:rsidP="005E27F0">
            <w:pPr>
              <w:spacing w:after="120"/>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tcBorders>
              <w:bottom w:val="single" w:sz="4" w:space="0" w:color="auto"/>
            </w:tcBorders>
            <w:shd w:val="clear" w:color="auto" w:fill="FFFFFF"/>
            <w:vAlign w:val="center"/>
          </w:tcPr>
          <w:p w14:paraId="06CC0524" w14:textId="77777777" w:rsidR="005E27F0" w:rsidRPr="00642D50" w:rsidRDefault="005E27F0" w:rsidP="005E27F0">
            <w:pPr>
              <w:spacing w:after="120"/>
              <w:ind w:firstLine="0"/>
              <w:jc w:val="center"/>
              <w:rPr>
                <w:sz w:val="20"/>
              </w:rPr>
            </w:pPr>
            <w:r w:rsidRPr="00642D50">
              <w:rPr>
                <w:rStyle w:val="Corpsdutexte275ptGras"/>
                <w:b w:val="0"/>
                <w:sz w:val="20"/>
                <w:lang w:val="fr-CA"/>
              </w:rPr>
              <w:t>—</w:t>
            </w:r>
          </w:p>
        </w:tc>
        <w:tc>
          <w:tcPr>
            <w:tcW w:w="1028" w:type="dxa"/>
            <w:gridSpan w:val="2"/>
            <w:tcBorders>
              <w:bottom w:val="single" w:sz="4" w:space="0" w:color="auto"/>
            </w:tcBorders>
            <w:shd w:val="clear" w:color="auto" w:fill="FFFFFF"/>
            <w:vAlign w:val="bottom"/>
          </w:tcPr>
          <w:p w14:paraId="5BEDEDE6" w14:textId="77777777" w:rsidR="005E27F0" w:rsidRPr="00642D50" w:rsidRDefault="005E27F0" w:rsidP="005E27F0">
            <w:pPr>
              <w:spacing w:after="120"/>
              <w:ind w:right="144" w:firstLine="0"/>
              <w:jc w:val="right"/>
              <w:rPr>
                <w:sz w:val="20"/>
              </w:rPr>
            </w:pPr>
            <w:r w:rsidRPr="00642D50">
              <w:rPr>
                <w:rStyle w:val="Corpsdutexte275ptGras"/>
                <w:b w:val="0"/>
                <w:sz w:val="20"/>
                <w:lang w:val="fr-CA"/>
              </w:rPr>
              <w:t>4 376,54</w:t>
            </w:r>
          </w:p>
        </w:tc>
        <w:tc>
          <w:tcPr>
            <w:tcW w:w="928" w:type="dxa"/>
            <w:tcBorders>
              <w:bottom w:val="single" w:sz="4" w:space="0" w:color="auto"/>
            </w:tcBorders>
            <w:shd w:val="clear" w:color="auto" w:fill="FFFFFF"/>
            <w:vAlign w:val="center"/>
          </w:tcPr>
          <w:p w14:paraId="51CC76C2" w14:textId="77777777" w:rsidR="005E27F0" w:rsidRPr="00642D50" w:rsidRDefault="005E27F0" w:rsidP="005E27F0">
            <w:pPr>
              <w:spacing w:after="120"/>
              <w:ind w:firstLine="0"/>
              <w:jc w:val="center"/>
              <w:rPr>
                <w:sz w:val="20"/>
              </w:rPr>
            </w:pPr>
            <w:r w:rsidRPr="00642D50">
              <w:rPr>
                <w:rStyle w:val="Corpsdutexte275ptGras"/>
                <w:b w:val="0"/>
                <w:sz w:val="20"/>
                <w:lang w:val="fr-CA"/>
              </w:rPr>
              <w:t>—</w:t>
            </w:r>
          </w:p>
        </w:tc>
        <w:tc>
          <w:tcPr>
            <w:tcW w:w="1125" w:type="dxa"/>
            <w:gridSpan w:val="2"/>
            <w:tcBorders>
              <w:bottom w:val="single" w:sz="4" w:space="0" w:color="auto"/>
            </w:tcBorders>
            <w:shd w:val="clear" w:color="auto" w:fill="FFFFFF"/>
            <w:vAlign w:val="bottom"/>
          </w:tcPr>
          <w:p w14:paraId="2BF4C107" w14:textId="77777777" w:rsidR="005E27F0" w:rsidRPr="00642D50" w:rsidRDefault="005E27F0" w:rsidP="005E27F0">
            <w:pPr>
              <w:spacing w:after="120"/>
              <w:ind w:right="144" w:firstLine="0"/>
              <w:jc w:val="right"/>
              <w:rPr>
                <w:sz w:val="20"/>
              </w:rPr>
            </w:pPr>
            <w:r w:rsidRPr="00642D50">
              <w:rPr>
                <w:rStyle w:val="Corpsdutexte275ptGras"/>
                <w:b w:val="0"/>
                <w:sz w:val="20"/>
                <w:lang w:val="fr-CA"/>
              </w:rPr>
              <w:t>3 876,03</w:t>
            </w:r>
          </w:p>
        </w:tc>
        <w:tc>
          <w:tcPr>
            <w:tcW w:w="1017" w:type="dxa"/>
            <w:gridSpan w:val="2"/>
            <w:tcBorders>
              <w:bottom w:val="single" w:sz="4" w:space="0" w:color="auto"/>
            </w:tcBorders>
            <w:shd w:val="clear" w:color="auto" w:fill="FFFFFF"/>
            <w:vAlign w:val="center"/>
          </w:tcPr>
          <w:p w14:paraId="679DE722" w14:textId="77777777" w:rsidR="005E27F0" w:rsidRPr="00642D50" w:rsidRDefault="005E27F0" w:rsidP="005E27F0">
            <w:pPr>
              <w:spacing w:after="120"/>
              <w:ind w:firstLine="0"/>
              <w:jc w:val="center"/>
              <w:rPr>
                <w:sz w:val="20"/>
              </w:rPr>
            </w:pPr>
            <w:r w:rsidRPr="00642D50">
              <w:rPr>
                <w:rStyle w:val="Corpsdutexte275ptGrasItalique"/>
                <w:b w:val="0"/>
                <w:sz w:val="20"/>
                <w:lang w:val="fr-CA"/>
              </w:rPr>
              <w:t>—</w:t>
            </w:r>
          </w:p>
        </w:tc>
        <w:tc>
          <w:tcPr>
            <w:tcW w:w="1017" w:type="dxa"/>
            <w:tcBorders>
              <w:bottom w:val="single" w:sz="4" w:space="0" w:color="auto"/>
            </w:tcBorders>
            <w:shd w:val="clear" w:color="auto" w:fill="FFFFFF"/>
            <w:vAlign w:val="bottom"/>
          </w:tcPr>
          <w:p w14:paraId="2FB8E908" w14:textId="77777777" w:rsidR="005E27F0" w:rsidRPr="00642D50" w:rsidRDefault="005E27F0" w:rsidP="005E27F0">
            <w:pPr>
              <w:spacing w:after="120"/>
              <w:ind w:right="144" w:firstLine="0"/>
              <w:jc w:val="right"/>
              <w:rPr>
                <w:sz w:val="20"/>
              </w:rPr>
            </w:pPr>
            <w:r w:rsidRPr="00642D50">
              <w:rPr>
                <w:rStyle w:val="Corpsdutexte275ptGras"/>
                <w:b w:val="0"/>
                <w:sz w:val="20"/>
                <w:lang w:val="fr-CA"/>
              </w:rPr>
              <w:t>3 396,81</w:t>
            </w:r>
          </w:p>
        </w:tc>
      </w:tr>
    </w:tbl>
    <w:p w14:paraId="554BC012" w14:textId="77777777" w:rsidR="005E27F0" w:rsidRPr="00642D50" w:rsidRDefault="005E27F0" w:rsidP="005E27F0">
      <w:pPr>
        <w:spacing w:before="120" w:after="120"/>
        <w:jc w:val="both"/>
        <w:rPr>
          <w:szCs w:val="2"/>
        </w:rPr>
      </w:pPr>
    </w:p>
    <w:p w14:paraId="56145598" w14:textId="77777777" w:rsidR="005E27F0" w:rsidRPr="00642D50" w:rsidRDefault="005E27F0" w:rsidP="005E27F0">
      <w:pPr>
        <w:pStyle w:val="p"/>
      </w:pPr>
      <w:r w:rsidRPr="00642D50">
        <w:br w:type="page"/>
        <w:t>[79]</w:t>
      </w:r>
    </w:p>
    <w:p w14:paraId="65248700" w14:textId="77777777" w:rsidR="005E27F0" w:rsidRPr="00642D50" w:rsidRDefault="005E27F0" w:rsidP="005E27F0">
      <w:pPr>
        <w:spacing w:before="120" w:after="120"/>
        <w:jc w:val="both"/>
      </w:pPr>
    </w:p>
    <w:p w14:paraId="455C0296" w14:textId="77777777" w:rsidR="005E27F0" w:rsidRPr="00642D50" w:rsidRDefault="005E27F0" w:rsidP="005E27F0">
      <w:pPr>
        <w:pStyle w:val="figtitre"/>
      </w:pPr>
      <w:r w:rsidRPr="00642D50">
        <w:t>Tableau 23c</w:t>
      </w:r>
    </w:p>
    <w:p w14:paraId="75DC0A6F" w14:textId="77777777" w:rsidR="005E27F0" w:rsidRPr="00642D50" w:rsidRDefault="005E27F0" w:rsidP="005E27F0">
      <w:pPr>
        <w:pStyle w:val="figtitrest"/>
      </w:pPr>
      <w:r w:rsidRPr="00642D50">
        <w:t>Répartition des enseignants et des postes d'enseign</w:t>
      </w:r>
      <w:r w:rsidRPr="00642D50">
        <w:t>e</w:t>
      </w:r>
      <w:r w:rsidRPr="00642D50">
        <w:t>ment</w:t>
      </w:r>
      <w:r w:rsidRPr="00642D50">
        <w:br/>
        <w:t>selon le champ d'enseignement - secteur profe</w:t>
      </w:r>
      <w:r w:rsidRPr="00642D50">
        <w:t>s</w:t>
      </w:r>
      <w:r w:rsidRPr="00642D50">
        <w:t>sionnel (1986-1988)</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430"/>
        <w:gridCol w:w="990"/>
        <w:gridCol w:w="828"/>
        <w:gridCol w:w="7"/>
        <w:gridCol w:w="1021"/>
        <w:gridCol w:w="928"/>
        <w:gridCol w:w="1114"/>
        <w:gridCol w:w="11"/>
        <w:gridCol w:w="1010"/>
        <w:gridCol w:w="7"/>
        <w:gridCol w:w="1014"/>
        <w:gridCol w:w="12"/>
      </w:tblGrid>
      <w:tr w:rsidR="005E27F0" w:rsidRPr="00642D50" w14:paraId="3934AEF8" w14:textId="77777777">
        <w:tblPrEx>
          <w:tblCellMar>
            <w:top w:w="0" w:type="dxa"/>
            <w:bottom w:w="0" w:type="dxa"/>
          </w:tblCellMar>
        </w:tblPrEx>
        <w:trPr>
          <w:gridAfter w:val="1"/>
          <w:wAfter w:w="12" w:type="dxa"/>
        </w:trPr>
        <w:tc>
          <w:tcPr>
            <w:tcW w:w="3420" w:type="dxa"/>
            <w:gridSpan w:val="2"/>
            <w:vMerge w:val="restart"/>
            <w:shd w:val="clear" w:color="auto" w:fill="EEECE1"/>
          </w:tcPr>
          <w:p w14:paraId="15892B47" w14:textId="77777777" w:rsidR="005E27F0" w:rsidRPr="00642D50" w:rsidRDefault="005E27F0" w:rsidP="005E27F0">
            <w:pPr>
              <w:spacing w:before="120" w:after="120"/>
              <w:ind w:firstLine="0"/>
              <w:jc w:val="both"/>
              <w:rPr>
                <w:sz w:val="20"/>
                <w:szCs w:val="10"/>
              </w:rPr>
            </w:pPr>
          </w:p>
        </w:tc>
        <w:tc>
          <w:tcPr>
            <w:tcW w:w="1856" w:type="dxa"/>
            <w:gridSpan w:val="3"/>
            <w:tcBorders>
              <w:top w:val="single" w:sz="4" w:space="0" w:color="auto"/>
            </w:tcBorders>
            <w:shd w:val="clear" w:color="auto" w:fill="EEECE1"/>
          </w:tcPr>
          <w:p w14:paraId="4A4E0C72"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1986</w:t>
            </w:r>
          </w:p>
        </w:tc>
        <w:tc>
          <w:tcPr>
            <w:tcW w:w="2042" w:type="dxa"/>
            <w:gridSpan w:val="2"/>
            <w:tcBorders>
              <w:top w:val="single" w:sz="4" w:space="0" w:color="auto"/>
            </w:tcBorders>
            <w:shd w:val="clear" w:color="auto" w:fill="EEECE1"/>
          </w:tcPr>
          <w:p w14:paraId="2F406076"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1987</w:t>
            </w:r>
          </w:p>
        </w:tc>
        <w:tc>
          <w:tcPr>
            <w:tcW w:w="2042" w:type="dxa"/>
            <w:gridSpan w:val="4"/>
            <w:tcBorders>
              <w:top w:val="single" w:sz="4" w:space="0" w:color="auto"/>
            </w:tcBorders>
            <w:shd w:val="clear" w:color="auto" w:fill="EEECE1"/>
          </w:tcPr>
          <w:p w14:paraId="53C149AF"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1988</w:t>
            </w:r>
          </w:p>
        </w:tc>
      </w:tr>
      <w:tr w:rsidR="005E27F0" w:rsidRPr="00642D50" w14:paraId="2F12AA20" w14:textId="77777777">
        <w:tblPrEx>
          <w:tblCellMar>
            <w:top w:w="0" w:type="dxa"/>
            <w:bottom w:w="0" w:type="dxa"/>
          </w:tblCellMar>
        </w:tblPrEx>
        <w:trPr>
          <w:gridAfter w:val="1"/>
          <w:wAfter w:w="12" w:type="dxa"/>
        </w:trPr>
        <w:tc>
          <w:tcPr>
            <w:tcW w:w="3420" w:type="dxa"/>
            <w:gridSpan w:val="2"/>
            <w:vMerge/>
            <w:shd w:val="clear" w:color="auto" w:fill="EEECE1"/>
          </w:tcPr>
          <w:p w14:paraId="35292541" w14:textId="77777777" w:rsidR="005E27F0" w:rsidRPr="00642D50" w:rsidRDefault="005E27F0" w:rsidP="005E27F0">
            <w:pPr>
              <w:spacing w:before="120" w:after="120"/>
              <w:ind w:firstLine="0"/>
              <w:jc w:val="both"/>
              <w:rPr>
                <w:sz w:val="20"/>
                <w:szCs w:val="10"/>
              </w:rPr>
            </w:pPr>
          </w:p>
        </w:tc>
        <w:tc>
          <w:tcPr>
            <w:tcW w:w="835" w:type="dxa"/>
            <w:gridSpan w:val="2"/>
            <w:tcBorders>
              <w:top w:val="single" w:sz="4" w:space="0" w:color="auto"/>
            </w:tcBorders>
            <w:shd w:val="clear" w:color="auto" w:fill="EEECE1"/>
          </w:tcPr>
          <w:p w14:paraId="0686FB32"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tcBorders>
              <w:top w:val="single" w:sz="4" w:space="0" w:color="auto"/>
            </w:tcBorders>
            <w:shd w:val="clear" w:color="auto" w:fill="EEECE1"/>
          </w:tcPr>
          <w:p w14:paraId="035F52B5"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928" w:type="dxa"/>
            <w:tcBorders>
              <w:top w:val="single" w:sz="4" w:space="0" w:color="auto"/>
            </w:tcBorders>
            <w:shd w:val="clear" w:color="auto" w:fill="EEECE1"/>
          </w:tcPr>
          <w:p w14:paraId="7AF49D4D"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114" w:type="dxa"/>
            <w:tcBorders>
              <w:top w:val="single" w:sz="4" w:space="0" w:color="auto"/>
            </w:tcBorders>
            <w:shd w:val="clear" w:color="auto" w:fill="EEECE1"/>
          </w:tcPr>
          <w:p w14:paraId="154391FB"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1021" w:type="dxa"/>
            <w:gridSpan w:val="2"/>
            <w:tcBorders>
              <w:top w:val="single" w:sz="4" w:space="0" w:color="auto"/>
            </w:tcBorders>
            <w:shd w:val="clear" w:color="auto" w:fill="EEECE1"/>
          </w:tcPr>
          <w:p w14:paraId="5C43F92A"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gridSpan w:val="2"/>
            <w:tcBorders>
              <w:top w:val="single" w:sz="4" w:space="0" w:color="auto"/>
            </w:tcBorders>
            <w:shd w:val="clear" w:color="auto" w:fill="EEECE1"/>
          </w:tcPr>
          <w:p w14:paraId="36BA95D4"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r>
      <w:tr w:rsidR="005E27F0" w:rsidRPr="00642D50" w14:paraId="0DF0290C" w14:textId="77777777">
        <w:tblPrEx>
          <w:tblCellMar>
            <w:top w:w="0" w:type="dxa"/>
            <w:bottom w:w="0" w:type="dxa"/>
          </w:tblCellMar>
        </w:tblPrEx>
        <w:tc>
          <w:tcPr>
            <w:tcW w:w="2430" w:type="dxa"/>
            <w:vMerge w:val="restart"/>
            <w:tcBorders>
              <w:top w:val="single" w:sz="4" w:space="0" w:color="auto"/>
            </w:tcBorders>
            <w:shd w:val="clear" w:color="auto" w:fill="FFFFFF"/>
            <w:vAlign w:val="bottom"/>
          </w:tcPr>
          <w:p w14:paraId="7A156BBB"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commerce et secr</w:t>
            </w:r>
            <w:r w:rsidRPr="00642D50">
              <w:rPr>
                <w:rStyle w:val="Corpsdutexte3075ptGras"/>
                <w:b w:val="0"/>
                <w:sz w:val="20"/>
                <w:lang w:val="fr-CA"/>
              </w:rPr>
              <w:t>é</w:t>
            </w:r>
            <w:r w:rsidRPr="00642D50">
              <w:rPr>
                <w:rStyle w:val="Corpsdutexte3075ptGras"/>
                <w:b w:val="0"/>
                <w:sz w:val="20"/>
                <w:lang w:val="fr-CA"/>
              </w:rPr>
              <w:t>tariat,</w:t>
            </w:r>
            <w:r w:rsidRPr="00642D50">
              <w:rPr>
                <w:rStyle w:val="Corpsdutexte3075ptGras"/>
                <w:b w:val="0"/>
                <w:sz w:val="20"/>
                <w:lang w:val="fr-CA"/>
              </w:rPr>
              <w:br/>
              <w:t>niveau s</w:t>
            </w:r>
            <w:r w:rsidRPr="00642D50">
              <w:rPr>
                <w:rStyle w:val="Corpsdutexte3075ptGras"/>
                <w:b w:val="0"/>
                <w:sz w:val="20"/>
                <w:lang w:val="fr-CA"/>
              </w:rPr>
              <w:t>e</w:t>
            </w:r>
            <w:r w:rsidRPr="00642D50">
              <w:rPr>
                <w:rStyle w:val="Corpsdutexte3075ptGras"/>
                <w:b w:val="0"/>
                <w:sz w:val="20"/>
                <w:lang w:val="fr-CA"/>
              </w:rPr>
              <w:t>condaire</w:t>
            </w:r>
          </w:p>
        </w:tc>
        <w:tc>
          <w:tcPr>
            <w:tcW w:w="990" w:type="dxa"/>
            <w:tcBorders>
              <w:top w:val="single" w:sz="4" w:space="0" w:color="auto"/>
            </w:tcBorders>
            <w:shd w:val="clear" w:color="auto" w:fill="FFFFFF"/>
            <w:vAlign w:val="bottom"/>
          </w:tcPr>
          <w:p w14:paraId="22D2EA88"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tcBorders>
              <w:top w:val="single" w:sz="4" w:space="0" w:color="auto"/>
            </w:tcBorders>
            <w:shd w:val="clear" w:color="auto" w:fill="FFFFFF"/>
          </w:tcPr>
          <w:p w14:paraId="107C3827" w14:textId="77777777" w:rsidR="005E27F0" w:rsidRPr="00642D50" w:rsidRDefault="005E27F0" w:rsidP="005E27F0">
            <w:pPr>
              <w:spacing w:before="120"/>
              <w:ind w:firstLine="0"/>
              <w:jc w:val="center"/>
              <w:rPr>
                <w:sz w:val="20"/>
                <w:szCs w:val="10"/>
              </w:rPr>
            </w:pPr>
          </w:p>
        </w:tc>
        <w:tc>
          <w:tcPr>
            <w:tcW w:w="1028" w:type="dxa"/>
            <w:gridSpan w:val="2"/>
            <w:tcBorders>
              <w:top w:val="single" w:sz="4" w:space="0" w:color="auto"/>
            </w:tcBorders>
            <w:shd w:val="clear" w:color="auto" w:fill="FFFFFF"/>
            <w:vAlign w:val="bottom"/>
          </w:tcPr>
          <w:p w14:paraId="0882F45B"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436,00</w:t>
            </w:r>
          </w:p>
        </w:tc>
        <w:tc>
          <w:tcPr>
            <w:tcW w:w="928" w:type="dxa"/>
            <w:tcBorders>
              <w:top w:val="single" w:sz="4" w:space="0" w:color="auto"/>
            </w:tcBorders>
            <w:shd w:val="clear" w:color="auto" w:fill="FFFFFF"/>
          </w:tcPr>
          <w:p w14:paraId="22E505C7" w14:textId="77777777" w:rsidR="005E27F0" w:rsidRPr="00642D50" w:rsidRDefault="005E27F0" w:rsidP="005E27F0">
            <w:pPr>
              <w:spacing w:before="120"/>
              <w:ind w:firstLine="0"/>
              <w:jc w:val="center"/>
              <w:rPr>
                <w:sz w:val="20"/>
                <w:szCs w:val="10"/>
              </w:rPr>
            </w:pPr>
          </w:p>
        </w:tc>
        <w:tc>
          <w:tcPr>
            <w:tcW w:w="1125" w:type="dxa"/>
            <w:gridSpan w:val="2"/>
            <w:tcBorders>
              <w:top w:val="single" w:sz="4" w:space="0" w:color="auto"/>
            </w:tcBorders>
            <w:shd w:val="clear" w:color="auto" w:fill="FFFFFF"/>
            <w:vAlign w:val="bottom"/>
          </w:tcPr>
          <w:p w14:paraId="471B580B"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417,00</w:t>
            </w:r>
          </w:p>
        </w:tc>
        <w:tc>
          <w:tcPr>
            <w:tcW w:w="1017" w:type="dxa"/>
            <w:gridSpan w:val="2"/>
            <w:tcBorders>
              <w:top w:val="single" w:sz="4" w:space="0" w:color="auto"/>
            </w:tcBorders>
            <w:shd w:val="clear" w:color="auto" w:fill="FFFFFF"/>
          </w:tcPr>
          <w:p w14:paraId="7F0D7309" w14:textId="77777777" w:rsidR="005E27F0" w:rsidRPr="00642D50" w:rsidRDefault="005E27F0" w:rsidP="005E27F0">
            <w:pPr>
              <w:spacing w:before="120"/>
              <w:ind w:firstLine="0"/>
              <w:jc w:val="center"/>
              <w:rPr>
                <w:sz w:val="20"/>
                <w:szCs w:val="10"/>
              </w:rPr>
            </w:pPr>
          </w:p>
        </w:tc>
        <w:tc>
          <w:tcPr>
            <w:tcW w:w="1026" w:type="dxa"/>
            <w:gridSpan w:val="2"/>
            <w:tcBorders>
              <w:top w:val="single" w:sz="4" w:space="0" w:color="auto"/>
            </w:tcBorders>
            <w:shd w:val="clear" w:color="auto" w:fill="FFFFFF"/>
            <w:vAlign w:val="bottom"/>
          </w:tcPr>
          <w:p w14:paraId="420326B1"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443,00</w:t>
            </w:r>
          </w:p>
        </w:tc>
      </w:tr>
      <w:tr w:rsidR="005E27F0" w:rsidRPr="00642D50" w14:paraId="1A3A55D2" w14:textId="77777777">
        <w:tblPrEx>
          <w:tblCellMar>
            <w:top w:w="0" w:type="dxa"/>
            <w:bottom w:w="0" w:type="dxa"/>
          </w:tblCellMar>
        </w:tblPrEx>
        <w:tc>
          <w:tcPr>
            <w:tcW w:w="2430" w:type="dxa"/>
            <w:vMerge/>
            <w:shd w:val="clear" w:color="auto" w:fill="FFFFFF"/>
          </w:tcPr>
          <w:p w14:paraId="5163758B" w14:textId="77777777" w:rsidR="005E27F0" w:rsidRPr="00642D50" w:rsidRDefault="005E27F0" w:rsidP="005E27F0">
            <w:pPr>
              <w:ind w:firstLine="0"/>
              <w:rPr>
                <w:b/>
                <w:sz w:val="20"/>
              </w:rPr>
            </w:pPr>
          </w:p>
        </w:tc>
        <w:tc>
          <w:tcPr>
            <w:tcW w:w="990" w:type="dxa"/>
            <w:shd w:val="clear" w:color="auto" w:fill="FFFFFF"/>
          </w:tcPr>
          <w:p w14:paraId="6FA13A92"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1750F485"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17C14100" w14:textId="77777777" w:rsidR="005E27F0" w:rsidRPr="00642D50" w:rsidRDefault="005E27F0" w:rsidP="005E27F0">
            <w:pPr>
              <w:ind w:right="288" w:firstLine="0"/>
              <w:jc w:val="right"/>
              <w:rPr>
                <w:b/>
                <w:sz w:val="20"/>
              </w:rPr>
            </w:pPr>
            <w:r w:rsidRPr="00642D50">
              <w:rPr>
                <w:rStyle w:val="Corpsdutexte3075ptGras"/>
                <w:b w:val="0"/>
                <w:sz w:val="20"/>
                <w:lang w:val="fr-CA"/>
              </w:rPr>
              <w:t>412,43</w:t>
            </w:r>
          </w:p>
        </w:tc>
        <w:tc>
          <w:tcPr>
            <w:tcW w:w="928" w:type="dxa"/>
            <w:shd w:val="clear" w:color="auto" w:fill="FFFFFF"/>
          </w:tcPr>
          <w:p w14:paraId="6BE756B1"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24F5BF43" w14:textId="77777777" w:rsidR="005E27F0" w:rsidRPr="00642D50" w:rsidRDefault="005E27F0" w:rsidP="005E27F0">
            <w:pPr>
              <w:ind w:right="288" w:firstLine="0"/>
              <w:jc w:val="right"/>
              <w:rPr>
                <w:b/>
                <w:sz w:val="20"/>
              </w:rPr>
            </w:pPr>
            <w:r w:rsidRPr="00642D50">
              <w:rPr>
                <w:rStyle w:val="Corpsdutexte3075ptGras"/>
                <w:b w:val="0"/>
                <w:sz w:val="20"/>
                <w:lang w:val="fr-CA"/>
              </w:rPr>
              <w:t>394,41</w:t>
            </w:r>
          </w:p>
        </w:tc>
        <w:tc>
          <w:tcPr>
            <w:tcW w:w="1017" w:type="dxa"/>
            <w:gridSpan w:val="2"/>
            <w:shd w:val="clear" w:color="auto" w:fill="FFFFFF"/>
          </w:tcPr>
          <w:p w14:paraId="02B723AB"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46DFFEAF" w14:textId="77777777" w:rsidR="005E27F0" w:rsidRPr="00642D50" w:rsidRDefault="005E27F0" w:rsidP="005E27F0">
            <w:pPr>
              <w:ind w:right="288" w:firstLine="0"/>
              <w:jc w:val="right"/>
              <w:rPr>
                <w:b/>
                <w:sz w:val="20"/>
              </w:rPr>
            </w:pPr>
            <w:r w:rsidRPr="00642D50">
              <w:rPr>
                <w:rStyle w:val="Corpsdutexte3075ptGras"/>
                <w:b w:val="0"/>
                <w:sz w:val="20"/>
                <w:lang w:val="fr-CA"/>
              </w:rPr>
              <w:t>413,53</w:t>
            </w:r>
          </w:p>
        </w:tc>
      </w:tr>
      <w:tr w:rsidR="005E27F0" w:rsidRPr="00642D50" w14:paraId="20F22A8D" w14:textId="77777777">
        <w:tblPrEx>
          <w:tblCellMar>
            <w:top w:w="0" w:type="dxa"/>
            <w:bottom w:w="0" w:type="dxa"/>
          </w:tblCellMar>
        </w:tblPrEx>
        <w:tc>
          <w:tcPr>
            <w:tcW w:w="2430" w:type="dxa"/>
            <w:vMerge w:val="restart"/>
            <w:shd w:val="clear" w:color="auto" w:fill="FFFFFF"/>
            <w:vAlign w:val="bottom"/>
          </w:tcPr>
          <w:p w14:paraId="4AFB2664"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 agro techn</w:t>
            </w:r>
            <w:r w:rsidRPr="00642D50">
              <w:rPr>
                <w:rStyle w:val="Corpsdutexte3075ptGras"/>
                <w:b w:val="0"/>
                <w:sz w:val="20"/>
                <w:lang w:val="fr-CA"/>
              </w:rPr>
              <w:t>i</w:t>
            </w:r>
            <w:r w:rsidRPr="00642D50">
              <w:rPr>
                <w:rStyle w:val="Corpsdutexte3075ptGras"/>
                <w:b w:val="0"/>
                <w:sz w:val="20"/>
                <w:lang w:val="fr-CA"/>
              </w:rPr>
              <w:t>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1FFCA0A6"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39ABBD5F" w14:textId="77777777" w:rsidR="005E27F0" w:rsidRPr="00642D50" w:rsidRDefault="005E27F0" w:rsidP="005E27F0">
            <w:pPr>
              <w:spacing w:before="120"/>
              <w:ind w:firstLine="0"/>
              <w:jc w:val="center"/>
              <w:rPr>
                <w:sz w:val="20"/>
                <w:szCs w:val="10"/>
              </w:rPr>
            </w:pPr>
          </w:p>
        </w:tc>
        <w:tc>
          <w:tcPr>
            <w:tcW w:w="1028" w:type="dxa"/>
            <w:gridSpan w:val="2"/>
            <w:shd w:val="clear" w:color="auto" w:fill="FFFFFF"/>
            <w:vAlign w:val="bottom"/>
          </w:tcPr>
          <w:p w14:paraId="0C8CC0C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35,00</w:t>
            </w:r>
          </w:p>
        </w:tc>
        <w:tc>
          <w:tcPr>
            <w:tcW w:w="928" w:type="dxa"/>
            <w:shd w:val="clear" w:color="auto" w:fill="FFFFFF"/>
          </w:tcPr>
          <w:p w14:paraId="0ECC4EEA" w14:textId="77777777" w:rsidR="005E27F0" w:rsidRPr="00642D50" w:rsidRDefault="005E27F0" w:rsidP="005E27F0">
            <w:pPr>
              <w:spacing w:before="120"/>
              <w:ind w:firstLine="0"/>
              <w:jc w:val="center"/>
              <w:rPr>
                <w:sz w:val="20"/>
                <w:szCs w:val="10"/>
              </w:rPr>
            </w:pPr>
          </w:p>
        </w:tc>
        <w:tc>
          <w:tcPr>
            <w:tcW w:w="1125" w:type="dxa"/>
            <w:gridSpan w:val="2"/>
            <w:shd w:val="clear" w:color="auto" w:fill="FFFFFF"/>
            <w:vAlign w:val="bottom"/>
          </w:tcPr>
          <w:p w14:paraId="4EFC1876"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35,00</w:t>
            </w:r>
          </w:p>
        </w:tc>
        <w:tc>
          <w:tcPr>
            <w:tcW w:w="1017" w:type="dxa"/>
            <w:gridSpan w:val="2"/>
            <w:shd w:val="clear" w:color="auto" w:fill="FFFFFF"/>
          </w:tcPr>
          <w:p w14:paraId="38433C36" w14:textId="77777777" w:rsidR="005E27F0" w:rsidRPr="00642D50" w:rsidRDefault="005E27F0" w:rsidP="005E27F0">
            <w:pPr>
              <w:spacing w:before="120"/>
              <w:ind w:firstLine="0"/>
              <w:jc w:val="center"/>
              <w:rPr>
                <w:sz w:val="20"/>
                <w:szCs w:val="10"/>
              </w:rPr>
            </w:pPr>
          </w:p>
        </w:tc>
        <w:tc>
          <w:tcPr>
            <w:tcW w:w="1026" w:type="dxa"/>
            <w:gridSpan w:val="2"/>
            <w:shd w:val="clear" w:color="auto" w:fill="FFFFFF"/>
            <w:vAlign w:val="bottom"/>
          </w:tcPr>
          <w:p w14:paraId="0669B930"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25,00</w:t>
            </w:r>
          </w:p>
        </w:tc>
      </w:tr>
      <w:tr w:rsidR="005E27F0" w:rsidRPr="00642D50" w14:paraId="41F42D2E" w14:textId="77777777">
        <w:tblPrEx>
          <w:tblCellMar>
            <w:top w:w="0" w:type="dxa"/>
            <w:bottom w:w="0" w:type="dxa"/>
          </w:tblCellMar>
        </w:tblPrEx>
        <w:tc>
          <w:tcPr>
            <w:tcW w:w="2430" w:type="dxa"/>
            <w:vMerge/>
            <w:shd w:val="clear" w:color="auto" w:fill="FFFFFF"/>
          </w:tcPr>
          <w:p w14:paraId="05571AF9" w14:textId="77777777" w:rsidR="005E27F0" w:rsidRPr="00642D50" w:rsidRDefault="005E27F0" w:rsidP="005E27F0">
            <w:pPr>
              <w:ind w:firstLine="0"/>
              <w:rPr>
                <w:b/>
                <w:sz w:val="20"/>
              </w:rPr>
            </w:pPr>
          </w:p>
        </w:tc>
        <w:tc>
          <w:tcPr>
            <w:tcW w:w="990" w:type="dxa"/>
            <w:shd w:val="clear" w:color="auto" w:fill="FFFFFF"/>
          </w:tcPr>
          <w:p w14:paraId="79B27B53"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4F321A2F"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502360CE" w14:textId="77777777" w:rsidR="005E27F0" w:rsidRPr="00642D50" w:rsidRDefault="005E27F0" w:rsidP="005E27F0">
            <w:pPr>
              <w:ind w:right="288" w:firstLine="0"/>
              <w:jc w:val="right"/>
              <w:rPr>
                <w:b/>
                <w:sz w:val="20"/>
              </w:rPr>
            </w:pPr>
            <w:r w:rsidRPr="00642D50">
              <w:rPr>
                <w:rStyle w:val="Corpsdutexte3075ptGras"/>
                <w:b w:val="0"/>
                <w:sz w:val="20"/>
                <w:lang w:val="fr-CA"/>
              </w:rPr>
              <w:t>34,26</w:t>
            </w:r>
          </w:p>
        </w:tc>
        <w:tc>
          <w:tcPr>
            <w:tcW w:w="928" w:type="dxa"/>
            <w:shd w:val="clear" w:color="auto" w:fill="FFFFFF"/>
          </w:tcPr>
          <w:p w14:paraId="78458F9B"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1FA3262C" w14:textId="77777777" w:rsidR="005E27F0" w:rsidRPr="00642D50" w:rsidRDefault="005E27F0" w:rsidP="005E27F0">
            <w:pPr>
              <w:ind w:right="288" w:firstLine="0"/>
              <w:jc w:val="right"/>
              <w:rPr>
                <w:b/>
                <w:sz w:val="20"/>
              </w:rPr>
            </w:pPr>
            <w:r w:rsidRPr="00642D50">
              <w:rPr>
                <w:rStyle w:val="Corpsdutexte3075ptGras"/>
                <w:b w:val="0"/>
                <w:sz w:val="20"/>
                <w:lang w:val="fr-CA"/>
              </w:rPr>
              <w:t>33,02</w:t>
            </w:r>
          </w:p>
        </w:tc>
        <w:tc>
          <w:tcPr>
            <w:tcW w:w="1017" w:type="dxa"/>
            <w:gridSpan w:val="2"/>
            <w:shd w:val="clear" w:color="auto" w:fill="FFFFFF"/>
          </w:tcPr>
          <w:p w14:paraId="50FC1903"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72585650" w14:textId="77777777" w:rsidR="005E27F0" w:rsidRPr="00642D50" w:rsidRDefault="005E27F0" w:rsidP="005E27F0">
            <w:pPr>
              <w:ind w:right="288" w:firstLine="0"/>
              <w:jc w:val="right"/>
              <w:rPr>
                <w:b/>
                <w:sz w:val="20"/>
              </w:rPr>
            </w:pPr>
            <w:r w:rsidRPr="00642D50">
              <w:rPr>
                <w:rStyle w:val="Corpsdutexte3075ptGras"/>
                <w:b w:val="0"/>
                <w:sz w:val="20"/>
                <w:lang w:val="fr-CA"/>
              </w:rPr>
              <w:t>2330</w:t>
            </w:r>
          </w:p>
        </w:tc>
      </w:tr>
      <w:tr w:rsidR="005E27F0" w:rsidRPr="00642D50" w14:paraId="1A757BBA" w14:textId="77777777">
        <w:tblPrEx>
          <w:tblCellMar>
            <w:top w:w="0" w:type="dxa"/>
            <w:bottom w:w="0" w:type="dxa"/>
          </w:tblCellMar>
        </w:tblPrEx>
        <w:tc>
          <w:tcPr>
            <w:tcW w:w="2430" w:type="dxa"/>
            <w:vMerge w:val="restart"/>
            <w:shd w:val="clear" w:color="auto" w:fill="FFFFFF"/>
            <w:vAlign w:val="bottom"/>
          </w:tcPr>
          <w:p w14:paraId="4F7609C3"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foresterie, niveau s</w:t>
            </w:r>
            <w:r w:rsidRPr="00642D50">
              <w:rPr>
                <w:rStyle w:val="Corpsdutexte3075ptGras"/>
                <w:b w:val="0"/>
                <w:sz w:val="20"/>
                <w:lang w:val="fr-CA"/>
              </w:rPr>
              <w:t>e</w:t>
            </w:r>
            <w:r w:rsidRPr="00642D50">
              <w:rPr>
                <w:rStyle w:val="Corpsdutexte3075ptGras"/>
                <w:b w:val="0"/>
                <w:sz w:val="20"/>
                <w:lang w:val="fr-CA"/>
              </w:rPr>
              <w:t>condaire</w:t>
            </w:r>
          </w:p>
        </w:tc>
        <w:tc>
          <w:tcPr>
            <w:tcW w:w="990" w:type="dxa"/>
            <w:shd w:val="clear" w:color="auto" w:fill="FFFFFF"/>
            <w:vAlign w:val="bottom"/>
          </w:tcPr>
          <w:p w14:paraId="7E6165B0"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798707B2" w14:textId="77777777" w:rsidR="005E27F0" w:rsidRPr="00642D50" w:rsidRDefault="005E27F0" w:rsidP="005E27F0">
            <w:pPr>
              <w:spacing w:before="120"/>
              <w:ind w:firstLine="0"/>
              <w:jc w:val="center"/>
              <w:rPr>
                <w:sz w:val="20"/>
                <w:szCs w:val="10"/>
              </w:rPr>
            </w:pPr>
          </w:p>
        </w:tc>
        <w:tc>
          <w:tcPr>
            <w:tcW w:w="1028" w:type="dxa"/>
            <w:gridSpan w:val="2"/>
            <w:shd w:val="clear" w:color="auto" w:fill="FFFFFF"/>
            <w:vAlign w:val="bottom"/>
          </w:tcPr>
          <w:p w14:paraId="4C3F341F"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56,00</w:t>
            </w:r>
          </w:p>
        </w:tc>
        <w:tc>
          <w:tcPr>
            <w:tcW w:w="928" w:type="dxa"/>
            <w:shd w:val="clear" w:color="auto" w:fill="FFFFFF"/>
          </w:tcPr>
          <w:p w14:paraId="2FBF57DD" w14:textId="77777777" w:rsidR="005E27F0" w:rsidRPr="00642D50" w:rsidRDefault="005E27F0" w:rsidP="005E27F0">
            <w:pPr>
              <w:spacing w:before="120"/>
              <w:ind w:firstLine="0"/>
              <w:jc w:val="center"/>
              <w:rPr>
                <w:sz w:val="20"/>
                <w:szCs w:val="10"/>
              </w:rPr>
            </w:pPr>
          </w:p>
        </w:tc>
        <w:tc>
          <w:tcPr>
            <w:tcW w:w="1125" w:type="dxa"/>
            <w:gridSpan w:val="2"/>
            <w:shd w:val="clear" w:color="auto" w:fill="FFFFFF"/>
            <w:vAlign w:val="bottom"/>
          </w:tcPr>
          <w:p w14:paraId="5A9A8184"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51,00</w:t>
            </w:r>
          </w:p>
        </w:tc>
        <w:tc>
          <w:tcPr>
            <w:tcW w:w="1017" w:type="dxa"/>
            <w:gridSpan w:val="2"/>
            <w:shd w:val="clear" w:color="auto" w:fill="FFFFFF"/>
          </w:tcPr>
          <w:p w14:paraId="746782AF" w14:textId="77777777" w:rsidR="005E27F0" w:rsidRPr="00642D50" w:rsidRDefault="005E27F0" w:rsidP="005E27F0">
            <w:pPr>
              <w:spacing w:before="120"/>
              <w:ind w:firstLine="0"/>
              <w:jc w:val="center"/>
              <w:rPr>
                <w:sz w:val="20"/>
                <w:szCs w:val="10"/>
              </w:rPr>
            </w:pPr>
          </w:p>
        </w:tc>
        <w:tc>
          <w:tcPr>
            <w:tcW w:w="1026" w:type="dxa"/>
            <w:gridSpan w:val="2"/>
            <w:shd w:val="clear" w:color="auto" w:fill="FFFFFF"/>
            <w:vAlign w:val="bottom"/>
          </w:tcPr>
          <w:p w14:paraId="420D7CB1"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62,00</w:t>
            </w:r>
          </w:p>
        </w:tc>
      </w:tr>
      <w:tr w:rsidR="005E27F0" w:rsidRPr="00642D50" w14:paraId="38CBA524" w14:textId="77777777">
        <w:tblPrEx>
          <w:tblCellMar>
            <w:top w:w="0" w:type="dxa"/>
            <w:bottom w:w="0" w:type="dxa"/>
          </w:tblCellMar>
        </w:tblPrEx>
        <w:tc>
          <w:tcPr>
            <w:tcW w:w="2430" w:type="dxa"/>
            <w:vMerge/>
            <w:shd w:val="clear" w:color="auto" w:fill="FFFFFF"/>
          </w:tcPr>
          <w:p w14:paraId="281857DA" w14:textId="77777777" w:rsidR="005E27F0" w:rsidRPr="00642D50" w:rsidRDefault="005E27F0" w:rsidP="005E27F0">
            <w:pPr>
              <w:ind w:firstLine="0"/>
              <w:rPr>
                <w:b/>
                <w:sz w:val="20"/>
              </w:rPr>
            </w:pPr>
          </w:p>
        </w:tc>
        <w:tc>
          <w:tcPr>
            <w:tcW w:w="990" w:type="dxa"/>
            <w:shd w:val="clear" w:color="auto" w:fill="FFFFFF"/>
          </w:tcPr>
          <w:p w14:paraId="48EF1266"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16A1A27B"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51E310D7" w14:textId="77777777" w:rsidR="005E27F0" w:rsidRPr="00642D50" w:rsidRDefault="005E27F0" w:rsidP="005E27F0">
            <w:pPr>
              <w:ind w:right="288" w:firstLine="0"/>
              <w:jc w:val="right"/>
              <w:rPr>
                <w:b/>
                <w:sz w:val="20"/>
              </w:rPr>
            </w:pPr>
            <w:r w:rsidRPr="00642D50">
              <w:rPr>
                <w:rStyle w:val="Corpsdutexte3075ptGras"/>
                <w:b w:val="0"/>
                <w:sz w:val="20"/>
                <w:lang w:val="fr-CA"/>
              </w:rPr>
              <w:t>55,18</w:t>
            </w:r>
          </w:p>
        </w:tc>
        <w:tc>
          <w:tcPr>
            <w:tcW w:w="928" w:type="dxa"/>
            <w:shd w:val="clear" w:color="auto" w:fill="FFFFFF"/>
          </w:tcPr>
          <w:p w14:paraId="0F09DEE0"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08B7F7E4" w14:textId="77777777" w:rsidR="005E27F0" w:rsidRPr="00642D50" w:rsidRDefault="005E27F0" w:rsidP="005E27F0">
            <w:pPr>
              <w:ind w:right="288" w:firstLine="0"/>
              <w:jc w:val="right"/>
              <w:rPr>
                <w:b/>
                <w:sz w:val="20"/>
              </w:rPr>
            </w:pPr>
            <w:r w:rsidRPr="00642D50">
              <w:rPr>
                <w:rStyle w:val="Corpsdutexte3075ptGras"/>
                <w:b w:val="0"/>
                <w:sz w:val="20"/>
                <w:lang w:val="fr-CA"/>
              </w:rPr>
              <w:t>50,32</w:t>
            </w:r>
          </w:p>
        </w:tc>
        <w:tc>
          <w:tcPr>
            <w:tcW w:w="1017" w:type="dxa"/>
            <w:gridSpan w:val="2"/>
            <w:shd w:val="clear" w:color="auto" w:fill="FFFFFF"/>
          </w:tcPr>
          <w:p w14:paraId="14ADA85E"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6520DD03" w14:textId="77777777" w:rsidR="005E27F0" w:rsidRPr="00642D50" w:rsidRDefault="005E27F0" w:rsidP="005E27F0">
            <w:pPr>
              <w:ind w:right="288" w:firstLine="0"/>
              <w:jc w:val="right"/>
              <w:rPr>
                <w:b/>
                <w:sz w:val="20"/>
              </w:rPr>
            </w:pPr>
            <w:r w:rsidRPr="00642D50">
              <w:rPr>
                <w:rStyle w:val="Corpsdutexte3075ptGras"/>
                <w:b w:val="0"/>
                <w:sz w:val="20"/>
                <w:lang w:val="fr-CA"/>
              </w:rPr>
              <w:t>56,81</w:t>
            </w:r>
          </w:p>
        </w:tc>
      </w:tr>
      <w:tr w:rsidR="005E27F0" w:rsidRPr="00642D50" w14:paraId="1B90FE8C" w14:textId="77777777">
        <w:tblPrEx>
          <w:tblCellMar>
            <w:top w:w="0" w:type="dxa"/>
            <w:bottom w:w="0" w:type="dxa"/>
          </w:tblCellMar>
        </w:tblPrEx>
        <w:tc>
          <w:tcPr>
            <w:tcW w:w="2430" w:type="dxa"/>
            <w:vMerge w:val="restart"/>
            <w:shd w:val="clear" w:color="auto" w:fill="FFFFFF"/>
            <w:vAlign w:val="bottom"/>
          </w:tcPr>
          <w:p w14:paraId="778B22E0"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 pêche, niveau s</w:t>
            </w:r>
            <w:r w:rsidRPr="00642D50">
              <w:rPr>
                <w:rStyle w:val="Corpsdutexte3075ptGras"/>
                <w:b w:val="0"/>
                <w:sz w:val="20"/>
                <w:lang w:val="fr-CA"/>
              </w:rPr>
              <w:t>e</w:t>
            </w:r>
            <w:r w:rsidRPr="00642D50">
              <w:rPr>
                <w:rStyle w:val="Corpsdutexte3075ptGras"/>
                <w:b w:val="0"/>
                <w:sz w:val="20"/>
                <w:lang w:val="fr-CA"/>
              </w:rPr>
              <w:t>condaire</w:t>
            </w:r>
          </w:p>
        </w:tc>
        <w:tc>
          <w:tcPr>
            <w:tcW w:w="990" w:type="dxa"/>
            <w:shd w:val="clear" w:color="auto" w:fill="FFFFFF"/>
            <w:vAlign w:val="bottom"/>
          </w:tcPr>
          <w:p w14:paraId="2FC5F28C"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57F6B269"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tcPr>
          <w:p w14:paraId="2E273FE9" w14:textId="77777777" w:rsidR="005E27F0" w:rsidRPr="00642D50" w:rsidRDefault="005E27F0" w:rsidP="005E27F0">
            <w:pPr>
              <w:spacing w:before="120"/>
              <w:ind w:right="288" w:firstLine="0"/>
              <w:jc w:val="right"/>
              <w:rPr>
                <w:sz w:val="20"/>
                <w:szCs w:val="10"/>
              </w:rPr>
            </w:pPr>
            <w:r w:rsidRPr="00642D50">
              <w:rPr>
                <w:sz w:val="20"/>
                <w:szCs w:val="10"/>
              </w:rPr>
              <w:t>—</w:t>
            </w:r>
          </w:p>
        </w:tc>
        <w:tc>
          <w:tcPr>
            <w:tcW w:w="928" w:type="dxa"/>
            <w:shd w:val="clear" w:color="auto" w:fill="FFFFFF"/>
          </w:tcPr>
          <w:p w14:paraId="32CB9859"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tcPr>
          <w:p w14:paraId="47A06BD8" w14:textId="77777777" w:rsidR="005E27F0" w:rsidRPr="00642D50" w:rsidRDefault="005E27F0" w:rsidP="005E27F0">
            <w:pPr>
              <w:spacing w:before="120"/>
              <w:ind w:right="288" w:firstLine="0"/>
              <w:jc w:val="right"/>
              <w:rPr>
                <w:sz w:val="20"/>
                <w:szCs w:val="10"/>
              </w:rPr>
            </w:pPr>
            <w:r w:rsidRPr="00642D50">
              <w:rPr>
                <w:sz w:val="20"/>
                <w:szCs w:val="10"/>
              </w:rPr>
              <w:t>—</w:t>
            </w:r>
          </w:p>
        </w:tc>
        <w:tc>
          <w:tcPr>
            <w:tcW w:w="1017" w:type="dxa"/>
            <w:gridSpan w:val="2"/>
            <w:shd w:val="clear" w:color="auto" w:fill="FFFFFF"/>
          </w:tcPr>
          <w:p w14:paraId="70560B51"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tcPr>
          <w:p w14:paraId="2FFD1811" w14:textId="77777777" w:rsidR="005E27F0" w:rsidRPr="00642D50" w:rsidRDefault="005E27F0" w:rsidP="005E27F0">
            <w:pPr>
              <w:spacing w:before="120"/>
              <w:ind w:right="288" w:firstLine="0"/>
              <w:jc w:val="right"/>
              <w:rPr>
                <w:sz w:val="20"/>
                <w:szCs w:val="10"/>
              </w:rPr>
            </w:pPr>
            <w:r w:rsidRPr="00642D50">
              <w:rPr>
                <w:sz w:val="20"/>
                <w:szCs w:val="10"/>
              </w:rPr>
              <w:t>—</w:t>
            </w:r>
          </w:p>
        </w:tc>
      </w:tr>
      <w:tr w:rsidR="005E27F0" w:rsidRPr="00642D50" w14:paraId="2A5CE4F5" w14:textId="77777777">
        <w:tblPrEx>
          <w:tblCellMar>
            <w:top w:w="0" w:type="dxa"/>
            <w:bottom w:w="0" w:type="dxa"/>
          </w:tblCellMar>
        </w:tblPrEx>
        <w:tc>
          <w:tcPr>
            <w:tcW w:w="2430" w:type="dxa"/>
            <w:vMerge/>
            <w:shd w:val="clear" w:color="auto" w:fill="FFFFFF"/>
            <w:vAlign w:val="center"/>
          </w:tcPr>
          <w:p w14:paraId="24820772" w14:textId="77777777" w:rsidR="005E27F0" w:rsidRPr="00642D50" w:rsidRDefault="005E27F0" w:rsidP="005E27F0">
            <w:pPr>
              <w:ind w:firstLine="0"/>
              <w:rPr>
                <w:b/>
                <w:sz w:val="20"/>
              </w:rPr>
            </w:pPr>
          </w:p>
        </w:tc>
        <w:tc>
          <w:tcPr>
            <w:tcW w:w="990" w:type="dxa"/>
            <w:shd w:val="clear" w:color="auto" w:fill="FFFFFF"/>
            <w:vAlign w:val="center"/>
          </w:tcPr>
          <w:p w14:paraId="2B6457F0"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438E5C84"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478014FC" w14:textId="77777777" w:rsidR="005E27F0" w:rsidRPr="00642D50" w:rsidRDefault="005E27F0" w:rsidP="005E27F0">
            <w:pPr>
              <w:ind w:right="288" w:firstLine="0"/>
              <w:jc w:val="right"/>
              <w:rPr>
                <w:b/>
                <w:sz w:val="20"/>
              </w:rPr>
            </w:pPr>
            <w:r w:rsidRPr="00642D50">
              <w:rPr>
                <w:rStyle w:val="Corpsdutexte3075ptGrasItalique"/>
                <w:b w:val="0"/>
                <w:sz w:val="20"/>
                <w:lang w:val="fr-CA"/>
              </w:rPr>
              <w:t>—</w:t>
            </w:r>
          </w:p>
        </w:tc>
        <w:tc>
          <w:tcPr>
            <w:tcW w:w="928" w:type="dxa"/>
            <w:shd w:val="clear" w:color="auto" w:fill="FFFFFF"/>
          </w:tcPr>
          <w:p w14:paraId="17B1EA01"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1F6AF5C4"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c>
          <w:tcPr>
            <w:tcW w:w="1017" w:type="dxa"/>
            <w:gridSpan w:val="2"/>
            <w:shd w:val="clear" w:color="auto" w:fill="FFFFFF"/>
          </w:tcPr>
          <w:p w14:paraId="65632C07"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289D01DB" w14:textId="77777777" w:rsidR="005E27F0" w:rsidRPr="00642D50" w:rsidRDefault="005E27F0" w:rsidP="005E27F0">
            <w:pPr>
              <w:ind w:right="288" w:firstLine="0"/>
              <w:jc w:val="right"/>
              <w:rPr>
                <w:b/>
                <w:sz w:val="20"/>
              </w:rPr>
            </w:pPr>
            <w:r w:rsidRPr="00642D50">
              <w:rPr>
                <w:rStyle w:val="Corpsdutexte3075ptGras"/>
                <w:b w:val="0"/>
                <w:sz w:val="20"/>
                <w:lang w:val="fr-CA"/>
              </w:rPr>
              <w:t>—</w:t>
            </w:r>
          </w:p>
        </w:tc>
      </w:tr>
      <w:tr w:rsidR="005E27F0" w:rsidRPr="00642D50" w14:paraId="458EE059" w14:textId="77777777">
        <w:tblPrEx>
          <w:tblCellMar>
            <w:top w:w="0" w:type="dxa"/>
            <w:bottom w:w="0" w:type="dxa"/>
          </w:tblCellMar>
        </w:tblPrEx>
        <w:tc>
          <w:tcPr>
            <w:tcW w:w="2430" w:type="dxa"/>
            <w:vMerge w:val="restart"/>
            <w:shd w:val="clear" w:color="auto" w:fill="FFFFFF"/>
            <w:vAlign w:val="bottom"/>
          </w:tcPr>
          <w:p w14:paraId="48C85FE6"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 service de santé,</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4A13CCAD"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749FE5AE" w14:textId="77777777" w:rsidR="005E27F0" w:rsidRPr="00642D50" w:rsidRDefault="005E27F0" w:rsidP="005E27F0">
            <w:pPr>
              <w:spacing w:before="120"/>
              <w:ind w:firstLine="0"/>
              <w:jc w:val="center"/>
              <w:rPr>
                <w:sz w:val="20"/>
                <w:szCs w:val="10"/>
              </w:rPr>
            </w:pPr>
          </w:p>
        </w:tc>
        <w:tc>
          <w:tcPr>
            <w:tcW w:w="1028" w:type="dxa"/>
            <w:gridSpan w:val="2"/>
            <w:shd w:val="clear" w:color="auto" w:fill="FFFFFF"/>
            <w:vAlign w:val="bottom"/>
          </w:tcPr>
          <w:p w14:paraId="353B4670"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155,00</w:t>
            </w:r>
          </w:p>
        </w:tc>
        <w:tc>
          <w:tcPr>
            <w:tcW w:w="928" w:type="dxa"/>
            <w:shd w:val="clear" w:color="auto" w:fill="FFFFFF"/>
          </w:tcPr>
          <w:p w14:paraId="3E0A04D7" w14:textId="77777777" w:rsidR="005E27F0" w:rsidRPr="00642D50" w:rsidRDefault="005E27F0" w:rsidP="005E27F0">
            <w:pPr>
              <w:spacing w:before="120"/>
              <w:ind w:firstLine="0"/>
              <w:jc w:val="center"/>
              <w:rPr>
                <w:sz w:val="20"/>
                <w:szCs w:val="10"/>
              </w:rPr>
            </w:pPr>
          </w:p>
        </w:tc>
        <w:tc>
          <w:tcPr>
            <w:tcW w:w="1125" w:type="dxa"/>
            <w:gridSpan w:val="2"/>
            <w:shd w:val="clear" w:color="auto" w:fill="FFFFFF"/>
            <w:vAlign w:val="bottom"/>
          </w:tcPr>
          <w:p w14:paraId="216870E4"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156,00</w:t>
            </w:r>
          </w:p>
        </w:tc>
        <w:tc>
          <w:tcPr>
            <w:tcW w:w="1017" w:type="dxa"/>
            <w:gridSpan w:val="2"/>
            <w:shd w:val="clear" w:color="auto" w:fill="FFFFFF"/>
          </w:tcPr>
          <w:p w14:paraId="3EBFAAED" w14:textId="77777777" w:rsidR="005E27F0" w:rsidRPr="00642D50" w:rsidRDefault="005E27F0" w:rsidP="005E27F0">
            <w:pPr>
              <w:spacing w:before="120"/>
              <w:ind w:firstLine="0"/>
              <w:jc w:val="center"/>
              <w:rPr>
                <w:sz w:val="20"/>
                <w:szCs w:val="10"/>
              </w:rPr>
            </w:pPr>
          </w:p>
        </w:tc>
        <w:tc>
          <w:tcPr>
            <w:tcW w:w="1026" w:type="dxa"/>
            <w:gridSpan w:val="2"/>
            <w:shd w:val="clear" w:color="auto" w:fill="FFFFFF"/>
            <w:vAlign w:val="bottom"/>
          </w:tcPr>
          <w:p w14:paraId="5A0D269B"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160,00</w:t>
            </w:r>
          </w:p>
        </w:tc>
      </w:tr>
      <w:tr w:rsidR="005E27F0" w:rsidRPr="00642D50" w14:paraId="68B025D2" w14:textId="77777777">
        <w:tblPrEx>
          <w:tblCellMar>
            <w:top w:w="0" w:type="dxa"/>
            <w:bottom w:w="0" w:type="dxa"/>
          </w:tblCellMar>
        </w:tblPrEx>
        <w:tc>
          <w:tcPr>
            <w:tcW w:w="2430" w:type="dxa"/>
            <w:vMerge/>
            <w:shd w:val="clear" w:color="auto" w:fill="FFFFFF"/>
          </w:tcPr>
          <w:p w14:paraId="1541A095" w14:textId="77777777" w:rsidR="005E27F0" w:rsidRPr="00642D50" w:rsidRDefault="005E27F0" w:rsidP="005E27F0">
            <w:pPr>
              <w:ind w:firstLine="0"/>
              <w:rPr>
                <w:b/>
                <w:sz w:val="20"/>
              </w:rPr>
            </w:pPr>
          </w:p>
        </w:tc>
        <w:tc>
          <w:tcPr>
            <w:tcW w:w="990" w:type="dxa"/>
            <w:shd w:val="clear" w:color="auto" w:fill="FFFFFF"/>
          </w:tcPr>
          <w:p w14:paraId="11BA3D56"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30CFD17A"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2FA408DE" w14:textId="77777777" w:rsidR="005E27F0" w:rsidRPr="00642D50" w:rsidRDefault="005E27F0" w:rsidP="005E27F0">
            <w:pPr>
              <w:ind w:right="288" w:firstLine="0"/>
              <w:jc w:val="right"/>
              <w:rPr>
                <w:b/>
                <w:sz w:val="20"/>
              </w:rPr>
            </w:pPr>
            <w:r w:rsidRPr="00642D50">
              <w:rPr>
                <w:rStyle w:val="Corpsdutexte3075ptGras"/>
                <w:b w:val="0"/>
                <w:sz w:val="20"/>
                <w:lang w:val="fr-CA"/>
              </w:rPr>
              <w:t>145,53</w:t>
            </w:r>
          </w:p>
        </w:tc>
        <w:tc>
          <w:tcPr>
            <w:tcW w:w="928" w:type="dxa"/>
            <w:shd w:val="clear" w:color="auto" w:fill="FFFFFF"/>
          </w:tcPr>
          <w:p w14:paraId="42F4F46E"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4A51FA40" w14:textId="77777777" w:rsidR="005E27F0" w:rsidRPr="00642D50" w:rsidRDefault="005E27F0" w:rsidP="005E27F0">
            <w:pPr>
              <w:ind w:right="288" w:firstLine="0"/>
              <w:jc w:val="right"/>
              <w:rPr>
                <w:b/>
                <w:sz w:val="20"/>
              </w:rPr>
            </w:pPr>
            <w:r w:rsidRPr="00642D50">
              <w:rPr>
                <w:rStyle w:val="Corpsdutexte3075ptGras"/>
                <w:b w:val="0"/>
                <w:sz w:val="20"/>
                <w:lang w:val="fr-CA"/>
              </w:rPr>
              <w:t>147,92</w:t>
            </w:r>
          </w:p>
        </w:tc>
        <w:tc>
          <w:tcPr>
            <w:tcW w:w="1017" w:type="dxa"/>
            <w:gridSpan w:val="2"/>
            <w:shd w:val="clear" w:color="auto" w:fill="FFFFFF"/>
          </w:tcPr>
          <w:p w14:paraId="45FA3E5E"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2C37832D" w14:textId="77777777" w:rsidR="005E27F0" w:rsidRPr="00642D50" w:rsidRDefault="005E27F0" w:rsidP="005E27F0">
            <w:pPr>
              <w:ind w:right="288" w:firstLine="0"/>
              <w:jc w:val="right"/>
              <w:rPr>
                <w:b/>
                <w:sz w:val="20"/>
              </w:rPr>
            </w:pPr>
            <w:r w:rsidRPr="00642D50">
              <w:rPr>
                <w:rStyle w:val="Corpsdutexte3075ptGras"/>
                <w:b w:val="0"/>
                <w:sz w:val="20"/>
                <w:lang w:val="fr-CA"/>
              </w:rPr>
              <w:t>151,21</w:t>
            </w:r>
          </w:p>
        </w:tc>
      </w:tr>
      <w:tr w:rsidR="005E27F0" w:rsidRPr="00642D50" w14:paraId="00E707D7" w14:textId="77777777">
        <w:tblPrEx>
          <w:tblCellMar>
            <w:top w:w="0" w:type="dxa"/>
            <w:bottom w:w="0" w:type="dxa"/>
          </w:tblCellMar>
        </w:tblPrEx>
        <w:tc>
          <w:tcPr>
            <w:tcW w:w="2430" w:type="dxa"/>
            <w:vMerge w:val="restart"/>
            <w:shd w:val="clear" w:color="auto" w:fill="FFFFFF"/>
            <w:vAlign w:val="bottom"/>
          </w:tcPr>
          <w:p w14:paraId="48A7C646"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professionnelle meubles et con</w:t>
            </w:r>
            <w:r w:rsidRPr="00642D50">
              <w:rPr>
                <w:rStyle w:val="Corpsdutexte3075ptGras"/>
                <w:b w:val="0"/>
                <w:sz w:val="20"/>
                <w:lang w:val="fr-CA"/>
              </w:rPr>
              <w:t>s</w:t>
            </w:r>
            <w:r w:rsidRPr="00642D50">
              <w:rPr>
                <w:rStyle w:val="Corpsdutexte3075ptGras"/>
                <w:b w:val="0"/>
                <w:sz w:val="20"/>
                <w:lang w:val="fr-CA"/>
              </w:rPr>
              <w:t>truction</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676E553A"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0EC87E32" w14:textId="77777777" w:rsidR="005E27F0" w:rsidRPr="00642D50" w:rsidRDefault="005E27F0" w:rsidP="005E27F0">
            <w:pPr>
              <w:spacing w:before="120"/>
              <w:ind w:firstLine="0"/>
              <w:jc w:val="center"/>
              <w:rPr>
                <w:sz w:val="20"/>
                <w:szCs w:val="10"/>
              </w:rPr>
            </w:pPr>
          </w:p>
        </w:tc>
        <w:tc>
          <w:tcPr>
            <w:tcW w:w="1028" w:type="dxa"/>
            <w:gridSpan w:val="2"/>
            <w:shd w:val="clear" w:color="auto" w:fill="FFFFFF"/>
            <w:vAlign w:val="bottom"/>
          </w:tcPr>
          <w:p w14:paraId="3C9DFBC3"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286,00</w:t>
            </w:r>
          </w:p>
        </w:tc>
        <w:tc>
          <w:tcPr>
            <w:tcW w:w="928" w:type="dxa"/>
            <w:shd w:val="clear" w:color="auto" w:fill="FFFFFF"/>
          </w:tcPr>
          <w:p w14:paraId="13D03924" w14:textId="77777777" w:rsidR="005E27F0" w:rsidRPr="00642D50" w:rsidRDefault="005E27F0" w:rsidP="005E27F0">
            <w:pPr>
              <w:spacing w:before="120"/>
              <w:ind w:firstLine="0"/>
              <w:jc w:val="center"/>
              <w:rPr>
                <w:sz w:val="20"/>
                <w:szCs w:val="10"/>
              </w:rPr>
            </w:pPr>
          </w:p>
        </w:tc>
        <w:tc>
          <w:tcPr>
            <w:tcW w:w="1125" w:type="dxa"/>
            <w:gridSpan w:val="2"/>
            <w:shd w:val="clear" w:color="auto" w:fill="FFFFFF"/>
            <w:vAlign w:val="bottom"/>
          </w:tcPr>
          <w:p w14:paraId="362CD0A0"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258,00</w:t>
            </w:r>
          </w:p>
        </w:tc>
        <w:tc>
          <w:tcPr>
            <w:tcW w:w="1017" w:type="dxa"/>
            <w:gridSpan w:val="2"/>
            <w:shd w:val="clear" w:color="auto" w:fill="FFFFFF"/>
          </w:tcPr>
          <w:p w14:paraId="704C6CF4" w14:textId="77777777" w:rsidR="005E27F0" w:rsidRPr="00642D50" w:rsidRDefault="005E27F0" w:rsidP="005E27F0">
            <w:pPr>
              <w:spacing w:before="120"/>
              <w:ind w:firstLine="0"/>
              <w:jc w:val="center"/>
              <w:rPr>
                <w:sz w:val="20"/>
                <w:szCs w:val="10"/>
              </w:rPr>
            </w:pPr>
          </w:p>
        </w:tc>
        <w:tc>
          <w:tcPr>
            <w:tcW w:w="1026" w:type="dxa"/>
            <w:gridSpan w:val="2"/>
            <w:shd w:val="clear" w:color="auto" w:fill="FFFFFF"/>
            <w:vAlign w:val="bottom"/>
          </w:tcPr>
          <w:p w14:paraId="3EFCBCE2"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185,00</w:t>
            </w:r>
          </w:p>
        </w:tc>
      </w:tr>
      <w:tr w:rsidR="005E27F0" w:rsidRPr="00642D50" w14:paraId="6A69B9B4" w14:textId="77777777">
        <w:tblPrEx>
          <w:tblCellMar>
            <w:top w:w="0" w:type="dxa"/>
            <w:bottom w:w="0" w:type="dxa"/>
          </w:tblCellMar>
        </w:tblPrEx>
        <w:tc>
          <w:tcPr>
            <w:tcW w:w="2430" w:type="dxa"/>
            <w:vMerge/>
            <w:shd w:val="clear" w:color="auto" w:fill="FFFFFF"/>
          </w:tcPr>
          <w:p w14:paraId="3A247F80" w14:textId="77777777" w:rsidR="005E27F0" w:rsidRPr="00642D50" w:rsidRDefault="005E27F0" w:rsidP="005E27F0">
            <w:pPr>
              <w:ind w:firstLine="0"/>
              <w:rPr>
                <w:b/>
                <w:sz w:val="20"/>
              </w:rPr>
            </w:pPr>
          </w:p>
        </w:tc>
        <w:tc>
          <w:tcPr>
            <w:tcW w:w="990" w:type="dxa"/>
            <w:shd w:val="clear" w:color="auto" w:fill="FFFFFF"/>
          </w:tcPr>
          <w:p w14:paraId="253C146A"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0CE7ED52"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388808DA" w14:textId="77777777" w:rsidR="005E27F0" w:rsidRPr="00642D50" w:rsidRDefault="005E27F0" w:rsidP="005E27F0">
            <w:pPr>
              <w:ind w:right="288" w:firstLine="0"/>
              <w:jc w:val="right"/>
              <w:rPr>
                <w:b/>
                <w:sz w:val="20"/>
              </w:rPr>
            </w:pPr>
            <w:r w:rsidRPr="00642D50">
              <w:rPr>
                <w:rStyle w:val="Corpsdutexte3075ptGras"/>
                <w:b w:val="0"/>
                <w:sz w:val="20"/>
                <w:lang w:val="fr-CA"/>
              </w:rPr>
              <w:t>279,56</w:t>
            </w:r>
          </w:p>
        </w:tc>
        <w:tc>
          <w:tcPr>
            <w:tcW w:w="928" w:type="dxa"/>
            <w:shd w:val="clear" w:color="auto" w:fill="FFFFFF"/>
          </w:tcPr>
          <w:p w14:paraId="55C87786"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069E31D7" w14:textId="77777777" w:rsidR="005E27F0" w:rsidRPr="00642D50" w:rsidRDefault="005E27F0" w:rsidP="005E27F0">
            <w:pPr>
              <w:ind w:right="288" w:firstLine="0"/>
              <w:jc w:val="right"/>
              <w:rPr>
                <w:b/>
                <w:sz w:val="20"/>
              </w:rPr>
            </w:pPr>
            <w:r w:rsidRPr="00642D50">
              <w:rPr>
                <w:rStyle w:val="Corpsdutexte3075ptGras"/>
                <w:b w:val="0"/>
                <w:sz w:val="20"/>
                <w:lang w:val="fr-CA"/>
              </w:rPr>
              <w:t>252,00</w:t>
            </w:r>
          </w:p>
        </w:tc>
        <w:tc>
          <w:tcPr>
            <w:tcW w:w="1017" w:type="dxa"/>
            <w:gridSpan w:val="2"/>
            <w:shd w:val="clear" w:color="auto" w:fill="FFFFFF"/>
          </w:tcPr>
          <w:p w14:paraId="7DEAB6A1"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306D412A" w14:textId="77777777" w:rsidR="005E27F0" w:rsidRPr="00642D50" w:rsidRDefault="005E27F0" w:rsidP="005E27F0">
            <w:pPr>
              <w:ind w:right="288" w:firstLine="0"/>
              <w:jc w:val="right"/>
              <w:rPr>
                <w:b/>
                <w:sz w:val="20"/>
              </w:rPr>
            </w:pPr>
            <w:r w:rsidRPr="00642D50">
              <w:rPr>
                <w:rStyle w:val="Corpsdutexte3075ptGras"/>
                <w:b w:val="0"/>
                <w:sz w:val="20"/>
                <w:lang w:val="fr-CA"/>
              </w:rPr>
              <w:t>181,38</w:t>
            </w:r>
          </w:p>
        </w:tc>
      </w:tr>
      <w:tr w:rsidR="005E27F0" w:rsidRPr="00642D50" w14:paraId="34C21DBD" w14:textId="77777777">
        <w:tblPrEx>
          <w:tblCellMar>
            <w:top w:w="0" w:type="dxa"/>
            <w:bottom w:w="0" w:type="dxa"/>
          </w:tblCellMar>
        </w:tblPrEx>
        <w:tc>
          <w:tcPr>
            <w:tcW w:w="2430" w:type="dxa"/>
            <w:vMerge w:val="restart"/>
            <w:shd w:val="clear" w:color="auto" w:fill="FFFFFF"/>
            <w:vAlign w:val="bottom"/>
          </w:tcPr>
          <w:p w14:paraId="7506193C" w14:textId="77777777" w:rsidR="005E27F0" w:rsidRPr="00642D50" w:rsidRDefault="005E27F0" w:rsidP="005E27F0">
            <w:pPr>
              <w:spacing w:before="120"/>
              <w:ind w:firstLine="0"/>
              <w:rPr>
                <w:sz w:val="20"/>
              </w:rPr>
            </w:pPr>
            <w:r w:rsidRPr="00642D50">
              <w:rPr>
                <w:rStyle w:val="Corpsdutexte3075ptGras"/>
                <w:b w:val="0"/>
                <w:sz w:val="20"/>
                <w:lang w:val="fr-CA"/>
              </w:rPr>
              <w:t>Formation professio</w:t>
            </w:r>
            <w:r w:rsidRPr="00642D50">
              <w:rPr>
                <w:rStyle w:val="Corpsdutexte3075ptGras"/>
                <w:b w:val="0"/>
                <w:sz w:val="20"/>
                <w:lang w:val="fr-CA"/>
              </w:rPr>
              <w:t>n</w:t>
            </w:r>
            <w:r w:rsidRPr="00642D50">
              <w:rPr>
                <w:rStyle w:val="Corpsdutexte3075ptGras"/>
                <w:b w:val="0"/>
                <w:sz w:val="20"/>
                <w:lang w:val="fr-CA"/>
              </w:rPr>
              <w:t>nelle</w:t>
            </w:r>
            <w:r w:rsidRPr="00642D50">
              <w:rPr>
                <w:rStyle w:val="Corpsdutexte3075ptGras"/>
                <w:b w:val="0"/>
                <w:sz w:val="20"/>
                <w:lang w:val="fr-CA"/>
              </w:rPr>
              <w:br/>
              <w:t>électron</w:t>
            </w:r>
            <w:r w:rsidRPr="00642D50">
              <w:rPr>
                <w:rStyle w:val="Corpsdutexte3075ptGras"/>
                <w:b w:val="0"/>
                <w:sz w:val="20"/>
                <w:lang w:val="fr-CA"/>
              </w:rPr>
              <w:t>i</w:t>
            </w:r>
            <w:r w:rsidRPr="00642D50">
              <w:rPr>
                <w:rStyle w:val="Corpsdutexte3075ptGras"/>
                <w:b w:val="0"/>
                <w:sz w:val="20"/>
                <w:lang w:val="fr-CA"/>
              </w:rPr>
              <w:t>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060313C1"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3F197774"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4F087AA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241,00</w:t>
            </w:r>
          </w:p>
        </w:tc>
        <w:tc>
          <w:tcPr>
            <w:tcW w:w="928" w:type="dxa"/>
            <w:shd w:val="clear" w:color="auto" w:fill="FFFFFF"/>
          </w:tcPr>
          <w:p w14:paraId="13562686"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6B108B9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170,00</w:t>
            </w:r>
          </w:p>
        </w:tc>
        <w:tc>
          <w:tcPr>
            <w:tcW w:w="1017" w:type="dxa"/>
            <w:gridSpan w:val="2"/>
            <w:shd w:val="clear" w:color="auto" w:fill="FFFFFF"/>
          </w:tcPr>
          <w:p w14:paraId="74C8006F"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37C5A7C6"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168,00</w:t>
            </w:r>
          </w:p>
        </w:tc>
      </w:tr>
      <w:tr w:rsidR="005E27F0" w:rsidRPr="00642D50" w14:paraId="43D3C1ED" w14:textId="77777777">
        <w:tblPrEx>
          <w:tblCellMar>
            <w:top w:w="0" w:type="dxa"/>
            <w:bottom w:w="0" w:type="dxa"/>
          </w:tblCellMar>
        </w:tblPrEx>
        <w:tc>
          <w:tcPr>
            <w:tcW w:w="2430" w:type="dxa"/>
            <w:vMerge/>
            <w:shd w:val="clear" w:color="auto" w:fill="FFFFFF"/>
          </w:tcPr>
          <w:p w14:paraId="15FBA817" w14:textId="77777777" w:rsidR="005E27F0" w:rsidRPr="00642D50" w:rsidRDefault="005E27F0" w:rsidP="005E27F0">
            <w:pPr>
              <w:ind w:firstLine="0"/>
              <w:rPr>
                <w:b/>
                <w:sz w:val="20"/>
              </w:rPr>
            </w:pPr>
          </w:p>
        </w:tc>
        <w:tc>
          <w:tcPr>
            <w:tcW w:w="990" w:type="dxa"/>
            <w:shd w:val="clear" w:color="auto" w:fill="FFFFFF"/>
          </w:tcPr>
          <w:p w14:paraId="726C3852"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3CB983F2"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3407B2F5" w14:textId="77777777" w:rsidR="005E27F0" w:rsidRPr="00642D50" w:rsidRDefault="005E27F0" w:rsidP="005E27F0">
            <w:pPr>
              <w:ind w:right="288" w:firstLine="0"/>
              <w:jc w:val="right"/>
              <w:rPr>
                <w:b/>
                <w:sz w:val="20"/>
              </w:rPr>
            </w:pPr>
            <w:r w:rsidRPr="00642D50">
              <w:rPr>
                <w:rStyle w:val="Corpsdutexte3075ptGras"/>
                <w:b w:val="0"/>
                <w:sz w:val="20"/>
                <w:lang w:val="fr-CA"/>
              </w:rPr>
              <w:t>208,92</w:t>
            </w:r>
          </w:p>
        </w:tc>
        <w:tc>
          <w:tcPr>
            <w:tcW w:w="928" w:type="dxa"/>
            <w:shd w:val="clear" w:color="auto" w:fill="FFFFFF"/>
          </w:tcPr>
          <w:p w14:paraId="266924E4"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2AB90809" w14:textId="77777777" w:rsidR="005E27F0" w:rsidRPr="00642D50" w:rsidRDefault="005E27F0" w:rsidP="005E27F0">
            <w:pPr>
              <w:ind w:right="288" w:firstLine="0"/>
              <w:jc w:val="right"/>
              <w:rPr>
                <w:b/>
                <w:sz w:val="20"/>
              </w:rPr>
            </w:pPr>
            <w:r w:rsidRPr="00642D50">
              <w:rPr>
                <w:rStyle w:val="Corpsdutexte3075ptGras"/>
                <w:b w:val="0"/>
                <w:sz w:val="20"/>
                <w:lang w:val="fr-CA"/>
              </w:rPr>
              <w:t>166,95</w:t>
            </w:r>
          </w:p>
        </w:tc>
        <w:tc>
          <w:tcPr>
            <w:tcW w:w="1017" w:type="dxa"/>
            <w:gridSpan w:val="2"/>
            <w:shd w:val="clear" w:color="auto" w:fill="FFFFFF"/>
          </w:tcPr>
          <w:p w14:paraId="17760682"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25E45669" w14:textId="77777777" w:rsidR="005E27F0" w:rsidRPr="00642D50" w:rsidRDefault="005E27F0" w:rsidP="005E27F0">
            <w:pPr>
              <w:ind w:right="288" w:firstLine="0"/>
              <w:jc w:val="right"/>
              <w:rPr>
                <w:b/>
                <w:sz w:val="20"/>
              </w:rPr>
            </w:pPr>
            <w:r w:rsidRPr="00642D50">
              <w:rPr>
                <w:rStyle w:val="Corpsdutexte3075ptGras"/>
                <w:b w:val="0"/>
                <w:sz w:val="20"/>
                <w:lang w:val="fr-CA"/>
              </w:rPr>
              <w:t>164,63</w:t>
            </w:r>
          </w:p>
        </w:tc>
      </w:tr>
      <w:tr w:rsidR="005E27F0" w:rsidRPr="00642D50" w14:paraId="0555D819" w14:textId="77777777">
        <w:tblPrEx>
          <w:tblCellMar>
            <w:top w:w="0" w:type="dxa"/>
            <w:bottom w:w="0" w:type="dxa"/>
          </w:tblCellMar>
        </w:tblPrEx>
        <w:tc>
          <w:tcPr>
            <w:tcW w:w="2430" w:type="dxa"/>
            <w:vMerge w:val="restart"/>
            <w:shd w:val="clear" w:color="auto" w:fill="FFFFFF"/>
            <w:vAlign w:val="bottom"/>
          </w:tcPr>
          <w:p w14:paraId="2DC37B63" w14:textId="77777777" w:rsidR="005E27F0" w:rsidRPr="00642D50" w:rsidRDefault="005E27F0" w:rsidP="005E27F0">
            <w:pPr>
              <w:spacing w:before="120"/>
              <w:ind w:firstLine="0"/>
              <w:rPr>
                <w:sz w:val="20"/>
              </w:rPr>
            </w:pPr>
            <w:r w:rsidRPr="00642D50">
              <w:rPr>
                <w:rStyle w:val="Corpsdutexte3075ptGras"/>
                <w:b w:val="0"/>
                <w:sz w:val="20"/>
                <w:lang w:val="fr-CA"/>
              </w:rPr>
              <w:t>Formation professio</w:t>
            </w:r>
            <w:r w:rsidRPr="00642D50">
              <w:rPr>
                <w:rStyle w:val="Corpsdutexte3075ptGras"/>
                <w:b w:val="0"/>
                <w:sz w:val="20"/>
                <w:lang w:val="fr-CA"/>
              </w:rPr>
              <w:t>n</w:t>
            </w:r>
            <w:r w:rsidRPr="00642D50">
              <w:rPr>
                <w:rStyle w:val="Corpsdutexte3075ptGras"/>
                <w:b w:val="0"/>
                <w:sz w:val="20"/>
                <w:lang w:val="fr-CA"/>
              </w:rPr>
              <w:t>nelle</w:t>
            </w:r>
            <w:r w:rsidRPr="00642D50">
              <w:rPr>
                <w:rStyle w:val="Corpsdutexte3075ptGras"/>
                <w:b w:val="0"/>
                <w:sz w:val="20"/>
                <w:lang w:val="fr-CA"/>
              </w:rPr>
              <w:br/>
              <w:t>hydrothe</w:t>
            </w:r>
            <w:r w:rsidRPr="00642D50">
              <w:rPr>
                <w:rStyle w:val="Corpsdutexte3075ptGras"/>
                <w:b w:val="0"/>
                <w:sz w:val="20"/>
                <w:lang w:val="fr-CA"/>
              </w:rPr>
              <w:t>r</w:t>
            </w:r>
            <w:r w:rsidRPr="00642D50">
              <w:rPr>
                <w:rStyle w:val="Corpsdutexte3075ptGras"/>
                <w:b w:val="0"/>
                <w:sz w:val="20"/>
                <w:lang w:val="fr-CA"/>
              </w:rPr>
              <w:t>mie,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3F615A15"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14C9BEA9"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1AA40382"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190,00</w:t>
            </w:r>
          </w:p>
        </w:tc>
        <w:tc>
          <w:tcPr>
            <w:tcW w:w="928" w:type="dxa"/>
            <w:shd w:val="clear" w:color="auto" w:fill="FFFFFF"/>
          </w:tcPr>
          <w:p w14:paraId="212748DA"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7B2296A1"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142,00</w:t>
            </w:r>
          </w:p>
        </w:tc>
        <w:tc>
          <w:tcPr>
            <w:tcW w:w="1017" w:type="dxa"/>
            <w:gridSpan w:val="2"/>
            <w:shd w:val="clear" w:color="auto" w:fill="FFFFFF"/>
          </w:tcPr>
          <w:p w14:paraId="78F98A9B"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184760B6"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110,00</w:t>
            </w:r>
          </w:p>
        </w:tc>
      </w:tr>
      <w:tr w:rsidR="005E27F0" w:rsidRPr="00642D50" w14:paraId="5897E8C1" w14:textId="77777777">
        <w:tblPrEx>
          <w:tblCellMar>
            <w:top w:w="0" w:type="dxa"/>
            <w:bottom w:w="0" w:type="dxa"/>
          </w:tblCellMar>
        </w:tblPrEx>
        <w:tc>
          <w:tcPr>
            <w:tcW w:w="2430" w:type="dxa"/>
            <w:vMerge/>
            <w:shd w:val="clear" w:color="auto" w:fill="FFFFFF"/>
          </w:tcPr>
          <w:p w14:paraId="494FF07A" w14:textId="77777777" w:rsidR="005E27F0" w:rsidRPr="00642D50" w:rsidRDefault="005E27F0" w:rsidP="005E27F0">
            <w:pPr>
              <w:ind w:firstLine="0"/>
              <w:rPr>
                <w:b/>
                <w:sz w:val="20"/>
              </w:rPr>
            </w:pPr>
          </w:p>
        </w:tc>
        <w:tc>
          <w:tcPr>
            <w:tcW w:w="990" w:type="dxa"/>
            <w:shd w:val="clear" w:color="auto" w:fill="FFFFFF"/>
          </w:tcPr>
          <w:p w14:paraId="1AC95768"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392AF784"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40664869" w14:textId="77777777" w:rsidR="005E27F0" w:rsidRPr="00642D50" w:rsidRDefault="005E27F0" w:rsidP="005E27F0">
            <w:pPr>
              <w:ind w:right="288" w:firstLine="0"/>
              <w:jc w:val="right"/>
              <w:rPr>
                <w:b/>
                <w:sz w:val="20"/>
              </w:rPr>
            </w:pPr>
            <w:r w:rsidRPr="00642D50">
              <w:rPr>
                <w:rStyle w:val="Corpsdutexte3075ptGras"/>
                <w:b w:val="0"/>
                <w:sz w:val="20"/>
                <w:lang w:val="fr-CA"/>
              </w:rPr>
              <w:t>187,42</w:t>
            </w:r>
          </w:p>
        </w:tc>
        <w:tc>
          <w:tcPr>
            <w:tcW w:w="928" w:type="dxa"/>
            <w:shd w:val="clear" w:color="auto" w:fill="FFFFFF"/>
          </w:tcPr>
          <w:p w14:paraId="2EF4CC99"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0059C501" w14:textId="77777777" w:rsidR="005E27F0" w:rsidRPr="00642D50" w:rsidRDefault="005E27F0" w:rsidP="005E27F0">
            <w:pPr>
              <w:ind w:right="288" w:firstLine="0"/>
              <w:jc w:val="right"/>
              <w:rPr>
                <w:b/>
                <w:sz w:val="20"/>
              </w:rPr>
            </w:pPr>
            <w:r w:rsidRPr="00642D50">
              <w:rPr>
                <w:rStyle w:val="Corpsdutexte3075ptGras"/>
                <w:b w:val="0"/>
                <w:sz w:val="20"/>
                <w:lang w:val="fr-CA"/>
              </w:rPr>
              <w:t>140,86</w:t>
            </w:r>
          </w:p>
        </w:tc>
        <w:tc>
          <w:tcPr>
            <w:tcW w:w="1017" w:type="dxa"/>
            <w:gridSpan w:val="2"/>
            <w:shd w:val="clear" w:color="auto" w:fill="FFFFFF"/>
          </w:tcPr>
          <w:p w14:paraId="0EE76C6A"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vAlign w:val="center"/>
          </w:tcPr>
          <w:p w14:paraId="5F36E910" w14:textId="77777777" w:rsidR="005E27F0" w:rsidRPr="00642D50" w:rsidRDefault="005E27F0" w:rsidP="005E27F0">
            <w:pPr>
              <w:ind w:right="288" w:firstLine="0"/>
              <w:jc w:val="right"/>
              <w:rPr>
                <w:b/>
                <w:sz w:val="20"/>
              </w:rPr>
            </w:pPr>
            <w:r w:rsidRPr="00642D50">
              <w:rPr>
                <w:rStyle w:val="Corpsdutexte3075ptGras"/>
                <w:b w:val="0"/>
                <w:sz w:val="20"/>
                <w:lang w:val="fr-CA"/>
              </w:rPr>
              <w:t>106,06</w:t>
            </w:r>
          </w:p>
        </w:tc>
      </w:tr>
      <w:tr w:rsidR="005E27F0" w:rsidRPr="00642D50" w14:paraId="376AF71A" w14:textId="77777777">
        <w:tblPrEx>
          <w:tblCellMar>
            <w:top w:w="0" w:type="dxa"/>
            <w:bottom w:w="0" w:type="dxa"/>
          </w:tblCellMar>
        </w:tblPrEx>
        <w:tc>
          <w:tcPr>
            <w:tcW w:w="2430" w:type="dxa"/>
            <w:vMerge w:val="restart"/>
            <w:shd w:val="clear" w:color="auto" w:fill="FFFFFF"/>
            <w:vAlign w:val="bottom"/>
          </w:tcPr>
          <w:p w14:paraId="56C90D47" w14:textId="77777777" w:rsidR="005E27F0" w:rsidRPr="00642D50" w:rsidRDefault="005E27F0" w:rsidP="005E27F0">
            <w:pPr>
              <w:spacing w:before="120"/>
              <w:ind w:firstLine="0"/>
              <w:rPr>
                <w:sz w:val="20"/>
              </w:rPr>
            </w:pPr>
            <w:r w:rsidRPr="00642D50">
              <w:rPr>
                <w:rStyle w:val="Corpsdutexte3075ptGras"/>
                <w:b w:val="0"/>
                <w:sz w:val="20"/>
                <w:lang w:val="fr-CA"/>
              </w:rPr>
              <w:t>Formation professionne</w:t>
            </w:r>
            <w:r w:rsidRPr="00642D50">
              <w:rPr>
                <w:rStyle w:val="Corpsdutexte3075ptGras"/>
                <w:b w:val="0"/>
                <w:sz w:val="20"/>
                <w:lang w:val="fr-CA"/>
              </w:rPr>
              <w:t>l</w:t>
            </w:r>
            <w:r w:rsidRPr="00642D50">
              <w:rPr>
                <w:rStyle w:val="Corpsdutexte3075ptGras"/>
                <w:b w:val="0"/>
                <w:sz w:val="20"/>
                <w:lang w:val="fr-CA"/>
              </w:rPr>
              <w:t>le dessin techn</w:t>
            </w:r>
            <w:r w:rsidRPr="00642D50">
              <w:rPr>
                <w:rStyle w:val="Corpsdutexte3075ptGras"/>
                <w:b w:val="0"/>
                <w:sz w:val="20"/>
                <w:lang w:val="fr-CA"/>
              </w:rPr>
              <w:t>i</w:t>
            </w:r>
            <w:r w:rsidRPr="00642D50">
              <w:rPr>
                <w:rStyle w:val="Corpsdutexte3075ptGras"/>
                <w:b w:val="0"/>
                <w:sz w:val="20"/>
                <w:lang w:val="fr-CA"/>
              </w:rPr>
              <w:t>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7A0F3C79"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358FEC70"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6D6E4F8A"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83,00</w:t>
            </w:r>
          </w:p>
        </w:tc>
        <w:tc>
          <w:tcPr>
            <w:tcW w:w="928" w:type="dxa"/>
            <w:shd w:val="clear" w:color="auto" w:fill="FFFFFF"/>
          </w:tcPr>
          <w:p w14:paraId="3BEE4C95"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3FFCB5E3"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69,00</w:t>
            </w:r>
          </w:p>
        </w:tc>
        <w:tc>
          <w:tcPr>
            <w:tcW w:w="1017" w:type="dxa"/>
            <w:gridSpan w:val="2"/>
            <w:shd w:val="clear" w:color="auto" w:fill="FFFFFF"/>
          </w:tcPr>
          <w:p w14:paraId="5CDAA36C"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4ABC5DE5"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67,00</w:t>
            </w:r>
          </w:p>
        </w:tc>
      </w:tr>
      <w:tr w:rsidR="005E27F0" w:rsidRPr="00642D50" w14:paraId="46C7FC13" w14:textId="77777777">
        <w:tblPrEx>
          <w:tblCellMar>
            <w:top w:w="0" w:type="dxa"/>
            <w:bottom w:w="0" w:type="dxa"/>
          </w:tblCellMar>
        </w:tblPrEx>
        <w:tc>
          <w:tcPr>
            <w:tcW w:w="2430" w:type="dxa"/>
            <w:vMerge/>
            <w:shd w:val="clear" w:color="auto" w:fill="FFFFFF"/>
          </w:tcPr>
          <w:p w14:paraId="1D968347" w14:textId="77777777" w:rsidR="005E27F0" w:rsidRPr="00642D50" w:rsidRDefault="005E27F0" w:rsidP="005E27F0">
            <w:pPr>
              <w:ind w:firstLine="0"/>
              <w:rPr>
                <w:b/>
                <w:sz w:val="20"/>
              </w:rPr>
            </w:pPr>
          </w:p>
        </w:tc>
        <w:tc>
          <w:tcPr>
            <w:tcW w:w="990" w:type="dxa"/>
            <w:shd w:val="clear" w:color="auto" w:fill="FFFFFF"/>
          </w:tcPr>
          <w:p w14:paraId="323704AC"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03BB1813"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3B973F5C" w14:textId="77777777" w:rsidR="005E27F0" w:rsidRPr="00642D50" w:rsidRDefault="005E27F0" w:rsidP="005E27F0">
            <w:pPr>
              <w:ind w:right="288" w:firstLine="0"/>
              <w:jc w:val="right"/>
              <w:rPr>
                <w:b/>
                <w:sz w:val="20"/>
              </w:rPr>
            </w:pPr>
            <w:r w:rsidRPr="00642D50">
              <w:rPr>
                <w:rStyle w:val="Corpsdutexte3075ptGras"/>
                <w:b w:val="0"/>
                <w:sz w:val="20"/>
                <w:lang w:val="fr-CA"/>
              </w:rPr>
              <w:t>80,27</w:t>
            </w:r>
          </w:p>
        </w:tc>
        <w:tc>
          <w:tcPr>
            <w:tcW w:w="928" w:type="dxa"/>
            <w:shd w:val="clear" w:color="auto" w:fill="FFFFFF"/>
          </w:tcPr>
          <w:p w14:paraId="34667793"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5A06235C" w14:textId="77777777" w:rsidR="005E27F0" w:rsidRPr="00642D50" w:rsidRDefault="005E27F0" w:rsidP="005E27F0">
            <w:pPr>
              <w:ind w:right="288" w:firstLine="0"/>
              <w:jc w:val="right"/>
              <w:rPr>
                <w:b/>
                <w:sz w:val="20"/>
              </w:rPr>
            </w:pPr>
            <w:r w:rsidRPr="00642D50">
              <w:rPr>
                <w:rStyle w:val="Corpsdutexte3075ptGras"/>
                <w:b w:val="0"/>
                <w:sz w:val="20"/>
                <w:lang w:val="fr-CA"/>
              </w:rPr>
              <w:t>65,31</w:t>
            </w:r>
          </w:p>
        </w:tc>
        <w:tc>
          <w:tcPr>
            <w:tcW w:w="1017" w:type="dxa"/>
            <w:gridSpan w:val="2"/>
            <w:shd w:val="clear" w:color="auto" w:fill="FFFFFF"/>
          </w:tcPr>
          <w:p w14:paraId="38875BE9"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3BDDCB2B" w14:textId="77777777" w:rsidR="005E27F0" w:rsidRPr="00642D50" w:rsidRDefault="005E27F0" w:rsidP="005E27F0">
            <w:pPr>
              <w:ind w:right="288" w:firstLine="0"/>
              <w:jc w:val="right"/>
              <w:rPr>
                <w:b/>
                <w:sz w:val="20"/>
              </w:rPr>
            </w:pPr>
            <w:r w:rsidRPr="00642D50">
              <w:rPr>
                <w:rStyle w:val="Corpsdutexte3075ptGras"/>
                <w:b w:val="0"/>
                <w:sz w:val="20"/>
                <w:lang w:val="fr-CA"/>
              </w:rPr>
              <w:t>64,21</w:t>
            </w:r>
          </w:p>
        </w:tc>
      </w:tr>
      <w:tr w:rsidR="005E27F0" w:rsidRPr="00642D50" w14:paraId="3E3E649B" w14:textId="77777777">
        <w:tblPrEx>
          <w:tblCellMar>
            <w:top w:w="0" w:type="dxa"/>
            <w:bottom w:w="0" w:type="dxa"/>
          </w:tblCellMar>
        </w:tblPrEx>
        <w:tc>
          <w:tcPr>
            <w:tcW w:w="2430" w:type="dxa"/>
            <w:vMerge w:val="restart"/>
            <w:shd w:val="clear" w:color="auto" w:fill="FFFFFF"/>
            <w:vAlign w:val="bottom"/>
          </w:tcPr>
          <w:p w14:paraId="011E3B60" w14:textId="77777777" w:rsidR="005E27F0" w:rsidRPr="00642D50" w:rsidRDefault="005E27F0" w:rsidP="005E27F0">
            <w:pPr>
              <w:spacing w:before="120"/>
              <w:ind w:firstLine="0"/>
              <w:rPr>
                <w:sz w:val="20"/>
              </w:rPr>
            </w:pPr>
            <w:r w:rsidRPr="00642D50">
              <w:rPr>
                <w:rStyle w:val="Corpsdutexte3075ptGras"/>
                <w:b w:val="0"/>
                <w:sz w:val="20"/>
                <w:lang w:val="fr-CA"/>
              </w:rPr>
              <w:t>Formation professio</w:t>
            </w:r>
            <w:r w:rsidRPr="00642D50">
              <w:rPr>
                <w:rStyle w:val="Corpsdutexte3075ptGras"/>
                <w:b w:val="0"/>
                <w:sz w:val="20"/>
                <w:lang w:val="fr-CA"/>
              </w:rPr>
              <w:t>n</w:t>
            </w:r>
            <w:r w:rsidRPr="00642D50">
              <w:rPr>
                <w:rStyle w:val="Corpsdutexte3075ptGras"/>
                <w:b w:val="0"/>
                <w:sz w:val="20"/>
                <w:lang w:val="fr-CA"/>
              </w:rPr>
              <w:t>nelle</w:t>
            </w:r>
            <w:r w:rsidRPr="00642D50">
              <w:rPr>
                <w:rStyle w:val="Corpsdutexte3075ptGras"/>
                <w:b w:val="0"/>
                <w:sz w:val="20"/>
                <w:lang w:val="fr-CA"/>
              </w:rPr>
              <w:br/>
              <w:t>équipement motor</w:t>
            </w:r>
            <w:r w:rsidRPr="00642D50">
              <w:rPr>
                <w:rStyle w:val="Corpsdutexte3075ptGras"/>
                <w:b w:val="0"/>
                <w:sz w:val="20"/>
                <w:lang w:val="fr-CA"/>
              </w:rPr>
              <w:t>i</w:t>
            </w:r>
            <w:r w:rsidRPr="00642D50">
              <w:rPr>
                <w:rStyle w:val="Corpsdutexte3075ptGras"/>
                <w:b w:val="0"/>
                <w:sz w:val="20"/>
                <w:lang w:val="fr-CA"/>
              </w:rPr>
              <w:t>sé,</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7FD87683"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2E4778FA"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06F8D7BB"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575,00</w:t>
            </w:r>
          </w:p>
        </w:tc>
        <w:tc>
          <w:tcPr>
            <w:tcW w:w="928" w:type="dxa"/>
            <w:shd w:val="clear" w:color="auto" w:fill="FFFFFF"/>
          </w:tcPr>
          <w:p w14:paraId="1378CA4C"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1BF5834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477,00</w:t>
            </w:r>
          </w:p>
        </w:tc>
        <w:tc>
          <w:tcPr>
            <w:tcW w:w="1017" w:type="dxa"/>
            <w:gridSpan w:val="2"/>
            <w:shd w:val="clear" w:color="auto" w:fill="FFFFFF"/>
          </w:tcPr>
          <w:p w14:paraId="34BA0114"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5EC81E4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372,00</w:t>
            </w:r>
          </w:p>
        </w:tc>
      </w:tr>
      <w:tr w:rsidR="005E27F0" w:rsidRPr="00642D50" w14:paraId="79860D43" w14:textId="77777777">
        <w:tblPrEx>
          <w:tblCellMar>
            <w:top w:w="0" w:type="dxa"/>
            <w:bottom w:w="0" w:type="dxa"/>
          </w:tblCellMar>
        </w:tblPrEx>
        <w:tc>
          <w:tcPr>
            <w:tcW w:w="2430" w:type="dxa"/>
            <w:vMerge/>
            <w:shd w:val="clear" w:color="auto" w:fill="FFFFFF"/>
          </w:tcPr>
          <w:p w14:paraId="7AA66DD7" w14:textId="77777777" w:rsidR="005E27F0" w:rsidRPr="00642D50" w:rsidRDefault="005E27F0" w:rsidP="005E27F0">
            <w:pPr>
              <w:ind w:firstLine="0"/>
              <w:rPr>
                <w:b/>
                <w:sz w:val="20"/>
              </w:rPr>
            </w:pPr>
          </w:p>
        </w:tc>
        <w:tc>
          <w:tcPr>
            <w:tcW w:w="990" w:type="dxa"/>
            <w:shd w:val="clear" w:color="auto" w:fill="FFFFFF"/>
          </w:tcPr>
          <w:p w14:paraId="5DD0C1A5" w14:textId="77777777" w:rsidR="005E27F0" w:rsidRPr="00642D50" w:rsidRDefault="005E27F0" w:rsidP="005E27F0">
            <w:pPr>
              <w:ind w:firstLine="0"/>
              <w:jc w:val="right"/>
              <w:rPr>
                <w:b/>
                <w:sz w:val="20"/>
              </w:rPr>
            </w:pPr>
            <w:r w:rsidRPr="00642D50">
              <w:rPr>
                <w:rStyle w:val="Corpsdutexte3075ptGras"/>
                <w:b w:val="0"/>
                <w:sz w:val="20"/>
                <w:lang w:val="fr-CA"/>
              </w:rPr>
              <w:t>Postes</w:t>
            </w:r>
          </w:p>
        </w:tc>
        <w:tc>
          <w:tcPr>
            <w:tcW w:w="828" w:type="dxa"/>
            <w:shd w:val="clear" w:color="auto" w:fill="FFFFFF"/>
          </w:tcPr>
          <w:p w14:paraId="2CA1D08D"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8" w:type="dxa"/>
            <w:gridSpan w:val="2"/>
            <w:shd w:val="clear" w:color="auto" w:fill="FFFFFF"/>
          </w:tcPr>
          <w:p w14:paraId="56CA837E" w14:textId="77777777" w:rsidR="005E27F0" w:rsidRPr="00642D50" w:rsidRDefault="005E27F0" w:rsidP="005E27F0">
            <w:pPr>
              <w:ind w:right="288" w:firstLine="0"/>
              <w:jc w:val="right"/>
              <w:rPr>
                <w:b/>
                <w:sz w:val="20"/>
              </w:rPr>
            </w:pPr>
            <w:r w:rsidRPr="00642D50">
              <w:rPr>
                <w:rStyle w:val="Corpsdutexte3075ptGras"/>
                <w:b w:val="0"/>
                <w:sz w:val="20"/>
                <w:lang w:val="fr-CA"/>
              </w:rPr>
              <w:t>563,70</w:t>
            </w:r>
          </w:p>
        </w:tc>
        <w:tc>
          <w:tcPr>
            <w:tcW w:w="928" w:type="dxa"/>
            <w:shd w:val="clear" w:color="auto" w:fill="FFFFFF"/>
          </w:tcPr>
          <w:p w14:paraId="3223638C"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125" w:type="dxa"/>
            <w:gridSpan w:val="2"/>
            <w:shd w:val="clear" w:color="auto" w:fill="FFFFFF"/>
          </w:tcPr>
          <w:p w14:paraId="12AEC57C" w14:textId="77777777" w:rsidR="005E27F0" w:rsidRPr="00642D50" w:rsidRDefault="005E27F0" w:rsidP="005E27F0">
            <w:pPr>
              <w:ind w:right="288" w:firstLine="0"/>
              <w:jc w:val="right"/>
              <w:rPr>
                <w:b/>
                <w:sz w:val="20"/>
              </w:rPr>
            </w:pPr>
            <w:r w:rsidRPr="00642D50">
              <w:rPr>
                <w:rStyle w:val="Corpsdutexte3075ptGras"/>
                <w:b w:val="0"/>
                <w:sz w:val="20"/>
                <w:lang w:val="fr-CA"/>
              </w:rPr>
              <w:t>474,35</w:t>
            </w:r>
          </w:p>
        </w:tc>
        <w:tc>
          <w:tcPr>
            <w:tcW w:w="1017" w:type="dxa"/>
            <w:gridSpan w:val="2"/>
            <w:shd w:val="clear" w:color="auto" w:fill="FFFFFF"/>
          </w:tcPr>
          <w:p w14:paraId="55DACE6F" w14:textId="77777777" w:rsidR="005E27F0" w:rsidRPr="00642D50" w:rsidRDefault="005E27F0" w:rsidP="005E27F0">
            <w:pPr>
              <w:ind w:firstLine="0"/>
              <w:jc w:val="center"/>
              <w:rPr>
                <w:b/>
                <w:sz w:val="20"/>
              </w:rPr>
            </w:pPr>
            <w:r w:rsidRPr="00642D50">
              <w:rPr>
                <w:rStyle w:val="Corpsdutexte3075ptGras"/>
                <w:b w:val="0"/>
                <w:sz w:val="20"/>
                <w:lang w:val="fr-CA"/>
              </w:rPr>
              <w:t>—</w:t>
            </w:r>
          </w:p>
        </w:tc>
        <w:tc>
          <w:tcPr>
            <w:tcW w:w="1026" w:type="dxa"/>
            <w:gridSpan w:val="2"/>
            <w:shd w:val="clear" w:color="auto" w:fill="FFFFFF"/>
          </w:tcPr>
          <w:p w14:paraId="462E4E7E" w14:textId="77777777" w:rsidR="005E27F0" w:rsidRPr="00642D50" w:rsidRDefault="005E27F0" w:rsidP="005E27F0">
            <w:pPr>
              <w:ind w:right="288" w:firstLine="0"/>
              <w:jc w:val="right"/>
              <w:rPr>
                <w:b/>
                <w:sz w:val="20"/>
              </w:rPr>
            </w:pPr>
            <w:r w:rsidRPr="00642D50">
              <w:rPr>
                <w:rStyle w:val="Corpsdutexte3075ptGras"/>
                <w:b w:val="0"/>
                <w:sz w:val="20"/>
                <w:lang w:val="fr-CA"/>
              </w:rPr>
              <w:t>363,79</w:t>
            </w:r>
          </w:p>
        </w:tc>
      </w:tr>
      <w:tr w:rsidR="005E27F0" w:rsidRPr="00642D50" w14:paraId="649EA1D8" w14:textId="77777777">
        <w:tblPrEx>
          <w:tblCellMar>
            <w:top w:w="0" w:type="dxa"/>
            <w:bottom w:w="0" w:type="dxa"/>
          </w:tblCellMar>
        </w:tblPrEx>
        <w:tc>
          <w:tcPr>
            <w:tcW w:w="2430" w:type="dxa"/>
            <w:vMerge w:val="restart"/>
            <w:tcBorders>
              <w:bottom w:val="single" w:sz="4" w:space="0" w:color="auto"/>
            </w:tcBorders>
            <w:shd w:val="clear" w:color="auto" w:fill="FFFFFF"/>
            <w:vAlign w:val="bottom"/>
          </w:tcPr>
          <w:p w14:paraId="26B7CD36" w14:textId="77777777" w:rsidR="005E27F0" w:rsidRPr="00642D50" w:rsidRDefault="005E27F0" w:rsidP="005E27F0">
            <w:pPr>
              <w:spacing w:before="120"/>
              <w:ind w:firstLine="0"/>
              <w:rPr>
                <w:sz w:val="20"/>
              </w:rPr>
            </w:pPr>
            <w:r w:rsidRPr="00642D50">
              <w:rPr>
                <w:rStyle w:val="Corpsdutexte3075ptGras"/>
                <w:b w:val="0"/>
                <w:sz w:val="20"/>
                <w:lang w:val="fr-CA"/>
              </w:rPr>
              <w:t>Formation professio</w:t>
            </w:r>
            <w:r w:rsidRPr="00642D50">
              <w:rPr>
                <w:rStyle w:val="Corpsdutexte3075ptGras"/>
                <w:b w:val="0"/>
                <w:sz w:val="20"/>
                <w:lang w:val="fr-CA"/>
              </w:rPr>
              <w:t>n</w:t>
            </w:r>
            <w:r w:rsidRPr="00642D50">
              <w:rPr>
                <w:rStyle w:val="Corpsdutexte3075ptGras"/>
                <w:b w:val="0"/>
                <w:sz w:val="20"/>
                <w:lang w:val="fr-CA"/>
              </w:rPr>
              <w:t>nelle</w:t>
            </w:r>
            <w:r w:rsidRPr="00642D50">
              <w:rPr>
                <w:rStyle w:val="Corpsdutexte3075ptGras"/>
                <w:b w:val="0"/>
                <w:sz w:val="20"/>
                <w:lang w:val="fr-CA"/>
              </w:rPr>
              <w:br/>
              <w:t>méc</w:t>
            </w:r>
            <w:r w:rsidRPr="00642D50">
              <w:rPr>
                <w:rStyle w:val="Corpsdutexte3075ptGras"/>
                <w:b w:val="0"/>
                <w:sz w:val="20"/>
                <w:lang w:val="fr-CA"/>
              </w:rPr>
              <w:t>a</w:t>
            </w:r>
            <w:r w:rsidRPr="00642D50">
              <w:rPr>
                <w:rStyle w:val="Corpsdutexte3075ptGras"/>
                <w:b w:val="0"/>
                <w:sz w:val="20"/>
                <w:lang w:val="fr-CA"/>
              </w:rPr>
              <w:t>nique,</w:t>
            </w:r>
            <w:r w:rsidRPr="00642D50">
              <w:rPr>
                <w:rStyle w:val="Corpsdutexte3075ptGras"/>
                <w:b w:val="0"/>
                <w:sz w:val="20"/>
                <w:lang w:val="fr-CA"/>
              </w:rPr>
              <w:br/>
              <w:t>niveau seconda</w:t>
            </w:r>
            <w:r w:rsidRPr="00642D50">
              <w:rPr>
                <w:rStyle w:val="Corpsdutexte3075ptGras"/>
                <w:b w:val="0"/>
                <w:sz w:val="20"/>
                <w:lang w:val="fr-CA"/>
              </w:rPr>
              <w:t>i</w:t>
            </w:r>
            <w:r w:rsidRPr="00642D50">
              <w:rPr>
                <w:rStyle w:val="Corpsdutexte3075ptGras"/>
                <w:b w:val="0"/>
                <w:sz w:val="20"/>
                <w:lang w:val="fr-CA"/>
              </w:rPr>
              <w:t>re</w:t>
            </w:r>
          </w:p>
        </w:tc>
        <w:tc>
          <w:tcPr>
            <w:tcW w:w="990" w:type="dxa"/>
            <w:shd w:val="clear" w:color="auto" w:fill="FFFFFF"/>
            <w:vAlign w:val="bottom"/>
          </w:tcPr>
          <w:p w14:paraId="74484C7B" w14:textId="77777777" w:rsidR="005E27F0" w:rsidRPr="00642D50" w:rsidRDefault="005E27F0" w:rsidP="005E27F0">
            <w:pPr>
              <w:spacing w:before="120"/>
              <w:ind w:firstLine="0"/>
              <w:jc w:val="right"/>
              <w:rPr>
                <w:sz w:val="20"/>
              </w:rPr>
            </w:pPr>
            <w:r w:rsidRPr="00642D50">
              <w:rPr>
                <w:rStyle w:val="Corpsdutexte3075ptGras"/>
                <w:b w:val="0"/>
                <w:sz w:val="20"/>
                <w:lang w:val="fr-CA"/>
              </w:rPr>
              <w:t>Indiv</w:t>
            </w:r>
            <w:r w:rsidRPr="00642D50">
              <w:rPr>
                <w:rStyle w:val="Corpsdutexte3075ptGras"/>
                <w:b w:val="0"/>
                <w:sz w:val="20"/>
                <w:lang w:val="fr-CA"/>
              </w:rPr>
              <w:t>i</w:t>
            </w:r>
            <w:r w:rsidRPr="00642D50">
              <w:rPr>
                <w:rStyle w:val="Corpsdutexte3075ptGras"/>
                <w:b w:val="0"/>
                <w:sz w:val="20"/>
                <w:lang w:val="fr-CA"/>
              </w:rPr>
              <w:t>dus</w:t>
            </w:r>
          </w:p>
        </w:tc>
        <w:tc>
          <w:tcPr>
            <w:tcW w:w="828" w:type="dxa"/>
            <w:shd w:val="clear" w:color="auto" w:fill="FFFFFF"/>
          </w:tcPr>
          <w:p w14:paraId="14AB0FE9"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018E0FA0"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184,00</w:t>
            </w:r>
          </w:p>
        </w:tc>
        <w:tc>
          <w:tcPr>
            <w:tcW w:w="928" w:type="dxa"/>
            <w:shd w:val="clear" w:color="auto" w:fill="FFFFFF"/>
          </w:tcPr>
          <w:p w14:paraId="41FA2685"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34A49B6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141,00</w:t>
            </w:r>
          </w:p>
        </w:tc>
        <w:tc>
          <w:tcPr>
            <w:tcW w:w="1017" w:type="dxa"/>
            <w:gridSpan w:val="2"/>
            <w:shd w:val="clear" w:color="auto" w:fill="FFFFFF"/>
          </w:tcPr>
          <w:p w14:paraId="29EA909E"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26BABAD7" w14:textId="77777777" w:rsidR="005E27F0" w:rsidRPr="00642D50" w:rsidRDefault="005E27F0" w:rsidP="005E27F0">
            <w:pPr>
              <w:spacing w:before="120"/>
              <w:ind w:right="288" w:firstLine="0"/>
              <w:jc w:val="right"/>
              <w:rPr>
                <w:sz w:val="20"/>
              </w:rPr>
            </w:pPr>
            <w:r w:rsidRPr="00642D50">
              <w:rPr>
                <w:rStyle w:val="Corpsdutexte3075ptGras"/>
                <w:b w:val="0"/>
                <w:sz w:val="20"/>
                <w:lang w:val="fr-CA"/>
              </w:rPr>
              <w:t>139,00</w:t>
            </w:r>
          </w:p>
        </w:tc>
      </w:tr>
      <w:tr w:rsidR="005E27F0" w:rsidRPr="00642D50" w14:paraId="6610FE4A" w14:textId="77777777">
        <w:tblPrEx>
          <w:tblCellMar>
            <w:top w:w="0" w:type="dxa"/>
            <w:bottom w:w="0" w:type="dxa"/>
          </w:tblCellMar>
        </w:tblPrEx>
        <w:tc>
          <w:tcPr>
            <w:tcW w:w="2430" w:type="dxa"/>
            <w:vMerge/>
            <w:tcBorders>
              <w:bottom w:val="single" w:sz="4" w:space="0" w:color="auto"/>
            </w:tcBorders>
            <w:shd w:val="clear" w:color="auto" w:fill="FFFFFF"/>
          </w:tcPr>
          <w:p w14:paraId="34B3D035" w14:textId="77777777" w:rsidR="005E27F0" w:rsidRPr="00642D50" w:rsidRDefault="005E27F0" w:rsidP="005E27F0">
            <w:pPr>
              <w:ind w:firstLine="0"/>
              <w:rPr>
                <w:b/>
                <w:sz w:val="20"/>
              </w:rPr>
            </w:pPr>
          </w:p>
        </w:tc>
        <w:tc>
          <w:tcPr>
            <w:tcW w:w="990" w:type="dxa"/>
            <w:tcBorders>
              <w:bottom w:val="single" w:sz="4" w:space="0" w:color="auto"/>
            </w:tcBorders>
            <w:shd w:val="clear" w:color="auto" w:fill="FFFFFF"/>
          </w:tcPr>
          <w:p w14:paraId="71475AF1" w14:textId="77777777" w:rsidR="005E27F0" w:rsidRPr="00642D50" w:rsidRDefault="005E27F0" w:rsidP="005E27F0">
            <w:pPr>
              <w:spacing w:after="120"/>
              <w:ind w:firstLine="0"/>
              <w:jc w:val="right"/>
              <w:rPr>
                <w:b/>
                <w:sz w:val="20"/>
              </w:rPr>
            </w:pPr>
            <w:r w:rsidRPr="00642D50">
              <w:rPr>
                <w:rStyle w:val="Corpsdutexte3075ptGras"/>
                <w:b w:val="0"/>
                <w:sz w:val="20"/>
                <w:lang w:val="fr-CA"/>
              </w:rPr>
              <w:t>Postes</w:t>
            </w:r>
          </w:p>
        </w:tc>
        <w:tc>
          <w:tcPr>
            <w:tcW w:w="828" w:type="dxa"/>
            <w:tcBorders>
              <w:bottom w:val="single" w:sz="4" w:space="0" w:color="auto"/>
            </w:tcBorders>
            <w:shd w:val="clear" w:color="auto" w:fill="FFFFFF"/>
          </w:tcPr>
          <w:p w14:paraId="5978B9A6" w14:textId="77777777" w:rsidR="005E27F0" w:rsidRPr="00642D50" w:rsidRDefault="005E27F0" w:rsidP="005E27F0">
            <w:pPr>
              <w:spacing w:after="120"/>
              <w:ind w:firstLine="0"/>
              <w:jc w:val="center"/>
              <w:rPr>
                <w:b/>
                <w:sz w:val="20"/>
              </w:rPr>
            </w:pPr>
            <w:r w:rsidRPr="00642D50">
              <w:rPr>
                <w:rStyle w:val="Corpsdutexte3075ptGras"/>
                <w:b w:val="0"/>
                <w:sz w:val="20"/>
                <w:lang w:val="fr-CA"/>
              </w:rPr>
              <w:t>—</w:t>
            </w:r>
          </w:p>
        </w:tc>
        <w:tc>
          <w:tcPr>
            <w:tcW w:w="1028" w:type="dxa"/>
            <w:gridSpan w:val="2"/>
            <w:tcBorders>
              <w:bottom w:val="single" w:sz="4" w:space="0" w:color="auto"/>
            </w:tcBorders>
            <w:shd w:val="clear" w:color="auto" w:fill="FFFFFF"/>
            <w:vAlign w:val="center"/>
          </w:tcPr>
          <w:p w14:paraId="0776F6F1"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180,00</w:t>
            </w:r>
          </w:p>
        </w:tc>
        <w:tc>
          <w:tcPr>
            <w:tcW w:w="928" w:type="dxa"/>
            <w:tcBorders>
              <w:bottom w:val="single" w:sz="4" w:space="0" w:color="auto"/>
            </w:tcBorders>
            <w:shd w:val="clear" w:color="auto" w:fill="FFFFFF"/>
          </w:tcPr>
          <w:p w14:paraId="79EC22A9" w14:textId="77777777" w:rsidR="005E27F0" w:rsidRPr="00642D50" w:rsidRDefault="005E27F0" w:rsidP="005E27F0">
            <w:pPr>
              <w:spacing w:after="120"/>
              <w:ind w:firstLine="0"/>
              <w:jc w:val="center"/>
              <w:rPr>
                <w:b/>
                <w:sz w:val="20"/>
              </w:rPr>
            </w:pPr>
            <w:r w:rsidRPr="00642D50">
              <w:rPr>
                <w:rStyle w:val="Corpsdutexte3075ptGras"/>
                <w:b w:val="0"/>
                <w:sz w:val="20"/>
                <w:lang w:val="fr-CA"/>
              </w:rPr>
              <w:t>—</w:t>
            </w:r>
          </w:p>
        </w:tc>
        <w:tc>
          <w:tcPr>
            <w:tcW w:w="1125" w:type="dxa"/>
            <w:gridSpan w:val="2"/>
            <w:tcBorders>
              <w:bottom w:val="single" w:sz="4" w:space="0" w:color="auto"/>
            </w:tcBorders>
            <w:shd w:val="clear" w:color="auto" w:fill="FFFFFF"/>
          </w:tcPr>
          <w:p w14:paraId="72FAA68D"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138,94</w:t>
            </w:r>
          </w:p>
        </w:tc>
        <w:tc>
          <w:tcPr>
            <w:tcW w:w="1017" w:type="dxa"/>
            <w:gridSpan w:val="2"/>
            <w:tcBorders>
              <w:bottom w:val="single" w:sz="4" w:space="0" w:color="auto"/>
            </w:tcBorders>
            <w:shd w:val="clear" w:color="auto" w:fill="FFFFFF"/>
          </w:tcPr>
          <w:p w14:paraId="14D4647D" w14:textId="77777777" w:rsidR="005E27F0" w:rsidRPr="00642D50" w:rsidRDefault="005E27F0" w:rsidP="005E27F0">
            <w:pPr>
              <w:spacing w:after="120"/>
              <w:ind w:firstLine="0"/>
              <w:jc w:val="center"/>
              <w:rPr>
                <w:b/>
                <w:sz w:val="20"/>
              </w:rPr>
            </w:pPr>
            <w:r w:rsidRPr="00642D50">
              <w:rPr>
                <w:rStyle w:val="Corpsdutexte3075ptGras"/>
                <w:b w:val="0"/>
                <w:sz w:val="20"/>
                <w:lang w:val="fr-CA"/>
              </w:rPr>
              <w:t>—</w:t>
            </w:r>
          </w:p>
        </w:tc>
        <w:tc>
          <w:tcPr>
            <w:tcW w:w="1026" w:type="dxa"/>
            <w:gridSpan w:val="2"/>
            <w:tcBorders>
              <w:bottom w:val="single" w:sz="4" w:space="0" w:color="auto"/>
            </w:tcBorders>
            <w:shd w:val="clear" w:color="auto" w:fill="FFFFFF"/>
          </w:tcPr>
          <w:p w14:paraId="331FCD3A" w14:textId="77777777" w:rsidR="005E27F0" w:rsidRPr="00642D50" w:rsidRDefault="005E27F0" w:rsidP="005E27F0">
            <w:pPr>
              <w:spacing w:after="120"/>
              <w:ind w:right="288" w:firstLine="0"/>
              <w:jc w:val="right"/>
              <w:rPr>
                <w:b/>
                <w:sz w:val="20"/>
              </w:rPr>
            </w:pPr>
            <w:r w:rsidRPr="00642D50">
              <w:rPr>
                <w:rStyle w:val="Corpsdutexte3075ptGras"/>
                <w:b w:val="0"/>
                <w:sz w:val="20"/>
                <w:lang w:val="fr-CA"/>
              </w:rPr>
              <w:t>136,61</w:t>
            </w:r>
          </w:p>
        </w:tc>
      </w:tr>
    </w:tbl>
    <w:p w14:paraId="34F83D04" w14:textId="77777777" w:rsidR="005E27F0" w:rsidRDefault="005E27F0" w:rsidP="005E27F0">
      <w:pPr>
        <w:pStyle w:val="p"/>
      </w:pPr>
      <w:r w:rsidRPr="00642D50">
        <w:br w:type="page"/>
        <w:t>[80]</w:t>
      </w:r>
    </w:p>
    <w:p w14:paraId="32499E04" w14:textId="77777777" w:rsidR="005E27F0" w:rsidRPr="00642D50" w:rsidRDefault="005E27F0" w:rsidP="005E27F0">
      <w:pPr>
        <w:pStyle w:val="p"/>
        <w:rPr>
          <w:szCs w:val="2"/>
        </w:rPr>
      </w:pPr>
    </w:p>
    <w:p w14:paraId="4D3FD7F1" w14:textId="77777777" w:rsidR="005E27F0" w:rsidRPr="00642D50" w:rsidRDefault="005E27F0" w:rsidP="005E27F0">
      <w:pPr>
        <w:pStyle w:val="figtitre"/>
      </w:pPr>
      <w:r w:rsidRPr="00642D50">
        <w:t>Tableau 23c (suite)</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430"/>
        <w:gridCol w:w="990"/>
        <w:gridCol w:w="828"/>
        <w:gridCol w:w="7"/>
        <w:gridCol w:w="1021"/>
        <w:gridCol w:w="928"/>
        <w:gridCol w:w="1114"/>
        <w:gridCol w:w="11"/>
        <w:gridCol w:w="1010"/>
        <w:gridCol w:w="7"/>
        <w:gridCol w:w="1014"/>
        <w:gridCol w:w="12"/>
      </w:tblGrid>
      <w:tr w:rsidR="005E27F0" w:rsidRPr="00642D50" w14:paraId="69DA3EDD" w14:textId="77777777">
        <w:tblPrEx>
          <w:tblCellMar>
            <w:top w:w="0" w:type="dxa"/>
            <w:bottom w:w="0" w:type="dxa"/>
          </w:tblCellMar>
        </w:tblPrEx>
        <w:trPr>
          <w:gridAfter w:val="1"/>
          <w:wAfter w:w="12" w:type="dxa"/>
        </w:trPr>
        <w:tc>
          <w:tcPr>
            <w:tcW w:w="3420" w:type="dxa"/>
            <w:gridSpan w:val="2"/>
            <w:vMerge w:val="restart"/>
            <w:shd w:val="clear" w:color="auto" w:fill="EEECE1"/>
          </w:tcPr>
          <w:p w14:paraId="254C263F" w14:textId="77777777" w:rsidR="005E27F0" w:rsidRPr="00642D50" w:rsidRDefault="005E27F0" w:rsidP="005E27F0">
            <w:pPr>
              <w:spacing w:before="120" w:after="120"/>
              <w:ind w:firstLine="0"/>
              <w:jc w:val="both"/>
              <w:rPr>
                <w:sz w:val="20"/>
                <w:szCs w:val="10"/>
              </w:rPr>
            </w:pPr>
          </w:p>
        </w:tc>
        <w:tc>
          <w:tcPr>
            <w:tcW w:w="1856" w:type="dxa"/>
            <w:gridSpan w:val="3"/>
            <w:tcBorders>
              <w:top w:val="single" w:sz="4" w:space="0" w:color="auto"/>
            </w:tcBorders>
            <w:shd w:val="clear" w:color="auto" w:fill="EEECE1"/>
          </w:tcPr>
          <w:p w14:paraId="756415BA"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1986</w:t>
            </w:r>
          </w:p>
        </w:tc>
        <w:tc>
          <w:tcPr>
            <w:tcW w:w="2042" w:type="dxa"/>
            <w:gridSpan w:val="2"/>
            <w:tcBorders>
              <w:top w:val="single" w:sz="4" w:space="0" w:color="auto"/>
            </w:tcBorders>
            <w:shd w:val="clear" w:color="auto" w:fill="EEECE1"/>
          </w:tcPr>
          <w:p w14:paraId="1BA26E6B"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1987</w:t>
            </w:r>
          </w:p>
        </w:tc>
        <w:tc>
          <w:tcPr>
            <w:tcW w:w="2042" w:type="dxa"/>
            <w:gridSpan w:val="4"/>
            <w:tcBorders>
              <w:top w:val="single" w:sz="4" w:space="0" w:color="auto"/>
            </w:tcBorders>
            <w:shd w:val="clear" w:color="auto" w:fill="EEECE1"/>
          </w:tcPr>
          <w:p w14:paraId="4172BD70" w14:textId="77777777" w:rsidR="005E27F0" w:rsidRPr="00642D50" w:rsidRDefault="005E27F0" w:rsidP="005E27F0">
            <w:pPr>
              <w:spacing w:before="120" w:after="120"/>
              <w:ind w:firstLine="0"/>
              <w:jc w:val="center"/>
              <w:rPr>
                <w:rStyle w:val="Corpsdutexte28ptGras"/>
                <w:b w:val="0"/>
                <w:sz w:val="20"/>
                <w:lang w:val="fr-CA"/>
              </w:rPr>
            </w:pPr>
            <w:r w:rsidRPr="00642D50">
              <w:rPr>
                <w:rStyle w:val="Corpsdutexte28ptGras"/>
                <w:b w:val="0"/>
                <w:sz w:val="20"/>
                <w:lang w:val="fr-CA"/>
              </w:rPr>
              <w:t>1988</w:t>
            </w:r>
          </w:p>
        </w:tc>
      </w:tr>
      <w:tr w:rsidR="005E27F0" w:rsidRPr="00642D50" w14:paraId="35A97892" w14:textId="77777777">
        <w:tblPrEx>
          <w:tblCellMar>
            <w:top w:w="0" w:type="dxa"/>
            <w:bottom w:w="0" w:type="dxa"/>
          </w:tblCellMar>
        </w:tblPrEx>
        <w:trPr>
          <w:gridAfter w:val="1"/>
          <w:wAfter w:w="12" w:type="dxa"/>
        </w:trPr>
        <w:tc>
          <w:tcPr>
            <w:tcW w:w="3420" w:type="dxa"/>
            <w:gridSpan w:val="2"/>
            <w:vMerge/>
            <w:shd w:val="clear" w:color="auto" w:fill="EEECE1"/>
          </w:tcPr>
          <w:p w14:paraId="74AA8191" w14:textId="77777777" w:rsidR="005E27F0" w:rsidRPr="00642D50" w:rsidRDefault="005E27F0" w:rsidP="005E27F0">
            <w:pPr>
              <w:spacing w:before="120" w:after="120"/>
              <w:ind w:firstLine="0"/>
              <w:jc w:val="both"/>
              <w:rPr>
                <w:sz w:val="20"/>
                <w:szCs w:val="10"/>
              </w:rPr>
            </w:pPr>
          </w:p>
        </w:tc>
        <w:tc>
          <w:tcPr>
            <w:tcW w:w="835" w:type="dxa"/>
            <w:gridSpan w:val="2"/>
            <w:tcBorders>
              <w:top w:val="single" w:sz="4" w:space="0" w:color="auto"/>
            </w:tcBorders>
            <w:shd w:val="clear" w:color="auto" w:fill="EEECE1"/>
          </w:tcPr>
          <w:p w14:paraId="4C399D59"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tcBorders>
              <w:top w:val="single" w:sz="4" w:space="0" w:color="auto"/>
            </w:tcBorders>
            <w:shd w:val="clear" w:color="auto" w:fill="EEECE1"/>
          </w:tcPr>
          <w:p w14:paraId="59563AF8"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928" w:type="dxa"/>
            <w:tcBorders>
              <w:top w:val="single" w:sz="4" w:space="0" w:color="auto"/>
            </w:tcBorders>
            <w:shd w:val="clear" w:color="auto" w:fill="EEECE1"/>
          </w:tcPr>
          <w:p w14:paraId="5C211B8D"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114" w:type="dxa"/>
            <w:tcBorders>
              <w:top w:val="single" w:sz="4" w:space="0" w:color="auto"/>
            </w:tcBorders>
            <w:shd w:val="clear" w:color="auto" w:fill="EEECE1"/>
          </w:tcPr>
          <w:p w14:paraId="7D2AD9CB"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c>
          <w:tcPr>
            <w:tcW w:w="1021" w:type="dxa"/>
            <w:gridSpan w:val="2"/>
            <w:tcBorders>
              <w:top w:val="single" w:sz="4" w:space="0" w:color="auto"/>
            </w:tcBorders>
            <w:shd w:val="clear" w:color="auto" w:fill="EEECE1"/>
          </w:tcPr>
          <w:p w14:paraId="6FF23E53"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Prima</w:t>
            </w:r>
            <w:r w:rsidRPr="00642D50">
              <w:rPr>
                <w:rStyle w:val="Corpsdutexte28ptGras"/>
                <w:b w:val="0"/>
                <w:sz w:val="20"/>
                <w:lang w:val="fr-CA"/>
              </w:rPr>
              <w:t>i</w:t>
            </w:r>
            <w:r w:rsidRPr="00642D50">
              <w:rPr>
                <w:rStyle w:val="Corpsdutexte28ptGras"/>
                <w:b w:val="0"/>
                <w:sz w:val="20"/>
                <w:lang w:val="fr-CA"/>
              </w:rPr>
              <w:t>re</w:t>
            </w:r>
          </w:p>
        </w:tc>
        <w:tc>
          <w:tcPr>
            <w:tcW w:w="1021" w:type="dxa"/>
            <w:gridSpan w:val="2"/>
            <w:tcBorders>
              <w:top w:val="single" w:sz="4" w:space="0" w:color="auto"/>
            </w:tcBorders>
            <w:shd w:val="clear" w:color="auto" w:fill="EEECE1"/>
          </w:tcPr>
          <w:p w14:paraId="3B4DE07A" w14:textId="77777777" w:rsidR="005E27F0" w:rsidRPr="00642D50" w:rsidRDefault="005E27F0" w:rsidP="005E27F0">
            <w:pPr>
              <w:spacing w:before="120" w:after="120"/>
              <w:ind w:firstLine="0"/>
              <w:jc w:val="center"/>
              <w:rPr>
                <w:sz w:val="20"/>
              </w:rPr>
            </w:pPr>
            <w:r w:rsidRPr="00642D50">
              <w:rPr>
                <w:rStyle w:val="Corpsdutexte28ptGras"/>
                <w:b w:val="0"/>
                <w:sz w:val="20"/>
                <w:lang w:val="fr-CA"/>
              </w:rPr>
              <w:t>Seconda</w:t>
            </w:r>
            <w:r w:rsidRPr="00642D50">
              <w:rPr>
                <w:rStyle w:val="Corpsdutexte28ptGras"/>
                <w:b w:val="0"/>
                <w:sz w:val="20"/>
                <w:lang w:val="fr-CA"/>
              </w:rPr>
              <w:t>i</w:t>
            </w:r>
            <w:r w:rsidRPr="00642D50">
              <w:rPr>
                <w:rStyle w:val="Corpsdutexte28ptGras"/>
                <w:b w:val="0"/>
                <w:sz w:val="20"/>
                <w:lang w:val="fr-CA"/>
              </w:rPr>
              <w:t>re</w:t>
            </w:r>
          </w:p>
        </w:tc>
      </w:tr>
      <w:tr w:rsidR="005E27F0" w:rsidRPr="00642D50" w14:paraId="70C7FDD7" w14:textId="77777777">
        <w:tblPrEx>
          <w:tblCellMar>
            <w:top w:w="0" w:type="dxa"/>
            <w:bottom w:w="0" w:type="dxa"/>
          </w:tblCellMar>
        </w:tblPrEx>
        <w:tc>
          <w:tcPr>
            <w:tcW w:w="2430" w:type="dxa"/>
            <w:vMerge w:val="restart"/>
            <w:tcBorders>
              <w:top w:val="single" w:sz="4" w:space="0" w:color="auto"/>
            </w:tcBorders>
            <w:shd w:val="clear" w:color="auto" w:fill="FFFFFF"/>
            <w:vAlign w:val="bottom"/>
          </w:tcPr>
          <w:p w14:paraId="4183411F" w14:textId="77777777" w:rsidR="005E27F0" w:rsidRPr="00642D50" w:rsidRDefault="005E27F0" w:rsidP="005E27F0">
            <w:pPr>
              <w:spacing w:before="120"/>
              <w:ind w:firstLine="0"/>
              <w:rPr>
                <w:sz w:val="20"/>
              </w:rPr>
            </w:pPr>
            <w:r w:rsidRPr="00642D50">
              <w:rPr>
                <w:rStyle w:val="Corpsdutexte275ptGras"/>
                <w:b w:val="0"/>
                <w:sz w:val="20"/>
                <w:lang w:val="fr-CA"/>
              </w:rPr>
              <w:t>Formation professionne</w:t>
            </w:r>
            <w:r w:rsidRPr="00642D50">
              <w:rPr>
                <w:rStyle w:val="Corpsdutexte275ptGras"/>
                <w:b w:val="0"/>
                <w:sz w:val="20"/>
                <w:lang w:val="fr-CA"/>
              </w:rPr>
              <w:t>l</w:t>
            </w:r>
            <w:r w:rsidRPr="00642D50">
              <w:rPr>
                <w:rStyle w:val="Corpsdutexte275ptGras"/>
                <w:b w:val="0"/>
                <w:sz w:val="20"/>
                <w:lang w:val="fr-CA"/>
              </w:rPr>
              <w:t>le</w:t>
            </w:r>
            <w:r w:rsidRPr="00642D50">
              <w:rPr>
                <w:rStyle w:val="Corpsdutexte275ptGras"/>
                <w:b w:val="0"/>
                <w:sz w:val="20"/>
                <w:lang w:val="fr-CA"/>
              </w:rPr>
              <w:br/>
              <w:t>aliment</w:t>
            </w:r>
            <w:r w:rsidRPr="00642D50">
              <w:rPr>
                <w:rStyle w:val="Corpsdutexte275ptGras"/>
                <w:b w:val="0"/>
                <w:sz w:val="20"/>
                <w:lang w:val="fr-CA"/>
              </w:rPr>
              <w:t>a</w:t>
            </w:r>
            <w:r w:rsidRPr="00642D50">
              <w:rPr>
                <w:rStyle w:val="Corpsdutexte275ptGras"/>
                <w:b w:val="0"/>
                <w:sz w:val="20"/>
                <w:lang w:val="fr-CA"/>
              </w:rPr>
              <w:t>tion,</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tcBorders>
              <w:top w:val="single" w:sz="4" w:space="0" w:color="auto"/>
            </w:tcBorders>
            <w:shd w:val="clear" w:color="auto" w:fill="FFFFFF"/>
            <w:vAlign w:val="bottom"/>
          </w:tcPr>
          <w:p w14:paraId="6366120F"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tcBorders>
              <w:top w:val="single" w:sz="4" w:space="0" w:color="auto"/>
            </w:tcBorders>
            <w:shd w:val="clear" w:color="auto" w:fill="FFFFFF"/>
          </w:tcPr>
          <w:p w14:paraId="5DCFB472"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tcBorders>
              <w:top w:val="single" w:sz="4" w:space="0" w:color="auto"/>
            </w:tcBorders>
            <w:shd w:val="clear" w:color="auto" w:fill="FFFFFF"/>
            <w:vAlign w:val="bottom"/>
          </w:tcPr>
          <w:p w14:paraId="044A61F1" w14:textId="77777777" w:rsidR="005E27F0" w:rsidRPr="00642D50" w:rsidRDefault="005E27F0" w:rsidP="005E27F0">
            <w:pPr>
              <w:spacing w:before="120"/>
              <w:ind w:firstLine="0"/>
              <w:jc w:val="right"/>
              <w:rPr>
                <w:sz w:val="20"/>
              </w:rPr>
            </w:pPr>
            <w:r w:rsidRPr="00642D50">
              <w:rPr>
                <w:rStyle w:val="Corpsdutexte275ptGras"/>
                <w:b w:val="0"/>
                <w:sz w:val="20"/>
                <w:lang w:val="fr-CA"/>
              </w:rPr>
              <w:t>242,00</w:t>
            </w:r>
          </w:p>
        </w:tc>
        <w:tc>
          <w:tcPr>
            <w:tcW w:w="928" w:type="dxa"/>
            <w:tcBorders>
              <w:top w:val="single" w:sz="4" w:space="0" w:color="auto"/>
            </w:tcBorders>
            <w:shd w:val="clear" w:color="auto" w:fill="FFFFFF"/>
          </w:tcPr>
          <w:p w14:paraId="349C1CF0"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tcBorders>
              <w:top w:val="single" w:sz="4" w:space="0" w:color="auto"/>
            </w:tcBorders>
            <w:shd w:val="clear" w:color="auto" w:fill="FFFFFF"/>
            <w:vAlign w:val="bottom"/>
          </w:tcPr>
          <w:p w14:paraId="640EFA7A" w14:textId="77777777" w:rsidR="005E27F0" w:rsidRPr="00642D50" w:rsidRDefault="005E27F0" w:rsidP="005E27F0">
            <w:pPr>
              <w:spacing w:before="120"/>
              <w:ind w:firstLine="0"/>
              <w:jc w:val="right"/>
              <w:rPr>
                <w:sz w:val="20"/>
              </w:rPr>
            </w:pPr>
            <w:r w:rsidRPr="00642D50">
              <w:rPr>
                <w:rStyle w:val="Corpsdutexte275ptGras"/>
                <w:b w:val="0"/>
                <w:sz w:val="20"/>
                <w:lang w:val="fr-CA"/>
              </w:rPr>
              <w:t>207,00</w:t>
            </w:r>
          </w:p>
        </w:tc>
        <w:tc>
          <w:tcPr>
            <w:tcW w:w="1017" w:type="dxa"/>
            <w:gridSpan w:val="2"/>
            <w:tcBorders>
              <w:top w:val="single" w:sz="4" w:space="0" w:color="auto"/>
            </w:tcBorders>
            <w:shd w:val="clear" w:color="auto" w:fill="FFFFFF"/>
          </w:tcPr>
          <w:p w14:paraId="2DAC0B9D"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tcBorders>
              <w:top w:val="single" w:sz="4" w:space="0" w:color="auto"/>
            </w:tcBorders>
            <w:shd w:val="clear" w:color="auto" w:fill="FFFFFF"/>
            <w:vAlign w:val="bottom"/>
          </w:tcPr>
          <w:p w14:paraId="3C465217" w14:textId="77777777" w:rsidR="005E27F0" w:rsidRPr="00642D50" w:rsidRDefault="005E27F0" w:rsidP="005E27F0">
            <w:pPr>
              <w:spacing w:before="120"/>
              <w:ind w:firstLine="0"/>
              <w:jc w:val="right"/>
              <w:rPr>
                <w:sz w:val="20"/>
              </w:rPr>
            </w:pPr>
            <w:r w:rsidRPr="00642D50">
              <w:rPr>
                <w:rStyle w:val="Corpsdutexte275ptGras"/>
                <w:b w:val="0"/>
                <w:sz w:val="20"/>
                <w:lang w:val="fr-CA"/>
              </w:rPr>
              <w:t>178,00</w:t>
            </w:r>
          </w:p>
        </w:tc>
      </w:tr>
      <w:tr w:rsidR="005E27F0" w:rsidRPr="00642D50" w14:paraId="0DA9F195" w14:textId="77777777">
        <w:tblPrEx>
          <w:tblCellMar>
            <w:top w:w="0" w:type="dxa"/>
            <w:bottom w:w="0" w:type="dxa"/>
          </w:tblCellMar>
        </w:tblPrEx>
        <w:tc>
          <w:tcPr>
            <w:tcW w:w="2430" w:type="dxa"/>
            <w:vMerge/>
            <w:shd w:val="clear" w:color="auto" w:fill="FFFFFF"/>
          </w:tcPr>
          <w:p w14:paraId="436217DE" w14:textId="77777777" w:rsidR="005E27F0" w:rsidRPr="00642D50" w:rsidRDefault="005E27F0" w:rsidP="005E27F0">
            <w:pPr>
              <w:ind w:firstLine="0"/>
              <w:rPr>
                <w:sz w:val="20"/>
              </w:rPr>
            </w:pPr>
          </w:p>
        </w:tc>
        <w:tc>
          <w:tcPr>
            <w:tcW w:w="990" w:type="dxa"/>
            <w:shd w:val="clear" w:color="auto" w:fill="FFFFFF"/>
          </w:tcPr>
          <w:p w14:paraId="253A75BE"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4EC3C88C"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8" w:type="dxa"/>
            <w:gridSpan w:val="2"/>
            <w:shd w:val="clear" w:color="auto" w:fill="FFFFFF"/>
          </w:tcPr>
          <w:p w14:paraId="47F18A7C" w14:textId="77777777" w:rsidR="005E27F0" w:rsidRPr="00642D50" w:rsidRDefault="005E27F0" w:rsidP="005E27F0">
            <w:pPr>
              <w:ind w:firstLine="0"/>
              <w:jc w:val="right"/>
              <w:rPr>
                <w:sz w:val="20"/>
              </w:rPr>
            </w:pPr>
            <w:r w:rsidRPr="00642D50">
              <w:rPr>
                <w:rStyle w:val="Corpsdutexte275ptGras"/>
                <w:b w:val="0"/>
                <w:sz w:val="20"/>
                <w:lang w:val="fr-CA"/>
              </w:rPr>
              <w:t>234,27</w:t>
            </w:r>
          </w:p>
        </w:tc>
        <w:tc>
          <w:tcPr>
            <w:tcW w:w="928" w:type="dxa"/>
            <w:shd w:val="clear" w:color="auto" w:fill="FFFFFF"/>
          </w:tcPr>
          <w:p w14:paraId="185A98E8"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25" w:type="dxa"/>
            <w:gridSpan w:val="2"/>
            <w:shd w:val="clear" w:color="auto" w:fill="FFFFFF"/>
          </w:tcPr>
          <w:p w14:paraId="66A8B84C" w14:textId="77777777" w:rsidR="005E27F0" w:rsidRPr="00642D50" w:rsidRDefault="005E27F0" w:rsidP="005E27F0">
            <w:pPr>
              <w:ind w:firstLine="0"/>
              <w:jc w:val="right"/>
              <w:rPr>
                <w:sz w:val="20"/>
              </w:rPr>
            </w:pPr>
            <w:r w:rsidRPr="00642D50">
              <w:rPr>
                <w:rStyle w:val="Corpsdutexte275ptGras"/>
                <w:b w:val="0"/>
                <w:sz w:val="20"/>
                <w:lang w:val="fr-CA"/>
              </w:rPr>
              <w:t>200,83</w:t>
            </w:r>
          </w:p>
        </w:tc>
        <w:tc>
          <w:tcPr>
            <w:tcW w:w="1017" w:type="dxa"/>
            <w:gridSpan w:val="2"/>
            <w:shd w:val="clear" w:color="auto" w:fill="FFFFFF"/>
          </w:tcPr>
          <w:p w14:paraId="71B32867"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6" w:type="dxa"/>
            <w:gridSpan w:val="2"/>
            <w:shd w:val="clear" w:color="auto" w:fill="FFFFFF"/>
          </w:tcPr>
          <w:p w14:paraId="0121EDBC" w14:textId="77777777" w:rsidR="005E27F0" w:rsidRPr="00642D50" w:rsidRDefault="005E27F0" w:rsidP="005E27F0">
            <w:pPr>
              <w:ind w:firstLine="0"/>
              <w:jc w:val="right"/>
              <w:rPr>
                <w:sz w:val="20"/>
              </w:rPr>
            </w:pPr>
            <w:r w:rsidRPr="00642D50">
              <w:rPr>
                <w:rStyle w:val="Corpsdutexte275ptGras"/>
                <w:b w:val="0"/>
                <w:sz w:val="20"/>
                <w:lang w:val="fr-CA"/>
              </w:rPr>
              <w:t>170,87</w:t>
            </w:r>
          </w:p>
        </w:tc>
      </w:tr>
      <w:tr w:rsidR="005E27F0" w:rsidRPr="00642D50" w14:paraId="1105EAA5" w14:textId="77777777">
        <w:tblPrEx>
          <w:tblCellMar>
            <w:top w:w="0" w:type="dxa"/>
            <w:bottom w:w="0" w:type="dxa"/>
          </w:tblCellMar>
        </w:tblPrEx>
        <w:tc>
          <w:tcPr>
            <w:tcW w:w="2430" w:type="dxa"/>
            <w:vMerge w:val="restart"/>
            <w:shd w:val="clear" w:color="auto" w:fill="FFFFFF"/>
            <w:vAlign w:val="bottom"/>
          </w:tcPr>
          <w:p w14:paraId="4BA5A205" w14:textId="77777777" w:rsidR="005E27F0" w:rsidRPr="00642D50" w:rsidRDefault="005E27F0" w:rsidP="005E27F0">
            <w:pPr>
              <w:spacing w:before="120"/>
              <w:ind w:firstLine="0"/>
              <w:rPr>
                <w:sz w:val="20"/>
              </w:rPr>
            </w:pPr>
            <w:r w:rsidRPr="00642D50">
              <w:rPr>
                <w:rStyle w:val="Corpsdutexte275ptGras"/>
                <w:b w:val="0"/>
                <w:sz w:val="20"/>
                <w:lang w:val="fr-CA"/>
              </w:rPr>
              <w:t>Formation professionne</w:t>
            </w:r>
            <w:r w:rsidRPr="00642D50">
              <w:rPr>
                <w:rStyle w:val="Corpsdutexte275ptGras"/>
                <w:b w:val="0"/>
                <w:sz w:val="20"/>
                <w:lang w:val="fr-CA"/>
              </w:rPr>
              <w:t>l</w:t>
            </w:r>
            <w:r w:rsidRPr="00642D50">
              <w:rPr>
                <w:rStyle w:val="Corpsdutexte275ptGras"/>
                <w:b w:val="0"/>
                <w:sz w:val="20"/>
                <w:lang w:val="fr-CA"/>
              </w:rPr>
              <w:t>le soins esth</w:t>
            </w:r>
            <w:r w:rsidRPr="00642D50">
              <w:rPr>
                <w:rStyle w:val="Corpsdutexte275ptGras"/>
                <w:b w:val="0"/>
                <w:sz w:val="20"/>
                <w:lang w:val="fr-CA"/>
              </w:rPr>
              <w:t>é</w:t>
            </w:r>
            <w:r w:rsidRPr="00642D50">
              <w:rPr>
                <w:rStyle w:val="Corpsdutexte275ptGras"/>
                <w:b w:val="0"/>
                <w:sz w:val="20"/>
                <w:lang w:val="fr-CA"/>
              </w:rPr>
              <w:t>tiques,</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2C456456"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7D26F02F"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59D93D13" w14:textId="77777777" w:rsidR="005E27F0" w:rsidRPr="00642D50" w:rsidRDefault="005E27F0" w:rsidP="005E27F0">
            <w:pPr>
              <w:spacing w:before="120"/>
              <w:ind w:firstLine="0"/>
              <w:jc w:val="right"/>
              <w:rPr>
                <w:sz w:val="20"/>
              </w:rPr>
            </w:pPr>
            <w:r w:rsidRPr="00642D50">
              <w:rPr>
                <w:rStyle w:val="Corpsdutexte275ptGras"/>
                <w:b w:val="0"/>
                <w:sz w:val="20"/>
                <w:lang w:val="fr-CA"/>
              </w:rPr>
              <w:t>344,00</w:t>
            </w:r>
          </w:p>
        </w:tc>
        <w:tc>
          <w:tcPr>
            <w:tcW w:w="928" w:type="dxa"/>
            <w:shd w:val="clear" w:color="auto" w:fill="FFFFFF"/>
          </w:tcPr>
          <w:p w14:paraId="7E08E16F"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35BD4FDE" w14:textId="77777777" w:rsidR="005E27F0" w:rsidRPr="00642D50" w:rsidRDefault="005E27F0" w:rsidP="005E27F0">
            <w:pPr>
              <w:spacing w:before="120"/>
              <w:ind w:firstLine="0"/>
              <w:jc w:val="right"/>
              <w:rPr>
                <w:sz w:val="20"/>
              </w:rPr>
            </w:pPr>
            <w:r w:rsidRPr="00642D50">
              <w:rPr>
                <w:rStyle w:val="Corpsdutexte275ptGras"/>
                <w:b w:val="0"/>
                <w:sz w:val="20"/>
                <w:lang w:val="fr-CA"/>
              </w:rPr>
              <w:t>300,00</w:t>
            </w:r>
          </w:p>
        </w:tc>
        <w:tc>
          <w:tcPr>
            <w:tcW w:w="1017" w:type="dxa"/>
            <w:gridSpan w:val="2"/>
            <w:shd w:val="clear" w:color="auto" w:fill="FFFFFF"/>
          </w:tcPr>
          <w:p w14:paraId="3AADCAE5"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384D8577" w14:textId="77777777" w:rsidR="005E27F0" w:rsidRPr="00642D50" w:rsidRDefault="005E27F0" w:rsidP="005E27F0">
            <w:pPr>
              <w:spacing w:before="120"/>
              <w:ind w:firstLine="0"/>
              <w:jc w:val="right"/>
              <w:rPr>
                <w:sz w:val="20"/>
              </w:rPr>
            </w:pPr>
            <w:r w:rsidRPr="00642D50">
              <w:rPr>
                <w:rStyle w:val="Corpsdutexte275ptGras"/>
                <w:b w:val="0"/>
                <w:sz w:val="20"/>
                <w:lang w:val="fr-CA"/>
              </w:rPr>
              <w:t>270,00</w:t>
            </w:r>
          </w:p>
        </w:tc>
      </w:tr>
      <w:tr w:rsidR="005E27F0" w:rsidRPr="00642D50" w14:paraId="0ECE9D80" w14:textId="77777777">
        <w:tblPrEx>
          <w:tblCellMar>
            <w:top w:w="0" w:type="dxa"/>
            <w:bottom w:w="0" w:type="dxa"/>
          </w:tblCellMar>
        </w:tblPrEx>
        <w:tc>
          <w:tcPr>
            <w:tcW w:w="2430" w:type="dxa"/>
            <w:vMerge/>
            <w:shd w:val="clear" w:color="auto" w:fill="FFFFFF"/>
          </w:tcPr>
          <w:p w14:paraId="2B076933" w14:textId="77777777" w:rsidR="005E27F0" w:rsidRPr="00642D50" w:rsidRDefault="005E27F0" w:rsidP="005E27F0">
            <w:pPr>
              <w:ind w:firstLine="0"/>
              <w:rPr>
                <w:sz w:val="20"/>
              </w:rPr>
            </w:pPr>
          </w:p>
        </w:tc>
        <w:tc>
          <w:tcPr>
            <w:tcW w:w="990" w:type="dxa"/>
            <w:shd w:val="clear" w:color="auto" w:fill="FFFFFF"/>
          </w:tcPr>
          <w:p w14:paraId="565B9847"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vAlign w:val="center"/>
          </w:tcPr>
          <w:p w14:paraId="12EDB1F7" w14:textId="77777777" w:rsidR="005E27F0" w:rsidRPr="00642D50" w:rsidRDefault="005E27F0" w:rsidP="005E27F0">
            <w:pPr>
              <w:ind w:firstLine="0"/>
              <w:jc w:val="center"/>
              <w:rPr>
                <w:sz w:val="20"/>
              </w:rPr>
            </w:pPr>
            <w:r w:rsidRPr="00642D50">
              <w:rPr>
                <w:sz w:val="20"/>
              </w:rPr>
              <w:t>_</w:t>
            </w:r>
          </w:p>
        </w:tc>
        <w:tc>
          <w:tcPr>
            <w:tcW w:w="1028" w:type="dxa"/>
            <w:gridSpan w:val="2"/>
            <w:shd w:val="clear" w:color="auto" w:fill="FFFFFF"/>
          </w:tcPr>
          <w:p w14:paraId="43D0FFDC" w14:textId="77777777" w:rsidR="005E27F0" w:rsidRPr="00642D50" w:rsidRDefault="005E27F0" w:rsidP="005E27F0">
            <w:pPr>
              <w:ind w:firstLine="0"/>
              <w:jc w:val="right"/>
              <w:rPr>
                <w:sz w:val="20"/>
              </w:rPr>
            </w:pPr>
            <w:r w:rsidRPr="00642D50">
              <w:rPr>
                <w:rStyle w:val="Corpsdutexte275ptGras"/>
                <w:b w:val="0"/>
                <w:sz w:val="20"/>
                <w:lang w:val="fr-CA"/>
              </w:rPr>
              <w:t>320,22</w:t>
            </w:r>
          </w:p>
        </w:tc>
        <w:tc>
          <w:tcPr>
            <w:tcW w:w="928" w:type="dxa"/>
            <w:shd w:val="clear" w:color="auto" w:fill="FFFFFF"/>
          </w:tcPr>
          <w:p w14:paraId="43F47E6D"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25" w:type="dxa"/>
            <w:gridSpan w:val="2"/>
            <w:shd w:val="clear" w:color="auto" w:fill="FFFFFF"/>
            <w:vAlign w:val="bottom"/>
          </w:tcPr>
          <w:p w14:paraId="15A2FDD5" w14:textId="77777777" w:rsidR="005E27F0" w:rsidRPr="00642D50" w:rsidRDefault="005E27F0" w:rsidP="005E27F0">
            <w:pPr>
              <w:ind w:firstLine="0"/>
              <w:jc w:val="right"/>
              <w:rPr>
                <w:sz w:val="20"/>
              </w:rPr>
            </w:pPr>
            <w:r w:rsidRPr="00642D50">
              <w:rPr>
                <w:rStyle w:val="Corpsdutexte275ptGras"/>
                <w:b w:val="0"/>
                <w:sz w:val="20"/>
                <w:lang w:val="fr-CA"/>
              </w:rPr>
              <w:t>286,88</w:t>
            </w:r>
          </w:p>
        </w:tc>
        <w:tc>
          <w:tcPr>
            <w:tcW w:w="1017" w:type="dxa"/>
            <w:gridSpan w:val="2"/>
            <w:shd w:val="clear" w:color="auto" w:fill="FFFFFF"/>
          </w:tcPr>
          <w:p w14:paraId="28F08CE0"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6" w:type="dxa"/>
            <w:gridSpan w:val="2"/>
            <w:shd w:val="clear" w:color="auto" w:fill="FFFFFF"/>
          </w:tcPr>
          <w:p w14:paraId="2F594591" w14:textId="77777777" w:rsidR="005E27F0" w:rsidRPr="00642D50" w:rsidRDefault="005E27F0" w:rsidP="005E27F0">
            <w:pPr>
              <w:ind w:firstLine="0"/>
              <w:jc w:val="right"/>
              <w:rPr>
                <w:sz w:val="20"/>
              </w:rPr>
            </w:pPr>
            <w:r w:rsidRPr="00642D50">
              <w:rPr>
                <w:rStyle w:val="Corpsdutexte275ptGras"/>
                <w:b w:val="0"/>
                <w:sz w:val="20"/>
                <w:lang w:val="fr-CA"/>
              </w:rPr>
              <w:t>259,29</w:t>
            </w:r>
          </w:p>
        </w:tc>
      </w:tr>
      <w:tr w:rsidR="005E27F0" w:rsidRPr="00642D50" w14:paraId="3ABA961C" w14:textId="77777777">
        <w:tblPrEx>
          <w:tblCellMar>
            <w:top w:w="0" w:type="dxa"/>
            <w:bottom w:w="0" w:type="dxa"/>
          </w:tblCellMar>
        </w:tblPrEx>
        <w:tc>
          <w:tcPr>
            <w:tcW w:w="2430" w:type="dxa"/>
            <w:vMerge w:val="restart"/>
            <w:shd w:val="clear" w:color="auto" w:fill="FFFFFF"/>
            <w:vAlign w:val="bottom"/>
          </w:tcPr>
          <w:p w14:paraId="277CF877" w14:textId="77777777" w:rsidR="005E27F0" w:rsidRPr="00642D50" w:rsidRDefault="005E27F0" w:rsidP="005E27F0">
            <w:pPr>
              <w:spacing w:before="120"/>
              <w:ind w:firstLine="0"/>
              <w:rPr>
                <w:sz w:val="20"/>
              </w:rPr>
            </w:pPr>
            <w:r w:rsidRPr="00642D50">
              <w:rPr>
                <w:rStyle w:val="Corpsdutexte275ptGras"/>
                <w:b w:val="0"/>
                <w:sz w:val="20"/>
                <w:lang w:val="fr-CA"/>
              </w:rPr>
              <w:t>Formation professionnelle couture et habi</w:t>
            </w:r>
            <w:r w:rsidRPr="00642D50">
              <w:rPr>
                <w:rStyle w:val="Corpsdutexte275ptGras"/>
                <w:b w:val="0"/>
                <w:sz w:val="20"/>
                <w:lang w:val="fr-CA"/>
              </w:rPr>
              <w:t>l</w:t>
            </w:r>
            <w:r w:rsidRPr="00642D50">
              <w:rPr>
                <w:rStyle w:val="Corpsdutexte275ptGras"/>
                <w:b w:val="0"/>
                <w:sz w:val="20"/>
                <w:lang w:val="fr-CA"/>
              </w:rPr>
              <w:t>lement,</w:t>
            </w:r>
            <w:r w:rsidRPr="00642D50">
              <w:rPr>
                <w:rStyle w:val="Corpsdutexte275ptGras"/>
                <w:b w:val="0"/>
                <w:sz w:val="20"/>
                <w:lang w:val="fr-CA"/>
              </w:rPr>
              <w:br/>
              <w:t>s</w:t>
            </w:r>
            <w:r w:rsidRPr="00642D50">
              <w:rPr>
                <w:rStyle w:val="Corpsdutexte275ptGras"/>
                <w:b w:val="0"/>
                <w:sz w:val="20"/>
                <w:lang w:val="fr-CA"/>
              </w:rPr>
              <w:t>e</w:t>
            </w:r>
            <w:r w:rsidRPr="00642D50">
              <w:rPr>
                <w:rStyle w:val="Corpsdutexte275ptGras"/>
                <w:b w:val="0"/>
                <w:sz w:val="20"/>
                <w:lang w:val="fr-CA"/>
              </w:rPr>
              <w:t>condaire</w:t>
            </w:r>
          </w:p>
        </w:tc>
        <w:tc>
          <w:tcPr>
            <w:tcW w:w="990" w:type="dxa"/>
            <w:shd w:val="clear" w:color="auto" w:fill="FFFFFF"/>
            <w:vAlign w:val="bottom"/>
          </w:tcPr>
          <w:p w14:paraId="0054B338"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4C6C117B" w14:textId="77777777" w:rsidR="005E27F0" w:rsidRPr="00642D50" w:rsidRDefault="005E27F0" w:rsidP="005E27F0">
            <w:pPr>
              <w:spacing w:before="120"/>
              <w:ind w:firstLine="0"/>
              <w:jc w:val="center"/>
              <w:rPr>
                <w:sz w:val="20"/>
                <w:szCs w:val="10"/>
              </w:rPr>
            </w:pPr>
          </w:p>
        </w:tc>
        <w:tc>
          <w:tcPr>
            <w:tcW w:w="1028" w:type="dxa"/>
            <w:gridSpan w:val="2"/>
            <w:shd w:val="clear" w:color="auto" w:fill="FFFFFF"/>
            <w:vAlign w:val="bottom"/>
          </w:tcPr>
          <w:p w14:paraId="68E786FB" w14:textId="77777777" w:rsidR="005E27F0" w:rsidRPr="00642D50" w:rsidRDefault="005E27F0" w:rsidP="005E27F0">
            <w:pPr>
              <w:spacing w:before="120"/>
              <w:ind w:firstLine="0"/>
              <w:jc w:val="right"/>
              <w:rPr>
                <w:sz w:val="20"/>
              </w:rPr>
            </w:pPr>
            <w:r w:rsidRPr="00642D50">
              <w:rPr>
                <w:rStyle w:val="Corpsdutexte275ptGras"/>
                <w:b w:val="0"/>
                <w:sz w:val="20"/>
                <w:lang w:val="fr-CA"/>
              </w:rPr>
              <w:t>80,00</w:t>
            </w:r>
          </w:p>
        </w:tc>
        <w:tc>
          <w:tcPr>
            <w:tcW w:w="928" w:type="dxa"/>
            <w:shd w:val="clear" w:color="auto" w:fill="FFFFFF"/>
          </w:tcPr>
          <w:p w14:paraId="1532379C"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428C08C7" w14:textId="77777777" w:rsidR="005E27F0" w:rsidRPr="00642D50" w:rsidRDefault="005E27F0" w:rsidP="005E27F0">
            <w:pPr>
              <w:spacing w:before="120"/>
              <w:ind w:firstLine="0"/>
              <w:jc w:val="right"/>
              <w:rPr>
                <w:sz w:val="20"/>
              </w:rPr>
            </w:pPr>
            <w:r w:rsidRPr="00642D50">
              <w:rPr>
                <w:rStyle w:val="Corpsdutexte275ptGras"/>
                <w:b w:val="0"/>
                <w:sz w:val="20"/>
                <w:lang w:val="fr-CA"/>
              </w:rPr>
              <w:t>57,00</w:t>
            </w:r>
          </w:p>
        </w:tc>
        <w:tc>
          <w:tcPr>
            <w:tcW w:w="1017" w:type="dxa"/>
            <w:gridSpan w:val="2"/>
            <w:shd w:val="clear" w:color="auto" w:fill="FFFFFF"/>
          </w:tcPr>
          <w:p w14:paraId="1139A179"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6AF45700" w14:textId="77777777" w:rsidR="005E27F0" w:rsidRPr="00642D50" w:rsidRDefault="005E27F0" w:rsidP="005E27F0">
            <w:pPr>
              <w:spacing w:before="120"/>
              <w:ind w:firstLine="0"/>
              <w:jc w:val="right"/>
              <w:rPr>
                <w:sz w:val="20"/>
              </w:rPr>
            </w:pPr>
            <w:r w:rsidRPr="00642D50">
              <w:rPr>
                <w:rStyle w:val="Corpsdutexte275ptGras"/>
                <w:b w:val="0"/>
                <w:sz w:val="20"/>
                <w:lang w:val="fr-CA"/>
              </w:rPr>
              <w:t>49,00</w:t>
            </w:r>
          </w:p>
        </w:tc>
      </w:tr>
      <w:tr w:rsidR="005E27F0" w:rsidRPr="00642D50" w14:paraId="5F999289" w14:textId="77777777">
        <w:tblPrEx>
          <w:tblCellMar>
            <w:top w:w="0" w:type="dxa"/>
            <w:bottom w:w="0" w:type="dxa"/>
          </w:tblCellMar>
        </w:tblPrEx>
        <w:tc>
          <w:tcPr>
            <w:tcW w:w="2430" w:type="dxa"/>
            <w:vMerge/>
            <w:shd w:val="clear" w:color="auto" w:fill="FFFFFF"/>
            <w:vAlign w:val="bottom"/>
          </w:tcPr>
          <w:p w14:paraId="231D746F" w14:textId="77777777" w:rsidR="005E27F0" w:rsidRPr="00642D50" w:rsidRDefault="005E27F0" w:rsidP="005E27F0">
            <w:pPr>
              <w:ind w:firstLine="0"/>
              <w:rPr>
                <w:sz w:val="20"/>
              </w:rPr>
            </w:pPr>
          </w:p>
        </w:tc>
        <w:tc>
          <w:tcPr>
            <w:tcW w:w="990" w:type="dxa"/>
            <w:shd w:val="clear" w:color="auto" w:fill="FFFFFF"/>
          </w:tcPr>
          <w:p w14:paraId="3C088C02" w14:textId="77777777" w:rsidR="005E27F0" w:rsidRPr="00642D50" w:rsidRDefault="005E27F0" w:rsidP="005E27F0">
            <w:pPr>
              <w:ind w:firstLine="0"/>
              <w:jc w:val="center"/>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2EEFFFB8" w14:textId="77777777" w:rsidR="005E27F0" w:rsidRPr="00642D50" w:rsidRDefault="005E27F0" w:rsidP="005E27F0">
            <w:pPr>
              <w:ind w:firstLine="0"/>
              <w:jc w:val="center"/>
              <w:rPr>
                <w:sz w:val="20"/>
              </w:rPr>
            </w:pPr>
            <w:r w:rsidRPr="00642D50">
              <w:rPr>
                <w:sz w:val="20"/>
              </w:rPr>
              <w:t>—</w:t>
            </w:r>
          </w:p>
        </w:tc>
        <w:tc>
          <w:tcPr>
            <w:tcW w:w="1028" w:type="dxa"/>
            <w:gridSpan w:val="2"/>
            <w:shd w:val="clear" w:color="auto" w:fill="FFFFFF"/>
          </w:tcPr>
          <w:p w14:paraId="48320B43" w14:textId="77777777" w:rsidR="005E27F0" w:rsidRPr="00642D50" w:rsidRDefault="005E27F0" w:rsidP="005E27F0">
            <w:pPr>
              <w:ind w:firstLine="0"/>
              <w:jc w:val="right"/>
              <w:rPr>
                <w:sz w:val="20"/>
              </w:rPr>
            </w:pPr>
            <w:r w:rsidRPr="00642D50">
              <w:rPr>
                <w:rStyle w:val="Corpsdutexte275ptGras"/>
                <w:b w:val="0"/>
                <w:sz w:val="20"/>
                <w:lang w:val="fr-CA"/>
              </w:rPr>
              <w:t>74,46</w:t>
            </w:r>
          </w:p>
        </w:tc>
        <w:tc>
          <w:tcPr>
            <w:tcW w:w="928" w:type="dxa"/>
            <w:shd w:val="clear" w:color="auto" w:fill="FFFFFF"/>
          </w:tcPr>
          <w:p w14:paraId="42E6E5E0" w14:textId="77777777" w:rsidR="005E27F0" w:rsidRPr="00642D50" w:rsidRDefault="005E27F0" w:rsidP="005E27F0">
            <w:pPr>
              <w:ind w:firstLine="0"/>
              <w:jc w:val="center"/>
              <w:rPr>
                <w:sz w:val="20"/>
              </w:rPr>
            </w:pPr>
            <w:r w:rsidRPr="00642D50">
              <w:rPr>
                <w:sz w:val="20"/>
              </w:rPr>
              <w:t>—</w:t>
            </w:r>
          </w:p>
        </w:tc>
        <w:tc>
          <w:tcPr>
            <w:tcW w:w="1125" w:type="dxa"/>
            <w:gridSpan w:val="2"/>
            <w:shd w:val="clear" w:color="auto" w:fill="FFFFFF"/>
          </w:tcPr>
          <w:p w14:paraId="2F0DA8BA" w14:textId="77777777" w:rsidR="005E27F0" w:rsidRPr="00642D50" w:rsidRDefault="005E27F0" w:rsidP="005E27F0">
            <w:pPr>
              <w:ind w:firstLine="0"/>
              <w:jc w:val="right"/>
              <w:rPr>
                <w:sz w:val="20"/>
              </w:rPr>
            </w:pPr>
            <w:r w:rsidRPr="00642D50">
              <w:rPr>
                <w:rStyle w:val="Corpsdutexte275ptGras"/>
                <w:b w:val="0"/>
                <w:sz w:val="20"/>
                <w:lang w:val="fr-CA"/>
              </w:rPr>
              <w:t>52,92</w:t>
            </w:r>
          </w:p>
        </w:tc>
        <w:tc>
          <w:tcPr>
            <w:tcW w:w="1017" w:type="dxa"/>
            <w:gridSpan w:val="2"/>
            <w:shd w:val="clear" w:color="auto" w:fill="FFFFFF"/>
          </w:tcPr>
          <w:p w14:paraId="3A0EC60E"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6" w:type="dxa"/>
            <w:gridSpan w:val="2"/>
            <w:shd w:val="clear" w:color="auto" w:fill="FFFFFF"/>
          </w:tcPr>
          <w:p w14:paraId="63D0E2CC" w14:textId="77777777" w:rsidR="005E27F0" w:rsidRPr="00642D50" w:rsidRDefault="005E27F0" w:rsidP="005E27F0">
            <w:pPr>
              <w:ind w:firstLine="0"/>
              <w:jc w:val="right"/>
              <w:rPr>
                <w:sz w:val="20"/>
              </w:rPr>
            </w:pPr>
            <w:r w:rsidRPr="00642D50">
              <w:rPr>
                <w:rStyle w:val="Corpsdutexte275ptGras"/>
                <w:b w:val="0"/>
                <w:sz w:val="20"/>
                <w:lang w:val="fr-CA"/>
              </w:rPr>
              <w:t>44,72</w:t>
            </w:r>
          </w:p>
        </w:tc>
      </w:tr>
      <w:tr w:rsidR="005E27F0" w:rsidRPr="00642D50" w14:paraId="5E8C3432" w14:textId="77777777">
        <w:tblPrEx>
          <w:tblCellMar>
            <w:top w:w="0" w:type="dxa"/>
            <w:bottom w:w="0" w:type="dxa"/>
          </w:tblCellMar>
        </w:tblPrEx>
        <w:tc>
          <w:tcPr>
            <w:tcW w:w="2430" w:type="dxa"/>
            <w:vMerge w:val="restart"/>
            <w:shd w:val="clear" w:color="auto" w:fill="FFFFFF"/>
            <w:vAlign w:val="bottom"/>
          </w:tcPr>
          <w:p w14:paraId="2197773A" w14:textId="77777777" w:rsidR="005E27F0" w:rsidRPr="00642D50" w:rsidRDefault="005E27F0" w:rsidP="005E27F0">
            <w:pPr>
              <w:spacing w:before="120"/>
              <w:ind w:firstLine="0"/>
              <w:rPr>
                <w:sz w:val="20"/>
              </w:rPr>
            </w:pPr>
            <w:r w:rsidRPr="00642D50">
              <w:rPr>
                <w:rStyle w:val="Corpsdutexte275ptGras"/>
                <w:b w:val="0"/>
                <w:sz w:val="20"/>
                <w:lang w:val="fr-CA"/>
              </w:rPr>
              <w:t>Formation professionnelle protection et service du bât</w:t>
            </w:r>
            <w:r w:rsidRPr="00642D50">
              <w:rPr>
                <w:rStyle w:val="Corpsdutexte275ptGras"/>
                <w:b w:val="0"/>
                <w:sz w:val="20"/>
                <w:lang w:val="fr-CA"/>
              </w:rPr>
              <w:t>i</w:t>
            </w:r>
            <w:r w:rsidRPr="00642D50">
              <w:rPr>
                <w:rStyle w:val="Corpsdutexte275ptGras"/>
                <w:b w:val="0"/>
                <w:sz w:val="20"/>
                <w:lang w:val="fr-CA"/>
              </w:rPr>
              <w:t>ment, 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4AC59D4C"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1A30536A"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4AFCC513" w14:textId="77777777" w:rsidR="005E27F0" w:rsidRPr="00642D50" w:rsidRDefault="005E27F0" w:rsidP="005E27F0">
            <w:pPr>
              <w:spacing w:before="120"/>
              <w:ind w:firstLine="0"/>
              <w:jc w:val="right"/>
              <w:rPr>
                <w:sz w:val="20"/>
              </w:rPr>
            </w:pPr>
            <w:r w:rsidRPr="00642D50">
              <w:rPr>
                <w:rStyle w:val="Corpsdutexte275ptGras"/>
                <w:b w:val="0"/>
                <w:sz w:val="20"/>
                <w:lang w:val="fr-CA"/>
              </w:rPr>
              <w:t>62,00</w:t>
            </w:r>
          </w:p>
        </w:tc>
        <w:tc>
          <w:tcPr>
            <w:tcW w:w="928" w:type="dxa"/>
            <w:shd w:val="clear" w:color="auto" w:fill="FFFFFF"/>
          </w:tcPr>
          <w:p w14:paraId="5E215340"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3F83A6ED" w14:textId="77777777" w:rsidR="005E27F0" w:rsidRPr="00642D50" w:rsidRDefault="005E27F0" w:rsidP="005E27F0">
            <w:pPr>
              <w:spacing w:before="120"/>
              <w:ind w:firstLine="0"/>
              <w:jc w:val="right"/>
              <w:rPr>
                <w:sz w:val="20"/>
              </w:rPr>
            </w:pPr>
            <w:r w:rsidRPr="00642D50">
              <w:rPr>
                <w:rStyle w:val="Corpsdutexte275ptGras"/>
                <w:b w:val="0"/>
                <w:sz w:val="20"/>
                <w:lang w:val="fr-CA"/>
              </w:rPr>
              <w:t>66,00</w:t>
            </w:r>
          </w:p>
        </w:tc>
        <w:tc>
          <w:tcPr>
            <w:tcW w:w="1017" w:type="dxa"/>
            <w:gridSpan w:val="2"/>
            <w:shd w:val="clear" w:color="auto" w:fill="FFFFFF"/>
          </w:tcPr>
          <w:p w14:paraId="38A7A26C"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120ED849" w14:textId="77777777" w:rsidR="005E27F0" w:rsidRPr="00642D50" w:rsidRDefault="005E27F0" w:rsidP="005E27F0">
            <w:pPr>
              <w:spacing w:before="120"/>
              <w:ind w:firstLine="0"/>
              <w:jc w:val="right"/>
              <w:rPr>
                <w:sz w:val="20"/>
              </w:rPr>
            </w:pPr>
            <w:r w:rsidRPr="00642D50">
              <w:rPr>
                <w:rStyle w:val="Corpsdutexte275ptGras"/>
                <w:b w:val="0"/>
                <w:sz w:val="20"/>
                <w:lang w:val="fr-CA"/>
              </w:rPr>
              <w:t>75,00</w:t>
            </w:r>
          </w:p>
        </w:tc>
      </w:tr>
      <w:tr w:rsidR="005E27F0" w:rsidRPr="00642D50" w14:paraId="44FBB5F3" w14:textId="77777777">
        <w:tblPrEx>
          <w:tblCellMar>
            <w:top w:w="0" w:type="dxa"/>
            <w:bottom w:w="0" w:type="dxa"/>
          </w:tblCellMar>
        </w:tblPrEx>
        <w:tc>
          <w:tcPr>
            <w:tcW w:w="2430" w:type="dxa"/>
            <w:vMerge/>
            <w:shd w:val="clear" w:color="auto" w:fill="FFFFFF"/>
          </w:tcPr>
          <w:p w14:paraId="43BB4D89" w14:textId="77777777" w:rsidR="005E27F0" w:rsidRPr="00642D50" w:rsidRDefault="005E27F0" w:rsidP="005E27F0">
            <w:pPr>
              <w:ind w:firstLine="0"/>
              <w:rPr>
                <w:sz w:val="20"/>
              </w:rPr>
            </w:pPr>
          </w:p>
        </w:tc>
        <w:tc>
          <w:tcPr>
            <w:tcW w:w="990" w:type="dxa"/>
            <w:shd w:val="clear" w:color="auto" w:fill="FFFFFF"/>
          </w:tcPr>
          <w:p w14:paraId="039A65C7"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553F3113" w14:textId="77777777" w:rsidR="005E27F0" w:rsidRPr="00642D50" w:rsidRDefault="005E27F0" w:rsidP="005E27F0">
            <w:pPr>
              <w:ind w:firstLine="0"/>
              <w:jc w:val="center"/>
              <w:rPr>
                <w:sz w:val="20"/>
              </w:rPr>
            </w:pPr>
            <w:r w:rsidRPr="00642D50">
              <w:rPr>
                <w:sz w:val="20"/>
              </w:rPr>
              <w:t>—</w:t>
            </w:r>
          </w:p>
        </w:tc>
        <w:tc>
          <w:tcPr>
            <w:tcW w:w="1028" w:type="dxa"/>
            <w:gridSpan w:val="2"/>
            <w:shd w:val="clear" w:color="auto" w:fill="FFFFFF"/>
          </w:tcPr>
          <w:p w14:paraId="744A7F10" w14:textId="77777777" w:rsidR="005E27F0" w:rsidRPr="00642D50" w:rsidRDefault="005E27F0" w:rsidP="005E27F0">
            <w:pPr>
              <w:ind w:firstLine="0"/>
              <w:jc w:val="right"/>
              <w:rPr>
                <w:sz w:val="20"/>
              </w:rPr>
            </w:pPr>
            <w:r w:rsidRPr="00642D50">
              <w:rPr>
                <w:rStyle w:val="Corpsdutexte275ptGras"/>
                <w:b w:val="0"/>
                <w:sz w:val="20"/>
                <w:lang w:val="fr-CA"/>
              </w:rPr>
              <w:t>44,61</w:t>
            </w:r>
          </w:p>
        </w:tc>
        <w:tc>
          <w:tcPr>
            <w:tcW w:w="928" w:type="dxa"/>
            <w:shd w:val="clear" w:color="auto" w:fill="FFFFFF"/>
          </w:tcPr>
          <w:p w14:paraId="68F98EDB"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25" w:type="dxa"/>
            <w:gridSpan w:val="2"/>
            <w:shd w:val="clear" w:color="auto" w:fill="FFFFFF"/>
          </w:tcPr>
          <w:p w14:paraId="48EA661D" w14:textId="77777777" w:rsidR="005E27F0" w:rsidRPr="00642D50" w:rsidRDefault="005E27F0" w:rsidP="005E27F0">
            <w:pPr>
              <w:ind w:firstLine="0"/>
              <w:jc w:val="right"/>
              <w:rPr>
                <w:sz w:val="20"/>
              </w:rPr>
            </w:pPr>
            <w:r w:rsidRPr="00642D50">
              <w:rPr>
                <w:rStyle w:val="Corpsdutexte275ptGras"/>
                <w:b w:val="0"/>
                <w:sz w:val="20"/>
                <w:lang w:val="fr-CA"/>
              </w:rPr>
              <w:t>42,98</w:t>
            </w:r>
          </w:p>
        </w:tc>
        <w:tc>
          <w:tcPr>
            <w:tcW w:w="1017" w:type="dxa"/>
            <w:gridSpan w:val="2"/>
            <w:shd w:val="clear" w:color="auto" w:fill="FFFFFF"/>
          </w:tcPr>
          <w:p w14:paraId="635C385B"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6" w:type="dxa"/>
            <w:gridSpan w:val="2"/>
            <w:shd w:val="clear" w:color="auto" w:fill="FFFFFF"/>
          </w:tcPr>
          <w:p w14:paraId="63EAE262" w14:textId="77777777" w:rsidR="005E27F0" w:rsidRPr="00642D50" w:rsidRDefault="005E27F0" w:rsidP="005E27F0">
            <w:pPr>
              <w:ind w:firstLine="0"/>
              <w:jc w:val="right"/>
              <w:rPr>
                <w:sz w:val="20"/>
              </w:rPr>
            </w:pPr>
            <w:r w:rsidRPr="00642D50">
              <w:rPr>
                <w:rStyle w:val="Corpsdutexte275ptGras"/>
                <w:b w:val="0"/>
                <w:sz w:val="20"/>
                <w:lang w:val="fr-CA"/>
              </w:rPr>
              <w:t>44,77</w:t>
            </w:r>
          </w:p>
        </w:tc>
      </w:tr>
      <w:tr w:rsidR="005E27F0" w:rsidRPr="00642D50" w14:paraId="2FF73304" w14:textId="77777777">
        <w:tblPrEx>
          <w:tblCellMar>
            <w:top w:w="0" w:type="dxa"/>
            <w:bottom w:w="0" w:type="dxa"/>
          </w:tblCellMar>
        </w:tblPrEx>
        <w:tc>
          <w:tcPr>
            <w:tcW w:w="2430" w:type="dxa"/>
            <w:vMerge w:val="restart"/>
            <w:shd w:val="clear" w:color="auto" w:fill="FFFFFF"/>
            <w:vAlign w:val="bottom"/>
          </w:tcPr>
          <w:p w14:paraId="077FF7C8" w14:textId="77777777" w:rsidR="005E27F0" w:rsidRPr="00642D50" w:rsidRDefault="005E27F0" w:rsidP="005E27F0">
            <w:pPr>
              <w:spacing w:before="120"/>
              <w:ind w:firstLine="0"/>
              <w:rPr>
                <w:sz w:val="20"/>
              </w:rPr>
            </w:pPr>
            <w:r w:rsidRPr="00642D50">
              <w:rPr>
                <w:rStyle w:val="Corpsdutexte275ptGras"/>
                <w:b w:val="0"/>
                <w:sz w:val="20"/>
                <w:lang w:val="fr-CA"/>
              </w:rPr>
              <w:t>Formation professionne</w:t>
            </w:r>
            <w:r w:rsidRPr="00642D50">
              <w:rPr>
                <w:rStyle w:val="Corpsdutexte275ptGras"/>
                <w:b w:val="0"/>
                <w:sz w:val="20"/>
                <w:lang w:val="fr-CA"/>
              </w:rPr>
              <w:t>l</w:t>
            </w:r>
            <w:r w:rsidRPr="00642D50">
              <w:rPr>
                <w:rStyle w:val="Corpsdutexte275ptGras"/>
                <w:b w:val="0"/>
                <w:sz w:val="20"/>
                <w:lang w:val="fr-CA"/>
              </w:rPr>
              <w:t>le arts appl</w:t>
            </w:r>
            <w:r w:rsidRPr="00642D50">
              <w:rPr>
                <w:rStyle w:val="Corpsdutexte275ptGras"/>
                <w:b w:val="0"/>
                <w:sz w:val="20"/>
                <w:lang w:val="fr-CA"/>
              </w:rPr>
              <w:t>i</w:t>
            </w:r>
            <w:r w:rsidRPr="00642D50">
              <w:rPr>
                <w:rStyle w:val="Corpsdutexte275ptGras"/>
                <w:b w:val="0"/>
                <w:sz w:val="20"/>
                <w:lang w:val="fr-CA"/>
              </w:rPr>
              <w:t>qués,</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53517897"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778C16E3"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54570118" w14:textId="77777777" w:rsidR="005E27F0" w:rsidRPr="00642D50" w:rsidRDefault="005E27F0" w:rsidP="005E27F0">
            <w:pPr>
              <w:spacing w:before="120"/>
              <w:ind w:firstLine="0"/>
              <w:jc w:val="right"/>
              <w:rPr>
                <w:sz w:val="20"/>
              </w:rPr>
            </w:pPr>
            <w:r w:rsidRPr="00642D50">
              <w:rPr>
                <w:rStyle w:val="Corpsdutexte275ptGras"/>
                <w:b w:val="0"/>
                <w:sz w:val="20"/>
                <w:lang w:val="fr-CA"/>
              </w:rPr>
              <w:t>18,00</w:t>
            </w:r>
          </w:p>
        </w:tc>
        <w:tc>
          <w:tcPr>
            <w:tcW w:w="928" w:type="dxa"/>
            <w:shd w:val="clear" w:color="auto" w:fill="FFFFFF"/>
          </w:tcPr>
          <w:p w14:paraId="28D1CEA9"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13F1F42D" w14:textId="77777777" w:rsidR="005E27F0" w:rsidRPr="00642D50" w:rsidRDefault="005E27F0" w:rsidP="005E27F0">
            <w:pPr>
              <w:spacing w:before="120"/>
              <w:ind w:firstLine="0"/>
              <w:jc w:val="right"/>
              <w:rPr>
                <w:sz w:val="20"/>
              </w:rPr>
            </w:pPr>
            <w:r w:rsidRPr="00642D50">
              <w:rPr>
                <w:rStyle w:val="Corpsdutexte275ptGras"/>
                <w:b w:val="0"/>
                <w:sz w:val="20"/>
                <w:lang w:val="fr-CA"/>
              </w:rPr>
              <w:t>21,00</w:t>
            </w:r>
          </w:p>
        </w:tc>
        <w:tc>
          <w:tcPr>
            <w:tcW w:w="1017" w:type="dxa"/>
            <w:gridSpan w:val="2"/>
            <w:shd w:val="clear" w:color="auto" w:fill="FFFFFF"/>
          </w:tcPr>
          <w:p w14:paraId="44312077"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2BB73EF6" w14:textId="77777777" w:rsidR="005E27F0" w:rsidRPr="00642D50" w:rsidRDefault="005E27F0" w:rsidP="005E27F0">
            <w:pPr>
              <w:spacing w:before="120"/>
              <w:ind w:firstLine="0"/>
              <w:jc w:val="right"/>
              <w:rPr>
                <w:sz w:val="20"/>
              </w:rPr>
            </w:pPr>
            <w:r w:rsidRPr="00642D50">
              <w:rPr>
                <w:rStyle w:val="Corpsdutexte275ptGras"/>
                <w:b w:val="0"/>
                <w:sz w:val="20"/>
                <w:lang w:val="fr-CA"/>
              </w:rPr>
              <w:t>25,00</w:t>
            </w:r>
          </w:p>
        </w:tc>
      </w:tr>
      <w:tr w:rsidR="005E27F0" w:rsidRPr="00642D50" w14:paraId="24501932" w14:textId="77777777">
        <w:tblPrEx>
          <w:tblCellMar>
            <w:top w:w="0" w:type="dxa"/>
            <w:bottom w:w="0" w:type="dxa"/>
          </w:tblCellMar>
        </w:tblPrEx>
        <w:tc>
          <w:tcPr>
            <w:tcW w:w="2430" w:type="dxa"/>
            <w:vMerge/>
            <w:shd w:val="clear" w:color="auto" w:fill="FFFFFF"/>
          </w:tcPr>
          <w:p w14:paraId="396CFD84" w14:textId="77777777" w:rsidR="005E27F0" w:rsidRPr="00642D50" w:rsidRDefault="005E27F0" w:rsidP="005E27F0">
            <w:pPr>
              <w:ind w:firstLine="0"/>
              <w:rPr>
                <w:sz w:val="20"/>
              </w:rPr>
            </w:pPr>
          </w:p>
        </w:tc>
        <w:tc>
          <w:tcPr>
            <w:tcW w:w="990" w:type="dxa"/>
            <w:shd w:val="clear" w:color="auto" w:fill="FFFFFF"/>
          </w:tcPr>
          <w:p w14:paraId="25467B5C"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1BF73A10"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8" w:type="dxa"/>
            <w:gridSpan w:val="2"/>
            <w:shd w:val="clear" w:color="auto" w:fill="FFFFFF"/>
          </w:tcPr>
          <w:p w14:paraId="767B2FC8" w14:textId="77777777" w:rsidR="005E27F0" w:rsidRPr="00642D50" w:rsidRDefault="005E27F0" w:rsidP="005E27F0">
            <w:pPr>
              <w:ind w:firstLine="0"/>
              <w:jc w:val="right"/>
              <w:rPr>
                <w:sz w:val="20"/>
              </w:rPr>
            </w:pPr>
            <w:r w:rsidRPr="00642D50">
              <w:rPr>
                <w:rStyle w:val="Corpsdutexte275ptGras"/>
                <w:b w:val="0"/>
                <w:sz w:val="20"/>
                <w:lang w:val="fr-CA"/>
              </w:rPr>
              <w:t>16,48</w:t>
            </w:r>
          </w:p>
        </w:tc>
        <w:tc>
          <w:tcPr>
            <w:tcW w:w="928" w:type="dxa"/>
            <w:shd w:val="clear" w:color="auto" w:fill="FFFFFF"/>
          </w:tcPr>
          <w:p w14:paraId="6EE4FFCB"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25" w:type="dxa"/>
            <w:gridSpan w:val="2"/>
            <w:shd w:val="clear" w:color="auto" w:fill="FFFFFF"/>
          </w:tcPr>
          <w:p w14:paraId="6235FD90" w14:textId="77777777" w:rsidR="005E27F0" w:rsidRPr="00642D50" w:rsidRDefault="005E27F0" w:rsidP="005E27F0">
            <w:pPr>
              <w:ind w:firstLine="0"/>
              <w:jc w:val="right"/>
              <w:rPr>
                <w:sz w:val="20"/>
              </w:rPr>
            </w:pPr>
            <w:r w:rsidRPr="00642D50">
              <w:rPr>
                <w:rStyle w:val="Corpsdutexte275ptGras"/>
                <w:b w:val="0"/>
                <w:sz w:val="20"/>
                <w:lang w:val="fr-CA"/>
              </w:rPr>
              <w:t>19,24</w:t>
            </w:r>
          </w:p>
        </w:tc>
        <w:tc>
          <w:tcPr>
            <w:tcW w:w="1017" w:type="dxa"/>
            <w:gridSpan w:val="2"/>
            <w:shd w:val="clear" w:color="auto" w:fill="FFFFFF"/>
          </w:tcPr>
          <w:p w14:paraId="4C4D7007"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6" w:type="dxa"/>
            <w:gridSpan w:val="2"/>
            <w:shd w:val="clear" w:color="auto" w:fill="FFFFFF"/>
          </w:tcPr>
          <w:p w14:paraId="51CF99E7" w14:textId="77777777" w:rsidR="005E27F0" w:rsidRPr="00642D50" w:rsidRDefault="005E27F0" w:rsidP="005E27F0">
            <w:pPr>
              <w:ind w:firstLine="0"/>
              <w:jc w:val="right"/>
              <w:rPr>
                <w:sz w:val="20"/>
              </w:rPr>
            </w:pPr>
            <w:r w:rsidRPr="00642D50">
              <w:rPr>
                <w:rStyle w:val="Corpsdutexte275ptGras"/>
                <w:b w:val="0"/>
                <w:sz w:val="20"/>
                <w:lang w:val="fr-CA"/>
              </w:rPr>
              <w:t>22,50</w:t>
            </w:r>
          </w:p>
        </w:tc>
      </w:tr>
      <w:tr w:rsidR="005E27F0" w:rsidRPr="00642D50" w14:paraId="01245653" w14:textId="77777777">
        <w:tblPrEx>
          <w:tblCellMar>
            <w:top w:w="0" w:type="dxa"/>
            <w:bottom w:w="0" w:type="dxa"/>
          </w:tblCellMar>
        </w:tblPrEx>
        <w:tc>
          <w:tcPr>
            <w:tcW w:w="2430" w:type="dxa"/>
            <w:vMerge w:val="restart"/>
            <w:shd w:val="clear" w:color="auto" w:fill="FFFFFF"/>
            <w:vAlign w:val="bottom"/>
          </w:tcPr>
          <w:p w14:paraId="2FE36AAE" w14:textId="77777777" w:rsidR="005E27F0" w:rsidRPr="00642D50" w:rsidRDefault="005E27F0" w:rsidP="005E27F0">
            <w:pPr>
              <w:spacing w:before="120"/>
              <w:ind w:firstLine="0"/>
              <w:rPr>
                <w:sz w:val="20"/>
              </w:rPr>
            </w:pPr>
            <w:r w:rsidRPr="00642D50">
              <w:rPr>
                <w:rStyle w:val="Corpsdutexte275ptGras"/>
                <w:b w:val="0"/>
                <w:sz w:val="20"/>
                <w:lang w:val="fr-CA"/>
              </w:rPr>
              <w:t>Formation professionne</w:t>
            </w:r>
            <w:r w:rsidRPr="00642D50">
              <w:rPr>
                <w:rStyle w:val="Corpsdutexte275ptGras"/>
                <w:b w:val="0"/>
                <w:sz w:val="20"/>
                <w:lang w:val="fr-CA"/>
              </w:rPr>
              <w:t>l</w:t>
            </w:r>
            <w:r w:rsidRPr="00642D50">
              <w:rPr>
                <w:rStyle w:val="Corpsdutexte275ptGras"/>
                <w:b w:val="0"/>
                <w:sz w:val="20"/>
                <w:lang w:val="fr-CA"/>
              </w:rPr>
              <w:t>le</w:t>
            </w:r>
            <w:r w:rsidRPr="00642D50">
              <w:rPr>
                <w:rStyle w:val="Corpsdutexte275ptGras"/>
                <w:b w:val="0"/>
                <w:sz w:val="20"/>
                <w:lang w:val="fr-CA"/>
              </w:rPr>
              <w:br/>
              <w:t>impr</w:t>
            </w:r>
            <w:r w:rsidRPr="00642D50">
              <w:rPr>
                <w:rStyle w:val="Corpsdutexte275ptGras"/>
                <w:b w:val="0"/>
                <w:sz w:val="20"/>
                <w:lang w:val="fr-CA"/>
              </w:rPr>
              <w:t>i</w:t>
            </w:r>
            <w:r w:rsidRPr="00642D50">
              <w:rPr>
                <w:rStyle w:val="Corpsdutexte275ptGras"/>
                <w:b w:val="0"/>
                <w:sz w:val="20"/>
                <w:lang w:val="fr-CA"/>
              </w:rPr>
              <w:t>merie,</w:t>
            </w:r>
            <w:r w:rsidRPr="00642D50">
              <w:rPr>
                <w:rStyle w:val="Corpsdutexte275ptGras"/>
                <w:b w:val="0"/>
                <w:sz w:val="20"/>
                <w:lang w:val="fr-CA"/>
              </w:rPr>
              <w:br/>
              <w:t>niveau seconda</w:t>
            </w:r>
            <w:r w:rsidRPr="00642D50">
              <w:rPr>
                <w:rStyle w:val="Corpsdutexte275ptGras"/>
                <w:b w:val="0"/>
                <w:sz w:val="20"/>
                <w:lang w:val="fr-CA"/>
              </w:rPr>
              <w:t>i</w:t>
            </w:r>
            <w:r w:rsidRPr="00642D50">
              <w:rPr>
                <w:rStyle w:val="Corpsdutexte275ptGras"/>
                <w:b w:val="0"/>
                <w:sz w:val="20"/>
                <w:lang w:val="fr-CA"/>
              </w:rPr>
              <w:t>re</w:t>
            </w:r>
          </w:p>
        </w:tc>
        <w:tc>
          <w:tcPr>
            <w:tcW w:w="990" w:type="dxa"/>
            <w:shd w:val="clear" w:color="auto" w:fill="FFFFFF"/>
            <w:vAlign w:val="bottom"/>
          </w:tcPr>
          <w:p w14:paraId="4280750B"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shd w:val="clear" w:color="auto" w:fill="FFFFFF"/>
          </w:tcPr>
          <w:p w14:paraId="55170D0C" w14:textId="77777777" w:rsidR="005E27F0" w:rsidRPr="00642D50" w:rsidRDefault="005E27F0" w:rsidP="005E27F0">
            <w:pPr>
              <w:spacing w:before="120"/>
              <w:ind w:firstLine="0"/>
              <w:jc w:val="center"/>
              <w:rPr>
                <w:sz w:val="20"/>
                <w:szCs w:val="10"/>
              </w:rPr>
            </w:pPr>
            <w:r w:rsidRPr="00642D50">
              <w:rPr>
                <w:sz w:val="20"/>
                <w:szCs w:val="10"/>
              </w:rPr>
              <w:t>—</w:t>
            </w:r>
          </w:p>
        </w:tc>
        <w:tc>
          <w:tcPr>
            <w:tcW w:w="1028" w:type="dxa"/>
            <w:gridSpan w:val="2"/>
            <w:shd w:val="clear" w:color="auto" w:fill="FFFFFF"/>
            <w:vAlign w:val="bottom"/>
          </w:tcPr>
          <w:p w14:paraId="705C6E55" w14:textId="77777777" w:rsidR="005E27F0" w:rsidRPr="00642D50" w:rsidRDefault="005E27F0" w:rsidP="005E27F0">
            <w:pPr>
              <w:spacing w:before="120"/>
              <w:ind w:firstLine="0"/>
              <w:jc w:val="right"/>
              <w:rPr>
                <w:sz w:val="20"/>
              </w:rPr>
            </w:pPr>
            <w:r w:rsidRPr="00642D50">
              <w:rPr>
                <w:rStyle w:val="Corpsdutexte275ptGras"/>
                <w:b w:val="0"/>
                <w:sz w:val="20"/>
                <w:lang w:val="fr-CA"/>
              </w:rPr>
              <w:t>60,00</w:t>
            </w:r>
          </w:p>
        </w:tc>
        <w:tc>
          <w:tcPr>
            <w:tcW w:w="928" w:type="dxa"/>
            <w:shd w:val="clear" w:color="auto" w:fill="FFFFFF"/>
          </w:tcPr>
          <w:p w14:paraId="25019F14" w14:textId="77777777" w:rsidR="005E27F0" w:rsidRPr="00642D50" w:rsidRDefault="005E27F0" w:rsidP="005E27F0">
            <w:pPr>
              <w:spacing w:before="120"/>
              <w:ind w:firstLine="0"/>
              <w:jc w:val="center"/>
              <w:rPr>
                <w:sz w:val="20"/>
                <w:szCs w:val="10"/>
              </w:rPr>
            </w:pPr>
            <w:r w:rsidRPr="00642D50">
              <w:rPr>
                <w:sz w:val="20"/>
                <w:szCs w:val="10"/>
              </w:rPr>
              <w:t>—</w:t>
            </w:r>
          </w:p>
        </w:tc>
        <w:tc>
          <w:tcPr>
            <w:tcW w:w="1125" w:type="dxa"/>
            <w:gridSpan w:val="2"/>
            <w:shd w:val="clear" w:color="auto" w:fill="FFFFFF"/>
            <w:vAlign w:val="bottom"/>
          </w:tcPr>
          <w:p w14:paraId="4A4080D5" w14:textId="77777777" w:rsidR="005E27F0" w:rsidRPr="00642D50" w:rsidRDefault="005E27F0" w:rsidP="005E27F0">
            <w:pPr>
              <w:spacing w:before="120"/>
              <w:ind w:firstLine="0"/>
              <w:jc w:val="right"/>
              <w:rPr>
                <w:sz w:val="20"/>
              </w:rPr>
            </w:pPr>
            <w:r w:rsidRPr="00642D50">
              <w:rPr>
                <w:rStyle w:val="Corpsdutexte275ptGras"/>
                <w:b w:val="0"/>
                <w:sz w:val="20"/>
                <w:lang w:val="fr-CA"/>
              </w:rPr>
              <w:t>51,00</w:t>
            </w:r>
          </w:p>
        </w:tc>
        <w:tc>
          <w:tcPr>
            <w:tcW w:w="1017" w:type="dxa"/>
            <w:gridSpan w:val="2"/>
            <w:shd w:val="clear" w:color="auto" w:fill="FFFFFF"/>
          </w:tcPr>
          <w:p w14:paraId="279B388F" w14:textId="77777777" w:rsidR="005E27F0" w:rsidRPr="00642D50" w:rsidRDefault="005E27F0" w:rsidP="005E27F0">
            <w:pPr>
              <w:spacing w:before="120"/>
              <w:ind w:firstLine="0"/>
              <w:jc w:val="center"/>
              <w:rPr>
                <w:sz w:val="20"/>
                <w:szCs w:val="10"/>
              </w:rPr>
            </w:pPr>
            <w:r w:rsidRPr="00642D50">
              <w:rPr>
                <w:sz w:val="20"/>
                <w:szCs w:val="10"/>
              </w:rPr>
              <w:t>—</w:t>
            </w:r>
          </w:p>
        </w:tc>
        <w:tc>
          <w:tcPr>
            <w:tcW w:w="1026" w:type="dxa"/>
            <w:gridSpan w:val="2"/>
            <w:shd w:val="clear" w:color="auto" w:fill="FFFFFF"/>
            <w:vAlign w:val="bottom"/>
          </w:tcPr>
          <w:p w14:paraId="08D57CE0" w14:textId="77777777" w:rsidR="005E27F0" w:rsidRPr="00642D50" w:rsidRDefault="005E27F0" w:rsidP="005E27F0">
            <w:pPr>
              <w:spacing w:before="120"/>
              <w:ind w:firstLine="0"/>
              <w:jc w:val="right"/>
              <w:rPr>
                <w:sz w:val="20"/>
              </w:rPr>
            </w:pPr>
            <w:r w:rsidRPr="00642D50">
              <w:rPr>
                <w:rStyle w:val="Corpsdutexte275ptGras"/>
                <w:b w:val="0"/>
                <w:sz w:val="20"/>
                <w:lang w:val="fr-CA"/>
              </w:rPr>
              <w:t>55,00</w:t>
            </w:r>
          </w:p>
        </w:tc>
      </w:tr>
      <w:tr w:rsidR="005E27F0" w:rsidRPr="00642D50" w14:paraId="2B13CF5A" w14:textId="77777777">
        <w:tblPrEx>
          <w:tblCellMar>
            <w:top w:w="0" w:type="dxa"/>
            <w:bottom w:w="0" w:type="dxa"/>
          </w:tblCellMar>
        </w:tblPrEx>
        <w:tc>
          <w:tcPr>
            <w:tcW w:w="2430" w:type="dxa"/>
            <w:vMerge/>
            <w:shd w:val="clear" w:color="auto" w:fill="FFFFFF"/>
          </w:tcPr>
          <w:p w14:paraId="6A10636D" w14:textId="77777777" w:rsidR="005E27F0" w:rsidRPr="00642D50" w:rsidRDefault="005E27F0" w:rsidP="005E27F0">
            <w:pPr>
              <w:ind w:firstLine="0"/>
              <w:rPr>
                <w:sz w:val="20"/>
              </w:rPr>
            </w:pPr>
          </w:p>
        </w:tc>
        <w:tc>
          <w:tcPr>
            <w:tcW w:w="990" w:type="dxa"/>
            <w:shd w:val="clear" w:color="auto" w:fill="FFFFFF"/>
          </w:tcPr>
          <w:p w14:paraId="11C32C10" w14:textId="77777777" w:rsidR="005E27F0" w:rsidRPr="00642D50" w:rsidRDefault="005E27F0" w:rsidP="005E27F0">
            <w:pPr>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shd w:val="clear" w:color="auto" w:fill="FFFFFF"/>
          </w:tcPr>
          <w:p w14:paraId="077E0A21"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8" w:type="dxa"/>
            <w:gridSpan w:val="2"/>
            <w:shd w:val="clear" w:color="auto" w:fill="FFFFFF"/>
          </w:tcPr>
          <w:p w14:paraId="09573CD4" w14:textId="77777777" w:rsidR="005E27F0" w:rsidRPr="00642D50" w:rsidRDefault="005E27F0" w:rsidP="005E27F0">
            <w:pPr>
              <w:ind w:firstLine="0"/>
              <w:jc w:val="right"/>
              <w:rPr>
                <w:sz w:val="20"/>
              </w:rPr>
            </w:pPr>
            <w:r w:rsidRPr="00642D50">
              <w:rPr>
                <w:rStyle w:val="Corpsdutexte275ptGras"/>
                <w:b w:val="0"/>
                <w:sz w:val="20"/>
                <w:lang w:val="fr-CA"/>
              </w:rPr>
              <w:t>58,24</w:t>
            </w:r>
          </w:p>
        </w:tc>
        <w:tc>
          <w:tcPr>
            <w:tcW w:w="928" w:type="dxa"/>
            <w:shd w:val="clear" w:color="auto" w:fill="FFFFFF"/>
          </w:tcPr>
          <w:p w14:paraId="72C54444"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125" w:type="dxa"/>
            <w:gridSpan w:val="2"/>
            <w:shd w:val="clear" w:color="auto" w:fill="FFFFFF"/>
          </w:tcPr>
          <w:p w14:paraId="14D8C7D6" w14:textId="77777777" w:rsidR="005E27F0" w:rsidRPr="00642D50" w:rsidRDefault="005E27F0" w:rsidP="005E27F0">
            <w:pPr>
              <w:ind w:firstLine="0"/>
              <w:jc w:val="right"/>
              <w:rPr>
                <w:sz w:val="20"/>
              </w:rPr>
            </w:pPr>
            <w:r w:rsidRPr="00642D50">
              <w:rPr>
                <w:rStyle w:val="Corpsdutexte275ptGras"/>
                <w:b w:val="0"/>
                <w:sz w:val="20"/>
                <w:lang w:val="fr-CA"/>
              </w:rPr>
              <w:t>50,95</w:t>
            </w:r>
          </w:p>
        </w:tc>
        <w:tc>
          <w:tcPr>
            <w:tcW w:w="1017" w:type="dxa"/>
            <w:gridSpan w:val="2"/>
            <w:shd w:val="clear" w:color="auto" w:fill="FFFFFF"/>
          </w:tcPr>
          <w:p w14:paraId="5B771C35" w14:textId="77777777" w:rsidR="005E27F0" w:rsidRPr="00642D50" w:rsidRDefault="005E27F0" w:rsidP="005E27F0">
            <w:pPr>
              <w:ind w:firstLine="0"/>
              <w:jc w:val="center"/>
              <w:rPr>
                <w:sz w:val="20"/>
              </w:rPr>
            </w:pPr>
            <w:r w:rsidRPr="00642D50">
              <w:rPr>
                <w:rStyle w:val="Corpsdutexte275ptGras"/>
                <w:b w:val="0"/>
                <w:sz w:val="20"/>
                <w:lang w:val="fr-CA"/>
              </w:rPr>
              <w:t>—</w:t>
            </w:r>
          </w:p>
        </w:tc>
        <w:tc>
          <w:tcPr>
            <w:tcW w:w="1026" w:type="dxa"/>
            <w:gridSpan w:val="2"/>
            <w:shd w:val="clear" w:color="auto" w:fill="FFFFFF"/>
          </w:tcPr>
          <w:p w14:paraId="0381F154" w14:textId="77777777" w:rsidR="005E27F0" w:rsidRPr="00642D50" w:rsidRDefault="005E27F0" w:rsidP="005E27F0">
            <w:pPr>
              <w:ind w:firstLine="0"/>
              <w:jc w:val="right"/>
              <w:rPr>
                <w:sz w:val="20"/>
              </w:rPr>
            </w:pPr>
            <w:r w:rsidRPr="00642D50">
              <w:rPr>
                <w:rStyle w:val="Corpsdutexte275ptGras"/>
                <w:b w:val="0"/>
                <w:sz w:val="20"/>
                <w:lang w:val="fr-CA"/>
              </w:rPr>
              <w:t>55,00</w:t>
            </w:r>
          </w:p>
        </w:tc>
      </w:tr>
      <w:tr w:rsidR="005E27F0" w:rsidRPr="00642D50" w14:paraId="44EC7D94" w14:textId="77777777">
        <w:tblPrEx>
          <w:tblCellMar>
            <w:top w:w="0" w:type="dxa"/>
            <w:bottom w:w="0" w:type="dxa"/>
          </w:tblCellMar>
        </w:tblPrEx>
        <w:tc>
          <w:tcPr>
            <w:tcW w:w="2430" w:type="dxa"/>
            <w:vMerge w:val="restart"/>
            <w:tcBorders>
              <w:top w:val="single" w:sz="4" w:space="0" w:color="auto"/>
            </w:tcBorders>
            <w:shd w:val="clear" w:color="auto" w:fill="FFFFFF"/>
            <w:vAlign w:val="center"/>
          </w:tcPr>
          <w:p w14:paraId="32066D23" w14:textId="77777777" w:rsidR="005E27F0" w:rsidRPr="00642D50" w:rsidRDefault="005E27F0" w:rsidP="005E27F0">
            <w:pPr>
              <w:spacing w:before="120" w:after="120"/>
              <w:ind w:firstLine="0"/>
              <w:rPr>
                <w:sz w:val="20"/>
              </w:rPr>
            </w:pPr>
            <w:r w:rsidRPr="00642D50">
              <w:rPr>
                <w:rStyle w:val="Corpsdutexte275ptGras"/>
                <w:b w:val="0"/>
                <w:sz w:val="20"/>
                <w:lang w:val="fr-CA"/>
              </w:rPr>
              <w:t>T</w:t>
            </w:r>
            <w:r w:rsidRPr="00642D50">
              <w:rPr>
                <w:rStyle w:val="Corpsdutexte275ptGras"/>
                <w:b w:val="0"/>
                <w:sz w:val="20"/>
                <w:lang w:val="fr-CA"/>
              </w:rPr>
              <w:t>O</w:t>
            </w:r>
            <w:r w:rsidRPr="00642D50">
              <w:rPr>
                <w:rStyle w:val="Corpsdutexte275ptGras"/>
                <w:b w:val="0"/>
                <w:sz w:val="20"/>
                <w:lang w:val="fr-CA"/>
              </w:rPr>
              <w:t>TAL</w:t>
            </w:r>
          </w:p>
        </w:tc>
        <w:tc>
          <w:tcPr>
            <w:tcW w:w="990" w:type="dxa"/>
            <w:tcBorders>
              <w:top w:val="single" w:sz="4" w:space="0" w:color="auto"/>
            </w:tcBorders>
            <w:shd w:val="clear" w:color="auto" w:fill="FFFFFF"/>
            <w:vAlign w:val="center"/>
          </w:tcPr>
          <w:p w14:paraId="3B95AF75" w14:textId="77777777" w:rsidR="005E27F0" w:rsidRPr="00642D50" w:rsidRDefault="005E27F0" w:rsidP="005E27F0">
            <w:pPr>
              <w:spacing w:before="120"/>
              <w:ind w:firstLine="0"/>
              <w:jc w:val="right"/>
              <w:rPr>
                <w:sz w:val="20"/>
              </w:rPr>
            </w:pPr>
            <w:r w:rsidRPr="00642D50">
              <w:rPr>
                <w:rStyle w:val="Corpsdutexte275ptGras"/>
                <w:b w:val="0"/>
                <w:sz w:val="20"/>
                <w:lang w:val="fr-CA"/>
              </w:rPr>
              <w:t>Indiv</w:t>
            </w:r>
            <w:r w:rsidRPr="00642D50">
              <w:rPr>
                <w:rStyle w:val="Corpsdutexte275ptGras"/>
                <w:b w:val="0"/>
                <w:sz w:val="20"/>
                <w:lang w:val="fr-CA"/>
              </w:rPr>
              <w:t>i</w:t>
            </w:r>
            <w:r w:rsidRPr="00642D50">
              <w:rPr>
                <w:rStyle w:val="Corpsdutexte275ptGras"/>
                <w:b w:val="0"/>
                <w:sz w:val="20"/>
                <w:lang w:val="fr-CA"/>
              </w:rPr>
              <w:t>dus</w:t>
            </w:r>
          </w:p>
        </w:tc>
        <w:tc>
          <w:tcPr>
            <w:tcW w:w="828" w:type="dxa"/>
            <w:tcBorders>
              <w:top w:val="single" w:sz="4" w:space="0" w:color="auto"/>
            </w:tcBorders>
            <w:shd w:val="clear" w:color="auto" w:fill="FFFFFF"/>
            <w:vAlign w:val="center"/>
          </w:tcPr>
          <w:p w14:paraId="7878E9E0" w14:textId="77777777" w:rsidR="005E27F0" w:rsidRPr="00642D50" w:rsidRDefault="005E27F0" w:rsidP="005E27F0">
            <w:pPr>
              <w:spacing w:before="120"/>
              <w:ind w:firstLine="0"/>
              <w:jc w:val="center"/>
              <w:rPr>
                <w:sz w:val="20"/>
              </w:rPr>
            </w:pPr>
            <w:r w:rsidRPr="00642D50">
              <w:rPr>
                <w:rStyle w:val="Corpsdutexte275ptGras"/>
                <w:b w:val="0"/>
                <w:sz w:val="20"/>
                <w:lang w:val="fr-CA"/>
              </w:rPr>
              <w:t>—</w:t>
            </w:r>
          </w:p>
        </w:tc>
        <w:tc>
          <w:tcPr>
            <w:tcW w:w="1028" w:type="dxa"/>
            <w:gridSpan w:val="2"/>
            <w:tcBorders>
              <w:top w:val="single" w:sz="4" w:space="0" w:color="auto"/>
            </w:tcBorders>
            <w:shd w:val="clear" w:color="auto" w:fill="FFFFFF"/>
            <w:vAlign w:val="center"/>
          </w:tcPr>
          <w:p w14:paraId="51B1366D" w14:textId="77777777" w:rsidR="005E27F0" w:rsidRPr="00642D50" w:rsidRDefault="005E27F0" w:rsidP="005E27F0">
            <w:pPr>
              <w:spacing w:before="120"/>
              <w:ind w:firstLine="0"/>
              <w:jc w:val="right"/>
              <w:rPr>
                <w:sz w:val="20"/>
              </w:rPr>
            </w:pPr>
            <w:r w:rsidRPr="00642D50">
              <w:rPr>
                <w:rStyle w:val="Corpsdutexte275ptGras"/>
                <w:b w:val="0"/>
                <w:sz w:val="20"/>
                <w:lang w:val="fr-CA"/>
              </w:rPr>
              <w:t>3 047,00</w:t>
            </w:r>
          </w:p>
        </w:tc>
        <w:tc>
          <w:tcPr>
            <w:tcW w:w="928" w:type="dxa"/>
            <w:tcBorders>
              <w:top w:val="single" w:sz="4" w:space="0" w:color="auto"/>
            </w:tcBorders>
            <w:shd w:val="clear" w:color="auto" w:fill="FFFFFF"/>
            <w:vAlign w:val="center"/>
          </w:tcPr>
          <w:p w14:paraId="1681DDC6" w14:textId="77777777" w:rsidR="005E27F0" w:rsidRPr="00642D50" w:rsidRDefault="005E27F0" w:rsidP="005E27F0">
            <w:pPr>
              <w:spacing w:before="120"/>
              <w:ind w:firstLine="0"/>
              <w:jc w:val="center"/>
              <w:rPr>
                <w:sz w:val="20"/>
              </w:rPr>
            </w:pPr>
            <w:r w:rsidRPr="00642D50">
              <w:rPr>
                <w:sz w:val="20"/>
              </w:rPr>
              <w:t>_</w:t>
            </w:r>
          </w:p>
        </w:tc>
        <w:tc>
          <w:tcPr>
            <w:tcW w:w="1125" w:type="dxa"/>
            <w:gridSpan w:val="2"/>
            <w:tcBorders>
              <w:top w:val="single" w:sz="4" w:space="0" w:color="auto"/>
            </w:tcBorders>
            <w:shd w:val="clear" w:color="auto" w:fill="FFFFFF"/>
            <w:vAlign w:val="bottom"/>
          </w:tcPr>
          <w:p w14:paraId="0F25B72B" w14:textId="77777777" w:rsidR="005E27F0" w:rsidRPr="00642D50" w:rsidRDefault="005E27F0" w:rsidP="005E27F0">
            <w:pPr>
              <w:spacing w:before="120"/>
              <w:ind w:firstLine="0"/>
              <w:jc w:val="right"/>
              <w:rPr>
                <w:sz w:val="20"/>
              </w:rPr>
            </w:pPr>
            <w:r w:rsidRPr="00642D50">
              <w:rPr>
                <w:rStyle w:val="Corpsdutexte275ptGras"/>
                <w:b w:val="0"/>
                <w:sz w:val="20"/>
                <w:lang w:val="fr-CA"/>
              </w:rPr>
              <w:t>2 618,00</w:t>
            </w:r>
          </w:p>
        </w:tc>
        <w:tc>
          <w:tcPr>
            <w:tcW w:w="1017" w:type="dxa"/>
            <w:gridSpan w:val="2"/>
            <w:tcBorders>
              <w:top w:val="single" w:sz="4" w:space="0" w:color="auto"/>
            </w:tcBorders>
            <w:shd w:val="clear" w:color="auto" w:fill="FFFFFF"/>
            <w:vAlign w:val="center"/>
          </w:tcPr>
          <w:p w14:paraId="34F0B5FA" w14:textId="77777777" w:rsidR="005E27F0" w:rsidRPr="00642D50" w:rsidRDefault="005E27F0" w:rsidP="005E27F0">
            <w:pPr>
              <w:spacing w:before="120"/>
              <w:ind w:firstLine="0"/>
              <w:jc w:val="center"/>
              <w:rPr>
                <w:sz w:val="20"/>
              </w:rPr>
            </w:pPr>
            <w:r w:rsidRPr="00642D50">
              <w:rPr>
                <w:rStyle w:val="Corpsdutexte275ptGras"/>
                <w:b w:val="0"/>
                <w:sz w:val="20"/>
                <w:lang w:val="fr-CA"/>
              </w:rPr>
              <w:t>—</w:t>
            </w:r>
          </w:p>
        </w:tc>
        <w:tc>
          <w:tcPr>
            <w:tcW w:w="1026" w:type="dxa"/>
            <w:gridSpan w:val="2"/>
            <w:tcBorders>
              <w:top w:val="single" w:sz="4" w:space="0" w:color="auto"/>
            </w:tcBorders>
            <w:shd w:val="clear" w:color="auto" w:fill="FFFFFF"/>
            <w:vAlign w:val="center"/>
          </w:tcPr>
          <w:p w14:paraId="11820AFE" w14:textId="77777777" w:rsidR="005E27F0" w:rsidRPr="00642D50" w:rsidRDefault="005E27F0" w:rsidP="005E27F0">
            <w:pPr>
              <w:spacing w:before="120"/>
              <w:ind w:firstLine="0"/>
              <w:jc w:val="right"/>
              <w:rPr>
                <w:sz w:val="20"/>
              </w:rPr>
            </w:pPr>
            <w:r w:rsidRPr="00642D50">
              <w:rPr>
                <w:rStyle w:val="Corpsdutexte275ptGras"/>
                <w:b w:val="0"/>
                <w:sz w:val="20"/>
                <w:lang w:val="fr-CA"/>
              </w:rPr>
              <w:t>2 383,00</w:t>
            </w:r>
          </w:p>
        </w:tc>
      </w:tr>
      <w:tr w:rsidR="005E27F0" w:rsidRPr="00642D50" w14:paraId="2C3E029C" w14:textId="77777777">
        <w:tblPrEx>
          <w:tblCellMar>
            <w:top w:w="0" w:type="dxa"/>
            <w:bottom w:w="0" w:type="dxa"/>
          </w:tblCellMar>
        </w:tblPrEx>
        <w:tc>
          <w:tcPr>
            <w:tcW w:w="2430" w:type="dxa"/>
            <w:vMerge/>
            <w:tcBorders>
              <w:bottom w:val="single" w:sz="4" w:space="0" w:color="auto"/>
            </w:tcBorders>
            <w:shd w:val="clear" w:color="auto" w:fill="FFFFFF"/>
          </w:tcPr>
          <w:p w14:paraId="3F9A5F4C" w14:textId="77777777" w:rsidR="005E27F0" w:rsidRPr="00642D50" w:rsidRDefault="005E27F0" w:rsidP="005E27F0">
            <w:pPr>
              <w:ind w:firstLine="0"/>
              <w:rPr>
                <w:sz w:val="20"/>
                <w:szCs w:val="10"/>
              </w:rPr>
            </w:pPr>
          </w:p>
        </w:tc>
        <w:tc>
          <w:tcPr>
            <w:tcW w:w="990" w:type="dxa"/>
            <w:tcBorders>
              <w:bottom w:val="single" w:sz="4" w:space="0" w:color="auto"/>
            </w:tcBorders>
            <w:shd w:val="clear" w:color="auto" w:fill="FFFFFF"/>
            <w:vAlign w:val="center"/>
          </w:tcPr>
          <w:p w14:paraId="2046B9DB" w14:textId="77777777" w:rsidR="005E27F0" w:rsidRPr="00642D50" w:rsidRDefault="005E27F0" w:rsidP="005E27F0">
            <w:pPr>
              <w:spacing w:after="120"/>
              <w:ind w:firstLine="0"/>
              <w:jc w:val="right"/>
              <w:rPr>
                <w:sz w:val="20"/>
              </w:rPr>
            </w:pPr>
            <w:r w:rsidRPr="00642D50">
              <w:rPr>
                <w:rStyle w:val="Corpsdutexte275ptGras"/>
                <w:b w:val="0"/>
                <w:sz w:val="20"/>
                <w:lang w:val="fr-CA"/>
              </w:rPr>
              <w:t>Po</w:t>
            </w:r>
            <w:r w:rsidRPr="00642D50">
              <w:rPr>
                <w:rStyle w:val="Corpsdutexte275ptGras"/>
                <w:b w:val="0"/>
                <w:sz w:val="20"/>
                <w:lang w:val="fr-CA"/>
              </w:rPr>
              <w:t>s</w:t>
            </w:r>
            <w:r w:rsidRPr="00642D50">
              <w:rPr>
                <w:rStyle w:val="Corpsdutexte275ptGras"/>
                <w:b w:val="0"/>
                <w:sz w:val="20"/>
                <w:lang w:val="fr-CA"/>
              </w:rPr>
              <w:t>tes</w:t>
            </w:r>
          </w:p>
        </w:tc>
        <w:tc>
          <w:tcPr>
            <w:tcW w:w="828" w:type="dxa"/>
            <w:tcBorders>
              <w:bottom w:val="single" w:sz="4" w:space="0" w:color="auto"/>
            </w:tcBorders>
            <w:shd w:val="clear" w:color="auto" w:fill="FFFFFF"/>
            <w:vAlign w:val="center"/>
          </w:tcPr>
          <w:p w14:paraId="5454D8D4" w14:textId="77777777" w:rsidR="005E27F0" w:rsidRPr="00642D50" w:rsidRDefault="005E27F0" w:rsidP="005E27F0">
            <w:pPr>
              <w:spacing w:after="120"/>
              <w:ind w:firstLine="0"/>
              <w:jc w:val="center"/>
              <w:rPr>
                <w:sz w:val="20"/>
              </w:rPr>
            </w:pPr>
            <w:r w:rsidRPr="00642D50">
              <w:rPr>
                <w:sz w:val="20"/>
              </w:rPr>
              <w:t>__</w:t>
            </w:r>
          </w:p>
        </w:tc>
        <w:tc>
          <w:tcPr>
            <w:tcW w:w="1028" w:type="dxa"/>
            <w:gridSpan w:val="2"/>
            <w:tcBorders>
              <w:bottom w:val="single" w:sz="4" w:space="0" w:color="auto"/>
            </w:tcBorders>
            <w:shd w:val="clear" w:color="auto" w:fill="FFFFFF"/>
            <w:vAlign w:val="center"/>
          </w:tcPr>
          <w:p w14:paraId="560F27CA" w14:textId="77777777" w:rsidR="005E27F0" w:rsidRPr="00642D50" w:rsidRDefault="005E27F0" w:rsidP="005E27F0">
            <w:pPr>
              <w:spacing w:after="120"/>
              <w:ind w:firstLine="0"/>
              <w:jc w:val="right"/>
              <w:rPr>
                <w:sz w:val="20"/>
              </w:rPr>
            </w:pPr>
            <w:r w:rsidRPr="00642D50">
              <w:rPr>
                <w:rStyle w:val="Corpsdutexte275ptGras"/>
                <w:b w:val="0"/>
                <w:sz w:val="20"/>
                <w:lang w:val="fr-CA"/>
              </w:rPr>
              <w:t>2 895,55</w:t>
            </w:r>
          </w:p>
        </w:tc>
        <w:tc>
          <w:tcPr>
            <w:tcW w:w="928" w:type="dxa"/>
            <w:tcBorders>
              <w:bottom w:val="single" w:sz="4" w:space="0" w:color="auto"/>
            </w:tcBorders>
            <w:shd w:val="clear" w:color="auto" w:fill="FFFFFF"/>
            <w:vAlign w:val="center"/>
          </w:tcPr>
          <w:p w14:paraId="1E764401" w14:textId="77777777" w:rsidR="005E27F0" w:rsidRPr="00642D50" w:rsidRDefault="005E27F0" w:rsidP="005E27F0">
            <w:pPr>
              <w:spacing w:after="120"/>
              <w:ind w:firstLine="0"/>
              <w:jc w:val="center"/>
              <w:rPr>
                <w:sz w:val="20"/>
              </w:rPr>
            </w:pPr>
            <w:r w:rsidRPr="00642D50">
              <w:rPr>
                <w:rStyle w:val="Corpsdutexte275ptGras"/>
                <w:b w:val="0"/>
                <w:sz w:val="20"/>
                <w:lang w:val="fr-CA"/>
              </w:rPr>
              <w:t>—</w:t>
            </w:r>
          </w:p>
        </w:tc>
        <w:tc>
          <w:tcPr>
            <w:tcW w:w="1125" w:type="dxa"/>
            <w:gridSpan w:val="2"/>
            <w:tcBorders>
              <w:bottom w:val="single" w:sz="4" w:space="0" w:color="auto"/>
            </w:tcBorders>
            <w:shd w:val="clear" w:color="auto" w:fill="FFFFFF"/>
            <w:vAlign w:val="center"/>
          </w:tcPr>
          <w:p w14:paraId="3A1BA91D" w14:textId="77777777" w:rsidR="005E27F0" w:rsidRPr="00642D50" w:rsidRDefault="005E27F0" w:rsidP="005E27F0">
            <w:pPr>
              <w:spacing w:after="120"/>
              <w:ind w:firstLine="0"/>
              <w:jc w:val="right"/>
              <w:rPr>
                <w:sz w:val="20"/>
              </w:rPr>
            </w:pPr>
            <w:r w:rsidRPr="00642D50">
              <w:rPr>
                <w:rStyle w:val="Corpsdutexte275ptGras"/>
                <w:b w:val="0"/>
                <w:sz w:val="20"/>
                <w:lang w:val="fr-CA"/>
              </w:rPr>
              <w:t>2 517,88</w:t>
            </w:r>
          </w:p>
        </w:tc>
        <w:tc>
          <w:tcPr>
            <w:tcW w:w="1017" w:type="dxa"/>
            <w:gridSpan w:val="2"/>
            <w:tcBorders>
              <w:bottom w:val="single" w:sz="4" w:space="0" w:color="auto"/>
            </w:tcBorders>
            <w:shd w:val="clear" w:color="auto" w:fill="FFFFFF"/>
            <w:vAlign w:val="center"/>
          </w:tcPr>
          <w:p w14:paraId="523393B4" w14:textId="77777777" w:rsidR="005E27F0" w:rsidRPr="00642D50" w:rsidRDefault="005E27F0" w:rsidP="005E27F0">
            <w:pPr>
              <w:spacing w:after="120"/>
              <w:ind w:firstLine="0"/>
              <w:jc w:val="center"/>
              <w:rPr>
                <w:sz w:val="20"/>
              </w:rPr>
            </w:pPr>
            <w:r w:rsidRPr="00642D50">
              <w:rPr>
                <w:rStyle w:val="Corpsdutexte275ptGras"/>
                <w:b w:val="0"/>
                <w:sz w:val="20"/>
                <w:lang w:val="fr-CA"/>
              </w:rPr>
              <w:t>—</w:t>
            </w:r>
          </w:p>
        </w:tc>
        <w:tc>
          <w:tcPr>
            <w:tcW w:w="1026" w:type="dxa"/>
            <w:gridSpan w:val="2"/>
            <w:tcBorders>
              <w:bottom w:val="single" w:sz="4" w:space="0" w:color="auto"/>
            </w:tcBorders>
            <w:shd w:val="clear" w:color="auto" w:fill="FFFFFF"/>
            <w:vAlign w:val="center"/>
          </w:tcPr>
          <w:p w14:paraId="1FB635E3" w14:textId="77777777" w:rsidR="005E27F0" w:rsidRPr="00642D50" w:rsidRDefault="005E27F0" w:rsidP="005E27F0">
            <w:pPr>
              <w:spacing w:after="120"/>
              <w:ind w:firstLine="0"/>
              <w:jc w:val="right"/>
              <w:rPr>
                <w:sz w:val="20"/>
              </w:rPr>
            </w:pPr>
            <w:r w:rsidRPr="00642D50">
              <w:rPr>
                <w:rStyle w:val="Corpsdutexte275ptGras"/>
                <w:b w:val="0"/>
                <w:sz w:val="20"/>
                <w:lang w:val="fr-CA"/>
              </w:rPr>
              <w:t>2 258,88</w:t>
            </w:r>
          </w:p>
        </w:tc>
      </w:tr>
    </w:tbl>
    <w:p w14:paraId="61F6D68A" w14:textId="77777777" w:rsidR="005E27F0" w:rsidRPr="00642D50" w:rsidRDefault="005E27F0" w:rsidP="005E27F0">
      <w:pPr>
        <w:ind w:firstLine="0"/>
        <w:jc w:val="both"/>
        <w:rPr>
          <w:sz w:val="24"/>
        </w:rPr>
      </w:pPr>
      <w:r w:rsidRPr="00642D50">
        <w:rPr>
          <w:sz w:val="24"/>
        </w:rPr>
        <w:t>Source : Fichier PERCOS, MEQ.</w:t>
      </w:r>
    </w:p>
    <w:p w14:paraId="55914AFE" w14:textId="77777777" w:rsidR="005E27F0" w:rsidRPr="00642D50" w:rsidRDefault="005E27F0" w:rsidP="005E27F0">
      <w:pPr>
        <w:ind w:firstLine="0"/>
        <w:jc w:val="both"/>
        <w:rPr>
          <w:sz w:val="24"/>
          <w:szCs w:val="2"/>
        </w:rPr>
      </w:pPr>
    </w:p>
    <w:p w14:paraId="41F6CA77" w14:textId="77777777" w:rsidR="005E27F0" w:rsidRPr="00642D50" w:rsidRDefault="005E27F0" w:rsidP="005E27F0">
      <w:pPr>
        <w:spacing w:before="120" w:after="120"/>
        <w:jc w:val="both"/>
        <w:rPr>
          <w:szCs w:val="2"/>
        </w:rPr>
      </w:pPr>
    </w:p>
    <w:p w14:paraId="33C2090E" w14:textId="77777777" w:rsidR="005E27F0" w:rsidRPr="00E07116" w:rsidRDefault="005E27F0" w:rsidP="005E27F0">
      <w:pPr>
        <w:jc w:val="both"/>
      </w:pPr>
    </w:p>
    <w:p w14:paraId="35E21F0D" w14:textId="77777777" w:rsidR="005E27F0" w:rsidRDefault="005E27F0" w:rsidP="005E27F0">
      <w:pPr>
        <w:jc w:val="both"/>
      </w:pPr>
      <w:r w:rsidRPr="003F76B5">
        <w:rPr>
          <w:b/>
          <w:color w:val="FF0000"/>
        </w:rPr>
        <w:t>NOTES</w:t>
      </w:r>
    </w:p>
    <w:p w14:paraId="3ECDFBB5" w14:textId="77777777" w:rsidR="005E27F0" w:rsidRDefault="005E27F0" w:rsidP="005E27F0">
      <w:pPr>
        <w:jc w:val="both"/>
      </w:pPr>
    </w:p>
    <w:p w14:paraId="7F3E1B41"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0CA877EA" w14:textId="77777777" w:rsidR="005E27F0" w:rsidRPr="00E07116" w:rsidRDefault="005E27F0" w:rsidP="005E27F0">
      <w:pPr>
        <w:jc w:val="both"/>
      </w:pPr>
    </w:p>
    <w:p w14:paraId="360D03AE" w14:textId="77777777" w:rsidR="005E27F0" w:rsidRPr="00642D50" w:rsidRDefault="005E27F0" w:rsidP="005E27F0">
      <w:pPr>
        <w:pStyle w:val="p"/>
      </w:pPr>
      <w:r w:rsidRPr="00642D50">
        <w:br w:type="page"/>
        <w:t>[81]</w:t>
      </w:r>
    </w:p>
    <w:p w14:paraId="2C53027A" w14:textId="77777777" w:rsidR="005E27F0" w:rsidRPr="00642D50" w:rsidRDefault="005E27F0" w:rsidP="005E27F0">
      <w:pPr>
        <w:jc w:val="both"/>
      </w:pPr>
    </w:p>
    <w:p w14:paraId="0792DB1D" w14:textId="77777777" w:rsidR="005E27F0" w:rsidRPr="00642D50" w:rsidRDefault="005E27F0" w:rsidP="005E27F0">
      <w:pPr>
        <w:jc w:val="both"/>
      </w:pPr>
    </w:p>
    <w:p w14:paraId="27ECA461" w14:textId="77777777" w:rsidR="005E27F0" w:rsidRPr="00642D50" w:rsidRDefault="005E27F0" w:rsidP="005E27F0">
      <w:pPr>
        <w:ind w:firstLine="0"/>
        <w:jc w:val="center"/>
        <w:rPr>
          <w:i/>
          <w:color w:val="000080"/>
          <w:sz w:val="24"/>
        </w:rPr>
      </w:pPr>
      <w:bookmarkStart w:id="13" w:name="Prof_enseign_pt_1_chap_02"/>
      <w:r w:rsidRPr="00642D50">
        <w:t>La profession enseignante au Québec</w:t>
      </w:r>
      <w:r w:rsidRPr="00642D50">
        <w:br/>
        <w:t>(1945-1990).</w:t>
      </w:r>
      <w:r w:rsidRPr="00642D50">
        <w:br/>
      </w:r>
      <w:r w:rsidRPr="00642D50">
        <w:rPr>
          <w:i/>
          <w:color w:val="000080"/>
          <w:sz w:val="24"/>
        </w:rPr>
        <w:t xml:space="preserve">Histoire, structures, système. </w:t>
      </w:r>
    </w:p>
    <w:p w14:paraId="3C6AE399" w14:textId="77777777" w:rsidR="005E27F0" w:rsidRPr="00642D50" w:rsidRDefault="005E27F0" w:rsidP="005E27F0">
      <w:pPr>
        <w:ind w:firstLine="0"/>
        <w:jc w:val="center"/>
        <w:rPr>
          <w:b/>
          <w:color w:val="000080"/>
          <w:sz w:val="24"/>
        </w:rPr>
      </w:pPr>
      <w:r w:rsidRPr="00642D50">
        <w:rPr>
          <w:b/>
          <w:color w:val="000080"/>
          <w:sz w:val="24"/>
        </w:rPr>
        <w:t>PREMIÈRE PARTIE</w:t>
      </w:r>
    </w:p>
    <w:p w14:paraId="6BAA2D8F" w14:textId="77777777" w:rsidR="005E27F0" w:rsidRPr="00642D50" w:rsidRDefault="005E27F0" w:rsidP="005E27F0">
      <w:pPr>
        <w:pStyle w:val="Titreniveau1"/>
      </w:pPr>
      <w:r w:rsidRPr="00642D50">
        <w:t>Chapitre 2</w:t>
      </w:r>
    </w:p>
    <w:p w14:paraId="7AA2C400" w14:textId="77777777" w:rsidR="005E27F0" w:rsidRPr="00642D50" w:rsidRDefault="005E27F0" w:rsidP="005E27F0">
      <w:pPr>
        <w:pStyle w:val="Titreniveau2"/>
      </w:pPr>
      <w:r w:rsidRPr="00642D50">
        <w:t>La structuration et la segmentation</w:t>
      </w:r>
      <w:r w:rsidRPr="00642D50">
        <w:br/>
        <w:t>traditionnelles du corps enseignant</w:t>
      </w:r>
      <w:r w:rsidRPr="00642D50">
        <w:br/>
        <w:t>jusqu’à la Révolution tranquille.</w:t>
      </w:r>
    </w:p>
    <w:bookmarkEnd w:id="13"/>
    <w:p w14:paraId="51463A58" w14:textId="77777777" w:rsidR="005E27F0" w:rsidRPr="00642D50" w:rsidRDefault="005E27F0" w:rsidP="005E27F0">
      <w:pPr>
        <w:jc w:val="both"/>
        <w:rPr>
          <w:szCs w:val="36"/>
        </w:rPr>
      </w:pPr>
    </w:p>
    <w:p w14:paraId="0E393609" w14:textId="77777777" w:rsidR="005E27F0" w:rsidRPr="00642D50" w:rsidRDefault="005E27F0" w:rsidP="005E27F0">
      <w:pPr>
        <w:jc w:val="both"/>
      </w:pPr>
    </w:p>
    <w:p w14:paraId="43DAB89B" w14:textId="77777777" w:rsidR="005E27F0" w:rsidRPr="00642D50" w:rsidRDefault="005E27F0" w:rsidP="005E27F0">
      <w:pPr>
        <w:jc w:val="both"/>
      </w:pPr>
    </w:p>
    <w:p w14:paraId="38E8FB22" w14:textId="77777777" w:rsidR="005E27F0" w:rsidRPr="00642D50" w:rsidRDefault="005E27F0" w:rsidP="005E27F0">
      <w:pPr>
        <w:jc w:val="both"/>
      </w:pPr>
    </w:p>
    <w:p w14:paraId="5CF7259C" w14:textId="77777777" w:rsidR="005E27F0" w:rsidRPr="00642D50" w:rsidRDefault="005E27F0" w:rsidP="005E27F0">
      <w:pPr>
        <w:jc w:val="both"/>
      </w:pPr>
    </w:p>
    <w:p w14:paraId="106ABED8"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6A2830E5" w14:textId="77777777" w:rsidR="005E27F0" w:rsidRPr="00642D50" w:rsidRDefault="005E27F0" w:rsidP="005E27F0">
      <w:pPr>
        <w:spacing w:before="120" w:after="120"/>
        <w:jc w:val="both"/>
      </w:pPr>
      <w:r w:rsidRPr="00642D50">
        <w:t>Il n'est pas nécessaire dans le cadre de ce chapitre de remonter aux origines du corps enseignant québécois ; il suffit de retracer les gra</w:t>
      </w:r>
      <w:r w:rsidRPr="00642D50">
        <w:t>n</w:t>
      </w:r>
      <w:r w:rsidRPr="00642D50">
        <w:t>des lignes de son évolution à pa</w:t>
      </w:r>
      <w:r w:rsidRPr="00642D50">
        <w:t>r</w:t>
      </w:r>
      <w:r w:rsidRPr="00642D50">
        <w:t>tir du XIX</w:t>
      </w:r>
      <w:r w:rsidRPr="00642D50">
        <w:rPr>
          <w:vertAlign w:val="superscript"/>
        </w:rPr>
        <w:t>e</w:t>
      </w:r>
      <w:r w:rsidRPr="00642D50">
        <w:t xml:space="preserve"> siècle, telles qu'on peut les dégager, entre a</w:t>
      </w:r>
      <w:r w:rsidRPr="00642D50">
        <w:t>u</w:t>
      </w:r>
      <w:r w:rsidRPr="00642D50">
        <w:t>tres, des travaux de Labarrère-Paulé (1965), de Ouellet (1970) et de Thivierge (1981). À la lumière de ces tr</w:t>
      </w:r>
      <w:r w:rsidRPr="00642D50">
        <w:t>a</w:t>
      </w:r>
      <w:r w:rsidRPr="00642D50">
        <w:t>vaux, on est ainsi amené à constater que l'établissement du sy</w:t>
      </w:r>
      <w:r w:rsidRPr="00642D50">
        <w:t>s</w:t>
      </w:r>
      <w:r w:rsidRPr="00642D50">
        <w:t>tème scolaire au XIX</w:t>
      </w:r>
      <w:r w:rsidRPr="00642D50">
        <w:rPr>
          <w:vertAlign w:val="superscript"/>
        </w:rPr>
        <w:t>e</w:t>
      </w:r>
      <w:r w:rsidRPr="00642D50">
        <w:t xml:space="preserve"> siècle provoque des conflits impo</w:t>
      </w:r>
      <w:r w:rsidRPr="00642D50">
        <w:t>r</w:t>
      </w:r>
      <w:r w:rsidRPr="00642D50">
        <w:t>tants entre l'Église catholique et l'élite libérale canadienne-française, qui dispute au pouvoir col</w:t>
      </w:r>
      <w:r w:rsidRPr="00642D50">
        <w:t>o</w:t>
      </w:r>
      <w:r w:rsidRPr="00642D50">
        <w:t>nial anglais l'instit</w:t>
      </w:r>
      <w:r w:rsidRPr="00642D50">
        <w:t>u</w:t>
      </w:r>
      <w:r w:rsidRPr="00642D50">
        <w:t>tion et le développement d'un État autonome.</w:t>
      </w:r>
    </w:p>
    <w:p w14:paraId="22E8A586" w14:textId="77777777" w:rsidR="005E27F0" w:rsidRPr="00642D50" w:rsidRDefault="005E27F0" w:rsidP="005E27F0">
      <w:pPr>
        <w:spacing w:before="120" w:after="120"/>
        <w:jc w:val="both"/>
      </w:pPr>
    </w:p>
    <w:p w14:paraId="5222C179" w14:textId="77777777" w:rsidR="005E27F0" w:rsidRPr="00642D50" w:rsidRDefault="005E27F0" w:rsidP="005E27F0">
      <w:pPr>
        <w:pStyle w:val="a"/>
      </w:pPr>
      <w:bookmarkStart w:id="14" w:name="Prof_enseign_pt_1_chap_02_a"/>
      <w:r w:rsidRPr="00642D50">
        <w:t>Le triomphe de l'Église</w:t>
      </w:r>
    </w:p>
    <w:bookmarkEnd w:id="14"/>
    <w:p w14:paraId="1A6516DA" w14:textId="77777777" w:rsidR="005E27F0" w:rsidRPr="00642D50" w:rsidRDefault="005E27F0" w:rsidP="005E27F0">
      <w:pPr>
        <w:spacing w:before="120" w:after="120"/>
        <w:jc w:val="both"/>
      </w:pPr>
    </w:p>
    <w:p w14:paraId="332A5F25" w14:textId="77777777" w:rsidR="005E27F0" w:rsidRPr="00642D50" w:rsidRDefault="005E27F0" w:rsidP="005E27F0">
      <w:pPr>
        <w:spacing w:before="120" w:after="120"/>
        <w:jc w:val="both"/>
      </w:pPr>
      <w:r w:rsidRPr="00642D50">
        <w:t>Ces luttes dans le domaine scolaire sont remportées par l'Église qui s'empresse de mettre en place des stratégies d'expulsion et de hiéra</w:t>
      </w:r>
      <w:r w:rsidRPr="00642D50">
        <w:t>r</w:t>
      </w:r>
      <w:r w:rsidRPr="00642D50">
        <w:t>chisation-division qui marqueront l'évolution de la profession ense</w:t>
      </w:r>
      <w:r w:rsidRPr="00642D50">
        <w:t>i</w:t>
      </w:r>
      <w:r w:rsidRPr="00642D50">
        <w:t>gnante. C'est ainsi qu'on constate qu'au fur et à mesure que le système scolaire québécois s'institutionnalise au XIX</w:t>
      </w:r>
      <w:r w:rsidRPr="00642D50">
        <w:rPr>
          <w:vertAlign w:val="superscript"/>
        </w:rPr>
        <w:t>e</w:t>
      </w:r>
      <w:r w:rsidRPr="00642D50">
        <w:t xml:space="preserve"> siècle, le personnel e</w:t>
      </w:r>
      <w:r w:rsidRPr="00642D50">
        <w:t>n</w:t>
      </w:r>
      <w:r w:rsidRPr="00642D50">
        <w:t>seignant est de plus en plus composé de femmes et de rel</w:t>
      </w:r>
      <w:r w:rsidRPr="00642D50">
        <w:t>i</w:t>
      </w:r>
      <w:r w:rsidRPr="00642D50">
        <w:t>gieuses et de moins en moins d'hommes et de laïcs. Aussi, en 1854, 36,5% du pe</w:t>
      </w:r>
      <w:r w:rsidRPr="00642D50">
        <w:t>r</w:t>
      </w:r>
      <w:r w:rsidRPr="00642D50">
        <w:t>sonnel enseignant est ma</w:t>
      </w:r>
      <w:r w:rsidRPr="00642D50">
        <w:t>s</w:t>
      </w:r>
      <w:r w:rsidRPr="00642D50">
        <w:t>culin et, en 1898, cette proportion tombe à 20,6%, celle du perso</w:t>
      </w:r>
      <w:r w:rsidRPr="00642D50">
        <w:t>n</w:t>
      </w:r>
      <w:r w:rsidRPr="00642D50">
        <w:t>nel enseignant féminin atteignant presque les 80% (79,4%). Dans le même ordre d'idées, à la fin du siècle, 42,7% du personnel enseignant est religieux et cette pr</w:t>
      </w:r>
      <w:r w:rsidRPr="00642D50">
        <w:t>o</w:t>
      </w:r>
      <w:r w:rsidRPr="00642D50">
        <w:t>portion se maintient ou augmente légèrement tout au long de la première moitié du XX</w:t>
      </w:r>
      <w:r w:rsidRPr="00642D50">
        <w:rPr>
          <w:vertAlign w:val="superscript"/>
        </w:rPr>
        <w:t>e</w:t>
      </w:r>
      <w:r w:rsidRPr="00642D50">
        <w:t xml:space="preserve"> si</w:t>
      </w:r>
      <w:r w:rsidRPr="00642D50">
        <w:t>è</w:t>
      </w:r>
      <w:r w:rsidRPr="00642D50">
        <w:t>cle, avec une pointe de 49,2% en 1940 (Th</w:t>
      </w:r>
      <w:r w:rsidRPr="00642D50">
        <w:t>i</w:t>
      </w:r>
      <w:r w:rsidRPr="00642D50">
        <w:t>vierge, 1981 : 39). À la fin du XIX</w:t>
      </w:r>
      <w:r w:rsidRPr="00642D50">
        <w:rPr>
          <w:vertAlign w:val="superscript"/>
        </w:rPr>
        <w:t>e</w:t>
      </w:r>
      <w:r w:rsidRPr="00642D50">
        <w:t xml:space="preserve"> siècle, l'instauration de l'école laïque en France et l'expu</w:t>
      </w:r>
      <w:r w:rsidRPr="00642D50">
        <w:t>l</w:t>
      </w:r>
      <w:r w:rsidRPr="00642D50">
        <w:t>sion des communautés religieuses, dont certa</w:t>
      </w:r>
      <w:r w:rsidRPr="00642D50">
        <w:t>i</w:t>
      </w:r>
      <w:r w:rsidRPr="00642D50">
        <w:t>nes viennent s'établir sur les rives du Saint-Laurent, contribuent à accroître au Québec la clérical</w:t>
      </w:r>
      <w:r w:rsidRPr="00642D50">
        <w:t>i</w:t>
      </w:r>
      <w:r w:rsidRPr="00642D50">
        <w:t>sation du corps enseignant.</w:t>
      </w:r>
    </w:p>
    <w:p w14:paraId="7B90DFE3" w14:textId="77777777" w:rsidR="005E27F0" w:rsidRPr="00642D50" w:rsidRDefault="005E27F0" w:rsidP="005E27F0">
      <w:pPr>
        <w:spacing w:before="120" w:after="120"/>
        <w:jc w:val="both"/>
      </w:pPr>
      <w:r w:rsidRPr="00642D50">
        <w:t>[82]</w:t>
      </w:r>
    </w:p>
    <w:p w14:paraId="7FE9F24F" w14:textId="77777777" w:rsidR="005E27F0" w:rsidRPr="00642D50" w:rsidRDefault="005E27F0" w:rsidP="005E27F0">
      <w:pPr>
        <w:spacing w:before="120" w:after="120"/>
        <w:jc w:val="both"/>
      </w:pPr>
      <w:r w:rsidRPr="00642D50">
        <w:t>Cet état de choses et la hiérarchie qui l'a</w:t>
      </w:r>
      <w:r w:rsidRPr="00642D50">
        <w:t>c</w:t>
      </w:r>
      <w:r w:rsidRPr="00642D50">
        <w:t>compagne demeurent les caractéristiques morphologiques dominantes du corps enseignant ju</w:t>
      </w:r>
      <w:r w:rsidRPr="00642D50">
        <w:t>s</w:t>
      </w:r>
      <w:r w:rsidRPr="00642D50">
        <w:t>qu'à la fin de la Seconde Guerre mondiale. À partir de la fin de la guerre, ainsi que nous l'avons vu dans le chapitre précédent, le mo</w:t>
      </w:r>
      <w:r w:rsidRPr="00642D50">
        <w:t>u</w:t>
      </w:r>
      <w:r w:rsidRPr="00642D50">
        <w:t>vement de croissance et de laïcisation du corps enseignant s'accélère et dure jusqu'à la fin des années soixante.</w:t>
      </w:r>
    </w:p>
    <w:p w14:paraId="4D01C1CD" w14:textId="77777777" w:rsidR="005E27F0" w:rsidRPr="00642D50" w:rsidRDefault="005E27F0" w:rsidP="005E27F0">
      <w:pPr>
        <w:spacing w:before="120" w:after="120"/>
        <w:jc w:val="both"/>
      </w:pPr>
      <w:r w:rsidRPr="00642D50">
        <w:t>Traditionnellement, le corps enseignant, rappelons-le, exerce sa fonction principalement dans des écoles primaires relevant de co</w:t>
      </w:r>
      <w:r w:rsidRPr="00642D50">
        <w:t>m</w:t>
      </w:r>
      <w:r w:rsidRPr="00642D50">
        <w:t>missions scolaires locales — communes ou confe</w:t>
      </w:r>
      <w:r w:rsidRPr="00642D50">
        <w:t>s</w:t>
      </w:r>
      <w:r w:rsidRPr="00642D50">
        <w:t>sionnelles — et, au niveau secondaire, dans des collèges classiques privés dirigés par des communautés religieuses ou le clergé diocésain. À l'opposition rel</w:t>
      </w:r>
      <w:r w:rsidRPr="00642D50">
        <w:t>i</w:t>
      </w:r>
      <w:r w:rsidRPr="00642D50">
        <w:t>gieux-laïc, il faut donc ajouter l'opposition primaire-classique, que recoupe l'opposition public-privé, et aussi la hiérarchie au sein de l'Église catholique entre les diff</w:t>
      </w:r>
      <w:r w:rsidRPr="00642D50">
        <w:t>é</w:t>
      </w:r>
      <w:r w:rsidRPr="00642D50">
        <w:t>rents états et ordres. C'est ainsi que les communautés de frères sont surtout à l'œuvre dans le primaire p</w:t>
      </w:r>
      <w:r w:rsidRPr="00642D50">
        <w:t>u</w:t>
      </w:r>
      <w:r w:rsidRPr="00642D50">
        <w:t>blic et que les communautés de prêtres enseignent au secondaire cla</w:t>
      </w:r>
      <w:r w:rsidRPr="00642D50">
        <w:t>s</w:t>
      </w:r>
      <w:r w:rsidRPr="00642D50">
        <w:t>sique. Le prestige des maisons d'enseignement classique dépend ég</w:t>
      </w:r>
      <w:r w:rsidRPr="00642D50">
        <w:t>a</w:t>
      </w:r>
      <w:r w:rsidRPr="00642D50">
        <w:t>lement du crédit dont jouissent les communa</w:t>
      </w:r>
      <w:r w:rsidRPr="00642D50">
        <w:t>u</w:t>
      </w:r>
      <w:r w:rsidRPr="00642D50">
        <w:t>tés au sein de l'Eglise, comme le révèle le cas des collèges tenus par les Jésuites.</w:t>
      </w:r>
    </w:p>
    <w:p w14:paraId="5774AE1D" w14:textId="77777777" w:rsidR="005E27F0" w:rsidRPr="00642D50" w:rsidRDefault="005E27F0" w:rsidP="005E27F0">
      <w:pPr>
        <w:spacing w:before="120" w:after="120"/>
        <w:jc w:val="both"/>
      </w:pPr>
      <w:r w:rsidRPr="00642D50">
        <w:t>Pour caractériser le système scolaire de l'époque, P. Dandurand (1990) utilise l'expre</w:t>
      </w:r>
      <w:r w:rsidRPr="00642D50">
        <w:t>s</w:t>
      </w:r>
      <w:r w:rsidRPr="00642D50">
        <w:t>sion « une école vieille Europe » ; il veut dire par là qu'à la fin de la Seconde Guerre mondi</w:t>
      </w:r>
      <w:r w:rsidRPr="00642D50">
        <w:t>a</w:t>
      </w:r>
      <w:r w:rsidRPr="00642D50">
        <w:t>le, l'école québécoise se rapproche encore de celle qui s'est établie dans l'Europe du XIX</w:t>
      </w:r>
      <w:r w:rsidRPr="00642D50">
        <w:rPr>
          <w:vertAlign w:val="superscript"/>
        </w:rPr>
        <w:t>e</w:t>
      </w:r>
      <w:r w:rsidRPr="00642D50">
        <w:t xml:space="preserve"> si</w:t>
      </w:r>
      <w:r w:rsidRPr="00642D50">
        <w:t>è</w:t>
      </w:r>
      <w:r w:rsidRPr="00642D50">
        <w:t>cle, en ce sens qu'on n'a pas encore atteint une scolarisation co</w:t>
      </w:r>
      <w:r w:rsidRPr="00642D50">
        <w:t>m</w:t>
      </w:r>
      <w:r w:rsidRPr="00642D50">
        <w:t>plète au niveau élémentaire — en 7</w:t>
      </w:r>
      <w:r w:rsidRPr="00642D50">
        <w:rPr>
          <w:vertAlign w:val="superscript"/>
        </w:rPr>
        <w:t>e</w:t>
      </w:r>
      <w:r w:rsidRPr="00642D50">
        <w:t xml:space="preserve"> année, plus de 40% d'un groupe témoin de jeunes garçons a déjà abandonné l'école —, ce qui correspond à un objectif qui, dans les pays industrialisés, selon Dandurand, date du XIX</w:t>
      </w:r>
      <w:r w:rsidRPr="00642D50">
        <w:rPr>
          <w:vertAlign w:val="superscript"/>
        </w:rPr>
        <w:t>e</w:t>
      </w:r>
      <w:r w:rsidRPr="00642D50">
        <w:t xml:space="preserve"> siècle. Le même auteur constate que, sur 1 000 garçons inscrits en première année, il n'en reste que 560 en 7</w:t>
      </w:r>
      <w:r w:rsidRPr="00642D50">
        <w:rPr>
          <w:vertAlign w:val="superscript"/>
        </w:rPr>
        <w:t>e</w:t>
      </w:r>
      <w:r w:rsidRPr="00642D50">
        <w:t xml:space="preserve"> année ; parmi ces de</w:t>
      </w:r>
      <w:r w:rsidRPr="00642D50">
        <w:t>r</w:t>
      </w:r>
      <w:r w:rsidRPr="00642D50">
        <w:t>niers, seulement 70 accèdent au cours secondaire class</w:t>
      </w:r>
      <w:r w:rsidRPr="00642D50">
        <w:t>i</w:t>
      </w:r>
      <w:r w:rsidRPr="00642D50">
        <w:t>que, et 270 se retrouvent dans les classes du primaire supérieur. Huit ans après, env</w:t>
      </w:r>
      <w:r w:rsidRPr="00642D50">
        <w:t>i</w:t>
      </w:r>
      <w:r w:rsidRPr="00642D50">
        <w:t xml:space="preserve">ron 25 bacheliers — pour chaque millier d'élèves de </w:t>
      </w:r>
      <w:r>
        <w:t>1</w:t>
      </w:r>
      <w:r w:rsidRPr="00642D50">
        <w:rPr>
          <w:vertAlign w:val="superscript"/>
        </w:rPr>
        <w:t>e</w:t>
      </w:r>
      <w:r w:rsidRPr="00642D50">
        <w:t xml:space="preserve"> année du pr</w:t>
      </w:r>
      <w:r w:rsidRPr="00642D50">
        <w:t>i</w:t>
      </w:r>
      <w:r w:rsidRPr="00642D50">
        <w:t>maire — quittent les collèges. Et c'est ainsi que, sur les 1</w:t>
      </w:r>
      <w:r>
        <w:t> </w:t>
      </w:r>
      <w:r w:rsidRPr="00642D50">
        <w:t>000 élèves rece</w:t>
      </w:r>
      <w:r w:rsidRPr="00642D50">
        <w:t>n</w:t>
      </w:r>
      <w:r w:rsidRPr="00642D50">
        <w:t>sés au départ, à peine 4% d'entre eux parviennent à l'université, un certain nombre d'étudiants universitaires provenant d'autres instit</w:t>
      </w:r>
      <w:r w:rsidRPr="00642D50">
        <w:t>u</w:t>
      </w:r>
      <w:r w:rsidRPr="00642D50">
        <w:t>tions que les collèges classiques. Et parmi cette maigre population universitaire, les filles sont minor</w:t>
      </w:r>
      <w:r w:rsidRPr="00642D50">
        <w:t>i</w:t>
      </w:r>
      <w:r w:rsidRPr="00642D50">
        <w:t>taires : en 1960, « les femmes ne constituaient encore en milieu francophone que 14% des ét</w:t>
      </w:r>
      <w:r w:rsidRPr="00642D50">
        <w:t>u</w:t>
      </w:r>
      <w:r w:rsidRPr="00642D50">
        <w:t>diants univers</w:t>
      </w:r>
      <w:r w:rsidRPr="00642D50">
        <w:t>i</w:t>
      </w:r>
      <w:r w:rsidRPr="00642D50">
        <w:t>taires » (Dandurand, 1990 ; 41). Bref, le Québec traditionnel procure les rudiments d'un enseignement prima</w:t>
      </w:r>
      <w:r w:rsidRPr="00642D50">
        <w:t>i</w:t>
      </w:r>
      <w:r w:rsidRPr="00642D50">
        <w:t>re à la masse et un enseignement secondaire classique à l'élite destinée aux professions libérales et aux fonctions eccl</w:t>
      </w:r>
      <w:r w:rsidRPr="00642D50">
        <w:t>é</w:t>
      </w:r>
      <w:r w:rsidRPr="00642D50">
        <w:t>siastiques. Ce système scolaire peut sembler adapté à un type de société rurale et agricole, où les élites se concentraient dans les occupations libérales et les fonctions ecclésia</w:t>
      </w:r>
      <w:r w:rsidRPr="00642D50">
        <w:t>s</w:t>
      </w:r>
      <w:r w:rsidRPr="00642D50">
        <w:t>tiques et où le peuple travaillait à la ferme, dans les forêts et dans des métiers exigeant peu de connaissances. Ainsi que les</w:t>
      </w:r>
      <w:r>
        <w:t xml:space="preserve"> </w:t>
      </w:r>
      <w:r w:rsidRPr="00642D50">
        <w:t>[83]</w:t>
      </w:r>
      <w:r>
        <w:t xml:space="preserve"> </w:t>
      </w:r>
      <w:r w:rsidRPr="00642D50">
        <w:t>élites m</w:t>
      </w:r>
      <w:r w:rsidRPr="00642D50">
        <w:t>o</w:t>
      </w:r>
      <w:r w:rsidRPr="00642D50">
        <w:t>dernisantes des années cinquante et soixante le feront r</w:t>
      </w:r>
      <w:r w:rsidRPr="00642D50">
        <w:t>e</w:t>
      </w:r>
      <w:r w:rsidRPr="00642D50">
        <w:t>marquer à plusieurs reprises, cette structure scolaire et son faible re</w:t>
      </w:r>
      <w:r w:rsidRPr="00642D50">
        <w:t>n</w:t>
      </w:r>
      <w:r w:rsidRPr="00642D50">
        <w:t>dement étaient cependant nett</w:t>
      </w:r>
      <w:r w:rsidRPr="00642D50">
        <w:t>e</w:t>
      </w:r>
      <w:r w:rsidRPr="00642D50">
        <w:t>ment moins bien adaptés à une société urbaine et industrielle ; cela constituait donc un facteur de retard impo</w:t>
      </w:r>
      <w:r w:rsidRPr="00642D50">
        <w:t>r</w:t>
      </w:r>
      <w:r w:rsidRPr="00642D50">
        <w:t>tant du Québec francophone par rapport au reste de l'Amérique du Nord.</w:t>
      </w:r>
    </w:p>
    <w:p w14:paraId="324863CE" w14:textId="77777777" w:rsidR="005E27F0" w:rsidRPr="00642D50" w:rsidRDefault="005E27F0" w:rsidP="005E27F0">
      <w:pPr>
        <w:spacing w:before="120" w:after="120"/>
        <w:jc w:val="both"/>
      </w:pPr>
      <w:r w:rsidRPr="00642D50">
        <w:t>L'éducation, notamment l'éducation postprimaire, con</w:t>
      </w:r>
      <w:r w:rsidRPr="00642D50">
        <w:t>s</w:t>
      </w:r>
      <w:r w:rsidRPr="00642D50">
        <w:t>titue donc à cette époque une denrée rare et un critère de distinction sociale des plus importants. Une denrée rare si nous ne perdons pas de vue qu'au-delà du primaire, les établissements d'enseignement étaient inégal</w:t>
      </w:r>
      <w:r w:rsidRPr="00642D50">
        <w:t>e</w:t>
      </w:r>
      <w:r w:rsidRPr="00642D50">
        <w:t>ment répartis sur le territoire et que l'enseign</w:t>
      </w:r>
      <w:r w:rsidRPr="00642D50">
        <w:t>e</w:t>
      </w:r>
      <w:r w:rsidRPr="00642D50">
        <w:t>ment y était payant : ces deux facteurs comb</w:t>
      </w:r>
      <w:r w:rsidRPr="00642D50">
        <w:t>i</w:t>
      </w:r>
      <w:r w:rsidRPr="00642D50">
        <w:t>nés constituaient pour beaucoup de jeunes et pour leurs familles des obstacles majeurs à des projets de longues études et de mobilité sociale. Un critère de distinction sociale, en ce sens que par le collège classique et éventuellement l'un</w:t>
      </w:r>
      <w:r w:rsidRPr="00642D50">
        <w:t>i</w:t>
      </w:r>
      <w:r w:rsidRPr="00642D50">
        <w:t>versité, on accédait aux professions libérales et au clergé, et donc au sommet de la hi</w:t>
      </w:r>
      <w:r w:rsidRPr="00642D50">
        <w:t>é</w:t>
      </w:r>
      <w:r w:rsidRPr="00642D50">
        <w:t>rarchie sociale. À cet égard, tout se jouait pour une bonne part à la fin du pr</w:t>
      </w:r>
      <w:r w:rsidRPr="00642D50">
        <w:t>i</w:t>
      </w:r>
      <w:r w:rsidRPr="00642D50">
        <w:t>maire, entre ceux pour qui cela marquait la fin de leur scolarisation ou presque, et ceux qui accédaient au collège cla</w:t>
      </w:r>
      <w:r w:rsidRPr="00642D50">
        <w:t>s</w:t>
      </w:r>
      <w:r w:rsidRPr="00642D50">
        <w:t>sique.</w:t>
      </w:r>
    </w:p>
    <w:p w14:paraId="1E29A470" w14:textId="77777777" w:rsidR="005E27F0" w:rsidRPr="00642D50" w:rsidRDefault="005E27F0" w:rsidP="005E27F0">
      <w:pPr>
        <w:spacing w:before="120" w:after="120"/>
        <w:jc w:val="both"/>
      </w:pPr>
      <w:r w:rsidRPr="00642D50">
        <w:t>C'est ainsi que l'institutrice rurale est en g</w:t>
      </w:r>
      <w:r w:rsidRPr="00642D50">
        <w:t>é</w:t>
      </w:r>
      <w:r w:rsidRPr="00642D50">
        <w:t>néral plus scolarisée que la majorité des parents de ses élèves. Et il ne fait pas de doute que le statut social des enseignants est pour une part significative en fonction du type d'enseignement — le primaire public ou le secondaire pr</w:t>
      </w:r>
      <w:r w:rsidRPr="00642D50">
        <w:t>i</w:t>
      </w:r>
      <w:r w:rsidRPr="00642D50">
        <w:t>vé — dans lequel ils travaillent.</w:t>
      </w:r>
    </w:p>
    <w:p w14:paraId="3E9624EB" w14:textId="77777777" w:rsidR="005E27F0" w:rsidRPr="00642D50" w:rsidRDefault="005E27F0" w:rsidP="005E27F0">
      <w:pPr>
        <w:spacing w:before="120" w:after="120"/>
        <w:jc w:val="both"/>
      </w:pPr>
    </w:p>
    <w:p w14:paraId="2113291C" w14:textId="77777777" w:rsidR="005E27F0" w:rsidRPr="00642D50" w:rsidRDefault="005E27F0" w:rsidP="005E27F0">
      <w:pPr>
        <w:pStyle w:val="b"/>
      </w:pPr>
      <w:r w:rsidRPr="00642D50">
        <w:t>L'école rurale et l'école urbaine</w:t>
      </w:r>
    </w:p>
    <w:p w14:paraId="771CD390" w14:textId="77777777" w:rsidR="005E27F0" w:rsidRPr="00642D50" w:rsidRDefault="005E27F0" w:rsidP="005E27F0">
      <w:pPr>
        <w:spacing w:before="120" w:after="120"/>
        <w:jc w:val="both"/>
      </w:pPr>
    </w:p>
    <w:p w14:paraId="27ED2497" w14:textId="77777777" w:rsidR="005E27F0" w:rsidRPr="00642D50" w:rsidRDefault="005E27F0" w:rsidP="005E27F0">
      <w:pPr>
        <w:spacing w:before="120" w:after="120"/>
        <w:jc w:val="both"/>
      </w:pPr>
      <w:r w:rsidRPr="00642D50">
        <w:t>Comme le documente Thivierge (1981), le personnel enseignant traditionnel, différencié en fonction des vari</w:t>
      </w:r>
      <w:r w:rsidRPr="00642D50">
        <w:t>a</w:t>
      </w:r>
      <w:r w:rsidRPr="00642D50">
        <w:t>bles primaire-secondaire et public-privé, l'est aussi en fonction des vari</w:t>
      </w:r>
      <w:r w:rsidRPr="00642D50">
        <w:t>a</w:t>
      </w:r>
      <w:r w:rsidRPr="00642D50">
        <w:t>bles sexe et rural-urbain. L'institutrice rurale laïque se trouve dans une situation fort di</w:t>
      </w:r>
      <w:r w:rsidRPr="00642D50">
        <w:t>f</w:t>
      </w:r>
      <w:r w:rsidRPr="00642D50">
        <w:t>férente de celle, par exemple, de l'instituteur religieux urbain. En r</w:t>
      </w:r>
      <w:r w:rsidRPr="00642D50">
        <w:t>é</w:t>
      </w:r>
      <w:r w:rsidRPr="00642D50">
        <w:t>alité, il est difficile de parler à cette époque d'une véritable carrière d'institutrice, car, entre autres raisons, jusque dans les années cinqua</w:t>
      </w:r>
      <w:r w:rsidRPr="00642D50">
        <w:t>n</w:t>
      </w:r>
      <w:r w:rsidRPr="00642D50">
        <w:t>te, l'institutrice qui désire se m</w:t>
      </w:r>
      <w:r w:rsidRPr="00642D50">
        <w:t>a</w:t>
      </w:r>
      <w:r w:rsidRPr="00642D50">
        <w:t>rier doit démissionner de son poste ; elle doit donc choisir entre l'enseignement et le mariage</w:t>
      </w:r>
      <w:r>
        <w:t> </w:t>
      </w:r>
      <w:r>
        <w:rPr>
          <w:rStyle w:val="Appelnotedebasdep"/>
        </w:rPr>
        <w:footnoteReference w:id="12"/>
      </w:r>
      <w:r w:rsidRPr="00642D50">
        <w:t>, ce qui e</w:t>
      </w:r>
      <w:r w:rsidRPr="00642D50">
        <w:t>x</w:t>
      </w:r>
      <w:r w:rsidRPr="00642D50">
        <w:t>plique qu'elle pe</w:t>
      </w:r>
      <w:r w:rsidRPr="00642D50">
        <w:t>r</w:t>
      </w:r>
      <w:r w:rsidRPr="00642D50">
        <w:t>sévère peu dans le métier et est à peu près absente des postes de direction d'école et de l'inspectorat (réservé aux ho</w:t>
      </w:r>
      <w:r w:rsidRPr="00642D50">
        <w:t>m</w:t>
      </w:r>
      <w:r w:rsidRPr="00642D50">
        <w:t>mes). Les variables sexe et rural-urbain ont aussi constitué des fa</w:t>
      </w:r>
      <w:r w:rsidRPr="00642D50">
        <w:t>c</w:t>
      </w:r>
      <w:r w:rsidRPr="00642D50">
        <w:t>teurs de discrimination dans la détermination des traitements et plus global</w:t>
      </w:r>
      <w:r w:rsidRPr="00642D50">
        <w:t>e</w:t>
      </w:r>
      <w:r w:rsidRPr="00642D50">
        <w:t>ment dans la condition économique des enseignants. C'est ainsi que les hommes g</w:t>
      </w:r>
      <w:r w:rsidRPr="00642D50">
        <w:t>a</w:t>
      </w:r>
      <w:r w:rsidRPr="00642D50">
        <w:t>gnent plus que les femmes, les hommes mariés plus que les célibataires, ceux qui enseignent en milieu urbain dava</w:t>
      </w:r>
      <w:r w:rsidRPr="00642D50">
        <w:t>n</w:t>
      </w:r>
      <w:r w:rsidRPr="00642D50">
        <w:t>tage que leurs collègues en milieu rural</w:t>
      </w:r>
      <w:r>
        <w:t> </w:t>
      </w:r>
      <w:r>
        <w:rPr>
          <w:rStyle w:val="Appelnotedebasdep"/>
        </w:rPr>
        <w:footnoteReference w:id="13"/>
      </w:r>
      <w:r w:rsidRPr="00642D50">
        <w:t>.</w:t>
      </w:r>
    </w:p>
    <w:p w14:paraId="4FA17046" w14:textId="77777777" w:rsidR="005E27F0" w:rsidRPr="00642D50" w:rsidRDefault="005E27F0" w:rsidP="005E27F0">
      <w:pPr>
        <w:spacing w:before="120" w:after="120"/>
        <w:jc w:val="both"/>
      </w:pPr>
      <w:r w:rsidRPr="00642D50">
        <w:t>En milieu rural, les écoles sont petites et se limitent souvent à une seule grosse classe multi-âges</w:t>
      </w:r>
      <w:r>
        <w:t> </w:t>
      </w:r>
      <w:r>
        <w:rPr>
          <w:rStyle w:val="Appelnotedebasdep"/>
        </w:rPr>
        <w:footnoteReference w:id="14"/>
      </w:r>
      <w:r w:rsidRPr="00642D50">
        <w:t>. L'enseignan</w:t>
      </w:r>
      <w:r>
        <w:t>te y travaille seule, que</w:t>
      </w:r>
      <w:r>
        <w:t>l</w:t>
      </w:r>
      <w:r w:rsidRPr="00642D50">
        <w:t>quefois</w:t>
      </w:r>
      <w:r>
        <w:t xml:space="preserve"> </w:t>
      </w:r>
      <w:r w:rsidRPr="00642D50">
        <w:t>[84] avec une aide, et sous la supervision directe des commi</w:t>
      </w:r>
      <w:r w:rsidRPr="00642D50">
        <w:t>s</w:t>
      </w:r>
      <w:r w:rsidRPr="00642D50">
        <w:t>saires, de l'inspecteur du Département de l'instru</w:t>
      </w:r>
      <w:r w:rsidRPr="00642D50">
        <w:t>c</w:t>
      </w:r>
      <w:r w:rsidRPr="00642D50">
        <w:t>tion publique et du curé. En milieu urbain, les écoles sont plus grosses et comprennent un nombre plus élevé de classes, les caractéristiques socio</w:t>
      </w:r>
      <w:r>
        <w:t>-</w:t>
      </w:r>
      <w:r w:rsidRPr="00642D50">
        <w:t>pédagogiques des élèves y sont plus homogènes et l'appareil admini</w:t>
      </w:r>
      <w:r w:rsidRPr="00642D50">
        <w:t>s</w:t>
      </w:r>
      <w:r w:rsidRPr="00642D50">
        <w:t>tratif est un peu plus complexe : au moins une direction d'école, pa</w:t>
      </w:r>
      <w:r w:rsidRPr="00642D50">
        <w:t>r</w:t>
      </w:r>
      <w:r w:rsidRPr="00642D50">
        <w:t>fois une secrétaire et un concierge, et un encadrement pédag</w:t>
      </w:r>
      <w:r w:rsidRPr="00642D50">
        <w:t>o</w:t>
      </w:r>
      <w:r w:rsidRPr="00642D50">
        <w:t>gique et idéologique plus rigoureux.</w:t>
      </w:r>
    </w:p>
    <w:p w14:paraId="7F5D08D7" w14:textId="77777777" w:rsidR="005E27F0" w:rsidRPr="00642D50" w:rsidRDefault="005E27F0" w:rsidP="005E27F0">
      <w:pPr>
        <w:spacing w:before="120" w:after="120"/>
        <w:jc w:val="both"/>
      </w:pPr>
    </w:p>
    <w:p w14:paraId="2F291106" w14:textId="77777777" w:rsidR="005E27F0" w:rsidRPr="00642D50" w:rsidRDefault="005E27F0" w:rsidP="005E27F0">
      <w:pPr>
        <w:pStyle w:val="b"/>
      </w:pPr>
      <w:r w:rsidRPr="00642D50">
        <w:t>L'enseignement professionnel</w:t>
      </w:r>
    </w:p>
    <w:p w14:paraId="557EE2D4" w14:textId="77777777" w:rsidR="005E27F0" w:rsidRPr="00642D50" w:rsidRDefault="005E27F0" w:rsidP="005E27F0">
      <w:pPr>
        <w:spacing w:before="120" w:after="120"/>
        <w:jc w:val="both"/>
      </w:pPr>
    </w:p>
    <w:p w14:paraId="7FD0BC13" w14:textId="77777777" w:rsidR="005E27F0" w:rsidRPr="00642D50" w:rsidRDefault="005E27F0" w:rsidP="005E27F0">
      <w:pPr>
        <w:spacing w:before="120" w:after="120"/>
        <w:jc w:val="both"/>
      </w:pPr>
      <w:r w:rsidRPr="00642D50">
        <w:t>Les programmes et les objectifs des écoles urbaines sont également plus diversifiés. Au cours de la période 1845-1945, divers minist</w:t>
      </w:r>
      <w:r w:rsidRPr="00642D50">
        <w:t>è</w:t>
      </w:r>
      <w:r w:rsidRPr="00642D50">
        <w:t>res ont créé des écoles techniques spécialisées afin de répondre à l'indu</w:t>
      </w:r>
      <w:r w:rsidRPr="00642D50">
        <w:t>s</w:t>
      </w:r>
      <w:r w:rsidRPr="00642D50">
        <w:t>trialisation. Ainsi se constitue en milieu urbain un groupe d'ense</w:t>
      </w:r>
      <w:r w:rsidRPr="00642D50">
        <w:t>i</w:t>
      </w:r>
      <w:r w:rsidRPr="00642D50">
        <w:t>gnants de niveau secondaire ou postprimaire dont la culture et les pr</w:t>
      </w:r>
      <w:r w:rsidRPr="00642D50">
        <w:t>a</w:t>
      </w:r>
      <w:r w:rsidRPr="00642D50">
        <w:t>tiques de formation diffèrent de celui des collèges classiques (Cha</w:t>
      </w:r>
      <w:r w:rsidRPr="00642D50">
        <w:t>r</w:t>
      </w:r>
      <w:r w:rsidRPr="00642D50">
        <w:t>land : 1982 ; Fournier : 1980). On sait, tout compte fait, peu de choses sur les enseignants des écoles techniques et de métiers, sinon que leur comp</w:t>
      </w:r>
      <w:r w:rsidRPr="00642D50">
        <w:t>é</w:t>
      </w:r>
      <w:r w:rsidRPr="00642D50">
        <w:t>tence repose sur la connaissance et la pratique du métier qu'ils enseignent davantage que sur des connaissances et un savoir-faire p</w:t>
      </w:r>
      <w:r w:rsidRPr="00642D50">
        <w:t>é</w:t>
      </w:r>
      <w:r w:rsidRPr="00642D50">
        <w:t>dagogiques</w:t>
      </w:r>
      <w:r>
        <w:t> </w:t>
      </w:r>
      <w:r>
        <w:rPr>
          <w:rStyle w:val="Appelnotedebasdep"/>
        </w:rPr>
        <w:footnoteReference w:id="15"/>
      </w:r>
      <w:r w:rsidRPr="00642D50">
        <w:t>. Intermédiaires entre le monde du travail et celui des jeunes, les enseignants de ce secteur se considèrent comme comp</w:t>
      </w:r>
      <w:r w:rsidRPr="00642D50">
        <w:t>é</w:t>
      </w:r>
      <w:r w:rsidRPr="00642D50">
        <w:t>tents dans la mesure où ils restent en contact avec le mo</w:t>
      </w:r>
      <w:r w:rsidRPr="00642D50">
        <w:t>n</w:t>
      </w:r>
      <w:r w:rsidRPr="00642D50">
        <w:t>de du travail et où ils réussi</w:t>
      </w:r>
      <w:r w:rsidRPr="00642D50">
        <w:t>s</w:t>
      </w:r>
      <w:r w:rsidRPr="00642D50">
        <w:t>sent à y faire entrer les élèves.</w:t>
      </w:r>
    </w:p>
    <w:p w14:paraId="05CC15AC" w14:textId="77777777" w:rsidR="005E27F0" w:rsidRPr="00642D50" w:rsidRDefault="005E27F0" w:rsidP="005E27F0">
      <w:pPr>
        <w:spacing w:before="120" w:after="120"/>
        <w:jc w:val="both"/>
      </w:pPr>
      <w:r w:rsidRPr="00642D50">
        <w:t>Les enseignants des écoles techniques et de métiers ont certes une culture pédagogique, mais celle-ci diffère de celle des enseignants du secondaire classique. On peut dire que ces e</w:t>
      </w:r>
      <w:r w:rsidRPr="00642D50">
        <w:t>n</w:t>
      </w:r>
      <w:r w:rsidRPr="00642D50">
        <w:t>seignants produisent une culture pédagog</w:t>
      </w:r>
      <w:r w:rsidRPr="00642D50">
        <w:t>i</w:t>
      </w:r>
      <w:r w:rsidRPr="00642D50">
        <w:t>que centrée sur l'atelier comme lieu privilégié de form</w:t>
      </w:r>
      <w:r w:rsidRPr="00642D50">
        <w:t>a</w:t>
      </w:r>
      <w:r w:rsidRPr="00642D50">
        <w:t>tion, sur le lien théorie-pratique et sur les stages comme outil de formation et de socialis</w:t>
      </w:r>
      <w:r w:rsidRPr="00642D50">
        <w:t>a</w:t>
      </w:r>
      <w:r w:rsidRPr="00642D50">
        <w:t>tion professionnelle. Comme on le verra plus loin, la formation professionnelle, avec sa culture pédagogique di</w:t>
      </w:r>
      <w:r w:rsidRPr="00642D50">
        <w:t>s</w:t>
      </w:r>
      <w:r w:rsidRPr="00642D50">
        <w:t>tincte, sera mal reconnue à l'intérieur des futures polyvalentes. L'int</w:t>
      </w:r>
      <w:r w:rsidRPr="00642D50">
        <w:t>é</w:t>
      </w:r>
      <w:r w:rsidRPr="00642D50">
        <w:t>gration sera, le plus so</w:t>
      </w:r>
      <w:r w:rsidRPr="00642D50">
        <w:t>u</w:t>
      </w:r>
      <w:r w:rsidRPr="00642D50">
        <w:t>vent, vécue en termes de hiérarchisation des filières de formation et donc des groupes d'enseignants et des mod</w:t>
      </w:r>
      <w:r w:rsidRPr="00642D50">
        <w:t>è</w:t>
      </w:r>
      <w:r w:rsidRPr="00642D50">
        <w:t>les de compétence pédagogique que chaque groupe inca</w:t>
      </w:r>
      <w:r w:rsidRPr="00642D50">
        <w:t>r</w:t>
      </w:r>
      <w:r w:rsidRPr="00642D50">
        <w:t>ne.</w:t>
      </w:r>
    </w:p>
    <w:p w14:paraId="01682933" w14:textId="77777777" w:rsidR="005E27F0" w:rsidRPr="00642D50" w:rsidRDefault="005E27F0" w:rsidP="005E27F0">
      <w:pPr>
        <w:spacing w:before="120" w:after="120"/>
        <w:jc w:val="both"/>
      </w:pPr>
    </w:p>
    <w:p w14:paraId="14014878" w14:textId="77777777" w:rsidR="005E27F0" w:rsidRPr="00642D50" w:rsidRDefault="005E27F0" w:rsidP="005E27F0">
      <w:pPr>
        <w:pStyle w:val="b"/>
      </w:pPr>
      <w:r w:rsidRPr="00642D50">
        <w:t>Les directions d'école et les inspecteurs</w:t>
      </w:r>
    </w:p>
    <w:p w14:paraId="1045ED41" w14:textId="77777777" w:rsidR="005E27F0" w:rsidRPr="00642D50" w:rsidRDefault="005E27F0" w:rsidP="005E27F0">
      <w:pPr>
        <w:spacing w:before="120" w:after="120"/>
        <w:jc w:val="both"/>
      </w:pPr>
    </w:p>
    <w:p w14:paraId="65AB846E" w14:textId="77777777" w:rsidR="005E27F0" w:rsidRPr="00642D50" w:rsidRDefault="005E27F0" w:rsidP="005E27F0">
      <w:pPr>
        <w:spacing w:before="120" w:after="120"/>
        <w:jc w:val="both"/>
      </w:pPr>
      <w:r w:rsidRPr="00642D50">
        <w:t>Soulignons qu'à cette époque, il n'existe pas de distinction très fo</w:t>
      </w:r>
      <w:r w:rsidRPr="00642D50">
        <w:t>r</w:t>
      </w:r>
      <w:r w:rsidRPr="00642D50">
        <w:t>te entre, d'une part, les e</w:t>
      </w:r>
      <w:r w:rsidRPr="00642D50">
        <w:t>n</w:t>
      </w:r>
      <w:r w:rsidRPr="00642D50">
        <w:t>seignants et, d'autre part, les administrateurs scolaires et les inspecteurs. Il faut dire qu'en milieu rural, vu l'existe</w:t>
      </w:r>
      <w:r w:rsidRPr="00642D50">
        <w:t>n</w:t>
      </w:r>
      <w:r w:rsidRPr="00642D50">
        <w:t>ce des écoles de rang, les directions d'école sont à peu près inexista</w:t>
      </w:r>
      <w:r w:rsidRPr="00642D50">
        <w:t>n</w:t>
      </w:r>
      <w:r w:rsidRPr="00642D50">
        <w:t>tes : le</w:t>
      </w:r>
      <w:r>
        <w:t xml:space="preserve"> </w:t>
      </w:r>
      <w:r w:rsidRPr="00642D50">
        <w:t>[85]</w:t>
      </w:r>
      <w:r>
        <w:t xml:space="preserve"> </w:t>
      </w:r>
      <w:r w:rsidRPr="00642D50">
        <w:t>travail de l'institutrice est ainsi supervisé directement par l'inspe</w:t>
      </w:r>
      <w:r w:rsidRPr="00642D50">
        <w:t>c</w:t>
      </w:r>
      <w:r w:rsidRPr="00642D50">
        <w:t>teur du Département de l'instruction publique, le curé et le commissa</w:t>
      </w:r>
      <w:r w:rsidRPr="00642D50">
        <w:t>i</w:t>
      </w:r>
      <w:r w:rsidRPr="00642D50">
        <w:t>re d'école. Il n'y a pas d'intermédiaires entre l'institutrice et ces différents responsables de l'éduc</w:t>
      </w:r>
      <w:r w:rsidRPr="00642D50">
        <w:t>a</w:t>
      </w:r>
      <w:r w:rsidRPr="00642D50">
        <w:t>tion. C'est dans les villages et les villes que les directions d'école se multiplient à la faveur de l'urbanis</w:t>
      </w:r>
      <w:r w:rsidRPr="00642D50">
        <w:t>a</w:t>
      </w:r>
      <w:r w:rsidRPr="00642D50">
        <w:t>tion et donc de la croissance de la population scolaire. Les d</w:t>
      </w:r>
      <w:r w:rsidRPr="00642D50">
        <w:t>i</w:t>
      </w:r>
      <w:r w:rsidRPr="00642D50">
        <w:t>recteurs sont souvent « recrutés » parmi les membres des communautés rel</w:t>
      </w:r>
      <w:r w:rsidRPr="00642D50">
        <w:t>i</w:t>
      </w:r>
      <w:r w:rsidRPr="00642D50">
        <w:t>gieuses que les commissaires d'école chargent également de l'admini</w:t>
      </w:r>
      <w:r w:rsidRPr="00642D50">
        <w:t>s</w:t>
      </w:r>
      <w:r w:rsidRPr="00642D50">
        <w:t>tration de toute une école. Claudine Baudoux (1991) estime qu'en 1958-1959, 71% des directions d'école dans les secteurs public et pr</w:t>
      </w:r>
      <w:r w:rsidRPr="00642D50">
        <w:t>i</w:t>
      </w:r>
      <w:r w:rsidRPr="00642D50">
        <w:t>vé, catholique et protestant, au préscolaire, au primaire et au seconda</w:t>
      </w:r>
      <w:r w:rsidRPr="00642D50">
        <w:t>i</w:t>
      </w:r>
      <w:r w:rsidRPr="00642D50">
        <w:t>re, sont o</w:t>
      </w:r>
      <w:r w:rsidRPr="00642D50">
        <w:t>c</w:t>
      </w:r>
      <w:r w:rsidRPr="00642D50">
        <w:t>cupées par des religieux (21%) et des religieuses (50%), les laïcs re</w:t>
      </w:r>
      <w:r w:rsidRPr="00642D50">
        <w:t>m</w:t>
      </w:r>
      <w:r w:rsidRPr="00642D50">
        <w:t>plissant 20% des postes et les laïques 9%.</w:t>
      </w:r>
    </w:p>
    <w:p w14:paraId="00045FCC" w14:textId="77777777" w:rsidR="005E27F0" w:rsidRPr="00642D50" w:rsidRDefault="005E27F0" w:rsidP="005E27F0">
      <w:pPr>
        <w:spacing w:before="120" w:after="120"/>
        <w:jc w:val="both"/>
      </w:pPr>
      <w:r w:rsidRPr="00642D50">
        <w:t>Les postes d'inspecteurs sont réservés aux hommes. L'expérience nécessaire pour les tenir est trop élevée pour les femmes, appelées très majoritairement à quitter l'ense</w:t>
      </w:r>
      <w:r w:rsidRPr="00642D50">
        <w:t>i</w:t>
      </w:r>
      <w:r w:rsidRPr="00642D50">
        <w:t>gnement au moment du mariage. En outre, les déplacements que comporte la fonction ne sont pas jugés sécurita</w:t>
      </w:r>
      <w:r w:rsidRPr="00642D50">
        <w:t>i</w:t>
      </w:r>
      <w:r w:rsidRPr="00642D50">
        <w:t>res et convenables pour elles.</w:t>
      </w:r>
    </w:p>
    <w:p w14:paraId="42DBB93A" w14:textId="77777777" w:rsidR="005E27F0" w:rsidRPr="00642D50" w:rsidRDefault="005E27F0" w:rsidP="005E27F0">
      <w:pPr>
        <w:spacing w:before="120" w:after="120"/>
        <w:jc w:val="both"/>
      </w:pPr>
      <w:r w:rsidRPr="00642D50">
        <w:t>Les inspecteurs remplissent plusieurs fonctions : inspection pr</w:t>
      </w:r>
      <w:r w:rsidRPr="00642D50">
        <w:t>o</w:t>
      </w:r>
      <w:r w:rsidRPr="00642D50">
        <w:t>prement dite des classes, vérification de l'application des normes, d</w:t>
      </w:r>
      <w:r w:rsidRPr="00642D50">
        <w:t>i</w:t>
      </w:r>
      <w:r w:rsidRPr="00642D50">
        <w:t>rectives et programmes du Département de l'instru</w:t>
      </w:r>
      <w:r w:rsidRPr="00642D50">
        <w:t>c</w:t>
      </w:r>
      <w:r w:rsidRPr="00642D50">
        <w:t>tion publique ; transmission des nouvelles connaissances et savoir-faire pédagog</w:t>
      </w:r>
      <w:r w:rsidRPr="00642D50">
        <w:t>i</w:t>
      </w:r>
      <w:r w:rsidRPr="00642D50">
        <w:t>ques ; règlement des conflits entre institutrices et commissaires d'éc</w:t>
      </w:r>
      <w:r w:rsidRPr="00642D50">
        <w:t>o</w:t>
      </w:r>
      <w:r w:rsidRPr="00642D50">
        <w:t>le. Ainsi, ils étaient à la fois les supérieurs hiérarchiques des ense</w:t>
      </w:r>
      <w:r w:rsidRPr="00642D50">
        <w:t>i</w:t>
      </w:r>
      <w:r w:rsidRPr="00642D50">
        <w:t>gnantes et, dans certaines situations, de précieux a</w:t>
      </w:r>
      <w:r w:rsidRPr="00642D50">
        <w:t>l</w:t>
      </w:r>
      <w:r w:rsidRPr="00642D50">
        <w:t>liés.</w:t>
      </w:r>
    </w:p>
    <w:p w14:paraId="025DAEAE" w14:textId="77777777" w:rsidR="005E27F0" w:rsidRPr="00642D50" w:rsidRDefault="005E27F0" w:rsidP="005E27F0">
      <w:pPr>
        <w:spacing w:before="120" w:after="120"/>
        <w:jc w:val="both"/>
      </w:pPr>
      <w:r w:rsidRPr="00642D50">
        <w:t>Les directeurs d'école et les inspecteurs étant recrutés parmi les e</w:t>
      </w:r>
      <w:r w:rsidRPr="00642D50">
        <w:t>n</w:t>
      </w:r>
      <w:r w:rsidRPr="00642D50">
        <w:t>seignants, on en vient à considérer les postes de directeur d'école et d'inspecteur comme des prom</w:t>
      </w:r>
      <w:r w:rsidRPr="00642D50">
        <w:t>o</w:t>
      </w:r>
      <w:r w:rsidRPr="00642D50">
        <w:t>tions, surtout chez les laïcs. Il ne faut donc pas s'étonner de r</w:t>
      </w:r>
      <w:r w:rsidRPr="00642D50">
        <w:t>e</w:t>
      </w:r>
      <w:r w:rsidRPr="00642D50">
        <w:t>trouver toutes ces catégories d'emploi dans les mêmes associations professionnelles et syndicales, du moins ju</w:t>
      </w:r>
      <w:r w:rsidRPr="00642D50">
        <w:t>s</w:t>
      </w:r>
      <w:r w:rsidRPr="00642D50">
        <w:t>qu'aux années quarante, dans les grands centres u</w:t>
      </w:r>
      <w:r w:rsidRPr="00642D50">
        <w:t>r</w:t>
      </w:r>
      <w:r w:rsidRPr="00642D50">
        <w:t>bains, notamment à Mo</w:t>
      </w:r>
      <w:r w:rsidRPr="00642D50">
        <w:t>n</w:t>
      </w:r>
      <w:r w:rsidRPr="00642D50">
        <w:t>tréal.</w:t>
      </w:r>
    </w:p>
    <w:p w14:paraId="5F030AEC" w14:textId="77777777" w:rsidR="005E27F0" w:rsidRPr="00642D50" w:rsidRDefault="005E27F0" w:rsidP="005E27F0">
      <w:pPr>
        <w:spacing w:before="120" w:after="120"/>
        <w:jc w:val="both"/>
      </w:pPr>
      <w:r w:rsidRPr="00642D50">
        <w:t>L'enseignement et l'administration scolaire deviendront des entités véritablement distinctes dans les années quara</w:t>
      </w:r>
      <w:r w:rsidRPr="00642D50">
        <w:t>n</w:t>
      </w:r>
      <w:r w:rsidRPr="00642D50">
        <w:t>te avec la laïcisation et la syndicalisation en bonne et due forme du corps enseignant.</w:t>
      </w:r>
    </w:p>
    <w:p w14:paraId="12C6E50B" w14:textId="77777777" w:rsidR="005E27F0" w:rsidRPr="00642D50" w:rsidRDefault="005E27F0" w:rsidP="005E27F0">
      <w:pPr>
        <w:spacing w:before="120" w:after="120"/>
        <w:jc w:val="both"/>
      </w:pPr>
    </w:p>
    <w:p w14:paraId="734D914A" w14:textId="77777777" w:rsidR="005E27F0" w:rsidRPr="00642D50" w:rsidRDefault="005E27F0" w:rsidP="005E27F0">
      <w:pPr>
        <w:pStyle w:val="a"/>
      </w:pPr>
      <w:bookmarkStart w:id="15" w:name="Prof_enseign_pt_1_chap_02_b"/>
      <w:r w:rsidRPr="00642D50">
        <w:t>La naissance du syndicalisme enseignant</w:t>
      </w:r>
    </w:p>
    <w:bookmarkEnd w:id="15"/>
    <w:p w14:paraId="01CBA9DD" w14:textId="77777777" w:rsidR="005E27F0" w:rsidRPr="00642D50" w:rsidRDefault="005E27F0" w:rsidP="005E27F0">
      <w:pPr>
        <w:spacing w:before="120" w:after="120"/>
        <w:jc w:val="both"/>
      </w:pPr>
    </w:p>
    <w:p w14:paraId="7D403F0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24BDDA4A" w14:textId="77777777" w:rsidR="005E27F0" w:rsidRPr="00642D50" w:rsidRDefault="005E27F0" w:rsidP="005E27F0">
      <w:pPr>
        <w:spacing w:before="120" w:after="120"/>
        <w:jc w:val="both"/>
      </w:pPr>
      <w:r w:rsidRPr="00642D50">
        <w:t>Les années d'après-guerre ont été déterminantes pour la constit</w:t>
      </w:r>
      <w:r w:rsidRPr="00642D50">
        <w:t>u</w:t>
      </w:r>
      <w:r w:rsidRPr="00642D50">
        <w:t>tion d'un corps enseignant laïc. La mise sur pied du syndicalisme e</w:t>
      </w:r>
      <w:r w:rsidRPr="00642D50">
        <w:t>n</w:t>
      </w:r>
      <w:r w:rsidRPr="00642D50">
        <w:t>seignant, d'abord en milieu rural parmi les institutrices, ensuite en m</w:t>
      </w:r>
      <w:r w:rsidRPr="00642D50">
        <w:t>i</w:t>
      </w:r>
      <w:r w:rsidRPr="00642D50">
        <w:t>lieu urbain, notamment avec l'Alliance des professeurs cathol</w:t>
      </w:r>
      <w:r w:rsidRPr="00642D50">
        <w:t>i</w:t>
      </w:r>
      <w:r w:rsidRPr="00642D50">
        <w:t>ques de Montréal, puis</w:t>
      </w:r>
      <w:r>
        <w:t xml:space="preserve"> </w:t>
      </w:r>
      <w:r w:rsidRPr="00642D50">
        <w:t>[86]</w:t>
      </w:r>
      <w:r>
        <w:t xml:space="preserve"> </w:t>
      </w:r>
      <w:r w:rsidRPr="00642D50">
        <w:t>le regroupement des associations existantes dans un organisme provincial, la Corporation des institutrices et in</w:t>
      </w:r>
      <w:r w:rsidRPr="00642D50">
        <w:t>s</w:t>
      </w:r>
      <w:r w:rsidRPr="00642D50">
        <w:t>tituteurs catholiques, sont importants dans ce processus de constitution du corps enseignant laïc. Ce processus contr</w:t>
      </w:r>
      <w:r w:rsidRPr="00642D50">
        <w:t>i</w:t>
      </w:r>
      <w:r w:rsidRPr="00642D50">
        <w:t>bue à l'établissement d'un discours nouveau qui, tout en se montrant soumis à l'autorité religie</w:t>
      </w:r>
      <w:r w:rsidRPr="00642D50">
        <w:t>u</w:t>
      </w:r>
      <w:r w:rsidRPr="00642D50">
        <w:t>se e</w:t>
      </w:r>
      <w:r w:rsidRPr="00642D50">
        <w:t>n</w:t>
      </w:r>
      <w:r w:rsidRPr="00642D50">
        <w:t>core toute-puissante à cette époque, formule un certain nombre de revendications. Ce discours insiste, entre autres, sur une rémunér</w:t>
      </w:r>
      <w:r w:rsidRPr="00642D50">
        <w:t>a</w:t>
      </w:r>
      <w:r w:rsidRPr="00642D50">
        <w:t>tion équitable tenant compte de la hiérarchie des occup</w:t>
      </w:r>
      <w:r w:rsidRPr="00642D50">
        <w:t>a</w:t>
      </w:r>
      <w:r w:rsidRPr="00642D50">
        <w:t>tions et sur l'obtention de salaires comparables à ceux d'ailleurs (notamment l'O</w:t>
      </w:r>
      <w:r w:rsidRPr="00642D50">
        <w:t>n</w:t>
      </w:r>
      <w:r w:rsidRPr="00642D50">
        <w:t>tario, la province can</w:t>
      </w:r>
      <w:r w:rsidRPr="00642D50">
        <w:t>a</w:t>
      </w:r>
      <w:r w:rsidRPr="00642D50">
        <w:t>dienne la plus riche et donc l'éternel point de référence), des conditions d'emploi stables et non arbitraires</w:t>
      </w:r>
      <w:r>
        <w:t> </w:t>
      </w:r>
      <w:r>
        <w:rPr>
          <w:rStyle w:val="Appelnotedebasdep"/>
        </w:rPr>
        <w:footnoteReference w:id="16"/>
      </w:r>
      <w:r w:rsidRPr="00642D50">
        <w:t>, et des mécanismes qui permettraient aux enseignants de se faire entendre et de se défendre au besoin (notations et évaluations administratives, griefs, etc.). Ce sy</w:t>
      </w:r>
      <w:r w:rsidRPr="00642D50">
        <w:t>n</w:t>
      </w:r>
      <w:r w:rsidRPr="00642D50">
        <w:t>dicalisme — à l'époque, confessionnel — vise à faire de l'enseign</w:t>
      </w:r>
      <w:r w:rsidRPr="00642D50">
        <w:t>e</w:t>
      </w:r>
      <w:r w:rsidRPr="00642D50">
        <w:t>ment un métier et une carrière à laquelle des laïcs peuvent se cons</w:t>
      </w:r>
      <w:r w:rsidRPr="00642D50">
        <w:t>a</w:t>
      </w:r>
      <w:r w:rsidRPr="00642D50">
        <w:t>crer à temps plein.</w:t>
      </w:r>
    </w:p>
    <w:p w14:paraId="226C1A08" w14:textId="77777777" w:rsidR="005E27F0" w:rsidRPr="00642D50" w:rsidRDefault="005E27F0" w:rsidP="005E27F0">
      <w:pPr>
        <w:spacing w:before="120" w:after="120"/>
        <w:jc w:val="both"/>
      </w:pPr>
    </w:p>
    <w:p w14:paraId="282F73E2" w14:textId="77777777" w:rsidR="005E27F0" w:rsidRPr="00642D50" w:rsidRDefault="005E27F0" w:rsidP="005E27F0">
      <w:pPr>
        <w:pStyle w:val="b"/>
      </w:pPr>
      <w:r w:rsidRPr="00642D50">
        <w:t>En milieu rural</w:t>
      </w:r>
    </w:p>
    <w:p w14:paraId="3F7D69D0" w14:textId="77777777" w:rsidR="005E27F0" w:rsidRPr="00642D50" w:rsidRDefault="005E27F0" w:rsidP="005E27F0">
      <w:pPr>
        <w:spacing w:before="120" w:after="120"/>
        <w:jc w:val="both"/>
      </w:pPr>
    </w:p>
    <w:p w14:paraId="495119B1" w14:textId="77777777" w:rsidR="005E27F0" w:rsidRPr="00642D50" w:rsidRDefault="005E27F0" w:rsidP="005E27F0">
      <w:pPr>
        <w:spacing w:before="120" w:after="120"/>
        <w:jc w:val="both"/>
      </w:pPr>
      <w:r w:rsidRPr="00642D50">
        <w:t>Dans un contexte où le corps enseignant est structuré en fonction de l'ensemble des variables précédemment analysées, il n'est pas su</w:t>
      </w:r>
      <w:r w:rsidRPr="00642D50">
        <w:t>r</w:t>
      </w:r>
      <w:r w:rsidRPr="00642D50">
        <w:t>prenant de constater que le syndicalisme ense</w:t>
      </w:r>
      <w:r w:rsidRPr="00642D50">
        <w:t>i</w:t>
      </w:r>
      <w:r w:rsidRPr="00642D50">
        <w:t>gnant, dès sa naissance, reproduit ces lignes de division et de clivage : si c'est d'abord en m</w:t>
      </w:r>
      <w:r w:rsidRPr="00642D50">
        <w:t>i</w:t>
      </w:r>
      <w:r w:rsidRPr="00642D50">
        <w:t>lieu rural qu'il apparaît et rassemble les institutrices du prima</w:t>
      </w:r>
      <w:r w:rsidRPr="00642D50">
        <w:t>i</w:t>
      </w:r>
      <w:r w:rsidRPr="00642D50">
        <w:t>re autour de la direction de Laure Gaudreault, il rejoint un peu plus tard les in</w:t>
      </w:r>
      <w:r w:rsidRPr="00642D50">
        <w:t>s</w:t>
      </w:r>
      <w:r w:rsidRPr="00642D50">
        <w:t>tituteurs des cités et villes — selon l'expression de l'époque —, n</w:t>
      </w:r>
      <w:r w:rsidRPr="00642D50">
        <w:t>o</w:t>
      </w:r>
      <w:r w:rsidRPr="00642D50">
        <w:t>tamment ceux de Montréal, dans l'Alliance des professeurs que l'équ</w:t>
      </w:r>
      <w:r w:rsidRPr="00642D50">
        <w:t>i</w:t>
      </w:r>
      <w:r w:rsidRPr="00642D50">
        <w:t>pe Guindon r</w:t>
      </w:r>
      <w:r w:rsidRPr="00642D50">
        <w:t>é</w:t>
      </w:r>
      <w:r w:rsidRPr="00642D50">
        <w:t>générera dans les années quarante.</w:t>
      </w:r>
    </w:p>
    <w:p w14:paraId="47537FEE" w14:textId="77777777" w:rsidR="005E27F0" w:rsidRPr="00642D50" w:rsidRDefault="005E27F0" w:rsidP="005E27F0">
      <w:pPr>
        <w:spacing w:before="120" w:after="120"/>
        <w:jc w:val="both"/>
      </w:pPr>
      <w:r w:rsidRPr="00642D50">
        <w:t>En milieu rural où les écoles de rang sont toujours le principal lieu de scolarisation, le regroupement des instit</w:t>
      </w:r>
      <w:r w:rsidRPr="00642D50">
        <w:t>u</w:t>
      </w:r>
      <w:r w:rsidRPr="00642D50">
        <w:t>trices permet d'abord de briser leur isolement, de créer un réseau de so</w:t>
      </w:r>
      <w:r w:rsidRPr="00642D50">
        <w:t>u</w:t>
      </w:r>
      <w:r w:rsidRPr="00642D50">
        <w:t>tien et de développer une conscience de groupe. Sur ces bases, le syndicalisme se constitue dans les années trente et connaît plusieurs succès s</w:t>
      </w:r>
      <w:r w:rsidRPr="00642D50">
        <w:t>i</w:t>
      </w:r>
      <w:r w:rsidRPr="00642D50">
        <w:t>gnificatifs : en 1936, l'Association catholique des institutrices rurales (ACIR) est créée ; bientôt, treize autres associations voient le jour et se regro</w:t>
      </w:r>
      <w:r w:rsidRPr="00642D50">
        <w:t>u</w:t>
      </w:r>
      <w:r w:rsidRPr="00642D50">
        <w:t xml:space="preserve">pent au sein de la Fédération catholique des institutrices rurales (FCIR). Laure et Marguerite Gaudreault fondent un mensuel, </w:t>
      </w:r>
      <w:r w:rsidRPr="001C1591">
        <w:rPr>
          <w:i/>
        </w:rPr>
        <w:t>La Pet</w:t>
      </w:r>
      <w:r w:rsidRPr="001C1591">
        <w:rPr>
          <w:i/>
        </w:rPr>
        <w:t>i</w:t>
      </w:r>
      <w:r w:rsidRPr="001C1591">
        <w:rPr>
          <w:i/>
        </w:rPr>
        <w:t>te Feuille</w:t>
      </w:r>
      <w:r w:rsidRPr="00642D50">
        <w:t>, qui rejoint l'ensemble des institutr</w:t>
      </w:r>
      <w:r w:rsidRPr="00642D50">
        <w:t>i</w:t>
      </w:r>
      <w:r w:rsidRPr="00642D50">
        <w:t>ces rurales membres de la FCIR et véhicule le discours revendicateur de la Fédération ; ce di</w:t>
      </w:r>
      <w:r w:rsidRPr="00642D50">
        <w:t>s</w:t>
      </w:r>
      <w:r w:rsidRPr="00642D50">
        <w:t>cours porte essentiellement sur la nécessité d'un salaire minimum d</w:t>
      </w:r>
      <w:r w:rsidRPr="00642D50">
        <w:t>é</w:t>
      </w:r>
      <w:r w:rsidRPr="00642D50">
        <w:t>cent — on demande, en 1944-1945, 600$ par année —, une modific</w:t>
      </w:r>
      <w:r w:rsidRPr="00642D50">
        <w:t>a</w:t>
      </w:r>
      <w:r w:rsidRPr="00642D50">
        <w:t xml:space="preserve">tion de la </w:t>
      </w:r>
      <w:r w:rsidRPr="001C1591">
        <w:rPr>
          <w:i/>
        </w:rPr>
        <w:t>Loi du fonds de pension et des primes de long service dans l'enseignement </w:t>
      </w:r>
      <w:r w:rsidRPr="00642D50">
        <w:t>; la première convention collective en milieu rural est s</w:t>
      </w:r>
      <w:r w:rsidRPr="00642D50">
        <w:t>i</w:t>
      </w:r>
      <w:r w:rsidRPr="00642D50">
        <w:t>gnée en 1939 à Jonquière et « on estime à près de 1</w:t>
      </w:r>
      <w:r>
        <w:t> </w:t>
      </w:r>
      <w:r w:rsidRPr="00642D50">
        <w:t>000 le nombre de conventions collectives signées entre les co</w:t>
      </w:r>
      <w:r w:rsidRPr="00642D50">
        <w:t>m</w:t>
      </w:r>
      <w:r w:rsidRPr="00642D50">
        <w:t>missions scolaires et les associations » entre 1940 et 1946 (Thivie</w:t>
      </w:r>
      <w:r w:rsidRPr="00642D50">
        <w:t>r</w:t>
      </w:r>
      <w:r w:rsidRPr="00642D50">
        <w:t>ge, 1983 : 184).</w:t>
      </w:r>
      <w:r>
        <w:t xml:space="preserve"> </w:t>
      </w:r>
      <w:r w:rsidRPr="00642D50">
        <w:t>[87]</w:t>
      </w:r>
      <w:r>
        <w:t xml:space="preserve"> </w:t>
      </w:r>
      <w:r w:rsidRPr="00642D50">
        <w:t>Ainsi que le souligne M. Thivierge (1983), c'est après la Deuxième Guerre mondiale que les obstacles surgissent, la réaction des élus l</w:t>
      </w:r>
      <w:r w:rsidRPr="00642D50">
        <w:t>o</w:t>
      </w:r>
      <w:r w:rsidRPr="00642D50">
        <w:t>caux, des autorités gouvernementales et eccl</w:t>
      </w:r>
      <w:r w:rsidRPr="00642D50">
        <w:t>é</w:t>
      </w:r>
      <w:r w:rsidRPr="00642D50">
        <w:t>siastiques étant mieux organisée et plus efficace qu'au cours de la décennie précédente. Ai</w:t>
      </w:r>
      <w:r w:rsidRPr="00642D50">
        <w:t>n</w:t>
      </w:r>
      <w:r w:rsidRPr="00642D50">
        <w:t>si, Maurice Duplessis fait adopter en 1946 la loi pour assurer le pr</w:t>
      </w:r>
      <w:r w:rsidRPr="00642D50">
        <w:t>o</w:t>
      </w:r>
      <w:r w:rsidRPr="00642D50">
        <w:t>grès de l'éducation, qui interdit en milieu rural le recours à l'a</w:t>
      </w:r>
      <w:r w:rsidRPr="00642D50">
        <w:t>r</w:t>
      </w:r>
      <w:r w:rsidRPr="00642D50">
        <w:t>bitrage. M. Thivierge note cependant qu'au cours des a</w:t>
      </w:r>
      <w:r w:rsidRPr="00642D50">
        <w:t>n</w:t>
      </w:r>
      <w:r w:rsidRPr="00642D50">
        <w:t>nées cinquante l'idée du « salaire égal à travail égal » fait du chemin au sein du corps ense</w:t>
      </w:r>
      <w:r w:rsidRPr="00642D50">
        <w:t>i</w:t>
      </w:r>
      <w:r w:rsidRPr="00642D50">
        <w:t>gnant.</w:t>
      </w:r>
    </w:p>
    <w:p w14:paraId="695FA520" w14:textId="77777777" w:rsidR="005E27F0" w:rsidRPr="00642D50" w:rsidRDefault="005E27F0" w:rsidP="005E27F0">
      <w:pPr>
        <w:spacing w:before="120" w:after="120"/>
        <w:jc w:val="both"/>
      </w:pPr>
      <w:r w:rsidRPr="00642D50">
        <w:t>Les années cinquante sont difficiles. Les associations rurales piét</w:t>
      </w:r>
      <w:r w:rsidRPr="00642D50">
        <w:t>i</w:t>
      </w:r>
      <w:r w:rsidRPr="00642D50">
        <w:t>nent parce qu'elles ont perdu tout pouvoir de négociation, et les ass</w:t>
      </w:r>
      <w:r w:rsidRPr="00642D50">
        <w:t>o</w:t>
      </w:r>
      <w:r w:rsidRPr="00642D50">
        <w:t>ciations urbaines obtiennent peu d'avantages nouveaux face à des e</w:t>
      </w:r>
      <w:r w:rsidRPr="00642D50">
        <w:t>m</w:t>
      </w:r>
      <w:r w:rsidRPr="00642D50">
        <w:t>ployeurs brandissant le spectre de l'échec des enseignants de Mo</w:t>
      </w:r>
      <w:r w:rsidRPr="00642D50">
        <w:t>n</w:t>
      </w:r>
      <w:r w:rsidRPr="00642D50">
        <w:t>tréal. Par contre, pendant cette décennie, le principe de l'égalité des salaires fait l'objet de beaucoup de travaux et d'études. La Corpor</w:t>
      </w:r>
      <w:r w:rsidRPr="00642D50">
        <w:t>a</w:t>
      </w:r>
      <w:r w:rsidRPr="00642D50">
        <w:t>tion des instituteurs et institutrices catholiques de la pr</w:t>
      </w:r>
      <w:r w:rsidRPr="00642D50">
        <w:t>o</w:t>
      </w:r>
      <w:r w:rsidRPr="00642D50">
        <w:t>vince de Québec (CIC) accepte de former un comité sp</w:t>
      </w:r>
      <w:r w:rsidRPr="00642D50">
        <w:t>é</w:t>
      </w:r>
      <w:r w:rsidRPr="00642D50">
        <w:t>cial pour en activer l'étude. Plusieurs institutrices rurales et urbaines expriment dans les r</w:t>
      </w:r>
      <w:r w:rsidRPr="00642D50">
        <w:t>e</w:t>
      </w:r>
      <w:r w:rsidRPr="00642D50">
        <w:t>vues pédagogiques leurs opinions au sujet de la promotion des droits des institutrices et du principe des salaires égaux. Elles impriment un c</w:t>
      </w:r>
      <w:r w:rsidRPr="00642D50">
        <w:t>a</w:t>
      </w:r>
      <w:r w:rsidRPr="00642D50">
        <w:t>ractère radical aux revendications formulées à ce s</w:t>
      </w:r>
      <w:r w:rsidRPr="00642D50">
        <w:t>u</w:t>
      </w:r>
      <w:r w:rsidRPr="00642D50">
        <w:t>jet (Thivierge, 1983 : 188).</w:t>
      </w:r>
    </w:p>
    <w:p w14:paraId="154EAA66" w14:textId="77777777" w:rsidR="005E27F0" w:rsidRPr="00642D50" w:rsidRDefault="005E27F0" w:rsidP="005E27F0">
      <w:pPr>
        <w:spacing w:before="120" w:after="120"/>
        <w:jc w:val="both"/>
      </w:pPr>
    </w:p>
    <w:p w14:paraId="05EBC281" w14:textId="77777777" w:rsidR="005E27F0" w:rsidRPr="00642D50" w:rsidRDefault="005E27F0" w:rsidP="005E27F0">
      <w:pPr>
        <w:pStyle w:val="b"/>
      </w:pPr>
      <w:r w:rsidRPr="00642D50">
        <w:t>En milieu urbain</w:t>
      </w:r>
    </w:p>
    <w:p w14:paraId="40919239" w14:textId="77777777" w:rsidR="005E27F0" w:rsidRPr="00642D50" w:rsidRDefault="005E27F0" w:rsidP="005E27F0">
      <w:pPr>
        <w:spacing w:before="120" w:after="120"/>
        <w:jc w:val="both"/>
      </w:pPr>
    </w:p>
    <w:p w14:paraId="2BA379DD" w14:textId="77777777" w:rsidR="005E27F0" w:rsidRPr="00642D50" w:rsidRDefault="005E27F0" w:rsidP="005E27F0">
      <w:pPr>
        <w:spacing w:before="120" w:after="120"/>
        <w:jc w:val="both"/>
      </w:pPr>
      <w:r w:rsidRPr="00642D50">
        <w:t>En ce qui concerne le milieu urbain, rappelons que l'A</w:t>
      </w:r>
      <w:r w:rsidRPr="00642D50">
        <w:t>l</w:t>
      </w:r>
      <w:r w:rsidRPr="00642D50">
        <w:t>liance des professeurs catholiques de Montréal est créée en 1919 pour faire contrepoids à une autre tentative de syndicalis</w:t>
      </w:r>
      <w:r w:rsidRPr="00642D50">
        <w:t>a</w:t>
      </w:r>
      <w:r w:rsidRPr="00642D50">
        <w:t>tion des enseignants perçue à l'époque par les autor</w:t>
      </w:r>
      <w:r w:rsidRPr="00642D50">
        <w:t>i</w:t>
      </w:r>
      <w:r w:rsidRPr="00642D50">
        <w:t>tés religieuses et par l'Assemblée des commissa</w:t>
      </w:r>
      <w:r w:rsidRPr="00642D50">
        <w:t>i</w:t>
      </w:r>
      <w:r w:rsidRPr="00642D50">
        <w:t>res de la CECM, comme trop « gauchiste ». L'Alliance est à ses d</w:t>
      </w:r>
      <w:r w:rsidRPr="00642D50">
        <w:t>é</w:t>
      </w:r>
      <w:r w:rsidRPr="00642D50">
        <w:t>buts ce qu'on appelle un « syndicat de boutique » ; elle demeure très proche de l'administration de la CECM et est même dirigée par les cadres jusqu'à l'arrivée à la présidence de Léo Guindon en 1942 (Le</w:t>
      </w:r>
      <w:r w:rsidRPr="00642D50">
        <w:t>s</w:t>
      </w:r>
      <w:r w:rsidRPr="00642D50">
        <w:t>sard : 1970). C'est ce dernier qui en fera un syndicat dont les orient</w:t>
      </w:r>
      <w:r w:rsidRPr="00642D50">
        <w:t>a</w:t>
      </w:r>
      <w:r w:rsidRPr="00642D50">
        <w:t>tions et les pr</w:t>
      </w:r>
      <w:r w:rsidRPr="00642D50">
        <w:t>a</w:t>
      </w:r>
      <w:r w:rsidRPr="00642D50">
        <w:t>tiques s'inspireront de la tradition nord-américaine en ce domaine. L'action de Guindon et de la direction entièr</w:t>
      </w:r>
      <w:r w:rsidRPr="00642D50">
        <w:t>e</w:t>
      </w:r>
      <w:r w:rsidRPr="00642D50">
        <w:t>ment composée d'enseignants laïcs se s</w:t>
      </w:r>
      <w:r w:rsidRPr="00642D50">
        <w:t>i</w:t>
      </w:r>
      <w:r w:rsidRPr="00642D50">
        <w:t>tue dans un contexte où les laïcs, hommes et femmes, d</w:t>
      </w:r>
      <w:r w:rsidRPr="00642D50">
        <w:t>e</w:t>
      </w:r>
      <w:r w:rsidRPr="00642D50">
        <w:t>viennent de plus en plus nombreux à la CECM. Ils seront pour la première fois majoritaires en 1945-1946 (Le</w:t>
      </w:r>
      <w:r w:rsidRPr="00642D50">
        <w:t>s</w:t>
      </w:r>
      <w:r w:rsidRPr="00642D50">
        <w:t>sard, 1970 : 86) et verront leur poids démographique augmenter durant les années ci</w:t>
      </w:r>
      <w:r w:rsidRPr="00642D50">
        <w:t>n</w:t>
      </w:r>
      <w:r w:rsidRPr="00642D50">
        <w:t>quante.</w:t>
      </w:r>
    </w:p>
    <w:p w14:paraId="3986CF01" w14:textId="77777777" w:rsidR="005E27F0" w:rsidRPr="00642D50" w:rsidRDefault="005E27F0" w:rsidP="005E27F0">
      <w:pPr>
        <w:spacing w:before="120" w:after="120"/>
        <w:jc w:val="both"/>
      </w:pPr>
      <w:r w:rsidRPr="00642D50">
        <w:t>Guindon fait de l'Alliance un véritable sy</w:t>
      </w:r>
      <w:r w:rsidRPr="00642D50">
        <w:t>n</w:t>
      </w:r>
      <w:r w:rsidRPr="00642D50">
        <w:t>dicat</w:t>
      </w:r>
      <w:r>
        <w:t> </w:t>
      </w:r>
      <w:r>
        <w:rPr>
          <w:rStyle w:val="Appelnotedebasdep"/>
        </w:rPr>
        <w:footnoteReference w:id="17"/>
      </w:r>
      <w:r w:rsidRPr="00642D50">
        <w:t>, en vertu de la Loi des relations ouvrières. L'Alliance peut donc négocier des conve</w:t>
      </w:r>
      <w:r w:rsidRPr="00642D50">
        <w:t>n</w:t>
      </w:r>
      <w:r w:rsidRPr="00642D50">
        <w:t>tions collectives, s'affilier à d'autres syndicats, bénéficier de la conc</w:t>
      </w:r>
      <w:r w:rsidRPr="00642D50">
        <w:t>i</w:t>
      </w:r>
      <w:r w:rsidRPr="00642D50">
        <w:t>liation et de l'arbitrage, en s'appuyant sur les dispositions de la loi. Soum</w:t>
      </w:r>
      <w:r w:rsidRPr="00642D50">
        <w:t>i</w:t>
      </w:r>
      <w:r w:rsidRPr="00642D50">
        <w:t>se à la</w:t>
      </w:r>
      <w:r>
        <w:t xml:space="preserve"> </w:t>
      </w:r>
      <w:r w:rsidRPr="00642D50">
        <w:t>[88]</w:t>
      </w:r>
      <w:r>
        <w:t xml:space="preserve"> </w:t>
      </w:r>
      <w:r w:rsidRPr="001C1591">
        <w:rPr>
          <w:i/>
        </w:rPr>
        <w:t>Loi des différends entre les services publics et leurs salariés</w:t>
      </w:r>
      <w:r w:rsidRPr="00642D50">
        <w:t>, l'Alliance est par ailleurs tenue de respecter la décision arb</w:t>
      </w:r>
      <w:r w:rsidRPr="00642D50">
        <w:t>i</w:t>
      </w:r>
      <w:r w:rsidRPr="00642D50">
        <w:t>trale et ne peut avoir recours à la grève.</w:t>
      </w:r>
    </w:p>
    <w:p w14:paraId="03C02A4A" w14:textId="77777777" w:rsidR="005E27F0" w:rsidRPr="00642D50" w:rsidRDefault="005E27F0" w:rsidP="005E27F0">
      <w:pPr>
        <w:spacing w:before="120" w:after="120"/>
        <w:jc w:val="both"/>
      </w:pPr>
      <w:r w:rsidRPr="00642D50">
        <w:t>Guindon occupe la présidence de l'Alliance de 1942 à 1958 et tente pendant toutes ces a</w:t>
      </w:r>
      <w:r w:rsidRPr="00642D50">
        <w:t>n</w:t>
      </w:r>
      <w:r w:rsidRPr="00642D50">
        <w:t>nées de négocier une convention collective qui est à l'origine de la grève de 1949, avant d'être finalement signée en 1960. Outre des augment</w:t>
      </w:r>
      <w:r w:rsidRPr="00642D50">
        <w:t>a</w:t>
      </w:r>
      <w:r w:rsidRPr="00642D50">
        <w:t>tions de salaire réduisant l'écart entre les salaires payés par la CECM à son personnel enseignant angloph</w:t>
      </w:r>
      <w:r w:rsidRPr="00642D50">
        <w:t>o</w:t>
      </w:r>
      <w:r w:rsidRPr="00642D50">
        <w:t>ne et ceux payés au personnel enseignant francophone, et une classification salariale fondée non seulement sur le sexe et la situation de famille, mais aussi sur la qualification, les divers projets de convention colle</w:t>
      </w:r>
      <w:r w:rsidRPr="00642D50">
        <w:t>c</w:t>
      </w:r>
      <w:r w:rsidRPr="00642D50">
        <w:t>tive des années quarante et cinquante prévoyaient des réformes dans les procédures de réengag</w:t>
      </w:r>
      <w:r w:rsidRPr="00642D50">
        <w:t>e</w:t>
      </w:r>
      <w:r w:rsidRPr="00642D50">
        <w:t>ment des instituteurs, l'acceptation du droit d'appel de l'Alliance dans les cas de renvoi d'e</w:t>
      </w:r>
      <w:r w:rsidRPr="00642D50">
        <w:t>n</w:t>
      </w:r>
      <w:r w:rsidRPr="00642D50">
        <w:t>seignants, la formation d'un comité de griefs et l'acceptation du congé sans solde pour le pr</w:t>
      </w:r>
      <w:r w:rsidRPr="00642D50">
        <w:t>é</w:t>
      </w:r>
      <w:r w:rsidRPr="00642D50">
        <w:t>sident de l'Alliance. Ces éléments visaient à faire reconnaître, forme</w:t>
      </w:r>
      <w:r w:rsidRPr="00642D50">
        <w:t>l</w:t>
      </w:r>
      <w:r w:rsidRPr="00642D50">
        <w:t>lement et positivement, l'Alliance comme interlocuteur de l'admini</w:t>
      </w:r>
      <w:r w:rsidRPr="00642D50">
        <w:t>s</w:t>
      </w:r>
      <w:r w:rsidRPr="00642D50">
        <w:t>tration et porte-parole du corps enseignant. Ils tendaient aussi à faire de l'enseignement un métier socialement reconnu et non une occup</w:t>
      </w:r>
      <w:r w:rsidRPr="00642D50">
        <w:t>a</w:t>
      </w:r>
      <w:r w:rsidRPr="00642D50">
        <w:t>tion dépendant en dernière insta</w:t>
      </w:r>
      <w:r w:rsidRPr="00642D50">
        <w:t>n</w:t>
      </w:r>
      <w:r w:rsidRPr="00642D50">
        <w:t>ce de l'autorité ecclésiastique.</w:t>
      </w:r>
    </w:p>
    <w:p w14:paraId="7E2312F3" w14:textId="77777777" w:rsidR="005E27F0" w:rsidRPr="00642D50" w:rsidRDefault="005E27F0" w:rsidP="005E27F0">
      <w:pPr>
        <w:spacing w:before="120" w:after="120"/>
        <w:jc w:val="both"/>
      </w:pPr>
      <w:r w:rsidRPr="00642D50">
        <w:t>L'Alliance est également active au cours des années cinquante à l'occasion des grands débats sur l'éducation. C'est ainsi qu'en 1954, elle présente un mémoire à la Commission royale d'e</w:t>
      </w:r>
      <w:r w:rsidRPr="00642D50">
        <w:t>n</w:t>
      </w:r>
      <w:r w:rsidRPr="00642D50">
        <w:t>quête portant sur les problèmes constitutionnels, lequel préconise l'abrogation de l'article 232 du code scolaire et donc l'obligation pour l'e</w:t>
      </w:r>
      <w:r w:rsidRPr="00642D50">
        <w:t>m</w:t>
      </w:r>
      <w:r w:rsidRPr="00642D50">
        <w:t>ployeur de fournir à l'enseignant les raisons de son non-réengagement ou de son renvoi, la permanence après trois années de service, l'égalité de tra</w:t>
      </w:r>
      <w:r w:rsidRPr="00642D50">
        <w:t>i</w:t>
      </w:r>
      <w:r w:rsidRPr="00642D50">
        <w:t>tement entre les hommes et les fe</w:t>
      </w:r>
      <w:r w:rsidRPr="00642D50">
        <w:t>m</w:t>
      </w:r>
      <w:r w:rsidRPr="00642D50">
        <w:t>mes, les enseignants des milieux urbains et des milieux ruraux, l'affiliation de l'école normale à l'un</w:t>
      </w:r>
      <w:r w:rsidRPr="00642D50">
        <w:t>i</w:t>
      </w:r>
      <w:r w:rsidRPr="00642D50">
        <w:t>versité et la création au sein de celle-ci d'une faculté de pédag</w:t>
      </w:r>
      <w:r w:rsidRPr="00642D50">
        <w:t>o</w:t>
      </w:r>
      <w:r w:rsidRPr="00642D50">
        <w:t>gie, le droit de grève dans les services publics et l'élection des co</w:t>
      </w:r>
      <w:r w:rsidRPr="00642D50">
        <w:t>m</w:t>
      </w:r>
      <w:r w:rsidRPr="00642D50">
        <w:t>missaires d'école. La plupart de ces réformes seront réalisées au cours des a</w:t>
      </w:r>
      <w:r w:rsidRPr="00642D50">
        <w:t>n</w:t>
      </w:r>
      <w:r w:rsidRPr="00642D50">
        <w:t>nées soixante et contribueront à la professionnalisation de l'enseign</w:t>
      </w:r>
      <w:r w:rsidRPr="00642D50">
        <w:t>e</w:t>
      </w:r>
      <w:r w:rsidRPr="00642D50">
        <w:t>ment.</w:t>
      </w:r>
    </w:p>
    <w:p w14:paraId="229AEBB7" w14:textId="77777777" w:rsidR="005E27F0" w:rsidRPr="00642D50" w:rsidRDefault="005E27F0" w:rsidP="005E27F0">
      <w:pPr>
        <w:spacing w:before="120" w:after="120"/>
        <w:jc w:val="both"/>
      </w:pPr>
      <w:r w:rsidRPr="00642D50">
        <w:t>En somme, les premiers syndicats, tant en milieu rural qu'urbain, s'attachent à améliorer surtout les aspects concrets de l'enseignement : les conditions d'emploi, la rémunération et les conditions matérielles de travail. Ma</w:t>
      </w:r>
      <w:r w:rsidRPr="00642D50">
        <w:t>l</w:t>
      </w:r>
      <w:r w:rsidRPr="00642D50">
        <w:t>gré les grandes précautions prises pour ne pas heurter les autorités ecclésiastiques et gouvernementales, les syndicats d'e</w:t>
      </w:r>
      <w:r w:rsidRPr="00642D50">
        <w:t>n</w:t>
      </w:r>
      <w:r w:rsidRPr="00642D50">
        <w:t>seignants des milieux ruraux et urbains, parce qu'ils marquaient leur d</w:t>
      </w:r>
      <w:r w:rsidRPr="00642D50">
        <w:t>é</w:t>
      </w:r>
      <w:r w:rsidRPr="00642D50">
        <w:t>sir de rupture avec les modèles traditionnels, rencontraient de fortes résistances de la part de l'Église et de l'É</w:t>
      </w:r>
      <w:r>
        <w:t>tat, et même des syndiqués eux-</w:t>
      </w:r>
      <w:r w:rsidRPr="00642D50">
        <w:t>mêmes (Lessard : 1970). C'est que l'expression même des reve</w:t>
      </w:r>
      <w:r w:rsidRPr="00642D50">
        <w:t>n</w:t>
      </w:r>
      <w:r w:rsidRPr="00642D50">
        <w:t>dications constituait une remise en cause du modèle trad</w:t>
      </w:r>
      <w:r w:rsidRPr="00642D50">
        <w:t>i</w:t>
      </w:r>
      <w:r w:rsidRPr="00642D50">
        <w:t>tionnel de l'enseignant et de la vocation enseignante et a</w:t>
      </w:r>
      <w:r w:rsidRPr="00642D50">
        <w:t>p</w:t>
      </w:r>
      <w:r w:rsidRPr="00642D50">
        <w:t>pelait une redéfinition de sa fonction en</w:t>
      </w:r>
      <w:r>
        <w:t xml:space="preserve"> </w:t>
      </w:r>
      <w:r w:rsidRPr="00642D50">
        <w:t>[89]</w:t>
      </w:r>
      <w:r>
        <w:t xml:space="preserve"> </w:t>
      </w:r>
      <w:r w:rsidRPr="00642D50">
        <w:t>termes de métier</w:t>
      </w:r>
      <w:r>
        <w:t> </w:t>
      </w:r>
      <w:r>
        <w:rPr>
          <w:rStyle w:val="Appelnotedebasdep"/>
        </w:rPr>
        <w:footnoteReference w:id="18"/>
      </w:r>
      <w:r w:rsidRPr="00642D50">
        <w:t>. De plus, pendant cette p</w:t>
      </w:r>
      <w:r w:rsidRPr="00642D50">
        <w:t>é</w:t>
      </w:r>
      <w:r w:rsidRPr="00642D50">
        <w:t>riode, d'autres syndicats d'enseignants sont créés et tentent de regro</w:t>
      </w:r>
      <w:r w:rsidRPr="00642D50">
        <w:t>u</w:t>
      </w:r>
      <w:r w:rsidRPr="00642D50">
        <w:t>per les enseignants de la CECM qui estiment que l'A</w:t>
      </w:r>
      <w:r w:rsidRPr="00642D50">
        <w:t>l</w:t>
      </w:r>
      <w:r w:rsidRPr="00642D50">
        <w:t>liance va trop loin et trop vite dans ses revendications et ne se conforme pas aux orientations et aux pratiques du sy</w:t>
      </w:r>
      <w:r w:rsidRPr="00642D50">
        <w:t>n</w:t>
      </w:r>
      <w:r w:rsidRPr="00642D50">
        <w:t>dicalisme catholique</w:t>
      </w:r>
      <w:r>
        <w:t> </w:t>
      </w:r>
      <w:r>
        <w:rPr>
          <w:rStyle w:val="Appelnotedebasdep"/>
        </w:rPr>
        <w:footnoteReference w:id="19"/>
      </w:r>
      <w:r w:rsidRPr="00642D50">
        <w:t>.</w:t>
      </w:r>
    </w:p>
    <w:p w14:paraId="2C5193A3" w14:textId="77777777" w:rsidR="005E27F0" w:rsidRPr="00642D50" w:rsidRDefault="005E27F0" w:rsidP="005E27F0">
      <w:pPr>
        <w:spacing w:before="120" w:after="120"/>
        <w:jc w:val="both"/>
      </w:pPr>
      <w:r w:rsidRPr="00642D50">
        <w:t>La Corporation des instituteurs et institutrices cathol</w:t>
      </w:r>
      <w:r w:rsidRPr="00642D50">
        <w:t>i</w:t>
      </w:r>
      <w:r w:rsidRPr="00642D50">
        <w:t>ques de la province de Québec regroupe en 1946 la Féd</w:t>
      </w:r>
      <w:r w:rsidRPr="00642D50">
        <w:t>é</w:t>
      </w:r>
      <w:r w:rsidRPr="00642D50">
        <w:t>ration des institutrices rurales et la Fédération des instit</w:t>
      </w:r>
      <w:r w:rsidRPr="00642D50">
        <w:t>u</w:t>
      </w:r>
      <w:r w:rsidRPr="00642D50">
        <w:t>teurs des cités et villes et cherche à devenir le porte-parole unique de l'ensemble des intervenants scola</w:t>
      </w:r>
      <w:r w:rsidRPr="00642D50">
        <w:t>i</w:t>
      </w:r>
      <w:r w:rsidRPr="00642D50">
        <w:t>res, c'est-à-dire les enseignants et les administrateurs des écoles pr</w:t>
      </w:r>
      <w:r w:rsidRPr="00642D50">
        <w:t>i</w:t>
      </w:r>
      <w:r w:rsidRPr="00642D50">
        <w:t>maires des commissions scolaires du Québec et les fon</w:t>
      </w:r>
      <w:r w:rsidRPr="00642D50">
        <w:t>c</w:t>
      </w:r>
      <w:r w:rsidRPr="00642D50">
        <w:t>tionnaires de l'État. Dès sa naissance, et jusqu'à la Révolution tra</w:t>
      </w:r>
      <w:r w:rsidRPr="00642D50">
        <w:t>n</w:t>
      </w:r>
      <w:r w:rsidRPr="00642D50">
        <w:t>quille, la CIC est ballottée entre une vision corp</w:t>
      </w:r>
      <w:r w:rsidRPr="00642D50">
        <w:t>o</w:t>
      </w:r>
      <w:r w:rsidRPr="00642D50">
        <w:t>ratiste et une vision syndicaliste de l'organisation de l'enseignement. C'est tout de même la vision corpor</w:t>
      </w:r>
      <w:r w:rsidRPr="00642D50">
        <w:t>a</w:t>
      </w:r>
      <w:r w:rsidRPr="00642D50">
        <w:t>tiste qui aura le dessus à cette époque</w:t>
      </w:r>
      <w:r>
        <w:t> </w:t>
      </w:r>
      <w:r>
        <w:rPr>
          <w:rStyle w:val="Appelnotedebasdep"/>
        </w:rPr>
        <w:footnoteReference w:id="20"/>
      </w:r>
      <w:r w:rsidRPr="00642D50">
        <w:t>, car la corporation ne tent</w:t>
      </w:r>
      <w:r w:rsidRPr="00642D50">
        <w:t>e</w:t>
      </w:r>
      <w:r w:rsidRPr="00642D50">
        <w:t>ra pas à proprement parler de négocier les conditions de tr</w:t>
      </w:r>
      <w:r w:rsidRPr="00642D50">
        <w:t>a</w:t>
      </w:r>
      <w:r w:rsidRPr="00642D50">
        <w:t>vail</w:t>
      </w:r>
      <w:r>
        <w:t> </w:t>
      </w:r>
      <w:r>
        <w:rPr>
          <w:rStyle w:val="Appelnotedebasdep"/>
        </w:rPr>
        <w:footnoteReference w:id="21"/>
      </w:r>
      <w:r w:rsidRPr="00642D50">
        <w:t>.</w:t>
      </w:r>
    </w:p>
    <w:p w14:paraId="5099AAFB" w14:textId="77777777" w:rsidR="005E27F0" w:rsidRPr="00642D50" w:rsidRDefault="005E27F0" w:rsidP="005E27F0">
      <w:pPr>
        <w:spacing w:before="120" w:after="120"/>
        <w:jc w:val="both"/>
      </w:pPr>
      <w:r w:rsidRPr="00642D50">
        <w:t>Dans ce qu'on pourrait appeler la marche des enseignants québ</w:t>
      </w:r>
      <w:r w:rsidRPr="00642D50">
        <w:t>é</w:t>
      </w:r>
      <w:r w:rsidRPr="00642D50">
        <w:t>cois vers une unification et une certaine pr</w:t>
      </w:r>
      <w:r w:rsidRPr="00642D50">
        <w:t>o</w:t>
      </w:r>
      <w:r w:rsidRPr="00642D50">
        <w:t>fessionnalisation, l'action de la CIC marque une étape i</w:t>
      </w:r>
      <w:r w:rsidRPr="00642D50">
        <w:t>m</w:t>
      </w:r>
      <w:r w:rsidRPr="00642D50">
        <w:t>portante, parce qu'elle rendra possible à moyen terme le rassemblement de tous les enseignants</w:t>
      </w:r>
      <w:r>
        <w:t> </w:t>
      </w:r>
      <w:r>
        <w:rPr>
          <w:rStyle w:val="Appelnotedebasdep"/>
        </w:rPr>
        <w:footnoteReference w:id="22"/>
      </w:r>
      <w:r w:rsidRPr="00642D50">
        <w:t xml:space="preserve"> dans un organi</w:t>
      </w:r>
      <w:r w:rsidRPr="00642D50">
        <w:t>s</w:t>
      </w:r>
      <w:r w:rsidRPr="00642D50">
        <w:t>me dûment accrédité pour parler au nom de tous. Elle est donc le creuset et le véhicule d'une certaine unification de la profession.</w:t>
      </w:r>
    </w:p>
    <w:p w14:paraId="32414610" w14:textId="77777777" w:rsidR="005E27F0" w:rsidRPr="00642D50" w:rsidRDefault="005E27F0" w:rsidP="005E27F0">
      <w:pPr>
        <w:spacing w:before="120" w:after="120"/>
        <w:jc w:val="both"/>
      </w:pPr>
      <w:r w:rsidRPr="00642D50">
        <w:t>Au cours des années cinquante, la CIC n'est pas la seule associ</w:t>
      </w:r>
      <w:r w:rsidRPr="00642D50">
        <w:t>a</w:t>
      </w:r>
      <w:r w:rsidRPr="00642D50">
        <w:t>tion dans le monde de l'e</w:t>
      </w:r>
      <w:r w:rsidRPr="00642D50">
        <w:t>n</w:t>
      </w:r>
      <w:r w:rsidRPr="00642D50">
        <w:t>seignement. En effet, en 1958, l'Association d'éducation du Québec voit le jour et regroupe les associations suiva</w:t>
      </w:r>
      <w:r w:rsidRPr="00642D50">
        <w:t>n</w:t>
      </w:r>
      <w:r w:rsidRPr="00642D50">
        <w:t>tes : la Fédération des frères enseignants du Québec, la CIC, l'Ass</w:t>
      </w:r>
      <w:r w:rsidRPr="00642D50">
        <w:t>o</w:t>
      </w:r>
      <w:r w:rsidRPr="00642D50">
        <w:t>ciation professionnelle des inspecteurs d'école catholiques, la Fédér</w:t>
      </w:r>
      <w:r w:rsidRPr="00642D50">
        <w:t>a</w:t>
      </w:r>
      <w:r w:rsidRPr="00642D50">
        <w:t>tion des collèges classiques, l'Association des professeurs de carrière de l'Université Laval, l'Association des rel</w:t>
      </w:r>
      <w:r w:rsidRPr="00642D50">
        <w:t>i</w:t>
      </w:r>
      <w:r w:rsidRPr="00642D50">
        <w:t>gieuses enseignantes du Québec, la Fédération des commissions scolaires de la province de Québec et l'Association professionnelle des professeurs laïcs de l'e</w:t>
      </w:r>
      <w:r w:rsidRPr="00642D50">
        <w:t>n</w:t>
      </w:r>
      <w:r w:rsidRPr="00642D50">
        <w:t>seignement secondaire classique de la province de Québec. S</w:t>
      </w:r>
      <w:r w:rsidRPr="00642D50">
        <w:t>e</w:t>
      </w:r>
      <w:r w:rsidRPr="00642D50">
        <w:t>lon A. Tre</w:t>
      </w:r>
      <w:r w:rsidRPr="00642D50">
        <w:t>m</w:t>
      </w:r>
      <w:r w:rsidRPr="00642D50">
        <w:t>blay,</w:t>
      </w:r>
    </w:p>
    <w:p w14:paraId="0D29965A" w14:textId="77777777" w:rsidR="005E27F0" w:rsidRDefault="005E27F0" w:rsidP="005E27F0">
      <w:pPr>
        <w:pStyle w:val="Citation0"/>
      </w:pPr>
    </w:p>
    <w:p w14:paraId="0F79B990" w14:textId="77777777" w:rsidR="005E27F0" w:rsidRDefault="005E27F0" w:rsidP="005E27F0">
      <w:pPr>
        <w:pStyle w:val="Citation0"/>
      </w:pPr>
      <w:r w:rsidRPr="00642D50">
        <w:t>dans les mois et les années qui suivront sa création, l'AEQ aura une inc</w:t>
      </w:r>
      <w:r w:rsidRPr="00642D50">
        <w:t>i</w:t>
      </w:r>
      <w:r w:rsidRPr="00642D50">
        <w:t>dence marquante à la fois comme instrument de sensibilisation et de mob</w:t>
      </w:r>
      <w:r w:rsidRPr="00642D50">
        <w:t>i</w:t>
      </w:r>
      <w:r w:rsidRPr="00642D50">
        <w:t>lisation des milieux de l'enseignement et comme instrument de liaison e</w:t>
      </w:r>
      <w:r w:rsidRPr="00642D50">
        <w:t>n</w:t>
      </w:r>
      <w:r w:rsidRPr="00642D50">
        <w:t>tre ceux-ci et les nouvelles structures supérieures du sy</w:t>
      </w:r>
      <w:r w:rsidRPr="00642D50">
        <w:t>s</w:t>
      </w:r>
      <w:r w:rsidRPr="00642D50">
        <w:t>tème lorsque le moment sera venu de les mettre en place après l'ado</w:t>
      </w:r>
      <w:r w:rsidRPr="00642D50">
        <w:t>p</w:t>
      </w:r>
      <w:r w:rsidRPr="00642D50">
        <w:t>tion du Bill 60. (Tremblay, 1989 : 89)</w:t>
      </w:r>
    </w:p>
    <w:p w14:paraId="4BD08C00" w14:textId="77777777" w:rsidR="005E27F0" w:rsidRPr="00642D50" w:rsidRDefault="005E27F0" w:rsidP="005E27F0">
      <w:pPr>
        <w:pStyle w:val="Citation0"/>
      </w:pPr>
    </w:p>
    <w:p w14:paraId="1A97A8CE" w14:textId="77777777" w:rsidR="005E27F0" w:rsidRPr="00642D50" w:rsidRDefault="005E27F0" w:rsidP="005E27F0">
      <w:pPr>
        <w:spacing w:before="120" w:after="120"/>
        <w:jc w:val="both"/>
      </w:pPr>
      <w:r w:rsidRPr="00642D50">
        <w:t>Retenons de l'ensemble des éléments prése</w:t>
      </w:r>
      <w:r w:rsidRPr="00642D50">
        <w:t>n</w:t>
      </w:r>
      <w:r w:rsidRPr="00642D50">
        <w:t>tés ici qu'au cours des décennies quarante et cinquante, à l'occ</w:t>
      </w:r>
      <w:r w:rsidRPr="00642D50">
        <w:t>a</w:t>
      </w:r>
      <w:r w:rsidRPr="00642D50">
        <w:t>sion de la laïcisation du corps enseignant, un nouvel acteur s'organise et prend la parole, d'abord t</w:t>
      </w:r>
      <w:r w:rsidRPr="00642D50">
        <w:t>i</w:t>
      </w:r>
      <w:r w:rsidRPr="00642D50">
        <w:t>midement, puis clair</w:t>
      </w:r>
      <w:r w:rsidRPr="00642D50">
        <w:t>e</w:t>
      </w:r>
      <w:r w:rsidRPr="00642D50">
        <w:t>ment : le syndicalisme enseignant. Il travaille à unir les forces, cherche sa voie et est tiraillé entre le syndic</w:t>
      </w:r>
      <w:r w:rsidRPr="00642D50">
        <w:t>a</w:t>
      </w:r>
      <w:r w:rsidRPr="00642D50">
        <w:t>lisme confessionnel et le syndicalisme nord-américain ; il discute aussi des avantages</w:t>
      </w:r>
      <w:r>
        <w:t xml:space="preserve"> </w:t>
      </w:r>
      <w:r w:rsidRPr="00642D50">
        <w:t>[90]</w:t>
      </w:r>
      <w:r>
        <w:t xml:space="preserve"> </w:t>
      </w:r>
      <w:r w:rsidRPr="00642D50">
        <w:t>respectifs du syndicalisme et du professio</w:t>
      </w:r>
      <w:r w:rsidRPr="00642D50">
        <w:t>n</w:t>
      </w:r>
      <w:r w:rsidRPr="00642D50">
        <w:t>nalisme. Il affirme que l'enseignement est un métier qui mérite d'être reconnu et il formule des revendications qui seront reprises par la commission P</w:t>
      </w:r>
      <w:r w:rsidRPr="00642D50">
        <w:t>a</w:t>
      </w:r>
      <w:r w:rsidRPr="00642D50">
        <w:t>rent.</w:t>
      </w:r>
    </w:p>
    <w:p w14:paraId="4733A148" w14:textId="77777777" w:rsidR="005E27F0" w:rsidRPr="00642D50" w:rsidRDefault="005E27F0" w:rsidP="005E27F0">
      <w:pPr>
        <w:spacing w:before="120" w:after="120"/>
        <w:jc w:val="both"/>
      </w:pPr>
      <w:r>
        <w:br w:type="page"/>
      </w:r>
    </w:p>
    <w:p w14:paraId="22BF14B6" w14:textId="77777777" w:rsidR="005E27F0" w:rsidRPr="00642D50" w:rsidRDefault="005E27F0" w:rsidP="005E27F0">
      <w:pPr>
        <w:pStyle w:val="a"/>
      </w:pPr>
      <w:bookmarkStart w:id="16" w:name="Prof_enseign_pt_1_chap_02_c"/>
      <w:r w:rsidRPr="00642D50">
        <w:t>Le rôle de l'État et de l'Église</w:t>
      </w:r>
    </w:p>
    <w:bookmarkEnd w:id="16"/>
    <w:p w14:paraId="178A3D85" w14:textId="77777777" w:rsidR="005E27F0" w:rsidRPr="00642D50" w:rsidRDefault="005E27F0" w:rsidP="005E27F0">
      <w:pPr>
        <w:spacing w:before="120" w:after="120"/>
        <w:jc w:val="both"/>
      </w:pPr>
    </w:p>
    <w:p w14:paraId="2D66E205"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EF9B753" w14:textId="77777777" w:rsidR="005E27F0" w:rsidRPr="00642D50" w:rsidRDefault="005E27F0" w:rsidP="005E27F0">
      <w:pPr>
        <w:spacing w:before="120" w:after="120"/>
        <w:jc w:val="both"/>
      </w:pPr>
      <w:r w:rsidRPr="00642D50">
        <w:t>S'il est difficile de parler pour cette époque d'un corps enseignant homogène, même si, ainsi qu'on vient de le voir, des tentatives de r</w:t>
      </w:r>
      <w:r w:rsidRPr="00642D50">
        <w:t>e</w:t>
      </w:r>
      <w:r w:rsidRPr="00642D50">
        <w:t>groupement obtiennent un certain succès, on peut néanmoins soul</w:t>
      </w:r>
      <w:r w:rsidRPr="00642D50">
        <w:t>i</w:t>
      </w:r>
      <w:r w:rsidRPr="00642D50">
        <w:t>gner l'importance de la religion comme force cohésive et du contrôle de l'enseignant relativement efficace grâce à la sélection et à la soci</w:t>
      </w:r>
      <w:r w:rsidRPr="00642D50">
        <w:t>a</w:t>
      </w:r>
      <w:r w:rsidRPr="00642D50">
        <w:t>lisation professionnelle, l'inspect</w:t>
      </w:r>
      <w:r w:rsidRPr="00642D50">
        <w:t>o</w:t>
      </w:r>
      <w:r w:rsidRPr="00642D50">
        <w:t>rat, la présence des communautés religieuses et du visiteur ecclésiastique, des commissaires d'école et une certaine standardisation et un</w:t>
      </w:r>
      <w:r w:rsidRPr="00642D50">
        <w:t>i</w:t>
      </w:r>
      <w:r w:rsidRPr="00642D50">
        <w:t>formisation de la pédagogie, des manuels et des ex</w:t>
      </w:r>
      <w:r w:rsidRPr="00642D50">
        <w:t>a</w:t>
      </w:r>
      <w:r w:rsidRPr="00642D50">
        <w:t>mens</w:t>
      </w:r>
      <w:r>
        <w:t> </w:t>
      </w:r>
      <w:r>
        <w:rPr>
          <w:rStyle w:val="Appelnotedebasdep"/>
        </w:rPr>
        <w:footnoteReference w:id="23"/>
      </w:r>
      <w:r w:rsidRPr="00642D50">
        <w:t>.</w:t>
      </w:r>
    </w:p>
    <w:p w14:paraId="2CFADF5E" w14:textId="77777777" w:rsidR="005E27F0" w:rsidRPr="00642D50" w:rsidRDefault="005E27F0" w:rsidP="005E27F0">
      <w:pPr>
        <w:spacing w:before="120" w:after="120"/>
        <w:jc w:val="both"/>
      </w:pPr>
      <w:r w:rsidRPr="00642D50">
        <w:t>Car la fonction enseignante dans ce système est définie en termes religieux, comme une mission, un sacerdoce, un apostolat, une voc</w:t>
      </w:r>
      <w:r w:rsidRPr="00642D50">
        <w:t>a</w:t>
      </w:r>
      <w:r w:rsidRPr="00642D50">
        <w:t>tion, et non comme un métier, encore moins une pr</w:t>
      </w:r>
      <w:r w:rsidRPr="00642D50">
        <w:t>o</w:t>
      </w:r>
      <w:r w:rsidRPr="00642D50">
        <w:t>fession au sens anglais du terme. L'évêque Ross parlera d'une triple délégation ; ainsi l'institutr</w:t>
      </w:r>
      <w:r w:rsidRPr="00642D50">
        <w:t>i</w:t>
      </w:r>
      <w:r w:rsidRPr="00642D50">
        <w:t>ce</w:t>
      </w:r>
    </w:p>
    <w:p w14:paraId="2F57E86D" w14:textId="77777777" w:rsidR="005E27F0" w:rsidRDefault="005E27F0" w:rsidP="005E27F0">
      <w:pPr>
        <w:pStyle w:val="Citation0"/>
      </w:pPr>
    </w:p>
    <w:p w14:paraId="5A7C57D1" w14:textId="77777777" w:rsidR="005E27F0" w:rsidRDefault="005E27F0" w:rsidP="005E27F0">
      <w:pPr>
        <w:pStyle w:val="Citation0"/>
      </w:pPr>
      <w:r w:rsidRPr="00642D50">
        <w:t>est investie de cette mission par la délégation qui lui est conférée de la part de ceux qui ont autorité sur l'enfant. Elle est déléguée des parents [...] Elle est déléguée de l'Église [...] et reçoit de l'État la mi</w:t>
      </w:r>
      <w:r w:rsidRPr="00642D50">
        <w:t>s</w:t>
      </w:r>
      <w:r w:rsidRPr="00642D50">
        <w:t>sion d'aider les parents dans leur œuvre d'éducation. (1952 : 14-15.)</w:t>
      </w:r>
    </w:p>
    <w:p w14:paraId="6F41CBEF" w14:textId="77777777" w:rsidR="005E27F0" w:rsidRPr="00642D50" w:rsidRDefault="005E27F0" w:rsidP="005E27F0">
      <w:pPr>
        <w:pStyle w:val="Citation0"/>
      </w:pPr>
    </w:p>
    <w:p w14:paraId="4A3975F4" w14:textId="77777777" w:rsidR="005E27F0" w:rsidRPr="00642D50" w:rsidRDefault="005E27F0" w:rsidP="005E27F0">
      <w:pPr>
        <w:spacing w:before="120" w:after="120"/>
        <w:jc w:val="both"/>
      </w:pPr>
      <w:r w:rsidRPr="00642D50">
        <w:t>Dans la situation historique d'alors, il ne fait pas de doute que la délégation principale vient de l'Église. C'est elle qui cherche à définir, contrôler et médiatiser la d</w:t>
      </w:r>
      <w:r w:rsidRPr="00642D50">
        <w:t>e</w:t>
      </w:r>
      <w:r w:rsidRPr="00642D50">
        <w:t>mande sociale en matière d'éducation. Cette demande est double : une instruction primaire accessible à tous, encourageant les vertus religieuses et patriotiques, prônant la vie rur</w:t>
      </w:r>
      <w:r w:rsidRPr="00642D50">
        <w:t>a</w:t>
      </w:r>
      <w:r w:rsidRPr="00642D50">
        <w:t>le et l'agriculture pour les garçons et la vie au foyer pour les filles, et une instruction de niveau secondaire h</w:t>
      </w:r>
      <w:r w:rsidRPr="00642D50">
        <w:t>u</w:t>
      </w:r>
      <w:r w:rsidRPr="00642D50">
        <w:t>maniste en vue de développer le clergé et les profe</w:t>
      </w:r>
      <w:r w:rsidRPr="00642D50">
        <w:t>s</w:t>
      </w:r>
      <w:r w:rsidRPr="00642D50">
        <w:t>sions libérales. Au fur et à mesure que le XX</w:t>
      </w:r>
      <w:r w:rsidRPr="00642D50">
        <w:rPr>
          <w:vertAlign w:val="superscript"/>
        </w:rPr>
        <w:t>e</w:t>
      </w:r>
      <w:r w:rsidRPr="00642D50">
        <w:t xml:space="preserve"> siècle ava</w:t>
      </w:r>
      <w:r w:rsidRPr="00642D50">
        <w:t>n</w:t>
      </w:r>
      <w:r w:rsidRPr="00642D50">
        <w:t>cera, cette demande évoluera et l'Église aura peine à s'y ajuster et à y répondre conv</w:t>
      </w:r>
      <w:r w:rsidRPr="00642D50">
        <w:t>e</w:t>
      </w:r>
      <w:r w:rsidRPr="00642D50">
        <w:t>nablement.</w:t>
      </w:r>
    </w:p>
    <w:p w14:paraId="196EDB4C" w14:textId="77777777" w:rsidR="005E27F0" w:rsidRPr="00642D50" w:rsidRDefault="005E27F0" w:rsidP="005E27F0">
      <w:pPr>
        <w:spacing w:before="120" w:after="120"/>
        <w:jc w:val="both"/>
      </w:pPr>
      <w:r w:rsidRPr="00642D50">
        <w:t>Bien que soumis à l'Église, l'État exerce une importa</w:t>
      </w:r>
      <w:r w:rsidRPr="00642D50">
        <w:t>n</w:t>
      </w:r>
      <w:r w:rsidRPr="00642D50">
        <w:t>te fonction de contrôle du corps ense</w:t>
      </w:r>
      <w:r w:rsidRPr="00642D50">
        <w:t>i</w:t>
      </w:r>
      <w:r w:rsidRPr="00642D50">
        <w:t>gnant. Cette fonction est légitimée par l'Église elle-même en vertu de la conception théocrat</w:t>
      </w:r>
      <w:r w:rsidRPr="00642D50">
        <w:t>i</w:t>
      </w:r>
      <w:r w:rsidRPr="00642D50">
        <w:t>que de la société qui reconnaît à l'État un rôle essentiellement supplétif — donc s</w:t>
      </w:r>
      <w:r w:rsidRPr="00642D50">
        <w:t>e</w:t>
      </w:r>
      <w:r w:rsidRPr="00642D50">
        <w:t>condaire et auxiliaire — là où l'Église et la famille ne pe</w:t>
      </w:r>
      <w:r w:rsidRPr="00642D50">
        <w:t>u</w:t>
      </w:r>
      <w:r w:rsidRPr="00642D50">
        <w:t>vent suffire à la tâche. Pour remplir cette fon</w:t>
      </w:r>
      <w:r w:rsidRPr="00642D50">
        <w:t>c</w:t>
      </w:r>
      <w:r w:rsidRPr="00642D50">
        <w:t>tion et ainsi maintenir une certaine présence, l'État, loin d'être totalement effacé du domaine, se dote au fil des ans d'instruments d'action. Pour la form</w:t>
      </w:r>
      <w:r w:rsidRPr="00642D50">
        <w:t>a</w:t>
      </w:r>
      <w:r w:rsidRPr="00642D50">
        <w:t>tion des maîtres, deux écoles normales (l'une à Québec, l'autre à Montréal) sont créées en 1856. L'administration et la ge</w:t>
      </w:r>
      <w:r w:rsidRPr="00642D50">
        <w:t>s</w:t>
      </w:r>
      <w:r w:rsidRPr="00642D50">
        <w:t>tion de la profession sont pour leur part confiées au comité catholique</w:t>
      </w:r>
      <w:r>
        <w:t xml:space="preserve"> </w:t>
      </w:r>
      <w:r w:rsidRPr="00642D50">
        <w:t>[91]</w:t>
      </w:r>
      <w:r>
        <w:t xml:space="preserve"> </w:t>
      </w:r>
      <w:r w:rsidRPr="00642D50">
        <w:t>du Conseil de l'instruction p</w:t>
      </w:r>
      <w:r w:rsidRPr="00642D50">
        <w:t>u</w:t>
      </w:r>
      <w:r w:rsidRPr="00642D50">
        <w:t>blique, au Département de l'instruction publique, au Bureau des ex</w:t>
      </w:r>
      <w:r w:rsidRPr="00642D50">
        <w:t>a</w:t>
      </w:r>
      <w:r w:rsidRPr="00642D50">
        <w:t>minateurs et au corps des inspecteurs.</w:t>
      </w:r>
    </w:p>
    <w:p w14:paraId="4CDFBB4A" w14:textId="77777777" w:rsidR="005E27F0" w:rsidRPr="00642D50" w:rsidRDefault="005E27F0" w:rsidP="005E27F0">
      <w:pPr>
        <w:spacing w:before="120" w:after="120"/>
        <w:jc w:val="both"/>
      </w:pPr>
      <w:r w:rsidRPr="00642D50">
        <w:t>Mais le fait que bon nombre de communautés religieuses poss</w:t>
      </w:r>
      <w:r w:rsidRPr="00642D50">
        <w:t>è</w:t>
      </w:r>
      <w:r w:rsidRPr="00642D50">
        <w:t>dent leurs propres scolast</w:t>
      </w:r>
      <w:r w:rsidRPr="00642D50">
        <w:t>i</w:t>
      </w:r>
      <w:r w:rsidRPr="00642D50">
        <w:t>cats-écoles normales et que les religieux et rel</w:t>
      </w:r>
      <w:r w:rsidRPr="00642D50">
        <w:t>i</w:t>
      </w:r>
      <w:r w:rsidRPr="00642D50">
        <w:t>gieuses ne sont pas tenus de passer l'examen du gouvernement pour obtenir un brevet d'ense</w:t>
      </w:r>
      <w:r w:rsidRPr="00642D50">
        <w:t>i</w:t>
      </w:r>
      <w:r w:rsidRPr="00642D50">
        <w:t>gnement témoigne à la fois de la limite du pouvoir de contrôle de l'État et aussi de certaines disparités à l'int</w:t>
      </w:r>
      <w:r w:rsidRPr="00642D50">
        <w:t>é</w:t>
      </w:r>
      <w:r w:rsidRPr="00642D50">
        <w:t>rieur du corps enseignant d'avant la Révolution tranquille.</w:t>
      </w:r>
    </w:p>
    <w:p w14:paraId="3E20E711" w14:textId="77777777" w:rsidR="005E27F0" w:rsidRPr="00642D50" w:rsidRDefault="005E27F0" w:rsidP="005E27F0">
      <w:pPr>
        <w:spacing w:before="120" w:after="120"/>
        <w:jc w:val="both"/>
      </w:pPr>
      <w:r w:rsidRPr="00642D50">
        <w:t>Le clergé a été présent et actif dans ces structures d'éducation rel</w:t>
      </w:r>
      <w:r w:rsidRPr="00642D50">
        <w:t>e</w:t>
      </w:r>
      <w:r w:rsidRPr="00642D50">
        <w:t>vant de l'État et, ainsi qu'on l'a noté plus haut, l'idéologie religieuse traditionnelle imprégnait l'e</w:t>
      </w:r>
      <w:r w:rsidRPr="00642D50">
        <w:t>n</w:t>
      </w:r>
      <w:r w:rsidRPr="00642D50">
        <w:t>semble des actions. Mais il serait abusif de considérer le système scolaire québécois traditionnel comme étant, sur le plan formel, uniquement une affaire d'Église et, par suite, d'a</w:t>
      </w:r>
      <w:r w:rsidRPr="00642D50">
        <w:t>f</w:t>
      </w:r>
      <w:r w:rsidRPr="00642D50">
        <w:t>firmer que l'État est totalement absent du domaine. En fait, les deux acteurs se sont partagé le champ de l'éd</w:t>
      </w:r>
      <w:r w:rsidRPr="00642D50">
        <w:t>u</w:t>
      </w:r>
      <w:r w:rsidRPr="00642D50">
        <w:t>cation, et l'État n'a pu assurer une certaine présence que dans la mesure où il acceptait la prépond</w:t>
      </w:r>
      <w:r w:rsidRPr="00642D50">
        <w:t>é</w:t>
      </w:r>
      <w:r w:rsidRPr="00642D50">
        <w:t>rance de l'Égl</w:t>
      </w:r>
      <w:r w:rsidRPr="00642D50">
        <w:t>i</w:t>
      </w:r>
      <w:r w:rsidRPr="00642D50">
        <w:t>se.</w:t>
      </w:r>
    </w:p>
    <w:p w14:paraId="0F4D4135" w14:textId="77777777" w:rsidR="005E27F0" w:rsidRPr="00642D50" w:rsidRDefault="005E27F0" w:rsidP="005E27F0">
      <w:pPr>
        <w:spacing w:before="120" w:after="120"/>
        <w:jc w:val="both"/>
      </w:pPr>
      <w:r w:rsidRPr="00642D50">
        <w:t>Par ailleurs, certaines écoles normales ont commencé à s'affilier à l'université durant la période de l'entre-deux-guerres. Ainsi, l'Institut pédagogique de la Congrégation Notre-Dame (pour les filles), fondé en 1926, l'Institut pédagogique Saint-Georges (1929) et l'École no</w:t>
      </w:r>
      <w:r w:rsidRPr="00642D50">
        <w:t>r</w:t>
      </w:r>
      <w:r w:rsidRPr="00642D50">
        <w:t>male secondaire, fondée à l'automne de 1941, n'ont aucune diff</w:t>
      </w:r>
      <w:r w:rsidRPr="00642D50">
        <w:t>i</w:t>
      </w:r>
      <w:r w:rsidRPr="00642D50">
        <w:t>culté à s'affilier à l'Université de Montréal dans les douze mois qui suivent leur ouverture et à être reconnus comme écoles pr</w:t>
      </w:r>
      <w:r w:rsidRPr="00642D50">
        <w:t>o</w:t>
      </w:r>
      <w:r w:rsidRPr="00642D50">
        <w:t>fessionnelles (Blain : 1987). L'affiliation const</w:t>
      </w:r>
      <w:r w:rsidRPr="00642D50">
        <w:t>i</w:t>
      </w:r>
      <w:r w:rsidRPr="00642D50">
        <w:t>tue le premier pas vers le transfert de l'enseignement de la pédagogie à l'université. Notons que l'école no</w:t>
      </w:r>
      <w:r w:rsidRPr="00642D50">
        <w:t>r</w:t>
      </w:r>
      <w:r w:rsidRPr="00642D50">
        <w:t>male secondaire forme les pr</w:t>
      </w:r>
      <w:r w:rsidRPr="00642D50">
        <w:t>o</w:t>
      </w:r>
      <w:r w:rsidRPr="00642D50">
        <w:t>fesseurs des collèges classiques et que ces établissements d'enseignement secondaire sont affiliés aux f</w:t>
      </w:r>
      <w:r w:rsidRPr="00642D50">
        <w:t>a</w:t>
      </w:r>
      <w:r w:rsidRPr="00642D50">
        <w:t>cultés des arts des universités (Montréal et Laval). Même si l'univers</w:t>
      </w:r>
      <w:r w:rsidRPr="00642D50">
        <w:t>i</w:t>
      </w:r>
      <w:r w:rsidRPr="00642D50">
        <w:t>té accorde de fait une très grande autonomie de fonctionn</w:t>
      </w:r>
      <w:r w:rsidRPr="00642D50">
        <w:t>e</w:t>
      </w:r>
      <w:r w:rsidRPr="00642D50">
        <w:t>ment à ces établissements et intervient peu dans leur administration avant les a</w:t>
      </w:r>
      <w:r w:rsidRPr="00642D50">
        <w:t>n</w:t>
      </w:r>
      <w:r w:rsidRPr="00642D50">
        <w:t>nées cinquante, leur affiliation constitue, pour les diverses communa</w:t>
      </w:r>
      <w:r w:rsidRPr="00642D50">
        <w:t>u</w:t>
      </w:r>
      <w:r w:rsidRPr="00642D50">
        <w:t>tés religieuses placées dans une s</w:t>
      </w:r>
      <w:r w:rsidRPr="00642D50">
        <w:t>i</w:t>
      </w:r>
      <w:r w:rsidRPr="00642D50">
        <w:t>tuation de concurrence, un moyen d'acquérir du prestige, car les universités représentent des in</w:t>
      </w:r>
      <w:r w:rsidRPr="00642D50">
        <w:t>s</w:t>
      </w:r>
      <w:r w:rsidRPr="00642D50">
        <w:t>tances légitimatrices. Cette première intervention de l'université dans le d</w:t>
      </w:r>
      <w:r w:rsidRPr="00642D50">
        <w:t>o</w:t>
      </w:r>
      <w:r w:rsidRPr="00642D50">
        <w:t>maine de l'ense</w:t>
      </w:r>
      <w:r w:rsidRPr="00642D50">
        <w:t>i</w:t>
      </w:r>
      <w:r w:rsidRPr="00642D50">
        <w:t>gnement de la pédagogie est importante pour l'avenir. De la part de l'université, elle aussi fortement clérical</w:t>
      </w:r>
      <w:r w:rsidRPr="00642D50">
        <w:t>i</w:t>
      </w:r>
      <w:r w:rsidRPr="00642D50">
        <w:t>sée à l'époque, ce mouvement d'affiliation participe au mouvement plus large de pr</w:t>
      </w:r>
      <w:r w:rsidRPr="00642D50">
        <w:t>o</w:t>
      </w:r>
      <w:r w:rsidRPr="00642D50">
        <w:t>fessionnalisation de l'enseignement sup</w:t>
      </w:r>
      <w:r w:rsidRPr="00642D50">
        <w:t>é</w:t>
      </w:r>
      <w:r w:rsidRPr="00642D50">
        <w:t>rieur aux cours des premières décennies du XX</w:t>
      </w:r>
      <w:r w:rsidRPr="00642D50">
        <w:rPr>
          <w:vertAlign w:val="superscript"/>
        </w:rPr>
        <w:t>e</w:t>
      </w:r>
      <w:r w:rsidRPr="00642D50">
        <w:t xml:space="preserve"> siècle.</w:t>
      </w:r>
    </w:p>
    <w:p w14:paraId="21CB536A" w14:textId="77777777" w:rsidR="005E27F0" w:rsidRPr="00642D50" w:rsidRDefault="005E27F0" w:rsidP="005E27F0">
      <w:pPr>
        <w:spacing w:before="120" w:after="120"/>
        <w:jc w:val="both"/>
      </w:pPr>
    </w:p>
    <w:p w14:paraId="104BD616" w14:textId="77777777" w:rsidR="005E27F0" w:rsidRPr="00642D50" w:rsidRDefault="005E27F0" w:rsidP="005E27F0">
      <w:pPr>
        <w:pStyle w:val="a"/>
      </w:pPr>
      <w:bookmarkStart w:id="17" w:name="Prof_enseign_pt_1_chap_02_d"/>
      <w:r w:rsidRPr="00642D50">
        <w:t>La formation des maîtres</w:t>
      </w:r>
    </w:p>
    <w:bookmarkEnd w:id="17"/>
    <w:p w14:paraId="4860D5E5" w14:textId="77777777" w:rsidR="005E27F0" w:rsidRPr="00642D50" w:rsidRDefault="005E27F0" w:rsidP="005E27F0">
      <w:pPr>
        <w:spacing w:before="120" w:after="120"/>
        <w:jc w:val="both"/>
      </w:pPr>
    </w:p>
    <w:p w14:paraId="45FA8C1B"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7DDC073" w14:textId="77777777" w:rsidR="005E27F0" w:rsidRPr="00642D50" w:rsidRDefault="005E27F0" w:rsidP="005E27F0">
      <w:pPr>
        <w:spacing w:before="120" w:after="120"/>
        <w:jc w:val="both"/>
      </w:pPr>
      <w:r w:rsidRPr="00642D50">
        <w:t>On aurait tort de penser que le monde trad</w:t>
      </w:r>
      <w:r w:rsidRPr="00642D50">
        <w:t>i</w:t>
      </w:r>
      <w:r w:rsidRPr="00642D50">
        <w:t>tionnel de la formation des maîtres est fermé sur lui-même et figé dans ses opinions et ses</w:t>
      </w:r>
      <w:r>
        <w:t xml:space="preserve"> </w:t>
      </w:r>
      <w:r w:rsidRPr="00642D50">
        <w:t>[92]</w:t>
      </w:r>
      <w:r>
        <w:t xml:space="preserve"> </w:t>
      </w:r>
      <w:r w:rsidRPr="00642D50">
        <w:t>habitudes. En réalité, à partir de la fin de la Seconde Guerre mo</w:t>
      </w:r>
      <w:r w:rsidRPr="00642D50">
        <w:t>n</w:t>
      </w:r>
      <w:r w:rsidRPr="00642D50">
        <w:t>diale, on commence à apercevoir certains changements.</w:t>
      </w:r>
    </w:p>
    <w:p w14:paraId="512CD10C" w14:textId="77777777" w:rsidR="005E27F0" w:rsidRPr="00642D50" w:rsidRDefault="005E27F0" w:rsidP="005E27F0">
      <w:pPr>
        <w:spacing w:before="120" w:after="120"/>
        <w:jc w:val="both"/>
      </w:pPr>
    </w:p>
    <w:p w14:paraId="3F5C87F6" w14:textId="77777777" w:rsidR="005E27F0" w:rsidRPr="00642D50" w:rsidRDefault="005E27F0" w:rsidP="005E27F0">
      <w:pPr>
        <w:pStyle w:val="b"/>
      </w:pPr>
      <w:r w:rsidRPr="00642D50">
        <w:t>Les écoles normales</w:t>
      </w:r>
    </w:p>
    <w:p w14:paraId="5BD8B099" w14:textId="77777777" w:rsidR="005E27F0" w:rsidRPr="00642D50" w:rsidRDefault="005E27F0" w:rsidP="005E27F0">
      <w:pPr>
        <w:spacing w:before="120" w:after="120"/>
        <w:jc w:val="both"/>
      </w:pPr>
    </w:p>
    <w:p w14:paraId="22FBBB52" w14:textId="77777777" w:rsidR="005E27F0" w:rsidRPr="00642D50" w:rsidRDefault="005E27F0" w:rsidP="005E27F0">
      <w:pPr>
        <w:spacing w:before="120" w:after="120"/>
        <w:jc w:val="both"/>
      </w:pPr>
      <w:r w:rsidRPr="00642D50">
        <w:t>L'évolution de la formation et des établissements où e</w:t>
      </w:r>
      <w:r w:rsidRPr="00642D50">
        <w:t>l</w:t>
      </w:r>
      <w:r w:rsidRPr="00642D50">
        <w:t>le est offerte au cours de cette péri</w:t>
      </w:r>
      <w:r w:rsidRPr="00642D50">
        <w:t>o</w:t>
      </w:r>
      <w:r w:rsidRPr="00642D50">
        <w:t>de a été récemment étudiée par T. Hamel (1995) et M. Mellouki (1989). L'ouvrage de T. Hamel couvre la p</w:t>
      </w:r>
      <w:r w:rsidRPr="00642D50">
        <w:t>é</w:t>
      </w:r>
      <w:r w:rsidRPr="00642D50">
        <w:t>riode 1836-1939 et celui de M. Mellouki étudie la période 1930-1964. L'ensemble de ces travaux permet de mieux co</w:t>
      </w:r>
      <w:r w:rsidRPr="00642D50">
        <w:t>m</w:t>
      </w:r>
      <w:r w:rsidRPr="00642D50">
        <w:t>prendre l'évolution d'un réseau d'institutions assez mal connues et d'éclairer le pr</w:t>
      </w:r>
      <w:r w:rsidRPr="00642D50">
        <w:t>o</w:t>
      </w:r>
      <w:r w:rsidRPr="00642D50">
        <w:t>cessus qui a mené à leur disparition ou intégration dans l'université. Ils écla</w:t>
      </w:r>
      <w:r w:rsidRPr="00642D50">
        <w:t>i</w:t>
      </w:r>
      <w:r w:rsidRPr="00642D50">
        <w:t>rent aussi les transform</w:t>
      </w:r>
      <w:r w:rsidRPr="00642D50">
        <w:t>a</w:t>
      </w:r>
      <w:r w:rsidRPr="00642D50">
        <w:t>tions qu'a connues le métier d'enseignant au Québec tout au long de la période étudiée.</w:t>
      </w:r>
    </w:p>
    <w:p w14:paraId="2E4DF52F" w14:textId="77777777" w:rsidR="005E27F0" w:rsidRDefault="005E27F0" w:rsidP="005E27F0">
      <w:pPr>
        <w:spacing w:before="120" w:after="120"/>
        <w:jc w:val="both"/>
      </w:pPr>
      <w:r w:rsidRPr="00642D50">
        <w:t>T. Hamel s'intéresse à trois sous-systèmes de formation des ma</w:t>
      </w:r>
      <w:r w:rsidRPr="00642D50">
        <w:t>î</w:t>
      </w:r>
      <w:r w:rsidRPr="00642D50">
        <w:t>tres : « le premier et principal qui s'adresse à la m</w:t>
      </w:r>
      <w:r w:rsidRPr="00642D50">
        <w:t>a</w:t>
      </w:r>
      <w:r w:rsidRPr="00642D50">
        <w:t>jorité franco-catholique, le second qui est celui des anglo-protestants et e</w:t>
      </w:r>
      <w:r w:rsidRPr="00642D50">
        <w:t>n</w:t>
      </w:r>
      <w:r w:rsidRPr="00642D50">
        <w:t>fin le troisième et dernier, le secteur a</w:t>
      </w:r>
      <w:r w:rsidRPr="00642D50">
        <w:t>n</w:t>
      </w:r>
      <w:r w:rsidRPr="00642D50">
        <w:t>glo-catholique » (p. 29). Elle raconte, en gros, l'hi</w:t>
      </w:r>
      <w:r w:rsidRPr="00642D50">
        <w:t>s</w:t>
      </w:r>
      <w:r w:rsidRPr="00642D50">
        <w:t>toire suivante :</w:t>
      </w:r>
    </w:p>
    <w:p w14:paraId="7FC3CEFB" w14:textId="77777777" w:rsidR="005E27F0" w:rsidRPr="00642D50" w:rsidRDefault="005E27F0" w:rsidP="005E27F0">
      <w:pPr>
        <w:spacing w:before="120" w:after="120"/>
        <w:jc w:val="both"/>
      </w:pPr>
    </w:p>
    <w:p w14:paraId="15E87B42" w14:textId="77777777" w:rsidR="005E27F0" w:rsidRPr="00642D50" w:rsidRDefault="005E27F0" w:rsidP="005E27F0">
      <w:pPr>
        <w:spacing w:before="120" w:after="120"/>
        <w:jc w:val="both"/>
      </w:pPr>
      <w:r w:rsidRPr="00642D50">
        <w:t xml:space="preserve">— </w:t>
      </w:r>
      <w:r w:rsidRPr="001C1591">
        <w:rPr>
          <w:i/>
          <w:color w:val="0000FF"/>
        </w:rPr>
        <w:t>Jusqu'en 1939, le mode dominant d'accès à l'enseignement fut non institutionnel</w:t>
      </w:r>
      <w:r w:rsidRPr="00642D50">
        <w:t>, ne comportant aucune formation particulière à l'e</w:t>
      </w:r>
      <w:r w:rsidRPr="00642D50">
        <w:t>n</w:t>
      </w:r>
      <w:r w:rsidRPr="00642D50">
        <w:t>seignement. En effet, pour ense</w:t>
      </w:r>
      <w:r w:rsidRPr="00642D50">
        <w:t>i</w:t>
      </w:r>
      <w:r w:rsidRPr="00642D50">
        <w:t>gner, il suffisait de se présenter aux examens du Bureau des exam</w:t>
      </w:r>
      <w:r w:rsidRPr="00642D50">
        <w:t>i</w:t>
      </w:r>
      <w:r w:rsidRPr="00642D50">
        <w:t>nateurs, à qui il incombait de vérifier les connaissances des futures institutrices. Dans un contexte de pén</w:t>
      </w:r>
      <w:r w:rsidRPr="00642D50">
        <w:t>u</w:t>
      </w:r>
      <w:r w:rsidRPr="00642D50">
        <w:t>rie d'enseignants, de roulement élevé des effectifs, d'absence de moyens financiers et de faible alphabétisation de l'ensemble d'une s</w:t>
      </w:r>
      <w:r w:rsidRPr="00642D50">
        <w:t>o</w:t>
      </w:r>
      <w:r w:rsidRPr="00642D50">
        <w:t>ciété rurale, il apparaissait raisonnable de confier l'enseignement pr</w:t>
      </w:r>
      <w:r w:rsidRPr="00642D50">
        <w:t>i</w:t>
      </w:r>
      <w:r w:rsidRPr="00642D50">
        <w:t>maire à des jeunes filles un peu plus scolarisées que leurs élèves.</w:t>
      </w:r>
    </w:p>
    <w:p w14:paraId="12CD4110" w14:textId="77777777" w:rsidR="005E27F0" w:rsidRPr="00642D50" w:rsidRDefault="005E27F0" w:rsidP="005E27F0">
      <w:pPr>
        <w:spacing w:before="120" w:after="120"/>
        <w:jc w:val="both"/>
      </w:pPr>
      <w:r w:rsidRPr="00642D50">
        <w:t>La position de J.-B. Meilleur, alors surinte</w:t>
      </w:r>
      <w:r w:rsidRPr="00642D50">
        <w:t>n</w:t>
      </w:r>
      <w:r>
        <w:t>dant de l'É</w:t>
      </w:r>
      <w:r w:rsidRPr="00642D50">
        <w:t>ducation, est intéressante ; selon lui, la façon la plus économique et efficace de former des maîtres était la suivante : chaque instituteur ou chaque in</w:t>
      </w:r>
      <w:r w:rsidRPr="00642D50">
        <w:t>s</w:t>
      </w:r>
      <w:r w:rsidRPr="00642D50">
        <w:t>titutrice en poste dans les classes les plus avancées du primaire — ce qui s'appelait à l'époque l'école modèle — devait choisir parmi ses élèves doués un candidat ou une candidate et le ou la préparer aux examens du Bureau des examinateurs. Ainsi, une forme de recrut</w:t>
      </w:r>
      <w:r w:rsidRPr="00642D50">
        <w:t>e</w:t>
      </w:r>
      <w:r w:rsidRPr="00642D50">
        <w:t>ment et de sélection ainsi qu'une ce</w:t>
      </w:r>
      <w:r w:rsidRPr="00642D50">
        <w:t>r</w:t>
      </w:r>
      <w:r w:rsidRPr="00642D50">
        <w:t>taine socialisation professionnelle se réaliseraient. Chaque école aurait des institutrices i</w:t>
      </w:r>
      <w:r w:rsidRPr="00642D50">
        <w:t>s</w:t>
      </w:r>
      <w:r w:rsidRPr="00642D50">
        <w:t>sues du milieu, on lutterait contre l'exode rural et les jeunes filles se destinant à l'e</w:t>
      </w:r>
      <w:r w:rsidRPr="00642D50">
        <w:t>n</w:t>
      </w:r>
      <w:r w:rsidRPr="00642D50">
        <w:t>seignement pourraient demeurer proches de leur famille. Ce système de mentorat permettrait aussi une inse</w:t>
      </w:r>
      <w:r w:rsidRPr="00642D50">
        <w:t>r</w:t>
      </w:r>
      <w:r w:rsidRPr="00642D50">
        <w:t>tion professionnelle encadrée.</w:t>
      </w:r>
    </w:p>
    <w:p w14:paraId="6745AB1F" w14:textId="77777777" w:rsidR="005E27F0" w:rsidRPr="00642D50" w:rsidRDefault="005E27F0" w:rsidP="005E27F0">
      <w:pPr>
        <w:spacing w:before="120" w:after="120"/>
        <w:jc w:val="both"/>
      </w:pPr>
      <w:r w:rsidRPr="00642D50">
        <w:t>Quoi qu'il en soit, c'est ce mode non institutionnel d'accès à l'e</w:t>
      </w:r>
      <w:r w:rsidRPr="00642D50">
        <w:t>n</w:t>
      </w:r>
      <w:r w:rsidRPr="00642D50">
        <w:t>seignement qui domina jusqu'à l'abolition du Bureau central des ex</w:t>
      </w:r>
      <w:r w:rsidRPr="00642D50">
        <w:t>a</w:t>
      </w:r>
      <w:r w:rsidRPr="00642D50">
        <w:t>minateurs en 1939. Depuis, il est n</w:t>
      </w:r>
      <w:r w:rsidRPr="00642D50">
        <w:t>é</w:t>
      </w:r>
      <w:r w:rsidRPr="00642D50">
        <w:t>cessaire de détenir un diplôme d'une</w:t>
      </w:r>
      <w:r>
        <w:t xml:space="preserve"> </w:t>
      </w:r>
      <w:r w:rsidRPr="00642D50">
        <w:t>[93]</w:t>
      </w:r>
      <w:r>
        <w:t xml:space="preserve"> </w:t>
      </w:r>
      <w:r w:rsidRPr="00642D50">
        <w:t>institution de formation des maîtres. Soul</w:t>
      </w:r>
      <w:r w:rsidRPr="00642D50">
        <w:t>i</w:t>
      </w:r>
      <w:r w:rsidRPr="00642D50">
        <w:t>gnons que les prêtres, les religieux et les religieuses étaient exemptés de l'obligation de se soumettre aux examens du Bureau des examin</w:t>
      </w:r>
      <w:r w:rsidRPr="00642D50">
        <w:t>a</w:t>
      </w:r>
      <w:r w:rsidRPr="00642D50">
        <w:t>teurs, leur état de vie et leur formation religieuse étant considérés comme garants de leur compétence. Au cours de la période historique étudiée par T. Hamel, ce privilège consenti à l'Église fut contesté et cela explique que plus le temps passe, plus les religieux et religieuses se présent</w:t>
      </w:r>
      <w:r w:rsidRPr="00642D50">
        <w:t>e</w:t>
      </w:r>
      <w:r w:rsidRPr="00642D50">
        <w:t>ront aux ex</w:t>
      </w:r>
      <w:r w:rsidRPr="00642D50">
        <w:t>a</w:t>
      </w:r>
      <w:r w:rsidRPr="00642D50">
        <w:t>mens du Bureau des examinateurs ou se formeront dans les écoles no</w:t>
      </w:r>
      <w:r w:rsidRPr="00642D50">
        <w:t>r</w:t>
      </w:r>
      <w:r w:rsidRPr="00642D50">
        <w:t>males tenues par leur communauté.</w:t>
      </w:r>
    </w:p>
    <w:p w14:paraId="76C2B9D2" w14:textId="77777777" w:rsidR="005E27F0" w:rsidRPr="00642D50" w:rsidRDefault="005E27F0" w:rsidP="005E27F0">
      <w:pPr>
        <w:spacing w:before="120" w:after="120"/>
        <w:jc w:val="both"/>
      </w:pPr>
    </w:p>
    <w:p w14:paraId="275FAD45" w14:textId="77777777" w:rsidR="005E27F0" w:rsidRPr="00642D50" w:rsidRDefault="005E27F0" w:rsidP="005E27F0">
      <w:pPr>
        <w:spacing w:before="120" w:after="120"/>
        <w:jc w:val="both"/>
      </w:pPr>
      <w:r w:rsidRPr="00642D50">
        <w:t>-</w:t>
      </w:r>
      <w:r w:rsidRPr="00642D50">
        <w:tab/>
      </w:r>
      <w:r w:rsidRPr="001C1591">
        <w:rPr>
          <w:i/>
          <w:color w:val="0000FF"/>
        </w:rPr>
        <w:t>Après une tentative d'inspiration libérale de mettre sur pied une formation des maîtres bilingue et non confessio</w:t>
      </w:r>
      <w:r w:rsidRPr="001C1591">
        <w:rPr>
          <w:i/>
          <w:color w:val="0000FF"/>
        </w:rPr>
        <w:t>n</w:t>
      </w:r>
      <w:r w:rsidRPr="001C1591">
        <w:rPr>
          <w:i/>
          <w:color w:val="0000FF"/>
        </w:rPr>
        <w:t>nelle au début des années 1830, l'Église et l'État conviennent que des in</w:t>
      </w:r>
      <w:r w:rsidRPr="001C1591">
        <w:rPr>
          <w:i/>
          <w:color w:val="0000FF"/>
        </w:rPr>
        <w:t>s</w:t>
      </w:r>
      <w:r w:rsidRPr="001C1591">
        <w:rPr>
          <w:i/>
          <w:color w:val="0000FF"/>
        </w:rPr>
        <w:t>titutions « nationales, confessionnelles et sép</w:t>
      </w:r>
      <w:r w:rsidRPr="001C1591">
        <w:rPr>
          <w:i/>
          <w:color w:val="0000FF"/>
        </w:rPr>
        <w:t>a</w:t>
      </w:r>
      <w:r w:rsidRPr="001C1591">
        <w:rPr>
          <w:i/>
          <w:color w:val="0000FF"/>
        </w:rPr>
        <w:t>rées » de formation des maîtres sont nécessa</w:t>
      </w:r>
      <w:r w:rsidRPr="001C1591">
        <w:rPr>
          <w:i/>
          <w:color w:val="0000FF"/>
        </w:rPr>
        <w:t>i</w:t>
      </w:r>
      <w:r w:rsidRPr="001C1591">
        <w:rPr>
          <w:i/>
          <w:color w:val="0000FF"/>
        </w:rPr>
        <w:t>res</w:t>
      </w:r>
      <w:r w:rsidRPr="00642D50">
        <w:t>. C'est ainsi que trois écoles normales, d'État mais confessionnelles, verront le jour</w:t>
      </w:r>
      <w:r>
        <w:t xml:space="preserve"> en 1856, deux pour les franco-</w:t>
      </w:r>
      <w:r w:rsidRPr="00642D50">
        <w:t>catholiques et une pour les anglo-protestants. D'abord pour ho</w:t>
      </w:r>
      <w:r w:rsidRPr="00642D50">
        <w:t>m</w:t>
      </w:r>
      <w:r w:rsidRPr="00642D50">
        <w:t>mes, ces écoles normales se doteront par la suite de se</w:t>
      </w:r>
      <w:r w:rsidRPr="00642D50">
        <w:t>c</w:t>
      </w:r>
      <w:r w:rsidRPr="00642D50">
        <w:t>tions féminines dont la responsabilité sera confiée à des communautés religieuses de fe</w:t>
      </w:r>
      <w:r w:rsidRPr="00642D50">
        <w:t>m</w:t>
      </w:r>
      <w:r w:rsidRPr="00642D50">
        <w:t>mes. Ces institutions seront en quelque sorte en compétition avec les b</w:t>
      </w:r>
      <w:r w:rsidRPr="00642D50">
        <w:t>u</w:t>
      </w:r>
      <w:r w:rsidRPr="00642D50">
        <w:t>reaux des examinateurs, jusqu'à l'abolition de ces derniers. Notons que le fait de détenir un diplôme d'une de ces écoles ne donnait aucun avantage particulier, ni au plan de l'embauche, ni au plan salarial, par ra</w:t>
      </w:r>
      <w:r w:rsidRPr="00642D50">
        <w:t>p</w:t>
      </w:r>
      <w:r w:rsidRPr="00642D50">
        <w:t>port aux candidats ayant passé les examens du Bureau central des examinateurs.</w:t>
      </w:r>
    </w:p>
    <w:p w14:paraId="1C86ECD6" w14:textId="77777777" w:rsidR="005E27F0" w:rsidRPr="00642D50" w:rsidRDefault="005E27F0" w:rsidP="005E27F0">
      <w:pPr>
        <w:spacing w:before="120" w:after="120"/>
        <w:jc w:val="both"/>
      </w:pPr>
      <w:r w:rsidRPr="00642D50">
        <w:t>T. Hamel soutient une hypothèse intéressante sur la fonction soci</w:t>
      </w:r>
      <w:r w:rsidRPr="00642D50">
        <w:t>a</w:t>
      </w:r>
      <w:r w:rsidRPr="00642D50">
        <w:t>le de ces écoles normales d'État. Selon elle, elles auraient permis à des hommes de classes populaires d'utiliser une filière publique de form</w:t>
      </w:r>
      <w:r w:rsidRPr="00642D50">
        <w:t>a</w:t>
      </w:r>
      <w:r w:rsidRPr="00642D50">
        <w:t>tion afin d'obtenir une formation apparentée à celle des collèges cla</w:t>
      </w:r>
      <w:r w:rsidRPr="00642D50">
        <w:t>s</w:t>
      </w:r>
      <w:r w:rsidRPr="00642D50">
        <w:t>siques, privées et payants, et d'avoir ainsi accès à l'université.</w:t>
      </w:r>
    </w:p>
    <w:p w14:paraId="7F388D21" w14:textId="77777777" w:rsidR="005E27F0" w:rsidRPr="00642D50" w:rsidRDefault="005E27F0" w:rsidP="005E27F0">
      <w:pPr>
        <w:spacing w:before="120" w:after="120"/>
        <w:jc w:val="both"/>
      </w:pPr>
    </w:p>
    <w:p w14:paraId="378B1E74" w14:textId="77777777" w:rsidR="005E27F0" w:rsidRDefault="005E27F0" w:rsidP="005E27F0">
      <w:pPr>
        <w:spacing w:before="120" w:after="120"/>
        <w:jc w:val="both"/>
      </w:pPr>
      <w:r w:rsidRPr="00642D50">
        <w:t>-</w:t>
      </w:r>
      <w:r w:rsidRPr="00642D50">
        <w:tab/>
      </w:r>
      <w:r w:rsidRPr="001C1591">
        <w:rPr>
          <w:i/>
          <w:color w:val="0000FF"/>
        </w:rPr>
        <w:t>Cependant, ces écoles normales d'État sont assez rap</w:t>
      </w:r>
      <w:r w:rsidRPr="001C1591">
        <w:rPr>
          <w:i/>
          <w:color w:val="0000FF"/>
        </w:rPr>
        <w:t>i</w:t>
      </w:r>
      <w:r w:rsidRPr="001C1591">
        <w:rPr>
          <w:i/>
          <w:color w:val="0000FF"/>
        </w:rPr>
        <w:t>dement contestées</w:t>
      </w:r>
      <w:r w:rsidRPr="00642D50">
        <w:t>. En effet, de l'avis de Mgr Laflèche, elles sont coûteuses, peu product</w:t>
      </w:r>
      <w:r w:rsidRPr="00642D50">
        <w:t>i</w:t>
      </w:r>
      <w:r w:rsidRPr="00642D50">
        <w:t>ves et difficiles d'accès parce que concentrées à Montréal et à Québec. De plus, elles donnent une formation trop poussée, vois</w:t>
      </w:r>
      <w:r w:rsidRPr="00642D50">
        <w:t>i</w:t>
      </w:r>
      <w:r w:rsidRPr="00642D50">
        <w:t>ne de celle des collèges classiques, détournant ainsi les ense</w:t>
      </w:r>
      <w:r w:rsidRPr="00642D50">
        <w:t>i</w:t>
      </w:r>
      <w:r w:rsidRPr="00642D50">
        <w:t>gnants de leur vocation. Ce n'est pas véritablement une formation professionne</w:t>
      </w:r>
      <w:r w:rsidRPr="00642D50">
        <w:t>l</w:t>
      </w:r>
      <w:r w:rsidRPr="00642D50">
        <w:t>le à l'ense</w:t>
      </w:r>
      <w:r w:rsidRPr="00642D50">
        <w:t>i</w:t>
      </w:r>
      <w:r w:rsidRPr="00642D50">
        <w:t>gnement ; la place de la culture générale y est trop grande. On aurait donc intérêt, soutient M</w:t>
      </w:r>
      <w:r w:rsidRPr="00642D50">
        <w:rPr>
          <w:vertAlign w:val="superscript"/>
        </w:rPr>
        <w:t>gr</w:t>
      </w:r>
      <w:r w:rsidRPr="00642D50">
        <w:t xml:space="preserve"> Laflèche en 1888, à confier la form</w:t>
      </w:r>
      <w:r w:rsidRPr="00642D50">
        <w:t>a</w:t>
      </w:r>
      <w:r w:rsidRPr="00642D50">
        <w:t>tion des maîtres aux communautés religieuses qui, utilisant leurs nov</w:t>
      </w:r>
      <w:r w:rsidRPr="00642D50">
        <w:t>i</w:t>
      </w:r>
      <w:r w:rsidRPr="00642D50">
        <w:t>ciats et leurs scolasticats à ces fins, répondront, à travers tout le territoire québécois, aux besoins d'instituteurs et d'institutr</w:t>
      </w:r>
      <w:r w:rsidRPr="00642D50">
        <w:t>i</w:t>
      </w:r>
      <w:r w:rsidRPr="00642D50">
        <w:t>ces, et ce à un coût moindre que les écoles no</w:t>
      </w:r>
      <w:r w:rsidRPr="00642D50">
        <w:t>r</w:t>
      </w:r>
      <w:r w:rsidRPr="00642D50">
        <w:t>males d'État. Malgré les objections de ces dernières formulées par leurs principaux, des e</w:t>
      </w:r>
      <w:r w:rsidRPr="00642D50">
        <w:t>c</w:t>
      </w:r>
      <w:r w:rsidRPr="00642D50">
        <w:t>clésiastiques — objections qui leur permettront néanmoins de survivre —, M</w:t>
      </w:r>
      <w:r w:rsidRPr="00642D50">
        <w:rPr>
          <w:vertAlign w:val="superscript"/>
        </w:rPr>
        <w:t>gr</w:t>
      </w:r>
      <w:r w:rsidRPr="00642D50">
        <w:t xml:space="preserve"> Lafl</w:t>
      </w:r>
      <w:r w:rsidRPr="00642D50">
        <w:t>è</w:t>
      </w:r>
      <w:r w:rsidRPr="00642D50">
        <w:t>che fera prévaloir son point de</w:t>
      </w:r>
      <w:r>
        <w:t xml:space="preserve"> </w:t>
      </w:r>
      <w:r w:rsidRPr="00642D50">
        <w:t>[94]</w:t>
      </w:r>
      <w:r>
        <w:t xml:space="preserve"> </w:t>
      </w:r>
      <w:r w:rsidRPr="00642D50">
        <w:t>vue. Apparaîtra donc, à côté des écoles no</w:t>
      </w:r>
      <w:r w:rsidRPr="00642D50">
        <w:t>r</w:t>
      </w:r>
      <w:r w:rsidRPr="00642D50">
        <w:t>males d'État, un réseau d'écoles normales pour filles, tenues par des religieuses, et qui couvr</w:t>
      </w:r>
      <w:r w:rsidRPr="00642D50">
        <w:t>i</w:t>
      </w:r>
      <w:r w:rsidRPr="00642D50">
        <w:t>ra, à la fin du XIX</w:t>
      </w:r>
      <w:r w:rsidRPr="00642D50">
        <w:rPr>
          <w:vertAlign w:val="superscript"/>
        </w:rPr>
        <w:t>e</w:t>
      </w:r>
      <w:r w:rsidRPr="00642D50">
        <w:t xml:space="preserve"> et au début du XX</w:t>
      </w:r>
      <w:r w:rsidRPr="00642D50">
        <w:rPr>
          <w:vertAlign w:val="superscript"/>
        </w:rPr>
        <w:t>e</w:t>
      </w:r>
      <w:r w:rsidRPr="00642D50">
        <w:t xml:space="preserve"> siècle, une bonne partie du territoire québécois à l'e</w:t>
      </w:r>
      <w:r w:rsidRPr="00642D50">
        <w:t>x</w:t>
      </w:r>
      <w:r w:rsidRPr="00642D50">
        <w:t>térieur de Montréal et de Québec. Plus tard, dans les a</w:t>
      </w:r>
      <w:r w:rsidRPr="00642D50">
        <w:t>n</w:t>
      </w:r>
      <w:r w:rsidRPr="00642D50">
        <w:t>nées trente, années de crise, les scolasticats de religieux se transformeront à leur tour en éc</w:t>
      </w:r>
      <w:r w:rsidRPr="00642D50">
        <w:t>o</w:t>
      </w:r>
      <w:r w:rsidRPr="00642D50">
        <w:t>les normales. Ces éc</w:t>
      </w:r>
      <w:r w:rsidRPr="00642D50">
        <w:t>o</w:t>
      </w:r>
      <w:r w:rsidRPr="00642D50">
        <w:t>les normales seront nombreuses, de petite taille, avec une école d'application tout à côté. Elles aussi permettront à ch</w:t>
      </w:r>
      <w:r w:rsidRPr="00642D50">
        <w:t>a</w:t>
      </w:r>
      <w:r w:rsidRPr="00642D50">
        <w:t>que école d'avoir des enseignantes issues du milieu a</w:t>
      </w:r>
      <w:r w:rsidRPr="00642D50">
        <w:t>m</w:t>
      </w:r>
      <w:r w:rsidRPr="00642D50">
        <w:t>biant et de contrer l'exode rural.</w:t>
      </w:r>
    </w:p>
    <w:p w14:paraId="6F1C1E88" w14:textId="77777777" w:rsidR="005E27F0" w:rsidRPr="00642D50" w:rsidRDefault="005E27F0" w:rsidP="005E27F0">
      <w:pPr>
        <w:spacing w:before="120" w:after="120"/>
        <w:jc w:val="both"/>
      </w:pPr>
    </w:p>
    <w:p w14:paraId="24CC31CE" w14:textId="77777777" w:rsidR="005E27F0" w:rsidRDefault="005E27F0" w:rsidP="005E27F0">
      <w:pPr>
        <w:spacing w:before="120" w:after="120"/>
        <w:jc w:val="both"/>
      </w:pPr>
      <w:r w:rsidRPr="00642D50">
        <w:t>-</w:t>
      </w:r>
      <w:r w:rsidRPr="00642D50">
        <w:tab/>
      </w:r>
      <w:r w:rsidRPr="001C1591">
        <w:rPr>
          <w:i/>
          <w:color w:val="0000FF"/>
        </w:rPr>
        <w:t>Un peu plus tard, dans les années vingt et trente, des écoles de formation de maîtres de type universitaire app</w:t>
      </w:r>
      <w:r w:rsidRPr="001C1591">
        <w:rPr>
          <w:i/>
          <w:color w:val="0000FF"/>
        </w:rPr>
        <w:t>a</w:t>
      </w:r>
      <w:r w:rsidRPr="001C1591">
        <w:rPr>
          <w:i/>
          <w:color w:val="0000FF"/>
        </w:rPr>
        <w:t>raissent</w:t>
      </w:r>
      <w:r w:rsidRPr="00642D50">
        <w:t>. Conçues comme des écoles supérieures de pédagogie, elles d</w:t>
      </w:r>
      <w:r w:rsidRPr="00642D50">
        <w:t>e</w:t>
      </w:r>
      <w:r w:rsidRPr="00642D50">
        <w:t>vaient élever le niveau de la formation des maîtres, former les professeurs des coll</w:t>
      </w:r>
      <w:r w:rsidRPr="00642D50">
        <w:t>è</w:t>
      </w:r>
      <w:r w:rsidRPr="00642D50">
        <w:t>ges class</w:t>
      </w:r>
      <w:r w:rsidRPr="00642D50">
        <w:t>i</w:t>
      </w:r>
      <w:r w:rsidRPr="00642D50">
        <w:t>ques, les cadres scolaires et les professeurs d'école normale, bref l'élite de la profession enseignante. Elles offriront des progra</w:t>
      </w:r>
      <w:r w:rsidRPr="00642D50">
        <w:t>m</w:t>
      </w:r>
      <w:r w:rsidRPr="00642D50">
        <w:t>mes de baccalauréat, de licence et de doctorat en péd</w:t>
      </w:r>
      <w:r w:rsidRPr="00642D50">
        <w:t>a</w:t>
      </w:r>
      <w:r w:rsidRPr="00642D50">
        <w:t>gogie. T. Hamel suggère que ces écoles de type unive</w:t>
      </w:r>
      <w:r w:rsidRPr="00642D50">
        <w:t>r</w:t>
      </w:r>
      <w:r w:rsidRPr="00642D50">
        <w:t>sitaire ont en quelque sorte contenu les efforts des écoles normales d'État de se dév</w:t>
      </w:r>
      <w:r w:rsidRPr="00642D50">
        <w:t>e</w:t>
      </w:r>
      <w:r w:rsidRPr="00642D50">
        <w:t>lopper « vers le haut ». Il est certain que même s'il s'agit d'écoles affiliées à l'unive</w:t>
      </w:r>
      <w:r w:rsidRPr="00642D50">
        <w:t>r</w:t>
      </w:r>
      <w:r w:rsidRPr="00642D50">
        <w:t>sité et donc d'institutions relativement autonomes et éloignées du ce</w:t>
      </w:r>
      <w:r w:rsidRPr="00642D50">
        <w:t>n</w:t>
      </w:r>
      <w:r w:rsidRPr="00642D50">
        <w:t>tre de l'université, elles n'en man</w:t>
      </w:r>
      <w:r w:rsidRPr="00642D50">
        <w:t>i</w:t>
      </w:r>
      <w:r w:rsidRPr="00642D50">
        <w:t>festaient pas moins la présence de l'université dans la formation des maîtres, selon, de toute évidence, une division du travail avec les autres institutions de formation de l'époque, présence qui sera utile lorsque les années soixante engendr</w:t>
      </w:r>
      <w:r w:rsidRPr="00642D50">
        <w:t>e</w:t>
      </w:r>
      <w:r w:rsidRPr="00642D50">
        <w:t>ront les grands bouleversements menant à la disparition des écoles normales ou leur intégration au sein de facultés ou départements un</w:t>
      </w:r>
      <w:r w:rsidRPr="00642D50">
        <w:t>i</w:t>
      </w:r>
      <w:r w:rsidRPr="00642D50">
        <w:t>versitaires de sciences de l'éducation. Retenons aussi l'idée d'une div</w:t>
      </w:r>
      <w:r w:rsidRPr="00642D50">
        <w:t>i</w:t>
      </w:r>
      <w:r w:rsidRPr="00642D50">
        <w:t>sion du travail entre l'université et d'autres types d'institution de fo</w:t>
      </w:r>
      <w:r w:rsidRPr="00642D50">
        <w:t>r</w:t>
      </w:r>
      <w:r w:rsidRPr="00642D50">
        <w:t>mation de ma</w:t>
      </w:r>
      <w:r w:rsidRPr="00642D50">
        <w:t>î</w:t>
      </w:r>
      <w:r w:rsidRPr="00642D50">
        <w:t>tres, en fonction des ordres d'enseignement ou des types de fonctions re</w:t>
      </w:r>
      <w:r w:rsidRPr="00642D50">
        <w:t>m</w:t>
      </w:r>
      <w:r w:rsidRPr="00642D50">
        <w:t>plies au sein du système éducatif. Cette idée n'a pas été retenue par la commission Parent, mais elle a été à l'époque lo</w:t>
      </w:r>
      <w:r w:rsidRPr="00642D50">
        <w:t>n</w:t>
      </w:r>
      <w:r w:rsidRPr="00642D50">
        <w:t>guement discutée par plusieurs i</w:t>
      </w:r>
      <w:r w:rsidRPr="00642D50">
        <w:t>n</w:t>
      </w:r>
      <w:r w:rsidRPr="00642D50">
        <w:t>tervenants.</w:t>
      </w:r>
    </w:p>
    <w:p w14:paraId="489F82FA" w14:textId="77777777" w:rsidR="005E27F0" w:rsidRPr="00642D50" w:rsidRDefault="005E27F0" w:rsidP="005E27F0">
      <w:pPr>
        <w:spacing w:before="120" w:after="120"/>
        <w:jc w:val="both"/>
      </w:pPr>
    </w:p>
    <w:p w14:paraId="2A70942D" w14:textId="77777777" w:rsidR="005E27F0" w:rsidRPr="00642D50" w:rsidRDefault="005E27F0" w:rsidP="005E27F0">
      <w:pPr>
        <w:spacing w:before="120" w:after="120"/>
        <w:jc w:val="both"/>
      </w:pPr>
      <w:r w:rsidRPr="00642D50">
        <w:t>-</w:t>
      </w:r>
      <w:r w:rsidRPr="00642D50">
        <w:tab/>
      </w:r>
      <w:r w:rsidRPr="001C1591">
        <w:rPr>
          <w:i/>
          <w:color w:val="0000FF"/>
        </w:rPr>
        <w:t>Pendant toute cette période, le système de formation des ma</w:t>
      </w:r>
      <w:r w:rsidRPr="001C1591">
        <w:rPr>
          <w:i/>
          <w:color w:val="0000FF"/>
        </w:rPr>
        <w:t>î</w:t>
      </w:r>
      <w:r w:rsidRPr="001C1591">
        <w:rPr>
          <w:i/>
          <w:color w:val="0000FF"/>
        </w:rPr>
        <w:t>tres anglo-protestant reste concentré à Montréal et établit assez tôt des liens organiques avec l'Université McGill qui le gère, d'abord conjoi</w:t>
      </w:r>
      <w:r w:rsidRPr="001C1591">
        <w:rPr>
          <w:i/>
          <w:color w:val="0000FF"/>
        </w:rPr>
        <w:t>n</w:t>
      </w:r>
      <w:r w:rsidRPr="001C1591">
        <w:rPr>
          <w:i/>
          <w:color w:val="0000FF"/>
        </w:rPr>
        <w:t>tement avec les autorités gouvernementales, ensuite seule</w:t>
      </w:r>
      <w:r w:rsidRPr="00642D50">
        <w:t>. Nous a</w:t>
      </w:r>
      <w:r w:rsidRPr="00642D50">
        <w:t>u</w:t>
      </w:r>
      <w:r w:rsidRPr="00642D50">
        <w:t>rons alors l'Institute of Education de l'Université McGill, dont la commission Parent s'inspirera (son doyen ayant été me</w:t>
      </w:r>
      <w:r w:rsidRPr="00642D50">
        <w:t>m</w:t>
      </w:r>
      <w:r w:rsidRPr="00642D50">
        <w:t>bre de la commi</w:t>
      </w:r>
      <w:r w:rsidRPr="00642D50">
        <w:t>s</w:t>
      </w:r>
      <w:r w:rsidRPr="00642D50">
        <w:t>sion).</w:t>
      </w:r>
    </w:p>
    <w:p w14:paraId="3BF156A4" w14:textId="77777777" w:rsidR="005E27F0" w:rsidRDefault="005E27F0" w:rsidP="005E27F0">
      <w:pPr>
        <w:spacing w:before="120" w:after="120"/>
        <w:jc w:val="both"/>
      </w:pPr>
    </w:p>
    <w:p w14:paraId="3495B8AE" w14:textId="77777777" w:rsidR="005E27F0" w:rsidRPr="00642D50" w:rsidRDefault="005E27F0" w:rsidP="005E27F0">
      <w:pPr>
        <w:spacing w:before="120" w:after="120"/>
        <w:jc w:val="both"/>
      </w:pPr>
      <w:r w:rsidRPr="00642D50">
        <w:t>-</w:t>
      </w:r>
      <w:r w:rsidRPr="00642D50">
        <w:tab/>
      </w:r>
      <w:r w:rsidRPr="001C1591">
        <w:rPr>
          <w:i/>
          <w:color w:val="0000FF"/>
        </w:rPr>
        <w:t>Nous nous retrouvons donc en 1939, au moment de l'abolition du Bureau central des examinateurs</w:t>
      </w:r>
      <w:r w:rsidRPr="00642D50">
        <w:t xml:space="preserve"> — qui donna toujours accès à l'e</w:t>
      </w:r>
      <w:r w:rsidRPr="00642D50">
        <w:t>n</w:t>
      </w:r>
      <w:r w:rsidRPr="00642D50">
        <w:t>seignement à la majorité du personnel enseignant, quoique cette majorité fût grignotée au fil des ans</w:t>
      </w:r>
      <w:r>
        <w:t xml:space="preserve"> par le développement des insti</w:t>
      </w:r>
      <w:r w:rsidRPr="00642D50">
        <w:t>t</w:t>
      </w:r>
      <w:r w:rsidRPr="00642D50">
        <w:t>u</w:t>
      </w:r>
      <w:r w:rsidRPr="00642D50">
        <w:t xml:space="preserve">tions </w:t>
      </w:r>
      <w:r>
        <w:t xml:space="preserve">[95] </w:t>
      </w:r>
      <w:r w:rsidRPr="00642D50">
        <w:t>de formation des maîtres — , avec non seul</w:t>
      </w:r>
      <w:r w:rsidRPr="00642D50">
        <w:t>e</w:t>
      </w:r>
      <w:r w:rsidRPr="00642D50">
        <w:t>ment trois sous-systèmes de form</w:t>
      </w:r>
      <w:r w:rsidRPr="00642D50">
        <w:t>a</w:t>
      </w:r>
      <w:r w:rsidRPr="00642D50">
        <w:t>tion des maîtr</w:t>
      </w:r>
      <w:r>
        <w:t>es — franco-catholique, franco-</w:t>
      </w:r>
      <w:r w:rsidRPr="00642D50">
        <w:t>protestant (intégré à l'Université McGill) et a</w:t>
      </w:r>
      <w:r w:rsidRPr="00642D50">
        <w:t>n</w:t>
      </w:r>
      <w:r w:rsidRPr="00642D50">
        <w:t>glo-catholique —, mais aussi avec un sous-système franco-catholique diversifié comprenant plusieurs types d'institutions : 1) deux éc</w:t>
      </w:r>
      <w:r w:rsidRPr="00642D50">
        <w:t>o</w:t>
      </w:r>
      <w:r w:rsidRPr="00642D50">
        <w:t>les normales d'État, mais confessionnelles, formant à peine 8% du personnel enseignant, et su</w:t>
      </w:r>
      <w:r w:rsidRPr="00642D50">
        <w:t>r</w:t>
      </w:r>
      <w:r w:rsidRPr="00642D50">
        <w:t>tout des hommes pour les degrés sup</w:t>
      </w:r>
      <w:r w:rsidRPr="00642D50">
        <w:t>é</w:t>
      </w:r>
      <w:r w:rsidRPr="00642D50">
        <w:t>rieurs de la scolarisation de l'époque ; 2) un réseau d'une vingtaine de petites écoles normales de filles, formant près de 62% des institutrices du primaire ; 3) une vin</w:t>
      </w:r>
      <w:r w:rsidRPr="00642D50">
        <w:t>g</w:t>
      </w:r>
      <w:r w:rsidRPr="00642D50">
        <w:t>taine de scolasticats-écoles normales fournissant près du tiers des e</w:t>
      </w:r>
      <w:r w:rsidRPr="00642D50">
        <w:t>f</w:t>
      </w:r>
      <w:r w:rsidRPr="00642D50">
        <w:t>fectifs des écoles québécoises ; et 4) que</w:t>
      </w:r>
      <w:r w:rsidRPr="00642D50">
        <w:t>l</w:t>
      </w:r>
      <w:r w:rsidRPr="00642D50">
        <w:t>ques écoles supérieures de pédagogie de type universita</w:t>
      </w:r>
      <w:r w:rsidRPr="00642D50">
        <w:t>i</w:t>
      </w:r>
      <w:r w:rsidRPr="00642D50">
        <w:t>re. T. Hamel a tout à fait raison d'insister sur la segmentation du système de formation des maîtres de cette ép</w:t>
      </w:r>
      <w:r w:rsidRPr="00642D50">
        <w:t>o</w:t>
      </w:r>
      <w:r w:rsidRPr="00642D50">
        <w:t>que. Cette segmentation durera jusqu'à la fin des années ci</w:t>
      </w:r>
      <w:r w:rsidRPr="00642D50">
        <w:t>n</w:t>
      </w:r>
      <w:r w:rsidRPr="00642D50">
        <w:t>quante, au moment où s'amorcera un mouvement de regroupement et de conce</w:t>
      </w:r>
      <w:r w:rsidRPr="00642D50">
        <w:t>n</w:t>
      </w:r>
      <w:r w:rsidRPr="00642D50">
        <w:t>tration institutionnelle.</w:t>
      </w:r>
    </w:p>
    <w:p w14:paraId="6EDAC2A6" w14:textId="77777777" w:rsidR="005E27F0" w:rsidRPr="00642D50" w:rsidRDefault="005E27F0" w:rsidP="005E27F0">
      <w:pPr>
        <w:spacing w:before="120" w:after="120"/>
        <w:jc w:val="both"/>
      </w:pPr>
    </w:p>
    <w:p w14:paraId="596A5988" w14:textId="77777777" w:rsidR="005E27F0" w:rsidRPr="00642D50" w:rsidRDefault="005E27F0" w:rsidP="005E27F0">
      <w:pPr>
        <w:spacing w:before="120" w:after="120"/>
        <w:jc w:val="both"/>
      </w:pPr>
      <w:r w:rsidRPr="00642D50">
        <w:t>En vue d'analyser la programmation des s</w:t>
      </w:r>
      <w:r w:rsidRPr="00642D50">
        <w:t>a</w:t>
      </w:r>
      <w:r w:rsidRPr="00642D50">
        <w:t>voirs et les conceptions éducatives sous-jacentes, T. Hamel utilise un ensemble de mat</w:t>
      </w:r>
      <w:r w:rsidRPr="00642D50">
        <w:t>é</w:t>
      </w:r>
      <w:r w:rsidRPr="00642D50">
        <w:t>riaux sur les conditions d'admission, les programmes de formation, les ex</w:t>
      </w:r>
      <w:r w:rsidRPr="00642D50">
        <w:t>a</w:t>
      </w:r>
      <w:r w:rsidRPr="00642D50">
        <w:t>mens, les m</w:t>
      </w:r>
      <w:r w:rsidRPr="00642D50">
        <w:t>a</w:t>
      </w:r>
      <w:r w:rsidRPr="00642D50">
        <w:t>nuels de pédagogie en usage, les règlements, horaires et règles de vie en vigueur dans les écoles normales et les scolasticats-écoles normales du secteur franco-catholique. Elle documente l'impo</w:t>
      </w:r>
      <w:r w:rsidRPr="00642D50">
        <w:t>r</w:t>
      </w:r>
      <w:r w:rsidRPr="00642D50">
        <w:t>tance de la morale et de la religion catholique et le fait que l'ense</w:t>
      </w:r>
      <w:r w:rsidRPr="00642D50">
        <w:t>i</w:t>
      </w:r>
      <w:r w:rsidRPr="00642D50">
        <w:t>gnement était conçu comme un apostolat et un sacerdoce, et non comme un méfier ou une profession. Elle montre aussi que les cont</w:t>
      </w:r>
      <w:r w:rsidRPr="00642D50">
        <w:t>e</w:t>
      </w:r>
      <w:r w:rsidRPr="00642D50">
        <w:t>nus de form</w:t>
      </w:r>
      <w:r w:rsidRPr="00642D50">
        <w:t>a</w:t>
      </w:r>
      <w:r w:rsidRPr="00642D50">
        <w:t>tion se différenciaient en fonction du sexe. Il est vrai que cette démonstration est relativement facile à faire, tant les documents, et notamment les m</w:t>
      </w:r>
      <w:r w:rsidRPr="00642D50">
        <w:t>a</w:t>
      </w:r>
      <w:r w:rsidRPr="00642D50">
        <w:t>nuels de pédagogie, sont explicites à cet égard ! Notons que c'est ce ciment idéologique cathol</w:t>
      </w:r>
      <w:r w:rsidRPr="00642D50">
        <w:t>i</w:t>
      </w:r>
      <w:r w:rsidRPr="00642D50">
        <w:t>que qui unifiera toute l'éducation dispensée à l'époque par la plupart des institutions. S'il n'y avait pas de système éducatif au sens moderne et administratif du te</w:t>
      </w:r>
      <w:r w:rsidRPr="00642D50">
        <w:t>r</w:t>
      </w:r>
      <w:r w:rsidRPr="00642D50">
        <w:t>me, il y avait néanmoins une forte intégration idéologique de l'ense</w:t>
      </w:r>
      <w:r w:rsidRPr="00642D50">
        <w:t>m</w:t>
      </w:r>
      <w:r w:rsidRPr="00642D50">
        <w:t>ble des éléments contribuant à la formation des je</w:t>
      </w:r>
      <w:r w:rsidRPr="00642D50">
        <w:t>u</w:t>
      </w:r>
      <w:r w:rsidRPr="00642D50">
        <w:t>nes. Que les écoles normales aient participé à cette idéologie dominante n'a rien d'éto</w:t>
      </w:r>
      <w:r w:rsidRPr="00642D50">
        <w:t>n</w:t>
      </w:r>
      <w:r w:rsidRPr="00642D50">
        <w:t>nant.</w:t>
      </w:r>
    </w:p>
    <w:p w14:paraId="5FF9A0BA" w14:textId="77777777" w:rsidR="005E27F0" w:rsidRPr="00642D50" w:rsidRDefault="005E27F0" w:rsidP="005E27F0">
      <w:pPr>
        <w:spacing w:before="120" w:after="120"/>
        <w:jc w:val="both"/>
      </w:pPr>
      <w:r w:rsidRPr="00642D50">
        <w:t>Il est par ailleurs intéressant de s'attarder quelque peu sur l'analyse que T. Hamel complète, de la place, au sein des programmes de fo</w:t>
      </w:r>
      <w:r w:rsidRPr="00642D50">
        <w:t>r</w:t>
      </w:r>
      <w:r w:rsidRPr="00642D50">
        <w:t>mation des maîtres, de la pédagogie, tant thé</w:t>
      </w:r>
      <w:r w:rsidRPr="00642D50">
        <w:t>o</w:t>
      </w:r>
      <w:r w:rsidRPr="00642D50">
        <w:t>rique que pratique, ainsi que de son évol</w:t>
      </w:r>
      <w:r w:rsidRPr="00642D50">
        <w:t>u</w:t>
      </w:r>
      <w:r w:rsidRPr="00642D50">
        <w:t>tion. De cette analyse, retenons ce qui suit :</w:t>
      </w:r>
    </w:p>
    <w:p w14:paraId="0697F61C" w14:textId="77777777" w:rsidR="005E27F0" w:rsidRPr="00642D50" w:rsidRDefault="005E27F0" w:rsidP="005E27F0">
      <w:pPr>
        <w:spacing w:before="120" w:after="120"/>
        <w:jc w:val="both"/>
      </w:pPr>
    </w:p>
    <w:p w14:paraId="0EC9514A" w14:textId="77777777" w:rsidR="005E27F0" w:rsidRPr="00642D50" w:rsidRDefault="005E27F0" w:rsidP="005E27F0">
      <w:pPr>
        <w:spacing w:before="120" w:after="120"/>
        <w:jc w:val="both"/>
      </w:pPr>
      <w:r w:rsidRPr="00642D50">
        <w:t>-</w:t>
      </w:r>
      <w:r w:rsidRPr="00642D50">
        <w:tab/>
      </w:r>
      <w:r w:rsidRPr="001C1591">
        <w:rPr>
          <w:i/>
          <w:color w:val="0000FF"/>
        </w:rPr>
        <w:t>Pendant toute la période étudiée, l'essentiel de la formation dispensée dans les écoles normales portait sur les contenus des pr</w:t>
      </w:r>
      <w:r w:rsidRPr="001C1591">
        <w:rPr>
          <w:i/>
          <w:color w:val="0000FF"/>
        </w:rPr>
        <w:t>o</w:t>
      </w:r>
      <w:r w:rsidRPr="001C1591">
        <w:rPr>
          <w:i/>
          <w:color w:val="0000FF"/>
        </w:rPr>
        <w:t>grammes des écoles primaires </w:t>
      </w:r>
      <w:r w:rsidRPr="00642D50">
        <w:t>; il fallait, disait-on, combler les lac</w:t>
      </w:r>
      <w:r w:rsidRPr="00642D50">
        <w:t>u</w:t>
      </w:r>
      <w:r w:rsidRPr="00642D50">
        <w:t>nes et compléter la form</w:t>
      </w:r>
      <w:r w:rsidRPr="00642D50">
        <w:t>a</w:t>
      </w:r>
      <w:r w:rsidRPr="00642D50">
        <w:t>tion de base des institutrices. « La formation professio</w:t>
      </w:r>
      <w:r w:rsidRPr="00642D50">
        <w:t>n</w:t>
      </w:r>
      <w:r w:rsidRPr="00642D50">
        <w:t>nelle s'acquérait donc principalement sur le tas », conclut T. Hamel (p. 329). Ou, pourrait-on penser, dans l'école d'application</w:t>
      </w:r>
      <w:r>
        <w:t xml:space="preserve"> </w:t>
      </w:r>
      <w:r w:rsidRPr="00642D50">
        <w:t>[96]</w:t>
      </w:r>
      <w:r>
        <w:t xml:space="preserve"> </w:t>
      </w:r>
      <w:r w:rsidRPr="00642D50">
        <w:t>adjacente à l'école normale. De plus, certains soutie</w:t>
      </w:r>
      <w:r w:rsidRPr="00642D50">
        <w:t>n</w:t>
      </w:r>
      <w:r w:rsidRPr="00642D50">
        <w:t>draient que la formation « disciplinaire » des écoles no</w:t>
      </w:r>
      <w:r w:rsidRPr="00642D50">
        <w:t>r</w:t>
      </w:r>
      <w:r w:rsidRPr="00642D50">
        <w:t>males était donnée dans une per</w:t>
      </w:r>
      <w:r w:rsidRPr="00642D50">
        <w:t>s</w:t>
      </w:r>
      <w:r w:rsidRPr="00642D50">
        <w:t>pective professionnelle, non pour elle-même mais en fonction des exigences de l'enseign</w:t>
      </w:r>
      <w:r w:rsidRPr="00642D50">
        <w:t>e</w:t>
      </w:r>
      <w:r w:rsidRPr="00642D50">
        <w:t>ment.</w:t>
      </w:r>
    </w:p>
    <w:p w14:paraId="5C403170" w14:textId="77777777" w:rsidR="005E27F0" w:rsidRDefault="005E27F0" w:rsidP="005E27F0">
      <w:pPr>
        <w:spacing w:before="120" w:after="120"/>
        <w:jc w:val="both"/>
      </w:pPr>
    </w:p>
    <w:p w14:paraId="25B58050" w14:textId="77777777" w:rsidR="005E27F0" w:rsidRPr="00642D50" w:rsidRDefault="005E27F0" w:rsidP="005E27F0">
      <w:pPr>
        <w:spacing w:before="120" w:after="120"/>
        <w:jc w:val="both"/>
      </w:pPr>
      <w:r w:rsidRPr="00642D50">
        <w:t>-</w:t>
      </w:r>
      <w:r w:rsidRPr="00642D50">
        <w:tab/>
      </w:r>
      <w:r w:rsidRPr="001C1591">
        <w:rPr>
          <w:i/>
          <w:color w:val="0000FF"/>
        </w:rPr>
        <w:t>Au cours de cette période, la place de la pédagogie, quoique marginale, augmente </w:t>
      </w:r>
      <w:r w:rsidRPr="00642D50">
        <w:t>: « la pédagogie qui n'occ</w:t>
      </w:r>
      <w:r w:rsidRPr="00642D50">
        <w:t>u</w:t>
      </w:r>
      <w:r w:rsidRPr="00642D50">
        <w:t>pe que 3,4% de la grille horaire à l'École normale Ja</w:t>
      </w:r>
      <w:r w:rsidRPr="00642D50">
        <w:t>c</w:t>
      </w:r>
      <w:r w:rsidRPr="00642D50">
        <w:t>ques-Cartier en 1857, augmentera sa part relative à 8% au br</w:t>
      </w:r>
      <w:r w:rsidRPr="00642D50">
        <w:t>e</w:t>
      </w:r>
      <w:r w:rsidRPr="00642D50">
        <w:t>vet élémentaire de 1923, atteignant 12% dans le programme des écoles normales de filles de 1938. En général, l'élév</w:t>
      </w:r>
      <w:r w:rsidRPr="00642D50">
        <w:t>a</w:t>
      </w:r>
      <w:r w:rsidRPr="00642D50">
        <w:t>tion dans la hiérarchie des diplômes entraîne un élargissement de la place allouée à la pédagogie. Cette discipline obtient même le cinquième du temps horaire de formation au programme du brevet supérieur de 1923 » (p. 224). Notons que le Rapport Parent n'en r</w:t>
      </w:r>
      <w:r w:rsidRPr="00642D50">
        <w:t>e</w:t>
      </w:r>
      <w:r w:rsidRPr="00642D50">
        <w:t>commandera pas beaucoup plus, puisqu'il proposa une formation des ma</w:t>
      </w:r>
      <w:r w:rsidRPr="00642D50">
        <w:t>î</w:t>
      </w:r>
      <w:r w:rsidRPr="00642D50">
        <w:t>tres aux trois quarts consacrée à l'étude des matières et pour un quart à la pédagogie.</w:t>
      </w:r>
    </w:p>
    <w:p w14:paraId="3F0842BF" w14:textId="77777777" w:rsidR="005E27F0" w:rsidRDefault="005E27F0" w:rsidP="005E27F0">
      <w:pPr>
        <w:spacing w:before="120" w:after="120"/>
        <w:jc w:val="both"/>
      </w:pPr>
    </w:p>
    <w:p w14:paraId="3AF57061" w14:textId="77777777" w:rsidR="005E27F0" w:rsidRPr="00642D50" w:rsidRDefault="005E27F0" w:rsidP="005E27F0">
      <w:pPr>
        <w:spacing w:before="120" w:after="120"/>
        <w:jc w:val="both"/>
      </w:pPr>
      <w:r w:rsidRPr="00642D50">
        <w:t>-</w:t>
      </w:r>
      <w:r w:rsidRPr="00642D50">
        <w:tab/>
      </w:r>
      <w:r w:rsidRPr="001C1591">
        <w:rPr>
          <w:i/>
          <w:color w:val="0000FF"/>
        </w:rPr>
        <w:t>Les contenus de cette pédagogie théorique traitaient de méth</w:t>
      </w:r>
      <w:r w:rsidRPr="001C1591">
        <w:rPr>
          <w:i/>
          <w:color w:val="0000FF"/>
        </w:rPr>
        <w:t>o</w:t>
      </w:r>
      <w:r w:rsidRPr="001C1591">
        <w:rPr>
          <w:i/>
          <w:color w:val="0000FF"/>
        </w:rPr>
        <w:t>dol</w:t>
      </w:r>
      <w:r w:rsidRPr="001C1591">
        <w:rPr>
          <w:i/>
          <w:color w:val="0000FF"/>
        </w:rPr>
        <w:t>o</w:t>
      </w:r>
      <w:r w:rsidRPr="001C1591">
        <w:rPr>
          <w:i/>
          <w:color w:val="0000FF"/>
        </w:rPr>
        <w:t>gie générale et spéciale, d'histoire de la pédagogie, ainsi que de quelques éléments issus de la psychol</w:t>
      </w:r>
      <w:r w:rsidRPr="001C1591">
        <w:rPr>
          <w:i/>
          <w:color w:val="0000FF"/>
        </w:rPr>
        <w:t>o</w:t>
      </w:r>
      <w:r w:rsidRPr="001C1591">
        <w:rPr>
          <w:i/>
          <w:color w:val="0000FF"/>
        </w:rPr>
        <w:t>gie</w:t>
      </w:r>
      <w:r w:rsidRPr="00642D50">
        <w:t>. Cette dernière matière, rappelle T. Hamel, était toutefois lim</w:t>
      </w:r>
      <w:r w:rsidRPr="00642D50">
        <w:t>i</w:t>
      </w:r>
      <w:r w:rsidRPr="00642D50">
        <w:t>tée aux « moyens de cultiver la volonté, de former le caractère, d'agir sur l'habitude, de cultiver les f</w:t>
      </w:r>
      <w:r w:rsidRPr="00642D50">
        <w:t>a</w:t>
      </w:r>
      <w:r w:rsidRPr="00642D50">
        <w:t>cultés et de diriger les opérations de l'intelligence » (p. 236).</w:t>
      </w:r>
    </w:p>
    <w:p w14:paraId="74E50EA7" w14:textId="77777777" w:rsidR="005E27F0" w:rsidRDefault="005E27F0" w:rsidP="005E27F0">
      <w:pPr>
        <w:spacing w:before="120" w:after="120"/>
        <w:jc w:val="both"/>
      </w:pPr>
    </w:p>
    <w:p w14:paraId="12701F92" w14:textId="77777777" w:rsidR="005E27F0" w:rsidRPr="00642D50" w:rsidRDefault="005E27F0" w:rsidP="005E27F0">
      <w:pPr>
        <w:spacing w:before="120" w:after="120"/>
        <w:jc w:val="both"/>
      </w:pPr>
      <w:r w:rsidRPr="00642D50">
        <w:t>-</w:t>
      </w:r>
      <w:r w:rsidRPr="00642D50">
        <w:tab/>
      </w:r>
      <w:r w:rsidRPr="001C1591">
        <w:rPr>
          <w:i/>
          <w:color w:val="0000FF"/>
        </w:rPr>
        <w:t>La formation pratique était associée aux écoles d'appl</w:t>
      </w:r>
      <w:r w:rsidRPr="001C1591">
        <w:rPr>
          <w:i/>
          <w:color w:val="0000FF"/>
        </w:rPr>
        <w:t>i</w:t>
      </w:r>
      <w:r w:rsidRPr="001C1591">
        <w:rPr>
          <w:i/>
          <w:color w:val="0000FF"/>
        </w:rPr>
        <w:t>cation</w:t>
      </w:r>
      <w:r w:rsidRPr="00642D50">
        <w:t>. Il n'est pas clairement établi combien de temps y consacraient les ét</w:t>
      </w:r>
      <w:r w:rsidRPr="00642D50">
        <w:t>u</w:t>
      </w:r>
      <w:r w:rsidRPr="00642D50">
        <w:t>diants-maîtres. Selon R. Piquette, dans le cadre de la formation di</w:t>
      </w:r>
      <w:r w:rsidRPr="00642D50">
        <w:t>s</w:t>
      </w:r>
      <w:r w:rsidRPr="00642D50">
        <w:t>pensée à l'École normale Laval en 1860, les jeunes filles devaient tr</w:t>
      </w:r>
      <w:r w:rsidRPr="00642D50">
        <w:t>a</w:t>
      </w:r>
      <w:r w:rsidRPr="00642D50">
        <w:t>vailler à l'école d'a</w:t>
      </w:r>
      <w:r w:rsidRPr="00642D50">
        <w:t>p</w:t>
      </w:r>
      <w:r w:rsidRPr="00642D50">
        <w:t>plication quatre heures par jour, et les garçons, deux he</w:t>
      </w:r>
      <w:r w:rsidRPr="00642D50">
        <w:t>u</w:t>
      </w:r>
      <w:r w:rsidRPr="00642D50">
        <w:t>res et demie. Cela semble beaucoup, pense T. Hamel, étant donné l'a</w:t>
      </w:r>
      <w:r w:rsidRPr="00642D50">
        <w:t>m</w:t>
      </w:r>
      <w:r w:rsidRPr="00642D50">
        <w:t>pleur du programme à couvrir : entre 30 et 40 heures de cours par semaine. D'ailleurs, le surinte</w:t>
      </w:r>
      <w:r w:rsidRPr="00642D50">
        <w:t>n</w:t>
      </w:r>
      <w:r w:rsidRPr="00642D50">
        <w:t>dant Magnan proposera en 1891-1892 une formation pratique minimale de trois heures par s</w:t>
      </w:r>
      <w:r w:rsidRPr="00642D50">
        <w:t>e</w:t>
      </w:r>
      <w:r w:rsidRPr="00642D50">
        <w:t>maines à l'école d'applic</w:t>
      </w:r>
      <w:r w:rsidRPr="00642D50">
        <w:t>a</w:t>
      </w:r>
      <w:r w:rsidRPr="00642D50">
        <w:t>tion. S'il prend la peine de formuler une telle règle, n'est-ce pas parce que la réalité était en deçà de ce qu'il prop</w:t>
      </w:r>
      <w:r w:rsidRPr="00642D50">
        <w:t>o</w:t>
      </w:r>
      <w:r w:rsidRPr="00642D50">
        <w:t>sait ? Quoi qu'il en soit, il est certain que les écoles d'application con</w:t>
      </w:r>
      <w:r w:rsidRPr="00642D50">
        <w:t>s</w:t>
      </w:r>
      <w:r w:rsidRPr="00642D50">
        <w:t>tituaient un important outil de socialisation profe</w:t>
      </w:r>
      <w:r w:rsidRPr="00642D50">
        <w:t>s</w:t>
      </w:r>
      <w:r w:rsidRPr="00642D50">
        <w:t>sionnelle.</w:t>
      </w:r>
    </w:p>
    <w:p w14:paraId="7277E41A" w14:textId="77777777" w:rsidR="005E27F0" w:rsidRPr="00642D50" w:rsidRDefault="005E27F0" w:rsidP="005E27F0">
      <w:pPr>
        <w:spacing w:before="120" w:after="120"/>
        <w:jc w:val="both"/>
      </w:pPr>
    </w:p>
    <w:p w14:paraId="7C769EE5" w14:textId="77777777" w:rsidR="005E27F0" w:rsidRPr="00642D50" w:rsidRDefault="005E27F0" w:rsidP="005E27F0">
      <w:pPr>
        <w:spacing w:before="120" w:after="120"/>
        <w:jc w:val="both"/>
      </w:pPr>
    </w:p>
    <w:p w14:paraId="6DBAB54B" w14:textId="77777777" w:rsidR="005E27F0" w:rsidRPr="00642D50" w:rsidRDefault="005E27F0" w:rsidP="005E27F0">
      <w:pPr>
        <w:spacing w:before="120" w:after="120"/>
        <w:jc w:val="both"/>
      </w:pPr>
      <w:r w:rsidRPr="00642D50">
        <w:t>En conclusion, T. Hamel affirme que « pendant la p</w:t>
      </w:r>
      <w:r w:rsidRPr="00642D50">
        <w:t>é</w:t>
      </w:r>
      <w:r w:rsidRPr="00642D50">
        <w:t>riode étudiée, le rôle de l'Église a prévalu dans la form</w:t>
      </w:r>
      <w:r w:rsidRPr="00642D50">
        <w:t>a</w:t>
      </w:r>
      <w:r w:rsidRPr="00642D50">
        <w:t>tion des maîtres » (p. 324), que « l'apport des communautés enseignantes tant masculines que f</w:t>
      </w:r>
      <w:r w:rsidRPr="00642D50">
        <w:t>é</w:t>
      </w:r>
      <w:r w:rsidRPr="00642D50">
        <w:t>minines a été pr</w:t>
      </w:r>
      <w:r w:rsidRPr="00642D50">
        <w:t>é</w:t>
      </w:r>
      <w:r w:rsidRPr="00642D50">
        <w:t>pondérant » (p. 325) et que, progressivement quoique modestement, la formation professio</w:t>
      </w:r>
      <w:r w:rsidRPr="00642D50">
        <w:t>n</w:t>
      </w:r>
      <w:r w:rsidRPr="00642D50">
        <w:t>nelle s'est développée au sein des écoles norm</w:t>
      </w:r>
      <w:r w:rsidRPr="00642D50">
        <w:t>a</w:t>
      </w:r>
      <w:r w:rsidRPr="00642D50">
        <w:t>les.</w:t>
      </w:r>
    </w:p>
    <w:p w14:paraId="2EC9F310" w14:textId="77777777" w:rsidR="005E27F0" w:rsidRPr="00642D50" w:rsidRDefault="005E27F0" w:rsidP="005E27F0">
      <w:pPr>
        <w:spacing w:before="120" w:after="120"/>
        <w:jc w:val="both"/>
      </w:pPr>
      <w:r w:rsidRPr="00642D50">
        <w:t>D'une manière complémentaire, M. Mellouki (1989), dans un o</w:t>
      </w:r>
      <w:r w:rsidRPr="00642D50">
        <w:t>u</w:t>
      </w:r>
      <w:r w:rsidRPr="00642D50">
        <w:t xml:space="preserve">vrage intitulé </w:t>
      </w:r>
      <w:r w:rsidRPr="00642D50">
        <w:rPr>
          <w:i/>
        </w:rPr>
        <w:t>Savoir ense</w:t>
      </w:r>
      <w:r w:rsidRPr="00642D50">
        <w:rPr>
          <w:i/>
        </w:rPr>
        <w:t>i</w:t>
      </w:r>
      <w:r w:rsidRPr="00642D50">
        <w:rPr>
          <w:i/>
        </w:rPr>
        <w:t>gnant et idéologie réformiste</w:t>
      </w:r>
      <w:r w:rsidRPr="00642D50">
        <w:t xml:space="preserve">. </w:t>
      </w:r>
      <w:r w:rsidRPr="00642D50">
        <w:rPr>
          <w:i/>
          <w:iCs/>
        </w:rPr>
        <w:t>La formation des</w:t>
      </w:r>
      <w:r>
        <w:rPr>
          <w:iCs/>
        </w:rPr>
        <w:t xml:space="preserve"> </w:t>
      </w:r>
      <w:r w:rsidRPr="00642D50">
        <w:t>[97]</w:t>
      </w:r>
      <w:r>
        <w:t xml:space="preserve"> </w:t>
      </w:r>
      <w:r w:rsidRPr="00642D50">
        <w:rPr>
          <w:i/>
          <w:iCs/>
        </w:rPr>
        <w:t>maîtres (1930-1964</w:t>
      </w:r>
      <w:r>
        <w:rPr>
          <w:i/>
          <w:iCs/>
        </w:rPr>
        <w:t>)</w:t>
      </w:r>
      <w:r>
        <w:rPr>
          <w:iCs/>
        </w:rPr>
        <w:t> </w:t>
      </w:r>
      <w:r>
        <w:rPr>
          <w:rStyle w:val="Appelnotedebasdep"/>
          <w:iCs/>
        </w:rPr>
        <w:footnoteReference w:id="24"/>
      </w:r>
      <w:r w:rsidRPr="00642D50">
        <w:t xml:space="preserve"> suit l'évolution des doctrines et des idées que l'on retrouve à la base de la formation des maîtres dans les écoles normales, des années trente au Rapport Parent. Il constate l'a</w:t>
      </w:r>
      <w:r w:rsidRPr="00642D50">
        <w:t>p</w:t>
      </w:r>
      <w:r w:rsidRPr="00642D50">
        <w:t>parition de ce qu'il appelle un nouveau savoir enseignant, caractérisé par :</w:t>
      </w:r>
    </w:p>
    <w:p w14:paraId="147E672F" w14:textId="77777777" w:rsidR="005E27F0" w:rsidRPr="00642D50" w:rsidRDefault="005E27F0" w:rsidP="005E27F0">
      <w:pPr>
        <w:spacing w:before="120" w:after="120"/>
        <w:jc w:val="both"/>
      </w:pPr>
    </w:p>
    <w:p w14:paraId="50493CA8" w14:textId="77777777" w:rsidR="005E27F0" w:rsidRPr="00642D50" w:rsidRDefault="005E27F0" w:rsidP="005E27F0">
      <w:pPr>
        <w:spacing w:before="120" w:after="120"/>
        <w:ind w:left="720" w:hanging="360"/>
        <w:jc w:val="both"/>
      </w:pPr>
      <w:r w:rsidRPr="00642D50">
        <w:t>a)</w:t>
      </w:r>
      <w:r w:rsidRPr="00642D50">
        <w:tab/>
        <w:t>l'importance grandissante de la psychologie positive ;</w:t>
      </w:r>
    </w:p>
    <w:p w14:paraId="24A8D6EB" w14:textId="77777777" w:rsidR="005E27F0" w:rsidRPr="00642D50" w:rsidRDefault="005E27F0" w:rsidP="005E27F0">
      <w:pPr>
        <w:spacing w:before="120" w:after="120"/>
        <w:ind w:left="720" w:hanging="360"/>
        <w:jc w:val="both"/>
      </w:pPr>
      <w:r w:rsidRPr="00642D50">
        <w:t>b)</w:t>
      </w:r>
      <w:r w:rsidRPr="00642D50">
        <w:tab/>
        <w:t>l'autonomie croissante des disciplines et des matières spécial</w:t>
      </w:r>
      <w:r w:rsidRPr="00642D50">
        <w:t>i</w:t>
      </w:r>
      <w:r w:rsidRPr="00642D50">
        <w:t>sées par rapport à la pédagogie générale ;</w:t>
      </w:r>
    </w:p>
    <w:p w14:paraId="7C49BFB2" w14:textId="77777777" w:rsidR="005E27F0" w:rsidRPr="00642D50" w:rsidRDefault="005E27F0" w:rsidP="005E27F0">
      <w:pPr>
        <w:spacing w:before="120" w:after="120"/>
        <w:ind w:left="720" w:hanging="360"/>
        <w:jc w:val="both"/>
      </w:pPr>
      <w:r w:rsidRPr="00642D50">
        <w:t>c)</w:t>
      </w:r>
      <w:r w:rsidRPr="00642D50">
        <w:tab/>
        <w:t>l'insistance sur la formation professionnelle ou pédag</w:t>
      </w:r>
      <w:r w:rsidRPr="00642D50">
        <w:t>o</w:t>
      </w:r>
      <w:r w:rsidRPr="00642D50">
        <w:t>gique plutôt que sur la formation g</w:t>
      </w:r>
      <w:r w:rsidRPr="00642D50">
        <w:t>é</w:t>
      </w:r>
      <w:r w:rsidRPr="00642D50">
        <w:t>nérale ;</w:t>
      </w:r>
    </w:p>
    <w:p w14:paraId="344C170F" w14:textId="77777777" w:rsidR="005E27F0" w:rsidRPr="00642D50" w:rsidRDefault="005E27F0" w:rsidP="005E27F0">
      <w:pPr>
        <w:spacing w:before="120" w:after="120"/>
        <w:ind w:left="720" w:hanging="360"/>
        <w:jc w:val="both"/>
      </w:pPr>
      <w:r w:rsidRPr="00642D50">
        <w:t>d)</w:t>
      </w:r>
      <w:r w:rsidRPr="00642D50">
        <w:tab/>
        <w:t>la nouvelle place accordée à l'enfant, qui d</w:t>
      </w:r>
      <w:r w:rsidRPr="00642D50">
        <w:t>e</w:t>
      </w:r>
      <w:r w:rsidRPr="00642D50">
        <w:t>vient à la fois le centre de la pédagogie active et de l'école ; par le fait même, le rôle du maître s'en trouve changé.</w:t>
      </w:r>
    </w:p>
    <w:p w14:paraId="661D7CFA" w14:textId="77777777" w:rsidR="005E27F0" w:rsidRPr="00642D50" w:rsidRDefault="005E27F0" w:rsidP="005E27F0">
      <w:pPr>
        <w:spacing w:before="120" w:after="120"/>
        <w:jc w:val="both"/>
      </w:pPr>
    </w:p>
    <w:p w14:paraId="14507D8E" w14:textId="77777777" w:rsidR="005E27F0" w:rsidRPr="00642D50" w:rsidRDefault="005E27F0" w:rsidP="005E27F0">
      <w:pPr>
        <w:spacing w:before="120" w:after="120"/>
        <w:jc w:val="both"/>
      </w:pPr>
      <w:r w:rsidRPr="00642D50">
        <w:t>La formation de ce savoir renvoie, au plan sociohistor</w:t>
      </w:r>
      <w:r w:rsidRPr="00642D50">
        <w:t>i</w:t>
      </w:r>
      <w:r w:rsidRPr="00642D50">
        <w:t>que, à l'émergence d'un corps enseignant laïc et des instit</w:t>
      </w:r>
      <w:r w:rsidRPr="00642D50">
        <w:t>u</w:t>
      </w:r>
      <w:r w:rsidRPr="00642D50">
        <w:t>tions qui serviront à le former, au développement des sciences prof</w:t>
      </w:r>
      <w:r w:rsidRPr="00642D50">
        <w:t>a</w:t>
      </w:r>
      <w:r w:rsidRPr="00642D50">
        <w:t>nes (notamment la psychologie) suscept</w:t>
      </w:r>
      <w:r w:rsidRPr="00642D50">
        <w:t>i</w:t>
      </w:r>
      <w:r w:rsidRPr="00642D50">
        <w:t>bles de se traduire en compétences et en actes techniques et pédagogiques, au rôle grandissant de l'État en éduc</w:t>
      </w:r>
      <w:r w:rsidRPr="00642D50">
        <w:t>a</w:t>
      </w:r>
      <w:r w:rsidRPr="00642D50">
        <w:t>tion</w:t>
      </w:r>
      <w:r>
        <w:t> </w:t>
      </w:r>
      <w:r>
        <w:rPr>
          <w:rStyle w:val="Appelnotedebasdep"/>
        </w:rPr>
        <w:footnoteReference w:id="25"/>
      </w:r>
      <w:r w:rsidRPr="00642D50">
        <w:t>. Cependant, soulignons que ces changements se font progress</w:t>
      </w:r>
      <w:r w:rsidRPr="00642D50">
        <w:t>i</w:t>
      </w:r>
      <w:r w:rsidRPr="00642D50">
        <w:t>vement et sans bouleverser l'idéologie catholique dom</w:t>
      </w:r>
      <w:r w:rsidRPr="00642D50">
        <w:t>i</w:t>
      </w:r>
      <w:r w:rsidRPr="00642D50">
        <w:t>nante. Ils s'y adaptent</w:t>
      </w:r>
      <w:r>
        <w:t> </w:t>
      </w:r>
      <w:r>
        <w:rPr>
          <w:rStyle w:val="Appelnotedebasdep"/>
        </w:rPr>
        <w:footnoteReference w:id="26"/>
      </w:r>
      <w:r w:rsidRPr="00642D50">
        <w:t>.</w:t>
      </w:r>
    </w:p>
    <w:p w14:paraId="6EED784A" w14:textId="77777777" w:rsidR="005E27F0" w:rsidRPr="00642D50" w:rsidRDefault="005E27F0" w:rsidP="005E27F0">
      <w:pPr>
        <w:spacing w:before="120" w:after="120"/>
        <w:jc w:val="both"/>
      </w:pPr>
      <w:r w:rsidRPr="00642D50">
        <w:t>Il est aussi intéressant de voir apparaître au cours des années ci</w:t>
      </w:r>
      <w:r w:rsidRPr="00642D50">
        <w:t>n</w:t>
      </w:r>
      <w:r w:rsidRPr="00642D50">
        <w:t>quante un intérêt de la part des universités pour la formation des ma</w:t>
      </w:r>
      <w:r w:rsidRPr="00642D50">
        <w:t>î</w:t>
      </w:r>
      <w:r w:rsidRPr="00642D50">
        <w:t>tres, intérêt qui se manifeste éventuellement par la création d'instit</w:t>
      </w:r>
      <w:r w:rsidRPr="00642D50">
        <w:t>u</w:t>
      </w:r>
      <w:r w:rsidRPr="00642D50">
        <w:t>tions universitaires spécif</w:t>
      </w:r>
      <w:r w:rsidRPr="00642D50">
        <w:t>i</w:t>
      </w:r>
      <w:r w:rsidRPr="00642D50">
        <w:t>ques, ainsi que l'argumentation développée par celles-ci au fil des années pour se situer par rapport aux écoles normales. À ce sujet, l'analyse que Mellouki propose du rôle de l'Un</w:t>
      </w:r>
      <w:r w:rsidRPr="00642D50">
        <w:t>i</w:t>
      </w:r>
      <w:r w:rsidRPr="00642D50">
        <w:t>versité Laval dans la formation</w:t>
      </w:r>
      <w:r>
        <w:t> </w:t>
      </w:r>
      <w:r>
        <w:rPr>
          <w:rStyle w:val="Appelnotedebasdep"/>
        </w:rPr>
        <w:footnoteReference w:id="27"/>
      </w:r>
      <w:r w:rsidRPr="00642D50">
        <w:t xml:space="preserve"> d'une variété de spécialistes — n</w:t>
      </w:r>
      <w:r w:rsidRPr="00642D50">
        <w:t>o</w:t>
      </w:r>
      <w:r w:rsidRPr="00642D50">
        <w:t>tamment des spécialistes de l'orientation scolaire et professionnelle, de la docimologie et de l'adm</w:t>
      </w:r>
      <w:r w:rsidRPr="00642D50">
        <w:t>i</w:t>
      </w:r>
      <w:r w:rsidRPr="00642D50">
        <w:t>nistration scolaire — émet l'hypothèse d'une stratégie d'ennoblissement du corps e</w:t>
      </w:r>
      <w:r w:rsidRPr="00642D50">
        <w:t>n</w:t>
      </w:r>
      <w:r w:rsidRPr="00642D50">
        <w:t>seignant par la formation dans un cadre unive</w:t>
      </w:r>
      <w:r w:rsidRPr="00642D50">
        <w:t>r</w:t>
      </w:r>
      <w:r w:rsidRPr="00642D50">
        <w:t>sitaire d'une élite enseignante</w:t>
      </w:r>
      <w:r>
        <w:t> </w:t>
      </w:r>
      <w:r>
        <w:rPr>
          <w:rStyle w:val="Appelnotedebasdep"/>
        </w:rPr>
        <w:footnoteReference w:id="28"/>
      </w:r>
      <w:r w:rsidRPr="00642D50">
        <w:t>.</w:t>
      </w:r>
    </w:p>
    <w:p w14:paraId="272CA891" w14:textId="77777777" w:rsidR="005E27F0" w:rsidRPr="00642D50" w:rsidRDefault="005E27F0" w:rsidP="005E27F0">
      <w:pPr>
        <w:spacing w:before="120" w:after="120"/>
        <w:jc w:val="both"/>
      </w:pPr>
      <w:r w:rsidRPr="00642D50">
        <w:t>La prise en charge par les universités de la formation des maîtres ne va pas de soi, car, à terme, elle remet en question le pouvoir du comité catholique du Conseil de l'instruction p</w:t>
      </w:r>
      <w:r w:rsidRPr="00642D50">
        <w:t>u</w:t>
      </w:r>
      <w:r w:rsidRPr="00642D50">
        <w:t>blique, que contrôle l'épiscopat catholique et duquel relèvent les établissements traditio</w:t>
      </w:r>
      <w:r w:rsidRPr="00642D50">
        <w:t>n</w:t>
      </w:r>
      <w:r w:rsidRPr="00642D50">
        <w:t>nels de fo</w:t>
      </w:r>
      <w:r w:rsidRPr="00642D50">
        <w:t>r</w:t>
      </w:r>
      <w:r w:rsidRPr="00642D50">
        <w:t>mation des maîtres. En ce sens et à plus long terme, le transfert à l'université de la formation des maîtres participe au mo</w:t>
      </w:r>
      <w:r w:rsidRPr="00642D50">
        <w:t>u</w:t>
      </w:r>
      <w:r w:rsidRPr="00642D50">
        <w:t>vement général d'émancipation du champ éducatif par rapport au d</w:t>
      </w:r>
      <w:r w:rsidRPr="00642D50">
        <w:t>o</w:t>
      </w:r>
      <w:r w:rsidRPr="00642D50">
        <w:t>maine religieux et de son autonom</w:t>
      </w:r>
      <w:r w:rsidRPr="00642D50">
        <w:t>i</w:t>
      </w:r>
      <w:r w:rsidRPr="00642D50">
        <w:t>sation par rapport à celui-ci. C'est ce qui se réalisera à l'occasion de la Révolution tranqui</w:t>
      </w:r>
      <w:r w:rsidRPr="00642D50">
        <w:t>l</w:t>
      </w:r>
      <w:r w:rsidRPr="00642D50">
        <w:t>le, et dont on voit ici les racines dans les années d'après-guerre.</w:t>
      </w:r>
    </w:p>
    <w:p w14:paraId="774B9BEA" w14:textId="77777777" w:rsidR="005E27F0" w:rsidRPr="00642D50" w:rsidRDefault="005E27F0" w:rsidP="005E27F0">
      <w:pPr>
        <w:spacing w:before="120" w:after="120"/>
        <w:jc w:val="both"/>
      </w:pPr>
      <w:r w:rsidRPr="00642D50">
        <w:t>L'ouvrage de M. Mellouki complète celui de T. Hamel, puisqu'il couvre la période 1930-1964. Cependant, dans son approche comme dans</w:t>
      </w:r>
      <w:r>
        <w:t xml:space="preserve"> </w:t>
      </w:r>
      <w:r w:rsidRPr="00642D50">
        <w:t>[98]</w:t>
      </w:r>
      <w:r>
        <w:t xml:space="preserve"> </w:t>
      </w:r>
      <w:r w:rsidRPr="00642D50">
        <w:t>la construction de son objet, Mellouki ne procède pas de la même manière que T. Hamel. Car ce qui intéresse Mellouki, ce n'est pas tant l'histoire institutionnelle des écoles normales — quoiqu'il en fournisse de précieux matériaux qu'il analyse sérieusement — que ce</w:t>
      </w:r>
      <w:r w:rsidRPr="00642D50">
        <w:t>l</w:t>
      </w:r>
      <w:r w:rsidRPr="00642D50">
        <w:t>le de l'idéologie réformiste, et notamment de son v</w:t>
      </w:r>
      <w:r w:rsidRPr="00642D50">
        <w:t>o</w:t>
      </w:r>
      <w:r w:rsidRPr="00642D50">
        <w:t>let éducatif, qui émerge au Québec dans la p</w:t>
      </w:r>
      <w:r w:rsidRPr="00642D50">
        <w:t>é</w:t>
      </w:r>
      <w:r w:rsidRPr="00642D50">
        <w:t>riode de l'entre-deux-guerres, s'articule dans les années cinquante et légitime la Révolution tra</w:t>
      </w:r>
      <w:r w:rsidRPr="00642D50">
        <w:t>n</w:t>
      </w:r>
      <w:r w:rsidRPr="00642D50">
        <w:t>quille et la commission Parent. Un nouveau s</w:t>
      </w:r>
      <w:r w:rsidRPr="00642D50">
        <w:t>a</w:t>
      </w:r>
      <w:r w:rsidRPr="00642D50">
        <w:t>voir enseignant accompagne et participe à cette idéologie r</w:t>
      </w:r>
      <w:r w:rsidRPr="00642D50">
        <w:t>é</w:t>
      </w:r>
      <w:r w:rsidRPr="00642D50">
        <w:t>formiste.</w:t>
      </w:r>
    </w:p>
    <w:p w14:paraId="2AA946A9" w14:textId="77777777" w:rsidR="005E27F0" w:rsidRPr="00642D50" w:rsidRDefault="005E27F0" w:rsidP="005E27F0">
      <w:pPr>
        <w:spacing w:before="120" w:after="120"/>
        <w:jc w:val="both"/>
      </w:pPr>
      <w:r w:rsidRPr="00642D50">
        <w:t>Parmi les principaux éléments de l'analyse du savoir enseignant que propose Mellouki et qui va se développer au cours de cette péri</w:t>
      </w:r>
      <w:r w:rsidRPr="00642D50">
        <w:t>o</w:t>
      </w:r>
      <w:r w:rsidRPr="00642D50">
        <w:t>de, le premier concerne l'apparition de la psychol</w:t>
      </w:r>
      <w:r w:rsidRPr="00642D50">
        <w:t>o</w:t>
      </w:r>
      <w:r w:rsidRPr="00642D50">
        <w:t>gie dans le manuel de Mgr François-Xavier Ross. Pour la première fois, cette discipline crée une ce</w:t>
      </w:r>
      <w:r w:rsidRPr="00642D50">
        <w:t>r</w:t>
      </w:r>
      <w:r w:rsidRPr="00642D50">
        <w:t>taine brèche dans le savoir enseignant traditionnel : elle prélude à la naissance de la psychologie positive et à la découverte du personnage de l'enfant comme modèle central de la pédagogie nouve</w:t>
      </w:r>
      <w:r w:rsidRPr="00642D50">
        <w:t>l</w:t>
      </w:r>
      <w:r w:rsidRPr="00642D50">
        <w:t>le et active qui s'imposera par la suite.</w:t>
      </w:r>
    </w:p>
    <w:p w14:paraId="3B08958A" w14:textId="77777777" w:rsidR="005E27F0" w:rsidRPr="00642D50" w:rsidRDefault="005E27F0" w:rsidP="005E27F0">
      <w:pPr>
        <w:spacing w:before="120" w:after="120"/>
        <w:jc w:val="both"/>
      </w:pPr>
      <w:r w:rsidRPr="00642D50">
        <w:t>En fait, selon Mellouki, la psychologie con</w:t>
      </w:r>
      <w:r w:rsidRPr="00642D50">
        <w:t>s</w:t>
      </w:r>
      <w:r w:rsidRPr="00642D50">
        <w:t>titue en quelque sorte le nouveau paradigme idéologique du savoir enseignant ; en s'alliant à la pédagogie, elle promeut un ordre de connaissances profanes susce</w:t>
      </w:r>
      <w:r w:rsidRPr="00642D50">
        <w:t>p</w:t>
      </w:r>
      <w:r w:rsidRPr="00642D50">
        <w:t>tibles de se traduire en compétences et en actes techniques et pédag</w:t>
      </w:r>
      <w:r w:rsidRPr="00642D50">
        <w:t>o</w:t>
      </w:r>
      <w:r w:rsidRPr="00642D50">
        <w:t>giques. Elle bouleverse les représentations rel</w:t>
      </w:r>
      <w:r w:rsidRPr="00642D50">
        <w:t>i</w:t>
      </w:r>
      <w:r w:rsidRPr="00642D50">
        <w:t>gieuses traditionnelles de l'enfant, qu'elle repr</w:t>
      </w:r>
      <w:r w:rsidRPr="00642D50">
        <w:t>é</w:t>
      </w:r>
      <w:r w:rsidRPr="00642D50">
        <w:t>sente comme un être actif et responsable de son apprentissage. Par le fait même, le rôle du ma</w:t>
      </w:r>
      <w:r w:rsidRPr="00642D50">
        <w:t>î</w:t>
      </w:r>
      <w:r w:rsidRPr="00642D50">
        <w:t>tre s'en trouve changé : il doit être au service de l'enfant, lui-même au centre de l'éc</w:t>
      </w:r>
      <w:r w:rsidRPr="00642D50">
        <w:t>o</w:t>
      </w:r>
      <w:r w:rsidRPr="00642D50">
        <w:t>le.</w:t>
      </w:r>
    </w:p>
    <w:p w14:paraId="535DA84C" w14:textId="77777777" w:rsidR="005E27F0" w:rsidRPr="00642D50" w:rsidRDefault="005E27F0" w:rsidP="005E27F0">
      <w:pPr>
        <w:spacing w:before="120" w:after="120"/>
        <w:jc w:val="both"/>
      </w:pPr>
      <w:r w:rsidRPr="00642D50">
        <w:t>Un autre élément important concerne le ra</w:t>
      </w:r>
      <w:r w:rsidRPr="00642D50">
        <w:t>p</w:t>
      </w:r>
      <w:r w:rsidRPr="00642D50">
        <w:t>port entre la formation générale et la formation pédagogique des futurs maîtres dans les éc</w:t>
      </w:r>
      <w:r w:rsidRPr="00642D50">
        <w:t>o</w:t>
      </w:r>
      <w:r w:rsidRPr="00642D50">
        <w:t>les normales. Peu à peu la formation pédagogique se présente comme le centre autour duquel gravite l'apprentissage des normaliens. Le s</w:t>
      </w:r>
      <w:r w:rsidRPr="00642D50">
        <w:t>a</w:t>
      </w:r>
      <w:r w:rsidRPr="00642D50">
        <w:t>voir enseignant commence à se constituer en disciplines relativ</w:t>
      </w:r>
      <w:r w:rsidRPr="00642D50">
        <w:t>e</w:t>
      </w:r>
      <w:r w:rsidRPr="00642D50">
        <w:t>ment autonomes par rapport à la pédagogie générale. C</w:t>
      </w:r>
      <w:r w:rsidRPr="00642D50">
        <w:t>e</w:t>
      </w:r>
      <w:r w:rsidRPr="00642D50">
        <w:t>pendant, soulignons que ces changements se font progre</w:t>
      </w:r>
      <w:r w:rsidRPr="00642D50">
        <w:t>s</w:t>
      </w:r>
      <w:r w:rsidRPr="00642D50">
        <w:t>sivement et sans bouleverser l'idéologie catholique dom</w:t>
      </w:r>
      <w:r w:rsidRPr="00642D50">
        <w:t>i</w:t>
      </w:r>
      <w:r w:rsidRPr="00642D50">
        <w:t>nante. Ils s'adaptent à elle. Une large part de ce chapitre est consacrée à l'œuvre de Roland Vinette, qui représe</w:t>
      </w:r>
      <w:r w:rsidRPr="00642D50">
        <w:t>n</w:t>
      </w:r>
      <w:r w:rsidRPr="00642D50">
        <w:t>te l'amalgame des tendances de cette époque et qui contribua de façon déc</w:t>
      </w:r>
      <w:r w:rsidRPr="00642D50">
        <w:t>i</w:t>
      </w:r>
      <w:r w:rsidRPr="00642D50">
        <w:t>sive à une certaine « psychologisation » de la pédagogie.</w:t>
      </w:r>
    </w:p>
    <w:p w14:paraId="4B0E4B4B" w14:textId="77777777" w:rsidR="005E27F0" w:rsidRPr="00642D50" w:rsidRDefault="005E27F0" w:rsidP="005E27F0">
      <w:pPr>
        <w:spacing w:before="120" w:after="120"/>
        <w:jc w:val="both"/>
      </w:pPr>
      <w:r w:rsidRPr="00642D50">
        <w:t>À cet égard, la réforme de 1953, consacrée à la situ</w:t>
      </w:r>
      <w:r w:rsidRPr="00642D50">
        <w:t>a</w:t>
      </w:r>
      <w:r w:rsidRPr="00642D50">
        <w:t>tion et à la mission des écoles normales, est importante. En effet, cette réforme accentue les changements déjà timidement amorcés au cours de la p</w:t>
      </w:r>
      <w:r w:rsidRPr="00642D50">
        <w:t>é</w:t>
      </w:r>
      <w:r w:rsidRPr="00642D50">
        <w:t>riode étudiée par T. H</w:t>
      </w:r>
      <w:r w:rsidRPr="00642D50">
        <w:t>a</w:t>
      </w:r>
      <w:r w:rsidRPr="00642D50">
        <w:t>mel. Elle définit l'école normale comme une institution de formation professionnelle. Elle délimite plus précis</w:t>
      </w:r>
      <w:r w:rsidRPr="00642D50">
        <w:t>é</w:t>
      </w:r>
      <w:r w:rsidRPr="00642D50">
        <w:t>ment le champ des diverses matières : didactique, docimologie, péd</w:t>
      </w:r>
      <w:r w:rsidRPr="00642D50">
        <w:t>a</w:t>
      </w:r>
      <w:r w:rsidRPr="00642D50">
        <w:t>gogie, hygiène mentale, enseignement corre</w:t>
      </w:r>
      <w:r w:rsidRPr="00642D50">
        <w:t>c</w:t>
      </w:r>
      <w:r w:rsidRPr="00642D50">
        <w:t>tif, orientation scolaire. Enfin, conclut Mellouki, la psychol</w:t>
      </w:r>
      <w:r w:rsidRPr="00642D50">
        <w:t>o</w:t>
      </w:r>
      <w:r w:rsidRPr="00642D50">
        <w:t>gie se voit confirmée dans sa fonction de maître-savoir. Le</w:t>
      </w:r>
      <w:r>
        <w:t xml:space="preserve"> </w:t>
      </w:r>
      <w:r w:rsidRPr="00642D50">
        <w:t>[99]</w:t>
      </w:r>
      <w:r>
        <w:t xml:space="preserve"> </w:t>
      </w:r>
      <w:r w:rsidRPr="00642D50">
        <w:t>savoir enseignant perd son caract</w:t>
      </w:r>
      <w:r w:rsidRPr="00642D50">
        <w:t>è</w:t>
      </w:r>
      <w:r w:rsidRPr="00642D50">
        <w:t>re unifié, qu'il devait à la doctrine catholique ; il devient plus éclect</w:t>
      </w:r>
      <w:r w:rsidRPr="00642D50">
        <w:t>i</w:t>
      </w:r>
      <w:r w:rsidRPr="00642D50">
        <w:t>que et toujours susceptible d'améli</w:t>
      </w:r>
      <w:r w:rsidRPr="00642D50">
        <w:t>o</w:t>
      </w:r>
      <w:r w:rsidRPr="00642D50">
        <w:t>rations.</w:t>
      </w:r>
    </w:p>
    <w:p w14:paraId="7E6B545C" w14:textId="77777777" w:rsidR="005E27F0" w:rsidRPr="00642D50" w:rsidRDefault="005E27F0" w:rsidP="005E27F0">
      <w:pPr>
        <w:spacing w:before="120" w:after="120"/>
        <w:jc w:val="both"/>
      </w:pPr>
      <w:r w:rsidRPr="00642D50">
        <w:t>En définitive, pour Mellouki, le changement qui s'a</w:t>
      </w:r>
      <w:r w:rsidRPr="00642D50">
        <w:t>n</w:t>
      </w:r>
      <w:r w:rsidRPr="00642D50">
        <w:t>nonce déjà dans les années cinquante, c'est surtout, derrière ces réformes de stru</w:t>
      </w:r>
      <w:r w:rsidRPr="00642D50">
        <w:t>c</w:t>
      </w:r>
      <w:r w:rsidRPr="00642D50">
        <w:t>tures et de programmes, l'émergence, le développ</w:t>
      </w:r>
      <w:r w:rsidRPr="00642D50">
        <w:t>e</w:t>
      </w:r>
      <w:r w:rsidRPr="00642D50">
        <w:t>ment dans la lutte et le conflit, puis le triomphe d'une conception du maître, de sa form</w:t>
      </w:r>
      <w:r w:rsidRPr="00642D50">
        <w:t>a</w:t>
      </w:r>
      <w:r w:rsidRPr="00642D50">
        <w:t>tion et de son rôle. Car, pour Mellouki, tout au long de la période ét</w:t>
      </w:r>
      <w:r w:rsidRPr="00642D50">
        <w:t>u</w:t>
      </w:r>
      <w:r w:rsidRPr="00642D50">
        <w:t>diée, deux conceptions du maître, l'une dominante et l'autre émerge</w:t>
      </w:r>
      <w:r w:rsidRPr="00642D50">
        <w:t>n</w:t>
      </w:r>
      <w:r w:rsidRPr="00642D50">
        <w:t>te, s'affrontent. C'est cette dernière qui l'emportera, grâce aux réfo</w:t>
      </w:r>
      <w:r w:rsidRPr="00642D50">
        <w:t>r</w:t>
      </w:r>
      <w:r w:rsidRPr="00642D50">
        <w:t>mistes et aux révolutionnaires tranqui</w:t>
      </w:r>
      <w:r w:rsidRPr="00642D50">
        <w:t>l</w:t>
      </w:r>
      <w:r w:rsidRPr="00642D50">
        <w:t>les.</w:t>
      </w:r>
    </w:p>
    <w:p w14:paraId="76903EA3" w14:textId="77777777" w:rsidR="005E27F0" w:rsidRPr="00642D50" w:rsidRDefault="005E27F0" w:rsidP="005E27F0">
      <w:pPr>
        <w:spacing w:before="120" w:after="120"/>
        <w:jc w:val="both"/>
      </w:pPr>
      <w:r w:rsidRPr="00642D50">
        <w:t>Quelles sont ces deux conceptions ? Selon la première, qualifiée de « traditionnaliste »,</w:t>
      </w:r>
    </w:p>
    <w:p w14:paraId="16BFDEBD" w14:textId="77777777" w:rsidR="005E27F0" w:rsidRDefault="005E27F0" w:rsidP="005E27F0">
      <w:pPr>
        <w:pStyle w:val="Citation0"/>
      </w:pPr>
    </w:p>
    <w:p w14:paraId="59D0C550" w14:textId="77777777" w:rsidR="005E27F0" w:rsidRDefault="005E27F0" w:rsidP="005E27F0">
      <w:pPr>
        <w:pStyle w:val="Citation0"/>
      </w:pPr>
      <w:r w:rsidRPr="00642D50">
        <w:t>l'enseignement consistait dans la transmi</w:t>
      </w:r>
      <w:r w:rsidRPr="00642D50">
        <w:t>s</w:t>
      </w:r>
      <w:r w:rsidRPr="00642D50">
        <w:t>sion des connaissances de base et dans la formation religieuse des jeunes à qui le maître d</w:t>
      </w:r>
      <w:r w:rsidRPr="00642D50">
        <w:t>e</w:t>
      </w:r>
      <w:r w:rsidRPr="00642D50">
        <w:t>vait donner l'exemple d'un homme humble, équilibré, décidé et rigoureux... Cette conception faisait pa</w:t>
      </w:r>
      <w:r w:rsidRPr="00642D50">
        <w:t>r</w:t>
      </w:r>
      <w:r w:rsidRPr="00642D50">
        <w:t>tie d'une philosophie de l'éducation centrée sur la transmission des connaissa</w:t>
      </w:r>
      <w:r w:rsidRPr="00642D50">
        <w:t>n</w:t>
      </w:r>
      <w:r w:rsidRPr="00642D50">
        <w:t>ces et des façons d'être dont le maître devait être porteur. L'enfant y était défini comme un apprenti dont le rôle consi</w:t>
      </w:r>
      <w:r w:rsidRPr="00642D50">
        <w:t>s</w:t>
      </w:r>
      <w:r w:rsidRPr="00642D50">
        <w:t>tait principalement à répéter le dire et à imiter l'agir du maître... La vérité, ou la connaissance, semblait donnée une fois pour toutes et d</w:t>
      </w:r>
      <w:r w:rsidRPr="00642D50">
        <w:t>e</w:t>
      </w:r>
      <w:r w:rsidRPr="00642D50">
        <w:t>meurait inaccessible aux non-inités. Sur la route du savoir, on craignait le risque de l'errance et, au tournant, l'égar</w:t>
      </w:r>
      <w:r w:rsidRPr="00642D50">
        <w:t>e</w:t>
      </w:r>
      <w:r w:rsidRPr="00642D50">
        <w:t>ment, la tentation, le mal et le péché qui guettaient l'apprenti. C'est pourquoi le maître devait s'armer des méthodes les plus sûres, celles de la tradition catholique, qui avaient fait leurs pre</w:t>
      </w:r>
      <w:r w:rsidRPr="00642D50">
        <w:t>u</w:t>
      </w:r>
      <w:r w:rsidRPr="00642D50">
        <w:t>ves au cours de l'histoire. (P. 296.)</w:t>
      </w:r>
    </w:p>
    <w:p w14:paraId="392E60EF" w14:textId="77777777" w:rsidR="005E27F0" w:rsidRPr="00642D50" w:rsidRDefault="005E27F0" w:rsidP="005E27F0">
      <w:pPr>
        <w:spacing w:before="120" w:after="120"/>
        <w:jc w:val="both"/>
        <w:rPr>
          <w:sz w:val="24"/>
          <w:szCs w:val="24"/>
        </w:rPr>
      </w:pPr>
    </w:p>
    <w:p w14:paraId="4349869E" w14:textId="77777777" w:rsidR="005E27F0" w:rsidRPr="00642D50" w:rsidRDefault="005E27F0" w:rsidP="005E27F0">
      <w:pPr>
        <w:spacing w:before="120" w:after="120"/>
        <w:jc w:val="both"/>
      </w:pPr>
      <w:r w:rsidRPr="00642D50">
        <w:t>La nouvelle et seconde conception du maître et de son rôle est, de l'avis de Mellouki, largement tributaire de la psychologie. Elle se c</w:t>
      </w:r>
      <w:r w:rsidRPr="00642D50">
        <w:t>a</w:t>
      </w:r>
      <w:r w:rsidRPr="00642D50">
        <w:t>ra</w:t>
      </w:r>
      <w:r w:rsidRPr="00642D50">
        <w:t>c</w:t>
      </w:r>
      <w:r w:rsidRPr="00642D50">
        <w:t>térise par un renversement total de perspective :</w:t>
      </w:r>
    </w:p>
    <w:p w14:paraId="76BE3469" w14:textId="77777777" w:rsidR="005E27F0" w:rsidRDefault="005E27F0" w:rsidP="005E27F0">
      <w:pPr>
        <w:pStyle w:val="Citation0"/>
      </w:pPr>
    </w:p>
    <w:p w14:paraId="79ED9840" w14:textId="77777777" w:rsidR="005E27F0" w:rsidRPr="00642D50" w:rsidRDefault="005E27F0" w:rsidP="005E27F0">
      <w:pPr>
        <w:pStyle w:val="Citation0"/>
      </w:pPr>
      <w:r w:rsidRPr="00642D50">
        <w:t>Avec la nouvelle conception c'est l'enfant et non plus le maître, ni le savoir d'ailleurs, qui prend place au devant de la scène. Ses intérêts doivent être suscités, son attention doit être constamment captée et son expérience pe</w:t>
      </w:r>
      <w:r w:rsidRPr="00642D50">
        <w:t>r</w:t>
      </w:r>
      <w:r w:rsidRPr="00642D50">
        <w:t>sonnelle cont</w:t>
      </w:r>
      <w:r w:rsidRPr="00642D50">
        <w:t>i</w:t>
      </w:r>
      <w:r w:rsidRPr="00642D50">
        <w:t>nuellement mise à contribution. Il ne doit pas apprendre sous la contrainte et sa démarche et son rythme doivent être respectés... Le ma</w:t>
      </w:r>
      <w:r w:rsidRPr="00642D50">
        <w:t>î</w:t>
      </w:r>
      <w:r w:rsidRPr="00642D50">
        <w:t>tre devient un guide qui dirige les pas de son élève, lui prépare une a</w:t>
      </w:r>
      <w:r w:rsidRPr="00642D50">
        <w:t>m</w:t>
      </w:r>
      <w:r w:rsidRPr="00642D50">
        <w:t>biance stimulante, répond à ses questions, s'étonne et s'interroge avec lui, apprend de lui... Cette conce</w:t>
      </w:r>
      <w:r w:rsidRPr="00642D50">
        <w:t>p</w:t>
      </w:r>
      <w:r w:rsidRPr="00642D50">
        <w:t>tion fait partie d'une vision du monde où il n'existe plus de vérité absolue et immuable ni de manière unique pour l'a</w:t>
      </w:r>
      <w:r w:rsidRPr="00642D50">
        <w:t>t</w:t>
      </w:r>
      <w:r w:rsidRPr="00642D50">
        <w:t>teindre... Aussi, les finalités de l'éducation doivent-elles être tournées vers la formation d'individus autonomes, libérés du poids du passé et des contraintes de la tradition. L'école deviendra alors un laboratoire où seront expérimentés de nouveaux modes d'apprentissage et de nouvelles mani</w:t>
      </w:r>
      <w:r w:rsidRPr="00642D50">
        <w:t>è</w:t>
      </w:r>
      <w:r w:rsidRPr="00642D50">
        <w:t>res d'être et d'agir qui feront place à la diversité culturelle et au pluralisme idéolog</w:t>
      </w:r>
      <w:r w:rsidRPr="00642D50">
        <w:t>i</w:t>
      </w:r>
      <w:r w:rsidRPr="00642D50">
        <w:t>que. (P. 297.)</w:t>
      </w:r>
    </w:p>
    <w:p w14:paraId="2AF6D60C" w14:textId="77777777" w:rsidR="005E27F0" w:rsidRDefault="005E27F0" w:rsidP="005E27F0">
      <w:pPr>
        <w:spacing w:before="120" w:after="120"/>
        <w:jc w:val="both"/>
      </w:pPr>
    </w:p>
    <w:p w14:paraId="5A7E5B81" w14:textId="77777777" w:rsidR="005E27F0" w:rsidRPr="00642D50" w:rsidRDefault="005E27F0" w:rsidP="005E27F0">
      <w:pPr>
        <w:spacing w:before="120" w:after="120"/>
        <w:jc w:val="both"/>
      </w:pPr>
      <w:r w:rsidRPr="00642D50">
        <w:t>[100]</w:t>
      </w:r>
    </w:p>
    <w:p w14:paraId="3C895934" w14:textId="77777777" w:rsidR="005E27F0" w:rsidRPr="00642D50" w:rsidRDefault="005E27F0" w:rsidP="005E27F0">
      <w:pPr>
        <w:spacing w:before="120" w:after="120"/>
        <w:jc w:val="both"/>
      </w:pPr>
      <w:r w:rsidRPr="00642D50">
        <w:t>On le constate à ce qui précède, la psychologie hum</w:t>
      </w:r>
      <w:r w:rsidRPr="00642D50">
        <w:t>a</w:t>
      </w:r>
      <w:r w:rsidRPr="00642D50">
        <w:t>niste apparaît pour Mellouki comme centrale dans la no</w:t>
      </w:r>
      <w:r w:rsidRPr="00642D50">
        <w:t>u</w:t>
      </w:r>
      <w:r w:rsidRPr="00642D50">
        <w:t>velle conception du maître et de son rôle. Par extension, elle se présente comme devant éclairer toutes les facettes de sa formation, voire de la recherche en éducation. La psychologie apparaît donc comme un él</w:t>
      </w:r>
      <w:r w:rsidRPr="00642D50">
        <w:t>é</w:t>
      </w:r>
      <w:r w:rsidRPr="00642D50">
        <w:t>ment du noyau dur de l'idéologie réformiste qui en vient à dominer au Québec au cours des a</w:t>
      </w:r>
      <w:r w:rsidRPr="00642D50">
        <w:t>n</w:t>
      </w:r>
      <w:r w:rsidRPr="00642D50">
        <w:t>nées soixante.</w:t>
      </w:r>
    </w:p>
    <w:p w14:paraId="7C2FE499" w14:textId="77777777" w:rsidR="005E27F0" w:rsidRPr="00642D50" w:rsidRDefault="005E27F0" w:rsidP="005E27F0">
      <w:pPr>
        <w:spacing w:before="120" w:after="120"/>
        <w:jc w:val="both"/>
      </w:pPr>
      <w:r>
        <w:br w:type="page"/>
      </w:r>
    </w:p>
    <w:p w14:paraId="5461B113" w14:textId="77777777" w:rsidR="005E27F0" w:rsidRPr="00642D50" w:rsidRDefault="005E27F0" w:rsidP="005E27F0">
      <w:pPr>
        <w:pStyle w:val="figtitre"/>
      </w:pPr>
      <w:r w:rsidRPr="00642D50">
        <w:t>Tableau 24</w:t>
      </w:r>
    </w:p>
    <w:p w14:paraId="42D30A88" w14:textId="77777777" w:rsidR="005E27F0" w:rsidRPr="00642D50" w:rsidRDefault="005E27F0" w:rsidP="005E27F0">
      <w:pPr>
        <w:pStyle w:val="figtitrest"/>
      </w:pPr>
      <w:r w:rsidRPr="00642D50">
        <w:t>Cours de perfectionnement pour les instituteurs et institutr</w:t>
      </w:r>
      <w:r w:rsidRPr="00642D50">
        <w:t>i</w:t>
      </w:r>
      <w:r w:rsidRPr="00642D50">
        <w:t>ces</w:t>
      </w:r>
    </w:p>
    <w:tbl>
      <w:tblPr>
        <w:tblOverlap w:val="never"/>
        <w:tblW w:w="0" w:type="auto"/>
        <w:tblInd w:w="-170" w:type="dxa"/>
        <w:tblLayout w:type="fixed"/>
        <w:tblCellMar>
          <w:left w:w="10" w:type="dxa"/>
          <w:right w:w="10" w:type="dxa"/>
        </w:tblCellMar>
        <w:tblLook w:val="04A0" w:firstRow="1" w:lastRow="0" w:firstColumn="1" w:lastColumn="0" w:noHBand="0" w:noVBand="1"/>
      </w:tblPr>
      <w:tblGrid>
        <w:gridCol w:w="2520"/>
        <w:gridCol w:w="1890"/>
        <w:gridCol w:w="1754"/>
        <w:gridCol w:w="1936"/>
      </w:tblGrid>
      <w:tr w:rsidR="005E27F0" w:rsidRPr="00642D50" w14:paraId="74B5AFF3" w14:textId="77777777">
        <w:tblPrEx>
          <w:tblCellMar>
            <w:top w:w="0" w:type="dxa"/>
            <w:bottom w:w="0" w:type="dxa"/>
          </w:tblCellMar>
        </w:tblPrEx>
        <w:tc>
          <w:tcPr>
            <w:tcW w:w="2520" w:type="dxa"/>
            <w:vMerge w:val="restart"/>
            <w:tcBorders>
              <w:top w:val="single" w:sz="4" w:space="0" w:color="auto"/>
              <w:bottom w:val="single" w:sz="4" w:space="0" w:color="auto"/>
            </w:tcBorders>
            <w:shd w:val="clear" w:color="auto" w:fill="EEECE1"/>
            <w:vAlign w:val="bottom"/>
          </w:tcPr>
          <w:p w14:paraId="3547DB13" w14:textId="77777777" w:rsidR="005E27F0" w:rsidRPr="00642D50" w:rsidRDefault="005E27F0" w:rsidP="005E27F0">
            <w:pPr>
              <w:spacing w:before="60" w:after="60"/>
              <w:ind w:firstLine="0"/>
              <w:rPr>
                <w:sz w:val="20"/>
              </w:rPr>
            </w:pPr>
            <w:r w:rsidRPr="00642D50">
              <w:rPr>
                <w:sz w:val="20"/>
              </w:rPr>
              <w:t>Cours</w:t>
            </w:r>
          </w:p>
        </w:tc>
        <w:tc>
          <w:tcPr>
            <w:tcW w:w="3644" w:type="dxa"/>
            <w:gridSpan w:val="2"/>
            <w:tcBorders>
              <w:top w:val="single" w:sz="4" w:space="0" w:color="auto"/>
            </w:tcBorders>
            <w:shd w:val="clear" w:color="auto" w:fill="EEECE1"/>
          </w:tcPr>
          <w:p w14:paraId="20AC2F50" w14:textId="77777777" w:rsidR="005E27F0" w:rsidRPr="00642D50" w:rsidRDefault="005E27F0" w:rsidP="005E27F0">
            <w:pPr>
              <w:spacing w:before="60" w:after="60"/>
              <w:ind w:firstLine="0"/>
              <w:jc w:val="center"/>
              <w:rPr>
                <w:sz w:val="20"/>
              </w:rPr>
            </w:pPr>
            <w:r w:rsidRPr="00642D50">
              <w:rPr>
                <w:sz w:val="20"/>
              </w:rPr>
              <w:t>Inscription</w:t>
            </w:r>
          </w:p>
        </w:tc>
        <w:tc>
          <w:tcPr>
            <w:tcW w:w="1936" w:type="dxa"/>
            <w:vMerge w:val="restart"/>
            <w:tcBorders>
              <w:top w:val="single" w:sz="4" w:space="0" w:color="auto"/>
              <w:bottom w:val="single" w:sz="4" w:space="0" w:color="auto"/>
            </w:tcBorders>
            <w:shd w:val="clear" w:color="auto" w:fill="EEECE1"/>
          </w:tcPr>
          <w:p w14:paraId="089FC783" w14:textId="77777777" w:rsidR="005E27F0" w:rsidRPr="00642D50" w:rsidRDefault="005E27F0" w:rsidP="005E27F0">
            <w:pPr>
              <w:spacing w:before="60" w:after="60"/>
              <w:ind w:firstLine="0"/>
              <w:jc w:val="center"/>
              <w:rPr>
                <w:sz w:val="20"/>
              </w:rPr>
            </w:pPr>
            <w:r w:rsidRPr="00642D50">
              <w:rPr>
                <w:sz w:val="20"/>
              </w:rPr>
              <w:t>Diplômes décernés</w:t>
            </w:r>
            <w:r w:rsidRPr="00642D50">
              <w:rPr>
                <w:sz w:val="20"/>
              </w:rPr>
              <w:br/>
              <w:t>du 1</w:t>
            </w:r>
            <w:r w:rsidRPr="00642D50">
              <w:rPr>
                <w:sz w:val="20"/>
                <w:vertAlign w:val="superscript"/>
              </w:rPr>
              <w:t>er</w:t>
            </w:r>
            <w:r w:rsidRPr="00642D50">
              <w:rPr>
                <w:sz w:val="20"/>
              </w:rPr>
              <w:t xml:space="preserve"> juillet 1961</w:t>
            </w:r>
            <w:r w:rsidRPr="00642D50">
              <w:rPr>
                <w:sz w:val="20"/>
              </w:rPr>
              <w:br/>
              <w:t>au 30 juin 1962</w:t>
            </w:r>
          </w:p>
        </w:tc>
      </w:tr>
      <w:tr w:rsidR="005E27F0" w:rsidRPr="00642D50" w14:paraId="512A135B" w14:textId="77777777">
        <w:tblPrEx>
          <w:tblCellMar>
            <w:top w:w="0" w:type="dxa"/>
            <w:bottom w:w="0" w:type="dxa"/>
          </w:tblCellMar>
        </w:tblPrEx>
        <w:tc>
          <w:tcPr>
            <w:tcW w:w="2520" w:type="dxa"/>
            <w:vMerge/>
            <w:tcBorders>
              <w:bottom w:val="single" w:sz="4" w:space="0" w:color="auto"/>
            </w:tcBorders>
            <w:shd w:val="clear" w:color="auto" w:fill="FFFFFF"/>
            <w:vAlign w:val="bottom"/>
          </w:tcPr>
          <w:p w14:paraId="792BE26D" w14:textId="77777777" w:rsidR="005E27F0" w:rsidRPr="00642D50" w:rsidRDefault="005E27F0" w:rsidP="005E27F0">
            <w:pPr>
              <w:ind w:firstLine="0"/>
              <w:jc w:val="both"/>
              <w:rPr>
                <w:sz w:val="20"/>
              </w:rPr>
            </w:pPr>
          </w:p>
        </w:tc>
        <w:tc>
          <w:tcPr>
            <w:tcW w:w="1890" w:type="dxa"/>
            <w:tcBorders>
              <w:top w:val="single" w:sz="4" w:space="0" w:color="auto"/>
            </w:tcBorders>
            <w:shd w:val="clear" w:color="auto" w:fill="EEECE1"/>
          </w:tcPr>
          <w:p w14:paraId="239A7832" w14:textId="77777777" w:rsidR="005E27F0" w:rsidRPr="00642D50" w:rsidRDefault="005E27F0" w:rsidP="005E27F0">
            <w:pPr>
              <w:spacing w:before="60" w:after="60"/>
              <w:ind w:firstLine="0"/>
              <w:jc w:val="center"/>
              <w:rPr>
                <w:sz w:val="20"/>
              </w:rPr>
            </w:pPr>
            <w:r w:rsidRPr="00642D50">
              <w:rPr>
                <w:sz w:val="20"/>
              </w:rPr>
              <w:t>Au cours de l’a</w:t>
            </w:r>
            <w:r w:rsidRPr="00642D50">
              <w:rPr>
                <w:sz w:val="20"/>
              </w:rPr>
              <w:t>n</w:t>
            </w:r>
            <w:r w:rsidRPr="00642D50">
              <w:rPr>
                <w:sz w:val="20"/>
              </w:rPr>
              <w:t>née</w:t>
            </w:r>
            <w:r w:rsidRPr="00642D50">
              <w:rPr>
                <w:sz w:val="20"/>
              </w:rPr>
              <w:br/>
              <w:t>scolaire 1961-1962</w:t>
            </w:r>
          </w:p>
        </w:tc>
        <w:tc>
          <w:tcPr>
            <w:tcW w:w="1754" w:type="dxa"/>
            <w:tcBorders>
              <w:top w:val="single" w:sz="4" w:space="0" w:color="auto"/>
            </w:tcBorders>
            <w:shd w:val="clear" w:color="auto" w:fill="EEECE1"/>
            <w:vAlign w:val="bottom"/>
          </w:tcPr>
          <w:p w14:paraId="7801CEBB" w14:textId="77777777" w:rsidR="005E27F0" w:rsidRPr="00642D50" w:rsidRDefault="005E27F0" w:rsidP="005E27F0">
            <w:pPr>
              <w:spacing w:before="60" w:after="60"/>
              <w:ind w:firstLine="0"/>
              <w:jc w:val="center"/>
              <w:rPr>
                <w:sz w:val="20"/>
              </w:rPr>
            </w:pPr>
            <w:r w:rsidRPr="00642D50">
              <w:rPr>
                <w:sz w:val="20"/>
              </w:rPr>
              <w:t>Cours d'été 1961</w:t>
            </w:r>
          </w:p>
        </w:tc>
        <w:tc>
          <w:tcPr>
            <w:tcW w:w="1936" w:type="dxa"/>
            <w:vMerge/>
            <w:tcBorders>
              <w:bottom w:val="single" w:sz="4" w:space="0" w:color="auto"/>
            </w:tcBorders>
            <w:shd w:val="clear" w:color="auto" w:fill="FFFFFF"/>
          </w:tcPr>
          <w:p w14:paraId="7864E174" w14:textId="77777777" w:rsidR="005E27F0" w:rsidRPr="00642D50" w:rsidRDefault="005E27F0" w:rsidP="005E27F0">
            <w:pPr>
              <w:ind w:firstLine="0"/>
              <w:jc w:val="center"/>
              <w:rPr>
                <w:sz w:val="20"/>
              </w:rPr>
            </w:pPr>
          </w:p>
        </w:tc>
      </w:tr>
      <w:tr w:rsidR="005E27F0" w:rsidRPr="00642D50" w14:paraId="5CE69FCF" w14:textId="77777777">
        <w:tblPrEx>
          <w:tblCellMar>
            <w:top w:w="0" w:type="dxa"/>
            <w:bottom w:w="0" w:type="dxa"/>
          </w:tblCellMar>
        </w:tblPrEx>
        <w:tc>
          <w:tcPr>
            <w:tcW w:w="2520" w:type="dxa"/>
            <w:tcBorders>
              <w:top w:val="single" w:sz="4" w:space="0" w:color="auto"/>
            </w:tcBorders>
            <w:shd w:val="clear" w:color="auto" w:fill="FFFFFF"/>
            <w:vAlign w:val="bottom"/>
          </w:tcPr>
          <w:p w14:paraId="56355968" w14:textId="77777777" w:rsidR="005E27F0" w:rsidRPr="00642D50" w:rsidRDefault="005E27F0" w:rsidP="005E27F0">
            <w:pPr>
              <w:spacing w:before="120"/>
              <w:ind w:firstLine="0"/>
              <w:jc w:val="both"/>
              <w:rPr>
                <w:sz w:val="20"/>
              </w:rPr>
            </w:pPr>
            <w:r w:rsidRPr="00642D50">
              <w:rPr>
                <w:sz w:val="20"/>
              </w:rPr>
              <w:t>Brevets A</w:t>
            </w:r>
          </w:p>
        </w:tc>
        <w:tc>
          <w:tcPr>
            <w:tcW w:w="1890" w:type="dxa"/>
            <w:tcBorders>
              <w:top w:val="single" w:sz="4" w:space="0" w:color="auto"/>
            </w:tcBorders>
            <w:shd w:val="clear" w:color="auto" w:fill="FFFFFF"/>
            <w:vAlign w:val="bottom"/>
          </w:tcPr>
          <w:p w14:paraId="57B3D255" w14:textId="77777777" w:rsidR="005E27F0" w:rsidRPr="00642D50" w:rsidRDefault="005E27F0" w:rsidP="005E27F0">
            <w:pPr>
              <w:spacing w:before="120"/>
              <w:ind w:right="864" w:firstLine="0"/>
              <w:jc w:val="right"/>
              <w:rPr>
                <w:sz w:val="20"/>
              </w:rPr>
            </w:pPr>
            <w:r w:rsidRPr="00642D50">
              <w:rPr>
                <w:sz w:val="20"/>
              </w:rPr>
              <w:t>2 889</w:t>
            </w:r>
          </w:p>
        </w:tc>
        <w:tc>
          <w:tcPr>
            <w:tcW w:w="1754" w:type="dxa"/>
            <w:tcBorders>
              <w:top w:val="single" w:sz="4" w:space="0" w:color="auto"/>
            </w:tcBorders>
            <w:shd w:val="clear" w:color="auto" w:fill="FFFFFF"/>
            <w:vAlign w:val="bottom"/>
          </w:tcPr>
          <w:p w14:paraId="2898E1C5" w14:textId="77777777" w:rsidR="005E27F0" w:rsidRPr="00642D50" w:rsidRDefault="005E27F0" w:rsidP="005E27F0">
            <w:pPr>
              <w:spacing w:before="120"/>
              <w:ind w:right="864" w:firstLine="0"/>
              <w:jc w:val="right"/>
              <w:rPr>
                <w:sz w:val="20"/>
              </w:rPr>
            </w:pPr>
            <w:r w:rsidRPr="00642D50">
              <w:rPr>
                <w:sz w:val="20"/>
              </w:rPr>
              <w:t>3 544</w:t>
            </w:r>
          </w:p>
        </w:tc>
        <w:tc>
          <w:tcPr>
            <w:tcW w:w="1936" w:type="dxa"/>
            <w:tcBorders>
              <w:top w:val="single" w:sz="4" w:space="0" w:color="auto"/>
            </w:tcBorders>
            <w:shd w:val="clear" w:color="auto" w:fill="FFFFFF"/>
            <w:vAlign w:val="bottom"/>
          </w:tcPr>
          <w:p w14:paraId="0C1A02B5" w14:textId="77777777" w:rsidR="005E27F0" w:rsidRPr="00642D50" w:rsidRDefault="005E27F0" w:rsidP="005E27F0">
            <w:pPr>
              <w:spacing w:before="120"/>
              <w:ind w:right="864" w:firstLine="0"/>
              <w:jc w:val="right"/>
              <w:rPr>
                <w:sz w:val="20"/>
              </w:rPr>
            </w:pPr>
            <w:r w:rsidRPr="00642D50">
              <w:rPr>
                <w:sz w:val="20"/>
              </w:rPr>
              <w:t>336</w:t>
            </w:r>
          </w:p>
        </w:tc>
      </w:tr>
      <w:tr w:rsidR="005E27F0" w:rsidRPr="00642D50" w14:paraId="4AAED96C" w14:textId="77777777">
        <w:tblPrEx>
          <w:tblCellMar>
            <w:top w:w="0" w:type="dxa"/>
            <w:bottom w:w="0" w:type="dxa"/>
          </w:tblCellMar>
        </w:tblPrEx>
        <w:tc>
          <w:tcPr>
            <w:tcW w:w="2520" w:type="dxa"/>
            <w:shd w:val="clear" w:color="auto" w:fill="FFFFFF"/>
            <w:vAlign w:val="bottom"/>
          </w:tcPr>
          <w:p w14:paraId="168DC209" w14:textId="77777777" w:rsidR="005E27F0" w:rsidRPr="00642D50" w:rsidRDefault="005E27F0" w:rsidP="005E27F0">
            <w:pPr>
              <w:ind w:firstLine="0"/>
              <w:jc w:val="both"/>
              <w:rPr>
                <w:sz w:val="20"/>
              </w:rPr>
            </w:pPr>
            <w:r w:rsidRPr="00642D50">
              <w:rPr>
                <w:sz w:val="20"/>
              </w:rPr>
              <w:t>Brevets B</w:t>
            </w:r>
          </w:p>
        </w:tc>
        <w:tc>
          <w:tcPr>
            <w:tcW w:w="1890" w:type="dxa"/>
            <w:shd w:val="clear" w:color="auto" w:fill="FFFFFF"/>
            <w:vAlign w:val="bottom"/>
          </w:tcPr>
          <w:p w14:paraId="57599415" w14:textId="77777777" w:rsidR="005E27F0" w:rsidRPr="00642D50" w:rsidRDefault="005E27F0" w:rsidP="005E27F0">
            <w:pPr>
              <w:ind w:right="864" w:firstLine="0"/>
              <w:jc w:val="right"/>
              <w:rPr>
                <w:sz w:val="20"/>
              </w:rPr>
            </w:pPr>
            <w:r w:rsidRPr="00642D50">
              <w:rPr>
                <w:sz w:val="20"/>
              </w:rPr>
              <w:t>3 867</w:t>
            </w:r>
          </w:p>
        </w:tc>
        <w:tc>
          <w:tcPr>
            <w:tcW w:w="1754" w:type="dxa"/>
            <w:shd w:val="clear" w:color="auto" w:fill="FFFFFF"/>
            <w:vAlign w:val="bottom"/>
          </w:tcPr>
          <w:p w14:paraId="2292C80A" w14:textId="77777777" w:rsidR="005E27F0" w:rsidRPr="00642D50" w:rsidRDefault="005E27F0" w:rsidP="005E27F0">
            <w:pPr>
              <w:ind w:right="864" w:firstLine="0"/>
              <w:jc w:val="right"/>
              <w:rPr>
                <w:sz w:val="20"/>
              </w:rPr>
            </w:pPr>
            <w:r w:rsidRPr="00642D50">
              <w:rPr>
                <w:sz w:val="20"/>
              </w:rPr>
              <w:t>3 227</w:t>
            </w:r>
          </w:p>
        </w:tc>
        <w:tc>
          <w:tcPr>
            <w:tcW w:w="1936" w:type="dxa"/>
            <w:shd w:val="clear" w:color="auto" w:fill="FFFFFF"/>
            <w:vAlign w:val="bottom"/>
          </w:tcPr>
          <w:p w14:paraId="7410FC60" w14:textId="77777777" w:rsidR="005E27F0" w:rsidRPr="00642D50" w:rsidRDefault="005E27F0" w:rsidP="005E27F0">
            <w:pPr>
              <w:ind w:right="864" w:firstLine="0"/>
              <w:jc w:val="right"/>
              <w:rPr>
                <w:sz w:val="20"/>
              </w:rPr>
            </w:pPr>
            <w:r w:rsidRPr="00642D50">
              <w:rPr>
                <w:sz w:val="20"/>
              </w:rPr>
              <w:t>343</w:t>
            </w:r>
          </w:p>
        </w:tc>
      </w:tr>
      <w:tr w:rsidR="005E27F0" w:rsidRPr="00642D50" w14:paraId="5E4A214C" w14:textId="77777777">
        <w:tblPrEx>
          <w:tblCellMar>
            <w:top w:w="0" w:type="dxa"/>
            <w:bottom w:w="0" w:type="dxa"/>
          </w:tblCellMar>
        </w:tblPrEx>
        <w:tc>
          <w:tcPr>
            <w:tcW w:w="2520" w:type="dxa"/>
            <w:shd w:val="clear" w:color="auto" w:fill="FFFFFF"/>
          </w:tcPr>
          <w:p w14:paraId="30D7E977" w14:textId="77777777" w:rsidR="005E27F0" w:rsidRPr="00642D50" w:rsidRDefault="005E27F0" w:rsidP="005E27F0">
            <w:pPr>
              <w:ind w:firstLine="0"/>
              <w:jc w:val="both"/>
              <w:rPr>
                <w:sz w:val="20"/>
              </w:rPr>
            </w:pPr>
            <w:r w:rsidRPr="00642D50">
              <w:rPr>
                <w:sz w:val="20"/>
              </w:rPr>
              <w:t>Brevets spécial</w:t>
            </w:r>
            <w:r w:rsidRPr="00642D50">
              <w:rPr>
                <w:sz w:val="20"/>
              </w:rPr>
              <w:t>i</w:t>
            </w:r>
            <w:r w:rsidRPr="00642D50">
              <w:rPr>
                <w:sz w:val="20"/>
              </w:rPr>
              <w:t>sés</w:t>
            </w:r>
          </w:p>
        </w:tc>
        <w:tc>
          <w:tcPr>
            <w:tcW w:w="1890" w:type="dxa"/>
            <w:shd w:val="clear" w:color="auto" w:fill="FFFFFF"/>
          </w:tcPr>
          <w:p w14:paraId="66243CEA" w14:textId="77777777" w:rsidR="005E27F0" w:rsidRPr="00642D50" w:rsidRDefault="005E27F0" w:rsidP="005E27F0">
            <w:pPr>
              <w:ind w:right="864" w:firstLine="0"/>
              <w:jc w:val="right"/>
              <w:rPr>
                <w:sz w:val="20"/>
              </w:rPr>
            </w:pPr>
            <w:r w:rsidRPr="00642D50">
              <w:rPr>
                <w:sz w:val="20"/>
              </w:rPr>
              <w:t>1 003</w:t>
            </w:r>
          </w:p>
        </w:tc>
        <w:tc>
          <w:tcPr>
            <w:tcW w:w="1754" w:type="dxa"/>
            <w:shd w:val="clear" w:color="auto" w:fill="FFFFFF"/>
          </w:tcPr>
          <w:p w14:paraId="1741D02D" w14:textId="77777777" w:rsidR="005E27F0" w:rsidRPr="00642D50" w:rsidRDefault="005E27F0" w:rsidP="005E27F0">
            <w:pPr>
              <w:ind w:right="864" w:firstLine="0"/>
              <w:jc w:val="right"/>
              <w:rPr>
                <w:sz w:val="20"/>
              </w:rPr>
            </w:pPr>
            <w:r w:rsidRPr="00642D50">
              <w:rPr>
                <w:sz w:val="20"/>
              </w:rPr>
              <w:t>3 57</w:t>
            </w:r>
          </w:p>
        </w:tc>
        <w:tc>
          <w:tcPr>
            <w:tcW w:w="1936" w:type="dxa"/>
            <w:shd w:val="clear" w:color="auto" w:fill="FFFFFF"/>
          </w:tcPr>
          <w:p w14:paraId="52DC08CA" w14:textId="77777777" w:rsidR="005E27F0" w:rsidRPr="00642D50" w:rsidRDefault="005E27F0" w:rsidP="005E27F0">
            <w:pPr>
              <w:ind w:right="864" w:firstLine="0"/>
              <w:jc w:val="right"/>
              <w:rPr>
                <w:sz w:val="20"/>
              </w:rPr>
            </w:pPr>
            <w:r w:rsidRPr="00642D50">
              <w:rPr>
                <w:sz w:val="20"/>
              </w:rPr>
              <w:t>55</w:t>
            </w:r>
          </w:p>
        </w:tc>
      </w:tr>
      <w:tr w:rsidR="005E27F0" w:rsidRPr="00642D50" w14:paraId="51F37437" w14:textId="77777777">
        <w:tblPrEx>
          <w:tblCellMar>
            <w:top w:w="0" w:type="dxa"/>
            <w:bottom w:w="0" w:type="dxa"/>
          </w:tblCellMar>
        </w:tblPrEx>
        <w:tc>
          <w:tcPr>
            <w:tcW w:w="2520" w:type="dxa"/>
            <w:shd w:val="clear" w:color="auto" w:fill="FFFFFF"/>
            <w:vAlign w:val="bottom"/>
          </w:tcPr>
          <w:p w14:paraId="5CEC3A5F" w14:textId="77777777" w:rsidR="005E27F0" w:rsidRPr="00642D50" w:rsidRDefault="005E27F0" w:rsidP="005E27F0">
            <w:pPr>
              <w:ind w:firstLine="0"/>
              <w:jc w:val="both"/>
              <w:rPr>
                <w:sz w:val="20"/>
              </w:rPr>
            </w:pPr>
            <w:r w:rsidRPr="00642D50">
              <w:rPr>
                <w:sz w:val="20"/>
              </w:rPr>
              <w:t>Techniciens</w:t>
            </w:r>
          </w:p>
        </w:tc>
        <w:tc>
          <w:tcPr>
            <w:tcW w:w="1890" w:type="dxa"/>
            <w:shd w:val="clear" w:color="auto" w:fill="FFFFFF"/>
            <w:vAlign w:val="bottom"/>
          </w:tcPr>
          <w:p w14:paraId="6D883F93" w14:textId="77777777" w:rsidR="005E27F0" w:rsidRPr="00642D50" w:rsidRDefault="005E27F0" w:rsidP="005E27F0">
            <w:pPr>
              <w:ind w:right="864" w:firstLine="0"/>
              <w:jc w:val="right"/>
              <w:rPr>
                <w:sz w:val="20"/>
              </w:rPr>
            </w:pPr>
            <w:r w:rsidRPr="00642D50">
              <w:rPr>
                <w:sz w:val="20"/>
              </w:rPr>
              <w:t>621</w:t>
            </w:r>
          </w:p>
        </w:tc>
        <w:tc>
          <w:tcPr>
            <w:tcW w:w="1754" w:type="dxa"/>
            <w:shd w:val="clear" w:color="auto" w:fill="FFFFFF"/>
            <w:vAlign w:val="bottom"/>
          </w:tcPr>
          <w:p w14:paraId="1EFBEE47" w14:textId="77777777" w:rsidR="005E27F0" w:rsidRPr="00642D50" w:rsidRDefault="005E27F0" w:rsidP="005E27F0">
            <w:pPr>
              <w:ind w:right="864" w:firstLine="0"/>
              <w:jc w:val="right"/>
              <w:rPr>
                <w:sz w:val="20"/>
              </w:rPr>
            </w:pPr>
            <w:r w:rsidRPr="00642D50">
              <w:rPr>
                <w:sz w:val="20"/>
              </w:rPr>
              <w:t>283</w:t>
            </w:r>
          </w:p>
        </w:tc>
        <w:tc>
          <w:tcPr>
            <w:tcW w:w="1936" w:type="dxa"/>
            <w:shd w:val="clear" w:color="auto" w:fill="FFFFFF"/>
            <w:vAlign w:val="center"/>
          </w:tcPr>
          <w:p w14:paraId="41F0E7A5" w14:textId="77777777" w:rsidR="005E27F0" w:rsidRPr="00642D50" w:rsidRDefault="005E27F0" w:rsidP="005E27F0">
            <w:pPr>
              <w:ind w:right="864" w:firstLine="0"/>
              <w:jc w:val="right"/>
              <w:rPr>
                <w:sz w:val="20"/>
              </w:rPr>
            </w:pPr>
            <w:r w:rsidRPr="00642D50">
              <w:rPr>
                <w:sz w:val="20"/>
              </w:rPr>
              <w:t>—</w:t>
            </w:r>
          </w:p>
        </w:tc>
      </w:tr>
      <w:tr w:rsidR="005E27F0" w:rsidRPr="00642D50" w14:paraId="20805A5B" w14:textId="77777777">
        <w:tblPrEx>
          <w:tblCellMar>
            <w:top w:w="0" w:type="dxa"/>
            <w:bottom w:w="0" w:type="dxa"/>
          </w:tblCellMar>
        </w:tblPrEx>
        <w:tc>
          <w:tcPr>
            <w:tcW w:w="2520" w:type="dxa"/>
            <w:shd w:val="clear" w:color="auto" w:fill="FFFFFF"/>
            <w:vAlign w:val="bottom"/>
          </w:tcPr>
          <w:p w14:paraId="03BE4291" w14:textId="77777777" w:rsidR="005E27F0" w:rsidRPr="00642D50" w:rsidRDefault="005E27F0" w:rsidP="005E27F0">
            <w:pPr>
              <w:ind w:firstLine="0"/>
              <w:jc w:val="both"/>
              <w:rPr>
                <w:sz w:val="20"/>
              </w:rPr>
            </w:pPr>
            <w:r w:rsidRPr="00642D50">
              <w:rPr>
                <w:sz w:val="20"/>
              </w:rPr>
              <w:t>Arts familiaux</w:t>
            </w:r>
          </w:p>
        </w:tc>
        <w:tc>
          <w:tcPr>
            <w:tcW w:w="1890" w:type="dxa"/>
            <w:shd w:val="clear" w:color="auto" w:fill="FFFFFF"/>
            <w:vAlign w:val="bottom"/>
          </w:tcPr>
          <w:p w14:paraId="350C6D53" w14:textId="77777777" w:rsidR="005E27F0" w:rsidRPr="00642D50" w:rsidRDefault="005E27F0" w:rsidP="005E27F0">
            <w:pPr>
              <w:ind w:right="864" w:firstLine="0"/>
              <w:jc w:val="right"/>
              <w:rPr>
                <w:sz w:val="20"/>
              </w:rPr>
            </w:pPr>
            <w:r w:rsidRPr="00642D50">
              <w:rPr>
                <w:sz w:val="20"/>
              </w:rPr>
              <w:t>14</w:t>
            </w:r>
          </w:p>
        </w:tc>
        <w:tc>
          <w:tcPr>
            <w:tcW w:w="1754" w:type="dxa"/>
            <w:shd w:val="clear" w:color="auto" w:fill="FFFFFF"/>
            <w:vAlign w:val="bottom"/>
          </w:tcPr>
          <w:p w14:paraId="38CAC8EB" w14:textId="77777777" w:rsidR="005E27F0" w:rsidRPr="00642D50" w:rsidRDefault="005E27F0" w:rsidP="005E27F0">
            <w:pPr>
              <w:ind w:right="864" w:firstLine="0"/>
              <w:jc w:val="right"/>
              <w:rPr>
                <w:sz w:val="20"/>
              </w:rPr>
            </w:pPr>
            <w:r w:rsidRPr="00642D50">
              <w:rPr>
                <w:sz w:val="20"/>
              </w:rPr>
              <w:t>31</w:t>
            </w:r>
          </w:p>
        </w:tc>
        <w:tc>
          <w:tcPr>
            <w:tcW w:w="1936" w:type="dxa"/>
            <w:shd w:val="clear" w:color="auto" w:fill="FFFFFF"/>
            <w:vAlign w:val="bottom"/>
          </w:tcPr>
          <w:p w14:paraId="568AA8F3" w14:textId="77777777" w:rsidR="005E27F0" w:rsidRPr="00642D50" w:rsidRDefault="005E27F0" w:rsidP="005E27F0">
            <w:pPr>
              <w:ind w:right="864" w:firstLine="0"/>
              <w:jc w:val="right"/>
              <w:rPr>
                <w:sz w:val="20"/>
              </w:rPr>
            </w:pPr>
            <w:r w:rsidRPr="00642D50">
              <w:rPr>
                <w:sz w:val="20"/>
              </w:rPr>
              <w:t>—</w:t>
            </w:r>
          </w:p>
        </w:tc>
      </w:tr>
      <w:tr w:rsidR="005E27F0" w:rsidRPr="00642D50" w14:paraId="309886E5" w14:textId="77777777">
        <w:tblPrEx>
          <w:tblCellMar>
            <w:top w:w="0" w:type="dxa"/>
            <w:bottom w:w="0" w:type="dxa"/>
          </w:tblCellMar>
        </w:tblPrEx>
        <w:tc>
          <w:tcPr>
            <w:tcW w:w="2520" w:type="dxa"/>
            <w:shd w:val="clear" w:color="auto" w:fill="FFFFFF"/>
            <w:vAlign w:val="center"/>
          </w:tcPr>
          <w:p w14:paraId="771713FF" w14:textId="77777777" w:rsidR="005E27F0" w:rsidRPr="00642D50" w:rsidRDefault="005E27F0" w:rsidP="005E27F0">
            <w:pPr>
              <w:ind w:firstLine="0"/>
              <w:jc w:val="both"/>
              <w:rPr>
                <w:sz w:val="20"/>
              </w:rPr>
            </w:pPr>
            <w:r w:rsidRPr="00642D50">
              <w:rPr>
                <w:sz w:val="20"/>
              </w:rPr>
              <w:t>Enfance exceptio</w:t>
            </w:r>
            <w:r w:rsidRPr="00642D50">
              <w:rPr>
                <w:sz w:val="20"/>
              </w:rPr>
              <w:t>n</w:t>
            </w:r>
            <w:r w:rsidRPr="00642D50">
              <w:rPr>
                <w:sz w:val="20"/>
              </w:rPr>
              <w:t>nelle</w:t>
            </w:r>
          </w:p>
        </w:tc>
        <w:tc>
          <w:tcPr>
            <w:tcW w:w="1890" w:type="dxa"/>
            <w:shd w:val="clear" w:color="auto" w:fill="FFFFFF"/>
            <w:vAlign w:val="center"/>
          </w:tcPr>
          <w:p w14:paraId="4B670DA7" w14:textId="77777777" w:rsidR="005E27F0" w:rsidRPr="00642D50" w:rsidRDefault="005E27F0" w:rsidP="005E27F0">
            <w:pPr>
              <w:ind w:right="864" w:firstLine="0"/>
              <w:jc w:val="right"/>
              <w:rPr>
                <w:sz w:val="20"/>
              </w:rPr>
            </w:pPr>
            <w:r w:rsidRPr="00642D50">
              <w:rPr>
                <w:sz w:val="20"/>
              </w:rPr>
              <w:t>274</w:t>
            </w:r>
          </w:p>
        </w:tc>
        <w:tc>
          <w:tcPr>
            <w:tcW w:w="1754" w:type="dxa"/>
            <w:shd w:val="clear" w:color="auto" w:fill="FFFFFF"/>
            <w:vAlign w:val="center"/>
          </w:tcPr>
          <w:p w14:paraId="4B83AEC9" w14:textId="77777777" w:rsidR="005E27F0" w:rsidRPr="00642D50" w:rsidRDefault="005E27F0" w:rsidP="005E27F0">
            <w:pPr>
              <w:ind w:right="864" w:firstLine="0"/>
              <w:jc w:val="right"/>
              <w:rPr>
                <w:sz w:val="20"/>
              </w:rPr>
            </w:pPr>
            <w:r w:rsidRPr="00642D50">
              <w:rPr>
                <w:sz w:val="20"/>
              </w:rPr>
              <w:t>—</w:t>
            </w:r>
          </w:p>
        </w:tc>
        <w:tc>
          <w:tcPr>
            <w:tcW w:w="1936" w:type="dxa"/>
            <w:shd w:val="clear" w:color="auto" w:fill="FFFFFF"/>
            <w:vAlign w:val="bottom"/>
          </w:tcPr>
          <w:p w14:paraId="15D53D2C" w14:textId="77777777" w:rsidR="005E27F0" w:rsidRPr="00642D50" w:rsidRDefault="005E27F0" w:rsidP="005E27F0">
            <w:pPr>
              <w:ind w:right="864" w:firstLine="0"/>
              <w:jc w:val="right"/>
              <w:rPr>
                <w:sz w:val="20"/>
              </w:rPr>
            </w:pPr>
            <w:r w:rsidRPr="00642D50">
              <w:rPr>
                <w:sz w:val="20"/>
              </w:rPr>
              <w:t>2</w:t>
            </w:r>
          </w:p>
        </w:tc>
      </w:tr>
      <w:tr w:rsidR="005E27F0" w:rsidRPr="00642D50" w14:paraId="007EB93C" w14:textId="77777777">
        <w:tblPrEx>
          <w:tblCellMar>
            <w:top w:w="0" w:type="dxa"/>
            <w:bottom w:w="0" w:type="dxa"/>
          </w:tblCellMar>
        </w:tblPrEx>
        <w:tc>
          <w:tcPr>
            <w:tcW w:w="2520" w:type="dxa"/>
            <w:shd w:val="clear" w:color="auto" w:fill="FFFFFF"/>
          </w:tcPr>
          <w:p w14:paraId="667BC4B9" w14:textId="77777777" w:rsidR="005E27F0" w:rsidRPr="00642D50" w:rsidRDefault="005E27F0" w:rsidP="005E27F0">
            <w:pPr>
              <w:ind w:firstLine="0"/>
              <w:jc w:val="both"/>
              <w:rPr>
                <w:sz w:val="20"/>
              </w:rPr>
            </w:pPr>
            <w:r w:rsidRPr="00642D50">
              <w:rPr>
                <w:sz w:val="20"/>
              </w:rPr>
              <w:t>Déficients me</w:t>
            </w:r>
            <w:r w:rsidRPr="00642D50">
              <w:rPr>
                <w:sz w:val="20"/>
              </w:rPr>
              <w:t>n</w:t>
            </w:r>
            <w:r w:rsidRPr="00642D50">
              <w:rPr>
                <w:sz w:val="20"/>
              </w:rPr>
              <w:t>taux</w:t>
            </w:r>
          </w:p>
        </w:tc>
        <w:tc>
          <w:tcPr>
            <w:tcW w:w="1890" w:type="dxa"/>
            <w:shd w:val="clear" w:color="auto" w:fill="FFFFFF"/>
          </w:tcPr>
          <w:p w14:paraId="3536DCA0" w14:textId="77777777" w:rsidR="005E27F0" w:rsidRPr="00642D50" w:rsidRDefault="005E27F0" w:rsidP="005E27F0">
            <w:pPr>
              <w:ind w:right="864" w:firstLine="0"/>
              <w:jc w:val="right"/>
              <w:rPr>
                <w:sz w:val="20"/>
              </w:rPr>
            </w:pPr>
            <w:r w:rsidRPr="00642D50">
              <w:rPr>
                <w:sz w:val="20"/>
              </w:rPr>
              <w:t>94</w:t>
            </w:r>
          </w:p>
        </w:tc>
        <w:tc>
          <w:tcPr>
            <w:tcW w:w="1754" w:type="dxa"/>
            <w:shd w:val="clear" w:color="auto" w:fill="FFFFFF"/>
          </w:tcPr>
          <w:p w14:paraId="14BAC3CA" w14:textId="77777777" w:rsidR="005E27F0" w:rsidRPr="00642D50" w:rsidRDefault="005E27F0" w:rsidP="005E27F0">
            <w:pPr>
              <w:ind w:right="864" w:firstLine="0"/>
              <w:jc w:val="right"/>
              <w:rPr>
                <w:sz w:val="20"/>
              </w:rPr>
            </w:pPr>
            <w:r w:rsidRPr="00642D50">
              <w:rPr>
                <w:sz w:val="20"/>
              </w:rPr>
              <w:t>43</w:t>
            </w:r>
          </w:p>
        </w:tc>
        <w:tc>
          <w:tcPr>
            <w:tcW w:w="1936" w:type="dxa"/>
            <w:shd w:val="clear" w:color="auto" w:fill="FFFFFF"/>
          </w:tcPr>
          <w:p w14:paraId="5BF5D1CE" w14:textId="77777777" w:rsidR="005E27F0" w:rsidRPr="00642D50" w:rsidRDefault="005E27F0" w:rsidP="005E27F0">
            <w:pPr>
              <w:ind w:right="864" w:firstLine="0"/>
              <w:jc w:val="right"/>
              <w:rPr>
                <w:sz w:val="20"/>
              </w:rPr>
            </w:pPr>
            <w:r w:rsidRPr="00642D50">
              <w:rPr>
                <w:sz w:val="20"/>
              </w:rPr>
              <w:t>27</w:t>
            </w:r>
          </w:p>
        </w:tc>
      </w:tr>
      <w:tr w:rsidR="005E27F0" w:rsidRPr="00642D50" w14:paraId="4C5716ED" w14:textId="77777777">
        <w:tblPrEx>
          <w:tblCellMar>
            <w:top w:w="0" w:type="dxa"/>
            <w:bottom w:w="0" w:type="dxa"/>
          </w:tblCellMar>
        </w:tblPrEx>
        <w:tc>
          <w:tcPr>
            <w:tcW w:w="2520" w:type="dxa"/>
            <w:shd w:val="clear" w:color="auto" w:fill="FFFFFF"/>
            <w:vAlign w:val="bottom"/>
          </w:tcPr>
          <w:p w14:paraId="1894EDC5" w14:textId="77777777" w:rsidR="005E27F0" w:rsidRPr="00642D50" w:rsidRDefault="005E27F0" w:rsidP="005E27F0">
            <w:pPr>
              <w:spacing w:after="120"/>
              <w:ind w:firstLine="0"/>
              <w:jc w:val="both"/>
              <w:rPr>
                <w:sz w:val="20"/>
              </w:rPr>
            </w:pPr>
            <w:r w:rsidRPr="00642D50">
              <w:rPr>
                <w:sz w:val="20"/>
              </w:rPr>
              <w:t>Divers diplômes spécial</w:t>
            </w:r>
            <w:r w:rsidRPr="00642D50">
              <w:rPr>
                <w:sz w:val="20"/>
              </w:rPr>
              <w:t>i</w:t>
            </w:r>
            <w:r w:rsidRPr="00642D50">
              <w:rPr>
                <w:sz w:val="20"/>
              </w:rPr>
              <w:t>sés</w:t>
            </w:r>
          </w:p>
        </w:tc>
        <w:tc>
          <w:tcPr>
            <w:tcW w:w="1890" w:type="dxa"/>
            <w:shd w:val="clear" w:color="auto" w:fill="FFFFFF"/>
            <w:vAlign w:val="bottom"/>
          </w:tcPr>
          <w:p w14:paraId="2472502C" w14:textId="77777777" w:rsidR="005E27F0" w:rsidRPr="00642D50" w:rsidRDefault="005E27F0" w:rsidP="005E27F0">
            <w:pPr>
              <w:spacing w:after="120"/>
              <w:ind w:right="864" w:firstLine="0"/>
              <w:jc w:val="right"/>
              <w:rPr>
                <w:sz w:val="20"/>
              </w:rPr>
            </w:pPr>
            <w:r w:rsidRPr="00642D50">
              <w:rPr>
                <w:sz w:val="20"/>
              </w:rPr>
              <w:t>—</w:t>
            </w:r>
          </w:p>
        </w:tc>
        <w:tc>
          <w:tcPr>
            <w:tcW w:w="1754" w:type="dxa"/>
            <w:shd w:val="clear" w:color="auto" w:fill="FFFFFF"/>
            <w:vAlign w:val="bottom"/>
          </w:tcPr>
          <w:p w14:paraId="507A7067" w14:textId="77777777" w:rsidR="005E27F0" w:rsidRPr="00642D50" w:rsidRDefault="005E27F0" w:rsidP="005E27F0">
            <w:pPr>
              <w:spacing w:after="120"/>
              <w:ind w:right="864" w:firstLine="0"/>
              <w:jc w:val="right"/>
              <w:rPr>
                <w:sz w:val="20"/>
              </w:rPr>
            </w:pPr>
            <w:r w:rsidRPr="00642D50">
              <w:rPr>
                <w:sz w:val="20"/>
              </w:rPr>
              <w:t>—</w:t>
            </w:r>
          </w:p>
        </w:tc>
        <w:tc>
          <w:tcPr>
            <w:tcW w:w="1936" w:type="dxa"/>
            <w:shd w:val="clear" w:color="auto" w:fill="FFFFFF"/>
            <w:vAlign w:val="bottom"/>
          </w:tcPr>
          <w:p w14:paraId="0436FB65" w14:textId="77777777" w:rsidR="005E27F0" w:rsidRPr="00642D50" w:rsidRDefault="005E27F0" w:rsidP="005E27F0">
            <w:pPr>
              <w:spacing w:after="120"/>
              <w:ind w:right="864" w:firstLine="0"/>
              <w:jc w:val="right"/>
              <w:rPr>
                <w:i/>
                <w:sz w:val="20"/>
              </w:rPr>
            </w:pPr>
            <w:r w:rsidRPr="00642D50">
              <w:rPr>
                <w:rStyle w:val="Corpsdutexte210ptItalique"/>
                <w:i w:val="0"/>
                <w:lang w:val="fr-CA"/>
              </w:rPr>
              <w:t>26</w:t>
            </w:r>
          </w:p>
        </w:tc>
      </w:tr>
      <w:tr w:rsidR="005E27F0" w:rsidRPr="00642D50" w14:paraId="669D42A3" w14:textId="77777777">
        <w:tblPrEx>
          <w:tblCellMar>
            <w:top w:w="0" w:type="dxa"/>
            <w:bottom w:w="0" w:type="dxa"/>
          </w:tblCellMar>
        </w:tblPrEx>
        <w:tc>
          <w:tcPr>
            <w:tcW w:w="2520" w:type="dxa"/>
            <w:tcBorders>
              <w:bottom w:val="single" w:sz="4" w:space="0" w:color="auto"/>
            </w:tcBorders>
            <w:shd w:val="clear" w:color="auto" w:fill="FFFFFF"/>
          </w:tcPr>
          <w:p w14:paraId="441755A5" w14:textId="77777777" w:rsidR="005E27F0" w:rsidRPr="00642D50" w:rsidRDefault="005E27F0" w:rsidP="005E27F0">
            <w:pPr>
              <w:spacing w:after="120"/>
              <w:ind w:firstLine="0"/>
              <w:jc w:val="both"/>
              <w:rPr>
                <w:sz w:val="20"/>
              </w:rPr>
            </w:pPr>
            <w:r w:rsidRPr="00642D50">
              <w:rPr>
                <w:sz w:val="20"/>
              </w:rPr>
              <w:t>Total</w:t>
            </w:r>
          </w:p>
        </w:tc>
        <w:tc>
          <w:tcPr>
            <w:tcW w:w="1890" w:type="dxa"/>
            <w:tcBorders>
              <w:bottom w:val="single" w:sz="4" w:space="0" w:color="auto"/>
            </w:tcBorders>
            <w:shd w:val="clear" w:color="auto" w:fill="FFFFFF"/>
          </w:tcPr>
          <w:p w14:paraId="4E3D62B9" w14:textId="77777777" w:rsidR="005E27F0" w:rsidRPr="00642D50" w:rsidRDefault="005E27F0" w:rsidP="005E27F0">
            <w:pPr>
              <w:spacing w:after="120"/>
              <w:ind w:right="864" w:firstLine="0"/>
              <w:jc w:val="right"/>
              <w:rPr>
                <w:sz w:val="20"/>
              </w:rPr>
            </w:pPr>
            <w:r w:rsidRPr="00642D50">
              <w:rPr>
                <w:sz w:val="20"/>
              </w:rPr>
              <w:t>7759</w:t>
            </w:r>
          </w:p>
        </w:tc>
        <w:tc>
          <w:tcPr>
            <w:tcW w:w="1754" w:type="dxa"/>
            <w:tcBorders>
              <w:bottom w:val="single" w:sz="4" w:space="0" w:color="auto"/>
            </w:tcBorders>
            <w:shd w:val="clear" w:color="auto" w:fill="FFFFFF"/>
          </w:tcPr>
          <w:p w14:paraId="24012D7F" w14:textId="77777777" w:rsidR="005E27F0" w:rsidRPr="00642D50" w:rsidRDefault="005E27F0" w:rsidP="005E27F0">
            <w:pPr>
              <w:spacing w:after="120"/>
              <w:ind w:right="864" w:firstLine="0"/>
              <w:jc w:val="right"/>
              <w:rPr>
                <w:sz w:val="20"/>
              </w:rPr>
            </w:pPr>
            <w:r w:rsidRPr="00642D50">
              <w:rPr>
                <w:sz w:val="20"/>
              </w:rPr>
              <w:t>7128</w:t>
            </w:r>
          </w:p>
        </w:tc>
        <w:tc>
          <w:tcPr>
            <w:tcW w:w="1936" w:type="dxa"/>
            <w:tcBorders>
              <w:bottom w:val="single" w:sz="4" w:space="0" w:color="auto"/>
            </w:tcBorders>
            <w:shd w:val="clear" w:color="auto" w:fill="FFFFFF"/>
          </w:tcPr>
          <w:p w14:paraId="5C3B3641" w14:textId="77777777" w:rsidR="005E27F0" w:rsidRPr="00642D50" w:rsidRDefault="005E27F0" w:rsidP="005E27F0">
            <w:pPr>
              <w:spacing w:after="120"/>
              <w:ind w:right="864" w:firstLine="0"/>
              <w:jc w:val="right"/>
              <w:rPr>
                <w:sz w:val="20"/>
              </w:rPr>
            </w:pPr>
            <w:r w:rsidRPr="00642D50">
              <w:rPr>
                <w:sz w:val="20"/>
              </w:rPr>
              <w:t>734</w:t>
            </w:r>
          </w:p>
        </w:tc>
      </w:tr>
    </w:tbl>
    <w:p w14:paraId="3A125E0D" w14:textId="77777777" w:rsidR="005E27F0" w:rsidRPr="00642D50" w:rsidRDefault="005E27F0" w:rsidP="005E27F0">
      <w:pPr>
        <w:spacing w:before="120"/>
        <w:ind w:firstLine="0"/>
        <w:jc w:val="both"/>
        <w:rPr>
          <w:sz w:val="20"/>
        </w:rPr>
      </w:pPr>
      <w:r w:rsidRPr="00642D50">
        <w:rPr>
          <w:rStyle w:val="Lgendedutableau0"/>
          <w:sz w:val="20"/>
          <w:lang w:val="fr-CA"/>
        </w:rPr>
        <w:t>Source : RSDIP, 1961-1962.</w:t>
      </w:r>
    </w:p>
    <w:p w14:paraId="6DAEF5B5" w14:textId="77777777" w:rsidR="005E27F0" w:rsidRPr="00642D50" w:rsidRDefault="005E27F0" w:rsidP="005E27F0">
      <w:pPr>
        <w:spacing w:before="120" w:after="120"/>
        <w:jc w:val="both"/>
        <w:rPr>
          <w:szCs w:val="2"/>
        </w:rPr>
      </w:pPr>
    </w:p>
    <w:p w14:paraId="6C150A8D" w14:textId="77777777" w:rsidR="005E27F0" w:rsidRPr="00642D50" w:rsidRDefault="005E27F0" w:rsidP="005E27F0">
      <w:pPr>
        <w:pStyle w:val="b"/>
      </w:pPr>
      <w:r>
        <w:t>La qualification</w:t>
      </w:r>
      <w:r>
        <w:br/>
      </w:r>
      <w:r w:rsidRPr="00642D50">
        <w:t>et le perfectionnement des enseignants</w:t>
      </w:r>
    </w:p>
    <w:p w14:paraId="7E42AF57" w14:textId="77777777" w:rsidR="005E27F0" w:rsidRPr="00642D50" w:rsidRDefault="005E27F0" w:rsidP="005E27F0">
      <w:pPr>
        <w:spacing w:before="120" w:after="120"/>
        <w:jc w:val="both"/>
      </w:pPr>
    </w:p>
    <w:p w14:paraId="5F4DA101" w14:textId="77777777" w:rsidR="005E27F0" w:rsidRPr="00642D50" w:rsidRDefault="005E27F0" w:rsidP="005E27F0">
      <w:pPr>
        <w:spacing w:before="120" w:after="120"/>
        <w:jc w:val="both"/>
      </w:pPr>
      <w:r w:rsidRPr="00642D50">
        <w:t>Si la période étudiée se caractérise par une certaine évolution dans le système de formation initiale des enseignants, elle est aussi ma</w:t>
      </w:r>
      <w:r w:rsidRPr="00642D50">
        <w:t>r</w:t>
      </w:r>
      <w:r w:rsidRPr="00642D50">
        <w:t>quée par la participation de l'ensemble du corps enseignant à des act</w:t>
      </w:r>
      <w:r w:rsidRPr="00642D50">
        <w:t>i</w:t>
      </w:r>
      <w:r w:rsidRPr="00642D50">
        <w:t>vités de perfectio</w:t>
      </w:r>
      <w:r w:rsidRPr="00642D50">
        <w:t>n</w:t>
      </w:r>
      <w:r w:rsidRPr="00642D50">
        <w:t>nement. La cession de la formation des maîtres à l'université, les programmes ministériels de perfectio</w:t>
      </w:r>
      <w:r w:rsidRPr="00642D50">
        <w:t>n</w:t>
      </w:r>
      <w:r w:rsidRPr="00642D50">
        <w:t>nement (par exemple, les programmes PPMF, PERMAMA, PPMEP), le lien fo</w:t>
      </w:r>
      <w:r w:rsidRPr="00642D50">
        <w:t>r</w:t>
      </w:r>
      <w:r w:rsidRPr="00642D50">
        <w:t>mel établi au cours des années soixante entre la scolarité des ense</w:t>
      </w:r>
      <w:r w:rsidRPr="00642D50">
        <w:t>i</w:t>
      </w:r>
      <w:r w:rsidRPr="00642D50">
        <w:t>gnants et leur classification salariale, ainsi que le financement partiel des activités de perfe</w:t>
      </w:r>
      <w:r w:rsidRPr="00642D50">
        <w:t>c</w:t>
      </w:r>
      <w:r w:rsidRPr="00642D50">
        <w:t>tionnement prévu à l'entente collective sont de puissants leviers facilitant, à partir de la s</w:t>
      </w:r>
      <w:r w:rsidRPr="00642D50">
        <w:t>e</w:t>
      </w:r>
      <w:r w:rsidRPr="00642D50">
        <w:t>conde moitié des années soixante, la particip</w:t>
      </w:r>
      <w:r w:rsidRPr="00642D50">
        <w:t>a</w:t>
      </w:r>
      <w:r w:rsidRPr="00642D50">
        <w:t>tion des enseignants à des activités de formation créditées et reconnues. Cependant, il faudrait se garder de croire que tout commence en ce domaine avec la création du ministère de l'Éd</w:t>
      </w:r>
      <w:r w:rsidRPr="00642D50">
        <w:t>u</w:t>
      </w:r>
      <w:r w:rsidRPr="00642D50">
        <w:t>c</w:t>
      </w:r>
      <w:r w:rsidRPr="00642D50">
        <w:t>a</w:t>
      </w:r>
      <w:r w:rsidRPr="00642D50">
        <w:t>tion en 1964 et l'entrée en scène des universités dans ce dossier. En réalité, la pou</w:t>
      </w:r>
      <w:r w:rsidRPr="00642D50">
        <w:t>s</w:t>
      </w:r>
      <w:r w:rsidRPr="00642D50">
        <w:t>sée vers une formation plus avancée commence dès l'après-guerre, si l'on prend en considération les informations cont</w:t>
      </w:r>
      <w:r w:rsidRPr="00642D50">
        <w:t>e</w:t>
      </w:r>
      <w:r w:rsidRPr="00642D50">
        <w:t>nues dans les rapports du surintendant de l'In</w:t>
      </w:r>
      <w:r w:rsidRPr="00642D50">
        <w:t>s</w:t>
      </w:r>
      <w:r>
        <w:t>truc</w:t>
      </w:r>
      <w:r w:rsidRPr="00642D50">
        <w:t>tion</w:t>
      </w:r>
      <w:r>
        <w:t xml:space="preserve"> </w:t>
      </w:r>
      <w:r w:rsidRPr="00642D50">
        <w:t>[101] publique des années cinquante et dans la thèse de M. Thivierge (1981). En e</w:t>
      </w:r>
      <w:r w:rsidRPr="00642D50">
        <w:t>f</w:t>
      </w:r>
      <w:r w:rsidRPr="00642D50">
        <w:t>fet, ces deux auteurs rapportent que le Département de l'in</w:t>
      </w:r>
      <w:r w:rsidRPr="00642D50">
        <w:t>s</w:t>
      </w:r>
      <w:r w:rsidRPr="00642D50">
        <w:t>truction publique organise de telles activités, lesquelles sont placées sous la responsabilité des inspecteurs et des professeurs d'école no</w:t>
      </w:r>
      <w:r w:rsidRPr="00642D50">
        <w:t>r</w:t>
      </w:r>
      <w:r w:rsidRPr="00642D50">
        <w:t>male</w:t>
      </w:r>
      <w:r>
        <w:t> </w:t>
      </w:r>
      <w:r>
        <w:rPr>
          <w:rStyle w:val="Appelnotedebasdep"/>
        </w:rPr>
        <w:footnoteReference w:id="29"/>
      </w:r>
      <w:r w:rsidRPr="00642D50">
        <w:t>.</w:t>
      </w:r>
    </w:p>
    <w:p w14:paraId="40267BB4" w14:textId="77777777" w:rsidR="005E27F0" w:rsidRPr="00642D50" w:rsidRDefault="005E27F0" w:rsidP="005E27F0">
      <w:pPr>
        <w:spacing w:before="120" w:after="120"/>
        <w:jc w:val="both"/>
      </w:pPr>
      <w:r w:rsidRPr="00642D50">
        <w:t>Le but principal du perfectionnement est de permettre aux ense</w:t>
      </w:r>
      <w:r w:rsidRPr="00642D50">
        <w:t>i</w:t>
      </w:r>
      <w:r w:rsidRPr="00642D50">
        <w:t>gnantes d'accroître leur compétence, d'obtenir un brevet A ou B, ou encore l'un ou l'autre des brevets spéci</w:t>
      </w:r>
      <w:r w:rsidRPr="00642D50">
        <w:t>a</w:t>
      </w:r>
      <w:r w:rsidRPr="00642D50">
        <w:t>lisés de l'époque (tableau 24). La thèse de M. Thivierge (1981 : 165-182) nous renseigne par ailleurs sur les princ</w:t>
      </w:r>
      <w:r w:rsidRPr="00642D50">
        <w:t>i</w:t>
      </w:r>
      <w:r w:rsidRPr="00642D50">
        <w:t>pales modalités du perfectionnement des enseignantes alors populaires et encour</w:t>
      </w:r>
      <w:r w:rsidRPr="00642D50">
        <w:t>a</w:t>
      </w:r>
      <w:r w:rsidRPr="00642D50">
        <w:t>gées : consultation de revues (comme L'Enseignement primaire), recyclage ou amélioration de la qualific</w:t>
      </w:r>
      <w:r w:rsidRPr="00642D50">
        <w:t>a</w:t>
      </w:r>
      <w:r w:rsidRPr="00642D50">
        <w:t>tion, participation à des confére</w:t>
      </w:r>
      <w:r w:rsidRPr="00642D50">
        <w:t>n</w:t>
      </w:r>
      <w:r w:rsidRPr="00642D50">
        <w:t>ces, à des congrès pédagogiques et à des cercles d'études. Il existe, selon le rapport du surinte</w:t>
      </w:r>
      <w:r w:rsidRPr="00642D50">
        <w:t>n</w:t>
      </w:r>
      <w:r w:rsidRPr="00642D50">
        <w:t>dant de 1958-1959, 830 cercles d'études, co</w:t>
      </w:r>
      <w:r w:rsidRPr="00642D50">
        <w:t>m</w:t>
      </w:r>
      <w:r w:rsidRPr="00642D50">
        <w:t>parativement à 561 en 1949-1950 (RSIP, 1958-1959 : 19).</w:t>
      </w:r>
    </w:p>
    <w:p w14:paraId="1F648827" w14:textId="77777777" w:rsidR="005E27F0" w:rsidRPr="00642D50" w:rsidRDefault="005E27F0" w:rsidP="005E27F0">
      <w:pPr>
        <w:spacing w:before="120" w:after="120"/>
        <w:jc w:val="both"/>
      </w:pPr>
      <w:r w:rsidRPr="00642D50">
        <w:t>Il est difficile de savoir de manière précise quelle est la scolarité des enseignants au moment de la réforme des a</w:t>
      </w:r>
      <w:r w:rsidRPr="00642D50">
        <w:t>n</w:t>
      </w:r>
      <w:r w:rsidRPr="00642D50">
        <w:t>nées soixante ; ce qui est sûr c'est qu'on juge alors cette scolarité i</w:t>
      </w:r>
      <w:r w:rsidRPr="00642D50">
        <w:t>n</w:t>
      </w:r>
      <w:r w:rsidRPr="00642D50">
        <w:t>suffisante. Nous avons pu néanmoins trouver quelques informations à ce sujet. En effet, le rapport du surintendant de l'Instruction publique de 1961-1962 fournit des données sur la distribution des enseignants en fonction des équiv</w:t>
      </w:r>
      <w:r w:rsidRPr="00642D50">
        <w:t>a</w:t>
      </w:r>
      <w:r w:rsidRPr="00642D50">
        <w:t>lences en années d'études des brevets off</w:t>
      </w:r>
      <w:r w:rsidRPr="00642D50">
        <w:t>i</w:t>
      </w:r>
      <w:r w:rsidRPr="00642D50">
        <w:t>ciels qu'ils détenaient, selon le sexe, l'état civil, la fonction et l'ordre d'enseignement (tableau 25). On apprend ainsi que des 40 330 enseignants recensés en 1961-1962, la majorité — 23</w:t>
      </w:r>
      <w:r>
        <w:t> </w:t>
      </w:r>
      <w:r w:rsidRPr="00642D50">
        <w:t>283 ou 57,7% — a alors terminé une douzième a</w:t>
      </w:r>
      <w:r w:rsidRPr="00642D50">
        <w:t>n</w:t>
      </w:r>
      <w:r w:rsidRPr="00642D50">
        <w:t>née ou moins ; en fait, la plupart des ense</w:t>
      </w:r>
      <w:r w:rsidRPr="00642D50">
        <w:t>i</w:t>
      </w:r>
      <w:r w:rsidRPr="00642D50">
        <w:t>gnants de l'époque ont 11, 12 ou 13 ans de scolarité : 31</w:t>
      </w:r>
      <w:r>
        <w:t> </w:t>
      </w:r>
      <w:r w:rsidRPr="00642D50">
        <w:t>829 indiv</w:t>
      </w:r>
      <w:r w:rsidRPr="00642D50">
        <w:t>i</w:t>
      </w:r>
      <w:r w:rsidRPr="00642D50">
        <w:t>dus ou 78,9%. Il y a aussi des différences qui, on le verra plus loin, sont observables encore aujou</w:t>
      </w:r>
      <w:r w:rsidRPr="00642D50">
        <w:t>r</w:t>
      </w:r>
      <w:r w:rsidRPr="00642D50">
        <w:t>d'hui : des différences entre les hommes et les femmes et entre le pr</w:t>
      </w:r>
      <w:r w:rsidRPr="00642D50">
        <w:t>i</w:t>
      </w:r>
      <w:r w:rsidRPr="00642D50">
        <w:t>maire et le secondaire. En effet, 73,9% des e</w:t>
      </w:r>
      <w:r w:rsidRPr="00642D50">
        <w:t>n</w:t>
      </w:r>
      <w:r w:rsidRPr="00642D50">
        <w:t>seignants laïcs ont à l'époque 13 ans ou davantage de scolarité, contre seul</w:t>
      </w:r>
      <w:r w:rsidRPr="00642D50">
        <w:t>e</w:t>
      </w:r>
      <w:r w:rsidRPr="00642D50">
        <w:t>ment 29,5% pour les enseignantes laïques ; les chiffres corre</w:t>
      </w:r>
      <w:r w:rsidRPr="00642D50">
        <w:t>s</w:t>
      </w:r>
      <w:r w:rsidRPr="00642D50">
        <w:t>pondants pour les enseignants religieux sont 74,5% et pour les enseignantes religieuses, 49,8%. Les religieux et religieuses sont donc plus scolarisés que leurs collègues laïcs, quo</w:t>
      </w:r>
      <w:r w:rsidRPr="00642D50">
        <w:t>i</w:t>
      </w:r>
      <w:r w:rsidRPr="00642D50">
        <w:t>que la différence soit plus prononcée chez les femmes que chez les hommes. La différence entre le pr</w:t>
      </w:r>
      <w:r w:rsidRPr="00642D50">
        <w:t>i</w:t>
      </w:r>
      <w:r w:rsidRPr="00642D50">
        <w:t>maire et le secondaire est à l'époque très marquée : en e</w:t>
      </w:r>
      <w:r w:rsidRPr="00642D50">
        <w:t>f</w:t>
      </w:r>
      <w:r w:rsidRPr="00642D50">
        <w:t>fet, on observe que 77,3% des enseignants du seconda</w:t>
      </w:r>
      <w:r w:rsidRPr="00642D50">
        <w:t>i</w:t>
      </w:r>
      <w:r w:rsidRPr="00642D50">
        <w:t>re ont 13 ans de scolarité ou plus, contre seulement 29% de leurs collègues du primaire.</w:t>
      </w:r>
    </w:p>
    <w:p w14:paraId="6EC7F8E3" w14:textId="77777777" w:rsidR="005E27F0" w:rsidRPr="00642D50" w:rsidRDefault="005E27F0" w:rsidP="005E27F0">
      <w:pPr>
        <w:spacing w:before="120" w:after="120"/>
        <w:jc w:val="both"/>
        <w:rPr>
          <w:vertAlign w:val="superscript"/>
        </w:rPr>
      </w:pPr>
      <w:r w:rsidRPr="00642D50">
        <w:t>On le voit, à la veille de la Révolution tra</w:t>
      </w:r>
      <w:r w:rsidRPr="00642D50">
        <w:t>n</w:t>
      </w:r>
      <w:r w:rsidRPr="00642D50">
        <w:t>quille, bien des éléments sont déjà en place, notamment la conception de la formation des ma</w:t>
      </w:r>
      <w:r w:rsidRPr="00642D50">
        <w:t>î</w:t>
      </w:r>
      <w:r w:rsidRPr="00642D50">
        <w:t>tres et le perfectionnement des enseignants, pour un grand chang</w:t>
      </w:r>
      <w:r w:rsidRPr="00642D50">
        <w:t>e</w:t>
      </w:r>
      <w:r w:rsidRPr="00642D50">
        <w:t>ment tant du système éd</w:t>
      </w:r>
      <w:r w:rsidRPr="00642D50">
        <w:t>u</w:t>
      </w:r>
      <w:r w:rsidRPr="00642D50">
        <w:t>catif que de la profession enseignante. En tout état de ca</w:t>
      </w:r>
      <w:r w:rsidRPr="00642D50">
        <w:t>u</w:t>
      </w:r>
      <w:r w:rsidRPr="00642D50">
        <w:t>se, les certitudes constitutives du modèle traditionnel d'enseignant sont ébranlées et plusieurs ingrédients d'un nouveau m</w:t>
      </w:r>
      <w:r w:rsidRPr="00642D50">
        <w:t>o</w:t>
      </w:r>
      <w:r w:rsidRPr="00642D50">
        <w:t>dèle sont définis, notamment par ceux-là mêmes qui travailleront à l'établissement des nouvelles structures éducatives.</w:t>
      </w:r>
      <w:r>
        <w:t> </w:t>
      </w:r>
      <w:r>
        <w:rPr>
          <w:rStyle w:val="Appelnotedebasdep"/>
        </w:rPr>
        <w:footnoteReference w:id="30"/>
      </w:r>
    </w:p>
    <w:p w14:paraId="08A40990" w14:textId="77777777" w:rsidR="005E27F0" w:rsidRPr="00642D50" w:rsidRDefault="005E27F0" w:rsidP="005E27F0">
      <w:pPr>
        <w:spacing w:before="120" w:after="120"/>
        <w:jc w:val="both"/>
        <w:rPr>
          <w:vertAlign w:val="superscript"/>
        </w:rPr>
      </w:pPr>
    </w:p>
    <w:p w14:paraId="180F9EC6" w14:textId="77777777" w:rsidR="005E27F0" w:rsidRDefault="005E27F0" w:rsidP="005E27F0">
      <w:pPr>
        <w:pStyle w:val="p"/>
      </w:pPr>
      <w:r w:rsidRPr="00642D50">
        <w:br w:type="page"/>
        <w:t>[102]</w:t>
      </w:r>
    </w:p>
    <w:p w14:paraId="2A4AD405" w14:textId="77777777" w:rsidR="005E27F0" w:rsidRPr="00642D50" w:rsidRDefault="005E27F0" w:rsidP="005E27F0">
      <w:pPr>
        <w:pStyle w:val="p"/>
        <w:rPr>
          <w:szCs w:val="2"/>
        </w:rPr>
      </w:pPr>
    </w:p>
    <w:p w14:paraId="13B47F3D" w14:textId="77777777" w:rsidR="005E27F0" w:rsidRPr="00642D50" w:rsidRDefault="005E27F0" w:rsidP="005E27F0">
      <w:pPr>
        <w:pStyle w:val="figtitre"/>
      </w:pPr>
      <w:r w:rsidRPr="00642D50">
        <w:t>Tableau 25</w:t>
      </w:r>
    </w:p>
    <w:p w14:paraId="0E81FC36" w14:textId="77777777" w:rsidR="005E27F0" w:rsidRPr="00642D50" w:rsidRDefault="005E27F0" w:rsidP="005E27F0">
      <w:pPr>
        <w:pStyle w:val="figtitrest"/>
      </w:pPr>
      <w:r w:rsidRPr="00642D50">
        <w:t>Équivalence en années d'études des brevets officiels d'ense</w:t>
      </w:r>
      <w:r w:rsidRPr="00642D50">
        <w:t>i</w:t>
      </w:r>
      <w:r w:rsidRPr="00642D50">
        <w:t>gnement,</w:t>
      </w:r>
      <w:r w:rsidRPr="00642D50">
        <w:br/>
        <w:t>selon le sexe, l'état civil, la fonction et le niveau d'e</w:t>
      </w:r>
      <w:r w:rsidRPr="00642D50">
        <w:t>n</w:t>
      </w:r>
      <w:r w:rsidRPr="00642D50">
        <w:t>seignement</w:t>
      </w:r>
      <w:r w:rsidRPr="00642D50">
        <w:br/>
        <w:t>(de 1961 à 1962)</w:t>
      </w:r>
    </w:p>
    <w:tbl>
      <w:tblPr>
        <w:tblOverlap w:val="never"/>
        <w:tblW w:w="8280" w:type="dxa"/>
        <w:tblInd w:w="-260" w:type="dxa"/>
        <w:tblLayout w:type="fixed"/>
        <w:tblCellMar>
          <w:left w:w="10" w:type="dxa"/>
          <w:right w:w="10" w:type="dxa"/>
        </w:tblCellMar>
        <w:tblLook w:val="04A0" w:firstRow="1" w:lastRow="0" w:firstColumn="1" w:lastColumn="0" w:noHBand="0" w:noVBand="1"/>
      </w:tblPr>
      <w:tblGrid>
        <w:gridCol w:w="1378"/>
        <w:gridCol w:w="689"/>
        <w:gridCol w:w="690"/>
        <w:gridCol w:w="689"/>
        <w:gridCol w:w="690"/>
        <w:gridCol w:w="693"/>
        <w:gridCol w:w="690"/>
        <w:gridCol w:w="690"/>
        <w:gridCol w:w="681"/>
        <w:gridCol w:w="9"/>
        <w:gridCol w:w="691"/>
        <w:gridCol w:w="690"/>
      </w:tblGrid>
      <w:tr w:rsidR="005E27F0" w:rsidRPr="00642D50" w14:paraId="6A505D8E" w14:textId="77777777">
        <w:tblPrEx>
          <w:tblCellMar>
            <w:top w:w="0" w:type="dxa"/>
            <w:bottom w:w="0" w:type="dxa"/>
          </w:tblCellMar>
        </w:tblPrEx>
        <w:tc>
          <w:tcPr>
            <w:tcW w:w="8280" w:type="dxa"/>
            <w:gridSpan w:val="12"/>
            <w:tcBorders>
              <w:top w:val="single" w:sz="4" w:space="0" w:color="auto"/>
            </w:tcBorders>
            <w:shd w:val="clear" w:color="auto" w:fill="FFFFFF"/>
          </w:tcPr>
          <w:p w14:paraId="2BB56E2C" w14:textId="77777777" w:rsidR="005E27F0" w:rsidRPr="00642D50" w:rsidRDefault="005E27F0" w:rsidP="005E27F0">
            <w:pPr>
              <w:spacing w:before="120" w:after="120"/>
              <w:ind w:firstLine="0"/>
              <w:jc w:val="center"/>
              <w:rPr>
                <w:b/>
                <w:color w:val="FF0000"/>
                <w:sz w:val="20"/>
              </w:rPr>
            </w:pPr>
            <w:r w:rsidRPr="00642D50">
              <w:rPr>
                <w:b/>
                <w:bCs/>
                <w:color w:val="FF0000"/>
                <w:sz w:val="20"/>
              </w:rPr>
              <w:t>HOMMES</w:t>
            </w:r>
          </w:p>
        </w:tc>
      </w:tr>
      <w:tr w:rsidR="005E27F0" w:rsidRPr="00642D50" w14:paraId="658BB568" w14:textId="77777777">
        <w:tblPrEx>
          <w:tblCellMar>
            <w:top w:w="0" w:type="dxa"/>
            <w:bottom w:w="0" w:type="dxa"/>
          </w:tblCellMar>
        </w:tblPrEx>
        <w:tc>
          <w:tcPr>
            <w:tcW w:w="1379" w:type="dxa"/>
            <w:vMerge w:val="restart"/>
            <w:tcBorders>
              <w:top w:val="single" w:sz="4" w:space="0" w:color="auto"/>
              <w:bottom w:val="single" w:sz="4" w:space="0" w:color="auto"/>
            </w:tcBorders>
            <w:shd w:val="clear" w:color="auto" w:fill="EEECE1"/>
            <w:vAlign w:val="bottom"/>
          </w:tcPr>
          <w:p w14:paraId="28220D0B" w14:textId="77777777" w:rsidR="005E27F0" w:rsidRPr="00642D50" w:rsidRDefault="005E27F0" w:rsidP="005E27F0">
            <w:pPr>
              <w:spacing w:before="60" w:after="60"/>
              <w:ind w:firstLine="0"/>
              <w:jc w:val="both"/>
              <w:rPr>
                <w:sz w:val="20"/>
              </w:rPr>
            </w:pPr>
            <w:r w:rsidRPr="00642D50">
              <w:rPr>
                <w:bCs/>
                <w:sz w:val="20"/>
              </w:rPr>
              <w:t>Années d'études</w:t>
            </w:r>
          </w:p>
        </w:tc>
        <w:tc>
          <w:tcPr>
            <w:tcW w:w="3453" w:type="dxa"/>
            <w:gridSpan w:val="5"/>
            <w:tcBorders>
              <w:top w:val="single" w:sz="4" w:space="0" w:color="auto"/>
            </w:tcBorders>
            <w:shd w:val="clear" w:color="auto" w:fill="EEECE1"/>
          </w:tcPr>
          <w:p w14:paraId="3D5B2D85" w14:textId="77777777" w:rsidR="005E27F0" w:rsidRPr="00642D50" w:rsidRDefault="005E27F0" w:rsidP="005E27F0">
            <w:pPr>
              <w:spacing w:before="60" w:after="60"/>
              <w:ind w:firstLine="0"/>
              <w:jc w:val="center"/>
              <w:rPr>
                <w:sz w:val="20"/>
              </w:rPr>
            </w:pPr>
            <w:r w:rsidRPr="00642D50">
              <w:rPr>
                <w:bCs/>
                <w:sz w:val="20"/>
              </w:rPr>
              <w:t>Laïcs</w:t>
            </w:r>
          </w:p>
        </w:tc>
        <w:tc>
          <w:tcPr>
            <w:tcW w:w="3448" w:type="dxa"/>
            <w:gridSpan w:val="6"/>
            <w:tcBorders>
              <w:top w:val="single" w:sz="4" w:space="0" w:color="auto"/>
            </w:tcBorders>
            <w:shd w:val="clear" w:color="auto" w:fill="EEECE1"/>
          </w:tcPr>
          <w:p w14:paraId="6DEE2EF1" w14:textId="77777777" w:rsidR="005E27F0" w:rsidRPr="00642D50" w:rsidRDefault="005E27F0" w:rsidP="005E27F0">
            <w:pPr>
              <w:spacing w:before="60" w:after="60"/>
              <w:ind w:firstLine="0"/>
              <w:jc w:val="center"/>
              <w:rPr>
                <w:sz w:val="20"/>
              </w:rPr>
            </w:pPr>
            <w:r w:rsidRPr="00642D50">
              <w:rPr>
                <w:bCs/>
                <w:sz w:val="20"/>
              </w:rPr>
              <w:t>Religieux</w:t>
            </w:r>
          </w:p>
        </w:tc>
      </w:tr>
      <w:tr w:rsidR="005E27F0" w:rsidRPr="00642D50" w14:paraId="062F4798" w14:textId="77777777">
        <w:tblPrEx>
          <w:tblCellMar>
            <w:top w:w="0" w:type="dxa"/>
            <w:bottom w:w="0" w:type="dxa"/>
          </w:tblCellMar>
        </w:tblPrEx>
        <w:tc>
          <w:tcPr>
            <w:tcW w:w="1379" w:type="dxa"/>
            <w:vMerge/>
            <w:tcBorders>
              <w:bottom w:val="single" w:sz="4" w:space="0" w:color="auto"/>
            </w:tcBorders>
            <w:shd w:val="clear" w:color="auto" w:fill="EEECE1"/>
          </w:tcPr>
          <w:p w14:paraId="3BBB3950" w14:textId="77777777" w:rsidR="005E27F0" w:rsidRPr="00642D50" w:rsidRDefault="005E27F0" w:rsidP="005E27F0">
            <w:pPr>
              <w:spacing w:before="60" w:after="60"/>
              <w:ind w:firstLine="0"/>
              <w:jc w:val="both"/>
              <w:rPr>
                <w:sz w:val="20"/>
              </w:rPr>
            </w:pPr>
          </w:p>
        </w:tc>
        <w:tc>
          <w:tcPr>
            <w:tcW w:w="690" w:type="dxa"/>
            <w:tcBorders>
              <w:top w:val="single" w:sz="4" w:space="0" w:color="auto"/>
            </w:tcBorders>
            <w:shd w:val="clear" w:color="auto" w:fill="EEECE1"/>
          </w:tcPr>
          <w:p w14:paraId="1892866F" w14:textId="77777777" w:rsidR="005E27F0" w:rsidRPr="00642D50" w:rsidRDefault="005E27F0" w:rsidP="005E27F0">
            <w:pPr>
              <w:spacing w:before="60" w:after="60"/>
              <w:ind w:firstLine="0"/>
              <w:jc w:val="center"/>
              <w:rPr>
                <w:sz w:val="20"/>
              </w:rPr>
            </w:pPr>
            <w:r w:rsidRPr="00642D50">
              <w:rPr>
                <w:bCs/>
                <w:sz w:val="20"/>
              </w:rPr>
              <w:t>Élém.</w:t>
            </w:r>
          </w:p>
        </w:tc>
        <w:tc>
          <w:tcPr>
            <w:tcW w:w="691" w:type="dxa"/>
            <w:tcBorders>
              <w:top w:val="single" w:sz="4" w:space="0" w:color="auto"/>
            </w:tcBorders>
            <w:shd w:val="clear" w:color="auto" w:fill="EEECE1"/>
          </w:tcPr>
          <w:p w14:paraId="483C1808" w14:textId="77777777" w:rsidR="005E27F0" w:rsidRPr="00642D50" w:rsidRDefault="005E27F0" w:rsidP="005E27F0">
            <w:pPr>
              <w:spacing w:before="60" w:after="60"/>
              <w:ind w:firstLine="0"/>
              <w:jc w:val="center"/>
              <w:rPr>
                <w:sz w:val="20"/>
              </w:rPr>
            </w:pPr>
            <w:r w:rsidRPr="00642D50">
              <w:rPr>
                <w:bCs/>
                <w:sz w:val="20"/>
              </w:rPr>
              <w:t>Sec.</w:t>
            </w:r>
          </w:p>
        </w:tc>
        <w:tc>
          <w:tcPr>
            <w:tcW w:w="690" w:type="dxa"/>
            <w:tcBorders>
              <w:top w:val="single" w:sz="4" w:space="0" w:color="auto"/>
            </w:tcBorders>
            <w:shd w:val="clear" w:color="auto" w:fill="EEECE1"/>
          </w:tcPr>
          <w:p w14:paraId="4472BE3A" w14:textId="77777777" w:rsidR="005E27F0" w:rsidRPr="00642D50" w:rsidRDefault="005E27F0" w:rsidP="005E27F0">
            <w:pPr>
              <w:spacing w:before="60" w:after="60"/>
              <w:ind w:firstLine="0"/>
              <w:jc w:val="center"/>
              <w:rPr>
                <w:sz w:val="20"/>
              </w:rPr>
            </w:pPr>
            <w:r w:rsidRPr="00642D50">
              <w:rPr>
                <w:bCs/>
                <w:sz w:val="20"/>
              </w:rPr>
              <w:t>Spéc.</w:t>
            </w:r>
          </w:p>
        </w:tc>
        <w:tc>
          <w:tcPr>
            <w:tcW w:w="689" w:type="dxa"/>
            <w:tcBorders>
              <w:top w:val="single" w:sz="4" w:space="0" w:color="auto"/>
            </w:tcBorders>
            <w:shd w:val="clear" w:color="auto" w:fill="EEECE1"/>
          </w:tcPr>
          <w:p w14:paraId="00F89050" w14:textId="77777777" w:rsidR="005E27F0" w:rsidRPr="00642D50" w:rsidRDefault="005E27F0" w:rsidP="005E27F0">
            <w:pPr>
              <w:spacing w:before="60" w:after="60"/>
              <w:ind w:firstLine="0"/>
              <w:jc w:val="center"/>
              <w:rPr>
                <w:sz w:val="20"/>
              </w:rPr>
            </w:pPr>
            <w:r w:rsidRPr="00642D50">
              <w:rPr>
                <w:bCs/>
                <w:sz w:val="20"/>
              </w:rPr>
              <w:t>Dir.</w:t>
            </w:r>
          </w:p>
        </w:tc>
        <w:tc>
          <w:tcPr>
            <w:tcW w:w="693" w:type="dxa"/>
            <w:tcBorders>
              <w:top w:val="single" w:sz="4" w:space="0" w:color="auto"/>
            </w:tcBorders>
            <w:shd w:val="clear" w:color="auto" w:fill="EEECE1"/>
          </w:tcPr>
          <w:p w14:paraId="5AC50D5A" w14:textId="77777777" w:rsidR="005E27F0" w:rsidRPr="00642D50" w:rsidRDefault="005E27F0" w:rsidP="005E27F0">
            <w:pPr>
              <w:spacing w:before="60" w:after="60"/>
              <w:ind w:firstLine="0"/>
              <w:jc w:val="center"/>
              <w:rPr>
                <w:sz w:val="20"/>
              </w:rPr>
            </w:pPr>
            <w:r w:rsidRPr="00642D50">
              <w:rPr>
                <w:bCs/>
                <w:sz w:val="20"/>
              </w:rPr>
              <w:t>T</w:t>
            </w:r>
            <w:r w:rsidRPr="00642D50">
              <w:rPr>
                <w:bCs/>
                <w:sz w:val="20"/>
              </w:rPr>
              <w:t>o</w:t>
            </w:r>
            <w:r w:rsidRPr="00642D50">
              <w:rPr>
                <w:bCs/>
                <w:sz w:val="20"/>
              </w:rPr>
              <w:t>tal</w:t>
            </w:r>
          </w:p>
        </w:tc>
        <w:tc>
          <w:tcPr>
            <w:tcW w:w="689" w:type="dxa"/>
            <w:tcBorders>
              <w:top w:val="single" w:sz="4" w:space="0" w:color="auto"/>
            </w:tcBorders>
            <w:shd w:val="clear" w:color="auto" w:fill="EEECE1"/>
          </w:tcPr>
          <w:p w14:paraId="549E09B1" w14:textId="77777777" w:rsidR="005E27F0" w:rsidRPr="00642D50" w:rsidRDefault="005E27F0" w:rsidP="005E27F0">
            <w:pPr>
              <w:spacing w:before="60" w:after="60"/>
              <w:ind w:firstLine="0"/>
              <w:jc w:val="center"/>
              <w:rPr>
                <w:sz w:val="20"/>
              </w:rPr>
            </w:pPr>
            <w:r w:rsidRPr="00642D50">
              <w:rPr>
                <w:bCs/>
                <w:sz w:val="20"/>
              </w:rPr>
              <w:t>Élém.</w:t>
            </w:r>
          </w:p>
        </w:tc>
        <w:tc>
          <w:tcPr>
            <w:tcW w:w="690" w:type="dxa"/>
            <w:tcBorders>
              <w:top w:val="single" w:sz="4" w:space="0" w:color="auto"/>
            </w:tcBorders>
            <w:shd w:val="clear" w:color="auto" w:fill="EEECE1"/>
          </w:tcPr>
          <w:p w14:paraId="4DE6A1FE" w14:textId="77777777" w:rsidR="005E27F0" w:rsidRPr="00642D50" w:rsidRDefault="005E27F0" w:rsidP="005E27F0">
            <w:pPr>
              <w:spacing w:before="60" w:after="60"/>
              <w:ind w:firstLine="0"/>
              <w:jc w:val="center"/>
              <w:rPr>
                <w:sz w:val="20"/>
              </w:rPr>
            </w:pPr>
            <w:r w:rsidRPr="00642D50">
              <w:rPr>
                <w:bCs/>
                <w:sz w:val="20"/>
              </w:rPr>
              <w:t>Sec.</w:t>
            </w:r>
          </w:p>
        </w:tc>
        <w:tc>
          <w:tcPr>
            <w:tcW w:w="681" w:type="dxa"/>
            <w:tcBorders>
              <w:top w:val="single" w:sz="4" w:space="0" w:color="auto"/>
            </w:tcBorders>
            <w:shd w:val="clear" w:color="auto" w:fill="EEECE1"/>
          </w:tcPr>
          <w:p w14:paraId="23E16D2F" w14:textId="77777777" w:rsidR="005E27F0" w:rsidRPr="00642D50" w:rsidRDefault="005E27F0" w:rsidP="005E27F0">
            <w:pPr>
              <w:spacing w:before="60" w:after="60"/>
              <w:ind w:firstLine="0"/>
              <w:jc w:val="center"/>
              <w:rPr>
                <w:sz w:val="20"/>
              </w:rPr>
            </w:pPr>
            <w:r w:rsidRPr="00642D50">
              <w:rPr>
                <w:bCs/>
                <w:sz w:val="20"/>
              </w:rPr>
              <w:t>Spéc.</w:t>
            </w:r>
          </w:p>
        </w:tc>
        <w:tc>
          <w:tcPr>
            <w:tcW w:w="699" w:type="dxa"/>
            <w:gridSpan w:val="2"/>
            <w:tcBorders>
              <w:top w:val="single" w:sz="4" w:space="0" w:color="auto"/>
            </w:tcBorders>
            <w:shd w:val="clear" w:color="auto" w:fill="EEECE1"/>
          </w:tcPr>
          <w:p w14:paraId="1A266ABC" w14:textId="77777777" w:rsidR="005E27F0" w:rsidRPr="00642D50" w:rsidRDefault="005E27F0" w:rsidP="005E27F0">
            <w:pPr>
              <w:spacing w:before="60" w:after="60"/>
              <w:ind w:firstLine="0"/>
              <w:jc w:val="center"/>
              <w:rPr>
                <w:sz w:val="20"/>
              </w:rPr>
            </w:pPr>
            <w:r w:rsidRPr="00642D50">
              <w:rPr>
                <w:bCs/>
                <w:sz w:val="20"/>
              </w:rPr>
              <w:t>Dir.</w:t>
            </w:r>
          </w:p>
        </w:tc>
        <w:tc>
          <w:tcPr>
            <w:tcW w:w="689" w:type="dxa"/>
            <w:tcBorders>
              <w:top w:val="single" w:sz="4" w:space="0" w:color="auto"/>
            </w:tcBorders>
            <w:shd w:val="clear" w:color="auto" w:fill="EEECE1"/>
          </w:tcPr>
          <w:p w14:paraId="4ED96CC9" w14:textId="77777777" w:rsidR="005E27F0" w:rsidRPr="00642D50" w:rsidRDefault="005E27F0" w:rsidP="005E27F0">
            <w:pPr>
              <w:spacing w:before="60" w:after="60"/>
              <w:ind w:firstLine="0"/>
              <w:jc w:val="center"/>
              <w:rPr>
                <w:sz w:val="20"/>
              </w:rPr>
            </w:pPr>
            <w:r w:rsidRPr="00642D50">
              <w:rPr>
                <w:bCs/>
                <w:sz w:val="20"/>
              </w:rPr>
              <w:t>Total</w:t>
            </w:r>
          </w:p>
        </w:tc>
      </w:tr>
      <w:tr w:rsidR="005E27F0" w:rsidRPr="00642D50" w14:paraId="4B70A102" w14:textId="77777777">
        <w:tblPrEx>
          <w:tblCellMar>
            <w:top w:w="0" w:type="dxa"/>
            <w:bottom w:w="0" w:type="dxa"/>
          </w:tblCellMar>
        </w:tblPrEx>
        <w:tc>
          <w:tcPr>
            <w:tcW w:w="1379" w:type="dxa"/>
            <w:tcBorders>
              <w:top w:val="single" w:sz="4" w:space="0" w:color="auto"/>
            </w:tcBorders>
            <w:shd w:val="clear" w:color="auto" w:fill="FFFFFF"/>
            <w:vAlign w:val="center"/>
          </w:tcPr>
          <w:p w14:paraId="5EDA4D43" w14:textId="77777777" w:rsidR="005E27F0" w:rsidRPr="00642D50" w:rsidRDefault="005E27F0" w:rsidP="005E27F0">
            <w:pPr>
              <w:spacing w:before="60"/>
              <w:ind w:firstLine="0"/>
              <w:jc w:val="both"/>
              <w:rPr>
                <w:sz w:val="20"/>
              </w:rPr>
            </w:pPr>
            <w:r w:rsidRPr="00642D50">
              <w:rPr>
                <w:bCs/>
                <w:sz w:val="20"/>
              </w:rPr>
              <w:t>9ans</w:t>
            </w:r>
          </w:p>
        </w:tc>
        <w:tc>
          <w:tcPr>
            <w:tcW w:w="690" w:type="dxa"/>
            <w:tcBorders>
              <w:top w:val="single" w:sz="4" w:space="0" w:color="auto"/>
            </w:tcBorders>
            <w:shd w:val="clear" w:color="auto" w:fill="FFFFFF"/>
            <w:vAlign w:val="bottom"/>
          </w:tcPr>
          <w:p w14:paraId="77D2E245" w14:textId="77777777" w:rsidR="005E27F0" w:rsidRPr="00642D50" w:rsidRDefault="005E27F0" w:rsidP="005E27F0">
            <w:pPr>
              <w:spacing w:before="60"/>
              <w:ind w:right="144" w:firstLine="0"/>
              <w:jc w:val="right"/>
              <w:rPr>
                <w:sz w:val="20"/>
              </w:rPr>
            </w:pPr>
            <w:r w:rsidRPr="00642D50">
              <w:rPr>
                <w:bCs/>
                <w:sz w:val="20"/>
              </w:rPr>
              <w:t>1</w:t>
            </w:r>
          </w:p>
        </w:tc>
        <w:tc>
          <w:tcPr>
            <w:tcW w:w="691" w:type="dxa"/>
            <w:tcBorders>
              <w:top w:val="single" w:sz="4" w:space="0" w:color="auto"/>
            </w:tcBorders>
            <w:shd w:val="clear" w:color="auto" w:fill="FFFFFF"/>
            <w:vAlign w:val="center"/>
          </w:tcPr>
          <w:p w14:paraId="703F7696" w14:textId="77777777" w:rsidR="005E27F0" w:rsidRPr="00642D50" w:rsidRDefault="005E27F0" w:rsidP="005E27F0">
            <w:pPr>
              <w:spacing w:before="60"/>
              <w:ind w:right="144" w:firstLine="0"/>
              <w:jc w:val="right"/>
              <w:rPr>
                <w:sz w:val="20"/>
              </w:rPr>
            </w:pPr>
            <w:r w:rsidRPr="00642D50">
              <w:rPr>
                <w:sz w:val="20"/>
              </w:rPr>
              <w:t>—</w:t>
            </w:r>
          </w:p>
        </w:tc>
        <w:tc>
          <w:tcPr>
            <w:tcW w:w="690" w:type="dxa"/>
            <w:tcBorders>
              <w:top w:val="single" w:sz="4" w:space="0" w:color="auto"/>
            </w:tcBorders>
            <w:shd w:val="clear" w:color="auto" w:fill="FFFFFF"/>
            <w:vAlign w:val="center"/>
          </w:tcPr>
          <w:p w14:paraId="4DB54CB5" w14:textId="77777777" w:rsidR="005E27F0" w:rsidRPr="00642D50" w:rsidRDefault="005E27F0" w:rsidP="005E27F0">
            <w:pPr>
              <w:spacing w:before="60"/>
              <w:ind w:right="144" w:firstLine="0"/>
              <w:jc w:val="right"/>
              <w:rPr>
                <w:sz w:val="20"/>
              </w:rPr>
            </w:pPr>
            <w:r w:rsidRPr="00642D50">
              <w:rPr>
                <w:sz w:val="20"/>
              </w:rPr>
              <w:t>—</w:t>
            </w:r>
          </w:p>
        </w:tc>
        <w:tc>
          <w:tcPr>
            <w:tcW w:w="689" w:type="dxa"/>
            <w:tcBorders>
              <w:top w:val="single" w:sz="4" w:space="0" w:color="auto"/>
            </w:tcBorders>
            <w:shd w:val="clear" w:color="auto" w:fill="FFFFFF"/>
            <w:vAlign w:val="bottom"/>
          </w:tcPr>
          <w:p w14:paraId="3F4C8B1A" w14:textId="77777777" w:rsidR="005E27F0" w:rsidRPr="00642D50" w:rsidRDefault="005E27F0" w:rsidP="005E27F0">
            <w:pPr>
              <w:spacing w:before="60"/>
              <w:ind w:right="144" w:firstLine="0"/>
              <w:jc w:val="right"/>
              <w:rPr>
                <w:sz w:val="20"/>
              </w:rPr>
            </w:pPr>
            <w:r w:rsidRPr="00642D50">
              <w:rPr>
                <w:bCs/>
                <w:sz w:val="20"/>
              </w:rPr>
              <w:t>2</w:t>
            </w:r>
          </w:p>
        </w:tc>
        <w:tc>
          <w:tcPr>
            <w:tcW w:w="693" w:type="dxa"/>
            <w:tcBorders>
              <w:top w:val="single" w:sz="4" w:space="0" w:color="auto"/>
            </w:tcBorders>
            <w:shd w:val="clear" w:color="auto" w:fill="FFFFFF"/>
            <w:vAlign w:val="center"/>
          </w:tcPr>
          <w:p w14:paraId="76814BFE" w14:textId="77777777" w:rsidR="005E27F0" w:rsidRPr="00642D50" w:rsidRDefault="005E27F0" w:rsidP="005E27F0">
            <w:pPr>
              <w:spacing w:before="60"/>
              <w:ind w:right="144" w:firstLine="0"/>
              <w:jc w:val="right"/>
              <w:rPr>
                <w:sz w:val="20"/>
              </w:rPr>
            </w:pPr>
            <w:r w:rsidRPr="00642D50">
              <w:rPr>
                <w:bCs/>
                <w:sz w:val="20"/>
              </w:rPr>
              <w:t>3</w:t>
            </w:r>
          </w:p>
        </w:tc>
        <w:tc>
          <w:tcPr>
            <w:tcW w:w="689" w:type="dxa"/>
            <w:tcBorders>
              <w:top w:val="single" w:sz="4" w:space="0" w:color="auto"/>
            </w:tcBorders>
            <w:shd w:val="clear" w:color="auto" w:fill="FFFFFF"/>
            <w:vAlign w:val="bottom"/>
          </w:tcPr>
          <w:p w14:paraId="594D5086" w14:textId="77777777" w:rsidR="005E27F0" w:rsidRPr="00642D50" w:rsidRDefault="005E27F0" w:rsidP="005E27F0">
            <w:pPr>
              <w:spacing w:before="60"/>
              <w:ind w:right="144" w:firstLine="0"/>
              <w:jc w:val="right"/>
              <w:rPr>
                <w:sz w:val="20"/>
              </w:rPr>
            </w:pPr>
            <w:r w:rsidRPr="00642D50">
              <w:rPr>
                <w:bCs/>
                <w:sz w:val="20"/>
              </w:rPr>
              <w:t>1</w:t>
            </w:r>
          </w:p>
        </w:tc>
        <w:tc>
          <w:tcPr>
            <w:tcW w:w="690" w:type="dxa"/>
            <w:tcBorders>
              <w:top w:val="single" w:sz="4" w:space="0" w:color="auto"/>
            </w:tcBorders>
            <w:shd w:val="clear" w:color="auto" w:fill="FFFFFF"/>
            <w:vAlign w:val="center"/>
          </w:tcPr>
          <w:p w14:paraId="06170B43" w14:textId="77777777" w:rsidR="005E27F0" w:rsidRPr="00642D50" w:rsidRDefault="005E27F0" w:rsidP="005E27F0">
            <w:pPr>
              <w:spacing w:before="60"/>
              <w:ind w:right="144" w:firstLine="0"/>
              <w:jc w:val="right"/>
              <w:rPr>
                <w:sz w:val="20"/>
              </w:rPr>
            </w:pPr>
            <w:r w:rsidRPr="00642D50">
              <w:rPr>
                <w:bCs/>
                <w:sz w:val="20"/>
              </w:rPr>
              <w:t>—</w:t>
            </w:r>
          </w:p>
        </w:tc>
        <w:tc>
          <w:tcPr>
            <w:tcW w:w="689" w:type="dxa"/>
            <w:gridSpan w:val="2"/>
            <w:tcBorders>
              <w:top w:val="single" w:sz="4" w:space="0" w:color="auto"/>
            </w:tcBorders>
            <w:shd w:val="clear" w:color="auto" w:fill="FFFFFF"/>
            <w:vAlign w:val="center"/>
          </w:tcPr>
          <w:p w14:paraId="3D17B001" w14:textId="77777777" w:rsidR="005E27F0" w:rsidRPr="00642D50" w:rsidRDefault="005E27F0" w:rsidP="005E27F0">
            <w:pPr>
              <w:spacing w:before="60"/>
              <w:ind w:right="144" w:firstLine="0"/>
              <w:jc w:val="right"/>
              <w:rPr>
                <w:sz w:val="20"/>
              </w:rPr>
            </w:pPr>
            <w:r w:rsidRPr="00642D50">
              <w:rPr>
                <w:bCs/>
                <w:sz w:val="20"/>
              </w:rPr>
              <w:t>—</w:t>
            </w:r>
          </w:p>
        </w:tc>
        <w:tc>
          <w:tcPr>
            <w:tcW w:w="691" w:type="dxa"/>
            <w:tcBorders>
              <w:top w:val="single" w:sz="4" w:space="0" w:color="auto"/>
            </w:tcBorders>
            <w:shd w:val="clear" w:color="auto" w:fill="FFFFFF"/>
            <w:vAlign w:val="center"/>
          </w:tcPr>
          <w:p w14:paraId="50C7E5B6" w14:textId="77777777" w:rsidR="005E27F0" w:rsidRPr="00642D50" w:rsidRDefault="005E27F0" w:rsidP="005E27F0">
            <w:pPr>
              <w:spacing w:before="60"/>
              <w:ind w:right="144" w:firstLine="0"/>
              <w:jc w:val="right"/>
              <w:rPr>
                <w:sz w:val="20"/>
              </w:rPr>
            </w:pPr>
            <w:r w:rsidRPr="00642D50">
              <w:rPr>
                <w:bCs/>
                <w:sz w:val="20"/>
              </w:rPr>
              <w:t>3</w:t>
            </w:r>
          </w:p>
        </w:tc>
        <w:tc>
          <w:tcPr>
            <w:tcW w:w="689" w:type="dxa"/>
            <w:tcBorders>
              <w:top w:val="single" w:sz="4" w:space="0" w:color="auto"/>
            </w:tcBorders>
            <w:shd w:val="clear" w:color="auto" w:fill="FFFFFF"/>
            <w:vAlign w:val="center"/>
          </w:tcPr>
          <w:p w14:paraId="1FC45EAC" w14:textId="77777777" w:rsidR="005E27F0" w:rsidRPr="00642D50" w:rsidRDefault="005E27F0" w:rsidP="005E27F0">
            <w:pPr>
              <w:spacing w:before="60"/>
              <w:ind w:firstLine="0"/>
              <w:jc w:val="right"/>
              <w:rPr>
                <w:sz w:val="20"/>
              </w:rPr>
            </w:pPr>
            <w:r w:rsidRPr="00642D50">
              <w:rPr>
                <w:bCs/>
                <w:sz w:val="20"/>
              </w:rPr>
              <w:t>5</w:t>
            </w:r>
          </w:p>
        </w:tc>
      </w:tr>
      <w:tr w:rsidR="005E27F0" w:rsidRPr="00642D50" w14:paraId="6987F8CB" w14:textId="77777777">
        <w:tblPrEx>
          <w:tblCellMar>
            <w:top w:w="0" w:type="dxa"/>
            <w:bottom w:w="0" w:type="dxa"/>
          </w:tblCellMar>
        </w:tblPrEx>
        <w:tc>
          <w:tcPr>
            <w:tcW w:w="1379" w:type="dxa"/>
            <w:shd w:val="clear" w:color="auto" w:fill="FFFFFF"/>
            <w:vAlign w:val="center"/>
          </w:tcPr>
          <w:p w14:paraId="3ADDB03B" w14:textId="77777777" w:rsidR="005E27F0" w:rsidRPr="00642D50" w:rsidRDefault="005E27F0" w:rsidP="005E27F0">
            <w:pPr>
              <w:ind w:firstLine="0"/>
              <w:jc w:val="both"/>
              <w:rPr>
                <w:sz w:val="20"/>
              </w:rPr>
            </w:pPr>
            <w:r w:rsidRPr="00642D50">
              <w:rPr>
                <w:bCs/>
                <w:sz w:val="20"/>
              </w:rPr>
              <w:t>10 ans</w:t>
            </w:r>
          </w:p>
        </w:tc>
        <w:tc>
          <w:tcPr>
            <w:tcW w:w="690" w:type="dxa"/>
            <w:shd w:val="clear" w:color="auto" w:fill="FFFFFF"/>
            <w:vAlign w:val="center"/>
          </w:tcPr>
          <w:p w14:paraId="65BE8D7D" w14:textId="77777777" w:rsidR="005E27F0" w:rsidRPr="00642D50" w:rsidRDefault="005E27F0" w:rsidP="005E27F0">
            <w:pPr>
              <w:ind w:right="144" w:firstLine="0"/>
              <w:jc w:val="right"/>
              <w:rPr>
                <w:sz w:val="20"/>
              </w:rPr>
            </w:pPr>
            <w:r w:rsidRPr="00642D50">
              <w:rPr>
                <w:bCs/>
                <w:sz w:val="20"/>
              </w:rPr>
              <w:t>38</w:t>
            </w:r>
          </w:p>
        </w:tc>
        <w:tc>
          <w:tcPr>
            <w:tcW w:w="691" w:type="dxa"/>
            <w:shd w:val="clear" w:color="auto" w:fill="FFFFFF"/>
            <w:vAlign w:val="center"/>
          </w:tcPr>
          <w:p w14:paraId="5A46EE3E" w14:textId="77777777" w:rsidR="005E27F0" w:rsidRPr="00642D50" w:rsidRDefault="005E27F0" w:rsidP="005E27F0">
            <w:pPr>
              <w:ind w:right="144" w:firstLine="0"/>
              <w:jc w:val="right"/>
              <w:rPr>
                <w:sz w:val="20"/>
              </w:rPr>
            </w:pPr>
            <w:r w:rsidRPr="00642D50">
              <w:rPr>
                <w:bCs/>
                <w:sz w:val="20"/>
              </w:rPr>
              <w:t>14</w:t>
            </w:r>
          </w:p>
        </w:tc>
        <w:tc>
          <w:tcPr>
            <w:tcW w:w="690" w:type="dxa"/>
            <w:shd w:val="clear" w:color="auto" w:fill="FFFFFF"/>
            <w:vAlign w:val="center"/>
          </w:tcPr>
          <w:p w14:paraId="6E2EA7B2" w14:textId="77777777" w:rsidR="005E27F0" w:rsidRPr="00642D50" w:rsidRDefault="005E27F0" w:rsidP="005E27F0">
            <w:pPr>
              <w:ind w:right="144" w:firstLine="0"/>
              <w:jc w:val="right"/>
              <w:rPr>
                <w:sz w:val="20"/>
              </w:rPr>
            </w:pPr>
            <w:r w:rsidRPr="00642D50">
              <w:rPr>
                <w:bCs/>
                <w:sz w:val="20"/>
              </w:rPr>
              <w:t>M</w:t>
            </w:r>
          </w:p>
        </w:tc>
        <w:tc>
          <w:tcPr>
            <w:tcW w:w="689" w:type="dxa"/>
            <w:shd w:val="clear" w:color="auto" w:fill="FFFFFF"/>
            <w:vAlign w:val="center"/>
          </w:tcPr>
          <w:p w14:paraId="0EE45C71" w14:textId="77777777" w:rsidR="005E27F0" w:rsidRPr="00642D50" w:rsidRDefault="005E27F0" w:rsidP="005E27F0">
            <w:pPr>
              <w:ind w:right="144" w:firstLine="0"/>
              <w:jc w:val="right"/>
              <w:rPr>
                <w:sz w:val="20"/>
              </w:rPr>
            </w:pPr>
            <w:r w:rsidRPr="00642D50">
              <w:rPr>
                <w:bCs/>
                <w:sz w:val="20"/>
              </w:rPr>
              <w:t>8</w:t>
            </w:r>
          </w:p>
        </w:tc>
        <w:tc>
          <w:tcPr>
            <w:tcW w:w="693" w:type="dxa"/>
            <w:shd w:val="clear" w:color="auto" w:fill="FFFFFF"/>
            <w:vAlign w:val="center"/>
          </w:tcPr>
          <w:p w14:paraId="69BB096E" w14:textId="77777777" w:rsidR="005E27F0" w:rsidRPr="00642D50" w:rsidRDefault="005E27F0" w:rsidP="005E27F0">
            <w:pPr>
              <w:ind w:right="144" w:firstLine="0"/>
              <w:jc w:val="right"/>
              <w:rPr>
                <w:sz w:val="20"/>
              </w:rPr>
            </w:pPr>
            <w:r w:rsidRPr="00642D50">
              <w:rPr>
                <w:bCs/>
                <w:sz w:val="20"/>
              </w:rPr>
              <w:t>74</w:t>
            </w:r>
          </w:p>
        </w:tc>
        <w:tc>
          <w:tcPr>
            <w:tcW w:w="689" w:type="dxa"/>
            <w:shd w:val="clear" w:color="auto" w:fill="FFFFFF"/>
            <w:vAlign w:val="center"/>
          </w:tcPr>
          <w:p w14:paraId="4765AB82" w14:textId="77777777" w:rsidR="005E27F0" w:rsidRPr="00642D50" w:rsidRDefault="005E27F0" w:rsidP="005E27F0">
            <w:pPr>
              <w:ind w:right="144" w:firstLine="0"/>
              <w:jc w:val="right"/>
              <w:rPr>
                <w:sz w:val="20"/>
              </w:rPr>
            </w:pPr>
            <w:r w:rsidRPr="00642D50">
              <w:rPr>
                <w:bCs/>
                <w:sz w:val="20"/>
              </w:rPr>
              <w:t>18</w:t>
            </w:r>
          </w:p>
        </w:tc>
        <w:tc>
          <w:tcPr>
            <w:tcW w:w="690" w:type="dxa"/>
            <w:shd w:val="clear" w:color="auto" w:fill="FFFFFF"/>
            <w:vAlign w:val="center"/>
          </w:tcPr>
          <w:p w14:paraId="22717F4F" w14:textId="77777777" w:rsidR="005E27F0" w:rsidRPr="00642D50" w:rsidRDefault="005E27F0" w:rsidP="005E27F0">
            <w:pPr>
              <w:ind w:right="144" w:firstLine="0"/>
              <w:jc w:val="right"/>
              <w:rPr>
                <w:sz w:val="20"/>
              </w:rPr>
            </w:pPr>
            <w:r w:rsidRPr="00642D50">
              <w:rPr>
                <w:bCs/>
                <w:sz w:val="20"/>
              </w:rPr>
              <w:t>6</w:t>
            </w:r>
          </w:p>
        </w:tc>
        <w:tc>
          <w:tcPr>
            <w:tcW w:w="689" w:type="dxa"/>
            <w:gridSpan w:val="2"/>
            <w:shd w:val="clear" w:color="auto" w:fill="FFFFFF"/>
            <w:vAlign w:val="center"/>
          </w:tcPr>
          <w:p w14:paraId="772DAE72" w14:textId="77777777" w:rsidR="005E27F0" w:rsidRPr="00642D50" w:rsidRDefault="005E27F0" w:rsidP="005E27F0">
            <w:pPr>
              <w:ind w:right="144" w:firstLine="0"/>
              <w:jc w:val="right"/>
              <w:rPr>
                <w:sz w:val="20"/>
              </w:rPr>
            </w:pPr>
            <w:r w:rsidRPr="00642D50">
              <w:rPr>
                <w:bCs/>
                <w:sz w:val="20"/>
              </w:rPr>
              <w:t>4</w:t>
            </w:r>
          </w:p>
        </w:tc>
        <w:tc>
          <w:tcPr>
            <w:tcW w:w="691" w:type="dxa"/>
            <w:shd w:val="clear" w:color="auto" w:fill="FFFFFF"/>
            <w:vAlign w:val="center"/>
          </w:tcPr>
          <w:p w14:paraId="2E8A46D3" w14:textId="77777777" w:rsidR="005E27F0" w:rsidRPr="00642D50" w:rsidRDefault="005E27F0" w:rsidP="005E27F0">
            <w:pPr>
              <w:ind w:right="144" w:firstLine="0"/>
              <w:jc w:val="right"/>
              <w:rPr>
                <w:sz w:val="20"/>
              </w:rPr>
            </w:pPr>
            <w:r w:rsidRPr="00642D50">
              <w:rPr>
                <w:bCs/>
                <w:sz w:val="20"/>
              </w:rPr>
              <w:t>20</w:t>
            </w:r>
          </w:p>
        </w:tc>
        <w:tc>
          <w:tcPr>
            <w:tcW w:w="689" w:type="dxa"/>
            <w:shd w:val="clear" w:color="auto" w:fill="FFFFFF"/>
            <w:vAlign w:val="center"/>
          </w:tcPr>
          <w:p w14:paraId="09CBC66D" w14:textId="77777777" w:rsidR="005E27F0" w:rsidRPr="00642D50" w:rsidRDefault="005E27F0" w:rsidP="005E27F0">
            <w:pPr>
              <w:ind w:firstLine="0"/>
              <w:jc w:val="right"/>
              <w:rPr>
                <w:sz w:val="20"/>
              </w:rPr>
            </w:pPr>
            <w:r w:rsidRPr="00642D50">
              <w:rPr>
                <w:bCs/>
                <w:sz w:val="20"/>
              </w:rPr>
              <w:t>48</w:t>
            </w:r>
          </w:p>
        </w:tc>
      </w:tr>
      <w:tr w:rsidR="005E27F0" w:rsidRPr="00642D50" w14:paraId="3F8BE2A3" w14:textId="77777777">
        <w:tblPrEx>
          <w:tblCellMar>
            <w:top w:w="0" w:type="dxa"/>
            <w:bottom w:w="0" w:type="dxa"/>
          </w:tblCellMar>
        </w:tblPrEx>
        <w:tc>
          <w:tcPr>
            <w:tcW w:w="1379" w:type="dxa"/>
            <w:shd w:val="clear" w:color="auto" w:fill="FFFFFF"/>
          </w:tcPr>
          <w:p w14:paraId="2060829A" w14:textId="77777777" w:rsidR="005E27F0" w:rsidRPr="00642D50" w:rsidRDefault="005E27F0" w:rsidP="005E27F0">
            <w:pPr>
              <w:ind w:firstLine="0"/>
              <w:jc w:val="both"/>
              <w:rPr>
                <w:sz w:val="20"/>
              </w:rPr>
            </w:pPr>
            <w:r w:rsidRPr="00642D50">
              <w:rPr>
                <w:bCs/>
                <w:sz w:val="20"/>
              </w:rPr>
              <w:t>11 ans</w:t>
            </w:r>
          </w:p>
        </w:tc>
        <w:tc>
          <w:tcPr>
            <w:tcW w:w="690" w:type="dxa"/>
            <w:shd w:val="clear" w:color="auto" w:fill="FFFFFF"/>
          </w:tcPr>
          <w:p w14:paraId="317F1547" w14:textId="77777777" w:rsidR="005E27F0" w:rsidRPr="00642D50" w:rsidRDefault="005E27F0" w:rsidP="005E27F0">
            <w:pPr>
              <w:ind w:right="144" w:firstLine="0"/>
              <w:jc w:val="right"/>
              <w:rPr>
                <w:sz w:val="20"/>
              </w:rPr>
            </w:pPr>
            <w:r w:rsidRPr="00642D50">
              <w:rPr>
                <w:bCs/>
                <w:sz w:val="20"/>
              </w:rPr>
              <w:t>225</w:t>
            </w:r>
          </w:p>
        </w:tc>
        <w:tc>
          <w:tcPr>
            <w:tcW w:w="691" w:type="dxa"/>
            <w:shd w:val="clear" w:color="auto" w:fill="FFFFFF"/>
          </w:tcPr>
          <w:p w14:paraId="73601BA2" w14:textId="77777777" w:rsidR="005E27F0" w:rsidRPr="00642D50" w:rsidRDefault="005E27F0" w:rsidP="005E27F0">
            <w:pPr>
              <w:ind w:right="144" w:firstLine="0"/>
              <w:jc w:val="right"/>
              <w:rPr>
                <w:sz w:val="20"/>
              </w:rPr>
            </w:pPr>
            <w:r w:rsidRPr="00642D50">
              <w:rPr>
                <w:bCs/>
                <w:sz w:val="20"/>
              </w:rPr>
              <w:t>205</w:t>
            </w:r>
          </w:p>
        </w:tc>
        <w:tc>
          <w:tcPr>
            <w:tcW w:w="690" w:type="dxa"/>
            <w:shd w:val="clear" w:color="auto" w:fill="FFFFFF"/>
          </w:tcPr>
          <w:p w14:paraId="491103B2" w14:textId="77777777" w:rsidR="005E27F0" w:rsidRPr="00642D50" w:rsidRDefault="005E27F0" w:rsidP="005E27F0">
            <w:pPr>
              <w:ind w:right="144" w:firstLine="0"/>
              <w:jc w:val="right"/>
              <w:rPr>
                <w:sz w:val="20"/>
              </w:rPr>
            </w:pPr>
            <w:r w:rsidRPr="00642D50">
              <w:rPr>
                <w:bCs/>
                <w:sz w:val="20"/>
              </w:rPr>
              <w:t>169</w:t>
            </w:r>
          </w:p>
        </w:tc>
        <w:tc>
          <w:tcPr>
            <w:tcW w:w="689" w:type="dxa"/>
            <w:shd w:val="clear" w:color="auto" w:fill="FFFFFF"/>
          </w:tcPr>
          <w:p w14:paraId="2CC7A898" w14:textId="77777777" w:rsidR="005E27F0" w:rsidRPr="00642D50" w:rsidRDefault="005E27F0" w:rsidP="005E27F0">
            <w:pPr>
              <w:ind w:right="144" w:firstLine="0"/>
              <w:jc w:val="right"/>
              <w:rPr>
                <w:sz w:val="20"/>
              </w:rPr>
            </w:pPr>
            <w:r w:rsidRPr="00642D50">
              <w:rPr>
                <w:bCs/>
                <w:sz w:val="20"/>
              </w:rPr>
              <w:t>296</w:t>
            </w:r>
          </w:p>
        </w:tc>
        <w:tc>
          <w:tcPr>
            <w:tcW w:w="693" w:type="dxa"/>
            <w:shd w:val="clear" w:color="auto" w:fill="FFFFFF"/>
          </w:tcPr>
          <w:p w14:paraId="029B9C66" w14:textId="77777777" w:rsidR="005E27F0" w:rsidRPr="00642D50" w:rsidRDefault="005E27F0" w:rsidP="005E27F0">
            <w:pPr>
              <w:ind w:right="144" w:firstLine="0"/>
              <w:jc w:val="right"/>
              <w:rPr>
                <w:sz w:val="20"/>
              </w:rPr>
            </w:pPr>
            <w:r w:rsidRPr="00642D50">
              <w:rPr>
                <w:bCs/>
                <w:sz w:val="20"/>
              </w:rPr>
              <w:t>895</w:t>
            </w:r>
          </w:p>
        </w:tc>
        <w:tc>
          <w:tcPr>
            <w:tcW w:w="689" w:type="dxa"/>
            <w:shd w:val="clear" w:color="auto" w:fill="FFFFFF"/>
          </w:tcPr>
          <w:p w14:paraId="26CBABFB" w14:textId="77777777" w:rsidR="005E27F0" w:rsidRPr="00642D50" w:rsidRDefault="005E27F0" w:rsidP="005E27F0">
            <w:pPr>
              <w:ind w:right="144" w:firstLine="0"/>
              <w:jc w:val="right"/>
              <w:rPr>
                <w:sz w:val="20"/>
              </w:rPr>
            </w:pPr>
            <w:r w:rsidRPr="00642D50">
              <w:rPr>
                <w:bCs/>
                <w:sz w:val="20"/>
              </w:rPr>
              <w:t>41</w:t>
            </w:r>
          </w:p>
        </w:tc>
        <w:tc>
          <w:tcPr>
            <w:tcW w:w="690" w:type="dxa"/>
            <w:shd w:val="clear" w:color="auto" w:fill="FFFFFF"/>
          </w:tcPr>
          <w:p w14:paraId="6E917521" w14:textId="77777777" w:rsidR="005E27F0" w:rsidRPr="00642D50" w:rsidRDefault="005E27F0" w:rsidP="005E27F0">
            <w:pPr>
              <w:ind w:right="144" w:firstLine="0"/>
              <w:jc w:val="right"/>
              <w:rPr>
                <w:sz w:val="20"/>
              </w:rPr>
            </w:pPr>
            <w:r w:rsidRPr="00642D50">
              <w:rPr>
                <w:bCs/>
                <w:i/>
                <w:iCs/>
                <w:sz w:val="20"/>
              </w:rPr>
              <w:t>78</w:t>
            </w:r>
          </w:p>
        </w:tc>
        <w:tc>
          <w:tcPr>
            <w:tcW w:w="689" w:type="dxa"/>
            <w:gridSpan w:val="2"/>
            <w:shd w:val="clear" w:color="auto" w:fill="FFFFFF"/>
          </w:tcPr>
          <w:p w14:paraId="5D4765A1" w14:textId="77777777" w:rsidR="005E27F0" w:rsidRPr="00642D50" w:rsidRDefault="005E27F0" w:rsidP="005E27F0">
            <w:pPr>
              <w:ind w:right="144" w:firstLine="0"/>
              <w:jc w:val="right"/>
              <w:rPr>
                <w:sz w:val="20"/>
              </w:rPr>
            </w:pPr>
            <w:r w:rsidRPr="00642D50">
              <w:rPr>
                <w:bCs/>
                <w:sz w:val="20"/>
              </w:rPr>
              <w:t>69</w:t>
            </w:r>
          </w:p>
        </w:tc>
        <w:tc>
          <w:tcPr>
            <w:tcW w:w="691" w:type="dxa"/>
            <w:shd w:val="clear" w:color="auto" w:fill="FFFFFF"/>
          </w:tcPr>
          <w:p w14:paraId="1712A809" w14:textId="77777777" w:rsidR="005E27F0" w:rsidRPr="00642D50" w:rsidRDefault="005E27F0" w:rsidP="005E27F0">
            <w:pPr>
              <w:ind w:right="144" w:firstLine="0"/>
              <w:jc w:val="right"/>
              <w:rPr>
                <w:sz w:val="20"/>
              </w:rPr>
            </w:pPr>
            <w:r w:rsidRPr="00642D50">
              <w:rPr>
                <w:bCs/>
                <w:sz w:val="20"/>
              </w:rPr>
              <w:t>163</w:t>
            </w:r>
          </w:p>
        </w:tc>
        <w:tc>
          <w:tcPr>
            <w:tcW w:w="689" w:type="dxa"/>
            <w:shd w:val="clear" w:color="auto" w:fill="FFFFFF"/>
          </w:tcPr>
          <w:p w14:paraId="41C50CE1" w14:textId="77777777" w:rsidR="005E27F0" w:rsidRPr="00642D50" w:rsidRDefault="005E27F0" w:rsidP="005E27F0">
            <w:pPr>
              <w:ind w:firstLine="0"/>
              <w:jc w:val="right"/>
              <w:rPr>
                <w:sz w:val="20"/>
              </w:rPr>
            </w:pPr>
            <w:r w:rsidRPr="00642D50">
              <w:rPr>
                <w:bCs/>
                <w:sz w:val="20"/>
              </w:rPr>
              <w:t>351</w:t>
            </w:r>
          </w:p>
        </w:tc>
      </w:tr>
      <w:tr w:rsidR="005E27F0" w:rsidRPr="00642D50" w14:paraId="4A3935B8" w14:textId="77777777">
        <w:tblPrEx>
          <w:tblCellMar>
            <w:top w:w="0" w:type="dxa"/>
            <w:bottom w:w="0" w:type="dxa"/>
          </w:tblCellMar>
        </w:tblPrEx>
        <w:tc>
          <w:tcPr>
            <w:tcW w:w="1379" w:type="dxa"/>
            <w:shd w:val="clear" w:color="auto" w:fill="FFFFFF"/>
          </w:tcPr>
          <w:p w14:paraId="74826B51" w14:textId="77777777" w:rsidR="005E27F0" w:rsidRPr="00642D50" w:rsidRDefault="005E27F0" w:rsidP="005E27F0">
            <w:pPr>
              <w:ind w:firstLine="0"/>
              <w:jc w:val="both"/>
              <w:rPr>
                <w:sz w:val="20"/>
              </w:rPr>
            </w:pPr>
            <w:r w:rsidRPr="00642D50">
              <w:rPr>
                <w:bCs/>
                <w:sz w:val="20"/>
              </w:rPr>
              <w:t>12 ans</w:t>
            </w:r>
          </w:p>
        </w:tc>
        <w:tc>
          <w:tcPr>
            <w:tcW w:w="690" w:type="dxa"/>
            <w:shd w:val="clear" w:color="auto" w:fill="FFFFFF"/>
          </w:tcPr>
          <w:p w14:paraId="4A5BF60A" w14:textId="77777777" w:rsidR="005E27F0" w:rsidRPr="00642D50" w:rsidRDefault="005E27F0" w:rsidP="005E27F0">
            <w:pPr>
              <w:ind w:right="144" w:firstLine="0"/>
              <w:jc w:val="right"/>
              <w:rPr>
                <w:sz w:val="20"/>
              </w:rPr>
            </w:pPr>
            <w:r w:rsidRPr="00642D50">
              <w:rPr>
                <w:bCs/>
                <w:sz w:val="20"/>
              </w:rPr>
              <w:t>230</w:t>
            </w:r>
          </w:p>
        </w:tc>
        <w:tc>
          <w:tcPr>
            <w:tcW w:w="691" w:type="dxa"/>
            <w:shd w:val="clear" w:color="auto" w:fill="FFFFFF"/>
          </w:tcPr>
          <w:p w14:paraId="44FAC1F6" w14:textId="77777777" w:rsidR="005E27F0" w:rsidRPr="00642D50" w:rsidRDefault="005E27F0" w:rsidP="005E27F0">
            <w:pPr>
              <w:ind w:right="144" w:firstLine="0"/>
              <w:jc w:val="right"/>
              <w:rPr>
                <w:sz w:val="20"/>
              </w:rPr>
            </w:pPr>
            <w:r w:rsidRPr="00642D50">
              <w:rPr>
                <w:bCs/>
                <w:sz w:val="20"/>
              </w:rPr>
              <w:t>193</w:t>
            </w:r>
          </w:p>
        </w:tc>
        <w:tc>
          <w:tcPr>
            <w:tcW w:w="690" w:type="dxa"/>
            <w:shd w:val="clear" w:color="auto" w:fill="FFFFFF"/>
          </w:tcPr>
          <w:p w14:paraId="62EFDC85" w14:textId="77777777" w:rsidR="005E27F0" w:rsidRPr="00642D50" w:rsidRDefault="005E27F0" w:rsidP="005E27F0">
            <w:pPr>
              <w:ind w:right="144" w:firstLine="0"/>
              <w:jc w:val="right"/>
              <w:rPr>
                <w:sz w:val="20"/>
              </w:rPr>
            </w:pPr>
            <w:r w:rsidRPr="00642D50">
              <w:rPr>
                <w:bCs/>
                <w:sz w:val="20"/>
              </w:rPr>
              <w:t>43</w:t>
            </w:r>
          </w:p>
        </w:tc>
        <w:tc>
          <w:tcPr>
            <w:tcW w:w="689" w:type="dxa"/>
            <w:shd w:val="clear" w:color="auto" w:fill="FFFFFF"/>
          </w:tcPr>
          <w:p w14:paraId="26EBD893" w14:textId="77777777" w:rsidR="005E27F0" w:rsidRPr="00642D50" w:rsidRDefault="005E27F0" w:rsidP="005E27F0">
            <w:pPr>
              <w:ind w:right="144" w:firstLine="0"/>
              <w:jc w:val="right"/>
              <w:rPr>
                <w:sz w:val="20"/>
              </w:rPr>
            </w:pPr>
            <w:r w:rsidRPr="00642D50">
              <w:rPr>
                <w:bCs/>
                <w:sz w:val="20"/>
              </w:rPr>
              <w:t>49</w:t>
            </w:r>
          </w:p>
        </w:tc>
        <w:tc>
          <w:tcPr>
            <w:tcW w:w="693" w:type="dxa"/>
            <w:shd w:val="clear" w:color="auto" w:fill="FFFFFF"/>
          </w:tcPr>
          <w:p w14:paraId="40E0355A" w14:textId="77777777" w:rsidR="005E27F0" w:rsidRPr="00642D50" w:rsidRDefault="005E27F0" w:rsidP="005E27F0">
            <w:pPr>
              <w:ind w:right="144" w:firstLine="0"/>
              <w:jc w:val="right"/>
              <w:rPr>
                <w:sz w:val="20"/>
              </w:rPr>
            </w:pPr>
            <w:r w:rsidRPr="00642D50">
              <w:rPr>
                <w:bCs/>
                <w:sz w:val="20"/>
              </w:rPr>
              <w:t>515</w:t>
            </w:r>
          </w:p>
        </w:tc>
        <w:tc>
          <w:tcPr>
            <w:tcW w:w="689" w:type="dxa"/>
            <w:shd w:val="clear" w:color="auto" w:fill="FFFFFF"/>
            <w:vAlign w:val="bottom"/>
          </w:tcPr>
          <w:p w14:paraId="746B8F24" w14:textId="77777777" w:rsidR="005E27F0" w:rsidRPr="00642D50" w:rsidRDefault="005E27F0" w:rsidP="005E27F0">
            <w:pPr>
              <w:ind w:right="144" w:firstLine="0"/>
              <w:jc w:val="right"/>
              <w:rPr>
                <w:sz w:val="20"/>
              </w:rPr>
            </w:pPr>
            <w:r w:rsidRPr="00642D50">
              <w:rPr>
                <w:bCs/>
                <w:sz w:val="20"/>
              </w:rPr>
              <w:t>66</w:t>
            </w:r>
          </w:p>
        </w:tc>
        <w:tc>
          <w:tcPr>
            <w:tcW w:w="690" w:type="dxa"/>
            <w:shd w:val="clear" w:color="auto" w:fill="FFFFFF"/>
          </w:tcPr>
          <w:p w14:paraId="5D5F42ED" w14:textId="77777777" w:rsidR="005E27F0" w:rsidRPr="00642D50" w:rsidRDefault="005E27F0" w:rsidP="005E27F0">
            <w:pPr>
              <w:ind w:right="144" w:firstLine="0"/>
              <w:jc w:val="right"/>
              <w:rPr>
                <w:sz w:val="20"/>
              </w:rPr>
            </w:pPr>
            <w:r w:rsidRPr="00642D50">
              <w:rPr>
                <w:bCs/>
                <w:sz w:val="20"/>
              </w:rPr>
              <w:t>53</w:t>
            </w:r>
          </w:p>
        </w:tc>
        <w:tc>
          <w:tcPr>
            <w:tcW w:w="689" w:type="dxa"/>
            <w:gridSpan w:val="2"/>
            <w:shd w:val="clear" w:color="auto" w:fill="FFFFFF"/>
            <w:vAlign w:val="bottom"/>
          </w:tcPr>
          <w:p w14:paraId="2A9758D6" w14:textId="77777777" w:rsidR="005E27F0" w:rsidRPr="00642D50" w:rsidRDefault="005E27F0" w:rsidP="005E27F0">
            <w:pPr>
              <w:ind w:right="144" w:firstLine="0"/>
              <w:jc w:val="right"/>
              <w:rPr>
                <w:sz w:val="20"/>
              </w:rPr>
            </w:pPr>
            <w:r w:rsidRPr="00642D50">
              <w:rPr>
                <w:bCs/>
                <w:sz w:val="20"/>
              </w:rPr>
              <w:t>11</w:t>
            </w:r>
          </w:p>
        </w:tc>
        <w:tc>
          <w:tcPr>
            <w:tcW w:w="691" w:type="dxa"/>
            <w:shd w:val="clear" w:color="auto" w:fill="FFFFFF"/>
          </w:tcPr>
          <w:p w14:paraId="0B37E250" w14:textId="77777777" w:rsidR="005E27F0" w:rsidRPr="00642D50" w:rsidRDefault="005E27F0" w:rsidP="005E27F0">
            <w:pPr>
              <w:ind w:right="144" w:firstLine="0"/>
              <w:jc w:val="right"/>
              <w:rPr>
                <w:sz w:val="20"/>
              </w:rPr>
            </w:pPr>
            <w:r w:rsidRPr="00642D50">
              <w:rPr>
                <w:bCs/>
                <w:sz w:val="20"/>
              </w:rPr>
              <w:t>33</w:t>
            </w:r>
          </w:p>
        </w:tc>
        <w:tc>
          <w:tcPr>
            <w:tcW w:w="689" w:type="dxa"/>
            <w:shd w:val="clear" w:color="auto" w:fill="FFFFFF"/>
          </w:tcPr>
          <w:p w14:paraId="79F1BEFF" w14:textId="77777777" w:rsidR="005E27F0" w:rsidRPr="00642D50" w:rsidRDefault="005E27F0" w:rsidP="005E27F0">
            <w:pPr>
              <w:ind w:firstLine="0"/>
              <w:jc w:val="right"/>
              <w:rPr>
                <w:sz w:val="20"/>
              </w:rPr>
            </w:pPr>
            <w:r w:rsidRPr="00642D50">
              <w:rPr>
                <w:bCs/>
                <w:sz w:val="20"/>
              </w:rPr>
              <w:t>163</w:t>
            </w:r>
          </w:p>
        </w:tc>
      </w:tr>
      <w:tr w:rsidR="005E27F0" w:rsidRPr="00642D50" w14:paraId="630BB8E1" w14:textId="77777777">
        <w:tblPrEx>
          <w:tblCellMar>
            <w:top w:w="0" w:type="dxa"/>
            <w:bottom w:w="0" w:type="dxa"/>
          </w:tblCellMar>
        </w:tblPrEx>
        <w:tc>
          <w:tcPr>
            <w:tcW w:w="1379" w:type="dxa"/>
            <w:shd w:val="clear" w:color="auto" w:fill="FFFFFF"/>
            <w:vAlign w:val="bottom"/>
          </w:tcPr>
          <w:p w14:paraId="0FCEC211" w14:textId="77777777" w:rsidR="005E27F0" w:rsidRPr="00642D50" w:rsidRDefault="005E27F0" w:rsidP="005E27F0">
            <w:pPr>
              <w:ind w:firstLine="0"/>
              <w:jc w:val="both"/>
              <w:rPr>
                <w:sz w:val="20"/>
              </w:rPr>
            </w:pPr>
            <w:r w:rsidRPr="00642D50">
              <w:rPr>
                <w:bCs/>
                <w:sz w:val="20"/>
              </w:rPr>
              <w:t>13 ans</w:t>
            </w:r>
          </w:p>
        </w:tc>
        <w:tc>
          <w:tcPr>
            <w:tcW w:w="690" w:type="dxa"/>
            <w:shd w:val="clear" w:color="auto" w:fill="FFFFFF"/>
            <w:vAlign w:val="bottom"/>
          </w:tcPr>
          <w:p w14:paraId="09F7C113" w14:textId="77777777" w:rsidR="005E27F0" w:rsidRPr="00642D50" w:rsidRDefault="005E27F0" w:rsidP="005E27F0">
            <w:pPr>
              <w:ind w:right="144" w:firstLine="0"/>
              <w:jc w:val="right"/>
              <w:rPr>
                <w:sz w:val="20"/>
              </w:rPr>
            </w:pPr>
            <w:r w:rsidRPr="00642D50">
              <w:rPr>
                <w:bCs/>
                <w:sz w:val="20"/>
              </w:rPr>
              <w:t>513</w:t>
            </w:r>
          </w:p>
        </w:tc>
        <w:tc>
          <w:tcPr>
            <w:tcW w:w="691" w:type="dxa"/>
            <w:shd w:val="clear" w:color="auto" w:fill="FFFFFF"/>
            <w:vAlign w:val="bottom"/>
          </w:tcPr>
          <w:p w14:paraId="00B6A08A" w14:textId="77777777" w:rsidR="005E27F0" w:rsidRPr="00642D50" w:rsidRDefault="005E27F0" w:rsidP="005E27F0">
            <w:pPr>
              <w:ind w:right="144" w:firstLine="0"/>
              <w:jc w:val="right"/>
              <w:rPr>
                <w:sz w:val="20"/>
              </w:rPr>
            </w:pPr>
            <w:r w:rsidRPr="00642D50">
              <w:rPr>
                <w:bCs/>
                <w:sz w:val="20"/>
              </w:rPr>
              <w:t>574</w:t>
            </w:r>
          </w:p>
        </w:tc>
        <w:tc>
          <w:tcPr>
            <w:tcW w:w="690" w:type="dxa"/>
            <w:shd w:val="clear" w:color="auto" w:fill="FFFFFF"/>
            <w:vAlign w:val="bottom"/>
          </w:tcPr>
          <w:p w14:paraId="79398F2B" w14:textId="77777777" w:rsidR="005E27F0" w:rsidRPr="00642D50" w:rsidRDefault="005E27F0" w:rsidP="005E27F0">
            <w:pPr>
              <w:ind w:right="144" w:firstLine="0"/>
              <w:jc w:val="right"/>
              <w:rPr>
                <w:sz w:val="20"/>
              </w:rPr>
            </w:pPr>
            <w:r w:rsidRPr="00642D50">
              <w:rPr>
                <w:bCs/>
                <w:sz w:val="20"/>
              </w:rPr>
              <w:t>137</w:t>
            </w:r>
          </w:p>
        </w:tc>
        <w:tc>
          <w:tcPr>
            <w:tcW w:w="689" w:type="dxa"/>
            <w:shd w:val="clear" w:color="auto" w:fill="FFFFFF"/>
            <w:vAlign w:val="bottom"/>
          </w:tcPr>
          <w:p w14:paraId="303657F0" w14:textId="77777777" w:rsidR="005E27F0" w:rsidRPr="00642D50" w:rsidRDefault="005E27F0" w:rsidP="005E27F0">
            <w:pPr>
              <w:ind w:right="144" w:firstLine="0"/>
              <w:jc w:val="right"/>
              <w:rPr>
                <w:sz w:val="20"/>
              </w:rPr>
            </w:pPr>
            <w:r w:rsidRPr="00642D50">
              <w:rPr>
                <w:bCs/>
                <w:sz w:val="20"/>
              </w:rPr>
              <w:t>114</w:t>
            </w:r>
          </w:p>
        </w:tc>
        <w:tc>
          <w:tcPr>
            <w:tcW w:w="693" w:type="dxa"/>
            <w:shd w:val="clear" w:color="auto" w:fill="FFFFFF"/>
            <w:vAlign w:val="bottom"/>
          </w:tcPr>
          <w:p w14:paraId="2FD8662F" w14:textId="77777777" w:rsidR="005E27F0" w:rsidRPr="00642D50" w:rsidRDefault="005E27F0" w:rsidP="005E27F0">
            <w:pPr>
              <w:ind w:right="144" w:firstLine="0"/>
              <w:jc w:val="right"/>
              <w:rPr>
                <w:sz w:val="20"/>
              </w:rPr>
            </w:pPr>
            <w:r w:rsidRPr="00642D50">
              <w:rPr>
                <w:bCs/>
                <w:sz w:val="20"/>
              </w:rPr>
              <w:t>1338</w:t>
            </w:r>
          </w:p>
        </w:tc>
        <w:tc>
          <w:tcPr>
            <w:tcW w:w="689" w:type="dxa"/>
            <w:shd w:val="clear" w:color="auto" w:fill="FFFFFF"/>
            <w:vAlign w:val="bottom"/>
          </w:tcPr>
          <w:p w14:paraId="1BD4E44E" w14:textId="77777777" w:rsidR="005E27F0" w:rsidRPr="00642D50" w:rsidRDefault="005E27F0" w:rsidP="005E27F0">
            <w:pPr>
              <w:ind w:right="144" w:firstLine="0"/>
              <w:jc w:val="right"/>
              <w:rPr>
                <w:sz w:val="20"/>
              </w:rPr>
            </w:pPr>
            <w:r w:rsidRPr="00642D50">
              <w:rPr>
                <w:bCs/>
                <w:sz w:val="20"/>
              </w:rPr>
              <w:t>101</w:t>
            </w:r>
          </w:p>
        </w:tc>
        <w:tc>
          <w:tcPr>
            <w:tcW w:w="690" w:type="dxa"/>
            <w:shd w:val="clear" w:color="auto" w:fill="FFFFFF"/>
            <w:vAlign w:val="bottom"/>
          </w:tcPr>
          <w:p w14:paraId="514745E6" w14:textId="77777777" w:rsidR="005E27F0" w:rsidRPr="00642D50" w:rsidRDefault="005E27F0" w:rsidP="005E27F0">
            <w:pPr>
              <w:ind w:right="144" w:firstLine="0"/>
              <w:jc w:val="right"/>
              <w:rPr>
                <w:sz w:val="20"/>
              </w:rPr>
            </w:pPr>
            <w:r w:rsidRPr="00642D50">
              <w:rPr>
                <w:bCs/>
                <w:sz w:val="20"/>
              </w:rPr>
              <w:t>177</w:t>
            </w:r>
          </w:p>
        </w:tc>
        <w:tc>
          <w:tcPr>
            <w:tcW w:w="689" w:type="dxa"/>
            <w:gridSpan w:val="2"/>
            <w:shd w:val="clear" w:color="auto" w:fill="FFFFFF"/>
            <w:vAlign w:val="bottom"/>
          </w:tcPr>
          <w:p w14:paraId="36515FEC" w14:textId="77777777" w:rsidR="005E27F0" w:rsidRPr="00642D50" w:rsidRDefault="005E27F0" w:rsidP="005E27F0">
            <w:pPr>
              <w:ind w:right="144" w:firstLine="0"/>
              <w:jc w:val="right"/>
              <w:rPr>
                <w:sz w:val="20"/>
              </w:rPr>
            </w:pPr>
            <w:r w:rsidRPr="00642D50">
              <w:rPr>
                <w:bCs/>
                <w:sz w:val="20"/>
              </w:rPr>
              <w:t>42</w:t>
            </w:r>
          </w:p>
        </w:tc>
        <w:tc>
          <w:tcPr>
            <w:tcW w:w="691" w:type="dxa"/>
            <w:shd w:val="clear" w:color="auto" w:fill="FFFFFF"/>
            <w:vAlign w:val="bottom"/>
          </w:tcPr>
          <w:p w14:paraId="6AD9B2A1" w14:textId="77777777" w:rsidR="005E27F0" w:rsidRPr="00642D50" w:rsidRDefault="005E27F0" w:rsidP="005E27F0">
            <w:pPr>
              <w:ind w:right="144" w:firstLine="0"/>
              <w:jc w:val="right"/>
              <w:rPr>
                <w:sz w:val="20"/>
              </w:rPr>
            </w:pPr>
            <w:r w:rsidRPr="00642D50">
              <w:rPr>
                <w:bCs/>
                <w:sz w:val="20"/>
              </w:rPr>
              <w:t>76</w:t>
            </w:r>
          </w:p>
        </w:tc>
        <w:tc>
          <w:tcPr>
            <w:tcW w:w="689" w:type="dxa"/>
            <w:shd w:val="clear" w:color="auto" w:fill="FFFFFF"/>
            <w:vAlign w:val="bottom"/>
          </w:tcPr>
          <w:p w14:paraId="3CA6B8C9" w14:textId="77777777" w:rsidR="005E27F0" w:rsidRPr="00642D50" w:rsidRDefault="005E27F0" w:rsidP="005E27F0">
            <w:pPr>
              <w:ind w:firstLine="0"/>
              <w:jc w:val="right"/>
              <w:rPr>
                <w:sz w:val="20"/>
              </w:rPr>
            </w:pPr>
            <w:r w:rsidRPr="00642D50">
              <w:rPr>
                <w:bCs/>
                <w:sz w:val="20"/>
              </w:rPr>
              <w:t>396</w:t>
            </w:r>
          </w:p>
        </w:tc>
      </w:tr>
      <w:tr w:rsidR="005E27F0" w:rsidRPr="00642D50" w14:paraId="2768FA8A" w14:textId="77777777">
        <w:tblPrEx>
          <w:tblCellMar>
            <w:top w:w="0" w:type="dxa"/>
            <w:bottom w:w="0" w:type="dxa"/>
          </w:tblCellMar>
        </w:tblPrEx>
        <w:tc>
          <w:tcPr>
            <w:tcW w:w="1379" w:type="dxa"/>
            <w:shd w:val="clear" w:color="auto" w:fill="FFFFFF"/>
          </w:tcPr>
          <w:p w14:paraId="53C082FA" w14:textId="77777777" w:rsidR="005E27F0" w:rsidRPr="00642D50" w:rsidRDefault="005E27F0" w:rsidP="005E27F0">
            <w:pPr>
              <w:ind w:firstLine="0"/>
              <w:jc w:val="both"/>
              <w:rPr>
                <w:sz w:val="20"/>
              </w:rPr>
            </w:pPr>
            <w:r w:rsidRPr="00642D50">
              <w:rPr>
                <w:bCs/>
                <w:sz w:val="20"/>
              </w:rPr>
              <w:t>Mans</w:t>
            </w:r>
          </w:p>
        </w:tc>
        <w:tc>
          <w:tcPr>
            <w:tcW w:w="690" w:type="dxa"/>
            <w:shd w:val="clear" w:color="auto" w:fill="FFFFFF"/>
          </w:tcPr>
          <w:p w14:paraId="1B6D9899" w14:textId="77777777" w:rsidR="005E27F0" w:rsidRPr="00642D50" w:rsidRDefault="005E27F0" w:rsidP="005E27F0">
            <w:pPr>
              <w:ind w:right="144" w:firstLine="0"/>
              <w:jc w:val="right"/>
              <w:rPr>
                <w:sz w:val="20"/>
              </w:rPr>
            </w:pPr>
            <w:r w:rsidRPr="00642D50">
              <w:rPr>
                <w:bCs/>
                <w:sz w:val="20"/>
              </w:rPr>
              <w:t>209</w:t>
            </w:r>
          </w:p>
        </w:tc>
        <w:tc>
          <w:tcPr>
            <w:tcW w:w="691" w:type="dxa"/>
            <w:shd w:val="clear" w:color="auto" w:fill="FFFFFF"/>
          </w:tcPr>
          <w:p w14:paraId="5683EF03" w14:textId="77777777" w:rsidR="005E27F0" w:rsidRPr="00642D50" w:rsidRDefault="005E27F0" w:rsidP="005E27F0">
            <w:pPr>
              <w:ind w:right="144" w:firstLine="0"/>
              <w:jc w:val="right"/>
              <w:rPr>
                <w:sz w:val="20"/>
              </w:rPr>
            </w:pPr>
            <w:r w:rsidRPr="00642D50">
              <w:rPr>
                <w:bCs/>
                <w:sz w:val="20"/>
              </w:rPr>
              <w:t>639</w:t>
            </w:r>
          </w:p>
        </w:tc>
        <w:tc>
          <w:tcPr>
            <w:tcW w:w="690" w:type="dxa"/>
            <w:shd w:val="clear" w:color="auto" w:fill="FFFFFF"/>
          </w:tcPr>
          <w:p w14:paraId="1E75203B" w14:textId="77777777" w:rsidR="005E27F0" w:rsidRPr="00642D50" w:rsidRDefault="005E27F0" w:rsidP="005E27F0">
            <w:pPr>
              <w:ind w:right="144" w:firstLine="0"/>
              <w:jc w:val="right"/>
              <w:rPr>
                <w:sz w:val="20"/>
              </w:rPr>
            </w:pPr>
            <w:r w:rsidRPr="00642D50">
              <w:rPr>
                <w:bCs/>
                <w:sz w:val="20"/>
              </w:rPr>
              <w:t>255</w:t>
            </w:r>
          </w:p>
        </w:tc>
        <w:tc>
          <w:tcPr>
            <w:tcW w:w="689" w:type="dxa"/>
            <w:shd w:val="clear" w:color="auto" w:fill="FFFFFF"/>
          </w:tcPr>
          <w:p w14:paraId="0E623E9E" w14:textId="77777777" w:rsidR="005E27F0" w:rsidRPr="00642D50" w:rsidRDefault="005E27F0" w:rsidP="005E27F0">
            <w:pPr>
              <w:ind w:right="144" w:firstLine="0"/>
              <w:jc w:val="right"/>
              <w:rPr>
                <w:sz w:val="20"/>
              </w:rPr>
            </w:pPr>
            <w:r w:rsidRPr="00642D50">
              <w:rPr>
                <w:bCs/>
                <w:sz w:val="20"/>
              </w:rPr>
              <w:t>232</w:t>
            </w:r>
          </w:p>
        </w:tc>
        <w:tc>
          <w:tcPr>
            <w:tcW w:w="693" w:type="dxa"/>
            <w:shd w:val="clear" w:color="auto" w:fill="FFFFFF"/>
          </w:tcPr>
          <w:p w14:paraId="6A08FC4D" w14:textId="77777777" w:rsidR="005E27F0" w:rsidRPr="00642D50" w:rsidRDefault="005E27F0" w:rsidP="005E27F0">
            <w:pPr>
              <w:ind w:right="144" w:firstLine="0"/>
              <w:jc w:val="right"/>
              <w:rPr>
                <w:sz w:val="20"/>
              </w:rPr>
            </w:pPr>
            <w:r w:rsidRPr="00642D50">
              <w:rPr>
                <w:bCs/>
                <w:sz w:val="20"/>
              </w:rPr>
              <w:t>1335</w:t>
            </w:r>
          </w:p>
        </w:tc>
        <w:tc>
          <w:tcPr>
            <w:tcW w:w="689" w:type="dxa"/>
            <w:shd w:val="clear" w:color="auto" w:fill="FFFFFF"/>
          </w:tcPr>
          <w:p w14:paraId="75C40C0F" w14:textId="77777777" w:rsidR="005E27F0" w:rsidRPr="00642D50" w:rsidRDefault="005E27F0" w:rsidP="005E27F0">
            <w:pPr>
              <w:ind w:right="144" w:firstLine="0"/>
              <w:jc w:val="right"/>
              <w:rPr>
                <w:sz w:val="20"/>
              </w:rPr>
            </w:pPr>
            <w:r w:rsidRPr="00642D50">
              <w:rPr>
                <w:bCs/>
                <w:sz w:val="20"/>
              </w:rPr>
              <w:t>148</w:t>
            </w:r>
          </w:p>
        </w:tc>
        <w:tc>
          <w:tcPr>
            <w:tcW w:w="690" w:type="dxa"/>
            <w:shd w:val="clear" w:color="auto" w:fill="FFFFFF"/>
          </w:tcPr>
          <w:p w14:paraId="7D0F7F7A" w14:textId="77777777" w:rsidR="005E27F0" w:rsidRPr="00642D50" w:rsidRDefault="005E27F0" w:rsidP="005E27F0">
            <w:pPr>
              <w:ind w:right="144" w:firstLine="0"/>
              <w:jc w:val="right"/>
              <w:rPr>
                <w:sz w:val="20"/>
              </w:rPr>
            </w:pPr>
            <w:r w:rsidRPr="00642D50">
              <w:rPr>
                <w:bCs/>
                <w:sz w:val="20"/>
              </w:rPr>
              <w:t>473</w:t>
            </w:r>
          </w:p>
        </w:tc>
        <w:tc>
          <w:tcPr>
            <w:tcW w:w="689" w:type="dxa"/>
            <w:gridSpan w:val="2"/>
            <w:shd w:val="clear" w:color="auto" w:fill="FFFFFF"/>
          </w:tcPr>
          <w:p w14:paraId="569A580A" w14:textId="77777777" w:rsidR="005E27F0" w:rsidRPr="00642D50" w:rsidRDefault="005E27F0" w:rsidP="005E27F0">
            <w:pPr>
              <w:ind w:right="144" w:firstLine="0"/>
              <w:jc w:val="right"/>
              <w:rPr>
                <w:sz w:val="20"/>
              </w:rPr>
            </w:pPr>
            <w:r w:rsidRPr="00642D50">
              <w:rPr>
                <w:bCs/>
                <w:sz w:val="20"/>
              </w:rPr>
              <w:t>136</w:t>
            </w:r>
          </w:p>
        </w:tc>
        <w:tc>
          <w:tcPr>
            <w:tcW w:w="691" w:type="dxa"/>
            <w:shd w:val="clear" w:color="auto" w:fill="FFFFFF"/>
          </w:tcPr>
          <w:p w14:paraId="7A30670C" w14:textId="77777777" w:rsidR="005E27F0" w:rsidRPr="00642D50" w:rsidRDefault="005E27F0" w:rsidP="005E27F0">
            <w:pPr>
              <w:ind w:right="144" w:firstLine="0"/>
              <w:jc w:val="right"/>
              <w:rPr>
                <w:sz w:val="20"/>
              </w:rPr>
            </w:pPr>
            <w:r w:rsidRPr="00642D50">
              <w:rPr>
                <w:bCs/>
                <w:sz w:val="20"/>
              </w:rPr>
              <w:t>172</w:t>
            </w:r>
          </w:p>
        </w:tc>
        <w:tc>
          <w:tcPr>
            <w:tcW w:w="689" w:type="dxa"/>
            <w:shd w:val="clear" w:color="auto" w:fill="FFFFFF"/>
          </w:tcPr>
          <w:p w14:paraId="2DEE3B62" w14:textId="77777777" w:rsidR="005E27F0" w:rsidRPr="00642D50" w:rsidRDefault="005E27F0" w:rsidP="005E27F0">
            <w:pPr>
              <w:ind w:firstLine="0"/>
              <w:jc w:val="right"/>
              <w:rPr>
                <w:sz w:val="20"/>
              </w:rPr>
            </w:pPr>
            <w:r w:rsidRPr="00642D50">
              <w:rPr>
                <w:bCs/>
                <w:sz w:val="20"/>
              </w:rPr>
              <w:t>929</w:t>
            </w:r>
          </w:p>
        </w:tc>
      </w:tr>
      <w:tr w:rsidR="005E27F0" w:rsidRPr="00642D50" w14:paraId="02219AAE" w14:textId="77777777">
        <w:tblPrEx>
          <w:tblCellMar>
            <w:top w:w="0" w:type="dxa"/>
            <w:bottom w:w="0" w:type="dxa"/>
          </w:tblCellMar>
        </w:tblPrEx>
        <w:tc>
          <w:tcPr>
            <w:tcW w:w="1379" w:type="dxa"/>
            <w:shd w:val="clear" w:color="auto" w:fill="FFFFFF"/>
          </w:tcPr>
          <w:p w14:paraId="0160551B" w14:textId="77777777" w:rsidR="005E27F0" w:rsidRPr="00642D50" w:rsidRDefault="005E27F0" w:rsidP="005E27F0">
            <w:pPr>
              <w:ind w:firstLine="0"/>
              <w:jc w:val="both"/>
              <w:rPr>
                <w:sz w:val="20"/>
              </w:rPr>
            </w:pPr>
            <w:r w:rsidRPr="00642D50">
              <w:rPr>
                <w:bCs/>
                <w:sz w:val="20"/>
              </w:rPr>
              <w:t>15 ans</w:t>
            </w:r>
          </w:p>
        </w:tc>
        <w:tc>
          <w:tcPr>
            <w:tcW w:w="690" w:type="dxa"/>
            <w:shd w:val="clear" w:color="auto" w:fill="FFFFFF"/>
          </w:tcPr>
          <w:p w14:paraId="67AD9F88" w14:textId="77777777" w:rsidR="005E27F0" w:rsidRPr="00642D50" w:rsidRDefault="005E27F0" w:rsidP="005E27F0">
            <w:pPr>
              <w:ind w:right="144" w:firstLine="0"/>
              <w:jc w:val="right"/>
              <w:rPr>
                <w:sz w:val="20"/>
              </w:rPr>
            </w:pPr>
            <w:r w:rsidRPr="00642D50">
              <w:rPr>
                <w:bCs/>
                <w:sz w:val="20"/>
              </w:rPr>
              <w:t>344</w:t>
            </w:r>
          </w:p>
        </w:tc>
        <w:tc>
          <w:tcPr>
            <w:tcW w:w="691" w:type="dxa"/>
            <w:shd w:val="clear" w:color="auto" w:fill="FFFFFF"/>
          </w:tcPr>
          <w:p w14:paraId="0ACE237D" w14:textId="77777777" w:rsidR="005E27F0" w:rsidRPr="00642D50" w:rsidRDefault="005E27F0" w:rsidP="005E27F0">
            <w:pPr>
              <w:ind w:right="144" w:firstLine="0"/>
              <w:jc w:val="right"/>
              <w:rPr>
                <w:sz w:val="20"/>
              </w:rPr>
            </w:pPr>
            <w:r w:rsidRPr="00642D50">
              <w:rPr>
                <w:bCs/>
                <w:sz w:val="20"/>
              </w:rPr>
              <w:t>372</w:t>
            </w:r>
          </w:p>
        </w:tc>
        <w:tc>
          <w:tcPr>
            <w:tcW w:w="690" w:type="dxa"/>
            <w:shd w:val="clear" w:color="auto" w:fill="FFFFFF"/>
            <w:vAlign w:val="bottom"/>
          </w:tcPr>
          <w:p w14:paraId="213433C0" w14:textId="77777777" w:rsidR="005E27F0" w:rsidRPr="00642D50" w:rsidRDefault="005E27F0" w:rsidP="005E27F0">
            <w:pPr>
              <w:ind w:right="144" w:firstLine="0"/>
              <w:jc w:val="right"/>
              <w:rPr>
                <w:sz w:val="20"/>
              </w:rPr>
            </w:pPr>
            <w:r w:rsidRPr="00642D50">
              <w:rPr>
                <w:bCs/>
                <w:sz w:val="20"/>
              </w:rPr>
              <w:t>121</w:t>
            </w:r>
          </w:p>
        </w:tc>
        <w:tc>
          <w:tcPr>
            <w:tcW w:w="689" w:type="dxa"/>
            <w:shd w:val="clear" w:color="auto" w:fill="FFFFFF"/>
          </w:tcPr>
          <w:p w14:paraId="6AB20F36" w14:textId="77777777" w:rsidR="005E27F0" w:rsidRPr="00642D50" w:rsidRDefault="005E27F0" w:rsidP="005E27F0">
            <w:pPr>
              <w:ind w:right="144" w:firstLine="0"/>
              <w:jc w:val="right"/>
              <w:rPr>
                <w:sz w:val="20"/>
              </w:rPr>
            </w:pPr>
            <w:r w:rsidRPr="00642D50">
              <w:rPr>
                <w:bCs/>
                <w:sz w:val="20"/>
              </w:rPr>
              <w:t>2$</w:t>
            </w:r>
          </w:p>
        </w:tc>
        <w:tc>
          <w:tcPr>
            <w:tcW w:w="693" w:type="dxa"/>
            <w:shd w:val="clear" w:color="auto" w:fill="FFFFFF"/>
          </w:tcPr>
          <w:p w14:paraId="4BFE68E0" w14:textId="77777777" w:rsidR="005E27F0" w:rsidRPr="00642D50" w:rsidRDefault="005E27F0" w:rsidP="005E27F0">
            <w:pPr>
              <w:ind w:right="144" w:firstLine="0"/>
              <w:jc w:val="right"/>
              <w:rPr>
                <w:sz w:val="20"/>
              </w:rPr>
            </w:pPr>
            <w:r w:rsidRPr="00642D50">
              <w:rPr>
                <w:bCs/>
                <w:sz w:val="20"/>
              </w:rPr>
              <w:t>865</w:t>
            </w:r>
          </w:p>
        </w:tc>
        <w:tc>
          <w:tcPr>
            <w:tcW w:w="689" w:type="dxa"/>
            <w:shd w:val="clear" w:color="auto" w:fill="FFFFFF"/>
          </w:tcPr>
          <w:p w14:paraId="7A0A468B" w14:textId="77777777" w:rsidR="005E27F0" w:rsidRPr="00642D50" w:rsidRDefault="005E27F0" w:rsidP="005E27F0">
            <w:pPr>
              <w:ind w:right="144" w:firstLine="0"/>
              <w:jc w:val="right"/>
              <w:rPr>
                <w:sz w:val="20"/>
              </w:rPr>
            </w:pPr>
            <w:r w:rsidRPr="00642D50">
              <w:rPr>
                <w:bCs/>
                <w:sz w:val="20"/>
              </w:rPr>
              <w:t>69</w:t>
            </w:r>
          </w:p>
        </w:tc>
        <w:tc>
          <w:tcPr>
            <w:tcW w:w="690" w:type="dxa"/>
            <w:shd w:val="clear" w:color="auto" w:fill="FFFFFF"/>
          </w:tcPr>
          <w:p w14:paraId="77413548" w14:textId="77777777" w:rsidR="005E27F0" w:rsidRPr="00642D50" w:rsidRDefault="005E27F0" w:rsidP="005E27F0">
            <w:pPr>
              <w:ind w:right="144" w:firstLine="0"/>
              <w:jc w:val="right"/>
              <w:rPr>
                <w:sz w:val="20"/>
              </w:rPr>
            </w:pPr>
            <w:r w:rsidRPr="00642D50">
              <w:rPr>
                <w:bCs/>
                <w:sz w:val="20"/>
              </w:rPr>
              <w:t>159</w:t>
            </w:r>
          </w:p>
        </w:tc>
        <w:tc>
          <w:tcPr>
            <w:tcW w:w="689" w:type="dxa"/>
            <w:gridSpan w:val="2"/>
            <w:shd w:val="clear" w:color="auto" w:fill="FFFFFF"/>
            <w:vAlign w:val="bottom"/>
          </w:tcPr>
          <w:p w14:paraId="1BA615DA" w14:textId="77777777" w:rsidR="005E27F0" w:rsidRPr="00642D50" w:rsidRDefault="005E27F0" w:rsidP="005E27F0">
            <w:pPr>
              <w:ind w:right="144" w:firstLine="0"/>
              <w:jc w:val="right"/>
              <w:rPr>
                <w:sz w:val="20"/>
              </w:rPr>
            </w:pPr>
            <w:r w:rsidRPr="00642D50">
              <w:rPr>
                <w:bCs/>
                <w:sz w:val="20"/>
              </w:rPr>
              <w:t>21</w:t>
            </w:r>
          </w:p>
        </w:tc>
        <w:tc>
          <w:tcPr>
            <w:tcW w:w="691" w:type="dxa"/>
            <w:shd w:val="clear" w:color="auto" w:fill="FFFFFF"/>
          </w:tcPr>
          <w:p w14:paraId="4DA10810" w14:textId="77777777" w:rsidR="005E27F0" w:rsidRPr="00642D50" w:rsidRDefault="005E27F0" w:rsidP="005E27F0">
            <w:pPr>
              <w:ind w:right="144" w:firstLine="0"/>
              <w:jc w:val="right"/>
              <w:rPr>
                <w:sz w:val="20"/>
              </w:rPr>
            </w:pPr>
            <w:r w:rsidRPr="00642D50">
              <w:rPr>
                <w:bCs/>
                <w:sz w:val="20"/>
              </w:rPr>
              <w:t>23</w:t>
            </w:r>
          </w:p>
        </w:tc>
        <w:tc>
          <w:tcPr>
            <w:tcW w:w="689" w:type="dxa"/>
            <w:shd w:val="clear" w:color="auto" w:fill="FFFFFF"/>
          </w:tcPr>
          <w:p w14:paraId="35BF2CAC" w14:textId="77777777" w:rsidR="005E27F0" w:rsidRPr="00642D50" w:rsidRDefault="005E27F0" w:rsidP="005E27F0">
            <w:pPr>
              <w:ind w:firstLine="0"/>
              <w:jc w:val="right"/>
              <w:rPr>
                <w:sz w:val="20"/>
              </w:rPr>
            </w:pPr>
            <w:r w:rsidRPr="00642D50">
              <w:rPr>
                <w:bCs/>
                <w:sz w:val="20"/>
              </w:rPr>
              <w:t>272</w:t>
            </w:r>
          </w:p>
        </w:tc>
      </w:tr>
      <w:tr w:rsidR="005E27F0" w:rsidRPr="00642D50" w14:paraId="05ADE52A" w14:textId="77777777">
        <w:tblPrEx>
          <w:tblCellMar>
            <w:top w:w="0" w:type="dxa"/>
            <w:bottom w:w="0" w:type="dxa"/>
          </w:tblCellMar>
        </w:tblPrEx>
        <w:tc>
          <w:tcPr>
            <w:tcW w:w="1379" w:type="dxa"/>
            <w:shd w:val="clear" w:color="auto" w:fill="FFFFFF"/>
            <w:vAlign w:val="bottom"/>
          </w:tcPr>
          <w:p w14:paraId="5E37B0AB" w14:textId="77777777" w:rsidR="005E27F0" w:rsidRPr="00642D50" w:rsidRDefault="005E27F0" w:rsidP="005E27F0">
            <w:pPr>
              <w:ind w:firstLine="0"/>
              <w:jc w:val="both"/>
              <w:rPr>
                <w:sz w:val="20"/>
              </w:rPr>
            </w:pPr>
            <w:r w:rsidRPr="00642D50">
              <w:rPr>
                <w:bCs/>
                <w:sz w:val="20"/>
              </w:rPr>
              <w:t>16 ans</w:t>
            </w:r>
          </w:p>
        </w:tc>
        <w:tc>
          <w:tcPr>
            <w:tcW w:w="690" w:type="dxa"/>
            <w:shd w:val="clear" w:color="auto" w:fill="FFFFFF"/>
            <w:vAlign w:val="bottom"/>
          </w:tcPr>
          <w:p w14:paraId="19817774" w14:textId="77777777" w:rsidR="005E27F0" w:rsidRPr="00642D50" w:rsidRDefault="005E27F0" w:rsidP="005E27F0">
            <w:pPr>
              <w:ind w:right="144" w:firstLine="0"/>
              <w:jc w:val="right"/>
              <w:rPr>
                <w:sz w:val="20"/>
              </w:rPr>
            </w:pPr>
            <w:r w:rsidRPr="00642D50">
              <w:rPr>
                <w:bCs/>
                <w:sz w:val="20"/>
              </w:rPr>
              <w:t>189</w:t>
            </w:r>
          </w:p>
        </w:tc>
        <w:tc>
          <w:tcPr>
            <w:tcW w:w="691" w:type="dxa"/>
            <w:shd w:val="clear" w:color="auto" w:fill="FFFFFF"/>
            <w:vAlign w:val="bottom"/>
          </w:tcPr>
          <w:p w14:paraId="16D053C4" w14:textId="77777777" w:rsidR="005E27F0" w:rsidRPr="00642D50" w:rsidRDefault="005E27F0" w:rsidP="005E27F0">
            <w:pPr>
              <w:ind w:right="144" w:firstLine="0"/>
              <w:jc w:val="right"/>
              <w:rPr>
                <w:sz w:val="20"/>
              </w:rPr>
            </w:pPr>
            <w:r w:rsidRPr="00642D50">
              <w:rPr>
                <w:bCs/>
                <w:sz w:val="20"/>
              </w:rPr>
              <w:t>324</w:t>
            </w:r>
          </w:p>
        </w:tc>
        <w:tc>
          <w:tcPr>
            <w:tcW w:w="690" w:type="dxa"/>
            <w:shd w:val="clear" w:color="auto" w:fill="FFFFFF"/>
            <w:vAlign w:val="bottom"/>
          </w:tcPr>
          <w:p w14:paraId="512A49A3" w14:textId="77777777" w:rsidR="005E27F0" w:rsidRPr="00642D50" w:rsidRDefault="005E27F0" w:rsidP="005E27F0">
            <w:pPr>
              <w:ind w:right="144" w:firstLine="0"/>
              <w:jc w:val="right"/>
              <w:rPr>
                <w:sz w:val="20"/>
              </w:rPr>
            </w:pPr>
            <w:r w:rsidRPr="00642D50">
              <w:rPr>
                <w:bCs/>
                <w:sz w:val="20"/>
              </w:rPr>
              <w:t>145</w:t>
            </w:r>
          </w:p>
        </w:tc>
        <w:tc>
          <w:tcPr>
            <w:tcW w:w="689" w:type="dxa"/>
            <w:shd w:val="clear" w:color="auto" w:fill="FFFFFF"/>
            <w:vAlign w:val="bottom"/>
          </w:tcPr>
          <w:p w14:paraId="5E57DE56" w14:textId="77777777" w:rsidR="005E27F0" w:rsidRPr="00642D50" w:rsidRDefault="005E27F0" w:rsidP="005E27F0">
            <w:pPr>
              <w:ind w:right="144" w:firstLine="0"/>
              <w:jc w:val="right"/>
              <w:rPr>
                <w:sz w:val="20"/>
              </w:rPr>
            </w:pPr>
            <w:r w:rsidRPr="00642D50">
              <w:rPr>
                <w:bCs/>
                <w:sz w:val="20"/>
              </w:rPr>
              <w:t>31</w:t>
            </w:r>
          </w:p>
        </w:tc>
        <w:tc>
          <w:tcPr>
            <w:tcW w:w="693" w:type="dxa"/>
            <w:shd w:val="clear" w:color="auto" w:fill="FFFFFF"/>
            <w:vAlign w:val="bottom"/>
          </w:tcPr>
          <w:p w14:paraId="6BF96733" w14:textId="77777777" w:rsidR="005E27F0" w:rsidRPr="00642D50" w:rsidRDefault="005E27F0" w:rsidP="005E27F0">
            <w:pPr>
              <w:ind w:right="144" w:firstLine="0"/>
              <w:jc w:val="right"/>
              <w:rPr>
                <w:sz w:val="20"/>
              </w:rPr>
            </w:pPr>
            <w:r w:rsidRPr="00642D50">
              <w:rPr>
                <w:bCs/>
                <w:sz w:val="20"/>
              </w:rPr>
              <w:t>689</w:t>
            </w:r>
          </w:p>
        </w:tc>
        <w:tc>
          <w:tcPr>
            <w:tcW w:w="689" w:type="dxa"/>
            <w:shd w:val="clear" w:color="auto" w:fill="FFFFFF"/>
            <w:vAlign w:val="bottom"/>
          </w:tcPr>
          <w:p w14:paraId="59F90730" w14:textId="77777777" w:rsidR="005E27F0" w:rsidRPr="00642D50" w:rsidRDefault="005E27F0" w:rsidP="005E27F0">
            <w:pPr>
              <w:ind w:right="144" w:firstLine="0"/>
              <w:jc w:val="right"/>
              <w:rPr>
                <w:sz w:val="20"/>
              </w:rPr>
            </w:pPr>
            <w:r w:rsidRPr="00642D50">
              <w:rPr>
                <w:bCs/>
                <w:sz w:val="20"/>
              </w:rPr>
              <w:t>3</w:t>
            </w:r>
          </w:p>
        </w:tc>
        <w:tc>
          <w:tcPr>
            <w:tcW w:w="690" w:type="dxa"/>
            <w:shd w:val="clear" w:color="auto" w:fill="FFFFFF"/>
            <w:vAlign w:val="bottom"/>
          </w:tcPr>
          <w:p w14:paraId="4195996C" w14:textId="77777777" w:rsidR="005E27F0" w:rsidRPr="00642D50" w:rsidRDefault="005E27F0" w:rsidP="005E27F0">
            <w:pPr>
              <w:ind w:right="144" w:firstLine="0"/>
              <w:jc w:val="right"/>
              <w:rPr>
                <w:sz w:val="20"/>
              </w:rPr>
            </w:pPr>
            <w:r w:rsidRPr="00642D50">
              <w:rPr>
                <w:bCs/>
                <w:sz w:val="20"/>
              </w:rPr>
              <w:t>43</w:t>
            </w:r>
          </w:p>
        </w:tc>
        <w:tc>
          <w:tcPr>
            <w:tcW w:w="689" w:type="dxa"/>
            <w:gridSpan w:val="2"/>
            <w:shd w:val="clear" w:color="auto" w:fill="FFFFFF"/>
            <w:vAlign w:val="bottom"/>
          </w:tcPr>
          <w:p w14:paraId="232BAE09" w14:textId="77777777" w:rsidR="005E27F0" w:rsidRPr="00642D50" w:rsidRDefault="005E27F0" w:rsidP="005E27F0">
            <w:pPr>
              <w:ind w:right="144" w:firstLine="0"/>
              <w:jc w:val="right"/>
              <w:rPr>
                <w:sz w:val="20"/>
              </w:rPr>
            </w:pPr>
            <w:r w:rsidRPr="00642D50">
              <w:rPr>
                <w:bCs/>
                <w:sz w:val="20"/>
              </w:rPr>
              <w:t>19</w:t>
            </w:r>
          </w:p>
        </w:tc>
        <w:tc>
          <w:tcPr>
            <w:tcW w:w="691" w:type="dxa"/>
            <w:shd w:val="clear" w:color="auto" w:fill="FFFFFF"/>
            <w:vAlign w:val="bottom"/>
          </w:tcPr>
          <w:p w14:paraId="5DC05507" w14:textId="77777777" w:rsidR="005E27F0" w:rsidRPr="00642D50" w:rsidRDefault="005E27F0" w:rsidP="005E27F0">
            <w:pPr>
              <w:ind w:right="144" w:firstLine="0"/>
              <w:jc w:val="right"/>
              <w:rPr>
                <w:sz w:val="20"/>
              </w:rPr>
            </w:pPr>
            <w:r w:rsidRPr="00642D50">
              <w:rPr>
                <w:bCs/>
                <w:sz w:val="20"/>
              </w:rPr>
              <w:t>21</w:t>
            </w:r>
          </w:p>
        </w:tc>
        <w:tc>
          <w:tcPr>
            <w:tcW w:w="689" w:type="dxa"/>
            <w:shd w:val="clear" w:color="auto" w:fill="FFFFFF"/>
            <w:vAlign w:val="bottom"/>
          </w:tcPr>
          <w:p w14:paraId="368ACB81" w14:textId="77777777" w:rsidR="005E27F0" w:rsidRPr="00642D50" w:rsidRDefault="005E27F0" w:rsidP="005E27F0">
            <w:pPr>
              <w:ind w:firstLine="0"/>
              <w:jc w:val="right"/>
              <w:rPr>
                <w:sz w:val="20"/>
              </w:rPr>
            </w:pPr>
            <w:r w:rsidRPr="00642D50">
              <w:rPr>
                <w:bCs/>
                <w:sz w:val="20"/>
              </w:rPr>
              <w:t>83</w:t>
            </w:r>
          </w:p>
        </w:tc>
      </w:tr>
      <w:tr w:rsidR="005E27F0" w:rsidRPr="00642D50" w14:paraId="3B4EE5CE" w14:textId="77777777">
        <w:tblPrEx>
          <w:tblCellMar>
            <w:top w:w="0" w:type="dxa"/>
            <w:bottom w:w="0" w:type="dxa"/>
          </w:tblCellMar>
        </w:tblPrEx>
        <w:tc>
          <w:tcPr>
            <w:tcW w:w="1379" w:type="dxa"/>
            <w:shd w:val="clear" w:color="auto" w:fill="FFFFFF"/>
            <w:vAlign w:val="bottom"/>
          </w:tcPr>
          <w:p w14:paraId="7B3D32CD" w14:textId="77777777" w:rsidR="005E27F0" w:rsidRPr="00642D50" w:rsidRDefault="005E27F0" w:rsidP="005E27F0">
            <w:pPr>
              <w:ind w:firstLine="0"/>
              <w:jc w:val="both"/>
              <w:rPr>
                <w:sz w:val="20"/>
              </w:rPr>
            </w:pPr>
            <w:r w:rsidRPr="00642D50">
              <w:rPr>
                <w:bCs/>
                <w:sz w:val="20"/>
              </w:rPr>
              <w:t>Sans</w:t>
            </w:r>
          </w:p>
        </w:tc>
        <w:tc>
          <w:tcPr>
            <w:tcW w:w="690" w:type="dxa"/>
            <w:shd w:val="clear" w:color="auto" w:fill="FFFFFF"/>
          </w:tcPr>
          <w:p w14:paraId="75D2EBAA" w14:textId="77777777" w:rsidR="005E27F0" w:rsidRPr="00642D50" w:rsidRDefault="005E27F0" w:rsidP="005E27F0">
            <w:pPr>
              <w:ind w:right="144" w:firstLine="0"/>
              <w:jc w:val="right"/>
              <w:rPr>
                <w:sz w:val="20"/>
              </w:rPr>
            </w:pPr>
          </w:p>
        </w:tc>
        <w:tc>
          <w:tcPr>
            <w:tcW w:w="691" w:type="dxa"/>
            <w:shd w:val="clear" w:color="auto" w:fill="FFFFFF"/>
          </w:tcPr>
          <w:p w14:paraId="37A7C913" w14:textId="77777777" w:rsidR="005E27F0" w:rsidRPr="00642D50" w:rsidRDefault="005E27F0" w:rsidP="005E27F0">
            <w:pPr>
              <w:ind w:right="144" w:firstLine="0"/>
              <w:jc w:val="right"/>
              <w:rPr>
                <w:sz w:val="20"/>
              </w:rPr>
            </w:pPr>
          </w:p>
        </w:tc>
        <w:tc>
          <w:tcPr>
            <w:tcW w:w="690" w:type="dxa"/>
            <w:shd w:val="clear" w:color="auto" w:fill="FFFFFF"/>
          </w:tcPr>
          <w:p w14:paraId="3AD9C288" w14:textId="77777777" w:rsidR="005E27F0" w:rsidRPr="00642D50" w:rsidRDefault="005E27F0" w:rsidP="005E27F0">
            <w:pPr>
              <w:ind w:right="144" w:firstLine="0"/>
              <w:jc w:val="right"/>
              <w:rPr>
                <w:sz w:val="20"/>
              </w:rPr>
            </w:pPr>
          </w:p>
        </w:tc>
        <w:tc>
          <w:tcPr>
            <w:tcW w:w="689" w:type="dxa"/>
            <w:shd w:val="clear" w:color="auto" w:fill="FFFFFF"/>
          </w:tcPr>
          <w:p w14:paraId="4F08B312" w14:textId="77777777" w:rsidR="005E27F0" w:rsidRPr="00642D50" w:rsidRDefault="005E27F0" w:rsidP="005E27F0">
            <w:pPr>
              <w:ind w:right="144" w:firstLine="0"/>
              <w:jc w:val="right"/>
              <w:rPr>
                <w:sz w:val="20"/>
              </w:rPr>
            </w:pPr>
          </w:p>
        </w:tc>
        <w:tc>
          <w:tcPr>
            <w:tcW w:w="693" w:type="dxa"/>
            <w:shd w:val="clear" w:color="auto" w:fill="FFFFFF"/>
          </w:tcPr>
          <w:p w14:paraId="1BCAA750" w14:textId="77777777" w:rsidR="005E27F0" w:rsidRPr="00642D50" w:rsidRDefault="005E27F0" w:rsidP="005E27F0">
            <w:pPr>
              <w:ind w:right="144" w:firstLine="0"/>
              <w:jc w:val="right"/>
              <w:rPr>
                <w:sz w:val="20"/>
              </w:rPr>
            </w:pPr>
          </w:p>
        </w:tc>
        <w:tc>
          <w:tcPr>
            <w:tcW w:w="689" w:type="dxa"/>
            <w:shd w:val="clear" w:color="auto" w:fill="FFFFFF"/>
          </w:tcPr>
          <w:p w14:paraId="48815F82" w14:textId="77777777" w:rsidR="005E27F0" w:rsidRPr="00642D50" w:rsidRDefault="005E27F0" w:rsidP="005E27F0">
            <w:pPr>
              <w:ind w:right="144" w:firstLine="0"/>
              <w:jc w:val="right"/>
              <w:rPr>
                <w:sz w:val="20"/>
              </w:rPr>
            </w:pPr>
          </w:p>
        </w:tc>
        <w:tc>
          <w:tcPr>
            <w:tcW w:w="690" w:type="dxa"/>
            <w:shd w:val="clear" w:color="auto" w:fill="FFFFFF"/>
          </w:tcPr>
          <w:p w14:paraId="2639E7F4" w14:textId="77777777" w:rsidR="005E27F0" w:rsidRPr="00642D50" w:rsidRDefault="005E27F0" w:rsidP="005E27F0">
            <w:pPr>
              <w:ind w:right="144" w:firstLine="0"/>
              <w:jc w:val="right"/>
              <w:rPr>
                <w:sz w:val="20"/>
              </w:rPr>
            </w:pPr>
          </w:p>
        </w:tc>
        <w:tc>
          <w:tcPr>
            <w:tcW w:w="689" w:type="dxa"/>
            <w:gridSpan w:val="2"/>
            <w:shd w:val="clear" w:color="auto" w:fill="FFFFFF"/>
          </w:tcPr>
          <w:p w14:paraId="16843A6F" w14:textId="77777777" w:rsidR="005E27F0" w:rsidRPr="00642D50" w:rsidRDefault="005E27F0" w:rsidP="005E27F0">
            <w:pPr>
              <w:ind w:right="144" w:firstLine="0"/>
              <w:jc w:val="right"/>
              <w:rPr>
                <w:sz w:val="20"/>
              </w:rPr>
            </w:pPr>
          </w:p>
        </w:tc>
        <w:tc>
          <w:tcPr>
            <w:tcW w:w="691" w:type="dxa"/>
            <w:shd w:val="clear" w:color="auto" w:fill="FFFFFF"/>
          </w:tcPr>
          <w:p w14:paraId="69C2700A" w14:textId="77777777" w:rsidR="005E27F0" w:rsidRPr="00642D50" w:rsidRDefault="005E27F0" w:rsidP="005E27F0">
            <w:pPr>
              <w:ind w:right="144" w:firstLine="0"/>
              <w:jc w:val="right"/>
              <w:rPr>
                <w:sz w:val="20"/>
              </w:rPr>
            </w:pPr>
          </w:p>
        </w:tc>
        <w:tc>
          <w:tcPr>
            <w:tcW w:w="689" w:type="dxa"/>
            <w:shd w:val="clear" w:color="auto" w:fill="FFFFFF"/>
          </w:tcPr>
          <w:p w14:paraId="635126EB" w14:textId="77777777" w:rsidR="005E27F0" w:rsidRPr="00642D50" w:rsidRDefault="005E27F0" w:rsidP="005E27F0">
            <w:pPr>
              <w:ind w:firstLine="0"/>
              <w:jc w:val="right"/>
              <w:rPr>
                <w:sz w:val="20"/>
              </w:rPr>
            </w:pPr>
          </w:p>
        </w:tc>
      </w:tr>
      <w:tr w:rsidR="005E27F0" w:rsidRPr="00642D50" w14:paraId="4FDAEDB1" w14:textId="77777777">
        <w:tblPrEx>
          <w:tblCellMar>
            <w:top w:w="0" w:type="dxa"/>
            <w:bottom w:w="0" w:type="dxa"/>
          </w:tblCellMar>
        </w:tblPrEx>
        <w:tc>
          <w:tcPr>
            <w:tcW w:w="1379" w:type="dxa"/>
            <w:shd w:val="clear" w:color="auto" w:fill="FFFFFF"/>
            <w:vAlign w:val="center"/>
          </w:tcPr>
          <w:p w14:paraId="5CD2E0E8" w14:textId="77777777" w:rsidR="005E27F0" w:rsidRPr="00642D50" w:rsidRDefault="005E27F0" w:rsidP="005E27F0">
            <w:pPr>
              <w:ind w:firstLine="0"/>
              <w:jc w:val="both"/>
              <w:rPr>
                <w:sz w:val="20"/>
              </w:rPr>
            </w:pPr>
            <w:r w:rsidRPr="00642D50">
              <w:rPr>
                <w:bCs/>
                <w:sz w:val="20"/>
              </w:rPr>
              <w:t>information</w:t>
            </w:r>
          </w:p>
        </w:tc>
        <w:tc>
          <w:tcPr>
            <w:tcW w:w="690" w:type="dxa"/>
            <w:shd w:val="clear" w:color="auto" w:fill="FFFFFF"/>
          </w:tcPr>
          <w:p w14:paraId="210B12A7" w14:textId="77777777" w:rsidR="005E27F0" w:rsidRPr="00642D50" w:rsidRDefault="005E27F0" w:rsidP="005E27F0">
            <w:pPr>
              <w:ind w:right="144" w:firstLine="0"/>
              <w:jc w:val="right"/>
              <w:rPr>
                <w:sz w:val="20"/>
              </w:rPr>
            </w:pPr>
            <w:r w:rsidRPr="00642D50">
              <w:rPr>
                <w:bCs/>
                <w:sz w:val="20"/>
              </w:rPr>
              <w:t>—</w:t>
            </w:r>
          </w:p>
        </w:tc>
        <w:tc>
          <w:tcPr>
            <w:tcW w:w="691" w:type="dxa"/>
            <w:shd w:val="clear" w:color="auto" w:fill="FFFFFF"/>
          </w:tcPr>
          <w:p w14:paraId="40D75980" w14:textId="77777777" w:rsidR="005E27F0" w:rsidRPr="00642D50" w:rsidRDefault="005E27F0" w:rsidP="005E27F0">
            <w:pPr>
              <w:ind w:right="144" w:firstLine="0"/>
              <w:jc w:val="right"/>
              <w:rPr>
                <w:sz w:val="20"/>
              </w:rPr>
            </w:pPr>
            <w:r w:rsidRPr="00642D50">
              <w:rPr>
                <w:bCs/>
                <w:sz w:val="20"/>
              </w:rPr>
              <w:t>—</w:t>
            </w:r>
          </w:p>
        </w:tc>
        <w:tc>
          <w:tcPr>
            <w:tcW w:w="690" w:type="dxa"/>
            <w:shd w:val="clear" w:color="auto" w:fill="FFFFFF"/>
            <w:vAlign w:val="center"/>
          </w:tcPr>
          <w:p w14:paraId="20914C42" w14:textId="77777777" w:rsidR="005E27F0" w:rsidRPr="00642D50" w:rsidRDefault="005E27F0" w:rsidP="005E27F0">
            <w:pPr>
              <w:ind w:right="144" w:firstLine="0"/>
              <w:jc w:val="right"/>
              <w:rPr>
                <w:sz w:val="20"/>
              </w:rPr>
            </w:pPr>
            <w:r w:rsidRPr="00642D50">
              <w:rPr>
                <w:bCs/>
                <w:sz w:val="20"/>
              </w:rPr>
              <w:t>14</w:t>
            </w:r>
          </w:p>
        </w:tc>
        <w:tc>
          <w:tcPr>
            <w:tcW w:w="689" w:type="dxa"/>
            <w:shd w:val="clear" w:color="auto" w:fill="FFFFFF"/>
            <w:vAlign w:val="bottom"/>
          </w:tcPr>
          <w:p w14:paraId="012741C5" w14:textId="77777777" w:rsidR="005E27F0" w:rsidRPr="00642D50" w:rsidRDefault="005E27F0" w:rsidP="005E27F0">
            <w:pPr>
              <w:ind w:right="144" w:firstLine="0"/>
              <w:jc w:val="right"/>
              <w:rPr>
                <w:sz w:val="20"/>
              </w:rPr>
            </w:pPr>
            <w:r w:rsidRPr="00642D50">
              <w:rPr>
                <w:bCs/>
                <w:sz w:val="20"/>
              </w:rPr>
              <w:t>1</w:t>
            </w:r>
          </w:p>
        </w:tc>
        <w:tc>
          <w:tcPr>
            <w:tcW w:w="693" w:type="dxa"/>
            <w:shd w:val="clear" w:color="auto" w:fill="FFFFFF"/>
            <w:vAlign w:val="center"/>
          </w:tcPr>
          <w:p w14:paraId="5A12C21C" w14:textId="77777777" w:rsidR="005E27F0" w:rsidRPr="00642D50" w:rsidRDefault="005E27F0" w:rsidP="005E27F0">
            <w:pPr>
              <w:ind w:right="144" w:firstLine="0"/>
              <w:jc w:val="right"/>
              <w:rPr>
                <w:sz w:val="20"/>
              </w:rPr>
            </w:pPr>
            <w:r w:rsidRPr="00642D50">
              <w:rPr>
                <w:bCs/>
                <w:sz w:val="20"/>
              </w:rPr>
              <w:t>15</w:t>
            </w:r>
          </w:p>
        </w:tc>
        <w:tc>
          <w:tcPr>
            <w:tcW w:w="689" w:type="dxa"/>
            <w:shd w:val="clear" w:color="auto" w:fill="FFFFFF"/>
            <w:vAlign w:val="bottom"/>
          </w:tcPr>
          <w:p w14:paraId="1CAD9812" w14:textId="77777777" w:rsidR="005E27F0" w:rsidRPr="00642D50" w:rsidRDefault="005E27F0" w:rsidP="005E27F0">
            <w:pPr>
              <w:ind w:right="144" w:firstLine="0"/>
              <w:jc w:val="right"/>
              <w:rPr>
                <w:sz w:val="20"/>
              </w:rPr>
            </w:pPr>
            <w:r w:rsidRPr="00642D50">
              <w:rPr>
                <w:bCs/>
                <w:sz w:val="20"/>
              </w:rPr>
              <w:t>1</w:t>
            </w:r>
          </w:p>
        </w:tc>
        <w:tc>
          <w:tcPr>
            <w:tcW w:w="690" w:type="dxa"/>
            <w:shd w:val="clear" w:color="auto" w:fill="FFFFFF"/>
          </w:tcPr>
          <w:p w14:paraId="4AAFBF0F" w14:textId="77777777" w:rsidR="005E27F0" w:rsidRPr="00642D50" w:rsidRDefault="005E27F0" w:rsidP="005E27F0">
            <w:pPr>
              <w:ind w:right="144" w:firstLine="0"/>
              <w:jc w:val="right"/>
              <w:rPr>
                <w:sz w:val="20"/>
              </w:rPr>
            </w:pPr>
            <w:r w:rsidRPr="00642D50">
              <w:rPr>
                <w:bCs/>
                <w:sz w:val="20"/>
              </w:rPr>
              <w:t>—</w:t>
            </w:r>
          </w:p>
        </w:tc>
        <w:tc>
          <w:tcPr>
            <w:tcW w:w="689" w:type="dxa"/>
            <w:gridSpan w:val="2"/>
            <w:shd w:val="clear" w:color="auto" w:fill="FFFFFF"/>
            <w:vAlign w:val="bottom"/>
          </w:tcPr>
          <w:p w14:paraId="53417817" w14:textId="77777777" w:rsidR="005E27F0" w:rsidRPr="00642D50" w:rsidRDefault="005E27F0" w:rsidP="005E27F0">
            <w:pPr>
              <w:ind w:right="144" w:firstLine="0"/>
              <w:jc w:val="right"/>
              <w:rPr>
                <w:sz w:val="20"/>
              </w:rPr>
            </w:pPr>
            <w:r w:rsidRPr="00642D50">
              <w:rPr>
                <w:bCs/>
                <w:sz w:val="20"/>
              </w:rPr>
              <w:t>6</w:t>
            </w:r>
          </w:p>
        </w:tc>
        <w:tc>
          <w:tcPr>
            <w:tcW w:w="691" w:type="dxa"/>
            <w:shd w:val="clear" w:color="auto" w:fill="FFFFFF"/>
          </w:tcPr>
          <w:p w14:paraId="11A8FBCD" w14:textId="77777777" w:rsidR="005E27F0" w:rsidRPr="00642D50" w:rsidRDefault="005E27F0" w:rsidP="005E27F0">
            <w:pPr>
              <w:ind w:right="144" w:firstLine="0"/>
              <w:jc w:val="right"/>
              <w:rPr>
                <w:sz w:val="20"/>
              </w:rPr>
            </w:pPr>
            <w:r w:rsidRPr="00642D50">
              <w:rPr>
                <w:bCs/>
                <w:i/>
                <w:iCs/>
                <w:sz w:val="20"/>
              </w:rPr>
              <w:t>—</w:t>
            </w:r>
          </w:p>
        </w:tc>
        <w:tc>
          <w:tcPr>
            <w:tcW w:w="689" w:type="dxa"/>
            <w:shd w:val="clear" w:color="auto" w:fill="FFFFFF"/>
            <w:vAlign w:val="center"/>
          </w:tcPr>
          <w:p w14:paraId="1AD09B1A" w14:textId="77777777" w:rsidR="005E27F0" w:rsidRPr="00642D50" w:rsidRDefault="005E27F0" w:rsidP="005E27F0">
            <w:pPr>
              <w:ind w:firstLine="0"/>
              <w:jc w:val="right"/>
              <w:rPr>
                <w:sz w:val="20"/>
              </w:rPr>
            </w:pPr>
            <w:r w:rsidRPr="00642D50">
              <w:rPr>
                <w:bCs/>
                <w:sz w:val="20"/>
              </w:rPr>
              <w:t>7</w:t>
            </w:r>
          </w:p>
        </w:tc>
      </w:tr>
      <w:tr w:rsidR="005E27F0" w:rsidRPr="00642D50" w14:paraId="5AE7CE8C" w14:textId="77777777">
        <w:tblPrEx>
          <w:tblCellMar>
            <w:top w:w="0" w:type="dxa"/>
            <w:bottom w:w="0" w:type="dxa"/>
          </w:tblCellMar>
        </w:tblPrEx>
        <w:tc>
          <w:tcPr>
            <w:tcW w:w="1379" w:type="dxa"/>
            <w:shd w:val="clear" w:color="auto" w:fill="FFFFFF"/>
          </w:tcPr>
          <w:p w14:paraId="1CDD7073" w14:textId="77777777" w:rsidR="005E27F0" w:rsidRPr="00642D50" w:rsidRDefault="005E27F0" w:rsidP="005E27F0">
            <w:pPr>
              <w:spacing w:before="120"/>
              <w:ind w:firstLine="0"/>
              <w:jc w:val="both"/>
              <w:rPr>
                <w:sz w:val="20"/>
              </w:rPr>
            </w:pPr>
            <w:r w:rsidRPr="00642D50">
              <w:rPr>
                <w:b/>
                <w:bCs/>
                <w:sz w:val="20"/>
              </w:rPr>
              <w:t>Total</w:t>
            </w:r>
          </w:p>
        </w:tc>
        <w:tc>
          <w:tcPr>
            <w:tcW w:w="690" w:type="dxa"/>
            <w:shd w:val="clear" w:color="auto" w:fill="FFFFFF"/>
          </w:tcPr>
          <w:p w14:paraId="762FBAC0" w14:textId="77777777" w:rsidR="005E27F0" w:rsidRPr="00642D50" w:rsidRDefault="005E27F0" w:rsidP="005E27F0">
            <w:pPr>
              <w:spacing w:before="120"/>
              <w:ind w:right="144" w:firstLine="0"/>
              <w:jc w:val="right"/>
              <w:rPr>
                <w:sz w:val="20"/>
              </w:rPr>
            </w:pPr>
            <w:r w:rsidRPr="00642D50">
              <w:rPr>
                <w:bCs/>
                <w:sz w:val="20"/>
              </w:rPr>
              <w:t>1749</w:t>
            </w:r>
          </w:p>
        </w:tc>
        <w:tc>
          <w:tcPr>
            <w:tcW w:w="691" w:type="dxa"/>
            <w:shd w:val="clear" w:color="auto" w:fill="FFFFFF"/>
          </w:tcPr>
          <w:p w14:paraId="201C42D3" w14:textId="77777777" w:rsidR="005E27F0" w:rsidRPr="00642D50" w:rsidRDefault="005E27F0" w:rsidP="005E27F0">
            <w:pPr>
              <w:spacing w:before="120"/>
              <w:ind w:right="144" w:firstLine="0"/>
              <w:jc w:val="right"/>
              <w:rPr>
                <w:sz w:val="20"/>
              </w:rPr>
            </w:pPr>
            <w:r w:rsidRPr="00642D50">
              <w:rPr>
                <w:bCs/>
                <w:sz w:val="20"/>
              </w:rPr>
              <w:t>2 321</w:t>
            </w:r>
          </w:p>
        </w:tc>
        <w:tc>
          <w:tcPr>
            <w:tcW w:w="690" w:type="dxa"/>
            <w:shd w:val="clear" w:color="auto" w:fill="FFFFFF"/>
          </w:tcPr>
          <w:p w14:paraId="773C61DB" w14:textId="77777777" w:rsidR="005E27F0" w:rsidRPr="00642D50" w:rsidRDefault="005E27F0" w:rsidP="005E27F0">
            <w:pPr>
              <w:spacing w:before="120"/>
              <w:ind w:right="144" w:firstLine="0"/>
              <w:jc w:val="right"/>
              <w:rPr>
                <w:sz w:val="20"/>
              </w:rPr>
            </w:pPr>
            <w:r w:rsidRPr="00642D50">
              <w:rPr>
                <w:bCs/>
                <w:sz w:val="20"/>
              </w:rPr>
              <w:t>898</w:t>
            </w:r>
          </w:p>
        </w:tc>
        <w:tc>
          <w:tcPr>
            <w:tcW w:w="689" w:type="dxa"/>
            <w:shd w:val="clear" w:color="auto" w:fill="FFFFFF"/>
          </w:tcPr>
          <w:p w14:paraId="6282FA27" w14:textId="77777777" w:rsidR="005E27F0" w:rsidRPr="00642D50" w:rsidRDefault="005E27F0" w:rsidP="005E27F0">
            <w:pPr>
              <w:spacing w:before="120"/>
              <w:ind w:right="144" w:firstLine="0"/>
              <w:jc w:val="right"/>
              <w:rPr>
                <w:sz w:val="20"/>
              </w:rPr>
            </w:pPr>
            <w:r w:rsidRPr="00642D50">
              <w:rPr>
                <w:bCs/>
                <w:sz w:val="20"/>
              </w:rPr>
              <w:t>761</w:t>
            </w:r>
          </w:p>
        </w:tc>
        <w:tc>
          <w:tcPr>
            <w:tcW w:w="693" w:type="dxa"/>
            <w:shd w:val="clear" w:color="auto" w:fill="FFFFFF"/>
          </w:tcPr>
          <w:p w14:paraId="55C3A413" w14:textId="77777777" w:rsidR="005E27F0" w:rsidRPr="00642D50" w:rsidRDefault="005E27F0" w:rsidP="005E27F0">
            <w:pPr>
              <w:spacing w:before="120"/>
              <w:ind w:right="144" w:firstLine="0"/>
              <w:jc w:val="right"/>
              <w:rPr>
                <w:sz w:val="20"/>
              </w:rPr>
            </w:pPr>
            <w:r w:rsidRPr="00642D50">
              <w:rPr>
                <w:bCs/>
                <w:sz w:val="20"/>
              </w:rPr>
              <w:t>5 729</w:t>
            </w:r>
          </w:p>
        </w:tc>
        <w:tc>
          <w:tcPr>
            <w:tcW w:w="689" w:type="dxa"/>
            <w:shd w:val="clear" w:color="auto" w:fill="FFFFFF"/>
          </w:tcPr>
          <w:p w14:paraId="4D7A5B0C" w14:textId="77777777" w:rsidR="005E27F0" w:rsidRPr="00642D50" w:rsidRDefault="005E27F0" w:rsidP="005E27F0">
            <w:pPr>
              <w:spacing w:before="120"/>
              <w:ind w:right="144" w:firstLine="0"/>
              <w:jc w:val="right"/>
              <w:rPr>
                <w:sz w:val="20"/>
              </w:rPr>
            </w:pPr>
            <w:r w:rsidRPr="00642D50">
              <w:rPr>
                <w:bCs/>
                <w:sz w:val="20"/>
              </w:rPr>
              <w:t>448</w:t>
            </w:r>
          </w:p>
        </w:tc>
        <w:tc>
          <w:tcPr>
            <w:tcW w:w="690" w:type="dxa"/>
            <w:shd w:val="clear" w:color="auto" w:fill="FFFFFF"/>
          </w:tcPr>
          <w:p w14:paraId="6A03B5A5" w14:textId="77777777" w:rsidR="005E27F0" w:rsidRPr="00642D50" w:rsidRDefault="005E27F0" w:rsidP="005E27F0">
            <w:pPr>
              <w:spacing w:before="120"/>
              <w:ind w:right="144" w:firstLine="0"/>
              <w:jc w:val="right"/>
              <w:rPr>
                <w:sz w:val="20"/>
              </w:rPr>
            </w:pPr>
            <w:r w:rsidRPr="00642D50">
              <w:rPr>
                <w:bCs/>
                <w:sz w:val="20"/>
              </w:rPr>
              <w:t>986</w:t>
            </w:r>
          </w:p>
        </w:tc>
        <w:tc>
          <w:tcPr>
            <w:tcW w:w="689" w:type="dxa"/>
            <w:gridSpan w:val="2"/>
            <w:shd w:val="clear" w:color="auto" w:fill="FFFFFF"/>
          </w:tcPr>
          <w:p w14:paraId="2B5C766D" w14:textId="77777777" w:rsidR="005E27F0" w:rsidRPr="00642D50" w:rsidRDefault="005E27F0" w:rsidP="005E27F0">
            <w:pPr>
              <w:spacing w:before="120"/>
              <w:ind w:right="144" w:firstLine="0"/>
              <w:jc w:val="right"/>
              <w:rPr>
                <w:sz w:val="20"/>
              </w:rPr>
            </w:pPr>
            <w:r w:rsidRPr="00642D50">
              <w:rPr>
                <w:bCs/>
                <w:sz w:val="20"/>
              </w:rPr>
              <w:t>309</w:t>
            </w:r>
          </w:p>
        </w:tc>
        <w:tc>
          <w:tcPr>
            <w:tcW w:w="691" w:type="dxa"/>
            <w:shd w:val="clear" w:color="auto" w:fill="FFFFFF"/>
          </w:tcPr>
          <w:p w14:paraId="1537F444" w14:textId="77777777" w:rsidR="005E27F0" w:rsidRPr="00642D50" w:rsidRDefault="005E27F0" w:rsidP="005E27F0">
            <w:pPr>
              <w:spacing w:before="120"/>
              <w:ind w:right="144" w:firstLine="0"/>
              <w:jc w:val="right"/>
              <w:rPr>
                <w:sz w:val="20"/>
              </w:rPr>
            </w:pPr>
            <w:r w:rsidRPr="00642D50">
              <w:rPr>
                <w:bCs/>
                <w:sz w:val="20"/>
              </w:rPr>
              <w:t>511</w:t>
            </w:r>
          </w:p>
        </w:tc>
        <w:tc>
          <w:tcPr>
            <w:tcW w:w="689" w:type="dxa"/>
            <w:shd w:val="clear" w:color="auto" w:fill="FFFFFF"/>
          </w:tcPr>
          <w:p w14:paraId="1EA27ED1" w14:textId="77777777" w:rsidR="005E27F0" w:rsidRPr="00642D50" w:rsidRDefault="005E27F0" w:rsidP="005E27F0">
            <w:pPr>
              <w:spacing w:before="120"/>
              <w:ind w:firstLine="0"/>
              <w:jc w:val="right"/>
              <w:rPr>
                <w:sz w:val="20"/>
              </w:rPr>
            </w:pPr>
            <w:r w:rsidRPr="00642D50">
              <w:rPr>
                <w:bCs/>
                <w:sz w:val="20"/>
              </w:rPr>
              <w:t>2 254</w:t>
            </w:r>
          </w:p>
        </w:tc>
      </w:tr>
      <w:tr w:rsidR="005E27F0" w:rsidRPr="00642D50" w14:paraId="3364AB27" w14:textId="77777777">
        <w:tblPrEx>
          <w:tblCellMar>
            <w:top w:w="0" w:type="dxa"/>
            <w:bottom w:w="0" w:type="dxa"/>
          </w:tblCellMar>
        </w:tblPrEx>
        <w:tc>
          <w:tcPr>
            <w:tcW w:w="8280" w:type="dxa"/>
            <w:gridSpan w:val="12"/>
            <w:tcBorders>
              <w:top w:val="single" w:sz="4" w:space="0" w:color="auto"/>
            </w:tcBorders>
            <w:shd w:val="clear" w:color="auto" w:fill="FFFFFF"/>
          </w:tcPr>
          <w:p w14:paraId="09EBBAA9" w14:textId="77777777" w:rsidR="005E27F0" w:rsidRPr="00642D50" w:rsidRDefault="005E27F0" w:rsidP="005E27F0">
            <w:pPr>
              <w:spacing w:before="120" w:after="120"/>
              <w:ind w:firstLine="0"/>
              <w:jc w:val="center"/>
              <w:rPr>
                <w:sz w:val="20"/>
              </w:rPr>
            </w:pPr>
            <w:r w:rsidRPr="00642D50">
              <w:rPr>
                <w:b/>
                <w:bCs/>
                <w:color w:val="0000FF"/>
                <w:sz w:val="20"/>
              </w:rPr>
              <w:t>FEMMES</w:t>
            </w:r>
          </w:p>
        </w:tc>
      </w:tr>
      <w:tr w:rsidR="005E27F0" w:rsidRPr="00642D50" w14:paraId="53A41BCA" w14:textId="77777777">
        <w:tblPrEx>
          <w:tblCellMar>
            <w:top w:w="0" w:type="dxa"/>
            <w:bottom w:w="0" w:type="dxa"/>
          </w:tblCellMar>
        </w:tblPrEx>
        <w:tc>
          <w:tcPr>
            <w:tcW w:w="1379" w:type="dxa"/>
            <w:vMerge w:val="restart"/>
            <w:tcBorders>
              <w:top w:val="single" w:sz="4" w:space="0" w:color="auto"/>
              <w:bottom w:val="single" w:sz="4" w:space="0" w:color="auto"/>
            </w:tcBorders>
            <w:shd w:val="clear" w:color="auto" w:fill="EEECE1"/>
            <w:vAlign w:val="bottom"/>
          </w:tcPr>
          <w:p w14:paraId="3806D521" w14:textId="77777777" w:rsidR="005E27F0" w:rsidRPr="00642D50" w:rsidRDefault="005E27F0" w:rsidP="005E27F0">
            <w:pPr>
              <w:spacing w:before="60" w:after="60"/>
              <w:ind w:firstLine="0"/>
              <w:jc w:val="both"/>
              <w:rPr>
                <w:sz w:val="20"/>
              </w:rPr>
            </w:pPr>
            <w:r w:rsidRPr="00642D50">
              <w:rPr>
                <w:bCs/>
                <w:sz w:val="20"/>
              </w:rPr>
              <w:t>Années d’études</w:t>
            </w:r>
          </w:p>
        </w:tc>
        <w:tc>
          <w:tcPr>
            <w:tcW w:w="3453" w:type="dxa"/>
            <w:gridSpan w:val="5"/>
            <w:tcBorders>
              <w:top w:val="single" w:sz="4" w:space="0" w:color="auto"/>
            </w:tcBorders>
            <w:shd w:val="clear" w:color="auto" w:fill="EEECE1"/>
          </w:tcPr>
          <w:p w14:paraId="792B2448" w14:textId="77777777" w:rsidR="005E27F0" w:rsidRPr="00642D50" w:rsidRDefault="005E27F0" w:rsidP="005E27F0">
            <w:pPr>
              <w:spacing w:before="60" w:after="60"/>
              <w:ind w:firstLine="0"/>
              <w:jc w:val="center"/>
              <w:rPr>
                <w:sz w:val="20"/>
              </w:rPr>
            </w:pPr>
            <w:r w:rsidRPr="00642D50">
              <w:rPr>
                <w:bCs/>
                <w:sz w:val="20"/>
              </w:rPr>
              <w:t>La</w:t>
            </w:r>
            <w:r w:rsidRPr="00642D50">
              <w:rPr>
                <w:bCs/>
                <w:sz w:val="20"/>
              </w:rPr>
              <w:t>ï</w:t>
            </w:r>
            <w:r w:rsidRPr="00642D50">
              <w:rPr>
                <w:bCs/>
                <w:sz w:val="20"/>
              </w:rPr>
              <w:t>ques</w:t>
            </w:r>
          </w:p>
        </w:tc>
        <w:tc>
          <w:tcPr>
            <w:tcW w:w="3448" w:type="dxa"/>
            <w:gridSpan w:val="6"/>
            <w:tcBorders>
              <w:top w:val="single" w:sz="4" w:space="0" w:color="auto"/>
            </w:tcBorders>
            <w:shd w:val="clear" w:color="auto" w:fill="EEECE1"/>
          </w:tcPr>
          <w:p w14:paraId="071BE16F" w14:textId="77777777" w:rsidR="005E27F0" w:rsidRPr="00642D50" w:rsidRDefault="005E27F0" w:rsidP="005E27F0">
            <w:pPr>
              <w:spacing w:before="60" w:after="60"/>
              <w:ind w:firstLine="0"/>
              <w:jc w:val="center"/>
              <w:rPr>
                <w:sz w:val="20"/>
              </w:rPr>
            </w:pPr>
            <w:r w:rsidRPr="00642D50">
              <w:rPr>
                <w:bCs/>
                <w:sz w:val="20"/>
              </w:rPr>
              <w:t>Religie</w:t>
            </w:r>
            <w:r w:rsidRPr="00642D50">
              <w:rPr>
                <w:bCs/>
                <w:sz w:val="20"/>
              </w:rPr>
              <w:t>u</w:t>
            </w:r>
            <w:r w:rsidRPr="00642D50">
              <w:rPr>
                <w:bCs/>
                <w:sz w:val="20"/>
              </w:rPr>
              <w:t>ses</w:t>
            </w:r>
          </w:p>
        </w:tc>
      </w:tr>
      <w:tr w:rsidR="005E27F0" w:rsidRPr="00642D50" w14:paraId="6DE650F9" w14:textId="77777777">
        <w:tblPrEx>
          <w:tblCellMar>
            <w:top w:w="0" w:type="dxa"/>
            <w:bottom w:w="0" w:type="dxa"/>
          </w:tblCellMar>
        </w:tblPrEx>
        <w:tc>
          <w:tcPr>
            <w:tcW w:w="1379" w:type="dxa"/>
            <w:vMerge/>
            <w:tcBorders>
              <w:bottom w:val="single" w:sz="4" w:space="0" w:color="auto"/>
            </w:tcBorders>
            <w:shd w:val="clear" w:color="auto" w:fill="EEECE1"/>
          </w:tcPr>
          <w:p w14:paraId="59CB04A0" w14:textId="77777777" w:rsidR="005E27F0" w:rsidRPr="00642D50" w:rsidRDefault="005E27F0" w:rsidP="005E27F0">
            <w:pPr>
              <w:spacing w:before="60" w:after="60"/>
              <w:ind w:firstLine="0"/>
              <w:jc w:val="both"/>
              <w:rPr>
                <w:sz w:val="20"/>
              </w:rPr>
            </w:pPr>
          </w:p>
        </w:tc>
        <w:tc>
          <w:tcPr>
            <w:tcW w:w="690" w:type="dxa"/>
            <w:tcBorders>
              <w:top w:val="single" w:sz="4" w:space="0" w:color="auto"/>
            </w:tcBorders>
            <w:shd w:val="clear" w:color="auto" w:fill="EEECE1"/>
          </w:tcPr>
          <w:p w14:paraId="5C7D4BB6" w14:textId="77777777" w:rsidR="005E27F0" w:rsidRPr="00642D50" w:rsidRDefault="005E27F0" w:rsidP="005E27F0">
            <w:pPr>
              <w:spacing w:before="60" w:after="60"/>
              <w:ind w:firstLine="0"/>
              <w:jc w:val="both"/>
              <w:rPr>
                <w:sz w:val="20"/>
              </w:rPr>
            </w:pPr>
            <w:r w:rsidRPr="00642D50">
              <w:rPr>
                <w:bCs/>
                <w:sz w:val="20"/>
              </w:rPr>
              <w:t>Élém.</w:t>
            </w:r>
          </w:p>
        </w:tc>
        <w:tc>
          <w:tcPr>
            <w:tcW w:w="691" w:type="dxa"/>
            <w:tcBorders>
              <w:top w:val="single" w:sz="4" w:space="0" w:color="auto"/>
            </w:tcBorders>
            <w:shd w:val="clear" w:color="auto" w:fill="EEECE1"/>
          </w:tcPr>
          <w:p w14:paraId="4DCE59EF" w14:textId="77777777" w:rsidR="005E27F0" w:rsidRPr="00642D50" w:rsidRDefault="005E27F0" w:rsidP="005E27F0">
            <w:pPr>
              <w:spacing w:before="60" w:after="60"/>
              <w:ind w:firstLine="0"/>
              <w:jc w:val="both"/>
              <w:rPr>
                <w:sz w:val="20"/>
              </w:rPr>
            </w:pPr>
            <w:r w:rsidRPr="00642D50">
              <w:rPr>
                <w:bCs/>
                <w:sz w:val="20"/>
              </w:rPr>
              <w:t>Sec.</w:t>
            </w:r>
          </w:p>
        </w:tc>
        <w:tc>
          <w:tcPr>
            <w:tcW w:w="690" w:type="dxa"/>
            <w:tcBorders>
              <w:top w:val="single" w:sz="4" w:space="0" w:color="auto"/>
            </w:tcBorders>
            <w:shd w:val="clear" w:color="auto" w:fill="EEECE1"/>
          </w:tcPr>
          <w:p w14:paraId="005D1758" w14:textId="77777777" w:rsidR="005E27F0" w:rsidRPr="00642D50" w:rsidRDefault="005E27F0" w:rsidP="005E27F0">
            <w:pPr>
              <w:spacing w:before="60" w:after="60"/>
              <w:ind w:firstLine="0"/>
              <w:jc w:val="both"/>
              <w:rPr>
                <w:sz w:val="20"/>
              </w:rPr>
            </w:pPr>
            <w:r w:rsidRPr="00642D50">
              <w:rPr>
                <w:bCs/>
                <w:sz w:val="20"/>
              </w:rPr>
              <w:t>Spéc.</w:t>
            </w:r>
          </w:p>
        </w:tc>
        <w:tc>
          <w:tcPr>
            <w:tcW w:w="689" w:type="dxa"/>
            <w:tcBorders>
              <w:top w:val="single" w:sz="4" w:space="0" w:color="auto"/>
            </w:tcBorders>
            <w:shd w:val="clear" w:color="auto" w:fill="EEECE1"/>
          </w:tcPr>
          <w:p w14:paraId="0E554591" w14:textId="77777777" w:rsidR="005E27F0" w:rsidRPr="00642D50" w:rsidRDefault="005E27F0" w:rsidP="005E27F0">
            <w:pPr>
              <w:spacing w:before="60" w:after="60"/>
              <w:ind w:firstLine="0"/>
              <w:jc w:val="center"/>
              <w:rPr>
                <w:sz w:val="20"/>
              </w:rPr>
            </w:pPr>
            <w:r w:rsidRPr="00642D50">
              <w:rPr>
                <w:bCs/>
                <w:sz w:val="20"/>
              </w:rPr>
              <w:t>Dir.</w:t>
            </w:r>
          </w:p>
        </w:tc>
        <w:tc>
          <w:tcPr>
            <w:tcW w:w="693" w:type="dxa"/>
            <w:tcBorders>
              <w:top w:val="single" w:sz="4" w:space="0" w:color="auto"/>
            </w:tcBorders>
            <w:shd w:val="clear" w:color="auto" w:fill="EEECE1"/>
          </w:tcPr>
          <w:p w14:paraId="785A80CC" w14:textId="77777777" w:rsidR="005E27F0" w:rsidRPr="00642D50" w:rsidRDefault="005E27F0" w:rsidP="005E27F0">
            <w:pPr>
              <w:spacing w:before="60" w:after="60"/>
              <w:ind w:firstLine="0"/>
              <w:jc w:val="center"/>
              <w:rPr>
                <w:sz w:val="20"/>
              </w:rPr>
            </w:pPr>
            <w:r w:rsidRPr="00642D50">
              <w:rPr>
                <w:bCs/>
                <w:sz w:val="20"/>
              </w:rPr>
              <w:t>T</w:t>
            </w:r>
            <w:r w:rsidRPr="00642D50">
              <w:rPr>
                <w:bCs/>
                <w:sz w:val="20"/>
              </w:rPr>
              <w:t>o</w:t>
            </w:r>
            <w:r w:rsidRPr="00642D50">
              <w:rPr>
                <w:bCs/>
                <w:sz w:val="20"/>
              </w:rPr>
              <w:t>tal</w:t>
            </w:r>
          </w:p>
        </w:tc>
        <w:tc>
          <w:tcPr>
            <w:tcW w:w="689" w:type="dxa"/>
            <w:tcBorders>
              <w:top w:val="single" w:sz="4" w:space="0" w:color="auto"/>
            </w:tcBorders>
            <w:shd w:val="clear" w:color="auto" w:fill="EEECE1"/>
          </w:tcPr>
          <w:p w14:paraId="430C185D" w14:textId="77777777" w:rsidR="005E27F0" w:rsidRPr="00642D50" w:rsidRDefault="005E27F0" w:rsidP="005E27F0">
            <w:pPr>
              <w:spacing w:before="60" w:after="60"/>
              <w:ind w:firstLine="0"/>
              <w:jc w:val="center"/>
              <w:rPr>
                <w:sz w:val="20"/>
              </w:rPr>
            </w:pPr>
            <w:r w:rsidRPr="00642D50">
              <w:rPr>
                <w:bCs/>
                <w:sz w:val="20"/>
              </w:rPr>
              <w:t>Élém.</w:t>
            </w:r>
          </w:p>
        </w:tc>
        <w:tc>
          <w:tcPr>
            <w:tcW w:w="690" w:type="dxa"/>
            <w:tcBorders>
              <w:top w:val="single" w:sz="4" w:space="0" w:color="auto"/>
            </w:tcBorders>
            <w:shd w:val="clear" w:color="auto" w:fill="EEECE1"/>
          </w:tcPr>
          <w:p w14:paraId="420F7663" w14:textId="77777777" w:rsidR="005E27F0" w:rsidRPr="00642D50" w:rsidRDefault="005E27F0" w:rsidP="005E27F0">
            <w:pPr>
              <w:spacing w:before="60" w:after="60"/>
              <w:ind w:firstLine="0"/>
              <w:jc w:val="center"/>
              <w:rPr>
                <w:sz w:val="20"/>
              </w:rPr>
            </w:pPr>
            <w:r w:rsidRPr="00642D50">
              <w:rPr>
                <w:bCs/>
                <w:sz w:val="20"/>
              </w:rPr>
              <w:t>Sec.</w:t>
            </w:r>
          </w:p>
        </w:tc>
        <w:tc>
          <w:tcPr>
            <w:tcW w:w="689" w:type="dxa"/>
            <w:gridSpan w:val="2"/>
            <w:tcBorders>
              <w:top w:val="single" w:sz="4" w:space="0" w:color="auto"/>
            </w:tcBorders>
            <w:shd w:val="clear" w:color="auto" w:fill="EEECE1"/>
          </w:tcPr>
          <w:p w14:paraId="663D7C32" w14:textId="77777777" w:rsidR="005E27F0" w:rsidRPr="00642D50" w:rsidRDefault="005E27F0" w:rsidP="005E27F0">
            <w:pPr>
              <w:spacing w:before="60" w:after="60"/>
              <w:ind w:firstLine="0"/>
              <w:jc w:val="center"/>
              <w:rPr>
                <w:sz w:val="20"/>
              </w:rPr>
            </w:pPr>
            <w:r w:rsidRPr="00642D50">
              <w:rPr>
                <w:bCs/>
                <w:sz w:val="20"/>
              </w:rPr>
              <w:t>Spéc.</w:t>
            </w:r>
          </w:p>
        </w:tc>
        <w:tc>
          <w:tcPr>
            <w:tcW w:w="691" w:type="dxa"/>
            <w:tcBorders>
              <w:top w:val="single" w:sz="4" w:space="0" w:color="auto"/>
            </w:tcBorders>
            <w:shd w:val="clear" w:color="auto" w:fill="EEECE1"/>
          </w:tcPr>
          <w:p w14:paraId="5FD267E6" w14:textId="77777777" w:rsidR="005E27F0" w:rsidRPr="00642D50" w:rsidRDefault="005E27F0" w:rsidP="005E27F0">
            <w:pPr>
              <w:spacing w:before="60" w:after="60"/>
              <w:ind w:firstLine="0"/>
              <w:jc w:val="center"/>
              <w:rPr>
                <w:sz w:val="20"/>
              </w:rPr>
            </w:pPr>
            <w:r w:rsidRPr="00642D50">
              <w:rPr>
                <w:bCs/>
                <w:sz w:val="20"/>
              </w:rPr>
              <w:t>Dir.</w:t>
            </w:r>
          </w:p>
        </w:tc>
        <w:tc>
          <w:tcPr>
            <w:tcW w:w="689" w:type="dxa"/>
            <w:tcBorders>
              <w:top w:val="single" w:sz="4" w:space="0" w:color="auto"/>
            </w:tcBorders>
            <w:shd w:val="clear" w:color="auto" w:fill="EEECE1"/>
          </w:tcPr>
          <w:p w14:paraId="25E8C550" w14:textId="77777777" w:rsidR="005E27F0" w:rsidRPr="00642D50" w:rsidRDefault="005E27F0" w:rsidP="005E27F0">
            <w:pPr>
              <w:spacing w:before="60" w:after="60"/>
              <w:ind w:firstLine="0"/>
              <w:jc w:val="center"/>
              <w:rPr>
                <w:sz w:val="20"/>
              </w:rPr>
            </w:pPr>
            <w:r w:rsidRPr="00642D50">
              <w:rPr>
                <w:bCs/>
                <w:sz w:val="20"/>
              </w:rPr>
              <w:t>Total</w:t>
            </w:r>
          </w:p>
        </w:tc>
      </w:tr>
      <w:tr w:rsidR="005E27F0" w:rsidRPr="00642D50" w14:paraId="77D7F9A9" w14:textId="77777777">
        <w:tblPrEx>
          <w:tblCellMar>
            <w:top w:w="0" w:type="dxa"/>
            <w:bottom w:w="0" w:type="dxa"/>
          </w:tblCellMar>
        </w:tblPrEx>
        <w:tc>
          <w:tcPr>
            <w:tcW w:w="1379" w:type="dxa"/>
            <w:tcBorders>
              <w:top w:val="single" w:sz="4" w:space="0" w:color="auto"/>
            </w:tcBorders>
            <w:shd w:val="clear" w:color="auto" w:fill="FFFFFF"/>
          </w:tcPr>
          <w:p w14:paraId="37BD422A" w14:textId="77777777" w:rsidR="005E27F0" w:rsidRPr="00642D50" w:rsidRDefault="005E27F0" w:rsidP="005E27F0">
            <w:pPr>
              <w:spacing w:before="60"/>
              <w:ind w:firstLine="0"/>
              <w:jc w:val="both"/>
              <w:rPr>
                <w:sz w:val="20"/>
              </w:rPr>
            </w:pPr>
            <w:r w:rsidRPr="00642D50">
              <w:rPr>
                <w:bCs/>
                <w:sz w:val="20"/>
              </w:rPr>
              <w:t>9ans</w:t>
            </w:r>
          </w:p>
        </w:tc>
        <w:tc>
          <w:tcPr>
            <w:tcW w:w="690" w:type="dxa"/>
            <w:tcBorders>
              <w:top w:val="single" w:sz="4" w:space="0" w:color="auto"/>
            </w:tcBorders>
            <w:shd w:val="clear" w:color="auto" w:fill="FFFFFF"/>
          </w:tcPr>
          <w:p w14:paraId="72A019B3" w14:textId="77777777" w:rsidR="005E27F0" w:rsidRPr="00642D50" w:rsidRDefault="005E27F0" w:rsidP="005E27F0">
            <w:pPr>
              <w:spacing w:before="60"/>
              <w:ind w:firstLine="0"/>
              <w:jc w:val="right"/>
              <w:rPr>
                <w:sz w:val="20"/>
              </w:rPr>
            </w:pPr>
            <w:r w:rsidRPr="00642D50">
              <w:rPr>
                <w:bCs/>
                <w:sz w:val="20"/>
              </w:rPr>
              <w:t>227</w:t>
            </w:r>
          </w:p>
        </w:tc>
        <w:tc>
          <w:tcPr>
            <w:tcW w:w="691" w:type="dxa"/>
            <w:tcBorders>
              <w:top w:val="single" w:sz="4" w:space="0" w:color="auto"/>
            </w:tcBorders>
            <w:shd w:val="clear" w:color="auto" w:fill="FFFFFF"/>
            <w:vAlign w:val="bottom"/>
          </w:tcPr>
          <w:p w14:paraId="0306DD12" w14:textId="77777777" w:rsidR="005E27F0" w:rsidRPr="00642D50" w:rsidRDefault="005E27F0" w:rsidP="005E27F0">
            <w:pPr>
              <w:spacing w:before="60"/>
              <w:ind w:firstLine="0"/>
              <w:jc w:val="right"/>
              <w:rPr>
                <w:sz w:val="20"/>
              </w:rPr>
            </w:pPr>
            <w:r w:rsidRPr="00642D50">
              <w:rPr>
                <w:bCs/>
                <w:sz w:val="20"/>
              </w:rPr>
              <w:t>2</w:t>
            </w:r>
          </w:p>
        </w:tc>
        <w:tc>
          <w:tcPr>
            <w:tcW w:w="690" w:type="dxa"/>
            <w:tcBorders>
              <w:top w:val="single" w:sz="4" w:space="0" w:color="auto"/>
            </w:tcBorders>
            <w:shd w:val="clear" w:color="auto" w:fill="FFFFFF"/>
          </w:tcPr>
          <w:p w14:paraId="395BA487" w14:textId="77777777" w:rsidR="005E27F0" w:rsidRPr="00642D50" w:rsidRDefault="005E27F0" w:rsidP="005E27F0">
            <w:pPr>
              <w:spacing w:before="60"/>
              <w:ind w:firstLine="0"/>
              <w:jc w:val="right"/>
              <w:rPr>
                <w:sz w:val="20"/>
              </w:rPr>
            </w:pPr>
            <w:r w:rsidRPr="00642D50">
              <w:rPr>
                <w:bCs/>
                <w:sz w:val="20"/>
              </w:rPr>
              <w:t>9</w:t>
            </w:r>
          </w:p>
        </w:tc>
        <w:tc>
          <w:tcPr>
            <w:tcW w:w="689" w:type="dxa"/>
            <w:tcBorders>
              <w:top w:val="single" w:sz="4" w:space="0" w:color="auto"/>
            </w:tcBorders>
            <w:shd w:val="clear" w:color="auto" w:fill="FFFFFF"/>
            <w:vAlign w:val="bottom"/>
          </w:tcPr>
          <w:p w14:paraId="0BC3903D" w14:textId="77777777" w:rsidR="005E27F0" w:rsidRPr="00642D50" w:rsidRDefault="005E27F0" w:rsidP="005E27F0">
            <w:pPr>
              <w:spacing w:before="60"/>
              <w:ind w:firstLine="0"/>
              <w:jc w:val="right"/>
              <w:rPr>
                <w:sz w:val="20"/>
              </w:rPr>
            </w:pPr>
            <w:r w:rsidRPr="00642D50">
              <w:rPr>
                <w:bCs/>
                <w:sz w:val="20"/>
              </w:rPr>
              <w:t>2</w:t>
            </w:r>
          </w:p>
        </w:tc>
        <w:tc>
          <w:tcPr>
            <w:tcW w:w="693" w:type="dxa"/>
            <w:tcBorders>
              <w:top w:val="single" w:sz="4" w:space="0" w:color="auto"/>
            </w:tcBorders>
            <w:shd w:val="clear" w:color="auto" w:fill="FFFFFF"/>
          </w:tcPr>
          <w:p w14:paraId="68811953" w14:textId="77777777" w:rsidR="005E27F0" w:rsidRPr="00642D50" w:rsidRDefault="005E27F0" w:rsidP="005E27F0">
            <w:pPr>
              <w:spacing w:before="60"/>
              <w:ind w:firstLine="0"/>
              <w:jc w:val="right"/>
              <w:rPr>
                <w:sz w:val="20"/>
              </w:rPr>
            </w:pPr>
            <w:r w:rsidRPr="00642D50">
              <w:rPr>
                <w:bCs/>
                <w:sz w:val="20"/>
              </w:rPr>
              <w:t>240</w:t>
            </w:r>
          </w:p>
        </w:tc>
        <w:tc>
          <w:tcPr>
            <w:tcW w:w="689" w:type="dxa"/>
            <w:tcBorders>
              <w:top w:val="single" w:sz="4" w:space="0" w:color="auto"/>
            </w:tcBorders>
            <w:shd w:val="clear" w:color="auto" w:fill="FFFFFF"/>
            <w:vAlign w:val="bottom"/>
          </w:tcPr>
          <w:p w14:paraId="3BB56297" w14:textId="77777777" w:rsidR="005E27F0" w:rsidRPr="00642D50" w:rsidRDefault="005E27F0" w:rsidP="005E27F0">
            <w:pPr>
              <w:spacing w:before="60"/>
              <w:ind w:firstLine="0"/>
              <w:jc w:val="right"/>
              <w:rPr>
                <w:sz w:val="20"/>
              </w:rPr>
            </w:pPr>
            <w:r w:rsidRPr="00642D50">
              <w:rPr>
                <w:bCs/>
                <w:sz w:val="20"/>
              </w:rPr>
              <w:t>82</w:t>
            </w:r>
          </w:p>
        </w:tc>
        <w:tc>
          <w:tcPr>
            <w:tcW w:w="690" w:type="dxa"/>
            <w:tcBorders>
              <w:top w:val="single" w:sz="4" w:space="0" w:color="auto"/>
            </w:tcBorders>
            <w:shd w:val="clear" w:color="auto" w:fill="FFFFFF"/>
          </w:tcPr>
          <w:p w14:paraId="389401BD" w14:textId="77777777" w:rsidR="005E27F0" w:rsidRPr="00642D50" w:rsidRDefault="005E27F0" w:rsidP="005E27F0">
            <w:pPr>
              <w:spacing w:before="60"/>
              <w:ind w:firstLine="0"/>
              <w:jc w:val="right"/>
              <w:rPr>
                <w:sz w:val="20"/>
              </w:rPr>
            </w:pPr>
            <w:r w:rsidRPr="00642D50">
              <w:rPr>
                <w:bCs/>
                <w:sz w:val="20"/>
              </w:rPr>
              <w:t>3</w:t>
            </w:r>
          </w:p>
        </w:tc>
        <w:tc>
          <w:tcPr>
            <w:tcW w:w="689" w:type="dxa"/>
            <w:gridSpan w:val="2"/>
            <w:tcBorders>
              <w:top w:val="single" w:sz="4" w:space="0" w:color="auto"/>
            </w:tcBorders>
            <w:shd w:val="clear" w:color="auto" w:fill="FFFFFF"/>
            <w:vAlign w:val="bottom"/>
          </w:tcPr>
          <w:p w14:paraId="2113830F" w14:textId="77777777" w:rsidR="005E27F0" w:rsidRPr="00642D50" w:rsidRDefault="005E27F0" w:rsidP="005E27F0">
            <w:pPr>
              <w:spacing w:before="60"/>
              <w:ind w:firstLine="0"/>
              <w:jc w:val="right"/>
              <w:rPr>
                <w:sz w:val="20"/>
              </w:rPr>
            </w:pPr>
            <w:r w:rsidRPr="00642D50">
              <w:rPr>
                <w:bCs/>
                <w:sz w:val="20"/>
              </w:rPr>
              <w:t>8</w:t>
            </w:r>
          </w:p>
        </w:tc>
        <w:tc>
          <w:tcPr>
            <w:tcW w:w="691" w:type="dxa"/>
            <w:tcBorders>
              <w:top w:val="single" w:sz="4" w:space="0" w:color="auto"/>
            </w:tcBorders>
            <w:shd w:val="clear" w:color="auto" w:fill="FFFFFF"/>
          </w:tcPr>
          <w:p w14:paraId="0497904C" w14:textId="77777777" w:rsidR="005E27F0" w:rsidRPr="00642D50" w:rsidRDefault="005E27F0" w:rsidP="005E27F0">
            <w:pPr>
              <w:spacing w:before="60"/>
              <w:ind w:firstLine="0"/>
              <w:jc w:val="right"/>
              <w:rPr>
                <w:sz w:val="20"/>
              </w:rPr>
            </w:pPr>
            <w:r w:rsidRPr="00642D50">
              <w:rPr>
                <w:bCs/>
                <w:sz w:val="20"/>
              </w:rPr>
              <w:t>43</w:t>
            </w:r>
          </w:p>
        </w:tc>
        <w:tc>
          <w:tcPr>
            <w:tcW w:w="689" w:type="dxa"/>
            <w:tcBorders>
              <w:top w:val="single" w:sz="4" w:space="0" w:color="auto"/>
            </w:tcBorders>
            <w:shd w:val="clear" w:color="auto" w:fill="FFFFFF"/>
          </w:tcPr>
          <w:p w14:paraId="45876FC7" w14:textId="77777777" w:rsidR="005E27F0" w:rsidRPr="00642D50" w:rsidRDefault="005E27F0" w:rsidP="005E27F0">
            <w:pPr>
              <w:spacing w:before="60"/>
              <w:ind w:firstLine="0"/>
              <w:jc w:val="right"/>
              <w:rPr>
                <w:sz w:val="20"/>
              </w:rPr>
            </w:pPr>
            <w:r w:rsidRPr="00642D50">
              <w:rPr>
                <w:bCs/>
                <w:sz w:val="20"/>
              </w:rPr>
              <w:t>136</w:t>
            </w:r>
          </w:p>
        </w:tc>
      </w:tr>
      <w:tr w:rsidR="005E27F0" w:rsidRPr="00642D50" w14:paraId="770896B0" w14:textId="77777777">
        <w:tblPrEx>
          <w:tblCellMar>
            <w:top w:w="0" w:type="dxa"/>
            <w:bottom w:w="0" w:type="dxa"/>
          </w:tblCellMar>
        </w:tblPrEx>
        <w:tc>
          <w:tcPr>
            <w:tcW w:w="1379" w:type="dxa"/>
            <w:shd w:val="clear" w:color="auto" w:fill="FFFFFF"/>
            <w:vAlign w:val="bottom"/>
          </w:tcPr>
          <w:p w14:paraId="3391B677" w14:textId="77777777" w:rsidR="005E27F0" w:rsidRPr="00642D50" w:rsidRDefault="005E27F0" w:rsidP="005E27F0">
            <w:pPr>
              <w:ind w:firstLine="0"/>
              <w:jc w:val="both"/>
              <w:rPr>
                <w:sz w:val="20"/>
              </w:rPr>
            </w:pPr>
            <w:r w:rsidRPr="00642D50">
              <w:rPr>
                <w:bCs/>
                <w:sz w:val="20"/>
              </w:rPr>
              <w:t>10 ans</w:t>
            </w:r>
          </w:p>
        </w:tc>
        <w:tc>
          <w:tcPr>
            <w:tcW w:w="690" w:type="dxa"/>
            <w:shd w:val="clear" w:color="auto" w:fill="FFFFFF"/>
            <w:vAlign w:val="bottom"/>
          </w:tcPr>
          <w:p w14:paraId="7811C69F" w14:textId="77777777" w:rsidR="005E27F0" w:rsidRPr="00642D50" w:rsidRDefault="005E27F0" w:rsidP="005E27F0">
            <w:pPr>
              <w:ind w:firstLine="0"/>
              <w:jc w:val="right"/>
              <w:rPr>
                <w:sz w:val="20"/>
              </w:rPr>
            </w:pPr>
            <w:r w:rsidRPr="00642D50">
              <w:rPr>
                <w:bCs/>
                <w:sz w:val="20"/>
              </w:rPr>
              <w:t>2 238</w:t>
            </w:r>
          </w:p>
        </w:tc>
        <w:tc>
          <w:tcPr>
            <w:tcW w:w="691" w:type="dxa"/>
            <w:shd w:val="clear" w:color="auto" w:fill="FFFFFF"/>
            <w:vAlign w:val="bottom"/>
          </w:tcPr>
          <w:p w14:paraId="5CFDC855" w14:textId="77777777" w:rsidR="005E27F0" w:rsidRPr="00642D50" w:rsidRDefault="005E27F0" w:rsidP="005E27F0">
            <w:pPr>
              <w:ind w:firstLine="0"/>
              <w:jc w:val="right"/>
              <w:rPr>
                <w:sz w:val="20"/>
              </w:rPr>
            </w:pPr>
            <w:r w:rsidRPr="00642D50">
              <w:rPr>
                <w:bCs/>
                <w:sz w:val="20"/>
              </w:rPr>
              <w:t>41</w:t>
            </w:r>
          </w:p>
        </w:tc>
        <w:tc>
          <w:tcPr>
            <w:tcW w:w="690" w:type="dxa"/>
            <w:shd w:val="clear" w:color="auto" w:fill="FFFFFF"/>
            <w:vAlign w:val="bottom"/>
          </w:tcPr>
          <w:p w14:paraId="0EFB476A" w14:textId="77777777" w:rsidR="005E27F0" w:rsidRPr="00642D50" w:rsidRDefault="005E27F0" w:rsidP="005E27F0">
            <w:pPr>
              <w:ind w:firstLine="0"/>
              <w:jc w:val="right"/>
              <w:rPr>
                <w:sz w:val="20"/>
              </w:rPr>
            </w:pPr>
            <w:r w:rsidRPr="00642D50">
              <w:rPr>
                <w:bCs/>
                <w:iCs/>
                <w:sz w:val="20"/>
              </w:rPr>
              <w:t>46</w:t>
            </w:r>
          </w:p>
        </w:tc>
        <w:tc>
          <w:tcPr>
            <w:tcW w:w="689" w:type="dxa"/>
            <w:shd w:val="clear" w:color="auto" w:fill="FFFFFF"/>
            <w:vAlign w:val="bottom"/>
          </w:tcPr>
          <w:p w14:paraId="58EF5B83" w14:textId="77777777" w:rsidR="005E27F0" w:rsidRPr="00642D50" w:rsidRDefault="005E27F0" w:rsidP="005E27F0">
            <w:pPr>
              <w:ind w:firstLine="0"/>
              <w:jc w:val="right"/>
              <w:rPr>
                <w:sz w:val="20"/>
              </w:rPr>
            </w:pPr>
            <w:r w:rsidRPr="00642D50">
              <w:rPr>
                <w:bCs/>
                <w:iCs/>
                <w:sz w:val="20"/>
              </w:rPr>
              <w:t>37</w:t>
            </w:r>
          </w:p>
        </w:tc>
        <w:tc>
          <w:tcPr>
            <w:tcW w:w="693" w:type="dxa"/>
            <w:shd w:val="clear" w:color="auto" w:fill="FFFFFF"/>
            <w:vAlign w:val="bottom"/>
          </w:tcPr>
          <w:p w14:paraId="71969EA8" w14:textId="77777777" w:rsidR="005E27F0" w:rsidRPr="00642D50" w:rsidRDefault="005E27F0" w:rsidP="005E27F0">
            <w:pPr>
              <w:ind w:firstLine="0"/>
              <w:jc w:val="right"/>
              <w:rPr>
                <w:sz w:val="20"/>
              </w:rPr>
            </w:pPr>
            <w:r w:rsidRPr="00642D50">
              <w:rPr>
                <w:bCs/>
                <w:sz w:val="20"/>
              </w:rPr>
              <w:t>2 362</w:t>
            </w:r>
          </w:p>
        </w:tc>
        <w:tc>
          <w:tcPr>
            <w:tcW w:w="689" w:type="dxa"/>
            <w:shd w:val="clear" w:color="auto" w:fill="FFFFFF"/>
            <w:vAlign w:val="bottom"/>
          </w:tcPr>
          <w:p w14:paraId="3A518CB7" w14:textId="77777777" w:rsidR="005E27F0" w:rsidRPr="00642D50" w:rsidRDefault="005E27F0" w:rsidP="005E27F0">
            <w:pPr>
              <w:ind w:firstLine="0"/>
              <w:jc w:val="right"/>
              <w:rPr>
                <w:sz w:val="20"/>
              </w:rPr>
            </w:pPr>
            <w:r w:rsidRPr="00642D50">
              <w:rPr>
                <w:bCs/>
                <w:sz w:val="20"/>
              </w:rPr>
              <w:t>343</w:t>
            </w:r>
          </w:p>
        </w:tc>
        <w:tc>
          <w:tcPr>
            <w:tcW w:w="690" w:type="dxa"/>
            <w:shd w:val="clear" w:color="auto" w:fill="FFFFFF"/>
            <w:vAlign w:val="bottom"/>
          </w:tcPr>
          <w:p w14:paraId="659021B8" w14:textId="77777777" w:rsidR="005E27F0" w:rsidRPr="00642D50" w:rsidRDefault="005E27F0" w:rsidP="005E27F0">
            <w:pPr>
              <w:ind w:firstLine="0"/>
              <w:jc w:val="right"/>
              <w:rPr>
                <w:sz w:val="20"/>
              </w:rPr>
            </w:pPr>
            <w:r w:rsidRPr="00642D50">
              <w:rPr>
                <w:bCs/>
                <w:sz w:val="20"/>
              </w:rPr>
              <w:t>59</w:t>
            </w:r>
          </w:p>
        </w:tc>
        <w:tc>
          <w:tcPr>
            <w:tcW w:w="689" w:type="dxa"/>
            <w:gridSpan w:val="2"/>
            <w:shd w:val="clear" w:color="auto" w:fill="FFFFFF"/>
            <w:vAlign w:val="bottom"/>
          </w:tcPr>
          <w:p w14:paraId="656A767E" w14:textId="77777777" w:rsidR="005E27F0" w:rsidRPr="00642D50" w:rsidRDefault="005E27F0" w:rsidP="005E27F0">
            <w:pPr>
              <w:ind w:firstLine="0"/>
              <w:jc w:val="right"/>
              <w:rPr>
                <w:sz w:val="20"/>
              </w:rPr>
            </w:pPr>
            <w:r w:rsidRPr="00642D50">
              <w:rPr>
                <w:bCs/>
                <w:sz w:val="20"/>
              </w:rPr>
              <w:t>46</w:t>
            </w:r>
          </w:p>
        </w:tc>
        <w:tc>
          <w:tcPr>
            <w:tcW w:w="691" w:type="dxa"/>
            <w:shd w:val="clear" w:color="auto" w:fill="FFFFFF"/>
            <w:vAlign w:val="bottom"/>
          </w:tcPr>
          <w:p w14:paraId="4050BA22" w14:textId="77777777" w:rsidR="005E27F0" w:rsidRPr="00642D50" w:rsidRDefault="005E27F0" w:rsidP="005E27F0">
            <w:pPr>
              <w:ind w:firstLine="0"/>
              <w:jc w:val="right"/>
              <w:rPr>
                <w:sz w:val="20"/>
              </w:rPr>
            </w:pPr>
            <w:r w:rsidRPr="00642D50">
              <w:rPr>
                <w:bCs/>
                <w:sz w:val="20"/>
              </w:rPr>
              <w:t>190</w:t>
            </w:r>
          </w:p>
        </w:tc>
        <w:tc>
          <w:tcPr>
            <w:tcW w:w="689" w:type="dxa"/>
            <w:shd w:val="clear" w:color="auto" w:fill="FFFFFF"/>
            <w:vAlign w:val="bottom"/>
          </w:tcPr>
          <w:p w14:paraId="74017594" w14:textId="77777777" w:rsidR="005E27F0" w:rsidRPr="00642D50" w:rsidRDefault="005E27F0" w:rsidP="005E27F0">
            <w:pPr>
              <w:ind w:firstLine="0"/>
              <w:jc w:val="right"/>
              <w:rPr>
                <w:sz w:val="20"/>
              </w:rPr>
            </w:pPr>
            <w:r w:rsidRPr="00642D50">
              <w:rPr>
                <w:bCs/>
                <w:sz w:val="20"/>
              </w:rPr>
              <w:t>638</w:t>
            </w:r>
          </w:p>
        </w:tc>
      </w:tr>
      <w:tr w:rsidR="005E27F0" w:rsidRPr="00642D50" w14:paraId="048E6948" w14:textId="77777777">
        <w:tblPrEx>
          <w:tblCellMar>
            <w:top w:w="0" w:type="dxa"/>
            <w:bottom w:w="0" w:type="dxa"/>
          </w:tblCellMar>
        </w:tblPrEx>
        <w:tc>
          <w:tcPr>
            <w:tcW w:w="1379" w:type="dxa"/>
            <w:shd w:val="clear" w:color="auto" w:fill="FFFFFF"/>
            <w:vAlign w:val="bottom"/>
          </w:tcPr>
          <w:p w14:paraId="1F89DBBF" w14:textId="77777777" w:rsidR="005E27F0" w:rsidRPr="00642D50" w:rsidRDefault="005E27F0" w:rsidP="005E27F0">
            <w:pPr>
              <w:ind w:firstLine="0"/>
              <w:jc w:val="both"/>
              <w:rPr>
                <w:sz w:val="20"/>
              </w:rPr>
            </w:pPr>
            <w:r w:rsidRPr="00642D50">
              <w:rPr>
                <w:bCs/>
                <w:sz w:val="20"/>
              </w:rPr>
              <w:t>11 ans</w:t>
            </w:r>
          </w:p>
        </w:tc>
        <w:tc>
          <w:tcPr>
            <w:tcW w:w="690" w:type="dxa"/>
            <w:shd w:val="clear" w:color="auto" w:fill="FFFFFF"/>
            <w:vAlign w:val="bottom"/>
          </w:tcPr>
          <w:p w14:paraId="06BFE0F8" w14:textId="77777777" w:rsidR="005E27F0" w:rsidRPr="00642D50" w:rsidRDefault="005E27F0" w:rsidP="005E27F0">
            <w:pPr>
              <w:ind w:firstLine="0"/>
              <w:jc w:val="right"/>
              <w:rPr>
                <w:sz w:val="20"/>
              </w:rPr>
            </w:pPr>
            <w:r w:rsidRPr="00642D50">
              <w:rPr>
                <w:bCs/>
                <w:sz w:val="20"/>
              </w:rPr>
              <w:t>5 085</w:t>
            </w:r>
          </w:p>
        </w:tc>
        <w:tc>
          <w:tcPr>
            <w:tcW w:w="691" w:type="dxa"/>
            <w:shd w:val="clear" w:color="auto" w:fill="FFFFFF"/>
            <w:vAlign w:val="bottom"/>
          </w:tcPr>
          <w:p w14:paraId="0A262E83" w14:textId="77777777" w:rsidR="005E27F0" w:rsidRPr="00642D50" w:rsidRDefault="005E27F0" w:rsidP="005E27F0">
            <w:pPr>
              <w:ind w:firstLine="0"/>
              <w:jc w:val="right"/>
              <w:rPr>
                <w:sz w:val="20"/>
              </w:rPr>
            </w:pPr>
            <w:r w:rsidRPr="00642D50">
              <w:rPr>
                <w:bCs/>
                <w:sz w:val="20"/>
              </w:rPr>
              <w:t>242</w:t>
            </w:r>
          </w:p>
        </w:tc>
        <w:tc>
          <w:tcPr>
            <w:tcW w:w="690" w:type="dxa"/>
            <w:shd w:val="clear" w:color="auto" w:fill="FFFFFF"/>
            <w:vAlign w:val="bottom"/>
          </w:tcPr>
          <w:p w14:paraId="75D315B4" w14:textId="77777777" w:rsidR="005E27F0" w:rsidRPr="00642D50" w:rsidRDefault="005E27F0" w:rsidP="005E27F0">
            <w:pPr>
              <w:ind w:firstLine="0"/>
              <w:jc w:val="right"/>
              <w:rPr>
                <w:sz w:val="20"/>
              </w:rPr>
            </w:pPr>
            <w:r w:rsidRPr="00642D50">
              <w:rPr>
                <w:bCs/>
                <w:sz w:val="20"/>
              </w:rPr>
              <w:t>192</w:t>
            </w:r>
          </w:p>
        </w:tc>
        <w:tc>
          <w:tcPr>
            <w:tcW w:w="689" w:type="dxa"/>
            <w:shd w:val="clear" w:color="auto" w:fill="FFFFFF"/>
            <w:vAlign w:val="bottom"/>
          </w:tcPr>
          <w:p w14:paraId="3DF48A7C" w14:textId="77777777" w:rsidR="005E27F0" w:rsidRPr="00642D50" w:rsidRDefault="005E27F0" w:rsidP="005E27F0">
            <w:pPr>
              <w:ind w:firstLine="0"/>
              <w:jc w:val="right"/>
              <w:rPr>
                <w:sz w:val="20"/>
              </w:rPr>
            </w:pPr>
            <w:r w:rsidRPr="00642D50">
              <w:rPr>
                <w:bCs/>
                <w:sz w:val="20"/>
              </w:rPr>
              <w:t>177</w:t>
            </w:r>
          </w:p>
        </w:tc>
        <w:tc>
          <w:tcPr>
            <w:tcW w:w="693" w:type="dxa"/>
            <w:shd w:val="clear" w:color="auto" w:fill="FFFFFF"/>
            <w:vAlign w:val="bottom"/>
          </w:tcPr>
          <w:p w14:paraId="697186B2" w14:textId="77777777" w:rsidR="005E27F0" w:rsidRPr="00642D50" w:rsidRDefault="005E27F0" w:rsidP="005E27F0">
            <w:pPr>
              <w:ind w:firstLine="0"/>
              <w:jc w:val="right"/>
              <w:rPr>
                <w:sz w:val="20"/>
              </w:rPr>
            </w:pPr>
            <w:r w:rsidRPr="00642D50">
              <w:rPr>
                <w:bCs/>
                <w:sz w:val="20"/>
              </w:rPr>
              <w:t>5 696</w:t>
            </w:r>
          </w:p>
        </w:tc>
        <w:tc>
          <w:tcPr>
            <w:tcW w:w="689" w:type="dxa"/>
            <w:shd w:val="clear" w:color="auto" w:fill="FFFFFF"/>
            <w:vAlign w:val="bottom"/>
          </w:tcPr>
          <w:p w14:paraId="434937BA" w14:textId="77777777" w:rsidR="005E27F0" w:rsidRPr="00642D50" w:rsidRDefault="005E27F0" w:rsidP="005E27F0">
            <w:pPr>
              <w:ind w:firstLine="0"/>
              <w:jc w:val="right"/>
              <w:rPr>
                <w:sz w:val="20"/>
              </w:rPr>
            </w:pPr>
            <w:r w:rsidRPr="00642D50">
              <w:rPr>
                <w:bCs/>
                <w:sz w:val="20"/>
              </w:rPr>
              <w:t>507</w:t>
            </w:r>
          </w:p>
        </w:tc>
        <w:tc>
          <w:tcPr>
            <w:tcW w:w="690" w:type="dxa"/>
            <w:shd w:val="clear" w:color="auto" w:fill="FFFFFF"/>
            <w:vAlign w:val="bottom"/>
          </w:tcPr>
          <w:p w14:paraId="6AEBA4F9" w14:textId="77777777" w:rsidR="005E27F0" w:rsidRPr="00642D50" w:rsidRDefault="005E27F0" w:rsidP="005E27F0">
            <w:pPr>
              <w:ind w:firstLine="0"/>
              <w:jc w:val="right"/>
              <w:rPr>
                <w:sz w:val="20"/>
              </w:rPr>
            </w:pPr>
            <w:r w:rsidRPr="00642D50">
              <w:rPr>
                <w:bCs/>
                <w:sz w:val="20"/>
              </w:rPr>
              <w:t>352</w:t>
            </w:r>
          </w:p>
        </w:tc>
        <w:tc>
          <w:tcPr>
            <w:tcW w:w="689" w:type="dxa"/>
            <w:gridSpan w:val="2"/>
            <w:shd w:val="clear" w:color="auto" w:fill="FFFFFF"/>
            <w:vAlign w:val="bottom"/>
          </w:tcPr>
          <w:p w14:paraId="6D24CC74" w14:textId="77777777" w:rsidR="005E27F0" w:rsidRPr="00642D50" w:rsidRDefault="005E27F0" w:rsidP="005E27F0">
            <w:pPr>
              <w:ind w:firstLine="0"/>
              <w:jc w:val="right"/>
              <w:rPr>
                <w:sz w:val="20"/>
              </w:rPr>
            </w:pPr>
            <w:r w:rsidRPr="00642D50">
              <w:rPr>
                <w:bCs/>
                <w:sz w:val="20"/>
              </w:rPr>
              <w:t>78</w:t>
            </w:r>
          </w:p>
        </w:tc>
        <w:tc>
          <w:tcPr>
            <w:tcW w:w="691" w:type="dxa"/>
            <w:shd w:val="clear" w:color="auto" w:fill="FFFFFF"/>
            <w:vAlign w:val="bottom"/>
          </w:tcPr>
          <w:p w14:paraId="37C482D7" w14:textId="77777777" w:rsidR="005E27F0" w:rsidRPr="00642D50" w:rsidRDefault="005E27F0" w:rsidP="005E27F0">
            <w:pPr>
              <w:ind w:firstLine="0"/>
              <w:jc w:val="right"/>
              <w:rPr>
                <w:sz w:val="20"/>
              </w:rPr>
            </w:pPr>
            <w:r w:rsidRPr="00642D50">
              <w:rPr>
                <w:bCs/>
                <w:sz w:val="20"/>
              </w:rPr>
              <w:t>415</w:t>
            </w:r>
          </w:p>
        </w:tc>
        <w:tc>
          <w:tcPr>
            <w:tcW w:w="689" w:type="dxa"/>
            <w:shd w:val="clear" w:color="auto" w:fill="FFFFFF"/>
            <w:vAlign w:val="bottom"/>
          </w:tcPr>
          <w:p w14:paraId="08DC3FF6" w14:textId="77777777" w:rsidR="005E27F0" w:rsidRPr="00642D50" w:rsidRDefault="005E27F0" w:rsidP="005E27F0">
            <w:pPr>
              <w:ind w:firstLine="0"/>
              <w:jc w:val="right"/>
              <w:rPr>
                <w:sz w:val="20"/>
              </w:rPr>
            </w:pPr>
            <w:r w:rsidRPr="00642D50">
              <w:rPr>
                <w:bCs/>
                <w:sz w:val="20"/>
              </w:rPr>
              <w:t>1 352</w:t>
            </w:r>
          </w:p>
        </w:tc>
      </w:tr>
      <w:tr w:rsidR="005E27F0" w:rsidRPr="00642D50" w14:paraId="59B19047" w14:textId="77777777">
        <w:tblPrEx>
          <w:tblCellMar>
            <w:top w:w="0" w:type="dxa"/>
            <w:bottom w:w="0" w:type="dxa"/>
          </w:tblCellMar>
        </w:tblPrEx>
        <w:tc>
          <w:tcPr>
            <w:tcW w:w="1379" w:type="dxa"/>
            <w:shd w:val="clear" w:color="auto" w:fill="FFFFFF"/>
          </w:tcPr>
          <w:p w14:paraId="6669A960" w14:textId="77777777" w:rsidR="005E27F0" w:rsidRPr="00642D50" w:rsidRDefault="005E27F0" w:rsidP="005E27F0">
            <w:pPr>
              <w:ind w:firstLine="0"/>
              <w:jc w:val="both"/>
              <w:rPr>
                <w:sz w:val="20"/>
              </w:rPr>
            </w:pPr>
            <w:r w:rsidRPr="00642D50">
              <w:rPr>
                <w:bCs/>
                <w:sz w:val="20"/>
              </w:rPr>
              <w:t>Mans</w:t>
            </w:r>
          </w:p>
        </w:tc>
        <w:tc>
          <w:tcPr>
            <w:tcW w:w="690" w:type="dxa"/>
            <w:shd w:val="clear" w:color="auto" w:fill="FFFFFF"/>
          </w:tcPr>
          <w:p w14:paraId="7E93A6E1" w14:textId="77777777" w:rsidR="005E27F0" w:rsidRPr="00642D50" w:rsidRDefault="005E27F0" w:rsidP="005E27F0">
            <w:pPr>
              <w:ind w:firstLine="0"/>
              <w:jc w:val="right"/>
              <w:rPr>
                <w:sz w:val="20"/>
              </w:rPr>
            </w:pPr>
            <w:r w:rsidRPr="00642D50">
              <w:rPr>
                <w:bCs/>
                <w:sz w:val="20"/>
              </w:rPr>
              <w:t>8 926</w:t>
            </w:r>
          </w:p>
        </w:tc>
        <w:tc>
          <w:tcPr>
            <w:tcW w:w="691" w:type="dxa"/>
            <w:shd w:val="clear" w:color="auto" w:fill="FFFFFF"/>
          </w:tcPr>
          <w:p w14:paraId="0176123C" w14:textId="77777777" w:rsidR="005E27F0" w:rsidRPr="00642D50" w:rsidRDefault="005E27F0" w:rsidP="005E27F0">
            <w:pPr>
              <w:ind w:firstLine="0"/>
              <w:jc w:val="right"/>
              <w:rPr>
                <w:sz w:val="20"/>
              </w:rPr>
            </w:pPr>
            <w:r w:rsidRPr="00642D50">
              <w:rPr>
                <w:bCs/>
                <w:sz w:val="20"/>
              </w:rPr>
              <w:t>265</w:t>
            </w:r>
          </w:p>
        </w:tc>
        <w:tc>
          <w:tcPr>
            <w:tcW w:w="690" w:type="dxa"/>
            <w:shd w:val="clear" w:color="auto" w:fill="FFFFFF"/>
          </w:tcPr>
          <w:p w14:paraId="29A62B17" w14:textId="77777777" w:rsidR="005E27F0" w:rsidRPr="00642D50" w:rsidRDefault="005E27F0" w:rsidP="005E27F0">
            <w:pPr>
              <w:ind w:firstLine="0"/>
              <w:jc w:val="right"/>
              <w:rPr>
                <w:sz w:val="20"/>
              </w:rPr>
            </w:pPr>
            <w:r w:rsidRPr="00642D50">
              <w:rPr>
                <w:bCs/>
                <w:sz w:val="20"/>
              </w:rPr>
              <w:t>117</w:t>
            </w:r>
          </w:p>
        </w:tc>
        <w:tc>
          <w:tcPr>
            <w:tcW w:w="689" w:type="dxa"/>
            <w:shd w:val="clear" w:color="auto" w:fill="FFFFFF"/>
            <w:vAlign w:val="bottom"/>
          </w:tcPr>
          <w:p w14:paraId="66CFDA09" w14:textId="77777777" w:rsidR="005E27F0" w:rsidRPr="00642D50" w:rsidRDefault="005E27F0" w:rsidP="005E27F0">
            <w:pPr>
              <w:ind w:firstLine="0"/>
              <w:jc w:val="right"/>
              <w:rPr>
                <w:sz w:val="20"/>
              </w:rPr>
            </w:pPr>
            <w:r w:rsidRPr="00642D50">
              <w:rPr>
                <w:bCs/>
                <w:sz w:val="20"/>
              </w:rPr>
              <w:t>26</w:t>
            </w:r>
          </w:p>
        </w:tc>
        <w:tc>
          <w:tcPr>
            <w:tcW w:w="693" w:type="dxa"/>
            <w:shd w:val="clear" w:color="auto" w:fill="FFFFFF"/>
          </w:tcPr>
          <w:p w14:paraId="4EEC77F4" w14:textId="77777777" w:rsidR="005E27F0" w:rsidRPr="00642D50" w:rsidRDefault="005E27F0" w:rsidP="005E27F0">
            <w:pPr>
              <w:ind w:firstLine="0"/>
              <w:jc w:val="right"/>
              <w:rPr>
                <w:sz w:val="20"/>
              </w:rPr>
            </w:pPr>
            <w:r w:rsidRPr="00642D50">
              <w:rPr>
                <w:bCs/>
                <w:sz w:val="20"/>
              </w:rPr>
              <w:t>9 334</w:t>
            </w:r>
          </w:p>
        </w:tc>
        <w:tc>
          <w:tcPr>
            <w:tcW w:w="689" w:type="dxa"/>
            <w:shd w:val="clear" w:color="auto" w:fill="FFFFFF"/>
          </w:tcPr>
          <w:p w14:paraId="60C2A45B" w14:textId="77777777" w:rsidR="005E27F0" w:rsidRPr="00642D50" w:rsidRDefault="005E27F0" w:rsidP="005E27F0">
            <w:pPr>
              <w:ind w:firstLine="0"/>
              <w:jc w:val="right"/>
              <w:rPr>
                <w:sz w:val="20"/>
              </w:rPr>
            </w:pPr>
            <w:r w:rsidRPr="00642D50">
              <w:rPr>
                <w:bCs/>
                <w:sz w:val="20"/>
              </w:rPr>
              <w:t>899</w:t>
            </w:r>
          </w:p>
        </w:tc>
        <w:tc>
          <w:tcPr>
            <w:tcW w:w="690" w:type="dxa"/>
            <w:shd w:val="clear" w:color="auto" w:fill="FFFFFF"/>
          </w:tcPr>
          <w:p w14:paraId="2628134C" w14:textId="77777777" w:rsidR="005E27F0" w:rsidRPr="00642D50" w:rsidRDefault="005E27F0" w:rsidP="005E27F0">
            <w:pPr>
              <w:ind w:firstLine="0"/>
              <w:jc w:val="right"/>
              <w:rPr>
                <w:sz w:val="20"/>
              </w:rPr>
            </w:pPr>
            <w:r w:rsidRPr="00642D50">
              <w:rPr>
                <w:bCs/>
                <w:sz w:val="20"/>
              </w:rPr>
              <w:t>429</w:t>
            </w:r>
          </w:p>
        </w:tc>
        <w:tc>
          <w:tcPr>
            <w:tcW w:w="689" w:type="dxa"/>
            <w:gridSpan w:val="2"/>
            <w:shd w:val="clear" w:color="auto" w:fill="FFFFFF"/>
          </w:tcPr>
          <w:p w14:paraId="6A791516" w14:textId="77777777" w:rsidR="005E27F0" w:rsidRPr="00642D50" w:rsidRDefault="005E27F0" w:rsidP="005E27F0">
            <w:pPr>
              <w:ind w:firstLine="0"/>
              <w:jc w:val="right"/>
              <w:rPr>
                <w:sz w:val="20"/>
              </w:rPr>
            </w:pPr>
            <w:r w:rsidRPr="00642D50">
              <w:rPr>
                <w:bCs/>
                <w:sz w:val="20"/>
              </w:rPr>
              <w:t>35</w:t>
            </w:r>
          </w:p>
        </w:tc>
        <w:tc>
          <w:tcPr>
            <w:tcW w:w="691" w:type="dxa"/>
            <w:shd w:val="clear" w:color="auto" w:fill="FFFFFF"/>
            <w:vAlign w:val="bottom"/>
          </w:tcPr>
          <w:p w14:paraId="422ADBF6" w14:textId="77777777" w:rsidR="005E27F0" w:rsidRPr="00642D50" w:rsidRDefault="005E27F0" w:rsidP="005E27F0">
            <w:pPr>
              <w:ind w:firstLine="0"/>
              <w:jc w:val="right"/>
              <w:rPr>
                <w:sz w:val="20"/>
              </w:rPr>
            </w:pPr>
            <w:r w:rsidRPr="00642D50">
              <w:rPr>
                <w:bCs/>
                <w:sz w:val="20"/>
              </w:rPr>
              <w:t>108</w:t>
            </w:r>
          </w:p>
        </w:tc>
        <w:tc>
          <w:tcPr>
            <w:tcW w:w="689" w:type="dxa"/>
            <w:shd w:val="clear" w:color="auto" w:fill="FFFFFF"/>
          </w:tcPr>
          <w:p w14:paraId="01454696" w14:textId="77777777" w:rsidR="005E27F0" w:rsidRPr="00642D50" w:rsidRDefault="005E27F0" w:rsidP="005E27F0">
            <w:pPr>
              <w:ind w:firstLine="0"/>
              <w:jc w:val="right"/>
              <w:rPr>
                <w:sz w:val="20"/>
              </w:rPr>
            </w:pPr>
            <w:r w:rsidRPr="00642D50">
              <w:rPr>
                <w:bCs/>
                <w:sz w:val="20"/>
              </w:rPr>
              <w:t>1 471</w:t>
            </w:r>
          </w:p>
        </w:tc>
      </w:tr>
      <w:tr w:rsidR="005E27F0" w:rsidRPr="00642D50" w14:paraId="651BC3FE" w14:textId="77777777">
        <w:tblPrEx>
          <w:tblCellMar>
            <w:top w:w="0" w:type="dxa"/>
            <w:bottom w:w="0" w:type="dxa"/>
          </w:tblCellMar>
        </w:tblPrEx>
        <w:tc>
          <w:tcPr>
            <w:tcW w:w="1379" w:type="dxa"/>
            <w:shd w:val="clear" w:color="auto" w:fill="FFFFFF"/>
          </w:tcPr>
          <w:p w14:paraId="0BF8DEF2" w14:textId="77777777" w:rsidR="005E27F0" w:rsidRPr="00642D50" w:rsidRDefault="005E27F0" w:rsidP="005E27F0">
            <w:pPr>
              <w:ind w:firstLine="0"/>
              <w:jc w:val="both"/>
              <w:rPr>
                <w:sz w:val="20"/>
              </w:rPr>
            </w:pPr>
            <w:r w:rsidRPr="00642D50">
              <w:rPr>
                <w:bCs/>
                <w:sz w:val="20"/>
              </w:rPr>
              <w:t>Mans</w:t>
            </w:r>
          </w:p>
        </w:tc>
        <w:tc>
          <w:tcPr>
            <w:tcW w:w="690" w:type="dxa"/>
            <w:shd w:val="clear" w:color="auto" w:fill="FFFFFF"/>
          </w:tcPr>
          <w:p w14:paraId="658D9F1C" w14:textId="77777777" w:rsidR="005E27F0" w:rsidRPr="00642D50" w:rsidRDefault="005E27F0" w:rsidP="005E27F0">
            <w:pPr>
              <w:ind w:firstLine="0"/>
              <w:jc w:val="right"/>
              <w:rPr>
                <w:sz w:val="20"/>
              </w:rPr>
            </w:pPr>
            <w:r w:rsidRPr="00642D50">
              <w:rPr>
                <w:bCs/>
                <w:sz w:val="20"/>
              </w:rPr>
              <w:t>5174</w:t>
            </w:r>
          </w:p>
        </w:tc>
        <w:tc>
          <w:tcPr>
            <w:tcW w:w="691" w:type="dxa"/>
            <w:shd w:val="clear" w:color="auto" w:fill="FFFFFF"/>
          </w:tcPr>
          <w:p w14:paraId="051DF408" w14:textId="77777777" w:rsidR="005E27F0" w:rsidRPr="00642D50" w:rsidRDefault="005E27F0" w:rsidP="005E27F0">
            <w:pPr>
              <w:ind w:firstLine="0"/>
              <w:jc w:val="right"/>
              <w:rPr>
                <w:sz w:val="20"/>
              </w:rPr>
            </w:pPr>
            <w:r w:rsidRPr="00642D50">
              <w:rPr>
                <w:bCs/>
                <w:sz w:val="20"/>
              </w:rPr>
              <w:t>744</w:t>
            </w:r>
          </w:p>
        </w:tc>
        <w:tc>
          <w:tcPr>
            <w:tcW w:w="690" w:type="dxa"/>
            <w:shd w:val="clear" w:color="auto" w:fill="FFFFFF"/>
          </w:tcPr>
          <w:p w14:paraId="692777DF" w14:textId="77777777" w:rsidR="005E27F0" w:rsidRPr="00642D50" w:rsidRDefault="005E27F0" w:rsidP="005E27F0">
            <w:pPr>
              <w:ind w:firstLine="0"/>
              <w:jc w:val="right"/>
              <w:rPr>
                <w:sz w:val="20"/>
              </w:rPr>
            </w:pPr>
            <w:r w:rsidRPr="00642D50">
              <w:rPr>
                <w:bCs/>
                <w:sz w:val="20"/>
              </w:rPr>
              <w:t>1 031</w:t>
            </w:r>
          </w:p>
        </w:tc>
        <w:tc>
          <w:tcPr>
            <w:tcW w:w="689" w:type="dxa"/>
            <w:shd w:val="clear" w:color="auto" w:fill="FFFFFF"/>
          </w:tcPr>
          <w:p w14:paraId="2A2EA338" w14:textId="77777777" w:rsidR="005E27F0" w:rsidRPr="00642D50" w:rsidRDefault="005E27F0" w:rsidP="005E27F0">
            <w:pPr>
              <w:ind w:firstLine="0"/>
              <w:jc w:val="right"/>
              <w:rPr>
                <w:sz w:val="20"/>
              </w:rPr>
            </w:pPr>
            <w:r w:rsidRPr="00642D50">
              <w:rPr>
                <w:bCs/>
                <w:iCs/>
                <w:sz w:val="20"/>
              </w:rPr>
              <w:t>97</w:t>
            </w:r>
          </w:p>
        </w:tc>
        <w:tc>
          <w:tcPr>
            <w:tcW w:w="693" w:type="dxa"/>
            <w:shd w:val="clear" w:color="auto" w:fill="FFFFFF"/>
          </w:tcPr>
          <w:p w14:paraId="5A3862D3" w14:textId="77777777" w:rsidR="005E27F0" w:rsidRPr="00642D50" w:rsidRDefault="005E27F0" w:rsidP="005E27F0">
            <w:pPr>
              <w:ind w:firstLine="0"/>
              <w:jc w:val="right"/>
              <w:rPr>
                <w:sz w:val="20"/>
              </w:rPr>
            </w:pPr>
            <w:r w:rsidRPr="00642D50">
              <w:rPr>
                <w:bCs/>
                <w:sz w:val="20"/>
              </w:rPr>
              <w:t>7 046</w:t>
            </w:r>
          </w:p>
        </w:tc>
        <w:tc>
          <w:tcPr>
            <w:tcW w:w="689" w:type="dxa"/>
            <w:shd w:val="clear" w:color="auto" w:fill="FFFFFF"/>
          </w:tcPr>
          <w:p w14:paraId="40341D6E" w14:textId="77777777" w:rsidR="005E27F0" w:rsidRPr="00642D50" w:rsidRDefault="005E27F0" w:rsidP="005E27F0">
            <w:pPr>
              <w:ind w:firstLine="0"/>
              <w:jc w:val="right"/>
              <w:rPr>
                <w:sz w:val="20"/>
              </w:rPr>
            </w:pPr>
            <w:r w:rsidRPr="00642D50">
              <w:rPr>
                <w:bCs/>
                <w:sz w:val="20"/>
              </w:rPr>
              <w:t>778</w:t>
            </w:r>
          </w:p>
        </w:tc>
        <w:tc>
          <w:tcPr>
            <w:tcW w:w="690" w:type="dxa"/>
            <w:shd w:val="clear" w:color="auto" w:fill="FFFFFF"/>
            <w:vAlign w:val="bottom"/>
          </w:tcPr>
          <w:p w14:paraId="2A59EA91" w14:textId="77777777" w:rsidR="005E27F0" w:rsidRPr="00642D50" w:rsidRDefault="005E27F0" w:rsidP="005E27F0">
            <w:pPr>
              <w:ind w:firstLine="0"/>
              <w:jc w:val="right"/>
              <w:rPr>
                <w:sz w:val="20"/>
              </w:rPr>
            </w:pPr>
            <w:r w:rsidRPr="00642D50">
              <w:rPr>
                <w:bCs/>
                <w:sz w:val="20"/>
              </w:rPr>
              <w:t>1 886</w:t>
            </w:r>
          </w:p>
        </w:tc>
        <w:tc>
          <w:tcPr>
            <w:tcW w:w="689" w:type="dxa"/>
            <w:gridSpan w:val="2"/>
            <w:shd w:val="clear" w:color="auto" w:fill="FFFFFF"/>
          </w:tcPr>
          <w:p w14:paraId="56887BD7" w14:textId="77777777" w:rsidR="005E27F0" w:rsidRPr="00642D50" w:rsidRDefault="005E27F0" w:rsidP="005E27F0">
            <w:pPr>
              <w:ind w:firstLine="0"/>
              <w:jc w:val="right"/>
              <w:rPr>
                <w:sz w:val="20"/>
              </w:rPr>
            </w:pPr>
            <w:r w:rsidRPr="00642D50">
              <w:rPr>
                <w:bCs/>
                <w:sz w:val="20"/>
              </w:rPr>
              <w:t>154</w:t>
            </w:r>
          </w:p>
        </w:tc>
        <w:tc>
          <w:tcPr>
            <w:tcW w:w="691" w:type="dxa"/>
            <w:shd w:val="clear" w:color="auto" w:fill="FFFFFF"/>
          </w:tcPr>
          <w:p w14:paraId="4D03C5AA" w14:textId="77777777" w:rsidR="005E27F0" w:rsidRPr="00642D50" w:rsidRDefault="005E27F0" w:rsidP="005E27F0">
            <w:pPr>
              <w:ind w:firstLine="0"/>
              <w:jc w:val="right"/>
              <w:rPr>
                <w:sz w:val="20"/>
              </w:rPr>
            </w:pPr>
            <w:r w:rsidRPr="00642D50">
              <w:rPr>
                <w:bCs/>
                <w:sz w:val="20"/>
              </w:rPr>
              <w:t>454</w:t>
            </w:r>
          </w:p>
        </w:tc>
        <w:tc>
          <w:tcPr>
            <w:tcW w:w="689" w:type="dxa"/>
            <w:shd w:val="clear" w:color="auto" w:fill="FFFFFF"/>
          </w:tcPr>
          <w:p w14:paraId="24C2ED71" w14:textId="77777777" w:rsidR="005E27F0" w:rsidRPr="00642D50" w:rsidRDefault="005E27F0" w:rsidP="005E27F0">
            <w:pPr>
              <w:ind w:firstLine="0"/>
              <w:jc w:val="right"/>
              <w:rPr>
                <w:sz w:val="20"/>
              </w:rPr>
            </w:pPr>
            <w:r w:rsidRPr="00642D50">
              <w:rPr>
                <w:bCs/>
                <w:sz w:val="20"/>
              </w:rPr>
              <w:t>3 272</w:t>
            </w:r>
          </w:p>
        </w:tc>
      </w:tr>
      <w:tr w:rsidR="005E27F0" w:rsidRPr="00642D50" w14:paraId="5FF5650D" w14:textId="77777777">
        <w:tblPrEx>
          <w:tblCellMar>
            <w:top w:w="0" w:type="dxa"/>
            <w:bottom w:w="0" w:type="dxa"/>
          </w:tblCellMar>
        </w:tblPrEx>
        <w:tc>
          <w:tcPr>
            <w:tcW w:w="1379" w:type="dxa"/>
            <w:shd w:val="clear" w:color="auto" w:fill="FFFFFF"/>
            <w:vAlign w:val="center"/>
          </w:tcPr>
          <w:p w14:paraId="753ACD19" w14:textId="77777777" w:rsidR="005E27F0" w:rsidRPr="00642D50" w:rsidRDefault="005E27F0" w:rsidP="005E27F0">
            <w:pPr>
              <w:ind w:firstLine="0"/>
              <w:jc w:val="both"/>
              <w:rPr>
                <w:sz w:val="20"/>
              </w:rPr>
            </w:pPr>
            <w:r w:rsidRPr="00642D50">
              <w:rPr>
                <w:bCs/>
                <w:sz w:val="20"/>
              </w:rPr>
              <w:t>Mans</w:t>
            </w:r>
          </w:p>
        </w:tc>
        <w:tc>
          <w:tcPr>
            <w:tcW w:w="690" w:type="dxa"/>
            <w:shd w:val="clear" w:color="auto" w:fill="FFFFFF"/>
            <w:vAlign w:val="center"/>
          </w:tcPr>
          <w:p w14:paraId="6BDB3283" w14:textId="77777777" w:rsidR="005E27F0" w:rsidRPr="00642D50" w:rsidRDefault="005E27F0" w:rsidP="005E27F0">
            <w:pPr>
              <w:ind w:firstLine="0"/>
              <w:jc w:val="right"/>
              <w:rPr>
                <w:sz w:val="20"/>
              </w:rPr>
            </w:pPr>
            <w:r w:rsidRPr="00642D50">
              <w:rPr>
                <w:bCs/>
                <w:sz w:val="20"/>
              </w:rPr>
              <w:t>24</w:t>
            </w:r>
          </w:p>
        </w:tc>
        <w:tc>
          <w:tcPr>
            <w:tcW w:w="691" w:type="dxa"/>
            <w:shd w:val="clear" w:color="auto" w:fill="FFFFFF"/>
            <w:vAlign w:val="bottom"/>
          </w:tcPr>
          <w:p w14:paraId="532DC44C" w14:textId="77777777" w:rsidR="005E27F0" w:rsidRPr="00642D50" w:rsidRDefault="005E27F0" w:rsidP="005E27F0">
            <w:pPr>
              <w:ind w:firstLine="0"/>
              <w:jc w:val="right"/>
              <w:rPr>
                <w:sz w:val="20"/>
              </w:rPr>
            </w:pPr>
            <w:r w:rsidRPr="00642D50">
              <w:rPr>
                <w:bCs/>
                <w:sz w:val="20"/>
              </w:rPr>
              <w:t>10</w:t>
            </w:r>
          </w:p>
        </w:tc>
        <w:tc>
          <w:tcPr>
            <w:tcW w:w="690" w:type="dxa"/>
            <w:shd w:val="clear" w:color="auto" w:fill="FFFFFF"/>
            <w:vAlign w:val="bottom"/>
          </w:tcPr>
          <w:p w14:paraId="1DD0896E" w14:textId="77777777" w:rsidR="005E27F0" w:rsidRPr="00642D50" w:rsidRDefault="005E27F0" w:rsidP="005E27F0">
            <w:pPr>
              <w:ind w:firstLine="0"/>
              <w:jc w:val="right"/>
              <w:rPr>
                <w:sz w:val="20"/>
              </w:rPr>
            </w:pPr>
            <w:r w:rsidRPr="00642D50">
              <w:rPr>
                <w:bCs/>
                <w:sz w:val="20"/>
              </w:rPr>
              <w:t>8</w:t>
            </w:r>
          </w:p>
        </w:tc>
        <w:tc>
          <w:tcPr>
            <w:tcW w:w="689" w:type="dxa"/>
            <w:shd w:val="clear" w:color="auto" w:fill="FFFFFF"/>
            <w:vAlign w:val="center"/>
          </w:tcPr>
          <w:p w14:paraId="6434F110" w14:textId="77777777" w:rsidR="005E27F0" w:rsidRPr="00642D50" w:rsidRDefault="005E27F0" w:rsidP="005E27F0">
            <w:pPr>
              <w:ind w:firstLine="0"/>
              <w:jc w:val="right"/>
              <w:rPr>
                <w:sz w:val="20"/>
              </w:rPr>
            </w:pPr>
            <w:r w:rsidRPr="00642D50">
              <w:rPr>
                <w:bCs/>
                <w:sz w:val="20"/>
              </w:rPr>
              <w:t>4</w:t>
            </w:r>
          </w:p>
        </w:tc>
        <w:tc>
          <w:tcPr>
            <w:tcW w:w="693" w:type="dxa"/>
            <w:shd w:val="clear" w:color="auto" w:fill="FFFFFF"/>
            <w:vAlign w:val="center"/>
          </w:tcPr>
          <w:p w14:paraId="5E10E42D" w14:textId="77777777" w:rsidR="005E27F0" w:rsidRPr="00642D50" w:rsidRDefault="005E27F0" w:rsidP="005E27F0">
            <w:pPr>
              <w:ind w:firstLine="0"/>
              <w:jc w:val="right"/>
              <w:rPr>
                <w:sz w:val="20"/>
              </w:rPr>
            </w:pPr>
            <w:r w:rsidRPr="00642D50">
              <w:rPr>
                <w:bCs/>
                <w:sz w:val="20"/>
              </w:rPr>
              <w:t>46</w:t>
            </w:r>
          </w:p>
        </w:tc>
        <w:tc>
          <w:tcPr>
            <w:tcW w:w="689" w:type="dxa"/>
            <w:shd w:val="clear" w:color="auto" w:fill="FFFFFF"/>
            <w:vAlign w:val="center"/>
          </w:tcPr>
          <w:p w14:paraId="490E8BBB" w14:textId="77777777" w:rsidR="005E27F0" w:rsidRPr="00642D50" w:rsidRDefault="005E27F0" w:rsidP="005E27F0">
            <w:pPr>
              <w:ind w:firstLine="0"/>
              <w:jc w:val="right"/>
              <w:rPr>
                <w:sz w:val="20"/>
              </w:rPr>
            </w:pPr>
            <w:r w:rsidRPr="00642D50">
              <w:rPr>
                <w:bCs/>
                <w:sz w:val="20"/>
              </w:rPr>
              <w:t>9</w:t>
            </w:r>
          </w:p>
        </w:tc>
        <w:tc>
          <w:tcPr>
            <w:tcW w:w="690" w:type="dxa"/>
            <w:shd w:val="clear" w:color="auto" w:fill="FFFFFF"/>
            <w:vAlign w:val="center"/>
          </w:tcPr>
          <w:p w14:paraId="4E1368AA" w14:textId="77777777" w:rsidR="005E27F0" w:rsidRPr="00642D50" w:rsidRDefault="005E27F0" w:rsidP="005E27F0">
            <w:pPr>
              <w:ind w:firstLine="0"/>
              <w:jc w:val="right"/>
              <w:rPr>
                <w:sz w:val="20"/>
              </w:rPr>
            </w:pPr>
            <w:r w:rsidRPr="00642D50">
              <w:rPr>
                <w:bCs/>
                <w:sz w:val="20"/>
              </w:rPr>
              <w:t>13</w:t>
            </w:r>
          </w:p>
        </w:tc>
        <w:tc>
          <w:tcPr>
            <w:tcW w:w="689" w:type="dxa"/>
            <w:gridSpan w:val="2"/>
            <w:shd w:val="clear" w:color="auto" w:fill="FFFFFF"/>
            <w:vAlign w:val="center"/>
          </w:tcPr>
          <w:p w14:paraId="59A31287" w14:textId="77777777" w:rsidR="005E27F0" w:rsidRPr="00642D50" w:rsidRDefault="005E27F0" w:rsidP="005E27F0">
            <w:pPr>
              <w:ind w:firstLine="0"/>
              <w:jc w:val="right"/>
              <w:rPr>
                <w:sz w:val="20"/>
              </w:rPr>
            </w:pPr>
            <w:r w:rsidRPr="00642D50">
              <w:rPr>
                <w:bCs/>
                <w:sz w:val="20"/>
              </w:rPr>
              <w:t>—</w:t>
            </w:r>
          </w:p>
        </w:tc>
        <w:tc>
          <w:tcPr>
            <w:tcW w:w="691" w:type="dxa"/>
            <w:shd w:val="clear" w:color="auto" w:fill="FFFFFF"/>
            <w:vAlign w:val="center"/>
          </w:tcPr>
          <w:p w14:paraId="600ABDE7" w14:textId="77777777" w:rsidR="005E27F0" w:rsidRPr="00642D50" w:rsidRDefault="005E27F0" w:rsidP="005E27F0">
            <w:pPr>
              <w:ind w:firstLine="0"/>
              <w:jc w:val="right"/>
              <w:rPr>
                <w:sz w:val="20"/>
              </w:rPr>
            </w:pPr>
            <w:r w:rsidRPr="00642D50">
              <w:rPr>
                <w:bCs/>
                <w:sz w:val="20"/>
              </w:rPr>
              <w:t>4</w:t>
            </w:r>
          </w:p>
        </w:tc>
        <w:tc>
          <w:tcPr>
            <w:tcW w:w="689" w:type="dxa"/>
            <w:shd w:val="clear" w:color="auto" w:fill="FFFFFF"/>
            <w:vAlign w:val="bottom"/>
          </w:tcPr>
          <w:p w14:paraId="1724203C" w14:textId="77777777" w:rsidR="005E27F0" w:rsidRPr="00642D50" w:rsidRDefault="005E27F0" w:rsidP="005E27F0">
            <w:pPr>
              <w:ind w:firstLine="0"/>
              <w:jc w:val="right"/>
              <w:rPr>
                <w:sz w:val="20"/>
              </w:rPr>
            </w:pPr>
            <w:r w:rsidRPr="00642D50">
              <w:rPr>
                <w:bCs/>
                <w:sz w:val="20"/>
              </w:rPr>
              <w:t>26</w:t>
            </w:r>
          </w:p>
        </w:tc>
      </w:tr>
      <w:tr w:rsidR="005E27F0" w:rsidRPr="00642D50" w14:paraId="3C65CC69" w14:textId="77777777">
        <w:tblPrEx>
          <w:tblCellMar>
            <w:top w:w="0" w:type="dxa"/>
            <w:bottom w:w="0" w:type="dxa"/>
          </w:tblCellMar>
        </w:tblPrEx>
        <w:tc>
          <w:tcPr>
            <w:tcW w:w="1379" w:type="dxa"/>
            <w:shd w:val="clear" w:color="auto" w:fill="FFFFFF"/>
            <w:vAlign w:val="bottom"/>
          </w:tcPr>
          <w:p w14:paraId="643299F5" w14:textId="77777777" w:rsidR="005E27F0" w:rsidRPr="00642D50" w:rsidRDefault="005E27F0" w:rsidP="005E27F0">
            <w:pPr>
              <w:ind w:firstLine="0"/>
              <w:jc w:val="both"/>
              <w:rPr>
                <w:sz w:val="20"/>
              </w:rPr>
            </w:pPr>
            <w:r w:rsidRPr="00642D50">
              <w:rPr>
                <w:bCs/>
                <w:sz w:val="20"/>
              </w:rPr>
              <w:t>Mans</w:t>
            </w:r>
          </w:p>
        </w:tc>
        <w:tc>
          <w:tcPr>
            <w:tcW w:w="690" w:type="dxa"/>
            <w:shd w:val="clear" w:color="auto" w:fill="FFFFFF"/>
            <w:vAlign w:val="bottom"/>
          </w:tcPr>
          <w:p w14:paraId="04493DF9" w14:textId="77777777" w:rsidR="005E27F0" w:rsidRPr="00642D50" w:rsidRDefault="005E27F0" w:rsidP="005E27F0">
            <w:pPr>
              <w:ind w:firstLine="0"/>
              <w:jc w:val="right"/>
              <w:rPr>
                <w:sz w:val="20"/>
              </w:rPr>
            </w:pPr>
            <w:r w:rsidRPr="00642D50">
              <w:rPr>
                <w:bCs/>
                <w:sz w:val="20"/>
              </w:rPr>
              <w:t>138</w:t>
            </w:r>
          </w:p>
        </w:tc>
        <w:tc>
          <w:tcPr>
            <w:tcW w:w="691" w:type="dxa"/>
            <w:shd w:val="clear" w:color="auto" w:fill="FFFFFF"/>
            <w:vAlign w:val="bottom"/>
          </w:tcPr>
          <w:p w14:paraId="08DB3780" w14:textId="77777777" w:rsidR="005E27F0" w:rsidRPr="00642D50" w:rsidRDefault="005E27F0" w:rsidP="005E27F0">
            <w:pPr>
              <w:ind w:firstLine="0"/>
              <w:jc w:val="right"/>
              <w:rPr>
                <w:sz w:val="20"/>
              </w:rPr>
            </w:pPr>
            <w:r w:rsidRPr="00642D50">
              <w:rPr>
                <w:bCs/>
                <w:sz w:val="20"/>
              </w:rPr>
              <w:t>147</w:t>
            </w:r>
          </w:p>
        </w:tc>
        <w:tc>
          <w:tcPr>
            <w:tcW w:w="690" w:type="dxa"/>
            <w:shd w:val="clear" w:color="auto" w:fill="FFFFFF"/>
            <w:vAlign w:val="bottom"/>
          </w:tcPr>
          <w:p w14:paraId="5CECEC42" w14:textId="77777777" w:rsidR="005E27F0" w:rsidRPr="00642D50" w:rsidRDefault="005E27F0" w:rsidP="005E27F0">
            <w:pPr>
              <w:ind w:firstLine="0"/>
              <w:jc w:val="right"/>
              <w:rPr>
                <w:sz w:val="20"/>
              </w:rPr>
            </w:pPr>
            <w:r w:rsidRPr="00642D50">
              <w:rPr>
                <w:bCs/>
                <w:sz w:val="20"/>
              </w:rPr>
              <w:t>68</w:t>
            </w:r>
          </w:p>
        </w:tc>
        <w:tc>
          <w:tcPr>
            <w:tcW w:w="689" w:type="dxa"/>
            <w:shd w:val="clear" w:color="auto" w:fill="FFFFFF"/>
            <w:vAlign w:val="bottom"/>
          </w:tcPr>
          <w:p w14:paraId="08309A1D" w14:textId="77777777" w:rsidR="005E27F0" w:rsidRPr="00642D50" w:rsidRDefault="005E27F0" w:rsidP="005E27F0">
            <w:pPr>
              <w:ind w:firstLine="0"/>
              <w:jc w:val="right"/>
              <w:rPr>
                <w:sz w:val="20"/>
              </w:rPr>
            </w:pPr>
            <w:r w:rsidRPr="00642D50">
              <w:rPr>
                <w:bCs/>
                <w:sz w:val="20"/>
              </w:rPr>
              <w:t>2</w:t>
            </w:r>
          </w:p>
        </w:tc>
        <w:tc>
          <w:tcPr>
            <w:tcW w:w="693" w:type="dxa"/>
            <w:shd w:val="clear" w:color="auto" w:fill="FFFFFF"/>
            <w:vAlign w:val="bottom"/>
          </w:tcPr>
          <w:p w14:paraId="4B9500DC" w14:textId="77777777" w:rsidR="005E27F0" w:rsidRPr="00642D50" w:rsidRDefault="005E27F0" w:rsidP="005E27F0">
            <w:pPr>
              <w:ind w:firstLine="0"/>
              <w:jc w:val="right"/>
              <w:rPr>
                <w:sz w:val="20"/>
              </w:rPr>
            </w:pPr>
            <w:r w:rsidRPr="00642D50">
              <w:rPr>
                <w:bCs/>
                <w:sz w:val="20"/>
              </w:rPr>
              <w:t>355</w:t>
            </w:r>
          </w:p>
        </w:tc>
        <w:tc>
          <w:tcPr>
            <w:tcW w:w="689" w:type="dxa"/>
            <w:shd w:val="clear" w:color="auto" w:fill="FFFFFF"/>
            <w:vAlign w:val="bottom"/>
          </w:tcPr>
          <w:p w14:paraId="2E4EC5D9" w14:textId="77777777" w:rsidR="005E27F0" w:rsidRPr="00642D50" w:rsidRDefault="005E27F0" w:rsidP="005E27F0">
            <w:pPr>
              <w:ind w:firstLine="0"/>
              <w:jc w:val="right"/>
              <w:rPr>
                <w:sz w:val="20"/>
              </w:rPr>
            </w:pPr>
            <w:r w:rsidRPr="00642D50">
              <w:rPr>
                <w:bCs/>
                <w:sz w:val="20"/>
              </w:rPr>
              <w:t>29</w:t>
            </w:r>
          </w:p>
        </w:tc>
        <w:tc>
          <w:tcPr>
            <w:tcW w:w="690" w:type="dxa"/>
            <w:shd w:val="clear" w:color="auto" w:fill="FFFFFF"/>
            <w:vAlign w:val="bottom"/>
          </w:tcPr>
          <w:p w14:paraId="1F08EC14" w14:textId="77777777" w:rsidR="005E27F0" w:rsidRPr="00642D50" w:rsidRDefault="005E27F0" w:rsidP="005E27F0">
            <w:pPr>
              <w:ind w:firstLine="0"/>
              <w:jc w:val="right"/>
              <w:rPr>
                <w:sz w:val="20"/>
              </w:rPr>
            </w:pPr>
            <w:r w:rsidRPr="00642D50">
              <w:rPr>
                <w:bCs/>
                <w:sz w:val="20"/>
              </w:rPr>
              <w:t>158</w:t>
            </w:r>
          </w:p>
        </w:tc>
        <w:tc>
          <w:tcPr>
            <w:tcW w:w="689" w:type="dxa"/>
            <w:gridSpan w:val="2"/>
            <w:shd w:val="clear" w:color="auto" w:fill="FFFFFF"/>
            <w:vAlign w:val="bottom"/>
          </w:tcPr>
          <w:p w14:paraId="3455715D" w14:textId="77777777" w:rsidR="005E27F0" w:rsidRPr="00642D50" w:rsidRDefault="005E27F0" w:rsidP="005E27F0">
            <w:pPr>
              <w:ind w:firstLine="0"/>
              <w:jc w:val="right"/>
              <w:rPr>
                <w:sz w:val="20"/>
              </w:rPr>
            </w:pPr>
            <w:r w:rsidRPr="00642D50">
              <w:rPr>
                <w:bCs/>
                <w:sz w:val="20"/>
              </w:rPr>
              <w:t>18</w:t>
            </w:r>
          </w:p>
        </w:tc>
        <w:tc>
          <w:tcPr>
            <w:tcW w:w="691" w:type="dxa"/>
            <w:shd w:val="clear" w:color="auto" w:fill="FFFFFF"/>
            <w:vAlign w:val="bottom"/>
          </w:tcPr>
          <w:p w14:paraId="4CEADC2B" w14:textId="77777777" w:rsidR="005E27F0" w:rsidRPr="00642D50" w:rsidRDefault="005E27F0" w:rsidP="005E27F0">
            <w:pPr>
              <w:ind w:firstLine="0"/>
              <w:jc w:val="right"/>
              <w:rPr>
                <w:sz w:val="20"/>
              </w:rPr>
            </w:pPr>
            <w:r w:rsidRPr="00642D50">
              <w:rPr>
                <w:bCs/>
                <w:sz w:val="20"/>
              </w:rPr>
              <w:t>47</w:t>
            </w:r>
          </w:p>
        </w:tc>
        <w:tc>
          <w:tcPr>
            <w:tcW w:w="689" w:type="dxa"/>
            <w:shd w:val="clear" w:color="auto" w:fill="FFFFFF"/>
            <w:vAlign w:val="bottom"/>
          </w:tcPr>
          <w:p w14:paraId="690D4039" w14:textId="77777777" w:rsidR="005E27F0" w:rsidRPr="00642D50" w:rsidRDefault="005E27F0" w:rsidP="005E27F0">
            <w:pPr>
              <w:ind w:firstLine="0"/>
              <w:jc w:val="right"/>
              <w:rPr>
                <w:sz w:val="20"/>
              </w:rPr>
            </w:pPr>
            <w:r w:rsidRPr="00642D50">
              <w:rPr>
                <w:bCs/>
                <w:sz w:val="20"/>
              </w:rPr>
              <w:t>252</w:t>
            </w:r>
          </w:p>
        </w:tc>
      </w:tr>
      <w:tr w:rsidR="005E27F0" w:rsidRPr="00642D50" w14:paraId="32406DD6" w14:textId="77777777">
        <w:tblPrEx>
          <w:tblCellMar>
            <w:top w:w="0" w:type="dxa"/>
            <w:bottom w:w="0" w:type="dxa"/>
          </w:tblCellMar>
        </w:tblPrEx>
        <w:tc>
          <w:tcPr>
            <w:tcW w:w="1379" w:type="dxa"/>
            <w:shd w:val="clear" w:color="auto" w:fill="FFFFFF"/>
            <w:vAlign w:val="center"/>
          </w:tcPr>
          <w:p w14:paraId="285F9BBB" w14:textId="77777777" w:rsidR="005E27F0" w:rsidRPr="00642D50" w:rsidRDefault="005E27F0" w:rsidP="005E27F0">
            <w:pPr>
              <w:ind w:firstLine="0"/>
              <w:jc w:val="both"/>
              <w:rPr>
                <w:sz w:val="20"/>
              </w:rPr>
            </w:pPr>
            <w:r w:rsidRPr="00642D50">
              <w:rPr>
                <w:bCs/>
                <w:sz w:val="20"/>
              </w:rPr>
              <w:t>16 ans</w:t>
            </w:r>
          </w:p>
        </w:tc>
        <w:tc>
          <w:tcPr>
            <w:tcW w:w="690" w:type="dxa"/>
            <w:shd w:val="clear" w:color="auto" w:fill="FFFFFF"/>
            <w:vAlign w:val="bottom"/>
          </w:tcPr>
          <w:p w14:paraId="76E628A0" w14:textId="77777777" w:rsidR="005E27F0" w:rsidRPr="00642D50" w:rsidRDefault="005E27F0" w:rsidP="005E27F0">
            <w:pPr>
              <w:ind w:firstLine="0"/>
              <w:jc w:val="right"/>
              <w:rPr>
                <w:sz w:val="20"/>
              </w:rPr>
            </w:pPr>
            <w:r w:rsidRPr="00642D50">
              <w:rPr>
                <w:bCs/>
                <w:sz w:val="20"/>
              </w:rPr>
              <w:t>10</w:t>
            </w:r>
          </w:p>
        </w:tc>
        <w:tc>
          <w:tcPr>
            <w:tcW w:w="691" w:type="dxa"/>
            <w:shd w:val="clear" w:color="auto" w:fill="FFFFFF"/>
            <w:vAlign w:val="center"/>
          </w:tcPr>
          <w:p w14:paraId="76B17E34" w14:textId="77777777" w:rsidR="005E27F0" w:rsidRPr="00642D50" w:rsidRDefault="005E27F0" w:rsidP="005E27F0">
            <w:pPr>
              <w:ind w:firstLine="0"/>
              <w:jc w:val="right"/>
              <w:rPr>
                <w:sz w:val="20"/>
              </w:rPr>
            </w:pPr>
            <w:r w:rsidRPr="00642D50">
              <w:rPr>
                <w:bCs/>
                <w:sz w:val="20"/>
              </w:rPr>
              <w:t>30</w:t>
            </w:r>
          </w:p>
        </w:tc>
        <w:tc>
          <w:tcPr>
            <w:tcW w:w="690" w:type="dxa"/>
            <w:shd w:val="clear" w:color="auto" w:fill="FFFFFF"/>
            <w:vAlign w:val="center"/>
          </w:tcPr>
          <w:p w14:paraId="1243894E" w14:textId="77777777" w:rsidR="005E27F0" w:rsidRPr="00642D50" w:rsidRDefault="005E27F0" w:rsidP="005E27F0">
            <w:pPr>
              <w:ind w:firstLine="0"/>
              <w:jc w:val="right"/>
              <w:rPr>
                <w:sz w:val="20"/>
              </w:rPr>
            </w:pPr>
            <w:r w:rsidRPr="00642D50">
              <w:rPr>
                <w:bCs/>
                <w:sz w:val="20"/>
              </w:rPr>
              <w:t>19</w:t>
            </w:r>
          </w:p>
        </w:tc>
        <w:tc>
          <w:tcPr>
            <w:tcW w:w="689" w:type="dxa"/>
            <w:shd w:val="clear" w:color="auto" w:fill="FFFFFF"/>
            <w:vAlign w:val="bottom"/>
          </w:tcPr>
          <w:p w14:paraId="43F724EA" w14:textId="77777777" w:rsidR="005E27F0" w:rsidRPr="00642D50" w:rsidRDefault="005E27F0" w:rsidP="005E27F0">
            <w:pPr>
              <w:ind w:firstLine="0"/>
              <w:jc w:val="right"/>
              <w:rPr>
                <w:sz w:val="20"/>
              </w:rPr>
            </w:pPr>
            <w:r w:rsidRPr="00642D50">
              <w:rPr>
                <w:bCs/>
                <w:sz w:val="20"/>
              </w:rPr>
              <w:t>2</w:t>
            </w:r>
          </w:p>
        </w:tc>
        <w:tc>
          <w:tcPr>
            <w:tcW w:w="693" w:type="dxa"/>
            <w:shd w:val="clear" w:color="auto" w:fill="FFFFFF"/>
            <w:vAlign w:val="bottom"/>
          </w:tcPr>
          <w:p w14:paraId="7B500BF5" w14:textId="77777777" w:rsidR="005E27F0" w:rsidRPr="00642D50" w:rsidRDefault="005E27F0" w:rsidP="005E27F0">
            <w:pPr>
              <w:ind w:firstLine="0"/>
              <w:jc w:val="right"/>
              <w:rPr>
                <w:sz w:val="20"/>
              </w:rPr>
            </w:pPr>
            <w:r w:rsidRPr="00642D50">
              <w:rPr>
                <w:bCs/>
                <w:sz w:val="20"/>
              </w:rPr>
              <w:t>61</w:t>
            </w:r>
          </w:p>
        </w:tc>
        <w:tc>
          <w:tcPr>
            <w:tcW w:w="689" w:type="dxa"/>
            <w:shd w:val="clear" w:color="auto" w:fill="FFFFFF"/>
            <w:vAlign w:val="center"/>
          </w:tcPr>
          <w:p w14:paraId="48E7A5DF" w14:textId="77777777" w:rsidR="005E27F0" w:rsidRPr="00642D50" w:rsidRDefault="005E27F0" w:rsidP="005E27F0">
            <w:pPr>
              <w:ind w:firstLine="0"/>
              <w:jc w:val="right"/>
              <w:rPr>
                <w:sz w:val="20"/>
              </w:rPr>
            </w:pPr>
            <w:r w:rsidRPr="00642D50">
              <w:rPr>
                <w:bCs/>
                <w:sz w:val="20"/>
              </w:rPr>
              <w:t>—</w:t>
            </w:r>
          </w:p>
        </w:tc>
        <w:tc>
          <w:tcPr>
            <w:tcW w:w="690" w:type="dxa"/>
            <w:shd w:val="clear" w:color="auto" w:fill="FFFFFF"/>
            <w:vAlign w:val="bottom"/>
          </w:tcPr>
          <w:p w14:paraId="79D33D31" w14:textId="77777777" w:rsidR="005E27F0" w:rsidRPr="00642D50" w:rsidRDefault="005E27F0" w:rsidP="005E27F0">
            <w:pPr>
              <w:ind w:firstLine="0"/>
              <w:jc w:val="right"/>
              <w:rPr>
                <w:sz w:val="20"/>
              </w:rPr>
            </w:pPr>
            <w:r w:rsidRPr="00642D50">
              <w:rPr>
                <w:bCs/>
                <w:sz w:val="20"/>
              </w:rPr>
              <w:t>12</w:t>
            </w:r>
          </w:p>
        </w:tc>
        <w:tc>
          <w:tcPr>
            <w:tcW w:w="689" w:type="dxa"/>
            <w:gridSpan w:val="2"/>
            <w:shd w:val="clear" w:color="auto" w:fill="FFFFFF"/>
            <w:vAlign w:val="bottom"/>
          </w:tcPr>
          <w:p w14:paraId="37DF7132" w14:textId="77777777" w:rsidR="005E27F0" w:rsidRPr="00642D50" w:rsidRDefault="005E27F0" w:rsidP="005E27F0">
            <w:pPr>
              <w:ind w:firstLine="0"/>
              <w:jc w:val="right"/>
              <w:rPr>
                <w:sz w:val="20"/>
              </w:rPr>
            </w:pPr>
            <w:r w:rsidRPr="00642D50">
              <w:rPr>
                <w:bCs/>
                <w:sz w:val="20"/>
              </w:rPr>
              <w:t>10</w:t>
            </w:r>
          </w:p>
        </w:tc>
        <w:tc>
          <w:tcPr>
            <w:tcW w:w="691" w:type="dxa"/>
            <w:shd w:val="clear" w:color="auto" w:fill="FFFFFF"/>
            <w:vAlign w:val="center"/>
          </w:tcPr>
          <w:p w14:paraId="12065053" w14:textId="77777777" w:rsidR="005E27F0" w:rsidRPr="00642D50" w:rsidRDefault="005E27F0" w:rsidP="005E27F0">
            <w:pPr>
              <w:ind w:firstLine="0"/>
              <w:jc w:val="right"/>
              <w:rPr>
                <w:sz w:val="20"/>
              </w:rPr>
            </w:pPr>
            <w:r w:rsidRPr="00642D50">
              <w:rPr>
                <w:bCs/>
                <w:sz w:val="20"/>
              </w:rPr>
              <w:t>9</w:t>
            </w:r>
          </w:p>
        </w:tc>
        <w:tc>
          <w:tcPr>
            <w:tcW w:w="689" w:type="dxa"/>
            <w:shd w:val="clear" w:color="auto" w:fill="FFFFFF"/>
            <w:vAlign w:val="center"/>
          </w:tcPr>
          <w:p w14:paraId="17444CBB" w14:textId="77777777" w:rsidR="005E27F0" w:rsidRPr="00642D50" w:rsidRDefault="005E27F0" w:rsidP="005E27F0">
            <w:pPr>
              <w:ind w:firstLine="0"/>
              <w:jc w:val="right"/>
              <w:rPr>
                <w:sz w:val="20"/>
              </w:rPr>
            </w:pPr>
            <w:r w:rsidRPr="00642D50">
              <w:rPr>
                <w:bCs/>
                <w:sz w:val="20"/>
              </w:rPr>
              <w:t>31</w:t>
            </w:r>
          </w:p>
        </w:tc>
      </w:tr>
      <w:tr w:rsidR="005E27F0" w:rsidRPr="00642D50" w14:paraId="6E3C4261" w14:textId="77777777">
        <w:tblPrEx>
          <w:tblCellMar>
            <w:top w:w="0" w:type="dxa"/>
            <w:bottom w:w="0" w:type="dxa"/>
          </w:tblCellMar>
        </w:tblPrEx>
        <w:tc>
          <w:tcPr>
            <w:tcW w:w="1379" w:type="dxa"/>
            <w:shd w:val="clear" w:color="auto" w:fill="FFFFFF"/>
            <w:vAlign w:val="bottom"/>
          </w:tcPr>
          <w:p w14:paraId="6CC284A7" w14:textId="77777777" w:rsidR="005E27F0" w:rsidRPr="00642D50" w:rsidRDefault="005E27F0" w:rsidP="005E27F0">
            <w:pPr>
              <w:ind w:firstLine="0"/>
              <w:jc w:val="both"/>
              <w:rPr>
                <w:sz w:val="20"/>
              </w:rPr>
            </w:pPr>
            <w:r w:rsidRPr="00642D50">
              <w:rPr>
                <w:bCs/>
                <w:sz w:val="20"/>
              </w:rPr>
              <w:t>Sans</w:t>
            </w:r>
          </w:p>
        </w:tc>
        <w:tc>
          <w:tcPr>
            <w:tcW w:w="690" w:type="dxa"/>
            <w:shd w:val="clear" w:color="auto" w:fill="FFFFFF"/>
          </w:tcPr>
          <w:p w14:paraId="7D67F9AB" w14:textId="77777777" w:rsidR="005E27F0" w:rsidRPr="00642D50" w:rsidRDefault="005E27F0" w:rsidP="005E27F0">
            <w:pPr>
              <w:ind w:firstLine="0"/>
              <w:jc w:val="right"/>
              <w:rPr>
                <w:sz w:val="20"/>
              </w:rPr>
            </w:pPr>
          </w:p>
        </w:tc>
        <w:tc>
          <w:tcPr>
            <w:tcW w:w="691" w:type="dxa"/>
            <w:shd w:val="clear" w:color="auto" w:fill="FFFFFF"/>
          </w:tcPr>
          <w:p w14:paraId="18E210D5" w14:textId="77777777" w:rsidR="005E27F0" w:rsidRPr="00642D50" w:rsidRDefault="005E27F0" w:rsidP="005E27F0">
            <w:pPr>
              <w:ind w:firstLine="0"/>
              <w:jc w:val="right"/>
              <w:rPr>
                <w:sz w:val="20"/>
              </w:rPr>
            </w:pPr>
          </w:p>
        </w:tc>
        <w:tc>
          <w:tcPr>
            <w:tcW w:w="690" w:type="dxa"/>
            <w:shd w:val="clear" w:color="auto" w:fill="FFFFFF"/>
          </w:tcPr>
          <w:p w14:paraId="33AC6AA9" w14:textId="77777777" w:rsidR="005E27F0" w:rsidRPr="00642D50" w:rsidRDefault="005E27F0" w:rsidP="005E27F0">
            <w:pPr>
              <w:ind w:firstLine="0"/>
              <w:jc w:val="right"/>
              <w:rPr>
                <w:sz w:val="20"/>
              </w:rPr>
            </w:pPr>
          </w:p>
        </w:tc>
        <w:tc>
          <w:tcPr>
            <w:tcW w:w="689" w:type="dxa"/>
            <w:shd w:val="clear" w:color="auto" w:fill="FFFFFF"/>
          </w:tcPr>
          <w:p w14:paraId="7884A078" w14:textId="77777777" w:rsidR="005E27F0" w:rsidRPr="00642D50" w:rsidRDefault="005E27F0" w:rsidP="005E27F0">
            <w:pPr>
              <w:ind w:firstLine="0"/>
              <w:jc w:val="right"/>
              <w:rPr>
                <w:sz w:val="20"/>
              </w:rPr>
            </w:pPr>
          </w:p>
        </w:tc>
        <w:tc>
          <w:tcPr>
            <w:tcW w:w="693" w:type="dxa"/>
            <w:shd w:val="clear" w:color="auto" w:fill="FFFFFF"/>
          </w:tcPr>
          <w:p w14:paraId="130D1BF3" w14:textId="77777777" w:rsidR="005E27F0" w:rsidRPr="00642D50" w:rsidRDefault="005E27F0" w:rsidP="005E27F0">
            <w:pPr>
              <w:ind w:firstLine="0"/>
              <w:jc w:val="right"/>
              <w:rPr>
                <w:sz w:val="20"/>
              </w:rPr>
            </w:pPr>
          </w:p>
        </w:tc>
        <w:tc>
          <w:tcPr>
            <w:tcW w:w="689" w:type="dxa"/>
            <w:shd w:val="clear" w:color="auto" w:fill="FFFFFF"/>
          </w:tcPr>
          <w:p w14:paraId="78F5F298" w14:textId="77777777" w:rsidR="005E27F0" w:rsidRPr="00642D50" w:rsidRDefault="005E27F0" w:rsidP="005E27F0">
            <w:pPr>
              <w:ind w:firstLine="0"/>
              <w:jc w:val="right"/>
              <w:rPr>
                <w:sz w:val="20"/>
              </w:rPr>
            </w:pPr>
          </w:p>
        </w:tc>
        <w:tc>
          <w:tcPr>
            <w:tcW w:w="690" w:type="dxa"/>
            <w:shd w:val="clear" w:color="auto" w:fill="FFFFFF"/>
          </w:tcPr>
          <w:p w14:paraId="0E68AFB3" w14:textId="77777777" w:rsidR="005E27F0" w:rsidRPr="00642D50" w:rsidRDefault="005E27F0" w:rsidP="005E27F0">
            <w:pPr>
              <w:ind w:firstLine="0"/>
              <w:jc w:val="right"/>
              <w:rPr>
                <w:sz w:val="20"/>
              </w:rPr>
            </w:pPr>
          </w:p>
        </w:tc>
        <w:tc>
          <w:tcPr>
            <w:tcW w:w="689" w:type="dxa"/>
            <w:gridSpan w:val="2"/>
            <w:shd w:val="clear" w:color="auto" w:fill="FFFFFF"/>
          </w:tcPr>
          <w:p w14:paraId="612930E1" w14:textId="77777777" w:rsidR="005E27F0" w:rsidRPr="00642D50" w:rsidRDefault="005E27F0" w:rsidP="005E27F0">
            <w:pPr>
              <w:ind w:firstLine="0"/>
              <w:jc w:val="right"/>
              <w:rPr>
                <w:sz w:val="20"/>
              </w:rPr>
            </w:pPr>
          </w:p>
        </w:tc>
        <w:tc>
          <w:tcPr>
            <w:tcW w:w="691" w:type="dxa"/>
            <w:shd w:val="clear" w:color="auto" w:fill="FFFFFF"/>
          </w:tcPr>
          <w:p w14:paraId="04451330" w14:textId="77777777" w:rsidR="005E27F0" w:rsidRPr="00642D50" w:rsidRDefault="005E27F0" w:rsidP="005E27F0">
            <w:pPr>
              <w:ind w:firstLine="0"/>
              <w:jc w:val="right"/>
              <w:rPr>
                <w:sz w:val="20"/>
              </w:rPr>
            </w:pPr>
          </w:p>
        </w:tc>
        <w:tc>
          <w:tcPr>
            <w:tcW w:w="689" w:type="dxa"/>
            <w:shd w:val="clear" w:color="auto" w:fill="FFFFFF"/>
          </w:tcPr>
          <w:p w14:paraId="68FDDE0B" w14:textId="77777777" w:rsidR="005E27F0" w:rsidRPr="00642D50" w:rsidRDefault="005E27F0" w:rsidP="005E27F0">
            <w:pPr>
              <w:ind w:firstLine="0"/>
              <w:jc w:val="right"/>
              <w:rPr>
                <w:sz w:val="20"/>
              </w:rPr>
            </w:pPr>
          </w:p>
        </w:tc>
      </w:tr>
      <w:tr w:rsidR="005E27F0" w:rsidRPr="00642D50" w14:paraId="15BE396C" w14:textId="77777777">
        <w:tblPrEx>
          <w:tblCellMar>
            <w:top w:w="0" w:type="dxa"/>
            <w:bottom w:w="0" w:type="dxa"/>
          </w:tblCellMar>
        </w:tblPrEx>
        <w:tc>
          <w:tcPr>
            <w:tcW w:w="1379" w:type="dxa"/>
            <w:shd w:val="clear" w:color="auto" w:fill="FFFFFF"/>
            <w:vAlign w:val="center"/>
          </w:tcPr>
          <w:p w14:paraId="18CB8325" w14:textId="77777777" w:rsidR="005E27F0" w:rsidRPr="00642D50" w:rsidRDefault="005E27F0" w:rsidP="005E27F0">
            <w:pPr>
              <w:ind w:firstLine="0"/>
              <w:jc w:val="both"/>
              <w:rPr>
                <w:sz w:val="20"/>
              </w:rPr>
            </w:pPr>
            <w:r w:rsidRPr="00642D50">
              <w:rPr>
                <w:bCs/>
                <w:sz w:val="20"/>
              </w:rPr>
              <w:t>information</w:t>
            </w:r>
          </w:p>
        </w:tc>
        <w:tc>
          <w:tcPr>
            <w:tcW w:w="690" w:type="dxa"/>
            <w:shd w:val="clear" w:color="auto" w:fill="FFFFFF"/>
            <w:vAlign w:val="bottom"/>
          </w:tcPr>
          <w:p w14:paraId="5272D850" w14:textId="77777777" w:rsidR="005E27F0" w:rsidRPr="00642D50" w:rsidRDefault="005E27F0" w:rsidP="005E27F0">
            <w:pPr>
              <w:ind w:firstLine="0"/>
              <w:jc w:val="right"/>
              <w:rPr>
                <w:sz w:val="20"/>
              </w:rPr>
            </w:pPr>
            <w:r w:rsidRPr="00642D50">
              <w:rPr>
                <w:bCs/>
                <w:sz w:val="20"/>
              </w:rPr>
              <w:t>10</w:t>
            </w:r>
          </w:p>
        </w:tc>
        <w:tc>
          <w:tcPr>
            <w:tcW w:w="691" w:type="dxa"/>
            <w:shd w:val="clear" w:color="auto" w:fill="FFFFFF"/>
            <w:vAlign w:val="bottom"/>
          </w:tcPr>
          <w:p w14:paraId="1AE165E8" w14:textId="77777777" w:rsidR="005E27F0" w:rsidRPr="00642D50" w:rsidRDefault="005E27F0" w:rsidP="005E27F0">
            <w:pPr>
              <w:ind w:firstLine="0"/>
              <w:jc w:val="right"/>
              <w:rPr>
                <w:sz w:val="20"/>
              </w:rPr>
            </w:pPr>
            <w:r w:rsidRPr="00642D50">
              <w:rPr>
                <w:bCs/>
                <w:sz w:val="20"/>
              </w:rPr>
              <w:t>1</w:t>
            </w:r>
          </w:p>
        </w:tc>
        <w:tc>
          <w:tcPr>
            <w:tcW w:w="690" w:type="dxa"/>
            <w:shd w:val="clear" w:color="auto" w:fill="FFFFFF"/>
            <w:vAlign w:val="bottom"/>
          </w:tcPr>
          <w:p w14:paraId="540F3DE3" w14:textId="77777777" w:rsidR="005E27F0" w:rsidRPr="00642D50" w:rsidRDefault="005E27F0" w:rsidP="005E27F0">
            <w:pPr>
              <w:ind w:firstLine="0"/>
              <w:jc w:val="right"/>
              <w:rPr>
                <w:sz w:val="20"/>
              </w:rPr>
            </w:pPr>
            <w:r w:rsidRPr="00642D50">
              <w:rPr>
                <w:bCs/>
                <w:sz w:val="20"/>
              </w:rPr>
              <w:t>16</w:t>
            </w:r>
          </w:p>
        </w:tc>
        <w:tc>
          <w:tcPr>
            <w:tcW w:w="689" w:type="dxa"/>
            <w:shd w:val="clear" w:color="auto" w:fill="FFFFFF"/>
            <w:vAlign w:val="center"/>
          </w:tcPr>
          <w:p w14:paraId="67C607AD" w14:textId="77777777" w:rsidR="005E27F0" w:rsidRPr="00642D50" w:rsidRDefault="005E27F0" w:rsidP="005E27F0">
            <w:pPr>
              <w:ind w:firstLine="0"/>
              <w:jc w:val="right"/>
              <w:rPr>
                <w:sz w:val="20"/>
              </w:rPr>
            </w:pPr>
            <w:r w:rsidRPr="00642D50">
              <w:rPr>
                <w:bCs/>
                <w:sz w:val="20"/>
              </w:rPr>
              <w:t>—</w:t>
            </w:r>
          </w:p>
        </w:tc>
        <w:tc>
          <w:tcPr>
            <w:tcW w:w="693" w:type="dxa"/>
            <w:shd w:val="clear" w:color="auto" w:fill="FFFFFF"/>
            <w:vAlign w:val="center"/>
          </w:tcPr>
          <w:p w14:paraId="33216C5D" w14:textId="77777777" w:rsidR="005E27F0" w:rsidRPr="00642D50" w:rsidRDefault="005E27F0" w:rsidP="005E27F0">
            <w:pPr>
              <w:ind w:firstLine="0"/>
              <w:jc w:val="right"/>
              <w:rPr>
                <w:sz w:val="20"/>
              </w:rPr>
            </w:pPr>
            <w:r w:rsidRPr="00642D50">
              <w:rPr>
                <w:bCs/>
                <w:sz w:val="20"/>
              </w:rPr>
              <w:t>27</w:t>
            </w:r>
          </w:p>
        </w:tc>
        <w:tc>
          <w:tcPr>
            <w:tcW w:w="689" w:type="dxa"/>
            <w:shd w:val="clear" w:color="auto" w:fill="FFFFFF"/>
            <w:vAlign w:val="bottom"/>
          </w:tcPr>
          <w:p w14:paraId="2446F092" w14:textId="77777777" w:rsidR="005E27F0" w:rsidRPr="00642D50" w:rsidRDefault="005E27F0" w:rsidP="005E27F0">
            <w:pPr>
              <w:ind w:firstLine="0"/>
              <w:jc w:val="right"/>
              <w:rPr>
                <w:sz w:val="20"/>
              </w:rPr>
            </w:pPr>
            <w:r w:rsidRPr="00642D50">
              <w:rPr>
                <w:bCs/>
                <w:sz w:val="20"/>
              </w:rPr>
              <w:t>1</w:t>
            </w:r>
          </w:p>
        </w:tc>
        <w:tc>
          <w:tcPr>
            <w:tcW w:w="690" w:type="dxa"/>
            <w:shd w:val="clear" w:color="auto" w:fill="FFFFFF"/>
          </w:tcPr>
          <w:p w14:paraId="5087E123" w14:textId="77777777" w:rsidR="005E27F0" w:rsidRPr="00642D50" w:rsidRDefault="005E27F0" w:rsidP="005E27F0">
            <w:pPr>
              <w:ind w:firstLine="0"/>
              <w:jc w:val="right"/>
              <w:rPr>
                <w:sz w:val="20"/>
              </w:rPr>
            </w:pPr>
            <w:r w:rsidRPr="00642D50">
              <w:rPr>
                <w:bCs/>
                <w:sz w:val="20"/>
              </w:rPr>
              <w:t>—</w:t>
            </w:r>
          </w:p>
        </w:tc>
        <w:tc>
          <w:tcPr>
            <w:tcW w:w="689" w:type="dxa"/>
            <w:gridSpan w:val="2"/>
            <w:shd w:val="clear" w:color="auto" w:fill="FFFFFF"/>
            <w:vAlign w:val="bottom"/>
          </w:tcPr>
          <w:p w14:paraId="07D4DC3A" w14:textId="77777777" w:rsidR="005E27F0" w:rsidRPr="00642D50" w:rsidRDefault="005E27F0" w:rsidP="005E27F0">
            <w:pPr>
              <w:ind w:firstLine="0"/>
              <w:jc w:val="right"/>
              <w:rPr>
                <w:sz w:val="20"/>
              </w:rPr>
            </w:pPr>
            <w:r w:rsidRPr="00642D50">
              <w:rPr>
                <w:bCs/>
                <w:sz w:val="20"/>
              </w:rPr>
              <w:t>1</w:t>
            </w:r>
          </w:p>
        </w:tc>
        <w:tc>
          <w:tcPr>
            <w:tcW w:w="691" w:type="dxa"/>
            <w:shd w:val="clear" w:color="auto" w:fill="FFFFFF"/>
          </w:tcPr>
          <w:p w14:paraId="0C114EC0" w14:textId="77777777" w:rsidR="005E27F0" w:rsidRPr="00642D50" w:rsidRDefault="005E27F0" w:rsidP="005E27F0">
            <w:pPr>
              <w:ind w:firstLine="0"/>
              <w:jc w:val="right"/>
              <w:rPr>
                <w:sz w:val="20"/>
              </w:rPr>
            </w:pPr>
            <w:r w:rsidRPr="00642D50">
              <w:rPr>
                <w:bCs/>
                <w:sz w:val="20"/>
              </w:rPr>
              <w:t>—</w:t>
            </w:r>
          </w:p>
        </w:tc>
        <w:tc>
          <w:tcPr>
            <w:tcW w:w="689" w:type="dxa"/>
            <w:shd w:val="clear" w:color="auto" w:fill="FFFFFF"/>
            <w:vAlign w:val="bottom"/>
          </w:tcPr>
          <w:p w14:paraId="0F06DFA3" w14:textId="77777777" w:rsidR="005E27F0" w:rsidRPr="00642D50" w:rsidRDefault="005E27F0" w:rsidP="005E27F0">
            <w:pPr>
              <w:ind w:firstLine="0"/>
              <w:jc w:val="right"/>
              <w:rPr>
                <w:sz w:val="20"/>
              </w:rPr>
            </w:pPr>
            <w:r w:rsidRPr="00642D50">
              <w:rPr>
                <w:bCs/>
                <w:sz w:val="20"/>
              </w:rPr>
              <w:t>2</w:t>
            </w:r>
          </w:p>
        </w:tc>
      </w:tr>
      <w:tr w:rsidR="005E27F0" w:rsidRPr="00642D50" w14:paraId="6C046AD8" w14:textId="77777777">
        <w:tblPrEx>
          <w:tblCellMar>
            <w:top w:w="0" w:type="dxa"/>
            <w:bottom w:w="0" w:type="dxa"/>
          </w:tblCellMar>
        </w:tblPrEx>
        <w:tc>
          <w:tcPr>
            <w:tcW w:w="1379" w:type="dxa"/>
            <w:shd w:val="clear" w:color="auto" w:fill="FFFFFF"/>
          </w:tcPr>
          <w:p w14:paraId="3DADA978" w14:textId="77777777" w:rsidR="005E27F0" w:rsidRPr="00642D50" w:rsidRDefault="005E27F0" w:rsidP="005E27F0">
            <w:pPr>
              <w:spacing w:before="120"/>
              <w:ind w:firstLine="0"/>
              <w:jc w:val="both"/>
              <w:rPr>
                <w:sz w:val="20"/>
              </w:rPr>
            </w:pPr>
            <w:r w:rsidRPr="00642D50">
              <w:rPr>
                <w:bCs/>
                <w:sz w:val="20"/>
              </w:rPr>
              <w:t>Totaux</w:t>
            </w:r>
          </w:p>
        </w:tc>
        <w:tc>
          <w:tcPr>
            <w:tcW w:w="690" w:type="dxa"/>
            <w:shd w:val="clear" w:color="auto" w:fill="FFFFFF"/>
          </w:tcPr>
          <w:p w14:paraId="4A4B3423" w14:textId="77777777" w:rsidR="005E27F0" w:rsidRPr="00642D50" w:rsidRDefault="005E27F0" w:rsidP="005E27F0">
            <w:pPr>
              <w:spacing w:before="120"/>
              <w:ind w:firstLine="0"/>
              <w:jc w:val="right"/>
              <w:rPr>
                <w:sz w:val="20"/>
              </w:rPr>
            </w:pPr>
            <w:r w:rsidRPr="00642D50">
              <w:rPr>
                <w:bCs/>
                <w:sz w:val="20"/>
              </w:rPr>
              <w:t>21 832</w:t>
            </w:r>
          </w:p>
        </w:tc>
        <w:tc>
          <w:tcPr>
            <w:tcW w:w="691" w:type="dxa"/>
            <w:shd w:val="clear" w:color="auto" w:fill="FFFFFF"/>
          </w:tcPr>
          <w:p w14:paraId="421C10DC" w14:textId="77777777" w:rsidR="005E27F0" w:rsidRPr="00642D50" w:rsidRDefault="005E27F0" w:rsidP="005E27F0">
            <w:pPr>
              <w:spacing w:before="120"/>
              <w:ind w:firstLine="0"/>
              <w:jc w:val="right"/>
              <w:rPr>
                <w:sz w:val="20"/>
              </w:rPr>
            </w:pPr>
            <w:r w:rsidRPr="00642D50">
              <w:rPr>
                <w:bCs/>
                <w:sz w:val="20"/>
              </w:rPr>
              <w:t>1 482</w:t>
            </w:r>
          </w:p>
        </w:tc>
        <w:tc>
          <w:tcPr>
            <w:tcW w:w="690" w:type="dxa"/>
            <w:shd w:val="clear" w:color="auto" w:fill="FFFFFF"/>
          </w:tcPr>
          <w:p w14:paraId="49BFA236" w14:textId="77777777" w:rsidR="005E27F0" w:rsidRPr="00642D50" w:rsidRDefault="005E27F0" w:rsidP="005E27F0">
            <w:pPr>
              <w:spacing w:before="120"/>
              <w:ind w:firstLine="0"/>
              <w:jc w:val="right"/>
              <w:rPr>
                <w:sz w:val="20"/>
              </w:rPr>
            </w:pPr>
            <w:r w:rsidRPr="00642D50">
              <w:rPr>
                <w:bCs/>
                <w:sz w:val="20"/>
              </w:rPr>
              <w:t>1 506</w:t>
            </w:r>
          </w:p>
        </w:tc>
        <w:tc>
          <w:tcPr>
            <w:tcW w:w="689" w:type="dxa"/>
            <w:shd w:val="clear" w:color="auto" w:fill="FFFFFF"/>
          </w:tcPr>
          <w:p w14:paraId="57BEC6BC" w14:textId="77777777" w:rsidR="005E27F0" w:rsidRPr="00642D50" w:rsidRDefault="005E27F0" w:rsidP="005E27F0">
            <w:pPr>
              <w:spacing w:before="120"/>
              <w:ind w:firstLine="0"/>
              <w:jc w:val="right"/>
              <w:rPr>
                <w:sz w:val="20"/>
              </w:rPr>
            </w:pPr>
            <w:r w:rsidRPr="00642D50">
              <w:rPr>
                <w:bCs/>
                <w:sz w:val="20"/>
              </w:rPr>
              <w:t>347</w:t>
            </w:r>
          </w:p>
        </w:tc>
        <w:tc>
          <w:tcPr>
            <w:tcW w:w="693" w:type="dxa"/>
            <w:shd w:val="clear" w:color="auto" w:fill="FFFFFF"/>
          </w:tcPr>
          <w:p w14:paraId="4CDB0153" w14:textId="77777777" w:rsidR="005E27F0" w:rsidRPr="00642D50" w:rsidRDefault="005E27F0" w:rsidP="005E27F0">
            <w:pPr>
              <w:spacing w:before="120"/>
              <w:ind w:firstLine="0"/>
              <w:jc w:val="right"/>
              <w:rPr>
                <w:sz w:val="20"/>
              </w:rPr>
            </w:pPr>
            <w:r w:rsidRPr="00642D50">
              <w:rPr>
                <w:bCs/>
                <w:sz w:val="20"/>
              </w:rPr>
              <w:t>25 167</w:t>
            </w:r>
          </w:p>
        </w:tc>
        <w:tc>
          <w:tcPr>
            <w:tcW w:w="689" w:type="dxa"/>
            <w:shd w:val="clear" w:color="auto" w:fill="FFFFFF"/>
          </w:tcPr>
          <w:p w14:paraId="08CE9DA1" w14:textId="77777777" w:rsidR="005E27F0" w:rsidRPr="00642D50" w:rsidRDefault="005E27F0" w:rsidP="005E27F0">
            <w:pPr>
              <w:spacing w:before="120"/>
              <w:ind w:firstLine="0"/>
              <w:jc w:val="right"/>
              <w:rPr>
                <w:sz w:val="20"/>
              </w:rPr>
            </w:pPr>
            <w:r w:rsidRPr="00642D50">
              <w:rPr>
                <w:bCs/>
                <w:sz w:val="20"/>
              </w:rPr>
              <w:t>2 648</w:t>
            </w:r>
          </w:p>
        </w:tc>
        <w:tc>
          <w:tcPr>
            <w:tcW w:w="690" w:type="dxa"/>
            <w:shd w:val="clear" w:color="auto" w:fill="FFFFFF"/>
          </w:tcPr>
          <w:p w14:paraId="7981E01C" w14:textId="77777777" w:rsidR="005E27F0" w:rsidRPr="00642D50" w:rsidRDefault="005E27F0" w:rsidP="005E27F0">
            <w:pPr>
              <w:spacing w:before="120"/>
              <w:ind w:firstLine="0"/>
              <w:jc w:val="right"/>
              <w:rPr>
                <w:sz w:val="20"/>
              </w:rPr>
            </w:pPr>
            <w:r w:rsidRPr="00642D50">
              <w:rPr>
                <w:bCs/>
                <w:sz w:val="20"/>
              </w:rPr>
              <w:t>2 912</w:t>
            </w:r>
          </w:p>
        </w:tc>
        <w:tc>
          <w:tcPr>
            <w:tcW w:w="689" w:type="dxa"/>
            <w:gridSpan w:val="2"/>
            <w:shd w:val="clear" w:color="auto" w:fill="FFFFFF"/>
          </w:tcPr>
          <w:p w14:paraId="067F7BF9" w14:textId="77777777" w:rsidR="005E27F0" w:rsidRPr="00642D50" w:rsidRDefault="005E27F0" w:rsidP="005E27F0">
            <w:pPr>
              <w:spacing w:before="120"/>
              <w:ind w:firstLine="0"/>
              <w:jc w:val="right"/>
              <w:rPr>
                <w:sz w:val="20"/>
              </w:rPr>
            </w:pPr>
            <w:r w:rsidRPr="00642D50">
              <w:rPr>
                <w:bCs/>
                <w:sz w:val="20"/>
              </w:rPr>
              <w:t>350</w:t>
            </w:r>
          </w:p>
        </w:tc>
        <w:tc>
          <w:tcPr>
            <w:tcW w:w="691" w:type="dxa"/>
            <w:shd w:val="clear" w:color="auto" w:fill="FFFFFF"/>
          </w:tcPr>
          <w:p w14:paraId="63C3C537" w14:textId="77777777" w:rsidR="005E27F0" w:rsidRPr="00642D50" w:rsidRDefault="005E27F0" w:rsidP="005E27F0">
            <w:pPr>
              <w:spacing w:before="120"/>
              <w:ind w:firstLine="0"/>
              <w:jc w:val="right"/>
              <w:rPr>
                <w:sz w:val="20"/>
              </w:rPr>
            </w:pPr>
            <w:r w:rsidRPr="00642D50">
              <w:rPr>
                <w:bCs/>
                <w:sz w:val="20"/>
              </w:rPr>
              <w:t>1 270</w:t>
            </w:r>
          </w:p>
        </w:tc>
        <w:tc>
          <w:tcPr>
            <w:tcW w:w="689" w:type="dxa"/>
            <w:shd w:val="clear" w:color="auto" w:fill="FFFFFF"/>
          </w:tcPr>
          <w:p w14:paraId="6871ACF0" w14:textId="77777777" w:rsidR="005E27F0" w:rsidRPr="00642D50" w:rsidRDefault="005E27F0" w:rsidP="005E27F0">
            <w:pPr>
              <w:spacing w:before="120"/>
              <w:ind w:firstLine="0"/>
              <w:jc w:val="right"/>
              <w:rPr>
                <w:sz w:val="20"/>
              </w:rPr>
            </w:pPr>
            <w:r w:rsidRPr="00642D50">
              <w:rPr>
                <w:bCs/>
                <w:sz w:val="20"/>
              </w:rPr>
              <w:t>7 180</w:t>
            </w:r>
          </w:p>
        </w:tc>
      </w:tr>
      <w:tr w:rsidR="005E27F0" w:rsidRPr="00642D50" w14:paraId="5EC4D2DA" w14:textId="77777777">
        <w:tblPrEx>
          <w:tblCellMar>
            <w:top w:w="0" w:type="dxa"/>
            <w:bottom w:w="0" w:type="dxa"/>
          </w:tblCellMar>
        </w:tblPrEx>
        <w:tc>
          <w:tcPr>
            <w:tcW w:w="8280" w:type="dxa"/>
            <w:gridSpan w:val="12"/>
            <w:tcBorders>
              <w:top w:val="single" w:sz="4" w:space="0" w:color="auto"/>
              <w:bottom w:val="single" w:sz="4" w:space="0" w:color="auto"/>
            </w:tcBorders>
            <w:shd w:val="clear" w:color="auto" w:fill="FFFFFF"/>
          </w:tcPr>
          <w:p w14:paraId="0083E3BF" w14:textId="77777777" w:rsidR="005E27F0" w:rsidRPr="00642D50" w:rsidRDefault="005E27F0" w:rsidP="005E27F0">
            <w:pPr>
              <w:spacing w:before="120" w:after="120"/>
              <w:ind w:firstLine="0"/>
              <w:jc w:val="center"/>
              <w:rPr>
                <w:sz w:val="20"/>
              </w:rPr>
            </w:pPr>
            <w:r w:rsidRPr="00642D50">
              <w:rPr>
                <w:b/>
                <w:bCs/>
                <w:sz w:val="20"/>
              </w:rPr>
              <w:t>ENSEMBLE</w:t>
            </w:r>
          </w:p>
        </w:tc>
      </w:tr>
      <w:tr w:rsidR="005E27F0" w:rsidRPr="00642D50" w14:paraId="3CBE9DD3" w14:textId="77777777">
        <w:tblPrEx>
          <w:tblCellMar>
            <w:top w:w="0" w:type="dxa"/>
            <w:bottom w:w="0" w:type="dxa"/>
          </w:tblCellMar>
        </w:tblPrEx>
        <w:tc>
          <w:tcPr>
            <w:tcW w:w="1379" w:type="dxa"/>
            <w:tcBorders>
              <w:top w:val="single" w:sz="4" w:space="0" w:color="auto"/>
              <w:bottom w:val="single" w:sz="4" w:space="0" w:color="auto"/>
            </w:tcBorders>
            <w:shd w:val="clear" w:color="auto" w:fill="EEECE1"/>
            <w:vAlign w:val="bottom"/>
          </w:tcPr>
          <w:p w14:paraId="3FD9E570" w14:textId="77777777" w:rsidR="005E27F0" w:rsidRPr="00642D50" w:rsidRDefault="005E27F0" w:rsidP="005E27F0">
            <w:pPr>
              <w:spacing w:before="60" w:after="60"/>
              <w:ind w:firstLine="0"/>
              <w:jc w:val="both"/>
              <w:rPr>
                <w:sz w:val="20"/>
              </w:rPr>
            </w:pPr>
            <w:r w:rsidRPr="00642D50">
              <w:rPr>
                <w:bCs/>
                <w:sz w:val="20"/>
              </w:rPr>
              <w:t>Années d’études</w:t>
            </w:r>
          </w:p>
        </w:tc>
        <w:tc>
          <w:tcPr>
            <w:tcW w:w="690" w:type="dxa"/>
            <w:tcBorders>
              <w:top w:val="single" w:sz="4" w:space="0" w:color="auto"/>
              <w:bottom w:val="single" w:sz="4" w:space="0" w:color="auto"/>
            </w:tcBorders>
            <w:shd w:val="clear" w:color="auto" w:fill="EEECE1"/>
            <w:vAlign w:val="center"/>
          </w:tcPr>
          <w:p w14:paraId="2543E2BD" w14:textId="77777777" w:rsidR="005E27F0" w:rsidRPr="00642D50" w:rsidRDefault="005E27F0" w:rsidP="005E27F0">
            <w:pPr>
              <w:spacing w:before="60" w:after="60"/>
              <w:ind w:firstLine="0"/>
              <w:jc w:val="center"/>
              <w:rPr>
                <w:sz w:val="20"/>
              </w:rPr>
            </w:pPr>
            <w:r w:rsidRPr="00642D50">
              <w:rPr>
                <w:bCs/>
                <w:sz w:val="20"/>
              </w:rPr>
              <w:t>9 ans</w:t>
            </w:r>
          </w:p>
        </w:tc>
        <w:tc>
          <w:tcPr>
            <w:tcW w:w="691" w:type="dxa"/>
            <w:tcBorders>
              <w:top w:val="single" w:sz="4" w:space="0" w:color="auto"/>
              <w:bottom w:val="single" w:sz="4" w:space="0" w:color="auto"/>
            </w:tcBorders>
            <w:shd w:val="clear" w:color="auto" w:fill="EEECE1"/>
            <w:vAlign w:val="center"/>
          </w:tcPr>
          <w:p w14:paraId="385E3976" w14:textId="77777777" w:rsidR="005E27F0" w:rsidRPr="00642D50" w:rsidRDefault="005E27F0" w:rsidP="005E27F0">
            <w:pPr>
              <w:spacing w:before="60" w:after="60"/>
              <w:ind w:firstLine="0"/>
              <w:jc w:val="center"/>
              <w:rPr>
                <w:sz w:val="20"/>
              </w:rPr>
            </w:pPr>
            <w:r w:rsidRPr="00642D50">
              <w:rPr>
                <w:bCs/>
                <w:sz w:val="20"/>
              </w:rPr>
              <w:t>10 ans</w:t>
            </w:r>
          </w:p>
        </w:tc>
        <w:tc>
          <w:tcPr>
            <w:tcW w:w="690" w:type="dxa"/>
            <w:tcBorders>
              <w:top w:val="single" w:sz="4" w:space="0" w:color="auto"/>
              <w:bottom w:val="single" w:sz="4" w:space="0" w:color="auto"/>
            </w:tcBorders>
            <w:shd w:val="clear" w:color="auto" w:fill="EEECE1"/>
            <w:vAlign w:val="center"/>
          </w:tcPr>
          <w:p w14:paraId="11CF44AD" w14:textId="77777777" w:rsidR="005E27F0" w:rsidRPr="00642D50" w:rsidRDefault="005E27F0" w:rsidP="005E27F0">
            <w:pPr>
              <w:spacing w:before="60" w:after="60"/>
              <w:ind w:firstLine="0"/>
              <w:jc w:val="center"/>
              <w:rPr>
                <w:sz w:val="20"/>
              </w:rPr>
            </w:pPr>
            <w:r w:rsidRPr="00642D50">
              <w:rPr>
                <w:bCs/>
                <w:sz w:val="20"/>
              </w:rPr>
              <w:t>11 ans</w:t>
            </w:r>
          </w:p>
        </w:tc>
        <w:tc>
          <w:tcPr>
            <w:tcW w:w="689" w:type="dxa"/>
            <w:tcBorders>
              <w:top w:val="single" w:sz="4" w:space="0" w:color="auto"/>
              <w:bottom w:val="single" w:sz="4" w:space="0" w:color="auto"/>
            </w:tcBorders>
            <w:shd w:val="clear" w:color="auto" w:fill="EEECE1"/>
            <w:vAlign w:val="center"/>
          </w:tcPr>
          <w:p w14:paraId="578A6E66" w14:textId="77777777" w:rsidR="005E27F0" w:rsidRPr="00642D50" w:rsidRDefault="005E27F0" w:rsidP="005E27F0">
            <w:pPr>
              <w:spacing w:before="60" w:after="60"/>
              <w:ind w:firstLine="0"/>
              <w:jc w:val="center"/>
              <w:rPr>
                <w:sz w:val="20"/>
              </w:rPr>
            </w:pPr>
            <w:r w:rsidRPr="00642D50">
              <w:rPr>
                <w:bCs/>
                <w:sz w:val="20"/>
              </w:rPr>
              <w:t>12 ans</w:t>
            </w:r>
          </w:p>
        </w:tc>
        <w:tc>
          <w:tcPr>
            <w:tcW w:w="693" w:type="dxa"/>
            <w:tcBorders>
              <w:top w:val="single" w:sz="4" w:space="0" w:color="auto"/>
              <w:bottom w:val="single" w:sz="4" w:space="0" w:color="auto"/>
            </w:tcBorders>
            <w:shd w:val="clear" w:color="auto" w:fill="EEECE1"/>
            <w:vAlign w:val="center"/>
          </w:tcPr>
          <w:p w14:paraId="74BA18D1" w14:textId="77777777" w:rsidR="005E27F0" w:rsidRPr="00642D50" w:rsidRDefault="005E27F0" w:rsidP="005E27F0">
            <w:pPr>
              <w:spacing w:before="60" w:after="60"/>
              <w:ind w:firstLine="0"/>
              <w:jc w:val="center"/>
              <w:rPr>
                <w:sz w:val="20"/>
              </w:rPr>
            </w:pPr>
            <w:r w:rsidRPr="00642D50">
              <w:rPr>
                <w:bCs/>
                <w:sz w:val="20"/>
              </w:rPr>
              <w:t>13 ans</w:t>
            </w:r>
          </w:p>
        </w:tc>
        <w:tc>
          <w:tcPr>
            <w:tcW w:w="689" w:type="dxa"/>
            <w:tcBorders>
              <w:top w:val="single" w:sz="4" w:space="0" w:color="auto"/>
              <w:bottom w:val="single" w:sz="4" w:space="0" w:color="auto"/>
            </w:tcBorders>
            <w:shd w:val="clear" w:color="auto" w:fill="EEECE1"/>
            <w:vAlign w:val="center"/>
          </w:tcPr>
          <w:p w14:paraId="2256FAFF" w14:textId="77777777" w:rsidR="005E27F0" w:rsidRPr="00642D50" w:rsidRDefault="005E27F0" w:rsidP="005E27F0">
            <w:pPr>
              <w:spacing w:before="60" w:after="60"/>
              <w:ind w:firstLine="0"/>
              <w:jc w:val="center"/>
              <w:rPr>
                <w:sz w:val="20"/>
              </w:rPr>
            </w:pPr>
            <w:r w:rsidRPr="00642D50">
              <w:rPr>
                <w:bCs/>
                <w:sz w:val="20"/>
              </w:rPr>
              <w:t>Mans</w:t>
            </w:r>
          </w:p>
        </w:tc>
        <w:tc>
          <w:tcPr>
            <w:tcW w:w="690" w:type="dxa"/>
            <w:tcBorders>
              <w:top w:val="single" w:sz="4" w:space="0" w:color="auto"/>
              <w:bottom w:val="single" w:sz="4" w:space="0" w:color="auto"/>
            </w:tcBorders>
            <w:shd w:val="clear" w:color="auto" w:fill="EEECE1"/>
            <w:vAlign w:val="center"/>
          </w:tcPr>
          <w:p w14:paraId="7DE7BFDB" w14:textId="77777777" w:rsidR="005E27F0" w:rsidRPr="00642D50" w:rsidRDefault="005E27F0" w:rsidP="005E27F0">
            <w:pPr>
              <w:spacing w:before="60" w:after="60"/>
              <w:ind w:firstLine="0"/>
              <w:jc w:val="center"/>
              <w:rPr>
                <w:sz w:val="20"/>
              </w:rPr>
            </w:pPr>
            <w:r w:rsidRPr="00642D50">
              <w:rPr>
                <w:bCs/>
                <w:sz w:val="20"/>
              </w:rPr>
              <w:t>15 ans</w:t>
            </w:r>
          </w:p>
        </w:tc>
        <w:tc>
          <w:tcPr>
            <w:tcW w:w="689" w:type="dxa"/>
            <w:gridSpan w:val="2"/>
            <w:tcBorders>
              <w:top w:val="single" w:sz="4" w:space="0" w:color="auto"/>
              <w:bottom w:val="single" w:sz="4" w:space="0" w:color="auto"/>
            </w:tcBorders>
            <w:shd w:val="clear" w:color="auto" w:fill="EEECE1"/>
            <w:vAlign w:val="center"/>
          </w:tcPr>
          <w:p w14:paraId="3EB82FBE" w14:textId="77777777" w:rsidR="005E27F0" w:rsidRPr="00642D50" w:rsidRDefault="005E27F0" w:rsidP="005E27F0">
            <w:pPr>
              <w:spacing w:before="60" w:after="60"/>
              <w:ind w:firstLine="0"/>
              <w:jc w:val="center"/>
              <w:rPr>
                <w:sz w:val="20"/>
              </w:rPr>
            </w:pPr>
            <w:r w:rsidRPr="00642D50">
              <w:rPr>
                <w:bCs/>
                <w:sz w:val="20"/>
              </w:rPr>
              <w:t>16 ans</w:t>
            </w:r>
          </w:p>
        </w:tc>
        <w:tc>
          <w:tcPr>
            <w:tcW w:w="691" w:type="dxa"/>
            <w:tcBorders>
              <w:top w:val="single" w:sz="4" w:space="0" w:color="auto"/>
              <w:bottom w:val="single" w:sz="4" w:space="0" w:color="auto"/>
            </w:tcBorders>
            <w:shd w:val="clear" w:color="auto" w:fill="EEECE1"/>
          </w:tcPr>
          <w:p w14:paraId="3B0C572D" w14:textId="77777777" w:rsidR="005E27F0" w:rsidRPr="00642D50" w:rsidRDefault="005E27F0" w:rsidP="005E27F0">
            <w:pPr>
              <w:spacing w:before="60" w:after="60"/>
              <w:ind w:firstLine="0"/>
              <w:jc w:val="both"/>
              <w:rPr>
                <w:sz w:val="20"/>
              </w:rPr>
            </w:pPr>
            <w:r w:rsidRPr="00642D50">
              <w:rPr>
                <w:bCs/>
                <w:sz w:val="20"/>
              </w:rPr>
              <w:t>Sans info</w:t>
            </w:r>
            <w:r w:rsidRPr="00642D50">
              <w:rPr>
                <w:bCs/>
                <w:sz w:val="20"/>
              </w:rPr>
              <w:t>r</w:t>
            </w:r>
            <w:r w:rsidRPr="00642D50">
              <w:rPr>
                <w:bCs/>
                <w:sz w:val="20"/>
              </w:rPr>
              <w:t>mation</w:t>
            </w:r>
          </w:p>
        </w:tc>
        <w:tc>
          <w:tcPr>
            <w:tcW w:w="689" w:type="dxa"/>
            <w:tcBorders>
              <w:top w:val="single" w:sz="4" w:space="0" w:color="auto"/>
              <w:bottom w:val="single" w:sz="4" w:space="0" w:color="auto"/>
            </w:tcBorders>
            <w:shd w:val="clear" w:color="auto" w:fill="EEECE1"/>
            <w:vAlign w:val="center"/>
          </w:tcPr>
          <w:p w14:paraId="63793A4E" w14:textId="77777777" w:rsidR="005E27F0" w:rsidRPr="00642D50" w:rsidRDefault="005E27F0" w:rsidP="005E27F0">
            <w:pPr>
              <w:spacing w:before="60" w:after="60"/>
              <w:ind w:firstLine="0"/>
              <w:jc w:val="center"/>
              <w:rPr>
                <w:sz w:val="20"/>
              </w:rPr>
            </w:pPr>
            <w:r w:rsidRPr="00642D50">
              <w:rPr>
                <w:bCs/>
                <w:sz w:val="20"/>
              </w:rPr>
              <w:t>Total</w:t>
            </w:r>
          </w:p>
        </w:tc>
      </w:tr>
      <w:tr w:rsidR="005E27F0" w:rsidRPr="00642D50" w14:paraId="1DD32EF8" w14:textId="77777777">
        <w:tblPrEx>
          <w:tblCellMar>
            <w:top w:w="0" w:type="dxa"/>
            <w:bottom w:w="0" w:type="dxa"/>
          </w:tblCellMar>
        </w:tblPrEx>
        <w:tc>
          <w:tcPr>
            <w:tcW w:w="1380" w:type="dxa"/>
            <w:tcBorders>
              <w:top w:val="single" w:sz="4" w:space="0" w:color="auto"/>
              <w:bottom w:val="single" w:sz="4" w:space="0" w:color="auto"/>
            </w:tcBorders>
            <w:shd w:val="clear" w:color="auto" w:fill="FFFFFF"/>
          </w:tcPr>
          <w:p w14:paraId="77B9792C" w14:textId="77777777" w:rsidR="005E27F0" w:rsidRPr="00642D50" w:rsidRDefault="005E27F0" w:rsidP="005E27F0">
            <w:pPr>
              <w:spacing w:before="60" w:after="60"/>
              <w:ind w:firstLine="0"/>
              <w:jc w:val="both"/>
              <w:rPr>
                <w:sz w:val="20"/>
              </w:rPr>
            </w:pPr>
          </w:p>
        </w:tc>
        <w:tc>
          <w:tcPr>
            <w:tcW w:w="690" w:type="dxa"/>
            <w:tcBorders>
              <w:top w:val="single" w:sz="4" w:space="0" w:color="auto"/>
              <w:bottom w:val="single" w:sz="4" w:space="0" w:color="auto"/>
            </w:tcBorders>
            <w:shd w:val="clear" w:color="auto" w:fill="FFFFFF"/>
          </w:tcPr>
          <w:p w14:paraId="216A7ECD" w14:textId="77777777" w:rsidR="005E27F0" w:rsidRPr="00642D50" w:rsidRDefault="005E27F0" w:rsidP="005E27F0">
            <w:pPr>
              <w:spacing w:before="60" w:after="60"/>
              <w:ind w:firstLine="0"/>
              <w:jc w:val="right"/>
              <w:rPr>
                <w:sz w:val="20"/>
              </w:rPr>
            </w:pPr>
            <w:r w:rsidRPr="00642D50">
              <w:rPr>
                <w:bCs/>
                <w:sz w:val="20"/>
              </w:rPr>
              <w:t>384</w:t>
            </w:r>
          </w:p>
        </w:tc>
        <w:tc>
          <w:tcPr>
            <w:tcW w:w="690" w:type="dxa"/>
            <w:tcBorders>
              <w:top w:val="single" w:sz="4" w:space="0" w:color="auto"/>
              <w:bottom w:val="single" w:sz="4" w:space="0" w:color="auto"/>
            </w:tcBorders>
            <w:shd w:val="clear" w:color="auto" w:fill="FFFFFF"/>
          </w:tcPr>
          <w:p w14:paraId="0D8F5505" w14:textId="77777777" w:rsidR="005E27F0" w:rsidRPr="00642D50" w:rsidRDefault="005E27F0" w:rsidP="005E27F0">
            <w:pPr>
              <w:spacing w:before="60" w:after="60"/>
              <w:ind w:firstLine="0"/>
              <w:jc w:val="right"/>
              <w:rPr>
                <w:sz w:val="20"/>
              </w:rPr>
            </w:pPr>
            <w:r w:rsidRPr="00642D50">
              <w:rPr>
                <w:bCs/>
                <w:sz w:val="20"/>
              </w:rPr>
              <w:t>3 122</w:t>
            </w:r>
          </w:p>
        </w:tc>
        <w:tc>
          <w:tcPr>
            <w:tcW w:w="690" w:type="dxa"/>
            <w:tcBorders>
              <w:top w:val="single" w:sz="4" w:space="0" w:color="auto"/>
              <w:bottom w:val="single" w:sz="4" w:space="0" w:color="auto"/>
            </w:tcBorders>
            <w:shd w:val="clear" w:color="auto" w:fill="FFFFFF"/>
          </w:tcPr>
          <w:p w14:paraId="4EBD4C6D" w14:textId="77777777" w:rsidR="005E27F0" w:rsidRPr="00642D50" w:rsidRDefault="005E27F0" w:rsidP="005E27F0">
            <w:pPr>
              <w:spacing w:before="60" w:after="60"/>
              <w:ind w:firstLine="0"/>
              <w:jc w:val="right"/>
              <w:rPr>
                <w:sz w:val="20"/>
              </w:rPr>
            </w:pPr>
            <w:r w:rsidRPr="00642D50">
              <w:rPr>
                <w:bCs/>
                <w:sz w:val="20"/>
              </w:rPr>
              <w:t>8 294</w:t>
            </w:r>
          </w:p>
        </w:tc>
        <w:tc>
          <w:tcPr>
            <w:tcW w:w="690" w:type="dxa"/>
            <w:tcBorders>
              <w:top w:val="single" w:sz="4" w:space="0" w:color="auto"/>
              <w:bottom w:val="single" w:sz="4" w:space="0" w:color="auto"/>
            </w:tcBorders>
            <w:shd w:val="clear" w:color="auto" w:fill="FFFFFF"/>
          </w:tcPr>
          <w:p w14:paraId="4F29C07F" w14:textId="77777777" w:rsidR="005E27F0" w:rsidRPr="00642D50" w:rsidRDefault="005E27F0" w:rsidP="005E27F0">
            <w:pPr>
              <w:spacing w:before="60" w:after="60"/>
              <w:ind w:firstLine="0"/>
              <w:jc w:val="right"/>
              <w:rPr>
                <w:sz w:val="20"/>
              </w:rPr>
            </w:pPr>
            <w:r w:rsidRPr="00642D50">
              <w:rPr>
                <w:bCs/>
                <w:sz w:val="20"/>
              </w:rPr>
              <w:t>11 483</w:t>
            </w:r>
          </w:p>
        </w:tc>
        <w:tc>
          <w:tcPr>
            <w:tcW w:w="690" w:type="dxa"/>
            <w:tcBorders>
              <w:top w:val="single" w:sz="4" w:space="0" w:color="auto"/>
              <w:bottom w:val="single" w:sz="4" w:space="0" w:color="auto"/>
            </w:tcBorders>
            <w:shd w:val="clear" w:color="auto" w:fill="FFFFFF"/>
          </w:tcPr>
          <w:p w14:paraId="0FCAAC3F" w14:textId="77777777" w:rsidR="005E27F0" w:rsidRPr="00642D50" w:rsidRDefault="005E27F0" w:rsidP="005E27F0">
            <w:pPr>
              <w:spacing w:before="60" w:after="60"/>
              <w:ind w:firstLine="0"/>
              <w:jc w:val="right"/>
              <w:rPr>
                <w:sz w:val="20"/>
              </w:rPr>
            </w:pPr>
            <w:r w:rsidRPr="00642D50">
              <w:rPr>
                <w:bCs/>
                <w:sz w:val="20"/>
              </w:rPr>
              <w:t>12 052</w:t>
            </w:r>
          </w:p>
        </w:tc>
        <w:tc>
          <w:tcPr>
            <w:tcW w:w="690" w:type="dxa"/>
            <w:tcBorders>
              <w:top w:val="single" w:sz="4" w:space="0" w:color="auto"/>
              <w:bottom w:val="single" w:sz="4" w:space="0" w:color="auto"/>
            </w:tcBorders>
            <w:shd w:val="clear" w:color="auto" w:fill="FFFFFF"/>
          </w:tcPr>
          <w:p w14:paraId="6D3E93C6" w14:textId="77777777" w:rsidR="005E27F0" w:rsidRPr="00642D50" w:rsidRDefault="005E27F0" w:rsidP="005E27F0">
            <w:pPr>
              <w:spacing w:before="60" w:after="60"/>
              <w:ind w:firstLine="0"/>
              <w:jc w:val="right"/>
              <w:rPr>
                <w:sz w:val="20"/>
              </w:rPr>
            </w:pPr>
            <w:r w:rsidRPr="00642D50">
              <w:rPr>
                <w:bCs/>
                <w:sz w:val="20"/>
              </w:rPr>
              <w:t>2 336</w:t>
            </w:r>
          </w:p>
        </w:tc>
        <w:tc>
          <w:tcPr>
            <w:tcW w:w="690" w:type="dxa"/>
            <w:tcBorders>
              <w:top w:val="single" w:sz="4" w:space="0" w:color="auto"/>
              <w:bottom w:val="single" w:sz="4" w:space="0" w:color="auto"/>
            </w:tcBorders>
            <w:shd w:val="clear" w:color="auto" w:fill="FFFFFF"/>
          </w:tcPr>
          <w:p w14:paraId="14B7F730" w14:textId="77777777" w:rsidR="005E27F0" w:rsidRPr="00642D50" w:rsidRDefault="005E27F0" w:rsidP="005E27F0">
            <w:pPr>
              <w:spacing w:before="60" w:after="60"/>
              <w:ind w:firstLine="0"/>
              <w:jc w:val="right"/>
              <w:rPr>
                <w:sz w:val="20"/>
              </w:rPr>
            </w:pPr>
            <w:r w:rsidRPr="00642D50">
              <w:rPr>
                <w:bCs/>
                <w:sz w:val="20"/>
              </w:rPr>
              <w:t>1 744</w:t>
            </w:r>
          </w:p>
        </w:tc>
        <w:tc>
          <w:tcPr>
            <w:tcW w:w="690" w:type="dxa"/>
            <w:gridSpan w:val="2"/>
            <w:tcBorders>
              <w:top w:val="single" w:sz="4" w:space="0" w:color="auto"/>
              <w:bottom w:val="single" w:sz="4" w:space="0" w:color="auto"/>
            </w:tcBorders>
            <w:shd w:val="clear" w:color="auto" w:fill="FFFFFF"/>
          </w:tcPr>
          <w:p w14:paraId="7092A169" w14:textId="77777777" w:rsidR="005E27F0" w:rsidRPr="00642D50" w:rsidRDefault="005E27F0" w:rsidP="005E27F0">
            <w:pPr>
              <w:spacing w:before="60" w:after="60"/>
              <w:ind w:firstLine="0"/>
              <w:jc w:val="right"/>
              <w:rPr>
                <w:sz w:val="20"/>
              </w:rPr>
            </w:pPr>
            <w:r w:rsidRPr="00642D50">
              <w:rPr>
                <w:bCs/>
                <w:sz w:val="20"/>
              </w:rPr>
              <w:t>864</w:t>
            </w:r>
          </w:p>
        </w:tc>
        <w:tc>
          <w:tcPr>
            <w:tcW w:w="690" w:type="dxa"/>
            <w:tcBorders>
              <w:top w:val="single" w:sz="4" w:space="0" w:color="auto"/>
              <w:bottom w:val="single" w:sz="4" w:space="0" w:color="auto"/>
            </w:tcBorders>
            <w:shd w:val="clear" w:color="auto" w:fill="FFFFFF"/>
          </w:tcPr>
          <w:p w14:paraId="44472318" w14:textId="77777777" w:rsidR="005E27F0" w:rsidRPr="00642D50" w:rsidRDefault="005E27F0" w:rsidP="005E27F0">
            <w:pPr>
              <w:spacing w:before="60" w:after="60"/>
              <w:ind w:firstLine="0"/>
              <w:jc w:val="right"/>
              <w:rPr>
                <w:sz w:val="20"/>
              </w:rPr>
            </w:pPr>
            <w:r w:rsidRPr="00642D50">
              <w:rPr>
                <w:bCs/>
                <w:sz w:val="20"/>
              </w:rPr>
              <w:t>51</w:t>
            </w:r>
          </w:p>
        </w:tc>
        <w:tc>
          <w:tcPr>
            <w:tcW w:w="690" w:type="dxa"/>
            <w:tcBorders>
              <w:top w:val="single" w:sz="4" w:space="0" w:color="auto"/>
              <w:bottom w:val="single" w:sz="4" w:space="0" w:color="auto"/>
            </w:tcBorders>
            <w:shd w:val="clear" w:color="auto" w:fill="FFFFFF"/>
          </w:tcPr>
          <w:p w14:paraId="781A238F" w14:textId="77777777" w:rsidR="005E27F0" w:rsidRPr="00642D50" w:rsidRDefault="005E27F0" w:rsidP="005E27F0">
            <w:pPr>
              <w:spacing w:before="60" w:after="60"/>
              <w:ind w:firstLine="0"/>
              <w:jc w:val="right"/>
              <w:rPr>
                <w:sz w:val="20"/>
              </w:rPr>
            </w:pPr>
            <w:r w:rsidRPr="00642D50">
              <w:rPr>
                <w:bCs/>
                <w:sz w:val="20"/>
              </w:rPr>
              <w:t>40 330</w:t>
            </w:r>
          </w:p>
        </w:tc>
      </w:tr>
    </w:tbl>
    <w:p w14:paraId="49BDAA0C" w14:textId="77777777" w:rsidR="005E27F0" w:rsidRPr="00642D50" w:rsidRDefault="005E27F0" w:rsidP="005E27F0">
      <w:pPr>
        <w:ind w:firstLine="0"/>
        <w:jc w:val="both"/>
        <w:rPr>
          <w:sz w:val="20"/>
        </w:rPr>
      </w:pPr>
      <w:r w:rsidRPr="00642D50">
        <w:rPr>
          <w:sz w:val="20"/>
        </w:rPr>
        <w:t>Source : RSDIP, 1961-1962.</w:t>
      </w:r>
    </w:p>
    <w:p w14:paraId="0C3172EB" w14:textId="77777777" w:rsidR="005E27F0" w:rsidRPr="00642D50" w:rsidRDefault="005E27F0" w:rsidP="005E27F0">
      <w:pPr>
        <w:spacing w:before="120" w:after="120"/>
        <w:jc w:val="both"/>
        <w:rPr>
          <w:szCs w:val="2"/>
        </w:rPr>
      </w:pPr>
      <w:r w:rsidRPr="00642D50">
        <w:rPr>
          <w:szCs w:val="2"/>
        </w:rPr>
        <w:br w:type="page"/>
      </w:r>
    </w:p>
    <w:p w14:paraId="60124BB4" w14:textId="77777777" w:rsidR="005E27F0" w:rsidRPr="00642D50" w:rsidRDefault="005E27F0" w:rsidP="005E27F0">
      <w:pPr>
        <w:pStyle w:val="a"/>
      </w:pPr>
      <w:bookmarkStart w:id="18" w:name="Prof_enseign_pt_1_chap_02_e"/>
      <w:r w:rsidRPr="00642D50">
        <w:t>L'avènement d'une carrière dans l'enseign</w:t>
      </w:r>
      <w:r w:rsidRPr="00642D50">
        <w:t>e</w:t>
      </w:r>
      <w:r w:rsidRPr="00642D50">
        <w:t>ment</w:t>
      </w:r>
    </w:p>
    <w:bookmarkEnd w:id="18"/>
    <w:p w14:paraId="38EF2A48" w14:textId="77777777" w:rsidR="005E27F0" w:rsidRPr="00642D50" w:rsidRDefault="005E27F0" w:rsidP="005E27F0">
      <w:pPr>
        <w:spacing w:before="120" w:after="120"/>
        <w:jc w:val="both"/>
      </w:pPr>
    </w:p>
    <w:p w14:paraId="4A35E997"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114F331B" w14:textId="77777777" w:rsidR="005E27F0" w:rsidRPr="00642D50" w:rsidRDefault="005E27F0" w:rsidP="005E27F0">
      <w:pPr>
        <w:spacing w:before="120" w:after="120"/>
        <w:jc w:val="both"/>
      </w:pPr>
      <w:r w:rsidRPr="00642D50">
        <w:t>À l'époque, faire carrière dans l'enseignement revêt pl</w:t>
      </w:r>
      <w:r w:rsidRPr="00642D50">
        <w:t>u</w:t>
      </w:r>
      <w:r w:rsidRPr="00642D50">
        <w:t>sieurs sens selon que l'on possède certaines caractéristiques sociales qui déterm</w:t>
      </w:r>
      <w:r w:rsidRPr="00642D50">
        <w:t>i</w:t>
      </w:r>
      <w:r w:rsidRPr="00642D50">
        <w:t>nent les profils de carrière possibles. Pour l'institutrice rurale travai</w:t>
      </w:r>
      <w:r w:rsidRPr="00642D50">
        <w:t>l</w:t>
      </w:r>
      <w:r w:rsidRPr="00642D50">
        <w:t>lant dans une école de rang, l'horizon de sa carrière est limité dans le temps et dans l'espace : il s'étend sur une période allant de son e</w:t>
      </w:r>
      <w:r w:rsidRPr="00642D50">
        <w:t>n</w:t>
      </w:r>
      <w:r w:rsidRPr="00642D50">
        <w:t>trée en fonction jusqu'à son mariage et se cantonne à l'école de rang. L'in</w:t>
      </w:r>
      <w:r w:rsidRPr="00642D50">
        <w:t>s</w:t>
      </w:r>
      <w:r w:rsidRPr="00642D50">
        <w:t>tituteur rural,</w:t>
      </w:r>
      <w:r>
        <w:t xml:space="preserve"> </w:t>
      </w:r>
      <w:r w:rsidRPr="00642D50">
        <w:t>[103]</w:t>
      </w:r>
      <w:r>
        <w:t xml:space="preserve"> </w:t>
      </w:r>
      <w:r w:rsidRPr="00642D50">
        <w:t>plus rare et recherché, enseigne à l'école du vill</w:t>
      </w:r>
      <w:r w:rsidRPr="00642D50">
        <w:t>a</w:t>
      </w:r>
      <w:r w:rsidRPr="00642D50">
        <w:t>ge, lorsqu'elle existe, et dans les classes plus avancées ; il peut éve</w:t>
      </w:r>
      <w:r w:rsidRPr="00642D50">
        <w:t>n</w:t>
      </w:r>
      <w:r w:rsidRPr="00642D50">
        <w:t>tuellement asp</w:t>
      </w:r>
      <w:r w:rsidRPr="00642D50">
        <w:t>i</w:t>
      </w:r>
      <w:r w:rsidRPr="00642D50">
        <w:t>rer à une fonction administrative au Département de l'instruction publique ou à l'inspectorat. Par ai</w:t>
      </w:r>
      <w:r w:rsidRPr="00642D50">
        <w:t>l</w:t>
      </w:r>
      <w:r w:rsidRPr="00642D50">
        <w:t>leurs, les communautés religieuses qui assument la responsabilité d'un établissement scola</w:t>
      </w:r>
      <w:r w:rsidRPr="00642D50">
        <w:t>i</w:t>
      </w:r>
      <w:r w:rsidRPr="00642D50">
        <w:t>re en contrôlent aussi l'administration. Les religieux et religieuses ense</w:t>
      </w:r>
      <w:r w:rsidRPr="00642D50">
        <w:t>i</w:t>
      </w:r>
      <w:r w:rsidRPr="00642D50">
        <w:t>gnantes ont donc pendant la période 1875-1960 des poss</w:t>
      </w:r>
      <w:r w:rsidRPr="00642D50">
        <w:t>i</w:t>
      </w:r>
      <w:r w:rsidRPr="00642D50">
        <w:t>bilités de carrière dans l'enseignement plus grandes que les laïcs, hommes et femmes. En milieu urbain, les mêmes clivages homme-femme et rel</w:t>
      </w:r>
      <w:r w:rsidRPr="00642D50">
        <w:t>i</w:t>
      </w:r>
      <w:r w:rsidRPr="00642D50">
        <w:t>gieux-laïc exi</w:t>
      </w:r>
      <w:r w:rsidRPr="00642D50">
        <w:t>s</w:t>
      </w:r>
      <w:r w:rsidRPr="00642D50">
        <w:t>tent en ce qui a trait à la carrière. Mais le plus grand développement des établissements d'enseignement en milieu urbain, notamment au-delà du primaire, ouvrait des voies nouvelles de carri</w:t>
      </w:r>
      <w:r w:rsidRPr="00642D50">
        <w:t>è</w:t>
      </w:r>
      <w:r w:rsidRPr="00642D50">
        <w:t>re aux enseignants. Ainsi, les enseignants possédant le brevet A po</w:t>
      </w:r>
      <w:r w:rsidRPr="00642D50">
        <w:t>u</w:t>
      </w:r>
      <w:r w:rsidRPr="00642D50">
        <w:t>vaient ense</w:t>
      </w:r>
      <w:r w:rsidRPr="00642D50">
        <w:t>i</w:t>
      </w:r>
      <w:r w:rsidRPr="00642D50">
        <w:t>gner dans toutes les classes — de la 1</w:t>
      </w:r>
      <w:r w:rsidRPr="00642D50">
        <w:rPr>
          <w:vertAlign w:val="superscript"/>
        </w:rPr>
        <w:t>re</w:t>
      </w:r>
      <w:r w:rsidRPr="00642D50">
        <w:t xml:space="preserve"> à la 12</w:t>
      </w:r>
      <w:r w:rsidRPr="00642D50">
        <w:rPr>
          <w:vertAlign w:val="superscript"/>
        </w:rPr>
        <w:t>e</w:t>
      </w:r>
      <w:r w:rsidRPr="00642D50">
        <w:t xml:space="preserve"> année — et souvent se retrouvaient dans les classes du « primaire supérieur ». Bon nombre de ces enseignants ont eu au moment de l'ouverture des écoles polyv</w:t>
      </w:r>
      <w:r w:rsidRPr="00642D50">
        <w:t>a</w:t>
      </w:r>
      <w:r w:rsidRPr="00642D50">
        <w:t>lentes à choisir entre une carrière à l'école primaire et une carrière à l'école secondaire ; ce choix ne se posait pas aupar</w:t>
      </w:r>
      <w:r w:rsidRPr="00642D50">
        <w:t>a</w:t>
      </w:r>
      <w:r w:rsidRPr="00642D50">
        <w:t>vant, car la diff</w:t>
      </w:r>
      <w:r w:rsidRPr="00642D50">
        <w:t>é</w:t>
      </w:r>
      <w:r w:rsidRPr="00642D50">
        <w:t>renciation, au sein du réseau public d'éducation, entre le primaire et le secondaire, était moins nette. Aussi, en milieu urbain, le développement scolaire entraînant la mise en place d'une admini</w:t>
      </w:r>
      <w:r w:rsidRPr="00642D50">
        <w:t>s</w:t>
      </w:r>
      <w:r w:rsidRPr="00642D50">
        <w:t>tration plus étendue et plus spécialisée qu'en milieu rural, des fon</w:t>
      </w:r>
      <w:r w:rsidRPr="00642D50">
        <w:t>c</w:t>
      </w:r>
      <w:r w:rsidRPr="00642D50">
        <w:t>tions admini</w:t>
      </w:r>
      <w:r w:rsidRPr="00642D50">
        <w:t>s</w:t>
      </w:r>
      <w:r w:rsidRPr="00642D50">
        <w:t>tratives et pédagogiques — autres que l'enseignement — devenaient accessibles aux enseignants, au moins à une minorité d'e</w:t>
      </w:r>
      <w:r w:rsidRPr="00642D50">
        <w:t>n</w:t>
      </w:r>
      <w:r w:rsidRPr="00642D50">
        <w:t>tre eux.</w:t>
      </w:r>
    </w:p>
    <w:p w14:paraId="26683FD8" w14:textId="77777777" w:rsidR="005E27F0" w:rsidRPr="00642D50" w:rsidRDefault="005E27F0" w:rsidP="005E27F0">
      <w:pPr>
        <w:spacing w:before="120" w:after="120"/>
        <w:jc w:val="both"/>
      </w:pPr>
      <w:r w:rsidRPr="00642D50">
        <w:t>Lié à la décléricalisation du système éducatif ainsi qu'à la formid</w:t>
      </w:r>
      <w:r w:rsidRPr="00642D50">
        <w:t>a</w:t>
      </w:r>
      <w:r w:rsidRPr="00642D50">
        <w:t>ble croissance de la d</w:t>
      </w:r>
      <w:r w:rsidRPr="00642D50">
        <w:t>e</w:t>
      </w:r>
      <w:r w:rsidRPr="00642D50">
        <w:t>mande d'éducation dans les années cinquante et soixante, l'avènement d'une carrière dans l'e</w:t>
      </w:r>
      <w:r w:rsidRPr="00642D50">
        <w:t>n</w:t>
      </w:r>
      <w:r w:rsidRPr="00642D50">
        <w:t>seignement commence avant le Rapport P</w:t>
      </w:r>
      <w:r w:rsidRPr="00642D50">
        <w:t>a</w:t>
      </w:r>
      <w:r w:rsidRPr="00642D50">
        <w:t>rent</w:t>
      </w:r>
      <w:r>
        <w:t> </w:t>
      </w:r>
      <w:r>
        <w:rPr>
          <w:rStyle w:val="Appelnotedebasdep"/>
        </w:rPr>
        <w:footnoteReference w:id="31"/>
      </w:r>
      <w:r w:rsidRPr="00642D50">
        <w:t>, en fait dans les années quarante et surtout dans l'après-guerre, au moment où la croissance démographique et la prospérité économique rendent à la fois impérieuse et possible l'e</w:t>
      </w:r>
      <w:r w:rsidRPr="00642D50">
        <w:t>x</w:t>
      </w:r>
      <w:r w:rsidRPr="00642D50">
        <w:t>pansion de la scolarisation et accroissent la demande d'éducation. D</w:t>
      </w:r>
      <w:r w:rsidRPr="00642D50">
        <w:t>o</w:t>
      </w:r>
      <w:r w:rsidRPr="00642D50">
        <w:t>rénavant moins considéré comme une vocation ou un sacerdoce, l'ense</w:t>
      </w:r>
      <w:r w:rsidRPr="00642D50">
        <w:t>i</w:t>
      </w:r>
      <w:r w:rsidRPr="00642D50">
        <w:t>gnement devient un métier et celles et ceux qui comptent y gagner honorablement leur pain pour l'essentiel de leur vie active souhaitent obtenir, selon les termes du Rapport Parent et des le</w:t>
      </w:r>
      <w:r w:rsidRPr="00642D50">
        <w:t>a</w:t>
      </w:r>
      <w:r w:rsidRPr="00642D50">
        <w:t>ders enseignants de l'époque, un statut de professionnel</w:t>
      </w:r>
      <w:r>
        <w:t> </w:t>
      </w:r>
      <w:r>
        <w:rPr>
          <w:rStyle w:val="Appelnotedebasdep"/>
        </w:rPr>
        <w:footnoteReference w:id="32"/>
      </w:r>
      <w:r w:rsidRPr="00642D50">
        <w:t>. Pour les femmes, l'avèn</w:t>
      </w:r>
      <w:r w:rsidRPr="00642D50">
        <w:t>e</w:t>
      </w:r>
      <w:r w:rsidRPr="00642D50">
        <w:t>ment de la carrière dans l'ense</w:t>
      </w:r>
      <w:r w:rsidRPr="00642D50">
        <w:t>i</w:t>
      </w:r>
      <w:r w:rsidRPr="00642D50">
        <w:t>gnement implique qu'elles réussissent à convaincre les administrations scolaires qu'une femme mariée, et éve</w:t>
      </w:r>
      <w:r w:rsidRPr="00642D50">
        <w:t>n</w:t>
      </w:r>
      <w:r w:rsidRPr="00642D50">
        <w:t>tuellement une mère, peut continuer à enseigner si elle le désire et que son mariage ne doit pas être automatiquement suivi de sa démi</w:t>
      </w:r>
      <w:r w:rsidRPr="00642D50">
        <w:t>s</w:t>
      </w:r>
      <w:r w:rsidRPr="00642D50">
        <w:t>sion plus ou moins forcée</w:t>
      </w:r>
      <w:r>
        <w:t> </w:t>
      </w:r>
      <w:r>
        <w:rPr>
          <w:rStyle w:val="Appelnotedebasdep"/>
        </w:rPr>
        <w:footnoteReference w:id="33"/>
      </w:r>
      <w:r>
        <w:t> </w:t>
      </w:r>
      <w:r>
        <w:rPr>
          <w:rStyle w:val="Appelnotedebasdep"/>
        </w:rPr>
        <w:footnoteReference w:id="34"/>
      </w:r>
      <w:r w:rsidRPr="00642D50">
        <w:t>.</w:t>
      </w:r>
    </w:p>
    <w:p w14:paraId="0865FB51" w14:textId="77777777" w:rsidR="005E27F0" w:rsidRPr="00642D50" w:rsidRDefault="005E27F0" w:rsidP="005E27F0">
      <w:pPr>
        <w:spacing w:before="120" w:after="120"/>
        <w:jc w:val="both"/>
      </w:pPr>
    </w:p>
    <w:p w14:paraId="4B670E98" w14:textId="77777777" w:rsidR="005E27F0" w:rsidRPr="00642D50" w:rsidRDefault="005E27F0" w:rsidP="005E27F0">
      <w:pPr>
        <w:pStyle w:val="b"/>
      </w:pPr>
      <w:r w:rsidRPr="00642D50">
        <w:t>L'évolution de la rémunération</w:t>
      </w:r>
    </w:p>
    <w:p w14:paraId="4BA7B196" w14:textId="77777777" w:rsidR="005E27F0" w:rsidRPr="00642D50" w:rsidRDefault="005E27F0" w:rsidP="005E27F0">
      <w:pPr>
        <w:spacing w:before="120" w:after="120"/>
        <w:jc w:val="both"/>
      </w:pPr>
    </w:p>
    <w:p w14:paraId="7B54B58F" w14:textId="77777777" w:rsidR="005E27F0" w:rsidRPr="00642D50" w:rsidRDefault="005E27F0" w:rsidP="005E27F0">
      <w:pPr>
        <w:spacing w:before="120" w:after="120"/>
        <w:jc w:val="both"/>
      </w:pPr>
      <w:r w:rsidRPr="00642D50">
        <w:t>Le fait de gagner honorablement son pain dans l'ense</w:t>
      </w:r>
      <w:r w:rsidRPr="00642D50">
        <w:t>i</w:t>
      </w:r>
      <w:r w:rsidRPr="00642D50">
        <w:t>gnement et d'y travailler durant la plus grande partie de sa vie active constitue ce</w:t>
      </w:r>
      <w:r w:rsidRPr="00642D50">
        <w:t>r</w:t>
      </w:r>
      <w:r w:rsidRPr="00642D50">
        <w:t>tes un</w:t>
      </w:r>
      <w:r>
        <w:t xml:space="preserve"> </w:t>
      </w:r>
      <w:r w:rsidRPr="00642D50">
        <w:t>[104]</w:t>
      </w:r>
      <w:r>
        <w:t xml:space="preserve"> </w:t>
      </w:r>
      <w:r w:rsidRPr="00642D50">
        <w:t>indicateur de l'avènement d'une carrière dans l'enseign</w:t>
      </w:r>
      <w:r w:rsidRPr="00642D50">
        <w:t>e</w:t>
      </w:r>
      <w:r w:rsidRPr="00642D50">
        <w:t>ment. Quelques données sur l'évol</w:t>
      </w:r>
      <w:r w:rsidRPr="00642D50">
        <w:t>u</w:t>
      </w:r>
      <w:r w:rsidRPr="00642D50">
        <w:t>tion des salaires et sur les critères de classification salariale sont utiles pour illustrer ces phénomènes. Tr</w:t>
      </w:r>
      <w:r w:rsidRPr="00642D50">
        <w:t>a</w:t>
      </w:r>
      <w:r w:rsidRPr="00642D50">
        <w:t>ditionnellement, les salaires diffèrent suivant que les enseignants qu</w:t>
      </w:r>
      <w:r w:rsidRPr="00642D50">
        <w:t>é</w:t>
      </w:r>
      <w:r w:rsidRPr="00642D50">
        <w:t>bécois sont des hommes ou des femmes, des laïcs ou des religieux. Et les écarts de salaire entre les catégories d'enseignants sont élevés (tableau 26). Les laïcs se situent au haut de l'échelle, suivis des rel</w:t>
      </w:r>
      <w:r w:rsidRPr="00642D50">
        <w:t>i</w:t>
      </w:r>
      <w:r w:rsidRPr="00642D50">
        <w:t>gieux, des laïques et enfin des religie</w:t>
      </w:r>
      <w:r w:rsidRPr="00642D50">
        <w:t>u</w:t>
      </w:r>
      <w:r w:rsidRPr="00642D50">
        <w:t>ses. On estime en effet qu'un laïc doit être mieux rémunéré, non pas parce que sa tâche est autre que celle de ses collègues, mais parce qu'il est chargé de famille. Quant aux religieux, on estime que, s'ils vivent en communauté, leurs b</w:t>
      </w:r>
      <w:r w:rsidRPr="00642D50">
        <w:t>e</w:t>
      </w:r>
      <w:r w:rsidRPr="00642D50">
        <w:t>soins mat</w:t>
      </w:r>
      <w:r w:rsidRPr="00642D50">
        <w:t>é</w:t>
      </w:r>
      <w:r w:rsidRPr="00642D50">
        <w:t>riels sont moindres que ceux des laïcs. Enfin, suivant le point de vue dominant de l'époque, les femmes travaillent dans l'e</w:t>
      </w:r>
      <w:r w:rsidRPr="00642D50">
        <w:t>n</w:t>
      </w:r>
      <w:r w:rsidRPr="00642D50">
        <w:t>seignement se</w:t>
      </w:r>
      <w:r w:rsidRPr="00642D50">
        <w:t>u</w:t>
      </w:r>
      <w:r w:rsidRPr="00642D50">
        <w:t>lement en attendant de trouver un mari et de fonder une famille ; elles doivent d'ailleurs, conformément à un usage établi, démissionner dès qu'elles se marient ou deviennent mères. On cons</w:t>
      </w:r>
      <w:r w:rsidRPr="00642D50">
        <w:t>i</w:t>
      </w:r>
      <w:r w:rsidRPr="00642D50">
        <w:t>dère que lorsqu'elles sont en exercice, elles demeurent le plus souvent chez un parent, ce qui a pour effet de limiter leurs dépenses. Ajoutons à ces différences d'autres liées cette fois à l'ordre d'enseignement, ainsi qu'on peut l'o</w:t>
      </w:r>
      <w:r w:rsidRPr="00642D50">
        <w:t>b</w:t>
      </w:r>
      <w:r w:rsidRPr="00642D50">
        <w:t>server dans les grandes commissions scolaires urbaines comme la CECM (Lessard : 1970) ; il y a aussi quelques primes et récompenses que distribuent les inspecteurs d'école (Th</w:t>
      </w:r>
      <w:r w:rsidRPr="00642D50">
        <w:t>i</w:t>
      </w:r>
      <w:r w:rsidRPr="00642D50">
        <w:t>vierge : 1981).</w:t>
      </w:r>
    </w:p>
    <w:p w14:paraId="7BC628A1" w14:textId="77777777" w:rsidR="005E27F0" w:rsidRPr="00642D50" w:rsidRDefault="005E27F0" w:rsidP="005E27F0">
      <w:pPr>
        <w:spacing w:before="120" w:after="120"/>
        <w:jc w:val="both"/>
      </w:pPr>
    </w:p>
    <w:p w14:paraId="7C11A816" w14:textId="77777777" w:rsidR="005E27F0" w:rsidRPr="00642D50" w:rsidRDefault="005E27F0" w:rsidP="005E27F0">
      <w:pPr>
        <w:pStyle w:val="figtitre"/>
      </w:pPr>
      <w:r w:rsidRPr="00642D50">
        <w:t>Tableau 26</w:t>
      </w:r>
    </w:p>
    <w:p w14:paraId="4C6A6115" w14:textId="77777777" w:rsidR="005E27F0" w:rsidRPr="00642D50" w:rsidRDefault="005E27F0" w:rsidP="005E27F0">
      <w:pPr>
        <w:pStyle w:val="figtitrest"/>
      </w:pPr>
      <w:r w:rsidRPr="00642D50">
        <w:t>Salaire moyen du personnel enseignant des écoles c</w:t>
      </w:r>
      <w:r w:rsidRPr="00642D50">
        <w:t>a</w:t>
      </w:r>
      <w:r w:rsidRPr="00642D50">
        <w:t>tholiques publiques</w:t>
      </w:r>
      <w:r w:rsidRPr="00642D50">
        <w:br/>
        <w:t>selon le sexe et l'état de vie, de 1948-1949 à 1961-1962</w:t>
      </w:r>
    </w:p>
    <w:tbl>
      <w:tblPr>
        <w:tblOverlap w:val="never"/>
        <w:tblW w:w="0" w:type="auto"/>
        <w:tblLayout w:type="fixed"/>
        <w:tblCellMar>
          <w:left w:w="10" w:type="dxa"/>
          <w:right w:w="10" w:type="dxa"/>
        </w:tblCellMar>
        <w:tblLook w:val="04A0" w:firstRow="1" w:lastRow="0" w:firstColumn="1" w:lastColumn="0" w:noHBand="0" w:noVBand="1"/>
      </w:tblPr>
      <w:tblGrid>
        <w:gridCol w:w="1321"/>
        <w:gridCol w:w="1652"/>
        <w:gridCol w:w="1627"/>
        <w:gridCol w:w="25"/>
        <w:gridCol w:w="1652"/>
        <w:gridCol w:w="1653"/>
      </w:tblGrid>
      <w:tr w:rsidR="005E27F0" w:rsidRPr="00642D50" w14:paraId="11A02D31" w14:textId="77777777">
        <w:tblPrEx>
          <w:tblCellMar>
            <w:top w:w="0" w:type="dxa"/>
            <w:bottom w:w="0" w:type="dxa"/>
          </w:tblCellMar>
        </w:tblPrEx>
        <w:tc>
          <w:tcPr>
            <w:tcW w:w="1321" w:type="dxa"/>
            <w:tcBorders>
              <w:top w:val="single" w:sz="4" w:space="0" w:color="auto"/>
            </w:tcBorders>
            <w:shd w:val="clear" w:color="auto" w:fill="EEECE1"/>
          </w:tcPr>
          <w:p w14:paraId="281B3DAB" w14:textId="77777777" w:rsidR="005E27F0" w:rsidRPr="00642D50" w:rsidRDefault="005E27F0" w:rsidP="005E27F0">
            <w:pPr>
              <w:spacing w:before="120" w:after="120"/>
              <w:ind w:firstLine="0"/>
              <w:jc w:val="both"/>
              <w:rPr>
                <w:sz w:val="24"/>
                <w:szCs w:val="10"/>
              </w:rPr>
            </w:pPr>
          </w:p>
        </w:tc>
        <w:tc>
          <w:tcPr>
            <w:tcW w:w="3279" w:type="dxa"/>
            <w:gridSpan w:val="2"/>
            <w:tcBorders>
              <w:top w:val="single" w:sz="4" w:space="0" w:color="auto"/>
            </w:tcBorders>
            <w:shd w:val="clear" w:color="auto" w:fill="EEECE1"/>
          </w:tcPr>
          <w:p w14:paraId="38199732" w14:textId="77777777" w:rsidR="005E27F0" w:rsidRPr="00642D50" w:rsidRDefault="005E27F0" w:rsidP="005E27F0">
            <w:pPr>
              <w:spacing w:before="120" w:after="120"/>
              <w:ind w:firstLine="0"/>
              <w:jc w:val="center"/>
              <w:rPr>
                <w:sz w:val="24"/>
              </w:rPr>
            </w:pPr>
            <w:r w:rsidRPr="00642D50">
              <w:rPr>
                <w:sz w:val="24"/>
              </w:rPr>
              <w:t>Laïcs</w:t>
            </w:r>
          </w:p>
        </w:tc>
        <w:tc>
          <w:tcPr>
            <w:tcW w:w="3330" w:type="dxa"/>
            <w:gridSpan w:val="3"/>
            <w:tcBorders>
              <w:top w:val="single" w:sz="4" w:space="0" w:color="auto"/>
            </w:tcBorders>
            <w:shd w:val="clear" w:color="auto" w:fill="EEECE1"/>
          </w:tcPr>
          <w:p w14:paraId="48CA3D58" w14:textId="77777777" w:rsidR="005E27F0" w:rsidRPr="00642D50" w:rsidRDefault="005E27F0" w:rsidP="005E27F0">
            <w:pPr>
              <w:spacing w:before="120" w:after="120"/>
              <w:ind w:firstLine="0"/>
              <w:jc w:val="center"/>
              <w:rPr>
                <w:sz w:val="24"/>
              </w:rPr>
            </w:pPr>
            <w:r w:rsidRPr="00642D50">
              <w:rPr>
                <w:sz w:val="24"/>
              </w:rPr>
              <w:t>Religieux</w:t>
            </w:r>
          </w:p>
        </w:tc>
      </w:tr>
      <w:tr w:rsidR="005E27F0" w:rsidRPr="00642D50" w14:paraId="5836E2E0" w14:textId="77777777">
        <w:tblPrEx>
          <w:tblCellMar>
            <w:top w:w="0" w:type="dxa"/>
            <w:bottom w:w="0" w:type="dxa"/>
          </w:tblCellMar>
        </w:tblPrEx>
        <w:tc>
          <w:tcPr>
            <w:tcW w:w="1321" w:type="dxa"/>
            <w:shd w:val="clear" w:color="auto" w:fill="EEECE1"/>
          </w:tcPr>
          <w:p w14:paraId="48F26A92" w14:textId="77777777" w:rsidR="005E27F0" w:rsidRPr="00642D50" w:rsidRDefault="005E27F0" w:rsidP="005E27F0">
            <w:pPr>
              <w:spacing w:before="120" w:after="120"/>
              <w:ind w:firstLine="0"/>
              <w:jc w:val="both"/>
              <w:rPr>
                <w:sz w:val="24"/>
              </w:rPr>
            </w:pPr>
            <w:r w:rsidRPr="00642D50">
              <w:rPr>
                <w:sz w:val="24"/>
              </w:rPr>
              <w:t>Années</w:t>
            </w:r>
          </w:p>
        </w:tc>
        <w:tc>
          <w:tcPr>
            <w:tcW w:w="1652" w:type="dxa"/>
            <w:tcBorders>
              <w:top w:val="single" w:sz="4" w:space="0" w:color="auto"/>
            </w:tcBorders>
            <w:shd w:val="clear" w:color="auto" w:fill="EEECE1"/>
          </w:tcPr>
          <w:p w14:paraId="16EF3E9B" w14:textId="77777777" w:rsidR="005E27F0" w:rsidRPr="00642D50" w:rsidRDefault="005E27F0" w:rsidP="005E27F0">
            <w:pPr>
              <w:spacing w:before="120" w:after="120"/>
              <w:ind w:firstLine="0"/>
              <w:jc w:val="center"/>
              <w:rPr>
                <w:sz w:val="24"/>
              </w:rPr>
            </w:pPr>
            <w:r w:rsidRPr="00642D50">
              <w:rPr>
                <w:sz w:val="24"/>
              </w:rPr>
              <w:t>Femmes</w:t>
            </w:r>
          </w:p>
        </w:tc>
        <w:tc>
          <w:tcPr>
            <w:tcW w:w="1652" w:type="dxa"/>
            <w:gridSpan w:val="2"/>
            <w:tcBorders>
              <w:top w:val="single" w:sz="4" w:space="0" w:color="auto"/>
            </w:tcBorders>
            <w:shd w:val="clear" w:color="auto" w:fill="EEECE1"/>
          </w:tcPr>
          <w:p w14:paraId="7341726F" w14:textId="77777777" w:rsidR="005E27F0" w:rsidRPr="00642D50" w:rsidRDefault="005E27F0" w:rsidP="005E27F0">
            <w:pPr>
              <w:spacing w:before="120" w:after="120"/>
              <w:ind w:firstLine="0"/>
              <w:jc w:val="center"/>
              <w:rPr>
                <w:sz w:val="24"/>
              </w:rPr>
            </w:pPr>
            <w:r w:rsidRPr="00642D50">
              <w:rPr>
                <w:sz w:val="24"/>
              </w:rPr>
              <w:t>Hommes</w:t>
            </w:r>
          </w:p>
        </w:tc>
        <w:tc>
          <w:tcPr>
            <w:tcW w:w="1652" w:type="dxa"/>
            <w:tcBorders>
              <w:top w:val="single" w:sz="4" w:space="0" w:color="auto"/>
            </w:tcBorders>
            <w:shd w:val="clear" w:color="auto" w:fill="EEECE1"/>
          </w:tcPr>
          <w:p w14:paraId="30CFFA05" w14:textId="77777777" w:rsidR="005E27F0" w:rsidRPr="00642D50" w:rsidRDefault="005E27F0" w:rsidP="005E27F0">
            <w:pPr>
              <w:spacing w:before="120" w:after="120"/>
              <w:ind w:firstLine="0"/>
              <w:jc w:val="center"/>
              <w:rPr>
                <w:sz w:val="24"/>
              </w:rPr>
            </w:pPr>
            <w:r w:rsidRPr="00642D50">
              <w:rPr>
                <w:sz w:val="24"/>
              </w:rPr>
              <w:t>Femmes</w:t>
            </w:r>
          </w:p>
        </w:tc>
        <w:tc>
          <w:tcPr>
            <w:tcW w:w="1653" w:type="dxa"/>
            <w:tcBorders>
              <w:top w:val="single" w:sz="4" w:space="0" w:color="auto"/>
            </w:tcBorders>
            <w:shd w:val="clear" w:color="auto" w:fill="EEECE1"/>
          </w:tcPr>
          <w:p w14:paraId="35B768A9" w14:textId="77777777" w:rsidR="005E27F0" w:rsidRPr="00642D50" w:rsidRDefault="005E27F0" w:rsidP="005E27F0">
            <w:pPr>
              <w:spacing w:before="120" w:after="120"/>
              <w:ind w:firstLine="0"/>
              <w:jc w:val="center"/>
              <w:rPr>
                <w:sz w:val="24"/>
              </w:rPr>
            </w:pPr>
            <w:r w:rsidRPr="00642D50">
              <w:rPr>
                <w:sz w:val="24"/>
              </w:rPr>
              <w:t>Hommes</w:t>
            </w:r>
          </w:p>
        </w:tc>
      </w:tr>
      <w:tr w:rsidR="005E27F0" w:rsidRPr="00642D50" w14:paraId="5DC1D543" w14:textId="77777777">
        <w:tblPrEx>
          <w:tblCellMar>
            <w:top w:w="0" w:type="dxa"/>
            <w:bottom w:w="0" w:type="dxa"/>
          </w:tblCellMar>
        </w:tblPrEx>
        <w:tc>
          <w:tcPr>
            <w:tcW w:w="1321" w:type="dxa"/>
            <w:tcBorders>
              <w:top w:val="single" w:sz="4" w:space="0" w:color="auto"/>
            </w:tcBorders>
            <w:shd w:val="clear" w:color="auto" w:fill="FFFFFF"/>
          </w:tcPr>
          <w:p w14:paraId="4CAA9027" w14:textId="77777777" w:rsidR="005E27F0" w:rsidRPr="00642D50" w:rsidRDefault="005E27F0" w:rsidP="005E27F0">
            <w:pPr>
              <w:spacing w:before="120"/>
              <w:ind w:firstLine="0"/>
              <w:jc w:val="both"/>
              <w:rPr>
                <w:sz w:val="24"/>
              </w:rPr>
            </w:pPr>
            <w:r w:rsidRPr="00642D50">
              <w:rPr>
                <w:sz w:val="24"/>
              </w:rPr>
              <w:t>1948-1949</w:t>
            </w:r>
          </w:p>
        </w:tc>
        <w:tc>
          <w:tcPr>
            <w:tcW w:w="1652" w:type="dxa"/>
            <w:tcBorders>
              <w:top w:val="single" w:sz="4" w:space="0" w:color="auto"/>
            </w:tcBorders>
            <w:shd w:val="clear" w:color="auto" w:fill="FFFFFF"/>
          </w:tcPr>
          <w:p w14:paraId="46690DC5" w14:textId="77777777" w:rsidR="005E27F0" w:rsidRPr="00642D50" w:rsidRDefault="005E27F0" w:rsidP="005E27F0">
            <w:pPr>
              <w:spacing w:before="120"/>
              <w:ind w:right="432" w:firstLine="0"/>
              <w:jc w:val="right"/>
              <w:rPr>
                <w:sz w:val="24"/>
              </w:rPr>
            </w:pPr>
            <w:r w:rsidRPr="00642D50">
              <w:rPr>
                <w:sz w:val="24"/>
              </w:rPr>
              <w:t>971$</w:t>
            </w:r>
          </w:p>
        </w:tc>
        <w:tc>
          <w:tcPr>
            <w:tcW w:w="1652" w:type="dxa"/>
            <w:gridSpan w:val="2"/>
            <w:tcBorders>
              <w:top w:val="single" w:sz="4" w:space="0" w:color="auto"/>
            </w:tcBorders>
            <w:shd w:val="clear" w:color="auto" w:fill="FFFFFF"/>
          </w:tcPr>
          <w:p w14:paraId="47422418" w14:textId="77777777" w:rsidR="005E27F0" w:rsidRPr="00642D50" w:rsidRDefault="005E27F0" w:rsidP="005E27F0">
            <w:pPr>
              <w:spacing w:before="120"/>
              <w:ind w:right="432" w:firstLine="0"/>
              <w:jc w:val="right"/>
              <w:rPr>
                <w:sz w:val="24"/>
              </w:rPr>
            </w:pPr>
            <w:r w:rsidRPr="00642D50">
              <w:rPr>
                <w:sz w:val="24"/>
              </w:rPr>
              <w:t>2 620$</w:t>
            </w:r>
          </w:p>
        </w:tc>
        <w:tc>
          <w:tcPr>
            <w:tcW w:w="1652" w:type="dxa"/>
            <w:tcBorders>
              <w:top w:val="single" w:sz="4" w:space="0" w:color="auto"/>
            </w:tcBorders>
            <w:shd w:val="clear" w:color="auto" w:fill="FFFFFF"/>
          </w:tcPr>
          <w:p w14:paraId="4F6F8B47" w14:textId="77777777" w:rsidR="005E27F0" w:rsidRPr="00642D50" w:rsidRDefault="005E27F0" w:rsidP="005E27F0">
            <w:pPr>
              <w:spacing w:before="120"/>
              <w:ind w:right="432" w:firstLine="0"/>
              <w:jc w:val="right"/>
              <w:rPr>
                <w:sz w:val="24"/>
              </w:rPr>
            </w:pPr>
            <w:r w:rsidRPr="00642D50">
              <w:rPr>
                <w:sz w:val="24"/>
              </w:rPr>
              <w:t>773$</w:t>
            </w:r>
          </w:p>
        </w:tc>
        <w:tc>
          <w:tcPr>
            <w:tcW w:w="1653" w:type="dxa"/>
            <w:tcBorders>
              <w:top w:val="single" w:sz="4" w:space="0" w:color="auto"/>
            </w:tcBorders>
            <w:shd w:val="clear" w:color="auto" w:fill="FFFFFF"/>
          </w:tcPr>
          <w:p w14:paraId="053F057A" w14:textId="77777777" w:rsidR="005E27F0" w:rsidRPr="00642D50" w:rsidRDefault="005E27F0" w:rsidP="005E27F0">
            <w:pPr>
              <w:spacing w:before="120"/>
              <w:ind w:right="432" w:firstLine="0"/>
              <w:jc w:val="right"/>
              <w:rPr>
                <w:sz w:val="24"/>
              </w:rPr>
            </w:pPr>
            <w:r w:rsidRPr="00642D50">
              <w:rPr>
                <w:sz w:val="24"/>
              </w:rPr>
              <w:t>1 067$</w:t>
            </w:r>
          </w:p>
        </w:tc>
      </w:tr>
      <w:tr w:rsidR="005E27F0" w:rsidRPr="00642D50" w14:paraId="0929A3EC" w14:textId="77777777">
        <w:tblPrEx>
          <w:tblCellMar>
            <w:top w:w="0" w:type="dxa"/>
            <w:bottom w:w="0" w:type="dxa"/>
          </w:tblCellMar>
        </w:tblPrEx>
        <w:tc>
          <w:tcPr>
            <w:tcW w:w="1321" w:type="dxa"/>
            <w:shd w:val="clear" w:color="auto" w:fill="FFFFFF"/>
            <w:vAlign w:val="bottom"/>
          </w:tcPr>
          <w:p w14:paraId="701F512A" w14:textId="77777777" w:rsidR="005E27F0" w:rsidRPr="00642D50" w:rsidRDefault="005E27F0" w:rsidP="005E27F0">
            <w:pPr>
              <w:ind w:firstLine="0"/>
              <w:jc w:val="both"/>
              <w:rPr>
                <w:sz w:val="24"/>
              </w:rPr>
            </w:pPr>
            <w:r w:rsidRPr="00642D50">
              <w:rPr>
                <w:sz w:val="24"/>
              </w:rPr>
              <w:t>1949-1950</w:t>
            </w:r>
          </w:p>
        </w:tc>
        <w:tc>
          <w:tcPr>
            <w:tcW w:w="1652" w:type="dxa"/>
            <w:shd w:val="clear" w:color="auto" w:fill="FFFFFF"/>
            <w:vAlign w:val="bottom"/>
          </w:tcPr>
          <w:p w14:paraId="7C79B2B0" w14:textId="77777777" w:rsidR="005E27F0" w:rsidRPr="00642D50" w:rsidRDefault="005E27F0" w:rsidP="005E27F0">
            <w:pPr>
              <w:ind w:right="432" w:firstLine="0"/>
              <w:jc w:val="right"/>
              <w:rPr>
                <w:sz w:val="24"/>
              </w:rPr>
            </w:pPr>
            <w:r w:rsidRPr="00642D50">
              <w:rPr>
                <w:sz w:val="24"/>
              </w:rPr>
              <w:t>1 087$</w:t>
            </w:r>
          </w:p>
        </w:tc>
        <w:tc>
          <w:tcPr>
            <w:tcW w:w="1652" w:type="dxa"/>
            <w:gridSpan w:val="2"/>
            <w:shd w:val="clear" w:color="auto" w:fill="FFFFFF"/>
            <w:vAlign w:val="bottom"/>
          </w:tcPr>
          <w:p w14:paraId="63C902A5" w14:textId="77777777" w:rsidR="005E27F0" w:rsidRPr="00642D50" w:rsidRDefault="005E27F0" w:rsidP="005E27F0">
            <w:pPr>
              <w:ind w:right="432" w:firstLine="0"/>
              <w:jc w:val="right"/>
              <w:rPr>
                <w:sz w:val="24"/>
              </w:rPr>
            </w:pPr>
            <w:r w:rsidRPr="00642D50">
              <w:rPr>
                <w:sz w:val="24"/>
              </w:rPr>
              <w:t>2 924$</w:t>
            </w:r>
          </w:p>
        </w:tc>
        <w:tc>
          <w:tcPr>
            <w:tcW w:w="1652" w:type="dxa"/>
            <w:shd w:val="clear" w:color="auto" w:fill="FFFFFF"/>
            <w:vAlign w:val="bottom"/>
          </w:tcPr>
          <w:p w14:paraId="317765C2" w14:textId="77777777" w:rsidR="005E27F0" w:rsidRPr="00642D50" w:rsidRDefault="005E27F0" w:rsidP="005E27F0">
            <w:pPr>
              <w:ind w:right="432" w:firstLine="0"/>
              <w:jc w:val="right"/>
              <w:rPr>
                <w:sz w:val="24"/>
              </w:rPr>
            </w:pPr>
            <w:r w:rsidRPr="00642D50">
              <w:rPr>
                <w:sz w:val="24"/>
              </w:rPr>
              <w:t>872$</w:t>
            </w:r>
          </w:p>
        </w:tc>
        <w:tc>
          <w:tcPr>
            <w:tcW w:w="1653" w:type="dxa"/>
            <w:shd w:val="clear" w:color="auto" w:fill="FFFFFF"/>
            <w:vAlign w:val="bottom"/>
          </w:tcPr>
          <w:p w14:paraId="4C8799F2" w14:textId="77777777" w:rsidR="005E27F0" w:rsidRPr="00642D50" w:rsidRDefault="005E27F0" w:rsidP="005E27F0">
            <w:pPr>
              <w:ind w:right="432" w:firstLine="0"/>
              <w:jc w:val="right"/>
              <w:rPr>
                <w:sz w:val="24"/>
              </w:rPr>
            </w:pPr>
            <w:r w:rsidRPr="00642D50">
              <w:rPr>
                <w:sz w:val="24"/>
              </w:rPr>
              <w:t>1 282$</w:t>
            </w:r>
          </w:p>
        </w:tc>
      </w:tr>
      <w:tr w:rsidR="005E27F0" w:rsidRPr="00642D50" w14:paraId="6A5D8E61" w14:textId="77777777">
        <w:tblPrEx>
          <w:tblCellMar>
            <w:top w:w="0" w:type="dxa"/>
            <w:bottom w:w="0" w:type="dxa"/>
          </w:tblCellMar>
        </w:tblPrEx>
        <w:tc>
          <w:tcPr>
            <w:tcW w:w="1321" w:type="dxa"/>
            <w:shd w:val="clear" w:color="auto" w:fill="FFFFFF"/>
            <w:vAlign w:val="bottom"/>
          </w:tcPr>
          <w:p w14:paraId="1D824165" w14:textId="77777777" w:rsidR="005E27F0" w:rsidRPr="00642D50" w:rsidRDefault="005E27F0" w:rsidP="005E27F0">
            <w:pPr>
              <w:ind w:firstLine="0"/>
              <w:jc w:val="both"/>
              <w:rPr>
                <w:sz w:val="24"/>
              </w:rPr>
            </w:pPr>
            <w:r w:rsidRPr="00642D50">
              <w:rPr>
                <w:sz w:val="24"/>
              </w:rPr>
              <w:t>1950-1951</w:t>
            </w:r>
          </w:p>
        </w:tc>
        <w:tc>
          <w:tcPr>
            <w:tcW w:w="1652" w:type="dxa"/>
            <w:shd w:val="clear" w:color="auto" w:fill="FFFFFF"/>
            <w:vAlign w:val="bottom"/>
          </w:tcPr>
          <w:p w14:paraId="29137D0F" w14:textId="77777777" w:rsidR="005E27F0" w:rsidRPr="00642D50" w:rsidRDefault="005E27F0" w:rsidP="005E27F0">
            <w:pPr>
              <w:ind w:right="432" w:firstLine="0"/>
              <w:jc w:val="right"/>
              <w:rPr>
                <w:sz w:val="24"/>
              </w:rPr>
            </w:pPr>
            <w:r w:rsidRPr="00642D50">
              <w:rPr>
                <w:sz w:val="24"/>
              </w:rPr>
              <w:t>1 085$</w:t>
            </w:r>
          </w:p>
        </w:tc>
        <w:tc>
          <w:tcPr>
            <w:tcW w:w="1652" w:type="dxa"/>
            <w:gridSpan w:val="2"/>
            <w:shd w:val="clear" w:color="auto" w:fill="FFFFFF"/>
            <w:vAlign w:val="bottom"/>
          </w:tcPr>
          <w:p w14:paraId="6BB17938" w14:textId="77777777" w:rsidR="005E27F0" w:rsidRPr="00642D50" w:rsidRDefault="005E27F0" w:rsidP="005E27F0">
            <w:pPr>
              <w:ind w:right="432" w:firstLine="0"/>
              <w:jc w:val="right"/>
              <w:rPr>
                <w:sz w:val="24"/>
              </w:rPr>
            </w:pPr>
            <w:r w:rsidRPr="00642D50">
              <w:rPr>
                <w:sz w:val="24"/>
              </w:rPr>
              <w:t>2 929$</w:t>
            </w:r>
          </w:p>
        </w:tc>
        <w:tc>
          <w:tcPr>
            <w:tcW w:w="1652" w:type="dxa"/>
            <w:shd w:val="clear" w:color="auto" w:fill="FFFFFF"/>
            <w:vAlign w:val="bottom"/>
          </w:tcPr>
          <w:p w14:paraId="12845235" w14:textId="77777777" w:rsidR="005E27F0" w:rsidRPr="00642D50" w:rsidRDefault="005E27F0" w:rsidP="005E27F0">
            <w:pPr>
              <w:ind w:right="432" w:firstLine="0"/>
              <w:jc w:val="right"/>
              <w:rPr>
                <w:sz w:val="24"/>
              </w:rPr>
            </w:pPr>
            <w:r w:rsidRPr="00642D50">
              <w:rPr>
                <w:sz w:val="24"/>
              </w:rPr>
              <w:t>906$</w:t>
            </w:r>
          </w:p>
        </w:tc>
        <w:tc>
          <w:tcPr>
            <w:tcW w:w="1653" w:type="dxa"/>
            <w:shd w:val="clear" w:color="auto" w:fill="FFFFFF"/>
            <w:vAlign w:val="bottom"/>
          </w:tcPr>
          <w:p w14:paraId="79526E47" w14:textId="77777777" w:rsidR="005E27F0" w:rsidRPr="00642D50" w:rsidRDefault="005E27F0" w:rsidP="005E27F0">
            <w:pPr>
              <w:ind w:right="432" w:firstLine="0"/>
              <w:jc w:val="right"/>
              <w:rPr>
                <w:sz w:val="24"/>
              </w:rPr>
            </w:pPr>
            <w:r w:rsidRPr="00642D50">
              <w:rPr>
                <w:sz w:val="24"/>
              </w:rPr>
              <w:t>1 350$</w:t>
            </w:r>
          </w:p>
        </w:tc>
      </w:tr>
      <w:tr w:rsidR="005E27F0" w:rsidRPr="00642D50" w14:paraId="4C00EA35" w14:textId="77777777">
        <w:tblPrEx>
          <w:tblCellMar>
            <w:top w:w="0" w:type="dxa"/>
            <w:bottom w:w="0" w:type="dxa"/>
          </w:tblCellMar>
        </w:tblPrEx>
        <w:tc>
          <w:tcPr>
            <w:tcW w:w="1321" w:type="dxa"/>
            <w:shd w:val="clear" w:color="auto" w:fill="FFFFFF"/>
            <w:vAlign w:val="bottom"/>
          </w:tcPr>
          <w:p w14:paraId="222C115B" w14:textId="77777777" w:rsidR="005E27F0" w:rsidRPr="00642D50" w:rsidRDefault="005E27F0" w:rsidP="005E27F0">
            <w:pPr>
              <w:ind w:firstLine="0"/>
              <w:jc w:val="both"/>
              <w:rPr>
                <w:sz w:val="24"/>
              </w:rPr>
            </w:pPr>
            <w:r w:rsidRPr="00642D50">
              <w:rPr>
                <w:sz w:val="24"/>
              </w:rPr>
              <w:t>1951-1952</w:t>
            </w:r>
          </w:p>
        </w:tc>
        <w:tc>
          <w:tcPr>
            <w:tcW w:w="1652" w:type="dxa"/>
            <w:shd w:val="clear" w:color="auto" w:fill="FFFFFF"/>
            <w:vAlign w:val="bottom"/>
          </w:tcPr>
          <w:p w14:paraId="0FA29C0A" w14:textId="77777777" w:rsidR="005E27F0" w:rsidRPr="00642D50" w:rsidRDefault="005E27F0" w:rsidP="005E27F0">
            <w:pPr>
              <w:ind w:right="432" w:firstLine="0"/>
              <w:jc w:val="right"/>
              <w:rPr>
                <w:sz w:val="24"/>
              </w:rPr>
            </w:pPr>
            <w:r w:rsidRPr="00642D50">
              <w:rPr>
                <w:sz w:val="24"/>
              </w:rPr>
              <w:t>1 163$</w:t>
            </w:r>
          </w:p>
        </w:tc>
        <w:tc>
          <w:tcPr>
            <w:tcW w:w="1652" w:type="dxa"/>
            <w:gridSpan w:val="2"/>
            <w:shd w:val="clear" w:color="auto" w:fill="FFFFFF"/>
            <w:vAlign w:val="bottom"/>
          </w:tcPr>
          <w:p w14:paraId="6C48E626" w14:textId="77777777" w:rsidR="005E27F0" w:rsidRPr="00642D50" w:rsidRDefault="005E27F0" w:rsidP="005E27F0">
            <w:pPr>
              <w:ind w:right="432" w:firstLine="0"/>
              <w:jc w:val="right"/>
              <w:rPr>
                <w:sz w:val="24"/>
              </w:rPr>
            </w:pPr>
            <w:r w:rsidRPr="00642D50">
              <w:rPr>
                <w:sz w:val="24"/>
              </w:rPr>
              <w:t>2 998$</w:t>
            </w:r>
          </w:p>
        </w:tc>
        <w:tc>
          <w:tcPr>
            <w:tcW w:w="1652" w:type="dxa"/>
            <w:shd w:val="clear" w:color="auto" w:fill="FFFFFF"/>
            <w:vAlign w:val="bottom"/>
          </w:tcPr>
          <w:p w14:paraId="43B23AB0" w14:textId="77777777" w:rsidR="005E27F0" w:rsidRPr="00642D50" w:rsidRDefault="005E27F0" w:rsidP="005E27F0">
            <w:pPr>
              <w:ind w:right="432" w:firstLine="0"/>
              <w:jc w:val="right"/>
              <w:rPr>
                <w:sz w:val="24"/>
              </w:rPr>
            </w:pPr>
            <w:r w:rsidRPr="00642D50">
              <w:rPr>
                <w:sz w:val="24"/>
              </w:rPr>
              <w:t>942$</w:t>
            </w:r>
          </w:p>
        </w:tc>
        <w:tc>
          <w:tcPr>
            <w:tcW w:w="1653" w:type="dxa"/>
            <w:shd w:val="clear" w:color="auto" w:fill="FFFFFF"/>
            <w:vAlign w:val="bottom"/>
          </w:tcPr>
          <w:p w14:paraId="27824795" w14:textId="77777777" w:rsidR="005E27F0" w:rsidRPr="00642D50" w:rsidRDefault="005E27F0" w:rsidP="005E27F0">
            <w:pPr>
              <w:ind w:right="432" w:firstLine="0"/>
              <w:jc w:val="right"/>
              <w:rPr>
                <w:sz w:val="24"/>
              </w:rPr>
            </w:pPr>
            <w:r w:rsidRPr="00642D50">
              <w:rPr>
                <w:sz w:val="24"/>
              </w:rPr>
              <w:t>1 420$</w:t>
            </w:r>
          </w:p>
        </w:tc>
      </w:tr>
      <w:tr w:rsidR="005E27F0" w:rsidRPr="00642D50" w14:paraId="125B63EE" w14:textId="77777777">
        <w:tblPrEx>
          <w:tblCellMar>
            <w:top w:w="0" w:type="dxa"/>
            <w:bottom w:w="0" w:type="dxa"/>
          </w:tblCellMar>
        </w:tblPrEx>
        <w:tc>
          <w:tcPr>
            <w:tcW w:w="1321" w:type="dxa"/>
            <w:shd w:val="clear" w:color="auto" w:fill="FFFFFF"/>
            <w:vAlign w:val="bottom"/>
          </w:tcPr>
          <w:p w14:paraId="5A25CD3E" w14:textId="77777777" w:rsidR="005E27F0" w:rsidRPr="00642D50" w:rsidRDefault="005E27F0" w:rsidP="005E27F0">
            <w:pPr>
              <w:ind w:firstLine="0"/>
              <w:jc w:val="both"/>
              <w:rPr>
                <w:sz w:val="24"/>
              </w:rPr>
            </w:pPr>
            <w:r w:rsidRPr="00642D50">
              <w:rPr>
                <w:sz w:val="24"/>
              </w:rPr>
              <w:t>1952-1953</w:t>
            </w:r>
          </w:p>
        </w:tc>
        <w:tc>
          <w:tcPr>
            <w:tcW w:w="1652" w:type="dxa"/>
            <w:shd w:val="clear" w:color="auto" w:fill="FFFFFF"/>
            <w:vAlign w:val="bottom"/>
          </w:tcPr>
          <w:p w14:paraId="773FA321" w14:textId="77777777" w:rsidR="005E27F0" w:rsidRPr="00642D50" w:rsidRDefault="005E27F0" w:rsidP="005E27F0">
            <w:pPr>
              <w:ind w:right="432" w:firstLine="0"/>
              <w:jc w:val="right"/>
              <w:rPr>
                <w:sz w:val="24"/>
              </w:rPr>
            </w:pPr>
            <w:r w:rsidRPr="00642D50">
              <w:rPr>
                <w:sz w:val="24"/>
              </w:rPr>
              <w:t>1 241$</w:t>
            </w:r>
          </w:p>
        </w:tc>
        <w:tc>
          <w:tcPr>
            <w:tcW w:w="1652" w:type="dxa"/>
            <w:gridSpan w:val="2"/>
            <w:shd w:val="clear" w:color="auto" w:fill="FFFFFF"/>
            <w:vAlign w:val="bottom"/>
          </w:tcPr>
          <w:p w14:paraId="5F62207F" w14:textId="77777777" w:rsidR="005E27F0" w:rsidRPr="00642D50" w:rsidRDefault="005E27F0" w:rsidP="005E27F0">
            <w:pPr>
              <w:ind w:right="432" w:firstLine="0"/>
              <w:jc w:val="right"/>
              <w:rPr>
                <w:sz w:val="24"/>
              </w:rPr>
            </w:pPr>
            <w:r w:rsidRPr="00642D50">
              <w:rPr>
                <w:sz w:val="24"/>
              </w:rPr>
              <w:t>3 075$</w:t>
            </w:r>
          </w:p>
        </w:tc>
        <w:tc>
          <w:tcPr>
            <w:tcW w:w="1652" w:type="dxa"/>
            <w:shd w:val="clear" w:color="auto" w:fill="FFFFFF"/>
            <w:vAlign w:val="bottom"/>
          </w:tcPr>
          <w:p w14:paraId="52859D8C" w14:textId="77777777" w:rsidR="005E27F0" w:rsidRPr="00642D50" w:rsidRDefault="005E27F0" w:rsidP="005E27F0">
            <w:pPr>
              <w:ind w:right="432" w:firstLine="0"/>
              <w:jc w:val="right"/>
              <w:rPr>
                <w:sz w:val="24"/>
              </w:rPr>
            </w:pPr>
            <w:r w:rsidRPr="00642D50">
              <w:rPr>
                <w:sz w:val="24"/>
              </w:rPr>
              <w:t>969$</w:t>
            </w:r>
          </w:p>
        </w:tc>
        <w:tc>
          <w:tcPr>
            <w:tcW w:w="1653" w:type="dxa"/>
            <w:shd w:val="clear" w:color="auto" w:fill="FFFFFF"/>
            <w:vAlign w:val="bottom"/>
          </w:tcPr>
          <w:p w14:paraId="6AF9F5E6" w14:textId="77777777" w:rsidR="005E27F0" w:rsidRPr="00642D50" w:rsidRDefault="005E27F0" w:rsidP="005E27F0">
            <w:pPr>
              <w:ind w:right="432" w:firstLine="0"/>
              <w:jc w:val="right"/>
              <w:rPr>
                <w:sz w:val="24"/>
              </w:rPr>
            </w:pPr>
            <w:r w:rsidRPr="00642D50">
              <w:rPr>
                <w:sz w:val="24"/>
              </w:rPr>
              <w:t>1 476$</w:t>
            </w:r>
          </w:p>
        </w:tc>
      </w:tr>
      <w:tr w:rsidR="005E27F0" w:rsidRPr="00642D50" w14:paraId="3D870B29" w14:textId="77777777">
        <w:tblPrEx>
          <w:tblCellMar>
            <w:top w:w="0" w:type="dxa"/>
            <w:bottom w:w="0" w:type="dxa"/>
          </w:tblCellMar>
        </w:tblPrEx>
        <w:tc>
          <w:tcPr>
            <w:tcW w:w="1321" w:type="dxa"/>
            <w:shd w:val="clear" w:color="auto" w:fill="FFFFFF"/>
            <w:vAlign w:val="bottom"/>
          </w:tcPr>
          <w:p w14:paraId="5715602D" w14:textId="77777777" w:rsidR="005E27F0" w:rsidRPr="00642D50" w:rsidRDefault="005E27F0" w:rsidP="005E27F0">
            <w:pPr>
              <w:ind w:firstLine="0"/>
              <w:jc w:val="both"/>
              <w:rPr>
                <w:sz w:val="24"/>
              </w:rPr>
            </w:pPr>
            <w:r w:rsidRPr="00642D50">
              <w:rPr>
                <w:sz w:val="24"/>
              </w:rPr>
              <w:t>1953-1954</w:t>
            </w:r>
          </w:p>
        </w:tc>
        <w:tc>
          <w:tcPr>
            <w:tcW w:w="1652" w:type="dxa"/>
            <w:shd w:val="clear" w:color="auto" w:fill="FFFFFF"/>
            <w:vAlign w:val="bottom"/>
          </w:tcPr>
          <w:p w14:paraId="6A177975" w14:textId="77777777" w:rsidR="005E27F0" w:rsidRPr="00642D50" w:rsidRDefault="005E27F0" w:rsidP="005E27F0">
            <w:pPr>
              <w:ind w:right="432" w:firstLine="0"/>
              <w:jc w:val="right"/>
              <w:rPr>
                <w:sz w:val="24"/>
              </w:rPr>
            </w:pPr>
            <w:r w:rsidRPr="00642D50">
              <w:rPr>
                <w:sz w:val="24"/>
              </w:rPr>
              <w:t>1 347$</w:t>
            </w:r>
          </w:p>
        </w:tc>
        <w:tc>
          <w:tcPr>
            <w:tcW w:w="1652" w:type="dxa"/>
            <w:gridSpan w:val="2"/>
            <w:shd w:val="clear" w:color="auto" w:fill="FFFFFF"/>
            <w:vAlign w:val="bottom"/>
          </w:tcPr>
          <w:p w14:paraId="219B78EA" w14:textId="77777777" w:rsidR="005E27F0" w:rsidRPr="00642D50" w:rsidRDefault="005E27F0" w:rsidP="005E27F0">
            <w:pPr>
              <w:ind w:right="432" w:firstLine="0"/>
              <w:jc w:val="right"/>
              <w:rPr>
                <w:sz w:val="24"/>
              </w:rPr>
            </w:pPr>
            <w:r w:rsidRPr="00642D50">
              <w:rPr>
                <w:sz w:val="24"/>
              </w:rPr>
              <w:t>3 283$</w:t>
            </w:r>
          </w:p>
        </w:tc>
        <w:tc>
          <w:tcPr>
            <w:tcW w:w="1652" w:type="dxa"/>
            <w:shd w:val="clear" w:color="auto" w:fill="FFFFFF"/>
            <w:vAlign w:val="bottom"/>
          </w:tcPr>
          <w:p w14:paraId="647A62B3" w14:textId="77777777" w:rsidR="005E27F0" w:rsidRPr="00642D50" w:rsidRDefault="005E27F0" w:rsidP="005E27F0">
            <w:pPr>
              <w:ind w:right="432" w:firstLine="0"/>
              <w:jc w:val="right"/>
              <w:rPr>
                <w:sz w:val="24"/>
              </w:rPr>
            </w:pPr>
            <w:r w:rsidRPr="00642D50">
              <w:rPr>
                <w:sz w:val="24"/>
              </w:rPr>
              <w:t>1 057$</w:t>
            </w:r>
          </w:p>
        </w:tc>
        <w:tc>
          <w:tcPr>
            <w:tcW w:w="1653" w:type="dxa"/>
            <w:shd w:val="clear" w:color="auto" w:fill="FFFFFF"/>
            <w:vAlign w:val="bottom"/>
          </w:tcPr>
          <w:p w14:paraId="462967FC" w14:textId="77777777" w:rsidR="005E27F0" w:rsidRPr="00642D50" w:rsidRDefault="005E27F0" w:rsidP="005E27F0">
            <w:pPr>
              <w:ind w:right="432" w:firstLine="0"/>
              <w:jc w:val="right"/>
              <w:rPr>
                <w:sz w:val="24"/>
              </w:rPr>
            </w:pPr>
            <w:r w:rsidRPr="00642D50">
              <w:rPr>
                <w:sz w:val="24"/>
              </w:rPr>
              <w:t>1 624$</w:t>
            </w:r>
          </w:p>
        </w:tc>
      </w:tr>
      <w:tr w:rsidR="005E27F0" w:rsidRPr="00642D50" w14:paraId="32E42CAF" w14:textId="77777777">
        <w:tblPrEx>
          <w:tblCellMar>
            <w:top w:w="0" w:type="dxa"/>
            <w:bottom w:w="0" w:type="dxa"/>
          </w:tblCellMar>
        </w:tblPrEx>
        <w:tc>
          <w:tcPr>
            <w:tcW w:w="1321" w:type="dxa"/>
            <w:shd w:val="clear" w:color="auto" w:fill="FFFFFF"/>
            <w:vAlign w:val="bottom"/>
          </w:tcPr>
          <w:p w14:paraId="00C3EADB" w14:textId="77777777" w:rsidR="005E27F0" w:rsidRPr="00642D50" w:rsidRDefault="005E27F0" w:rsidP="005E27F0">
            <w:pPr>
              <w:ind w:firstLine="0"/>
              <w:jc w:val="both"/>
              <w:rPr>
                <w:sz w:val="24"/>
              </w:rPr>
            </w:pPr>
            <w:r w:rsidRPr="00642D50">
              <w:rPr>
                <w:sz w:val="24"/>
              </w:rPr>
              <w:t>1954-1955</w:t>
            </w:r>
          </w:p>
        </w:tc>
        <w:tc>
          <w:tcPr>
            <w:tcW w:w="1652" w:type="dxa"/>
            <w:shd w:val="clear" w:color="auto" w:fill="FFFFFF"/>
            <w:vAlign w:val="bottom"/>
          </w:tcPr>
          <w:p w14:paraId="7715878E" w14:textId="77777777" w:rsidR="005E27F0" w:rsidRPr="00642D50" w:rsidRDefault="005E27F0" w:rsidP="005E27F0">
            <w:pPr>
              <w:ind w:right="432" w:firstLine="0"/>
              <w:jc w:val="right"/>
              <w:rPr>
                <w:sz w:val="24"/>
              </w:rPr>
            </w:pPr>
            <w:r w:rsidRPr="00642D50">
              <w:rPr>
                <w:sz w:val="24"/>
              </w:rPr>
              <w:t>1 473$</w:t>
            </w:r>
          </w:p>
        </w:tc>
        <w:tc>
          <w:tcPr>
            <w:tcW w:w="1652" w:type="dxa"/>
            <w:gridSpan w:val="2"/>
            <w:shd w:val="clear" w:color="auto" w:fill="FFFFFF"/>
            <w:vAlign w:val="bottom"/>
          </w:tcPr>
          <w:p w14:paraId="0FFE550A" w14:textId="77777777" w:rsidR="005E27F0" w:rsidRPr="00642D50" w:rsidRDefault="005E27F0" w:rsidP="005E27F0">
            <w:pPr>
              <w:ind w:right="432" w:firstLine="0"/>
              <w:jc w:val="right"/>
              <w:rPr>
                <w:sz w:val="24"/>
              </w:rPr>
            </w:pPr>
            <w:r w:rsidRPr="00642D50">
              <w:rPr>
                <w:sz w:val="24"/>
              </w:rPr>
              <w:t>3 442$</w:t>
            </w:r>
          </w:p>
        </w:tc>
        <w:tc>
          <w:tcPr>
            <w:tcW w:w="1652" w:type="dxa"/>
            <w:shd w:val="clear" w:color="auto" w:fill="FFFFFF"/>
            <w:vAlign w:val="bottom"/>
          </w:tcPr>
          <w:p w14:paraId="2B1128CA" w14:textId="77777777" w:rsidR="005E27F0" w:rsidRPr="00642D50" w:rsidRDefault="005E27F0" w:rsidP="005E27F0">
            <w:pPr>
              <w:ind w:right="432" w:firstLine="0"/>
              <w:jc w:val="right"/>
              <w:rPr>
                <w:sz w:val="24"/>
              </w:rPr>
            </w:pPr>
            <w:r w:rsidRPr="00642D50">
              <w:rPr>
                <w:sz w:val="24"/>
              </w:rPr>
              <w:t>1 156$</w:t>
            </w:r>
          </w:p>
        </w:tc>
        <w:tc>
          <w:tcPr>
            <w:tcW w:w="1653" w:type="dxa"/>
            <w:shd w:val="clear" w:color="auto" w:fill="FFFFFF"/>
            <w:vAlign w:val="bottom"/>
          </w:tcPr>
          <w:p w14:paraId="4C56A426" w14:textId="77777777" w:rsidR="005E27F0" w:rsidRPr="00642D50" w:rsidRDefault="005E27F0" w:rsidP="005E27F0">
            <w:pPr>
              <w:ind w:right="432" w:firstLine="0"/>
              <w:jc w:val="right"/>
              <w:rPr>
                <w:sz w:val="24"/>
              </w:rPr>
            </w:pPr>
            <w:r w:rsidRPr="00642D50">
              <w:rPr>
                <w:sz w:val="24"/>
              </w:rPr>
              <w:t>1 773$</w:t>
            </w:r>
          </w:p>
        </w:tc>
      </w:tr>
      <w:tr w:rsidR="005E27F0" w:rsidRPr="00642D50" w14:paraId="04368455" w14:textId="77777777">
        <w:tblPrEx>
          <w:tblCellMar>
            <w:top w:w="0" w:type="dxa"/>
            <w:bottom w:w="0" w:type="dxa"/>
          </w:tblCellMar>
        </w:tblPrEx>
        <w:tc>
          <w:tcPr>
            <w:tcW w:w="1321" w:type="dxa"/>
            <w:shd w:val="clear" w:color="auto" w:fill="FFFFFF"/>
            <w:vAlign w:val="bottom"/>
          </w:tcPr>
          <w:p w14:paraId="7692F81C" w14:textId="77777777" w:rsidR="005E27F0" w:rsidRPr="00642D50" w:rsidRDefault="005E27F0" w:rsidP="005E27F0">
            <w:pPr>
              <w:ind w:firstLine="0"/>
              <w:jc w:val="both"/>
              <w:rPr>
                <w:sz w:val="24"/>
              </w:rPr>
            </w:pPr>
            <w:r w:rsidRPr="00642D50">
              <w:rPr>
                <w:sz w:val="24"/>
              </w:rPr>
              <w:t>1955-1956</w:t>
            </w:r>
          </w:p>
        </w:tc>
        <w:tc>
          <w:tcPr>
            <w:tcW w:w="1652" w:type="dxa"/>
            <w:shd w:val="clear" w:color="auto" w:fill="FFFFFF"/>
            <w:vAlign w:val="bottom"/>
          </w:tcPr>
          <w:p w14:paraId="7F452F65" w14:textId="77777777" w:rsidR="005E27F0" w:rsidRPr="00642D50" w:rsidRDefault="005E27F0" w:rsidP="005E27F0">
            <w:pPr>
              <w:ind w:right="432" w:firstLine="0"/>
              <w:jc w:val="right"/>
              <w:rPr>
                <w:sz w:val="24"/>
              </w:rPr>
            </w:pPr>
            <w:r w:rsidRPr="00642D50">
              <w:rPr>
                <w:sz w:val="24"/>
              </w:rPr>
              <w:t>1 630$</w:t>
            </w:r>
          </w:p>
        </w:tc>
        <w:tc>
          <w:tcPr>
            <w:tcW w:w="1652" w:type="dxa"/>
            <w:gridSpan w:val="2"/>
            <w:shd w:val="clear" w:color="auto" w:fill="FFFFFF"/>
            <w:vAlign w:val="bottom"/>
          </w:tcPr>
          <w:p w14:paraId="1C38452E" w14:textId="77777777" w:rsidR="005E27F0" w:rsidRPr="00642D50" w:rsidRDefault="005E27F0" w:rsidP="005E27F0">
            <w:pPr>
              <w:ind w:right="432" w:firstLine="0"/>
              <w:jc w:val="right"/>
              <w:rPr>
                <w:sz w:val="24"/>
              </w:rPr>
            </w:pPr>
            <w:r w:rsidRPr="00642D50">
              <w:rPr>
                <w:sz w:val="24"/>
              </w:rPr>
              <w:t>3 678$</w:t>
            </w:r>
          </w:p>
        </w:tc>
        <w:tc>
          <w:tcPr>
            <w:tcW w:w="1652" w:type="dxa"/>
            <w:shd w:val="clear" w:color="auto" w:fill="FFFFFF"/>
            <w:vAlign w:val="bottom"/>
          </w:tcPr>
          <w:p w14:paraId="35C2C98F" w14:textId="77777777" w:rsidR="005E27F0" w:rsidRPr="00642D50" w:rsidRDefault="005E27F0" w:rsidP="005E27F0">
            <w:pPr>
              <w:ind w:right="432" w:firstLine="0"/>
              <w:jc w:val="right"/>
              <w:rPr>
                <w:sz w:val="24"/>
              </w:rPr>
            </w:pPr>
            <w:r w:rsidRPr="00642D50">
              <w:rPr>
                <w:sz w:val="24"/>
              </w:rPr>
              <w:t>1 198$</w:t>
            </w:r>
          </w:p>
        </w:tc>
        <w:tc>
          <w:tcPr>
            <w:tcW w:w="1653" w:type="dxa"/>
            <w:shd w:val="clear" w:color="auto" w:fill="FFFFFF"/>
            <w:vAlign w:val="bottom"/>
          </w:tcPr>
          <w:p w14:paraId="0CBB303E" w14:textId="77777777" w:rsidR="005E27F0" w:rsidRPr="00642D50" w:rsidRDefault="005E27F0" w:rsidP="005E27F0">
            <w:pPr>
              <w:ind w:right="432" w:firstLine="0"/>
              <w:jc w:val="right"/>
              <w:rPr>
                <w:sz w:val="24"/>
              </w:rPr>
            </w:pPr>
            <w:r w:rsidRPr="00642D50">
              <w:rPr>
                <w:sz w:val="24"/>
              </w:rPr>
              <w:t>1 877$</w:t>
            </w:r>
          </w:p>
        </w:tc>
      </w:tr>
      <w:tr w:rsidR="005E27F0" w:rsidRPr="00642D50" w14:paraId="3AAE5438" w14:textId="77777777">
        <w:tblPrEx>
          <w:tblCellMar>
            <w:top w:w="0" w:type="dxa"/>
            <w:bottom w:w="0" w:type="dxa"/>
          </w:tblCellMar>
        </w:tblPrEx>
        <w:tc>
          <w:tcPr>
            <w:tcW w:w="1321" w:type="dxa"/>
            <w:shd w:val="clear" w:color="auto" w:fill="FFFFFF"/>
            <w:vAlign w:val="bottom"/>
          </w:tcPr>
          <w:p w14:paraId="3A7F6122" w14:textId="77777777" w:rsidR="005E27F0" w:rsidRPr="00642D50" w:rsidRDefault="005E27F0" w:rsidP="005E27F0">
            <w:pPr>
              <w:ind w:firstLine="0"/>
              <w:jc w:val="both"/>
              <w:rPr>
                <w:sz w:val="24"/>
              </w:rPr>
            </w:pPr>
            <w:r w:rsidRPr="00642D50">
              <w:rPr>
                <w:sz w:val="24"/>
              </w:rPr>
              <w:t>1956-1957</w:t>
            </w:r>
          </w:p>
        </w:tc>
        <w:tc>
          <w:tcPr>
            <w:tcW w:w="1652" w:type="dxa"/>
            <w:shd w:val="clear" w:color="auto" w:fill="FFFFFF"/>
            <w:vAlign w:val="bottom"/>
          </w:tcPr>
          <w:p w14:paraId="43BE2E4B" w14:textId="77777777" w:rsidR="005E27F0" w:rsidRPr="00642D50" w:rsidRDefault="005E27F0" w:rsidP="005E27F0">
            <w:pPr>
              <w:ind w:right="432" w:firstLine="0"/>
              <w:jc w:val="right"/>
              <w:rPr>
                <w:sz w:val="24"/>
              </w:rPr>
            </w:pPr>
            <w:r w:rsidRPr="00642D50">
              <w:rPr>
                <w:sz w:val="24"/>
              </w:rPr>
              <w:t>1 745$</w:t>
            </w:r>
          </w:p>
        </w:tc>
        <w:tc>
          <w:tcPr>
            <w:tcW w:w="1652" w:type="dxa"/>
            <w:gridSpan w:val="2"/>
            <w:shd w:val="clear" w:color="auto" w:fill="FFFFFF"/>
            <w:vAlign w:val="bottom"/>
          </w:tcPr>
          <w:p w14:paraId="7202BE06" w14:textId="77777777" w:rsidR="005E27F0" w:rsidRPr="00642D50" w:rsidRDefault="005E27F0" w:rsidP="005E27F0">
            <w:pPr>
              <w:ind w:right="432" w:firstLine="0"/>
              <w:jc w:val="right"/>
              <w:rPr>
                <w:sz w:val="24"/>
              </w:rPr>
            </w:pPr>
            <w:r w:rsidRPr="00642D50">
              <w:rPr>
                <w:sz w:val="24"/>
              </w:rPr>
              <w:t>3 897$</w:t>
            </w:r>
          </w:p>
        </w:tc>
        <w:tc>
          <w:tcPr>
            <w:tcW w:w="1652" w:type="dxa"/>
            <w:shd w:val="clear" w:color="auto" w:fill="FFFFFF"/>
            <w:vAlign w:val="bottom"/>
          </w:tcPr>
          <w:p w14:paraId="6E40D0A8" w14:textId="77777777" w:rsidR="005E27F0" w:rsidRPr="00642D50" w:rsidRDefault="005E27F0" w:rsidP="005E27F0">
            <w:pPr>
              <w:ind w:right="432" w:firstLine="0"/>
              <w:jc w:val="right"/>
              <w:rPr>
                <w:sz w:val="24"/>
              </w:rPr>
            </w:pPr>
            <w:r w:rsidRPr="00642D50">
              <w:rPr>
                <w:sz w:val="24"/>
              </w:rPr>
              <w:t>1 220$</w:t>
            </w:r>
          </w:p>
        </w:tc>
        <w:tc>
          <w:tcPr>
            <w:tcW w:w="1653" w:type="dxa"/>
            <w:shd w:val="clear" w:color="auto" w:fill="FFFFFF"/>
            <w:vAlign w:val="bottom"/>
          </w:tcPr>
          <w:p w14:paraId="4791AD33" w14:textId="77777777" w:rsidR="005E27F0" w:rsidRPr="00642D50" w:rsidRDefault="005E27F0" w:rsidP="005E27F0">
            <w:pPr>
              <w:ind w:right="432" w:firstLine="0"/>
              <w:jc w:val="right"/>
              <w:rPr>
                <w:sz w:val="24"/>
              </w:rPr>
            </w:pPr>
            <w:r w:rsidRPr="00642D50">
              <w:rPr>
                <w:sz w:val="24"/>
              </w:rPr>
              <w:t>1 893$</w:t>
            </w:r>
          </w:p>
        </w:tc>
      </w:tr>
      <w:tr w:rsidR="005E27F0" w:rsidRPr="00642D50" w14:paraId="284469F1" w14:textId="77777777">
        <w:tblPrEx>
          <w:tblCellMar>
            <w:top w:w="0" w:type="dxa"/>
            <w:bottom w:w="0" w:type="dxa"/>
          </w:tblCellMar>
        </w:tblPrEx>
        <w:tc>
          <w:tcPr>
            <w:tcW w:w="1321" w:type="dxa"/>
            <w:shd w:val="clear" w:color="auto" w:fill="FFFFFF"/>
            <w:vAlign w:val="bottom"/>
          </w:tcPr>
          <w:p w14:paraId="4CE1C840" w14:textId="77777777" w:rsidR="005E27F0" w:rsidRPr="00642D50" w:rsidRDefault="005E27F0" w:rsidP="005E27F0">
            <w:pPr>
              <w:ind w:firstLine="0"/>
              <w:jc w:val="both"/>
              <w:rPr>
                <w:sz w:val="24"/>
              </w:rPr>
            </w:pPr>
            <w:r w:rsidRPr="00642D50">
              <w:rPr>
                <w:sz w:val="24"/>
              </w:rPr>
              <w:t>1957-1958</w:t>
            </w:r>
          </w:p>
        </w:tc>
        <w:tc>
          <w:tcPr>
            <w:tcW w:w="1652" w:type="dxa"/>
            <w:shd w:val="clear" w:color="auto" w:fill="FFFFFF"/>
            <w:vAlign w:val="bottom"/>
          </w:tcPr>
          <w:p w14:paraId="0CCC2C46" w14:textId="77777777" w:rsidR="005E27F0" w:rsidRPr="00642D50" w:rsidRDefault="005E27F0" w:rsidP="005E27F0">
            <w:pPr>
              <w:ind w:right="432" w:firstLine="0"/>
              <w:jc w:val="right"/>
              <w:rPr>
                <w:sz w:val="24"/>
              </w:rPr>
            </w:pPr>
            <w:r w:rsidRPr="00642D50">
              <w:rPr>
                <w:sz w:val="24"/>
              </w:rPr>
              <w:t>1 941$</w:t>
            </w:r>
          </w:p>
        </w:tc>
        <w:tc>
          <w:tcPr>
            <w:tcW w:w="1652" w:type="dxa"/>
            <w:gridSpan w:val="2"/>
            <w:shd w:val="clear" w:color="auto" w:fill="FFFFFF"/>
            <w:vAlign w:val="bottom"/>
          </w:tcPr>
          <w:p w14:paraId="0FCB37EC" w14:textId="77777777" w:rsidR="005E27F0" w:rsidRPr="00642D50" w:rsidRDefault="005E27F0" w:rsidP="005E27F0">
            <w:pPr>
              <w:ind w:right="432" w:firstLine="0"/>
              <w:jc w:val="right"/>
              <w:rPr>
                <w:sz w:val="24"/>
              </w:rPr>
            </w:pPr>
            <w:r w:rsidRPr="00642D50">
              <w:rPr>
                <w:sz w:val="24"/>
              </w:rPr>
              <w:t>4 256$</w:t>
            </w:r>
          </w:p>
        </w:tc>
        <w:tc>
          <w:tcPr>
            <w:tcW w:w="1652" w:type="dxa"/>
            <w:shd w:val="clear" w:color="auto" w:fill="FFFFFF"/>
            <w:vAlign w:val="bottom"/>
          </w:tcPr>
          <w:p w14:paraId="022D1EF2" w14:textId="77777777" w:rsidR="005E27F0" w:rsidRPr="00642D50" w:rsidRDefault="005E27F0" w:rsidP="005E27F0">
            <w:pPr>
              <w:ind w:right="432" w:firstLine="0"/>
              <w:jc w:val="right"/>
              <w:rPr>
                <w:sz w:val="24"/>
              </w:rPr>
            </w:pPr>
            <w:r w:rsidRPr="00642D50">
              <w:rPr>
                <w:sz w:val="24"/>
              </w:rPr>
              <w:t>1 367$</w:t>
            </w:r>
          </w:p>
        </w:tc>
        <w:tc>
          <w:tcPr>
            <w:tcW w:w="1653" w:type="dxa"/>
            <w:shd w:val="clear" w:color="auto" w:fill="FFFFFF"/>
            <w:vAlign w:val="bottom"/>
          </w:tcPr>
          <w:p w14:paraId="1808E4F6" w14:textId="77777777" w:rsidR="005E27F0" w:rsidRPr="00642D50" w:rsidRDefault="005E27F0" w:rsidP="005E27F0">
            <w:pPr>
              <w:ind w:right="432" w:firstLine="0"/>
              <w:jc w:val="right"/>
              <w:rPr>
                <w:sz w:val="24"/>
              </w:rPr>
            </w:pPr>
            <w:r w:rsidRPr="00642D50">
              <w:rPr>
                <w:sz w:val="24"/>
              </w:rPr>
              <w:t>2 088$</w:t>
            </w:r>
          </w:p>
        </w:tc>
      </w:tr>
      <w:tr w:rsidR="005E27F0" w:rsidRPr="00642D50" w14:paraId="34D367DD" w14:textId="77777777">
        <w:tblPrEx>
          <w:tblCellMar>
            <w:top w:w="0" w:type="dxa"/>
            <w:bottom w:w="0" w:type="dxa"/>
          </w:tblCellMar>
        </w:tblPrEx>
        <w:tc>
          <w:tcPr>
            <w:tcW w:w="1321" w:type="dxa"/>
            <w:shd w:val="clear" w:color="auto" w:fill="FFFFFF"/>
            <w:vAlign w:val="bottom"/>
          </w:tcPr>
          <w:p w14:paraId="63A11259" w14:textId="77777777" w:rsidR="005E27F0" w:rsidRPr="00642D50" w:rsidRDefault="005E27F0" w:rsidP="005E27F0">
            <w:pPr>
              <w:ind w:firstLine="0"/>
              <w:jc w:val="both"/>
              <w:rPr>
                <w:sz w:val="24"/>
              </w:rPr>
            </w:pPr>
            <w:r w:rsidRPr="00642D50">
              <w:rPr>
                <w:sz w:val="24"/>
              </w:rPr>
              <w:t>1958-1959</w:t>
            </w:r>
          </w:p>
        </w:tc>
        <w:tc>
          <w:tcPr>
            <w:tcW w:w="1652" w:type="dxa"/>
            <w:shd w:val="clear" w:color="auto" w:fill="FFFFFF"/>
            <w:vAlign w:val="bottom"/>
          </w:tcPr>
          <w:p w14:paraId="3549CB55" w14:textId="77777777" w:rsidR="005E27F0" w:rsidRPr="00642D50" w:rsidRDefault="005E27F0" w:rsidP="005E27F0">
            <w:pPr>
              <w:ind w:right="432" w:firstLine="0"/>
              <w:jc w:val="right"/>
              <w:rPr>
                <w:sz w:val="24"/>
              </w:rPr>
            </w:pPr>
            <w:r w:rsidRPr="00642D50">
              <w:rPr>
                <w:sz w:val="24"/>
              </w:rPr>
              <w:t>2 079$</w:t>
            </w:r>
          </w:p>
        </w:tc>
        <w:tc>
          <w:tcPr>
            <w:tcW w:w="1652" w:type="dxa"/>
            <w:gridSpan w:val="2"/>
            <w:shd w:val="clear" w:color="auto" w:fill="FFFFFF"/>
            <w:vAlign w:val="bottom"/>
          </w:tcPr>
          <w:p w14:paraId="6B0A3E0A" w14:textId="77777777" w:rsidR="005E27F0" w:rsidRPr="00642D50" w:rsidRDefault="005E27F0" w:rsidP="005E27F0">
            <w:pPr>
              <w:ind w:right="432" w:firstLine="0"/>
              <w:jc w:val="right"/>
              <w:rPr>
                <w:sz w:val="24"/>
              </w:rPr>
            </w:pPr>
            <w:r w:rsidRPr="00642D50">
              <w:rPr>
                <w:sz w:val="24"/>
              </w:rPr>
              <w:t>4 464$</w:t>
            </w:r>
          </w:p>
        </w:tc>
        <w:tc>
          <w:tcPr>
            <w:tcW w:w="1652" w:type="dxa"/>
            <w:shd w:val="clear" w:color="auto" w:fill="FFFFFF"/>
            <w:vAlign w:val="bottom"/>
          </w:tcPr>
          <w:p w14:paraId="02FAEE63" w14:textId="77777777" w:rsidR="005E27F0" w:rsidRPr="00642D50" w:rsidRDefault="005E27F0" w:rsidP="005E27F0">
            <w:pPr>
              <w:ind w:right="432" w:firstLine="0"/>
              <w:jc w:val="right"/>
              <w:rPr>
                <w:sz w:val="24"/>
              </w:rPr>
            </w:pPr>
            <w:r w:rsidRPr="00642D50">
              <w:rPr>
                <w:sz w:val="24"/>
              </w:rPr>
              <w:t>1 503$</w:t>
            </w:r>
          </w:p>
        </w:tc>
        <w:tc>
          <w:tcPr>
            <w:tcW w:w="1653" w:type="dxa"/>
            <w:shd w:val="clear" w:color="auto" w:fill="FFFFFF"/>
            <w:vAlign w:val="bottom"/>
          </w:tcPr>
          <w:p w14:paraId="6F97FD0A" w14:textId="77777777" w:rsidR="005E27F0" w:rsidRPr="00642D50" w:rsidRDefault="005E27F0" w:rsidP="005E27F0">
            <w:pPr>
              <w:ind w:right="432" w:firstLine="0"/>
              <w:jc w:val="right"/>
              <w:rPr>
                <w:sz w:val="24"/>
              </w:rPr>
            </w:pPr>
            <w:r w:rsidRPr="00642D50">
              <w:rPr>
                <w:sz w:val="24"/>
              </w:rPr>
              <w:t>2 376$</w:t>
            </w:r>
          </w:p>
        </w:tc>
      </w:tr>
      <w:tr w:rsidR="005E27F0" w:rsidRPr="00642D50" w14:paraId="73D4A20F" w14:textId="77777777">
        <w:tblPrEx>
          <w:tblCellMar>
            <w:top w:w="0" w:type="dxa"/>
            <w:bottom w:w="0" w:type="dxa"/>
          </w:tblCellMar>
        </w:tblPrEx>
        <w:tc>
          <w:tcPr>
            <w:tcW w:w="1321" w:type="dxa"/>
            <w:shd w:val="clear" w:color="auto" w:fill="FFFFFF"/>
            <w:vAlign w:val="bottom"/>
          </w:tcPr>
          <w:p w14:paraId="2D44642D" w14:textId="77777777" w:rsidR="005E27F0" w:rsidRPr="00642D50" w:rsidRDefault="005E27F0" w:rsidP="005E27F0">
            <w:pPr>
              <w:ind w:firstLine="0"/>
              <w:jc w:val="both"/>
              <w:rPr>
                <w:sz w:val="24"/>
              </w:rPr>
            </w:pPr>
            <w:r w:rsidRPr="00642D50">
              <w:rPr>
                <w:sz w:val="24"/>
              </w:rPr>
              <w:t>1959-1960</w:t>
            </w:r>
          </w:p>
        </w:tc>
        <w:tc>
          <w:tcPr>
            <w:tcW w:w="1652" w:type="dxa"/>
            <w:shd w:val="clear" w:color="auto" w:fill="FFFFFF"/>
            <w:vAlign w:val="bottom"/>
          </w:tcPr>
          <w:p w14:paraId="33C3D27D" w14:textId="77777777" w:rsidR="005E27F0" w:rsidRPr="00642D50" w:rsidRDefault="005E27F0" w:rsidP="005E27F0">
            <w:pPr>
              <w:ind w:right="432" w:firstLine="0"/>
              <w:jc w:val="right"/>
              <w:rPr>
                <w:sz w:val="24"/>
              </w:rPr>
            </w:pPr>
            <w:r w:rsidRPr="00642D50">
              <w:rPr>
                <w:sz w:val="24"/>
              </w:rPr>
              <w:t>2 258$</w:t>
            </w:r>
          </w:p>
        </w:tc>
        <w:tc>
          <w:tcPr>
            <w:tcW w:w="1652" w:type="dxa"/>
            <w:gridSpan w:val="2"/>
            <w:shd w:val="clear" w:color="auto" w:fill="FFFFFF"/>
            <w:vAlign w:val="bottom"/>
          </w:tcPr>
          <w:p w14:paraId="7A6ECB77" w14:textId="77777777" w:rsidR="005E27F0" w:rsidRPr="00642D50" w:rsidRDefault="005E27F0" w:rsidP="005E27F0">
            <w:pPr>
              <w:ind w:right="432" w:firstLine="0"/>
              <w:jc w:val="right"/>
              <w:rPr>
                <w:sz w:val="24"/>
              </w:rPr>
            </w:pPr>
            <w:r w:rsidRPr="00642D50">
              <w:rPr>
                <w:sz w:val="24"/>
              </w:rPr>
              <w:t>4 790$</w:t>
            </w:r>
          </w:p>
        </w:tc>
        <w:tc>
          <w:tcPr>
            <w:tcW w:w="1652" w:type="dxa"/>
            <w:shd w:val="clear" w:color="auto" w:fill="FFFFFF"/>
            <w:vAlign w:val="bottom"/>
          </w:tcPr>
          <w:p w14:paraId="07808E11" w14:textId="77777777" w:rsidR="005E27F0" w:rsidRPr="00642D50" w:rsidRDefault="005E27F0" w:rsidP="005E27F0">
            <w:pPr>
              <w:ind w:right="432" w:firstLine="0"/>
              <w:jc w:val="right"/>
              <w:rPr>
                <w:sz w:val="24"/>
              </w:rPr>
            </w:pPr>
            <w:r w:rsidRPr="00642D50">
              <w:rPr>
                <w:sz w:val="24"/>
              </w:rPr>
              <w:t>1 651$</w:t>
            </w:r>
          </w:p>
        </w:tc>
        <w:tc>
          <w:tcPr>
            <w:tcW w:w="1653" w:type="dxa"/>
            <w:shd w:val="clear" w:color="auto" w:fill="FFFFFF"/>
            <w:vAlign w:val="bottom"/>
          </w:tcPr>
          <w:p w14:paraId="69D6E323" w14:textId="77777777" w:rsidR="005E27F0" w:rsidRPr="00642D50" w:rsidRDefault="005E27F0" w:rsidP="005E27F0">
            <w:pPr>
              <w:ind w:right="432" w:firstLine="0"/>
              <w:jc w:val="right"/>
              <w:rPr>
                <w:sz w:val="24"/>
              </w:rPr>
            </w:pPr>
            <w:r w:rsidRPr="00642D50">
              <w:rPr>
                <w:sz w:val="24"/>
              </w:rPr>
              <w:t>2 756$</w:t>
            </w:r>
          </w:p>
        </w:tc>
      </w:tr>
      <w:tr w:rsidR="005E27F0" w:rsidRPr="00642D50" w14:paraId="34A4AAA2" w14:textId="77777777">
        <w:tblPrEx>
          <w:tblCellMar>
            <w:top w:w="0" w:type="dxa"/>
            <w:bottom w:w="0" w:type="dxa"/>
          </w:tblCellMar>
        </w:tblPrEx>
        <w:tc>
          <w:tcPr>
            <w:tcW w:w="1321" w:type="dxa"/>
            <w:shd w:val="clear" w:color="auto" w:fill="FFFFFF"/>
            <w:vAlign w:val="bottom"/>
          </w:tcPr>
          <w:p w14:paraId="3F5A0C51" w14:textId="77777777" w:rsidR="005E27F0" w:rsidRPr="00642D50" w:rsidRDefault="005E27F0" w:rsidP="005E27F0">
            <w:pPr>
              <w:ind w:firstLine="0"/>
              <w:jc w:val="both"/>
              <w:rPr>
                <w:sz w:val="24"/>
              </w:rPr>
            </w:pPr>
            <w:r w:rsidRPr="00642D50">
              <w:rPr>
                <w:sz w:val="24"/>
              </w:rPr>
              <w:t>1960-1961</w:t>
            </w:r>
          </w:p>
        </w:tc>
        <w:tc>
          <w:tcPr>
            <w:tcW w:w="1652" w:type="dxa"/>
            <w:shd w:val="clear" w:color="auto" w:fill="FFFFFF"/>
            <w:vAlign w:val="bottom"/>
          </w:tcPr>
          <w:p w14:paraId="7C97446E" w14:textId="77777777" w:rsidR="005E27F0" w:rsidRPr="00642D50" w:rsidRDefault="005E27F0" w:rsidP="005E27F0">
            <w:pPr>
              <w:ind w:right="432" w:firstLine="0"/>
              <w:jc w:val="right"/>
              <w:rPr>
                <w:sz w:val="24"/>
              </w:rPr>
            </w:pPr>
            <w:r w:rsidRPr="00642D50">
              <w:rPr>
                <w:sz w:val="24"/>
              </w:rPr>
              <w:t>2 555$</w:t>
            </w:r>
          </w:p>
        </w:tc>
        <w:tc>
          <w:tcPr>
            <w:tcW w:w="1652" w:type="dxa"/>
            <w:gridSpan w:val="2"/>
            <w:shd w:val="clear" w:color="auto" w:fill="FFFFFF"/>
            <w:vAlign w:val="bottom"/>
          </w:tcPr>
          <w:p w14:paraId="52293B54" w14:textId="77777777" w:rsidR="005E27F0" w:rsidRPr="00642D50" w:rsidRDefault="005E27F0" w:rsidP="005E27F0">
            <w:pPr>
              <w:ind w:right="432" w:firstLine="0"/>
              <w:jc w:val="right"/>
              <w:rPr>
                <w:sz w:val="24"/>
              </w:rPr>
            </w:pPr>
            <w:r w:rsidRPr="00642D50">
              <w:rPr>
                <w:sz w:val="24"/>
              </w:rPr>
              <w:t>4 989$</w:t>
            </w:r>
          </w:p>
        </w:tc>
        <w:tc>
          <w:tcPr>
            <w:tcW w:w="1652" w:type="dxa"/>
            <w:shd w:val="clear" w:color="auto" w:fill="FFFFFF"/>
            <w:vAlign w:val="bottom"/>
          </w:tcPr>
          <w:p w14:paraId="12D5D9AA" w14:textId="77777777" w:rsidR="005E27F0" w:rsidRPr="00642D50" w:rsidRDefault="005E27F0" w:rsidP="005E27F0">
            <w:pPr>
              <w:ind w:right="432" w:firstLine="0"/>
              <w:jc w:val="right"/>
              <w:rPr>
                <w:sz w:val="24"/>
              </w:rPr>
            </w:pPr>
            <w:r w:rsidRPr="00642D50">
              <w:rPr>
                <w:sz w:val="24"/>
              </w:rPr>
              <w:t>1 879$</w:t>
            </w:r>
          </w:p>
        </w:tc>
        <w:tc>
          <w:tcPr>
            <w:tcW w:w="1653" w:type="dxa"/>
            <w:shd w:val="clear" w:color="auto" w:fill="FFFFFF"/>
            <w:vAlign w:val="bottom"/>
          </w:tcPr>
          <w:p w14:paraId="310C018F" w14:textId="77777777" w:rsidR="005E27F0" w:rsidRPr="00642D50" w:rsidRDefault="005E27F0" w:rsidP="005E27F0">
            <w:pPr>
              <w:ind w:right="432" w:firstLine="0"/>
              <w:jc w:val="right"/>
              <w:rPr>
                <w:sz w:val="24"/>
              </w:rPr>
            </w:pPr>
            <w:r w:rsidRPr="00642D50">
              <w:rPr>
                <w:sz w:val="24"/>
              </w:rPr>
              <w:t>3 194$</w:t>
            </w:r>
          </w:p>
        </w:tc>
      </w:tr>
      <w:tr w:rsidR="005E27F0" w:rsidRPr="00642D50" w14:paraId="2B0FCC05" w14:textId="77777777">
        <w:tblPrEx>
          <w:tblCellMar>
            <w:top w:w="0" w:type="dxa"/>
            <w:bottom w:w="0" w:type="dxa"/>
          </w:tblCellMar>
        </w:tblPrEx>
        <w:tc>
          <w:tcPr>
            <w:tcW w:w="1321" w:type="dxa"/>
            <w:tcBorders>
              <w:bottom w:val="single" w:sz="4" w:space="0" w:color="auto"/>
            </w:tcBorders>
            <w:shd w:val="clear" w:color="auto" w:fill="FFFFFF"/>
          </w:tcPr>
          <w:p w14:paraId="2C32E0F8" w14:textId="77777777" w:rsidR="005E27F0" w:rsidRPr="00642D50" w:rsidRDefault="005E27F0" w:rsidP="005E27F0">
            <w:pPr>
              <w:spacing w:after="120"/>
              <w:ind w:firstLine="0"/>
              <w:jc w:val="both"/>
              <w:rPr>
                <w:sz w:val="24"/>
              </w:rPr>
            </w:pPr>
            <w:r w:rsidRPr="00642D50">
              <w:rPr>
                <w:sz w:val="24"/>
              </w:rPr>
              <w:t>1961-1962</w:t>
            </w:r>
          </w:p>
        </w:tc>
        <w:tc>
          <w:tcPr>
            <w:tcW w:w="1652" w:type="dxa"/>
            <w:tcBorders>
              <w:bottom w:val="single" w:sz="4" w:space="0" w:color="auto"/>
            </w:tcBorders>
            <w:shd w:val="clear" w:color="auto" w:fill="FFFFFF"/>
          </w:tcPr>
          <w:p w14:paraId="36ED54F3" w14:textId="77777777" w:rsidR="005E27F0" w:rsidRPr="00642D50" w:rsidRDefault="005E27F0" w:rsidP="005E27F0">
            <w:pPr>
              <w:spacing w:after="120"/>
              <w:ind w:right="432" w:firstLine="0"/>
              <w:jc w:val="right"/>
              <w:rPr>
                <w:sz w:val="24"/>
              </w:rPr>
            </w:pPr>
            <w:r w:rsidRPr="00642D50">
              <w:rPr>
                <w:sz w:val="24"/>
              </w:rPr>
              <w:t>2 993$</w:t>
            </w:r>
          </w:p>
        </w:tc>
        <w:tc>
          <w:tcPr>
            <w:tcW w:w="1652" w:type="dxa"/>
            <w:gridSpan w:val="2"/>
            <w:tcBorders>
              <w:bottom w:val="single" w:sz="4" w:space="0" w:color="auto"/>
            </w:tcBorders>
            <w:shd w:val="clear" w:color="auto" w:fill="FFFFFF"/>
          </w:tcPr>
          <w:p w14:paraId="49E0B35C" w14:textId="77777777" w:rsidR="005E27F0" w:rsidRPr="00642D50" w:rsidRDefault="005E27F0" w:rsidP="005E27F0">
            <w:pPr>
              <w:spacing w:after="120"/>
              <w:ind w:right="432" w:firstLine="0"/>
              <w:jc w:val="right"/>
              <w:rPr>
                <w:sz w:val="24"/>
              </w:rPr>
            </w:pPr>
            <w:r w:rsidRPr="00642D50">
              <w:rPr>
                <w:sz w:val="24"/>
              </w:rPr>
              <w:t>5 598$</w:t>
            </w:r>
          </w:p>
        </w:tc>
        <w:tc>
          <w:tcPr>
            <w:tcW w:w="1652" w:type="dxa"/>
            <w:tcBorders>
              <w:bottom w:val="single" w:sz="4" w:space="0" w:color="auto"/>
            </w:tcBorders>
            <w:shd w:val="clear" w:color="auto" w:fill="FFFFFF"/>
          </w:tcPr>
          <w:p w14:paraId="4C4DBC65" w14:textId="77777777" w:rsidR="005E27F0" w:rsidRPr="00642D50" w:rsidRDefault="005E27F0" w:rsidP="005E27F0">
            <w:pPr>
              <w:spacing w:after="120"/>
              <w:ind w:right="432" w:firstLine="0"/>
              <w:jc w:val="right"/>
              <w:rPr>
                <w:sz w:val="24"/>
              </w:rPr>
            </w:pPr>
            <w:r w:rsidRPr="00642D50">
              <w:rPr>
                <w:sz w:val="24"/>
              </w:rPr>
              <w:t>2 297$</w:t>
            </w:r>
          </w:p>
        </w:tc>
        <w:tc>
          <w:tcPr>
            <w:tcW w:w="1653" w:type="dxa"/>
            <w:tcBorders>
              <w:bottom w:val="single" w:sz="4" w:space="0" w:color="auto"/>
            </w:tcBorders>
            <w:shd w:val="clear" w:color="auto" w:fill="FFFFFF"/>
          </w:tcPr>
          <w:p w14:paraId="5D413EB7" w14:textId="77777777" w:rsidR="005E27F0" w:rsidRPr="00642D50" w:rsidRDefault="005E27F0" w:rsidP="005E27F0">
            <w:pPr>
              <w:spacing w:after="120"/>
              <w:ind w:right="432" w:firstLine="0"/>
              <w:jc w:val="right"/>
              <w:rPr>
                <w:sz w:val="24"/>
              </w:rPr>
            </w:pPr>
            <w:r w:rsidRPr="00642D50">
              <w:rPr>
                <w:sz w:val="24"/>
              </w:rPr>
              <w:t>3 846$</w:t>
            </w:r>
          </w:p>
        </w:tc>
      </w:tr>
    </w:tbl>
    <w:p w14:paraId="1812B7FB" w14:textId="77777777" w:rsidR="005E27F0" w:rsidRPr="00642D50" w:rsidRDefault="005E27F0" w:rsidP="005E27F0">
      <w:pPr>
        <w:spacing w:before="120" w:after="120"/>
        <w:jc w:val="both"/>
        <w:rPr>
          <w:sz w:val="24"/>
        </w:rPr>
      </w:pPr>
      <w:r w:rsidRPr="00642D50">
        <w:rPr>
          <w:sz w:val="24"/>
        </w:rPr>
        <w:t>Sources : RSDIP1959, 1960, 1961, 1962.</w:t>
      </w:r>
    </w:p>
    <w:p w14:paraId="2128DBB2" w14:textId="77777777" w:rsidR="005E27F0" w:rsidRPr="00642D50" w:rsidRDefault="005E27F0" w:rsidP="005E27F0">
      <w:pPr>
        <w:spacing w:before="120" w:after="120"/>
        <w:jc w:val="both"/>
        <w:rPr>
          <w:szCs w:val="2"/>
        </w:rPr>
      </w:pPr>
      <w:r w:rsidRPr="00642D50">
        <w:br w:type="page"/>
        <w:t>[105]</w:t>
      </w:r>
    </w:p>
    <w:p w14:paraId="37810864" w14:textId="77777777" w:rsidR="005E27F0" w:rsidRPr="00642D50" w:rsidRDefault="005E27F0" w:rsidP="005E27F0">
      <w:pPr>
        <w:spacing w:before="120" w:after="120"/>
        <w:jc w:val="both"/>
      </w:pPr>
      <w:r w:rsidRPr="00642D50">
        <w:t>Au cours des aimées cinquante, les salaires du personnel ense</w:t>
      </w:r>
      <w:r w:rsidRPr="00642D50">
        <w:t>i</w:t>
      </w:r>
      <w:r w:rsidRPr="00642D50">
        <w:t>gnant des écoles catholiques publiques augme</w:t>
      </w:r>
      <w:r w:rsidRPr="00642D50">
        <w:t>n</w:t>
      </w:r>
      <w:r w:rsidRPr="00642D50">
        <w:t>tent : de 1948-1949 à 1961-1962, dans le cas des laïcs, le salaire moyen double, passant de 2 620$ à 5 598$ ; chez les laïques, le salaire moyen triple : il grimpe de 971$ à 2 993$ ; il en est de même du salaire moyen des religieuses (de 773$ à 2 297$) et des religieux (de 1 067$ à 3 846$). Ces améli</w:t>
      </w:r>
      <w:r w:rsidRPr="00642D50">
        <w:t>o</w:t>
      </w:r>
      <w:r w:rsidRPr="00642D50">
        <w:t>rations de la condition matérielle des enseignants sont liées à pl</w:t>
      </w:r>
      <w:r w:rsidRPr="00642D50">
        <w:t>u</w:t>
      </w:r>
      <w:r w:rsidRPr="00642D50">
        <w:t>sieurs facteurs : la prospérité économique de l'après-guerre, la forte d</w:t>
      </w:r>
      <w:r w:rsidRPr="00642D50">
        <w:t>e</w:t>
      </w:r>
      <w:r w:rsidRPr="00642D50">
        <w:t>mande d'éducation et donc d'enseignants et le militantisme syndical, qui, n</w:t>
      </w:r>
      <w:r w:rsidRPr="00642D50">
        <w:t>o</w:t>
      </w:r>
      <w:r w:rsidRPr="00642D50">
        <w:t>tamment à Montréal, sensibilise les autorités scolaires à la s</w:t>
      </w:r>
      <w:r w:rsidRPr="00642D50">
        <w:t>i</w:t>
      </w:r>
      <w:r w:rsidRPr="00642D50">
        <w:t>tuation économique des enseignants (Lessard ; 1970). Ces augment</w:t>
      </w:r>
      <w:r w:rsidRPr="00642D50">
        <w:t>a</w:t>
      </w:r>
      <w:r w:rsidRPr="00642D50">
        <w:t>tions sont relatives, car à l'époque, les écarts de rémunération entre les ense</w:t>
      </w:r>
      <w:r w:rsidRPr="00642D50">
        <w:t>i</w:t>
      </w:r>
      <w:r w:rsidRPr="00642D50">
        <w:t>gnants franco-catholiques et leurs collègues anglo-protestants québ</w:t>
      </w:r>
      <w:r w:rsidRPr="00642D50">
        <w:t>é</w:t>
      </w:r>
      <w:r w:rsidRPr="00642D50">
        <w:t>cois et canadiens sont considérables et la situation de l'ense</w:t>
      </w:r>
      <w:r w:rsidRPr="00642D50">
        <w:t>i</w:t>
      </w:r>
      <w:r w:rsidRPr="00642D50">
        <w:t>gnement dans l'échelle des salaires versés à dive</w:t>
      </w:r>
      <w:r w:rsidRPr="00642D50">
        <w:t>r</w:t>
      </w:r>
      <w:r w:rsidRPr="00642D50">
        <w:t>ses occupations comparables n'est guère relu</w:t>
      </w:r>
      <w:r w:rsidRPr="00642D50">
        <w:t>i</w:t>
      </w:r>
      <w:r w:rsidRPr="00642D50">
        <w:t>sante. C'est pourquoi ces augmentations des années cinquante n'empêchent pas les enseignants, durant les a</w:t>
      </w:r>
      <w:r w:rsidRPr="00642D50">
        <w:t>n</w:t>
      </w:r>
      <w:r w:rsidRPr="00642D50">
        <w:t>nées soixante et le débat sur la réforme scolaire, de réclamer une r</w:t>
      </w:r>
      <w:r w:rsidRPr="00642D50">
        <w:t>é</w:t>
      </w:r>
      <w:r w:rsidRPr="00642D50">
        <w:t>munération plus élevée, conforme à l'importance de leur fonction et à leur nouveau st</w:t>
      </w:r>
      <w:r w:rsidRPr="00642D50">
        <w:t>a</w:t>
      </w:r>
      <w:r w:rsidRPr="00642D50">
        <w:t>tut social.</w:t>
      </w:r>
    </w:p>
    <w:p w14:paraId="6C2BBE2A" w14:textId="77777777" w:rsidR="005E27F0" w:rsidRPr="00642D50" w:rsidRDefault="005E27F0" w:rsidP="005E27F0">
      <w:pPr>
        <w:spacing w:before="120" w:after="120"/>
        <w:jc w:val="both"/>
      </w:pPr>
      <w:r w:rsidRPr="00642D50">
        <w:t>À cet égard, le grand événement des années soixante est la loi 25, qui met fin à la grève de 1967. Cette loi in</w:t>
      </w:r>
      <w:r w:rsidRPr="00642D50">
        <w:t>s</w:t>
      </w:r>
      <w:r w:rsidRPr="00642D50">
        <w:t>taure la provincialisation de la négociation des salaires et supprime les crit</w:t>
      </w:r>
      <w:r w:rsidRPr="00642D50">
        <w:t>è</w:t>
      </w:r>
      <w:r w:rsidRPr="00642D50">
        <w:t>res traditionnels de classification salariale (fondés sur le sexe, l'état civil et l'ordre d'ense</w:t>
      </w:r>
      <w:r w:rsidRPr="00642D50">
        <w:t>i</w:t>
      </w:r>
      <w:r w:rsidRPr="00642D50">
        <w:t>gn</w:t>
      </w:r>
      <w:r w:rsidRPr="00642D50">
        <w:t>e</w:t>
      </w:r>
      <w:r w:rsidRPr="00642D50">
        <w:t>ment) au profit de la scolarité et de l'expérience de travail. Elle constitue donc un pas vers l'unification et la professionn</w:t>
      </w:r>
      <w:r w:rsidRPr="00642D50">
        <w:t>a</w:t>
      </w:r>
      <w:r w:rsidRPr="00642D50">
        <w:t>lisation du métier et elle marque l'émancipation de la tute</w:t>
      </w:r>
      <w:r w:rsidRPr="00642D50">
        <w:t>l</w:t>
      </w:r>
      <w:r w:rsidRPr="00642D50">
        <w:t>le cléricale et contribue à l'amélioration de la situation économique des femmes dans l'ense</w:t>
      </w:r>
      <w:r w:rsidRPr="00642D50">
        <w:t>i</w:t>
      </w:r>
      <w:r w:rsidRPr="00642D50">
        <w:t>gnement. Par ailleurs, cette modernisation des principes de classific</w:t>
      </w:r>
      <w:r w:rsidRPr="00642D50">
        <w:t>a</w:t>
      </w:r>
      <w:r w:rsidRPr="00642D50">
        <w:t>tion salariale a été préparée par les r</w:t>
      </w:r>
      <w:r w:rsidRPr="00642D50">
        <w:t>e</w:t>
      </w:r>
      <w:r w:rsidRPr="00642D50">
        <w:t>vendications et les actions des enseignants d</w:t>
      </w:r>
      <w:r w:rsidRPr="00642D50">
        <w:t>u</w:t>
      </w:r>
      <w:r w:rsidRPr="00642D50">
        <w:t>rant les années d'après-guerre.</w:t>
      </w:r>
    </w:p>
    <w:p w14:paraId="652B494A" w14:textId="77777777" w:rsidR="005E27F0" w:rsidRPr="00642D50" w:rsidRDefault="005E27F0" w:rsidP="005E27F0">
      <w:pPr>
        <w:spacing w:before="120" w:after="120"/>
        <w:jc w:val="both"/>
      </w:pPr>
      <w:r>
        <w:br w:type="page"/>
      </w:r>
    </w:p>
    <w:p w14:paraId="48A79BC9" w14:textId="77777777" w:rsidR="005E27F0" w:rsidRPr="00642D50" w:rsidRDefault="005E27F0" w:rsidP="005E27F0">
      <w:pPr>
        <w:pStyle w:val="b"/>
      </w:pPr>
      <w:r w:rsidRPr="00642D50">
        <w:t>Une nouvelle génération d'enseignants</w:t>
      </w:r>
    </w:p>
    <w:p w14:paraId="61104A2E" w14:textId="77777777" w:rsidR="005E27F0" w:rsidRPr="00642D50" w:rsidRDefault="005E27F0" w:rsidP="005E27F0">
      <w:pPr>
        <w:spacing w:before="120" w:after="120"/>
        <w:jc w:val="both"/>
      </w:pPr>
    </w:p>
    <w:p w14:paraId="48FAB096" w14:textId="77777777" w:rsidR="005E27F0" w:rsidRPr="00642D50" w:rsidRDefault="005E27F0" w:rsidP="005E27F0">
      <w:pPr>
        <w:spacing w:before="120" w:after="120"/>
        <w:jc w:val="both"/>
      </w:pPr>
      <w:r w:rsidRPr="00642D50">
        <w:t>Un phénomène marquant de cette époque est l'arrivée massive d'une génération d'enseignants et d'enseignantes laïcs au cours des a</w:t>
      </w:r>
      <w:r w:rsidRPr="00642D50">
        <w:t>n</w:t>
      </w:r>
      <w:r w:rsidRPr="00642D50">
        <w:t>nées ci</w:t>
      </w:r>
      <w:r w:rsidRPr="00642D50">
        <w:t>n</w:t>
      </w:r>
      <w:r w:rsidRPr="00642D50">
        <w:t>quante et soixante, en gros jusqu'en 1970. Cette génération bénéficie de l'expansion du système d'éducation, notamment dans le secondaire p</w:t>
      </w:r>
      <w:r w:rsidRPr="00642D50">
        <w:t>u</w:t>
      </w:r>
      <w:r w:rsidRPr="00642D50">
        <w:t>blic, et du changement structurel entraîné par les lois et les règlements réformistes. En effet, si en 1950-1951, on compte 15 103 enseignants et enseignantes laïcs dans les écoles dites sous contrôle du Département de l'instruction publ</w:t>
      </w:r>
      <w:r w:rsidRPr="00642D50">
        <w:t>i</w:t>
      </w:r>
      <w:r w:rsidRPr="00642D50">
        <w:t>que et dans les écoles indépendantes, on en comptera en 1960-1961 plus du double, soit 31 240 (tableau 11). Au cours des années soixante, le nombre d'ense</w:t>
      </w:r>
      <w:r w:rsidRPr="00642D50">
        <w:t>i</w:t>
      </w:r>
      <w:r w:rsidRPr="00642D50">
        <w:t>gnants doublera encore une fois. Cette génération nombreuse aura un i</w:t>
      </w:r>
      <w:r w:rsidRPr="00642D50">
        <w:t>m</w:t>
      </w:r>
      <w:r w:rsidRPr="00642D50">
        <w:t>pact considérable sur l'éducation, car</w:t>
      </w:r>
      <w:r>
        <w:t xml:space="preserve"> </w:t>
      </w:r>
      <w:r w:rsidRPr="00642D50">
        <w:t>[106]</w:t>
      </w:r>
      <w:r>
        <w:t xml:space="preserve"> </w:t>
      </w:r>
      <w:r w:rsidRPr="00642D50">
        <w:t>c'est elle qui implantera l'école secondaire polyvalente et le collège. Elle est maintenant gr</w:t>
      </w:r>
      <w:r w:rsidRPr="00642D50">
        <w:t>i</w:t>
      </w:r>
      <w:r w:rsidRPr="00642D50">
        <w:t>sonnante : il y a actuellement, dans le sy</w:t>
      </w:r>
      <w:r w:rsidRPr="00642D50">
        <w:t>s</w:t>
      </w:r>
      <w:r w:rsidRPr="00642D50">
        <w:t>tème d'éducation du Québec, une génération d'e</w:t>
      </w:r>
      <w:r w:rsidRPr="00642D50">
        <w:t>n</w:t>
      </w:r>
      <w:r w:rsidRPr="00642D50">
        <w:t>seignants, celle des baby boomers, qui a d'abord été le grand frère et le camarade des élèves, puis le parent et qui d</w:t>
      </w:r>
      <w:r w:rsidRPr="00642D50">
        <w:t>e</w:t>
      </w:r>
      <w:r w:rsidRPr="00642D50">
        <w:t>viendra peut-être le grand-parent si elle tient le coup suffisamment lon</w:t>
      </w:r>
      <w:r w:rsidRPr="00642D50">
        <w:t>g</w:t>
      </w:r>
      <w:r w:rsidRPr="00642D50">
        <w:t>temps !</w:t>
      </w:r>
    </w:p>
    <w:p w14:paraId="54553738" w14:textId="77777777" w:rsidR="005E27F0" w:rsidRPr="00642D50" w:rsidRDefault="005E27F0" w:rsidP="005E27F0">
      <w:pPr>
        <w:spacing w:before="120" w:after="120"/>
        <w:jc w:val="both"/>
      </w:pPr>
      <w:r w:rsidRPr="00642D50">
        <w:t>Une manière de documenter l'existence de cette génération d'e</w:t>
      </w:r>
      <w:r w:rsidRPr="00642D50">
        <w:t>n</w:t>
      </w:r>
      <w:r w:rsidRPr="00642D50">
        <w:t>seignants est de présenter quelques données sur l'évolution de l'exp</w:t>
      </w:r>
      <w:r w:rsidRPr="00642D50">
        <w:t>é</w:t>
      </w:r>
      <w:r w:rsidRPr="00642D50">
        <w:t>rience dans l'enseignement au cours des années ci</w:t>
      </w:r>
      <w:r w:rsidRPr="00642D50">
        <w:t>n</w:t>
      </w:r>
      <w:r w:rsidRPr="00642D50">
        <w:t>quante et soixante. Le tableau 27 montre bien que, au cours des années cinquante, l'exp</w:t>
      </w:r>
      <w:r w:rsidRPr="00642D50">
        <w:t>é</w:t>
      </w:r>
      <w:r w:rsidRPr="00642D50">
        <w:t>rience du personnel enseignant religieux, notamment des religieux, augmente de façon significative, alors que celle du personnel ense</w:t>
      </w:r>
      <w:r w:rsidRPr="00642D50">
        <w:t>i</w:t>
      </w:r>
      <w:r w:rsidRPr="00642D50">
        <w:t>gnant laïc augmente peu et que celle des hommes diminue considér</w:t>
      </w:r>
      <w:r w:rsidRPr="00642D50">
        <w:t>a</w:t>
      </w:r>
      <w:r w:rsidRPr="00642D50">
        <w:t>blement, passant de 15,7 a</w:t>
      </w:r>
      <w:r w:rsidRPr="00642D50">
        <w:t>n</w:t>
      </w:r>
      <w:r w:rsidRPr="00642D50">
        <w:t>nées en 1951-1952 à 10,8 années en 1961-1962. Ces chiffres t</w:t>
      </w:r>
      <w:r w:rsidRPr="00642D50">
        <w:t>é</w:t>
      </w:r>
      <w:r w:rsidRPr="00642D50">
        <w:t>moignent de l'entrée massive des laïcs, hommes et fe</w:t>
      </w:r>
      <w:r w:rsidRPr="00642D50">
        <w:t>m</w:t>
      </w:r>
      <w:r w:rsidRPr="00642D50">
        <w:t>mes, dans l'enseignement ; comme les hommes sont au départ moins nombreux que les femmes, leur arrivée en masse influe gra</w:t>
      </w:r>
      <w:r w:rsidRPr="00642D50">
        <w:t>n</w:t>
      </w:r>
      <w:r w:rsidRPr="00642D50">
        <w:t>dement sur la moyenne des années d'e</w:t>
      </w:r>
      <w:r w:rsidRPr="00642D50">
        <w:t>x</w:t>
      </w:r>
      <w:r w:rsidRPr="00642D50">
        <w:t>périence. Quoi qu'il en soit, ces données indiquent qu'au début des années soixante, l'âge moyen du personnel e</w:t>
      </w:r>
      <w:r w:rsidRPr="00642D50">
        <w:t>n</w:t>
      </w:r>
      <w:r w:rsidRPr="00642D50">
        <w:t>seignant laïc des écoles catholiques publiques se situe, selon toute vra</w:t>
      </w:r>
      <w:r w:rsidRPr="00642D50">
        <w:t>i</w:t>
      </w:r>
      <w:r w:rsidRPr="00642D50">
        <w:t>semblance, entre 25 et 30 ans.</w:t>
      </w:r>
    </w:p>
    <w:p w14:paraId="6434392E" w14:textId="77777777" w:rsidR="005E27F0" w:rsidRPr="00642D50" w:rsidRDefault="005E27F0" w:rsidP="005E27F0">
      <w:pPr>
        <w:spacing w:before="120" w:after="120"/>
        <w:jc w:val="both"/>
      </w:pPr>
      <w:r w:rsidRPr="00642D50">
        <w:br w:type="page"/>
      </w:r>
    </w:p>
    <w:p w14:paraId="428291BF" w14:textId="77777777" w:rsidR="005E27F0" w:rsidRPr="00642D50" w:rsidRDefault="005E27F0" w:rsidP="005E27F0">
      <w:pPr>
        <w:pStyle w:val="figtitre"/>
      </w:pPr>
      <w:r w:rsidRPr="00642D50">
        <w:t>Tableau 27</w:t>
      </w:r>
    </w:p>
    <w:p w14:paraId="261E25C7" w14:textId="77777777" w:rsidR="005E27F0" w:rsidRPr="00642D50" w:rsidRDefault="005E27F0" w:rsidP="005E27F0">
      <w:pPr>
        <w:pStyle w:val="figtitrest"/>
      </w:pPr>
      <w:r w:rsidRPr="00642D50">
        <w:t>Expérience moyenne du personnel enseignant des écoles c</w:t>
      </w:r>
      <w:r w:rsidRPr="00642D50">
        <w:t>a</w:t>
      </w:r>
      <w:r w:rsidRPr="00642D50">
        <w:t>tholiques</w:t>
      </w:r>
      <w:r w:rsidRPr="00642D50">
        <w:br/>
        <w:t>publiques selon l'état de vie et le sexe, de 1951-1952 à 1961-1962</w:t>
      </w:r>
    </w:p>
    <w:tbl>
      <w:tblPr>
        <w:tblOverlap w:val="never"/>
        <w:tblW w:w="0" w:type="auto"/>
        <w:tblLayout w:type="fixed"/>
        <w:tblCellMar>
          <w:left w:w="10" w:type="dxa"/>
          <w:right w:w="10" w:type="dxa"/>
        </w:tblCellMar>
        <w:tblLook w:val="04A0" w:firstRow="1" w:lastRow="0" w:firstColumn="1" w:lastColumn="0" w:noHBand="0" w:noVBand="1"/>
      </w:tblPr>
      <w:tblGrid>
        <w:gridCol w:w="1440"/>
        <w:gridCol w:w="1622"/>
        <w:gridCol w:w="1623"/>
        <w:gridCol w:w="1622"/>
        <w:gridCol w:w="1623"/>
      </w:tblGrid>
      <w:tr w:rsidR="005E27F0" w:rsidRPr="00642D50" w14:paraId="0CD0ADB6" w14:textId="77777777">
        <w:tblPrEx>
          <w:tblCellMar>
            <w:top w:w="0" w:type="dxa"/>
            <w:bottom w:w="0" w:type="dxa"/>
          </w:tblCellMar>
        </w:tblPrEx>
        <w:tc>
          <w:tcPr>
            <w:tcW w:w="1440" w:type="dxa"/>
            <w:vMerge w:val="restart"/>
            <w:tcBorders>
              <w:top w:val="single" w:sz="4" w:space="0" w:color="auto"/>
            </w:tcBorders>
            <w:shd w:val="clear" w:color="auto" w:fill="EEECE1"/>
            <w:vAlign w:val="bottom"/>
          </w:tcPr>
          <w:p w14:paraId="6D9C1184" w14:textId="77777777" w:rsidR="005E27F0" w:rsidRPr="00642D50" w:rsidRDefault="005E27F0" w:rsidP="005E27F0">
            <w:pPr>
              <w:spacing w:before="60" w:after="60"/>
              <w:ind w:firstLine="0"/>
              <w:rPr>
                <w:sz w:val="24"/>
                <w:szCs w:val="10"/>
              </w:rPr>
            </w:pPr>
            <w:r w:rsidRPr="00642D50">
              <w:rPr>
                <w:sz w:val="24"/>
              </w:rPr>
              <w:t>Années</w:t>
            </w:r>
          </w:p>
        </w:tc>
        <w:tc>
          <w:tcPr>
            <w:tcW w:w="3245" w:type="dxa"/>
            <w:gridSpan w:val="2"/>
            <w:tcBorders>
              <w:top w:val="single" w:sz="4" w:space="0" w:color="auto"/>
            </w:tcBorders>
            <w:shd w:val="clear" w:color="auto" w:fill="EEECE1"/>
          </w:tcPr>
          <w:p w14:paraId="1758E712" w14:textId="77777777" w:rsidR="005E27F0" w:rsidRPr="00642D50" w:rsidRDefault="005E27F0" w:rsidP="005E27F0">
            <w:pPr>
              <w:spacing w:before="60" w:after="60"/>
              <w:ind w:firstLine="0"/>
              <w:jc w:val="center"/>
              <w:rPr>
                <w:sz w:val="24"/>
              </w:rPr>
            </w:pPr>
            <w:r w:rsidRPr="00642D50">
              <w:rPr>
                <w:sz w:val="24"/>
              </w:rPr>
              <w:t>Laïcs</w:t>
            </w:r>
          </w:p>
        </w:tc>
        <w:tc>
          <w:tcPr>
            <w:tcW w:w="3245" w:type="dxa"/>
            <w:gridSpan w:val="2"/>
            <w:tcBorders>
              <w:top w:val="single" w:sz="4" w:space="0" w:color="auto"/>
            </w:tcBorders>
            <w:shd w:val="clear" w:color="auto" w:fill="EEECE1"/>
          </w:tcPr>
          <w:p w14:paraId="48A56997" w14:textId="77777777" w:rsidR="005E27F0" w:rsidRPr="00642D50" w:rsidRDefault="005E27F0" w:rsidP="005E27F0">
            <w:pPr>
              <w:spacing w:before="60" w:after="60"/>
              <w:ind w:firstLine="0"/>
              <w:jc w:val="center"/>
              <w:rPr>
                <w:sz w:val="24"/>
              </w:rPr>
            </w:pPr>
            <w:r w:rsidRPr="00642D50">
              <w:rPr>
                <w:sz w:val="24"/>
              </w:rPr>
              <w:t>Religieux</w:t>
            </w:r>
          </w:p>
        </w:tc>
      </w:tr>
      <w:tr w:rsidR="005E27F0" w:rsidRPr="00642D50" w14:paraId="259B5D41" w14:textId="77777777">
        <w:tblPrEx>
          <w:tblCellMar>
            <w:top w:w="0" w:type="dxa"/>
            <w:bottom w:w="0" w:type="dxa"/>
          </w:tblCellMar>
        </w:tblPrEx>
        <w:tc>
          <w:tcPr>
            <w:tcW w:w="1440" w:type="dxa"/>
            <w:vMerge/>
            <w:shd w:val="clear" w:color="auto" w:fill="EEECE1"/>
          </w:tcPr>
          <w:p w14:paraId="3CA4C927" w14:textId="77777777" w:rsidR="005E27F0" w:rsidRPr="00642D50" w:rsidRDefault="005E27F0" w:rsidP="005E27F0">
            <w:pPr>
              <w:spacing w:before="60" w:after="60"/>
              <w:ind w:firstLine="0"/>
              <w:jc w:val="both"/>
              <w:rPr>
                <w:sz w:val="24"/>
              </w:rPr>
            </w:pPr>
          </w:p>
        </w:tc>
        <w:tc>
          <w:tcPr>
            <w:tcW w:w="1622" w:type="dxa"/>
            <w:tcBorders>
              <w:top w:val="single" w:sz="4" w:space="0" w:color="auto"/>
            </w:tcBorders>
            <w:shd w:val="clear" w:color="auto" w:fill="EEECE1"/>
          </w:tcPr>
          <w:p w14:paraId="18C5B330" w14:textId="77777777" w:rsidR="005E27F0" w:rsidRPr="00642D50" w:rsidRDefault="005E27F0" w:rsidP="005E27F0">
            <w:pPr>
              <w:spacing w:before="60" w:after="60"/>
              <w:ind w:firstLine="0"/>
              <w:jc w:val="center"/>
              <w:rPr>
                <w:sz w:val="24"/>
              </w:rPr>
            </w:pPr>
            <w:r w:rsidRPr="00642D50">
              <w:rPr>
                <w:sz w:val="24"/>
              </w:rPr>
              <w:t>Fe</w:t>
            </w:r>
            <w:r w:rsidRPr="00642D50">
              <w:rPr>
                <w:sz w:val="24"/>
              </w:rPr>
              <w:t>m</w:t>
            </w:r>
            <w:r w:rsidRPr="00642D50">
              <w:rPr>
                <w:sz w:val="24"/>
              </w:rPr>
              <w:t>mes</w:t>
            </w:r>
          </w:p>
        </w:tc>
        <w:tc>
          <w:tcPr>
            <w:tcW w:w="1623" w:type="dxa"/>
            <w:tcBorders>
              <w:top w:val="single" w:sz="4" w:space="0" w:color="auto"/>
            </w:tcBorders>
            <w:shd w:val="clear" w:color="auto" w:fill="EEECE1"/>
          </w:tcPr>
          <w:p w14:paraId="7377FFFE" w14:textId="77777777" w:rsidR="005E27F0" w:rsidRPr="00642D50" w:rsidRDefault="005E27F0" w:rsidP="005E27F0">
            <w:pPr>
              <w:spacing w:before="60" w:after="60"/>
              <w:ind w:firstLine="0"/>
              <w:jc w:val="center"/>
              <w:rPr>
                <w:sz w:val="24"/>
              </w:rPr>
            </w:pPr>
            <w:r w:rsidRPr="00642D50">
              <w:rPr>
                <w:sz w:val="24"/>
              </w:rPr>
              <w:t>Ho</w:t>
            </w:r>
            <w:r w:rsidRPr="00642D50">
              <w:rPr>
                <w:sz w:val="24"/>
              </w:rPr>
              <w:t>m</w:t>
            </w:r>
            <w:r w:rsidRPr="00642D50">
              <w:rPr>
                <w:sz w:val="24"/>
              </w:rPr>
              <w:t>mes</w:t>
            </w:r>
          </w:p>
        </w:tc>
        <w:tc>
          <w:tcPr>
            <w:tcW w:w="1622" w:type="dxa"/>
            <w:tcBorders>
              <w:top w:val="single" w:sz="4" w:space="0" w:color="auto"/>
            </w:tcBorders>
            <w:shd w:val="clear" w:color="auto" w:fill="EEECE1"/>
          </w:tcPr>
          <w:p w14:paraId="5DA49F05" w14:textId="77777777" w:rsidR="005E27F0" w:rsidRPr="00642D50" w:rsidRDefault="005E27F0" w:rsidP="005E27F0">
            <w:pPr>
              <w:spacing w:before="60" w:after="60"/>
              <w:ind w:firstLine="0"/>
              <w:jc w:val="center"/>
              <w:rPr>
                <w:sz w:val="24"/>
              </w:rPr>
            </w:pPr>
            <w:r w:rsidRPr="00642D50">
              <w:rPr>
                <w:sz w:val="24"/>
              </w:rPr>
              <w:t>Fe</w:t>
            </w:r>
            <w:r w:rsidRPr="00642D50">
              <w:rPr>
                <w:sz w:val="24"/>
              </w:rPr>
              <w:t>m</w:t>
            </w:r>
            <w:r w:rsidRPr="00642D50">
              <w:rPr>
                <w:sz w:val="24"/>
              </w:rPr>
              <w:t>mes</w:t>
            </w:r>
          </w:p>
        </w:tc>
        <w:tc>
          <w:tcPr>
            <w:tcW w:w="1623" w:type="dxa"/>
            <w:tcBorders>
              <w:top w:val="single" w:sz="4" w:space="0" w:color="auto"/>
            </w:tcBorders>
            <w:shd w:val="clear" w:color="auto" w:fill="EEECE1"/>
          </w:tcPr>
          <w:p w14:paraId="0F756474" w14:textId="77777777" w:rsidR="005E27F0" w:rsidRPr="00642D50" w:rsidRDefault="005E27F0" w:rsidP="005E27F0">
            <w:pPr>
              <w:spacing w:before="60" w:after="60"/>
              <w:ind w:firstLine="0"/>
              <w:jc w:val="center"/>
              <w:rPr>
                <w:sz w:val="24"/>
              </w:rPr>
            </w:pPr>
            <w:r w:rsidRPr="00642D50">
              <w:rPr>
                <w:sz w:val="24"/>
              </w:rPr>
              <w:t>Ho</w:t>
            </w:r>
            <w:r w:rsidRPr="00642D50">
              <w:rPr>
                <w:sz w:val="24"/>
              </w:rPr>
              <w:t>m</w:t>
            </w:r>
            <w:r w:rsidRPr="00642D50">
              <w:rPr>
                <w:sz w:val="24"/>
              </w:rPr>
              <w:t>mes</w:t>
            </w:r>
          </w:p>
        </w:tc>
      </w:tr>
      <w:tr w:rsidR="005E27F0" w:rsidRPr="00642D50" w14:paraId="1086DF31" w14:textId="77777777">
        <w:tblPrEx>
          <w:tblCellMar>
            <w:top w:w="0" w:type="dxa"/>
            <w:bottom w:w="0" w:type="dxa"/>
          </w:tblCellMar>
        </w:tblPrEx>
        <w:tc>
          <w:tcPr>
            <w:tcW w:w="1440" w:type="dxa"/>
            <w:tcBorders>
              <w:top w:val="single" w:sz="4" w:space="0" w:color="auto"/>
            </w:tcBorders>
            <w:shd w:val="clear" w:color="auto" w:fill="FFFFFF"/>
          </w:tcPr>
          <w:p w14:paraId="54555968" w14:textId="77777777" w:rsidR="005E27F0" w:rsidRPr="00642D50" w:rsidRDefault="005E27F0" w:rsidP="005E27F0">
            <w:pPr>
              <w:spacing w:before="120"/>
              <w:ind w:firstLine="0"/>
              <w:jc w:val="both"/>
              <w:rPr>
                <w:sz w:val="24"/>
              </w:rPr>
            </w:pPr>
            <w:r w:rsidRPr="00642D50">
              <w:rPr>
                <w:sz w:val="24"/>
              </w:rPr>
              <w:t>1951-1952</w:t>
            </w:r>
          </w:p>
        </w:tc>
        <w:tc>
          <w:tcPr>
            <w:tcW w:w="1622" w:type="dxa"/>
            <w:tcBorders>
              <w:top w:val="single" w:sz="4" w:space="0" w:color="auto"/>
            </w:tcBorders>
            <w:shd w:val="clear" w:color="auto" w:fill="FFFFFF"/>
          </w:tcPr>
          <w:p w14:paraId="6953DFF8" w14:textId="77777777" w:rsidR="005E27F0" w:rsidRPr="00642D50" w:rsidRDefault="005E27F0" w:rsidP="005E27F0">
            <w:pPr>
              <w:spacing w:before="120"/>
              <w:ind w:firstLine="0"/>
              <w:jc w:val="center"/>
              <w:rPr>
                <w:sz w:val="24"/>
              </w:rPr>
            </w:pPr>
            <w:r w:rsidRPr="00642D50">
              <w:rPr>
                <w:sz w:val="24"/>
              </w:rPr>
              <w:t>7,4</w:t>
            </w:r>
          </w:p>
        </w:tc>
        <w:tc>
          <w:tcPr>
            <w:tcW w:w="1623" w:type="dxa"/>
            <w:tcBorders>
              <w:top w:val="single" w:sz="4" w:space="0" w:color="auto"/>
            </w:tcBorders>
            <w:shd w:val="clear" w:color="auto" w:fill="FFFFFF"/>
          </w:tcPr>
          <w:p w14:paraId="51C40A3B" w14:textId="77777777" w:rsidR="005E27F0" w:rsidRPr="00642D50" w:rsidRDefault="005E27F0" w:rsidP="005E27F0">
            <w:pPr>
              <w:spacing w:before="120"/>
              <w:ind w:firstLine="0"/>
              <w:jc w:val="center"/>
              <w:rPr>
                <w:sz w:val="24"/>
              </w:rPr>
            </w:pPr>
            <w:r w:rsidRPr="00642D50">
              <w:rPr>
                <w:sz w:val="24"/>
              </w:rPr>
              <w:t>15,7</w:t>
            </w:r>
          </w:p>
        </w:tc>
        <w:tc>
          <w:tcPr>
            <w:tcW w:w="1622" w:type="dxa"/>
            <w:tcBorders>
              <w:top w:val="single" w:sz="4" w:space="0" w:color="auto"/>
            </w:tcBorders>
            <w:shd w:val="clear" w:color="auto" w:fill="FFFFFF"/>
          </w:tcPr>
          <w:p w14:paraId="68C94ACE" w14:textId="77777777" w:rsidR="005E27F0" w:rsidRPr="00642D50" w:rsidRDefault="005E27F0" w:rsidP="005E27F0">
            <w:pPr>
              <w:spacing w:before="120"/>
              <w:ind w:firstLine="0"/>
              <w:jc w:val="center"/>
              <w:rPr>
                <w:sz w:val="24"/>
              </w:rPr>
            </w:pPr>
            <w:r w:rsidRPr="00642D50">
              <w:rPr>
                <w:sz w:val="24"/>
              </w:rPr>
              <w:t>16,4</w:t>
            </w:r>
          </w:p>
        </w:tc>
        <w:tc>
          <w:tcPr>
            <w:tcW w:w="1623" w:type="dxa"/>
            <w:tcBorders>
              <w:top w:val="single" w:sz="4" w:space="0" w:color="auto"/>
            </w:tcBorders>
            <w:shd w:val="clear" w:color="auto" w:fill="FFFFFF"/>
          </w:tcPr>
          <w:p w14:paraId="0D47A4B8" w14:textId="77777777" w:rsidR="005E27F0" w:rsidRPr="00642D50" w:rsidRDefault="005E27F0" w:rsidP="005E27F0">
            <w:pPr>
              <w:spacing w:before="120"/>
              <w:ind w:firstLine="0"/>
              <w:jc w:val="center"/>
              <w:rPr>
                <w:sz w:val="24"/>
              </w:rPr>
            </w:pPr>
            <w:r w:rsidRPr="00642D50">
              <w:rPr>
                <w:sz w:val="24"/>
              </w:rPr>
              <w:t>13,9</w:t>
            </w:r>
          </w:p>
        </w:tc>
      </w:tr>
      <w:tr w:rsidR="005E27F0" w:rsidRPr="00642D50" w14:paraId="5F3FC44B" w14:textId="77777777">
        <w:tblPrEx>
          <w:tblCellMar>
            <w:top w:w="0" w:type="dxa"/>
            <w:bottom w:w="0" w:type="dxa"/>
          </w:tblCellMar>
        </w:tblPrEx>
        <w:tc>
          <w:tcPr>
            <w:tcW w:w="1440" w:type="dxa"/>
            <w:shd w:val="clear" w:color="auto" w:fill="FFFFFF"/>
            <w:vAlign w:val="bottom"/>
          </w:tcPr>
          <w:p w14:paraId="212D250F" w14:textId="77777777" w:rsidR="005E27F0" w:rsidRPr="00642D50" w:rsidRDefault="005E27F0" w:rsidP="005E27F0">
            <w:pPr>
              <w:ind w:firstLine="0"/>
              <w:jc w:val="both"/>
              <w:rPr>
                <w:sz w:val="24"/>
              </w:rPr>
            </w:pPr>
            <w:r w:rsidRPr="00642D50">
              <w:rPr>
                <w:sz w:val="24"/>
              </w:rPr>
              <w:t>1952-1953</w:t>
            </w:r>
          </w:p>
        </w:tc>
        <w:tc>
          <w:tcPr>
            <w:tcW w:w="1622" w:type="dxa"/>
            <w:shd w:val="clear" w:color="auto" w:fill="FFFFFF"/>
            <w:vAlign w:val="bottom"/>
          </w:tcPr>
          <w:p w14:paraId="5BF36426" w14:textId="77777777" w:rsidR="005E27F0" w:rsidRPr="00642D50" w:rsidRDefault="005E27F0" w:rsidP="005E27F0">
            <w:pPr>
              <w:ind w:firstLine="0"/>
              <w:jc w:val="center"/>
              <w:rPr>
                <w:sz w:val="24"/>
              </w:rPr>
            </w:pPr>
            <w:r w:rsidRPr="00642D50">
              <w:rPr>
                <w:sz w:val="24"/>
              </w:rPr>
              <w:t>7,1</w:t>
            </w:r>
          </w:p>
        </w:tc>
        <w:tc>
          <w:tcPr>
            <w:tcW w:w="1623" w:type="dxa"/>
            <w:shd w:val="clear" w:color="auto" w:fill="FFFFFF"/>
            <w:vAlign w:val="bottom"/>
          </w:tcPr>
          <w:p w14:paraId="2355EC62" w14:textId="77777777" w:rsidR="005E27F0" w:rsidRPr="00642D50" w:rsidRDefault="005E27F0" w:rsidP="005E27F0">
            <w:pPr>
              <w:ind w:firstLine="0"/>
              <w:jc w:val="center"/>
              <w:rPr>
                <w:sz w:val="24"/>
              </w:rPr>
            </w:pPr>
            <w:r w:rsidRPr="00642D50">
              <w:rPr>
                <w:sz w:val="24"/>
              </w:rPr>
              <w:t>15,2</w:t>
            </w:r>
          </w:p>
        </w:tc>
        <w:tc>
          <w:tcPr>
            <w:tcW w:w="1622" w:type="dxa"/>
            <w:shd w:val="clear" w:color="auto" w:fill="FFFFFF"/>
            <w:vAlign w:val="bottom"/>
          </w:tcPr>
          <w:p w14:paraId="325A38A1" w14:textId="77777777" w:rsidR="005E27F0" w:rsidRPr="00642D50" w:rsidRDefault="005E27F0" w:rsidP="005E27F0">
            <w:pPr>
              <w:ind w:firstLine="0"/>
              <w:jc w:val="center"/>
              <w:rPr>
                <w:sz w:val="24"/>
              </w:rPr>
            </w:pPr>
            <w:r w:rsidRPr="00642D50">
              <w:rPr>
                <w:sz w:val="24"/>
              </w:rPr>
              <w:t>16,5</w:t>
            </w:r>
          </w:p>
        </w:tc>
        <w:tc>
          <w:tcPr>
            <w:tcW w:w="1623" w:type="dxa"/>
            <w:shd w:val="clear" w:color="auto" w:fill="FFFFFF"/>
            <w:vAlign w:val="bottom"/>
          </w:tcPr>
          <w:p w14:paraId="4A3B47D6" w14:textId="77777777" w:rsidR="005E27F0" w:rsidRPr="00642D50" w:rsidRDefault="005E27F0" w:rsidP="005E27F0">
            <w:pPr>
              <w:ind w:firstLine="0"/>
              <w:jc w:val="center"/>
              <w:rPr>
                <w:sz w:val="24"/>
              </w:rPr>
            </w:pPr>
            <w:r w:rsidRPr="00642D50">
              <w:rPr>
                <w:sz w:val="24"/>
              </w:rPr>
              <w:t>14,2</w:t>
            </w:r>
          </w:p>
        </w:tc>
      </w:tr>
      <w:tr w:rsidR="005E27F0" w:rsidRPr="00642D50" w14:paraId="50A34910" w14:textId="77777777">
        <w:tblPrEx>
          <w:tblCellMar>
            <w:top w:w="0" w:type="dxa"/>
            <w:bottom w:w="0" w:type="dxa"/>
          </w:tblCellMar>
        </w:tblPrEx>
        <w:tc>
          <w:tcPr>
            <w:tcW w:w="1440" w:type="dxa"/>
            <w:shd w:val="clear" w:color="auto" w:fill="FFFFFF"/>
            <w:vAlign w:val="bottom"/>
          </w:tcPr>
          <w:p w14:paraId="2C5A4C23" w14:textId="77777777" w:rsidR="005E27F0" w:rsidRPr="00642D50" w:rsidRDefault="005E27F0" w:rsidP="005E27F0">
            <w:pPr>
              <w:ind w:firstLine="0"/>
              <w:jc w:val="both"/>
              <w:rPr>
                <w:sz w:val="24"/>
              </w:rPr>
            </w:pPr>
            <w:r w:rsidRPr="00642D50">
              <w:rPr>
                <w:sz w:val="24"/>
              </w:rPr>
              <w:t>1953-1954</w:t>
            </w:r>
          </w:p>
        </w:tc>
        <w:tc>
          <w:tcPr>
            <w:tcW w:w="1622" w:type="dxa"/>
            <w:shd w:val="clear" w:color="auto" w:fill="FFFFFF"/>
            <w:vAlign w:val="bottom"/>
          </w:tcPr>
          <w:p w14:paraId="1F279ADB" w14:textId="77777777" w:rsidR="005E27F0" w:rsidRPr="00642D50" w:rsidRDefault="005E27F0" w:rsidP="005E27F0">
            <w:pPr>
              <w:ind w:firstLine="0"/>
              <w:jc w:val="center"/>
              <w:rPr>
                <w:sz w:val="24"/>
              </w:rPr>
            </w:pPr>
            <w:r w:rsidRPr="00642D50">
              <w:rPr>
                <w:sz w:val="24"/>
              </w:rPr>
              <w:t>7,4</w:t>
            </w:r>
          </w:p>
        </w:tc>
        <w:tc>
          <w:tcPr>
            <w:tcW w:w="1623" w:type="dxa"/>
            <w:shd w:val="clear" w:color="auto" w:fill="FFFFFF"/>
            <w:vAlign w:val="bottom"/>
          </w:tcPr>
          <w:p w14:paraId="4D6C899E" w14:textId="77777777" w:rsidR="005E27F0" w:rsidRPr="00642D50" w:rsidRDefault="005E27F0" w:rsidP="005E27F0">
            <w:pPr>
              <w:ind w:firstLine="0"/>
              <w:jc w:val="center"/>
              <w:rPr>
                <w:sz w:val="24"/>
              </w:rPr>
            </w:pPr>
            <w:r w:rsidRPr="00642D50">
              <w:rPr>
                <w:sz w:val="24"/>
              </w:rPr>
              <w:t>15,5</w:t>
            </w:r>
          </w:p>
        </w:tc>
        <w:tc>
          <w:tcPr>
            <w:tcW w:w="1622" w:type="dxa"/>
            <w:shd w:val="clear" w:color="auto" w:fill="FFFFFF"/>
            <w:vAlign w:val="bottom"/>
          </w:tcPr>
          <w:p w14:paraId="57E845DE" w14:textId="77777777" w:rsidR="005E27F0" w:rsidRPr="00642D50" w:rsidRDefault="005E27F0" w:rsidP="005E27F0">
            <w:pPr>
              <w:ind w:firstLine="0"/>
              <w:jc w:val="center"/>
              <w:rPr>
                <w:sz w:val="24"/>
              </w:rPr>
            </w:pPr>
            <w:r w:rsidRPr="00642D50">
              <w:rPr>
                <w:sz w:val="24"/>
              </w:rPr>
              <w:t>16,6</w:t>
            </w:r>
          </w:p>
        </w:tc>
        <w:tc>
          <w:tcPr>
            <w:tcW w:w="1623" w:type="dxa"/>
            <w:shd w:val="clear" w:color="auto" w:fill="FFFFFF"/>
            <w:vAlign w:val="bottom"/>
          </w:tcPr>
          <w:p w14:paraId="04CD3CD4" w14:textId="77777777" w:rsidR="005E27F0" w:rsidRPr="00642D50" w:rsidRDefault="005E27F0" w:rsidP="005E27F0">
            <w:pPr>
              <w:ind w:firstLine="0"/>
              <w:jc w:val="center"/>
              <w:rPr>
                <w:sz w:val="24"/>
              </w:rPr>
            </w:pPr>
            <w:r w:rsidRPr="00642D50">
              <w:rPr>
                <w:sz w:val="24"/>
              </w:rPr>
              <w:t>14,2</w:t>
            </w:r>
          </w:p>
        </w:tc>
      </w:tr>
      <w:tr w:rsidR="005E27F0" w:rsidRPr="00642D50" w14:paraId="04D2E1FA" w14:textId="77777777">
        <w:tblPrEx>
          <w:tblCellMar>
            <w:top w:w="0" w:type="dxa"/>
            <w:bottom w:w="0" w:type="dxa"/>
          </w:tblCellMar>
        </w:tblPrEx>
        <w:tc>
          <w:tcPr>
            <w:tcW w:w="1440" w:type="dxa"/>
            <w:shd w:val="clear" w:color="auto" w:fill="FFFFFF"/>
            <w:vAlign w:val="bottom"/>
          </w:tcPr>
          <w:p w14:paraId="2336BF8F" w14:textId="77777777" w:rsidR="005E27F0" w:rsidRPr="00642D50" w:rsidRDefault="005E27F0" w:rsidP="005E27F0">
            <w:pPr>
              <w:ind w:firstLine="0"/>
              <w:jc w:val="both"/>
              <w:rPr>
                <w:sz w:val="24"/>
              </w:rPr>
            </w:pPr>
            <w:r w:rsidRPr="00642D50">
              <w:rPr>
                <w:sz w:val="24"/>
              </w:rPr>
              <w:t>1954-1955</w:t>
            </w:r>
          </w:p>
        </w:tc>
        <w:tc>
          <w:tcPr>
            <w:tcW w:w="1622" w:type="dxa"/>
            <w:shd w:val="clear" w:color="auto" w:fill="FFFFFF"/>
            <w:vAlign w:val="bottom"/>
          </w:tcPr>
          <w:p w14:paraId="065F9523" w14:textId="77777777" w:rsidR="005E27F0" w:rsidRPr="00642D50" w:rsidRDefault="005E27F0" w:rsidP="005E27F0">
            <w:pPr>
              <w:ind w:firstLine="0"/>
              <w:jc w:val="center"/>
              <w:rPr>
                <w:sz w:val="24"/>
              </w:rPr>
            </w:pPr>
            <w:r w:rsidRPr="00642D50">
              <w:rPr>
                <w:sz w:val="24"/>
              </w:rPr>
              <w:t>7,6</w:t>
            </w:r>
          </w:p>
        </w:tc>
        <w:tc>
          <w:tcPr>
            <w:tcW w:w="1623" w:type="dxa"/>
            <w:shd w:val="clear" w:color="auto" w:fill="FFFFFF"/>
            <w:vAlign w:val="bottom"/>
          </w:tcPr>
          <w:p w14:paraId="1BE91E6F" w14:textId="77777777" w:rsidR="005E27F0" w:rsidRPr="00642D50" w:rsidRDefault="005E27F0" w:rsidP="005E27F0">
            <w:pPr>
              <w:ind w:firstLine="0"/>
              <w:jc w:val="center"/>
              <w:rPr>
                <w:sz w:val="24"/>
              </w:rPr>
            </w:pPr>
            <w:r w:rsidRPr="00642D50">
              <w:rPr>
                <w:sz w:val="24"/>
              </w:rPr>
              <w:t>14,9</w:t>
            </w:r>
          </w:p>
        </w:tc>
        <w:tc>
          <w:tcPr>
            <w:tcW w:w="1622" w:type="dxa"/>
            <w:shd w:val="clear" w:color="auto" w:fill="FFFFFF"/>
            <w:vAlign w:val="bottom"/>
          </w:tcPr>
          <w:p w14:paraId="59413D13" w14:textId="77777777" w:rsidR="005E27F0" w:rsidRPr="00642D50" w:rsidRDefault="005E27F0" w:rsidP="005E27F0">
            <w:pPr>
              <w:ind w:firstLine="0"/>
              <w:jc w:val="center"/>
              <w:rPr>
                <w:sz w:val="24"/>
              </w:rPr>
            </w:pPr>
            <w:r w:rsidRPr="00642D50">
              <w:rPr>
                <w:sz w:val="24"/>
              </w:rPr>
              <w:t>16,8</w:t>
            </w:r>
          </w:p>
        </w:tc>
        <w:tc>
          <w:tcPr>
            <w:tcW w:w="1623" w:type="dxa"/>
            <w:shd w:val="clear" w:color="auto" w:fill="FFFFFF"/>
            <w:vAlign w:val="bottom"/>
          </w:tcPr>
          <w:p w14:paraId="36D0D6F2" w14:textId="77777777" w:rsidR="005E27F0" w:rsidRPr="00642D50" w:rsidRDefault="005E27F0" w:rsidP="005E27F0">
            <w:pPr>
              <w:ind w:firstLine="0"/>
              <w:jc w:val="center"/>
              <w:rPr>
                <w:sz w:val="24"/>
              </w:rPr>
            </w:pPr>
            <w:r w:rsidRPr="00642D50">
              <w:rPr>
                <w:sz w:val="24"/>
              </w:rPr>
              <w:t>14,4</w:t>
            </w:r>
          </w:p>
        </w:tc>
      </w:tr>
      <w:tr w:rsidR="005E27F0" w:rsidRPr="00642D50" w14:paraId="55F69AFD" w14:textId="77777777">
        <w:tblPrEx>
          <w:tblCellMar>
            <w:top w:w="0" w:type="dxa"/>
            <w:bottom w:w="0" w:type="dxa"/>
          </w:tblCellMar>
        </w:tblPrEx>
        <w:tc>
          <w:tcPr>
            <w:tcW w:w="1440" w:type="dxa"/>
            <w:shd w:val="clear" w:color="auto" w:fill="FFFFFF"/>
            <w:vAlign w:val="bottom"/>
          </w:tcPr>
          <w:p w14:paraId="2933E20E" w14:textId="77777777" w:rsidR="005E27F0" w:rsidRPr="00642D50" w:rsidRDefault="005E27F0" w:rsidP="005E27F0">
            <w:pPr>
              <w:ind w:firstLine="0"/>
              <w:jc w:val="both"/>
              <w:rPr>
                <w:sz w:val="24"/>
              </w:rPr>
            </w:pPr>
            <w:r w:rsidRPr="00642D50">
              <w:rPr>
                <w:sz w:val="24"/>
              </w:rPr>
              <w:t>1955-1956</w:t>
            </w:r>
          </w:p>
        </w:tc>
        <w:tc>
          <w:tcPr>
            <w:tcW w:w="1622" w:type="dxa"/>
            <w:shd w:val="clear" w:color="auto" w:fill="FFFFFF"/>
            <w:vAlign w:val="bottom"/>
          </w:tcPr>
          <w:p w14:paraId="4673E955" w14:textId="77777777" w:rsidR="005E27F0" w:rsidRPr="00642D50" w:rsidRDefault="005E27F0" w:rsidP="005E27F0">
            <w:pPr>
              <w:ind w:firstLine="0"/>
              <w:jc w:val="center"/>
              <w:rPr>
                <w:sz w:val="24"/>
              </w:rPr>
            </w:pPr>
            <w:r w:rsidRPr="00642D50">
              <w:rPr>
                <w:sz w:val="24"/>
              </w:rPr>
              <w:t>7,9</w:t>
            </w:r>
          </w:p>
        </w:tc>
        <w:tc>
          <w:tcPr>
            <w:tcW w:w="1623" w:type="dxa"/>
            <w:shd w:val="clear" w:color="auto" w:fill="FFFFFF"/>
            <w:vAlign w:val="bottom"/>
          </w:tcPr>
          <w:p w14:paraId="67CB4F32" w14:textId="77777777" w:rsidR="005E27F0" w:rsidRPr="00642D50" w:rsidRDefault="005E27F0" w:rsidP="005E27F0">
            <w:pPr>
              <w:ind w:firstLine="0"/>
              <w:jc w:val="center"/>
              <w:rPr>
                <w:sz w:val="24"/>
              </w:rPr>
            </w:pPr>
            <w:r w:rsidRPr="00642D50">
              <w:rPr>
                <w:sz w:val="24"/>
              </w:rPr>
              <w:t>14,3</w:t>
            </w:r>
          </w:p>
        </w:tc>
        <w:tc>
          <w:tcPr>
            <w:tcW w:w="1622" w:type="dxa"/>
            <w:shd w:val="clear" w:color="auto" w:fill="FFFFFF"/>
            <w:vAlign w:val="bottom"/>
          </w:tcPr>
          <w:p w14:paraId="7DAA31E3" w14:textId="77777777" w:rsidR="005E27F0" w:rsidRPr="00642D50" w:rsidRDefault="005E27F0" w:rsidP="005E27F0">
            <w:pPr>
              <w:ind w:firstLine="0"/>
              <w:jc w:val="center"/>
              <w:rPr>
                <w:sz w:val="24"/>
              </w:rPr>
            </w:pPr>
            <w:r w:rsidRPr="00642D50">
              <w:rPr>
                <w:sz w:val="24"/>
              </w:rPr>
              <w:t>17,1</w:t>
            </w:r>
          </w:p>
        </w:tc>
        <w:tc>
          <w:tcPr>
            <w:tcW w:w="1623" w:type="dxa"/>
            <w:shd w:val="clear" w:color="auto" w:fill="FFFFFF"/>
            <w:vAlign w:val="bottom"/>
          </w:tcPr>
          <w:p w14:paraId="0548D3EB" w14:textId="77777777" w:rsidR="005E27F0" w:rsidRPr="00642D50" w:rsidRDefault="005E27F0" w:rsidP="005E27F0">
            <w:pPr>
              <w:ind w:firstLine="0"/>
              <w:jc w:val="center"/>
              <w:rPr>
                <w:sz w:val="24"/>
              </w:rPr>
            </w:pPr>
            <w:r w:rsidRPr="00642D50">
              <w:rPr>
                <w:sz w:val="24"/>
              </w:rPr>
              <w:t>14,6</w:t>
            </w:r>
          </w:p>
        </w:tc>
      </w:tr>
      <w:tr w:rsidR="005E27F0" w:rsidRPr="00642D50" w14:paraId="329AE360" w14:textId="77777777">
        <w:tblPrEx>
          <w:tblCellMar>
            <w:top w:w="0" w:type="dxa"/>
            <w:bottom w:w="0" w:type="dxa"/>
          </w:tblCellMar>
        </w:tblPrEx>
        <w:tc>
          <w:tcPr>
            <w:tcW w:w="1440" w:type="dxa"/>
            <w:shd w:val="clear" w:color="auto" w:fill="FFFFFF"/>
            <w:vAlign w:val="bottom"/>
          </w:tcPr>
          <w:p w14:paraId="70A4B3B9" w14:textId="77777777" w:rsidR="005E27F0" w:rsidRPr="00642D50" w:rsidRDefault="005E27F0" w:rsidP="005E27F0">
            <w:pPr>
              <w:ind w:firstLine="0"/>
              <w:jc w:val="both"/>
              <w:rPr>
                <w:sz w:val="24"/>
              </w:rPr>
            </w:pPr>
            <w:r w:rsidRPr="00642D50">
              <w:rPr>
                <w:sz w:val="24"/>
              </w:rPr>
              <w:t>1956-1957</w:t>
            </w:r>
          </w:p>
        </w:tc>
        <w:tc>
          <w:tcPr>
            <w:tcW w:w="1622" w:type="dxa"/>
            <w:shd w:val="clear" w:color="auto" w:fill="FFFFFF"/>
            <w:vAlign w:val="bottom"/>
          </w:tcPr>
          <w:p w14:paraId="798FBBE9" w14:textId="77777777" w:rsidR="005E27F0" w:rsidRPr="00642D50" w:rsidRDefault="005E27F0" w:rsidP="005E27F0">
            <w:pPr>
              <w:ind w:firstLine="0"/>
              <w:jc w:val="center"/>
              <w:rPr>
                <w:sz w:val="24"/>
              </w:rPr>
            </w:pPr>
            <w:r w:rsidRPr="00642D50">
              <w:rPr>
                <w:sz w:val="24"/>
              </w:rPr>
              <w:t>8,0</w:t>
            </w:r>
          </w:p>
        </w:tc>
        <w:tc>
          <w:tcPr>
            <w:tcW w:w="1623" w:type="dxa"/>
            <w:shd w:val="clear" w:color="auto" w:fill="FFFFFF"/>
            <w:vAlign w:val="bottom"/>
          </w:tcPr>
          <w:p w14:paraId="1A28D5A7" w14:textId="77777777" w:rsidR="005E27F0" w:rsidRPr="00642D50" w:rsidRDefault="005E27F0" w:rsidP="005E27F0">
            <w:pPr>
              <w:ind w:firstLine="0"/>
              <w:jc w:val="center"/>
              <w:rPr>
                <w:sz w:val="24"/>
              </w:rPr>
            </w:pPr>
            <w:r w:rsidRPr="00642D50">
              <w:rPr>
                <w:sz w:val="24"/>
              </w:rPr>
              <w:t>14,0</w:t>
            </w:r>
          </w:p>
        </w:tc>
        <w:tc>
          <w:tcPr>
            <w:tcW w:w="1622" w:type="dxa"/>
            <w:shd w:val="clear" w:color="auto" w:fill="FFFFFF"/>
            <w:vAlign w:val="bottom"/>
          </w:tcPr>
          <w:p w14:paraId="2B9932D3" w14:textId="77777777" w:rsidR="005E27F0" w:rsidRPr="00642D50" w:rsidRDefault="005E27F0" w:rsidP="005E27F0">
            <w:pPr>
              <w:ind w:firstLine="0"/>
              <w:jc w:val="center"/>
              <w:rPr>
                <w:sz w:val="24"/>
              </w:rPr>
            </w:pPr>
            <w:r w:rsidRPr="00642D50">
              <w:rPr>
                <w:sz w:val="24"/>
              </w:rPr>
              <w:t>17,9</w:t>
            </w:r>
          </w:p>
        </w:tc>
        <w:tc>
          <w:tcPr>
            <w:tcW w:w="1623" w:type="dxa"/>
            <w:shd w:val="clear" w:color="auto" w:fill="FFFFFF"/>
            <w:vAlign w:val="bottom"/>
          </w:tcPr>
          <w:p w14:paraId="2F3F833F" w14:textId="77777777" w:rsidR="005E27F0" w:rsidRPr="00642D50" w:rsidRDefault="005E27F0" w:rsidP="005E27F0">
            <w:pPr>
              <w:ind w:firstLine="0"/>
              <w:jc w:val="center"/>
              <w:rPr>
                <w:sz w:val="24"/>
              </w:rPr>
            </w:pPr>
            <w:r w:rsidRPr="00642D50">
              <w:rPr>
                <w:sz w:val="24"/>
              </w:rPr>
              <w:t>14,9</w:t>
            </w:r>
          </w:p>
        </w:tc>
      </w:tr>
      <w:tr w:rsidR="005E27F0" w:rsidRPr="00642D50" w14:paraId="775770E6" w14:textId="77777777">
        <w:tblPrEx>
          <w:tblCellMar>
            <w:top w:w="0" w:type="dxa"/>
            <w:bottom w:w="0" w:type="dxa"/>
          </w:tblCellMar>
        </w:tblPrEx>
        <w:tc>
          <w:tcPr>
            <w:tcW w:w="1440" w:type="dxa"/>
            <w:shd w:val="clear" w:color="auto" w:fill="FFFFFF"/>
            <w:vAlign w:val="bottom"/>
          </w:tcPr>
          <w:p w14:paraId="7B11AB65" w14:textId="77777777" w:rsidR="005E27F0" w:rsidRPr="00642D50" w:rsidRDefault="005E27F0" w:rsidP="005E27F0">
            <w:pPr>
              <w:ind w:firstLine="0"/>
              <w:jc w:val="both"/>
              <w:rPr>
                <w:sz w:val="24"/>
              </w:rPr>
            </w:pPr>
            <w:r w:rsidRPr="00642D50">
              <w:rPr>
                <w:sz w:val="24"/>
              </w:rPr>
              <w:t>1957-1958</w:t>
            </w:r>
          </w:p>
        </w:tc>
        <w:tc>
          <w:tcPr>
            <w:tcW w:w="1622" w:type="dxa"/>
            <w:shd w:val="clear" w:color="auto" w:fill="FFFFFF"/>
            <w:vAlign w:val="bottom"/>
          </w:tcPr>
          <w:p w14:paraId="6FE93381" w14:textId="77777777" w:rsidR="005E27F0" w:rsidRPr="00642D50" w:rsidRDefault="005E27F0" w:rsidP="005E27F0">
            <w:pPr>
              <w:ind w:firstLine="0"/>
              <w:jc w:val="center"/>
              <w:rPr>
                <w:sz w:val="24"/>
              </w:rPr>
            </w:pPr>
            <w:r w:rsidRPr="00642D50">
              <w:rPr>
                <w:sz w:val="24"/>
              </w:rPr>
              <w:t>8,5</w:t>
            </w:r>
          </w:p>
        </w:tc>
        <w:tc>
          <w:tcPr>
            <w:tcW w:w="1623" w:type="dxa"/>
            <w:shd w:val="clear" w:color="auto" w:fill="FFFFFF"/>
            <w:vAlign w:val="bottom"/>
          </w:tcPr>
          <w:p w14:paraId="6069D8C4" w14:textId="77777777" w:rsidR="005E27F0" w:rsidRPr="00642D50" w:rsidRDefault="005E27F0" w:rsidP="005E27F0">
            <w:pPr>
              <w:ind w:firstLine="0"/>
              <w:jc w:val="center"/>
              <w:rPr>
                <w:sz w:val="24"/>
              </w:rPr>
            </w:pPr>
            <w:r w:rsidRPr="00642D50">
              <w:rPr>
                <w:sz w:val="24"/>
              </w:rPr>
              <w:t>13,7</w:t>
            </w:r>
          </w:p>
        </w:tc>
        <w:tc>
          <w:tcPr>
            <w:tcW w:w="1622" w:type="dxa"/>
            <w:shd w:val="clear" w:color="auto" w:fill="FFFFFF"/>
            <w:vAlign w:val="bottom"/>
          </w:tcPr>
          <w:p w14:paraId="57ADCF9D" w14:textId="77777777" w:rsidR="005E27F0" w:rsidRPr="00642D50" w:rsidRDefault="005E27F0" w:rsidP="005E27F0">
            <w:pPr>
              <w:ind w:firstLine="0"/>
              <w:jc w:val="center"/>
              <w:rPr>
                <w:sz w:val="24"/>
              </w:rPr>
            </w:pPr>
            <w:r w:rsidRPr="00642D50">
              <w:rPr>
                <w:sz w:val="24"/>
              </w:rPr>
              <w:t>18,7</w:t>
            </w:r>
          </w:p>
        </w:tc>
        <w:tc>
          <w:tcPr>
            <w:tcW w:w="1623" w:type="dxa"/>
            <w:shd w:val="clear" w:color="auto" w:fill="FFFFFF"/>
            <w:vAlign w:val="bottom"/>
          </w:tcPr>
          <w:p w14:paraId="42028FE7" w14:textId="77777777" w:rsidR="005E27F0" w:rsidRPr="00642D50" w:rsidRDefault="005E27F0" w:rsidP="005E27F0">
            <w:pPr>
              <w:ind w:firstLine="0"/>
              <w:jc w:val="center"/>
              <w:rPr>
                <w:sz w:val="24"/>
              </w:rPr>
            </w:pPr>
            <w:r w:rsidRPr="00642D50">
              <w:rPr>
                <w:sz w:val="24"/>
              </w:rPr>
              <w:t>15,7</w:t>
            </w:r>
          </w:p>
        </w:tc>
      </w:tr>
      <w:tr w:rsidR="005E27F0" w:rsidRPr="00642D50" w14:paraId="58D5F20F" w14:textId="77777777">
        <w:tblPrEx>
          <w:tblCellMar>
            <w:top w:w="0" w:type="dxa"/>
            <w:bottom w:w="0" w:type="dxa"/>
          </w:tblCellMar>
        </w:tblPrEx>
        <w:tc>
          <w:tcPr>
            <w:tcW w:w="1440" w:type="dxa"/>
            <w:shd w:val="clear" w:color="auto" w:fill="FFFFFF"/>
            <w:vAlign w:val="bottom"/>
          </w:tcPr>
          <w:p w14:paraId="70931B8B" w14:textId="77777777" w:rsidR="005E27F0" w:rsidRPr="00642D50" w:rsidRDefault="005E27F0" w:rsidP="005E27F0">
            <w:pPr>
              <w:ind w:firstLine="0"/>
              <w:jc w:val="both"/>
              <w:rPr>
                <w:sz w:val="24"/>
              </w:rPr>
            </w:pPr>
            <w:r w:rsidRPr="00642D50">
              <w:rPr>
                <w:sz w:val="24"/>
              </w:rPr>
              <w:t>1958-1959</w:t>
            </w:r>
          </w:p>
        </w:tc>
        <w:tc>
          <w:tcPr>
            <w:tcW w:w="1622" w:type="dxa"/>
            <w:shd w:val="clear" w:color="auto" w:fill="FFFFFF"/>
            <w:vAlign w:val="bottom"/>
          </w:tcPr>
          <w:p w14:paraId="5694843A" w14:textId="77777777" w:rsidR="005E27F0" w:rsidRPr="00642D50" w:rsidRDefault="005E27F0" w:rsidP="005E27F0">
            <w:pPr>
              <w:ind w:firstLine="0"/>
              <w:jc w:val="center"/>
              <w:rPr>
                <w:sz w:val="24"/>
              </w:rPr>
            </w:pPr>
            <w:r w:rsidRPr="00642D50">
              <w:rPr>
                <w:sz w:val="24"/>
              </w:rPr>
              <w:t>8,1</w:t>
            </w:r>
          </w:p>
        </w:tc>
        <w:tc>
          <w:tcPr>
            <w:tcW w:w="1623" w:type="dxa"/>
            <w:shd w:val="clear" w:color="auto" w:fill="FFFFFF"/>
            <w:vAlign w:val="bottom"/>
          </w:tcPr>
          <w:p w14:paraId="1AA19218" w14:textId="77777777" w:rsidR="005E27F0" w:rsidRPr="00642D50" w:rsidRDefault="005E27F0" w:rsidP="005E27F0">
            <w:pPr>
              <w:ind w:firstLine="0"/>
              <w:jc w:val="center"/>
              <w:rPr>
                <w:sz w:val="24"/>
              </w:rPr>
            </w:pPr>
            <w:r w:rsidRPr="00642D50">
              <w:rPr>
                <w:sz w:val="24"/>
              </w:rPr>
              <w:t>13,0</w:t>
            </w:r>
          </w:p>
        </w:tc>
        <w:tc>
          <w:tcPr>
            <w:tcW w:w="1622" w:type="dxa"/>
            <w:shd w:val="clear" w:color="auto" w:fill="FFFFFF"/>
            <w:vAlign w:val="bottom"/>
          </w:tcPr>
          <w:p w14:paraId="436E6136" w14:textId="77777777" w:rsidR="005E27F0" w:rsidRPr="00642D50" w:rsidRDefault="005E27F0" w:rsidP="005E27F0">
            <w:pPr>
              <w:ind w:firstLine="0"/>
              <w:jc w:val="center"/>
              <w:rPr>
                <w:sz w:val="24"/>
              </w:rPr>
            </w:pPr>
            <w:r w:rsidRPr="00642D50">
              <w:rPr>
                <w:sz w:val="24"/>
              </w:rPr>
              <w:t>18,7</w:t>
            </w:r>
          </w:p>
        </w:tc>
        <w:tc>
          <w:tcPr>
            <w:tcW w:w="1623" w:type="dxa"/>
            <w:shd w:val="clear" w:color="auto" w:fill="FFFFFF"/>
            <w:vAlign w:val="bottom"/>
          </w:tcPr>
          <w:p w14:paraId="7C941AD2" w14:textId="77777777" w:rsidR="005E27F0" w:rsidRPr="00642D50" w:rsidRDefault="005E27F0" w:rsidP="005E27F0">
            <w:pPr>
              <w:ind w:firstLine="0"/>
              <w:jc w:val="center"/>
              <w:rPr>
                <w:sz w:val="24"/>
              </w:rPr>
            </w:pPr>
            <w:r w:rsidRPr="00642D50">
              <w:rPr>
                <w:sz w:val="24"/>
              </w:rPr>
              <w:t>16,2</w:t>
            </w:r>
          </w:p>
        </w:tc>
      </w:tr>
      <w:tr w:rsidR="005E27F0" w:rsidRPr="00642D50" w14:paraId="6029880A" w14:textId="77777777">
        <w:tblPrEx>
          <w:tblCellMar>
            <w:top w:w="0" w:type="dxa"/>
            <w:bottom w:w="0" w:type="dxa"/>
          </w:tblCellMar>
        </w:tblPrEx>
        <w:tc>
          <w:tcPr>
            <w:tcW w:w="1440" w:type="dxa"/>
            <w:shd w:val="clear" w:color="auto" w:fill="FFFFFF"/>
            <w:vAlign w:val="bottom"/>
          </w:tcPr>
          <w:p w14:paraId="22B40863" w14:textId="77777777" w:rsidR="005E27F0" w:rsidRPr="00642D50" w:rsidRDefault="005E27F0" w:rsidP="005E27F0">
            <w:pPr>
              <w:ind w:firstLine="0"/>
              <w:jc w:val="both"/>
              <w:rPr>
                <w:sz w:val="24"/>
              </w:rPr>
            </w:pPr>
            <w:r w:rsidRPr="00642D50">
              <w:rPr>
                <w:sz w:val="24"/>
              </w:rPr>
              <w:t>1959-1960</w:t>
            </w:r>
          </w:p>
        </w:tc>
        <w:tc>
          <w:tcPr>
            <w:tcW w:w="1622" w:type="dxa"/>
            <w:shd w:val="clear" w:color="auto" w:fill="FFFFFF"/>
            <w:vAlign w:val="bottom"/>
          </w:tcPr>
          <w:p w14:paraId="6FB276C2" w14:textId="77777777" w:rsidR="005E27F0" w:rsidRPr="00642D50" w:rsidRDefault="005E27F0" w:rsidP="005E27F0">
            <w:pPr>
              <w:ind w:firstLine="0"/>
              <w:jc w:val="center"/>
              <w:rPr>
                <w:sz w:val="24"/>
              </w:rPr>
            </w:pPr>
            <w:r w:rsidRPr="00642D50">
              <w:rPr>
                <w:sz w:val="24"/>
              </w:rPr>
              <w:t>8,1</w:t>
            </w:r>
          </w:p>
        </w:tc>
        <w:tc>
          <w:tcPr>
            <w:tcW w:w="1623" w:type="dxa"/>
            <w:shd w:val="clear" w:color="auto" w:fill="FFFFFF"/>
            <w:vAlign w:val="bottom"/>
          </w:tcPr>
          <w:p w14:paraId="2C82E48B" w14:textId="77777777" w:rsidR="005E27F0" w:rsidRPr="00642D50" w:rsidRDefault="005E27F0" w:rsidP="005E27F0">
            <w:pPr>
              <w:ind w:firstLine="0"/>
              <w:jc w:val="center"/>
              <w:rPr>
                <w:sz w:val="24"/>
              </w:rPr>
            </w:pPr>
            <w:r w:rsidRPr="00642D50">
              <w:rPr>
                <w:sz w:val="24"/>
              </w:rPr>
              <w:t>12,5</w:t>
            </w:r>
          </w:p>
        </w:tc>
        <w:tc>
          <w:tcPr>
            <w:tcW w:w="1622" w:type="dxa"/>
            <w:shd w:val="clear" w:color="auto" w:fill="FFFFFF"/>
            <w:vAlign w:val="bottom"/>
          </w:tcPr>
          <w:p w14:paraId="348669E9" w14:textId="77777777" w:rsidR="005E27F0" w:rsidRPr="00642D50" w:rsidRDefault="005E27F0" w:rsidP="005E27F0">
            <w:pPr>
              <w:ind w:firstLine="0"/>
              <w:jc w:val="center"/>
              <w:rPr>
                <w:sz w:val="24"/>
              </w:rPr>
            </w:pPr>
            <w:r w:rsidRPr="00642D50">
              <w:rPr>
                <w:sz w:val="24"/>
              </w:rPr>
              <w:t>18,7</w:t>
            </w:r>
          </w:p>
        </w:tc>
        <w:tc>
          <w:tcPr>
            <w:tcW w:w="1623" w:type="dxa"/>
            <w:shd w:val="clear" w:color="auto" w:fill="FFFFFF"/>
            <w:vAlign w:val="bottom"/>
          </w:tcPr>
          <w:p w14:paraId="2399D914" w14:textId="77777777" w:rsidR="005E27F0" w:rsidRPr="00642D50" w:rsidRDefault="005E27F0" w:rsidP="005E27F0">
            <w:pPr>
              <w:ind w:firstLine="0"/>
              <w:jc w:val="center"/>
              <w:rPr>
                <w:sz w:val="24"/>
              </w:rPr>
            </w:pPr>
            <w:r w:rsidRPr="00642D50">
              <w:rPr>
                <w:sz w:val="24"/>
              </w:rPr>
              <w:t>16,5</w:t>
            </w:r>
          </w:p>
        </w:tc>
      </w:tr>
      <w:tr w:rsidR="005E27F0" w:rsidRPr="00642D50" w14:paraId="28378A4A" w14:textId="77777777">
        <w:tblPrEx>
          <w:tblCellMar>
            <w:top w:w="0" w:type="dxa"/>
            <w:bottom w:w="0" w:type="dxa"/>
          </w:tblCellMar>
        </w:tblPrEx>
        <w:tc>
          <w:tcPr>
            <w:tcW w:w="1440" w:type="dxa"/>
            <w:shd w:val="clear" w:color="auto" w:fill="FFFFFF"/>
            <w:vAlign w:val="bottom"/>
          </w:tcPr>
          <w:p w14:paraId="3454D52E" w14:textId="77777777" w:rsidR="005E27F0" w:rsidRPr="00642D50" w:rsidRDefault="005E27F0" w:rsidP="005E27F0">
            <w:pPr>
              <w:ind w:firstLine="0"/>
              <w:jc w:val="both"/>
              <w:rPr>
                <w:sz w:val="24"/>
              </w:rPr>
            </w:pPr>
            <w:r w:rsidRPr="00642D50">
              <w:rPr>
                <w:sz w:val="24"/>
              </w:rPr>
              <w:t>1960-1961</w:t>
            </w:r>
          </w:p>
        </w:tc>
        <w:tc>
          <w:tcPr>
            <w:tcW w:w="1622" w:type="dxa"/>
            <w:shd w:val="clear" w:color="auto" w:fill="FFFFFF"/>
            <w:vAlign w:val="bottom"/>
          </w:tcPr>
          <w:p w14:paraId="35830E9E" w14:textId="77777777" w:rsidR="005E27F0" w:rsidRPr="00642D50" w:rsidRDefault="005E27F0" w:rsidP="005E27F0">
            <w:pPr>
              <w:ind w:firstLine="0"/>
              <w:jc w:val="center"/>
              <w:rPr>
                <w:sz w:val="24"/>
              </w:rPr>
            </w:pPr>
            <w:r w:rsidRPr="00642D50">
              <w:rPr>
                <w:sz w:val="24"/>
              </w:rPr>
              <w:t>8,1</w:t>
            </w:r>
          </w:p>
        </w:tc>
        <w:tc>
          <w:tcPr>
            <w:tcW w:w="1623" w:type="dxa"/>
            <w:shd w:val="clear" w:color="auto" w:fill="FFFFFF"/>
            <w:vAlign w:val="bottom"/>
          </w:tcPr>
          <w:p w14:paraId="7FD4931E" w14:textId="77777777" w:rsidR="005E27F0" w:rsidRPr="00642D50" w:rsidRDefault="005E27F0" w:rsidP="005E27F0">
            <w:pPr>
              <w:ind w:firstLine="0"/>
              <w:jc w:val="center"/>
              <w:rPr>
                <w:sz w:val="24"/>
              </w:rPr>
            </w:pPr>
            <w:r w:rsidRPr="00642D50">
              <w:rPr>
                <w:sz w:val="24"/>
              </w:rPr>
              <w:t>11,9</w:t>
            </w:r>
          </w:p>
        </w:tc>
        <w:tc>
          <w:tcPr>
            <w:tcW w:w="1622" w:type="dxa"/>
            <w:shd w:val="clear" w:color="auto" w:fill="FFFFFF"/>
            <w:vAlign w:val="bottom"/>
          </w:tcPr>
          <w:p w14:paraId="191CF04B" w14:textId="77777777" w:rsidR="005E27F0" w:rsidRPr="00642D50" w:rsidRDefault="005E27F0" w:rsidP="005E27F0">
            <w:pPr>
              <w:ind w:firstLine="0"/>
              <w:jc w:val="center"/>
              <w:rPr>
                <w:sz w:val="24"/>
              </w:rPr>
            </w:pPr>
            <w:r w:rsidRPr="00642D50">
              <w:rPr>
                <w:sz w:val="24"/>
              </w:rPr>
              <w:t>19,3</w:t>
            </w:r>
          </w:p>
        </w:tc>
        <w:tc>
          <w:tcPr>
            <w:tcW w:w="1623" w:type="dxa"/>
            <w:shd w:val="clear" w:color="auto" w:fill="FFFFFF"/>
            <w:vAlign w:val="bottom"/>
          </w:tcPr>
          <w:p w14:paraId="063B339C" w14:textId="77777777" w:rsidR="005E27F0" w:rsidRPr="00642D50" w:rsidRDefault="005E27F0" w:rsidP="005E27F0">
            <w:pPr>
              <w:ind w:firstLine="0"/>
              <w:jc w:val="center"/>
              <w:rPr>
                <w:sz w:val="24"/>
              </w:rPr>
            </w:pPr>
            <w:r w:rsidRPr="00642D50">
              <w:rPr>
                <w:sz w:val="24"/>
              </w:rPr>
              <w:t>17,6</w:t>
            </w:r>
          </w:p>
        </w:tc>
      </w:tr>
      <w:tr w:rsidR="005E27F0" w:rsidRPr="00642D50" w14:paraId="7CD12C33" w14:textId="77777777">
        <w:tblPrEx>
          <w:tblCellMar>
            <w:top w:w="0" w:type="dxa"/>
            <w:bottom w:w="0" w:type="dxa"/>
          </w:tblCellMar>
        </w:tblPrEx>
        <w:tc>
          <w:tcPr>
            <w:tcW w:w="1440" w:type="dxa"/>
            <w:tcBorders>
              <w:bottom w:val="single" w:sz="4" w:space="0" w:color="auto"/>
            </w:tcBorders>
            <w:shd w:val="clear" w:color="auto" w:fill="FFFFFF"/>
            <w:vAlign w:val="center"/>
          </w:tcPr>
          <w:p w14:paraId="75C10F92" w14:textId="77777777" w:rsidR="005E27F0" w:rsidRPr="00642D50" w:rsidRDefault="005E27F0" w:rsidP="005E27F0">
            <w:pPr>
              <w:spacing w:after="120"/>
              <w:ind w:firstLine="0"/>
              <w:jc w:val="both"/>
              <w:rPr>
                <w:sz w:val="24"/>
              </w:rPr>
            </w:pPr>
            <w:r w:rsidRPr="00642D50">
              <w:rPr>
                <w:sz w:val="24"/>
              </w:rPr>
              <w:t>1961-1962</w:t>
            </w:r>
          </w:p>
        </w:tc>
        <w:tc>
          <w:tcPr>
            <w:tcW w:w="1622" w:type="dxa"/>
            <w:tcBorders>
              <w:bottom w:val="single" w:sz="4" w:space="0" w:color="auto"/>
            </w:tcBorders>
            <w:shd w:val="clear" w:color="auto" w:fill="FFFFFF"/>
            <w:vAlign w:val="center"/>
          </w:tcPr>
          <w:p w14:paraId="0A7F5A50" w14:textId="77777777" w:rsidR="005E27F0" w:rsidRPr="00642D50" w:rsidRDefault="005E27F0" w:rsidP="005E27F0">
            <w:pPr>
              <w:spacing w:after="120"/>
              <w:ind w:firstLine="0"/>
              <w:jc w:val="center"/>
              <w:rPr>
                <w:sz w:val="24"/>
              </w:rPr>
            </w:pPr>
            <w:r w:rsidRPr="00642D50">
              <w:rPr>
                <w:sz w:val="24"/>
              </w:rPr>
              <w:t>8,1</w:t>
            </w:r>
          </w:p>
        </w:tc>
        <w:tc>
          <w:tcPr>
            <w:tcW w:w="1623" w:type="dxa"/>
            <w:tcBorders>
              <w:bottom w:val="single" w:sz="4" w:space="0" w:color="auto"/>
            </w:tcBorders>
            <w:shd w:val="clear" w:color="auto" w:fill="FFFFFF"/>
            <w:vAlign w:val="center"/>
          </w:tcPr>
          <w:p w14:paraId="52B875B8" w14:textId="77777777" w:rsidR="005E27F0" w:rsidRPr="00642D50" w:rsidRDefault="005E27F0" w:rsidP="005E27F0">
            <w:pPr>
              <w:spacing w:after="120"/>
              <w:ind w:firstLine="0"/>
              <w:jc w:val="center"/>
              <w:rPr>
                <w:sz w:val="24"/>
              </w:rPr>
            </w:pPr>
            <w:r w:rsidRPr="00642D50">
              <w:rPr>
                <w:sz w:val="24"/>
              </w:rPr>
              <w:t>10,8</w:t>
            </w:r>
          </w:p>
        </w:tc>
        <w:tc>
          <w:tcPr>
            <w:tcW w:w="1622" w:type="dxa"/>
            <w:tcBorders>
              <w:bottom w:val="single" w:sz="4" w:space="0" w:color="auto"/>
            </w:tcBorders>
            <w:shd w:val="clear" w:color="auto" w:fill="FFFFFF"/>
            <w:vAlign w:val="center"/>
          </w:tcPr>
          <w:p w14:paraId="0988F8B3" w14:textId="77777777" w:rsidR="005E27F0" w:rsidRPr="00642D50" w:rsidRDefault="005E27F0" w:rsidP="005E27F0">
            <w:pPr>
              <w:spacing w:after="120"/>
              <w:ind w:firstLine="0"/>
              <w:jc w:val="center"/>
              <w:rPr>
                <w:sz w:val="24"/>
              </w:rPr>
            </w:pPr>
            <w:r w:rsidRPr="00642D50">
              <w:rPr>
                <w:sz w:val="24"/>
              </w:rPr>
              <w:t>19,9</w:t>
            </w:r>
          </w:p>
        </w:tc>
        <w:tc>
          <w:tcPr>
            <w:tcW w:w="1623" w:type="dxa"/>
            <w:tcBorders>
              <w:bottom w:val="single" w:sz="4" w:space="0" w:color="auto"/>
            </w:tcBorders>
            <w:shd w:val="clear" w:color="auto" w:fill="FFFFFF"/>
            <w:vAlign w:val="center"/>
          </w:tcPr>
          <w:p w14:paraId="66B9B13C" w14:textId="77777777" w:rsidR="005E27F0" w:rsidRPr="00642D50" w:rsidRDefault="005E27F0" w:rsidP="005E27F0">
            <w:pPr>
              <w:spacing w:after="120"/>
              <w:ind w:firstLine="0"/>
              <w:jc w:val="center"/>
              <w:rPr>
                <w:sz w:val="24"/>
              </w:rPr>
            </w:pPr>
            <w:r w:rsidRPr="00642D50">
              <w:rPr>
                <w:sz w:val="24"/>
              </w:rPr>
              <w:t>18,0</w:t>
            </w:r>
          </w:p>
        </w:tc>
      </w:tr>
    </w:tbl>
    <w:p w14:paraId="7F99A5D2" w14:textId="77777777" w:rsidR="005E27F0" w:rsidRPr="00642D50" w:rsidRDefault="005E27F0" w:rsidP="005E27F0">
      <w:pPr>
        <w:ind w:firstLine="0"/>
        <w:jc w:val="both"/>
        <w:rPr>
          <w:sz w:val="24"/>
        </w:rPr>
      </w:pPr>
      <w:r w:rsidRPr="00642D50">
        <w:rPr>
          <w:rStyle w:val="Lgendedutableau0"/>
          <w:sz w:val="24"/>
          <w:lang w:val="fr-CA"/>
        </w:rPr>
        <w:t>Source : RSDIP, 1961-1962.</w:t>
      </w:r>
    </w:p>
    <w:p w14:paraId="447B6EE3" w14:textId="77777777" w:rsidR="005E27F0" w:rsidRPr="00642D50" w:rsidRDefault="005E27F0" w:rsidP="005E27F0">
      <w:pPr>
        <w:spacing w:before="120" w:after="120"/>
        <w:jc w:val="both"/>
        <w:rPr>
          <w:szCs w:val="2"/>
        </w:rPr>
      </w:pPr>
    </w:p>
    <w:p w14:paraId="4E59CF35" w14:textId="77777777" w:rsidR="005E27F0" w:rsidRPr="00642D50" w:rsidRDefault="005E27F0" w:rsidP="005E27F0">
      <w:pPr>
        <w:spacing w:before="120" w:after="120"/>
        <w:jc w:val="both"/>
        <w:rPr>
          <w:szCs w:val="2"/>
        </w:rPr>
      </w:pPr>
    </w:p>
    <w:p w14:paraId="666F0ECD" w14:textId="77777777" w:rsidR="005E27F0" w:rsidRPr="00642D50" w:rsidRDefault="005E27F0" w:rsidP="005E27F0">
      <w:pPr>
        <w:spacing w:before="120" w:after="120"/>
        <w:jc w:val="both"/>
      </w:pPr>
      <w:r w:rsidRPr="00642D50">
        <w:t>L'expérience moyenne de l'ensemble du pe</w:t>
      </w:r>
      <w:r w:rsidRPr="00642D50">
        <w:t>r</w:t>
      </w:r>
      <w:r w:rsidRPr="00642D50">
        <w:t>sonnel enseignant est en 1961-1962 de 11,2 a</w:t>
      </w:r>
      <w:r w:rsidRPr="00642D50">
        <w:t>n</w:t>
      </w:r>
      <w:r w:rsidRPr="00642D50">
        <w:t>nées. Il y a cependant des fluctuations autour de cette moyenne : a) la différence liée à l'état civil est clairement o</w:t>
      </w:r>
      <w:r w:rsidRPr="00642D50">
        <w:t>b</w:t>
      </w:r>
      <w:r w:rsidRPr="00642D50">
        <w:t>servable</w:t>
      </w:r>
      <w:r>
        <w:t xml:space="preserve"> </w:t>
      </w:r>
      <w:r w:rsidRPr="00642D50">
        <w:t>[107]</w:t>
      </w:r>
      <w:r>
        <w:t xml:space="preserve"> </w:t>
      </w:r>
      <w:r w:rsidRPr="00642D50">
        <w:t>(tableau</w:t>
      </w:r>
      <w:r>
        <w:t> </w:t>
      </w:r>
      <w:r w:rsidRPr="00642D50">
        <w:t xml:space="preserve">28) ; </w:t>
      </w:r>
      <w:r w:rsidRPr="00642D50">
        <w:rPr>
          <w:rStyle w:val="Corpsdutexte2ItaliqueEspacement0pt"/>
          <w:spacing w:val="0"/>
          <w:sz w:val="28"/>
          <w:lang w:val="fr-CA"/>
        </w:rPr>
        <w:t>b)</w:t>
      </w:r>
      <w:r w:rsidRPr="00642D50">
        <w:t xml:space="preserve"> la différence liée à la fon</w:t>
      </w:r>
      <w:r w:rsidRPr="00642D50">
        <w:t>c</w:t>
      </w:r>
      <w:r w:rsidRPr="00642D50">
        <w:t xml:space="preserve">tion ; et </w:t>
      </w:r>
      <w:r w:rsidRPr="00642D50">
        <w:rPr>
          <w:rStyle w:val="Corpsdutexte2ItaliqueEspacement0pt"/>
          <w:spacing w:val="0"/>
          <w:sz w:val="28"/>
          <w:lang w:val="fr-CA"/>
        </w:rPr>
        <w:t>c)</w:t>
      </w:r>
      <w:r w:rsidRPr="00642D50">
        <w:t xml:space="preserve"> à un moindre degré, celle liée à l'o</w:t>
      </w:r>
      <w:r w:rsidRPr="00642D50">
        <w:t>r</w:t>
      </w:r>
      <w:r w:rsidRPr="00642D50">
        <w:t>dre d'enseignement (les religieux et religieuses, les directions d'école et le personnel de l'ordre secondaire ont dava</w:t>
      </w:r>
      <w:r w:rsidRPr="00642D50">
        <w:t>n</w:t>
      </w:r>
      <w:r w:rsidRPr="00642D50">
        <w:t>tage d'expérience).</w:t>
      </w:r>
    </w:p>
    <w:p w14:paraId="4D97B38D" w14:textId="77777777" w:rsidR="005E27F0" w:rsidRPr="00642D50" w:rsidRDefault="005E27F0" w:rsidP="005E27F0">
      <w:pPr>
        <w:spacing w:before="120" w:after="120"/>
        <w:jc w:val="both"/>
      </w:pPr>
      <w:r>
        <w:br w:type="page"/>
      </w:r>
    </w:p>
    <w:p w14:paraId="4FD00356" w14:textId="77777777" w:rsidR="005E27F0" w:rsidRPr="00642D50" w:rsidRDefault="005E27F0" w:rsidP="005E27F0">
      <w:pPr>
        <w:pStyle w:val="figtitre"/>
      </w:pPr>
      <w:r w:rsidRPr="00642D50">
        <w:t>Tableau 28</w:t>
      </w:r>
    </w:p>
    <w:p w14:paraId="7A1CCF48" w14:textId="77777777" w:rsidR="005E27F0" w:rsidRPr="00642D50" w:rsidRDefault="005E27F0" w:rsidP="005E27F0">
      <w:pPr>
        <w:pStyle w:val="figtitrest"/>
      </w:pPr>
      <w:r w:rsidRPr="00642D50">
        <w:t>Expérience moyenne du personnel enseignant des écoles c</w:t>
      </w:r>
      <w:r w:rsidRPr="00642D50">
        <w:t>a</w:t>
      </w:r>
      <w:r w:rsidRPr="00642D50">
        <w:t>tholiques</w:t>
      </w:r>
      <w:r w:rsidRPr="00642D50">
        <w:br/>
        <w:t>publiques selon l'état de vie et le sexe, le niveau et la fon</w:t>
      </w:r>
      <w:r w:rsidRPr="00642D50">
        <w:t>c</w:t>
      </w:r>
      <w:r w:rsidRPr="00642D50">
        <w:t>tion (1961-1962)</w:t>
      </w:r>
    </w:p>
    <w:tbl>
      <w:tblPr>
        <w:tblOverlap w:val="never"/>
        <w:tblW w:w="0" w:type="auto"/>
        <w:tblInd w:w="-710" w:type="dxa"/>
        <w:tblLayout w:type="fixed"/>
        <w:tblCellMar>
          <w:left w:w="10" w:type="dxa"/>
          <w:right w:w="10" w:type="dxa"/>
        </w:tblCellMar>
        <w:tblLook w:val="04A0" w:firstRow="1" w:lastRow="0" w:firstColumn="1" w:lastColumn="0" w:noHBand="0" w:noVBand="1"/>
      </w:tblPr>
      <w:tblGrid>
        <w:gridCol w:w="2844"/>
        <w:gridCol w:w="1111"/>
        <w:gridCol w:w="1112"/>
        <w:gridCol w:w="1111"/>
        <w:gridCol w:w="1112"/>
        <w:gridCol w:w="1352"/>
      </w:tblGrid>
      <w:tr w:rsidR="005E27F0" w:rsidRPr="00642D50" w14:paraId="7E199ED6" w14:textId="77777777">
        <w:tblPrEx>
          <w:tblCellMar>
            <w:top w:w="0" w:type="dxa"/>
            <w:bottom w:w="0" w:type="dxa"/>
          </w:tblCellMar>
        </w:tblPrEx>
        <w:tc>
          <w:tcPr>
            <w:tcW w:w="2844" w:type="dxa"/>
            <w:tcBorders>
              <w:top w:val="single" w:sz="4" w:space="0" w:color="auto"/>
            </w:tcBorders>
            <w:shd w:val="clear" w:color="auto" w:fill="EEECE1"/>
          </w:tcPr>
          <w:p w14:paraId="3E490394" w14:textId="77777777" w:rsidR="005E27F0" w:rsidRPr="00642D50" w:rsidRDefault="005E27F0" w:rsidP="005E27F0">
            <w:pPr>
              <w:spacing w:before="60" w:after="60"/>
              <w:ind w:firstLine="0"/>
              <w:rPr>
                <w:sz w:val="24"/>
              </w:rPr>
            </w:pPr>
          </w:p>
        </w:tc>
        <w:tc>
          <w:tcPr>
            <w:tcW w:w="2223" w:type="dxa"/>
            <w:gridSpan w:val="2"/>
            <w:tcBorders>
              <w:top w:val="single" w:sz="4" w:space="0" w:color="auto"/>
            </w:tcBorders>
            <w:shd w:val="clear" w:color="auto" w:fill="EEECE1"/>
            <w:vAlign w:val="bottom"/>
          </w:tcPr>
          <w:p w14:paraId="121B1983" w14:textId="77777777" w:rsidR="005E27F0" w:rsidRPr="00642D50" w:rsidRDefault="005E27F0" w:rsidP="005E27F0">
            <w:pPr>
              <w:spacing w:before="60" w:after="60"/>
              <w:ind w:firstLine="0"/>
              <w:jc w:val="center"/>
              <w:rPr>
                <w:sz w:val="24"/>
              </w:rPr>
            </w:pPr>
            <w:r w:rsidRPr="00642D50">
              <w:rPr>
                <w:sz w:val="24"/>
              </w:rPr>
              <w:t>Laïcs</w:t>
            </w:r>
          </w:p>
        </w:tc>
        <w:tc>
          <w:tcPr>
            <w:tcW w:w="2223" w:type="dxa"/>
            <w:gridSpan w:val="2"/>
            <w:tcBorders>
              <w:top w:val="single" w:sz="4" w:space="0" w:color="auto"/>
            </w:tcBorders>
            <w:shd w:val="clear" w:color="auto" w:fill="EEECE1"/>
            <w:vAlign w:val="bottom"/>
          </w:tcPr>
          <w:p w14:paraId="34AE7AC7" w14:textId="77777777" w:rsidR="005E27F0" w:rsidRPr="00642D50" w:rsidRDefault="005E27F0" w:rsidP="005E27F0">
            <w:pPr>
              <w:spacing w:before="60" w:after="60"/>
              <w:ind w:firstLine="0"/>
              <w:jc w:val="center"/>
              <w:rPr>
                <w:sz w:val="24"/>
              </w:rPr>
            </w:pPr>
            <w:r w:rsidRPr="00642D50">
              <w:rPr>
                <w:sz w:val="24"/>
              </w:rPr>
              <w:t>Religieux</w:t>
            </w:r>
          </w:p>
        </w:tc>
        <w:tc>
          <w:tcPr>
            <w:tcW w:w="1352" w:type="dxa"/>
            <w:vMerge w:val="restart"/>
            <w:tcBorders>
              <w:top w:val="single" w:sz="4" w:space="0" w:color="auto"/>
            </w:tcBorders>
            <w:shd w:val="clear" w:color="auto" w:fill="EEECE1"/>
          </w:tcPr>
          <w:p w14:paraId="24A8E303" w14:textId="77777777" w:rsidR="005E27F0" w:rsidRPr="00642D50" w:rsidRDefault="005E27F0" w:rsidP="005E27F0">
            <w:pPr>
              <w:spacing w:before="60" w:after="60"/>
              <w:rPr>
                <w:sz w:val="24"/>
                <w:szCs w:val="10"/>
              </w:rPr>
            </w:pPr>
            <w:r w:rsidRPr="00642D50">
              <w:rPr>
                <w:sz w:val="24"/>
              </w:rPr>
              <w:t>E</w:t>
            </w:r>
            <w:r w:rsidRPr="00642D50">
              <w:rPr>
                <w:sz w:val="24"/>
              </w:rPr>
              <w:t>n</w:t>
            </w:r>
            <w:r w:rsidRPr="00642D50">
              <w:rPr>
                <w:sz w:val="24"/>
              </w:rPr>
              <w:t>semble</w:t>
            </w:r>
          </w:p>
        </w:tc>
      </w:tr>
      <w:tr w:rsidR="005E27F0" w:rsidRPr="00642D50" w14:paraId="6633384E" w14:textId="77777777">
        <w:tblPrEx>
          <w:tblCellMar>
            <w:top w:w="0" w:type="dxa"/>
            <w:bottom w:w="0" w:type="dxa"/>
          </w:tblCellMar>
        </w:tblPrEx>
        <w:tc>
          <w:tcPr>
            <w:tcW w:w="2844" w:type="dxa"/>
            <w:tcBorders>
              <w:top w:val="single" w:sz="4" w:space="0" w:color="auto"/>
            </w:tcBorders>
            <w:shd w:val="clear" w:color="auto" w:fill="EEECE1"/>
          </w:tcPr>
          <w:p w14:paraId="37EF7326" w14:textId="77777777" w:rsidR="005E27F0" w:rsidRPr="00642D50" w:rsidRDefault="005E27F0" w:rsidP="005E27F0">
            <w:pPr>
              <w:spacing w:before="60" w:after="60"/>
              <w:ind w:firstLine="0"/>
              <w:rPr>
                <w:sz w:val="24"/>
              </w:rPr>
            </w:pPr>
            <w:r w:rsidRPr="00642D50">
              <w:rPr>
                <w:sz w:val="24"/>
              </w:rPr>
              <w:t>Niveau et fonction</w:t>
            </w:r>
          </w:p>
        </w:tc>
        <w:tc>
          <w:tcPr>
            <w:tcW w:w="1111" w:type="dxa"/>
            <w:tcBorders>
              <w:top w:val="single" w:sz="4" w:space="0" w:color="auto"/>
            </w:tcBorders>
            <w:shd w:val="clear" w:color="auto" w:fill="EEECE1"/>
            <w:vAlign w:val="bottom"/>
          </w:tcPr>
          <w:p w14:paraId="782158EF" w14:textId="77777777" w:rsidR="005E27F0" w:rsidRPr="00642D50" w:rsidRDefault="005E27F0" w:rsidP="005E27F0">
            <w:pPr>
              <w:spacing w:before="60" w:after="60"/>
              <w:ind w:firstLine="0"/>
              <w:jc w:val="center"/>
              <w:rPr>
                <w:sz w:val="24"/>
              </w:rPr>
            </w:pPr>
            <w:r w:rsidRPr="00642D50">
              <w:rPr>
                <w:sz w:val="24"/>
              </w:rPr>
              <w:t>F</w:t>
            </w:r>
          </w:p>
        </w:tc>
        <w:tc>
          <w:tcPr>
            <w:tcW w:w="1112" w:type="dxa"/>
            <w:tcBorders>
              <w:top w:val="single" w:sz="4" w:space="0" w:color="auto"/>
            </w:tcBorders>
            <w:shd w:val="clear" w:color="auto" w:fill="EEECE1"/>
            <w:vAlign w:val="bottom"/>
          </w:tcPr>
          <w:p w14:paraId="325DCAC0" w14:textId="77777777" w:rsidR="005E27F0" w:rsidRPr="00642D50" w:rsidRDefault="005E27F0" w:rsidP="005E27F0">
            <w:pPr>
              <w:spacing w:before="60" w:after="60"/>
              <w:ind w:firstLine="0"/>
              <w:jc w:val="center"/>
              <w:rPr>
                <w:sz w:val="24"/>
              </w:rPr>
            </w:pPr>
            <w:r w:rsidRPr="00642D50">
              <w:rPr>
                <w:sz w:val="24"/>
              </w:rPr>
              <w:t>H</w:t>
            </w:r>
          </w:p>
        </w:tc>
        <w:tc>
          <w:tcPr>
            <w:tcW w:w="1111" w:type="dxa"/>
            <w:tcBorders>
              <w:top w:val="single" w:sz="4" w:space="0" w:color="auto"/>
            </w:tcBorders>
            <w:shd w:val="clear" w:color="auto" w:fill="EEECE1"/>
            <w:vAlign w:val="bottom"/>
          </w:tcPr>
          <w:p w14:paraId="53380064" w14:textId="77777777" w:rsidR="005E27F0" w:rsidRPr="00642D50" w:rsidRDefault="005E27F0" w:rsidP="005E27F0">
            <w:pPr>
              <w:spacing w:before="60" w:after="60"/>
              <w:ind w:firstLine="0"/>
              <w:jc w:val="center"/>
              <w:rPr>
                <w:sz w:val="24"/>
              </w:rPr>
            </w:pPr>
            <w:r w:rsidRPr="00642D50">
              <w:rPr>
                <w:sz w:val="24"/>
              </w:rPr>
              <w:t>F</w:t>
            </w:r>
          </w:p>
        </w:tc>
        <w:tc>
          <w:tcPr>
            <w:tcW w:w="1112" w:type="dxa"/>
            <w:tcBorders>
              <w:top w:val="single" w:sz="4" w:space="0" w:color="auto"/>
            </w:tcBorders>
            <w:shd w:val="clear" w:color="auto" w:fill="EEECE1"/>
            <w:vAlign w:val="bottom"/>
          </w:tcPr>
          <w:p w14:paraId="2673D199" w14:textId="77777777" w:rsidR="005E27F0" w:rsidRPr="00642D50" w:rsidRDefault="005E27F0" w:rsidP="005E27F0">
            <w:pPr>
              <w:spacing w:before="60" w:after="60"/>
              <w:ind w:firstLine="0"/>
              <w:jc w:val="center"/>
              <w:rPr>
                <w:sz w:val="24"/>
              </w:rPr>
            </w:pPr>
            <w:r w:rsidRPr="00642D50">
              <w:rPr>
                <w:sz w:val="24"/>
              </w:rPr>
              <w:t>H</w:t>
            </w:r>
          </w:p>
        </w:tc>
        <w:tc>
          <w:tcPr>
            <w:tcW w:w="1352" w:type="dxa"/>
            <w:vMerge/>
            <w:shd w:val="clear" w:color="auto" w:fill="EEECE1"/>
          </w:tcPr>
          <w:p w14:paraId="443CA92F" w14:textId="77777777" w:rsidR="005E27F0" w:rsidRPr="00642D50" w:rsidRDefault="005E27F0" w:rsidP="005E27F0">
            <w:pPr>
              <w:spacing w:before="60" w:after="60"/>
              <w:ind w:firstLine="0"/>
              <w:jc w:val="center"/>
              <w:rPr>
                <w:sz w:val="24"/>
                <w:szCs w:val="10"/>
              </w:rPr>
            </w:pPr>
          </w:p>
        </w:tc>
      </w:tr>
      <w:tr w:rsidR="005E27F0" w:rsidRPr="00642D50" w14:paraId="1ADD06E1" w14:textId="77777777">
        <w:tblPrEx>
          <w:tblCellMar>
            <w:top w:w="0" w:type="dxa"/>
            <w:bottom w:w="0" w:type="dxa"/>
          </w:tblCellMar>
        </w:tblPrEx>
        <w:tc>
          <w:tcPr>
            <w:tcW w:w="2844" w:type="dxa"/>
            <w:tcBorders>
              <w:top w:val="single" w:sz="4" w:space="0" w:color="auto"/>
            </w:tcBorders>
            <w:shd w:val="clear" w:color="auto" w:fill="FFFFFF"/>
          </w:tcPr>
          <w:p w14:paraId="5603E612" w14:textId="77777777" w:rsidR="005E27F0" w:rsidRPr="00642D50" w:rsidRDefault="005E27F0" w:rsidP="005E27F0">
            <w:pPr>
              <w:spacing w:before="120"/>
              <w:ind w:firstLine="0"/>
              <w:rPr>
                <w:sz w:val="24"/>
              </w:rPr>
            </w:pPr>
            <w:r w:rsidRPr="00642D50">
              <w:rPr>
                <w:sz w:val="24"/>
              </w:rPr>
              <w:t>Enseignement élémenta</w:t>
            </w:r>
            <w:r w:rsidRPr="00642D50">
              <w:rPr>
                <w:sz w:val="24"/>
              </w:rPr>
              <w:t>i</w:t>
            </w:r>
            <w:r w:rsidRPr="00642D50">
              <w:rPr>
                <w:sz w:val="24"/>
              </w:rPr>
              <w:t>re</w:t>
            </w:r>
          </w:p>
        </w:tc>
        <w:tc>
          <w:tcPr>
            <w:tcW w:w="1111" w:type="dxa"/>
            <w:tcBorders>
              <w:top w:val="single" w:sz="4" w:space="0" w:color="auto"/>
            </w:tcBorders>
            <w:shd w:val="clear" w:color="auto" w:fill="FFFFFF"/>
            <w:vAlign w:val="bottom"/>
          </w:tcPr>
          <w:p w14:paraId="6E9E234B" w14:textId="77777777" w:rsidR="005E27F0" w:rsidRPr="00642D50" w:rsidRDefault="005E27F0" w:rsidP="005E27F0">
            <w:pPr>
              <w:spacing w:before="120"/>
              <w:ind w:right="288" w:firstLine="0"/>
              <w:jc w:val="right"/>
              <w:rPr>
                <w:sz w:val="24"/>
              </w:rPr>
            </w:pPr>
            <w:r w:rsidRPr="00642D50">
              <w:rPr>
                <w:sz w:val="24"/>
              </w:rPr>
              <w:t>7,9</w:t>
            </w:r>
          </w:p>
        </w:tc>
        <w:tc>
          <w:tcPr>
            <w:tcW w:w="1112" w:type="dxa"/>
            <w:tcBorders>
              <w:top w:val="single" w:sz="4" w:space="0" w:color="auto"/>
            </w:tcBorders>
            <w:shd w:val="clear" w:color="auto" w:fill="FFFFFF"/>
            <w:vAlign w:val="bottom"/>
          </w:tcPr>
          <w:p w14:paraId="43BCDD85" w14:textId="77777777" w:rsidR="005E27F0" w:rsidRPr="00642D50" w:rsidRDefault="005E27F0" w:rsidP="005E27F0">
            <w:pPr>
              <w:spacing w:before="120"/>
              <w:ind w:right="288" w:firstLine="0"/>
              <w:jc w:val="right"/>
              <w:rPr>
                <w:sz w:val="24"/>
              </w:rPr>
            </w:pPr>
            <w:r w:rsidRPr="00642D50">
              <w:rPr>
                <w:sz w:val="24"/>
              </w:rPr>
              <w:t>7,6</w:t>
            </w:r>
          </w:p>
        </w:tc>
        <w:tc>
          <w:tcPr>
            <w:tcW w:w="1111" w:type="dxa"/>
            <w:tcBorders>
              <w:top w:val="single" w:sz="4" w:space="0" w:color="auto"/>
            </w:tcBorders>
            <w:shd w:val="clear" w:color="auto" w:fill="FFFFFF"/>
            <w:vAlign w:val="bottom"/>
          </w:tcPr>
          <w:p w14:paraId="3F8B1919" w14:textId="77777777" w:rsidR="005E27F0" w:rsidRPr="00642D50" w:rsidRDefault="005E27F0" w:rsidP="005E27F0">
            <w:pPr>
              <w:spacing w:before="120"/>
              <w:ind w:right="288" w:firstLine="0"/>
              <w:jc w:val="right"/>
              <w:rPr>
                <w:sz w:val="24"/>
              </w:rPr>
            </w:pPr>
            <w:r w:rsidRPr="00642D50">
              <w:rPr>
                <w:sz w:val="24"/>
              </w:rPr>
              <w:t>17,3</w:t>
            </w:r>
          </w:p>
        </w:tc>
        <w:tc>
          <w:tcPr>
            <w:tcW w:w="1112" w:type="dxa"/>
            <w:tcBorders>
              <w:top w:val="single" w:sz="4" w:space="0" w:color="auto"/>
            </w:tcBorders>
            <w:shd w:val="clear" w:color="auto" w:fill="FFFFFF"/>
            <w:vAlign w:val="bottom"/>
          </w:tcPr>
          <w:p w14:paraId="564EAF7E" w14:textId="77777777" w:rsidR="005E27F0" w:rsidRPr="00642D50" w:rsidRDefault="005E27F0" w:rsidP="005E27F0">
            <w:pPr>
              <w:spacing w:before="120"/>
              <w:ind w:right="288" w:firstLine="0"/>
              <w:jc w:val="right"/>
              <w:rPr>
                <w:sz w:val="24"/>
              </w:rPr>
            </w:pPr>
            <w:r w:rsidRPr="00642D50">
              <w:rPr>
                <w:sz w:val="24"/>
              </w:rPr>
              <w:t>12,1</w:t>
            </w:r>
          </w:p>
        </w:tc>
        <w:tc>
          <w:tcPr>
            <w:tcW w:w="1352" w:type="dxa"/>
            <w:tcBorders>
              <w:top w:val="single" w:sz="4" w:space="0" w:color="auto"/>
            </w:tcBorders>
            <w:shd w:val="clear" w:color="auto" w:fill="FFFFFF"/>
          </w:tcPr>
          <w:p w14:paraId="23AF65B1" w14:textId="77777777" w:rsidR="005E27F0" w:rsidRPr="00642D50" w:rsidRDefault="005E27F0" w:rsidP="005E27F0">
            <w:pPr>
              <w:spacing w:before="120"/>
              <w:ind w:firstLine="0"/>
              <w:jc w:val="both"/>
              <w:rPr>
                <w:sz w:val="24"/>
                <w:szCs w:val="10"/>
              </w:rPr>
            </w:pPr>
          </w:p>
        </w:tc>
      </w:tr>
      <w:tr w:rsidR="005E27F0" w:rsidRPr="00642D50" w14:paraId="70F926E4" w14:textId="77777777">
        <w:tblPrEx>
          <w:tblCellMar>
            <w:top w:w="0" w:type="dxa"/>
            <w:bottom w:w="0" w:type="dxa"/>
          </w:tblCellMar>
        </w:tblPrEx>
        <w:tc>
          <w:tcPr>
            <w:tcW w:w="2844" w:type="dxa"/>
            <w:shd w:val="clear" w:color="auto" w:fill="FFFFFF"/>
            <w:vAlign w:val="bottom"/>
          </w:tcPr>
          <w:p w14:paraId="2C5D9578" w14:textId="77777777" w:rsidR="005E27F0" w:rsidRPr="00642D50" w:rsidRDefault="005E27F0" w:rsidP="005E27F0">
            <w:pPr>
              <w:ind w:firstLine="0"/>
              <w:rPr>
                <w:sz w:val="24"/>
              </w:rPr>
            </w:pPr>
            <w:r w:rsidRPr="00642D50">
              <w:rPr>
                <w:sz w:val="24"/>
              </w:rPr>
              <w:t>Enseignement s</w:t>
            </w:r>
            <w:r w:rsidRPr="00642D50">
              <w:rPr>
                <w:sz w:val="24"/>
              </w:rPr>
              <w:t>e</w:t>
            </w:r>
            <w:r w:rsidRPr="00642D50">
              <w:rPr>
                <w:sz w:val="24"/>
              </w:rPr>
              <w:t>condaire</w:t>
            </w:r>
          </w:p>
        </w:tc>
        <w:tc>
          <w:tcPr>
            <w:tcW w:w="1111" w:type="dxa"/>
            <w:shd w:val="clear" w:color="auto" w:fill="FFFFFF"/>
            <w:vAlign w:val="bottom"/>
          </w:tcPr>
          <w:p w14:paraId="1D3BEB1F" w14:textId="77777777" w:rsidR="005E27F0" w:rsidRPr="00642D50" w:rsidRDefault="005E27F0" w:rsidP="005E27F0">
            <w:pPr>
              <w:ind w:right="288" w:firstLine="0"/>
              <w:jc w:val="right"/>
              <w:rPr>
                <w:i/>
                <w:sz w:val="24"/>
              </w:rPr>
            </w:pPr>
            <w:r w:rsidRPr="00642D50">
              <w:rPr>
                <w:rStyle w:val="Corpsdutexte3011ptItaliqueEspacement0pt"/>
                <w:i w:val="0"/>
                <w:sz w:val="24"/>
                <w:lang w:val="fr-CA"/>
              </w:rPr>
              <w:t>9,0</w:t>
            </w:r>
          </w:p>
        </w:tc>
        <w:tc>
          <w:tcPr>
            <w:tcW w:w="1112" w:type="dxa"/>
            <w:shd w:val="clear" w:color="auto" w:fill="FFFFFF"/>
            <w:vAlign w:val="bottom"/>
          </w:tcPr>
          <w:p w14:paraId="1EB7C587" w14:textId="77777777" w:rsidR="005E27F0" w:rsidRPr="00642D50" w:rsidRDefault="005E27F0" w:rsidP="005E27F0">
            <w:pPr>
              <w:ind w:right="288" w:firstLine="0"/>
              <w:jc w:val="right"/>
              <w:rPr>
                <w:i/>
                <w:sz w:val="24"/>
              </w:rPr>
            </w:pPr>
            <w:r w:rsidRPr="00642D50">
              <w:rPr>
                <w:rStyle w:val="Corpsdutexte3011ptItaliqueEspacement0pt"/>
                <w:i w:val="0"/>
                <w:sz w:val="24"/>
                <w:lang w:val="fr-CA"/>
              </w:rPr>
              <w:t>9,6</w:t>
            </w:r>
          </w:p>
        </w:tc>
        <w:tc>
          <w:tcPr>
            <w:tcW w:w="1111" w:type="dxa"/>
            <w:shd w:val="clear" w:color="auto" w:fill="FFFFFF"/>
            <w:vAlign w:val="bottom"/>
          </w:tcPr>
          <w:p w14:paraId="0B21878A" w14:textId="77777777" w:rsidR="005E27F0" w:rsidRPr="00642D50" w:rsidRDefault="005E27F0" w:rsidP="005E27F0">
            <w:pPr>
              <w:ind w:right="288" w:firstLine="0"/>
              <w:jc w:val="right"/>
              <w:rPr>
                <w:sz w:val="24"/>
              </w:rPr>
            </w:pPr>
            <w:r w:rsidRPr="00642D50">
              <w:rPr>
                <w:sz w:val="24"/>
              </w:rPr>
              <w:t>17,5</w:t>
            </w:r>
          </w:p>
        </w:tc>
        <w:tc>
          <w:tcPr>
            <w:tcW w:w="1112" w:type="dxa"/>
            <w:shd w:val="clear" w:color="auto" w:fill="FFFFFF"/>
            <w:vAlign w:val="bottom"/>
          </w:tcPr>
          <w:p w14:paraId="20597527" w14:textId="77777777" w:rsidR="005E27F0" w:rsidRPr="00642D50" w:rsidRDefault="005E27F0" w:rsidP="005E27F0">
            <w:pPr>
              <w:ind w:right="288" w:firstLine="0"/>
              <w:jc w:val="right"/>
              <w:rPr>
                <w:sz w:val="24"/>
              </w:rPr>
            </w:pPr>
            <w:r w:rsidRPr="00642D50">
              <w:rPr>
                <w:sz w:val="24"/>
              </w:rPr>
              <w:t>14,6</w:t>
            </w:r>
          </w:p>
        </w:tc>
        <w:tc>
          <w:tcPr>
            <w:tcW w:w="1352" w:type="dxa"/>
            <w:shd w:val="clear" w:color="auto" w:fill="FFFFFF"/>
          </w:tcPr>
          <w:p w14:paraId="22F01F9A" w14:textId="77777777" w:rsidR="005E27F0" w:rsidRPr="00642D50" w:rsidRDefault="005E27F0" w:rsidP="005E27F0">
            <w:pPr>
              <w:ind w:firstLine="0"/>
              <w:jc w:val="both"/>
              <w:rPr>
                <w:sz w:val="24"/>
                <w:szCs w:val="10"/>
              </w:rPr>
            </w:pPr>
          </w:p>
        </w:tc>
      </w:tr>
      <w:tr w:rsidR="005E27F0" w:rsidRPr="00642D50" w14:paraId="7D3F3142" w14:textId="77777777">
        <w:tblPrEx>
          <w:tblCellMar>
            <w:top w:w="0" w:type="dxa"/>
            <w:bottom w:w="0" w:type="dxa"/>
          </w:tblCellMar>
        </w:tblPrEx>
        <w:tc>
          <w:tcPr>
            <w:tcW w:w="2844" w:type="dxa"/>
            <w:shd w:val="clear" w:color="auto" w:fill="FFFFFF"/>
            <w:vAlign w:val="bottom"/>
          </w:tcPr>
          <w:p w14:paraId="2155F1C4" w14:textId="77777777" w:rsidR="005E27F0" w:rsidRPr="00642D50" w:rsidRDefault="005E27F0" w:rsidP="005E27F0">
            <w:pPr>
              <w:ind w:firstLine="0"/>
              <w:rPr>
                <w:sz w:val="24"/>
              </w:rPr>
            </w:pPr>
            <w:r w:rsidRPr="00642D50">
              <w:rPr>
                <w:sz w:val="24"/>
              </w:rPr>
              <w:t>Spéciali</w:t>
            </w:r>
            <w:r w:rsidRPr="00642D50">
              <w:rPr>
                <w:sz w:val="24"/>
              </w:rPr>
              <w:t>s</w:t>
            </w:r>
            <w:r w:rsidRPr="00642D50">
              <w:rPr>
                <w:sz w:val="24"/>
              </w:rPr>
              <w:t>tes</w:t>
            </w:r>
          </w:p>
        </w:tc>
        <w:tc>
          <w:tcPr>
            <w:tcW w:w="1111" w:type="dxa"/>
            <w:shd w:val="clear" w:color="auto" w:fill="FFFFFF"/>
            <w:vAlign w:val="bottom"/>
          </w:tcPr>
          <w:p w14:paraId="7928A645" w14:textId="77777777" w:rsidR="005E27F0" w:rsidRPr="00642D50" w:rsidRDefault="005E27F0" w:rsidP="005E27F0">
            <w:pPr>
              <w:ind w:right="288" w:firstLine="0"/>
              <w:jc w:val="right"/>
              <w:rPr>
                <w:sz w:val="24"/>
              </w:rPr>
            </w:pPr>
            <w:r w:rsidRPr="00642D50">
              <w:rPr>
                <w:sz w:val="24"/>
              </w:rPr>
              <w:t>72</w:t>
            </w:r>
          </w:p>
        </w:tc>
        <w:tc>
          <w:tcPr>
            <w:tcW w:w="1112" w:type="dxa"/>
            <w:shd w:val="clear" w:color="auto" w:fill="FFFFFF"/>
            <w:vAlign w:val="bottom"/>
          </w:tcPr>
          <w:p w14:paraId="277F9C81" w14:textId="77777777" w:rsidR="005E27F0" w:rsidRPr="00642D50" w:rsidRDefault="005E27F0" w:rsidP="005E27F0">
            <w:pPr>
              <w:ind w:right="288" w:firstLine="0"/>
              <w:jc w:val="right"/>
              <w:rPr>
                <w:sz w:val="24"/>
              </w:rPr>
            </w:pPr>
            <w:r w:rsidRPr="00642D50">
              <w:rPr>
                <w:sz w:val="24"/>
              </w:rPr>
              <w:t>11,1</w:t>
            </w:r>
          </w:p>
        </w:tc>
        <w:tc>
          <w:tcPr>
            <w:tcW w:w="1111" w:type="dxa"/>
            <w:shd w:val="clear" w:color="auto" w:fill="FFFFFF"/>
            <w:vAlign w:val="bottom"/>
          </w:tcPr>
          <w:p w14:paraId="65A3C904" w14:textId="77777777" w:rsidR="005E27F0" w:rsidRPr="00642D50" w:rsidRDefault="005E27F0" w:rsidP="005E27F0">
            <w:pPr>
              <w:ind w:right="288" w:firstLine="0"/>
              <w:jc w:val="right"/>
              <w:rPr>
                <w:sz w:val="24"/>
              </w:rPr>
            </w:pPr>
            <w:r w:rsidRPr="00642D50">
              <w:rPr>
                <w:sz w:val="24"/>
              </w:rPr>
              <w:t>21,7</w:t>
            </w:r>
          </w:p>
        </w:tc>
        <w:tc>
          <w:tcPr>
            <w:tcW w:w="1112" w:type="dxa"/>
            <w:shd w:val="clear" w:color="auto" w:fill="FFFFFF"/>
            <w:vAlign w:val="bottom"/>
          </w:tcPr>
          <w:p w14:paraId="57639B95" w14:textId="77777777" w:rsidR="005E27F0" w:rsidRPr="00642D50" w:rsidRDefault="005E27F0" w:rsidP="005E27F0">
            <w:pPr>
              <w:ind w:right="288" w:firstLine="0"/>
              <w:jc w:val="right"/>
              <w:rPr>
                <w:sz w:val="24"/>
              </w:rPr>
            </w:pPr>
            <w:r w:rsidRPr="00642D50">
              <w:rPr>
                <w:sz w:val="24"/>
              </w:rPr>
              <w:t>19,4</w:t>
            </w:r>
          </w:p>
        </w:tc>
        <w:tc>
          <w:tcPr>
            <w:tcW w:w="1352" w:type="dxa"/>
            <w:shd w:val="clear" w:color="auto" w:fill="FFFFFF"/>
          </w:tcPr>
          <w:p w14:paraId="23548A02" w14:textId="77777777" w:rsidR="005E27F0" w:rsidRPr="00642D50" w:rsidRDefault="005E27F0" w:rsidP="005E27F0">
            <w:pPr>
              <w:ind w:firstLine="0"/>
              <w:jc w:val="both"/>
              <w:rPr>
                <w:sz w:val="24"/>
                <w:szCs w:val="10"/>
              </w:rPr>
            </w:pPr>
          </w:p>
        </w:tc>
      </w:tr>
      <w:tr w:rsidR="005E27F0" w:rsidRPr="00642D50" w14:paraId="4801E77E" w14:textId="77777777">
        <w:tblPrEx>
          <w:tblCellMar>
            <w:top w:w="0" w:type="dxa"/>
            <w:bottom w:w="0" w:type="dxa"/>
          </w:tblCellMar>
        </w:tblPrEx>
        <w:tc>
          <w:tcPr>
            <w:tcW w:w="2844" w:type="dxa"/>
            <w:shd w:val="clear" w:color="auto" w:fill="FFFFFF"/>
          </w:tcPr>
          <w:p w14:paraId="7C51BC91" w14:textId="77777777" w:rsidR="005E27F0" w:rsidRPr="00642D50" w:rsidRDefault="005E27F0" w:rsidP="005E27F0">
            <w:pPr>
              <w:ind w:firstLine="0"/>
              <w:rPr>
                <w:sz w:val="24"/>
              </w:rPr>
            </w:pPr>
            <w:r w:rsidRPr="00642D50">
              <w:rPr>
                <w:sz w:val="24"/>
              </w:rPr>
              <w:t>Dire</w:t>
            </w:r>
            <w:r w:rsidRPr="00642D50">
              <w:rPr>
                <w:sz w:val="24"/>
              </w:rPr>
              <w:t>c</w:t>
            </w:r>
            <w:r w:rsidRPr="00642D50">
              <w:rPr>
                <w:sz w:val="24"/>
              </w:rPr>
              <w:t>teur</w:t>
            </w:r>
          </w:p>
        </w:tc>
        <w:tc>
          <w:tcPr>
            <w:tcW w:w="1111" w:type="dxa"/>
            <w:shd w:val="clear" w:color="auto" w:fill="FFFFFF"/>
            <w:vAlign w:val="bottom"/>
          </w:tcPr>
          <w:p w14:paraId="66BBEFCC" w14:textId="77777777" w:rsidR="005E27F0" w:rsidRPr="00642D50" w:rsidRDefault="005E27F0" w:rsidP="005E27F0">
            <w:pPr>
              <w:ind w:right="288" w:firstLine="0"/>
              <w:jc w:val="right"/>
              <w:rPr>
                <w:sz w:val="24"/>
              </w:rPr>
            </w:pPr>
            <w:r w:rsidRPr="00642D50">
              <w:rPr>
                <w:sz w:val="24"/>
              </w:rPr>
              <w:t>20,8</w:t>
            </w:r>
          </w:p>
        </w:tc>
        <w:tc>
          <w:tcPr>
            <w:tcW w:w="1112" w:type="dxa"/>
            <w:shd w:val="clear" w:color="auto" w:fill="FFFFFF"/>
            <w:vAlign w:val="bottom"/>
          </w:tcPr>
          <w:p w14:paraId="52EB5F51" w14:textId="77777777" w:rsidR="005E27F0" w:rsidRPr="00642D50" w:rsidRDefault="005E27F0" w:rsidP="005E27F0">
            <w:pPr>
              <w:ind w:right="288" w:firstLine="0"/>
              <w:jc w:val="right"/>
              <w:rPr>
                <w:sz w:val="24"/>
              </w:rPr>
            </w:pPr>
            <w:r w:rsidRPr="00642D50">
              <w:rPr>
                <w:sz w:val="24"/>
              </w:rPr>
              <w:t>222</w:t>
            </w:r>
          </w:p>
        </w:tc>
        <w:tc>
          <w:tcPr>
            <w:tcW w:w="1111" w:type="dxa"/>
            <w:shd w:val="clear" w:color="auto" w:fill="FFFFFF"/>
          </w:tcPr>
          <w:p w14:paraId="2AB48A15" w14:textId="77777777" w:rsidR="005E27F0" w:rsidRPr="00642D50" w:rsidRDefault="005E27F0" w:rsidP="005E27F0">
            <w:pPr>
              <w:ind w:right="288" w:firstLine="0"/>
              <w:jc w:val="right"/>
              <w:rPr>
                <w:sz w:val="24"/>
              </w:rPr>
            </w:pPr>
            <w:r w:rsidRPr="00642D50">
              <w:rPr>
                <w:sz w:val="24"/>
              </w:rPr>
              <w:t>30,4</w:t>
            </w:r>
          </w:p>
        </w:tc>
        <w:tc>
          <w:tcPr>
            <w:tcW w:w="1112" w:type="dxa"/>
            <w:shd w:val="clear" w:color="auto" w:fill="FFFFFF"/>
          </w:tcPr>
          <w:p w14:paraId="6B22116E" w14:textId="77777777" w:rsidR="005E27F0" w:rsidRPr="00642D50" w:rsidRDefault="005E27F0" w:rsidP="005E27F0">
            <w:pPr>
              <w:ind w:right="288" w:firstLine="0"/>
              <w:jc w:val="right"/>
              <w:rPr>
                <w:sz w:val="24"/>
              </w:rPr>
            </w:pPr>
            <w:r w:rsidRPr="00642D50">
              <w:rPr>
                <w:sz w:val="24"/>
              </w:rPr>
              <w:t>29,1</w:t>
            </w:r>
          </w:p>
        </w:tc>
        <w:tc>
          <w:tcPr>
            <w:tcW w:w="1352" w:type="dxa"/>
            <w:shd w:val="clear" w:color="auto" w:fill="FFFFFF"/>
          </w:tcPr>
          <w:p w14:paraId="1503A5F2" w14:textId="77777777" w:rsidR="005E27F0" w:rsidRPr="00642D50" w:rsidRDefault="005E27F0" w:rsidP="005E27F0">
            <w:pPr>
              <w:ind w:firstLine="0"/>
              <w:jc w:val="both"/>
              <w:rPr>
                <w:sz w:val="24"/>
                <w:szCs w:val="10"/>
              </w:rPr>
            </w:pPr>
          </w:p>
        </w:tc>
      </w:tr>
      <w:tr w:rsidR="005E27F0" w:rsidRPr="00642D50" w14:paraId="0A18BE47" w14:textId="77777777">
        <w:tblPrEx>
          <w:tblCellMar>
            <w:top w:w="0" w:type="dxa"/>
            <w:bottom w:w="0" w:type="dxa"/>
          </w:tblCellMar>
        </w:tblPrEx>
        <w:tc>
          <w:tcPr>
            <w:tcW w:w="2844" w:type="dxa"/>
            <w:tcBorders>
              <w:bottom w:val="single" w:sz="4" w:space="0" w:color="auto"/>
            </w:tcBorders>
            <w:shd w:val="clear" w:color="auto" w:fill="FFFFFF"/>
            <w:vAlign w:val="bottom"/>
          </w:tcPr>
          <w:p w14:paraId="0C1A978E" w14:textId="77777777" w:rsidR="005E27F0" w:rsidRPr="00642D50" w:rsidRDefault="005E27F0" w:rsidP="005E27F0">
            <w:pPr>
              <w:spacing w:after="120"/>
              <w:ind w:firstLine="0"/>
              <w:rPr>
                <w:sz w:val="24"/>
              </w:rPr>
            </w:pPr>
            <w:r w:rsidRPr="00642D50">
              <w:rPr>
                <w:sz w:val="24"/>
              </w:rPr>
              <w:t>Ense</w:t>
            </w:r>
            <w:r w:rsidRPr="00642D50">
              <w:rPr>
                <w:sz w:val="24"/>
              </w:rPr>
              <w:t>m</w:t>
            </w:r>
            <w:r w:rsidRPr="00642D50">
              <w:rPr>
                <w:sz w:val="24"/>
              </w:rPr>
              <w:t>ble</w:t>
            </w:r>
          </w:p>
        </w:tc>
        <w:tc>
          <w:tcPr>
            <w:tcW w:w="1111" w:type="dxa"/>
            <w:tcBorders>
              <w:bottom w:val="single" w:sz="4" w:space="0" w:color="auto"/>
            </w:tcBorders>
            <w:shd w:val="clear" w:color="auto" w:fill="FFFFFF"/>
            <w:vAlign w:val="bottom"/>
          </w:tcPr>
          <w:p w14:paraId="7334E0B3" w14:textId="77777777" w:rsidR="005E27F0" w:rsidRPr="00642D50" w:rsidRDefault="005E27F0" w:rsidP="005E27F0">
            <w:pPr>
              <w:spacing w:after="120"/>
              <w:ind w:right="288" w:firstLine="0"/>
              <w:jc w:val="right"/>
              <w:rPr>
                <w:sz w:val="24"/>
              </w:rPr>
            </w:pPr>
            <w:r w:rsidRPr="00642D50">
              <w:rPr>
                <w:sz w:val="24"/>
              </w:rPr>
              <w:t>8,1</w:t>
            </w:r>
          </w:p>
        </w:tc>
        <w:tc>
          <w:tcPr>
            <w:tcW w:w="1112" w:type="dxa"/>
            <w:tcBorders>
              <w:bottom w:val="single" w:sz="4" w:space="0" w:color="auto"/>
            </w:tcBorders>
            <w:shd w:val="clear" w:color="auto" w:fill="FFFFFF"/>
            <w:vAlign w:val="bottom"/>
          </w:tcPr>
          <w:p w14:paraId="4E9D231F" w14:textId="77777777" w:rsidR="005E27F0" w:rsidRPr="00642D50" w:rsidRDefault="005E27F0" w:rsidP="005E27F0">
            <w:pPr>
              <w:spacing w:after="120"/>
              <w:ind w:right="288" w:firstLine="0"/>
              <w:jc w:val="right"/>
              <w:rPr>
                <w:sz w:val="24"/>
              </w:rPr>
            </w:pPr>
            <w:r w:rsidRPr="00642D50">
              <w:rPr>
                <w:sz w:val="24"/>
              </w:rPr>
              <w:t>10,8</w:t>
            </w:r>
          </w:p>
        </w:tc>
        <w:tc>
          <w:tcPr>
            <w:tcW w:w="1111" w:type="dxa"/>
            <w:tcBorders>
              <w:bottom w:val="single" w:sz="4" w:space="0" w:color="auto"/>
            </w:tcBorders>
            <w:shd w:val="clear" w:color="auto" w:fill="FFFFFF"/>
            <w:vAlign w:val="bottom"/>
          </w:tcPr>
          <w:p w14:paraId="7D592BE8" w14:textId="77777777" w:rsidR="005E27F0" w:rsidRPr="00642D50" w:rsidRDefault="005E27F0" w:rsidP="005E27F0">
            <w:pPr>
              <w:spacing w:after="120"/>
              <w:ind w:right="288" w:firstLine="0"/>
              <w:jc w:val="right"/>
              <w:rPr>
                <w:sz w:val="24"/>
              </w:rPr>
            </w:pPr>
            <w:r w:rsidRPr="00642D50">
              <w:rPr>
                <w:sz w:val="24"/>
              </w:rPr>
              <w:t>19,9</w:t>
            </w:r>
          </w:p>
        </w:tc>
        <w:tc>
          <w:tcPr>
            <w:tcW w:w="1112" w:type="dxa"/>
            <w:tcBorders>
              <w:bottom w:val="single" w:sz="4" w:space="0" w:color="auto"/>
            </w:tcBorders>
            <w:shd w:val="clear" w:color="auto" w:fill="FFFFFF"/>
            <w:vAlign w:val="bottom"/>
          </w:tcPr>
          <w:p w14:paraId="60F666B4" w14:textId="77777777" w:rsidR="005E27F0" w:rsidRPr="00642D50" w:rsidRDefault="005E27F0" w:rsidP="005E27F0">
            <w:pPr>
              <w:spacing w:after="120"/>
              <w:ind w:right="288" w:firstLine="0"/>
              <w:jc w:val="right"/>
              <w:rPr>
                <w:sz w:val="24"/>
              </w:rPr>
            </w:pPr>
            <w:r w:rsidRPr="00642D50">
              <w:rPr>
                <w:sz w:val="24"/>
              </w:rPr>
              <w:t>18,0</w:t>
            </w:r>
          </w:p>
        </w:tc>
        <w:tc>
          <w:tcPr>
            <w:tcW w:w="1352" w:type="dxa"/>
            <w:tcBorders>
              <w:bottom w:val="single" w:sz="4" w:space="0" w:color="auto"/>
            </w:tcBorders>
            <w:shd w:val="clear" w:color="auto" w:fill="FFFFFF"/>
            <w:vAlign w:val="bottom"/>
          </w:tcPr>
          <w:p w14:paraId="67CEF84E" w14:textId="77777777" w:rsidR="005E27F0" w:rsidRPr="00642D50" w:rsidRDefault="005E27F0" w:rsidP="005E27F0">
            <w:pPr>
              <w:spacing w:after="120"/>
              <w:ind w:firstLine="0"/>
              <w:jc w:val="both"/>
              <w:rPr>
                <w:sz w:val="24"/>
              </w:rPr>
            </w:pPr>
            <w:r w:rsidRPr="00642D50">
              <w:rPr>
                <w:sz w:val="24"/>
              </w:rPr>
              <w:t>11,2 (44487)</w:t>
            </w:r>
          </w:p>
        </w:tc>
      </w:tr>
    </w:tbl>
    <w:p w14:paraId="72485985" w14:textId="77777777" w:rsidR="005E27F0" w:rsidRPr="00642D50" w:rsidRDefault="005E27F0" w:rsidP="005E27F0">
      <w:pPr>
        <w:ind w:firstLine="0"/>
        <w:jc w:val="both"/>
        <w:rPr>
          <w:sz w:val="24"/>
          <w:szCs w:val="2"/>
        </w:rPr>
      </w:pPr>
    </w:p>
    <w:p w14:paraId="5C9F3834" w14:textId="77777777" w:rsidR="005E27F0" w:rsidRPr="00642D50" w:rsidRDefault="005E27F0" w:rsidP="005E27F0">
      <w:pPr>
        <w:pStyle w:val="figtitre"/>
      </w:pPr>
      <w:r w:rsidRPr="00642D50">
        <w:t>Tableau 28</w:t>
      </w:r>
    </w:p>
    <w:p w14:paraId="633C0A84" w14:textId="77777777" w:rsidR="005E27F0" w:rsidRPr="00642D50" w:rsidRDefault="005E27F0" w:rsidP="005E27F0">
      <w:pPr>
        <w:pStyle w:val="figtitrest"/>
      </w:pPr>
      <w:r w:rsidRPr="00642D50">
        <w:t>Expérience moyenne selon le sexe, la fonction et l’état de vie,</w:t>
      </w:r>
      <w:r w:rsidRPr="00642D50">
        <w:br/>
        <w:t>de 1966-1967 à 1970-1971</w:t>
      </w:r>
    </w:p>
    <w:tbl>
      <w:tblPr>
        <w:tblOverlap w:val="never"/>
        <w:tblW w:w="0" w:type="auto"/>
        <w:tblLayout w:type="fixed"/>
        <w:tblCellMar>
          <w:left w:w="10" w:type="dxa"/>
          <w:right w:w="10" w:type="dxa"/>
        </w:tblCellMar>
        <w:tblLook w:val="04A0" w:firstRow="1" w:lastRow="0" w:firstColumn="1" w:lastColumn="0" w:noHBand="0" w:noVBand="1"/>
      </w:tblPr>
      <w:tblGrid>
        <w:gridCol w:w="1810"/>
        <w:gridCol w:w="1766"/>
        <w:gridCol w:w="1088"/>
        <w:gridCol w:w="1089"/>
        <w:gridCol w:w="1088"/>
        <w:gridCol w:w="1089"/>
      </w:tblGrid>
      <w:tr w:rsidR="005E27F0" w:rsidRPr="00642D50" w14:paraId="15186FEB" w14:textId="77777777">
        <w:tblPrEx>
          <w:tblCellMar>
            <w:top w:w="0" w:type="dxa"/>
            <w:bottom w:w="0" w:type="dxa"/>
          </w:tblCellMar>
        </w:tblPrEx>
        <w:tc>
          <w:tcPr>
            <w:tcW w:w="1810" w:type="dxa"/>
            <w:vMerge w:val="restart"/>
            <w:tcBorders>
              <w:top w:val="single" w:sz="4" w:space="0" w:color="auto"/>
            </w:tcBorders>
            <w:shd w:val="clear" w:color="auto" w:fill="EEECE1"/>
            <w:vAlign w:val="center"/>
          </w:tcPr>
          <w:p w14:paraId="116C4BD0" w14:textId="77777777" w:rsidR="005E27F0" w:rsidRPr="00642D50" w:rsidRDefault="005E27F0" w:rsidP="005E27F0">
            <w:pPr>
              <w:spacing w:before="60" w:after="60"/>
              <w:ind w:firstLine="0"/>
              <w:rPr>
                <w:sz w:val="24"/>
              </w:rPr>
            </w:pPr>
            <w:r w:rsidRPr="00642D50">
              <w:rPr>
                <w:sz w:val="24"/>
              </w:rPr>
              <w:t xml:space="preserve">Années </w:t>
            </w:r>
          </w:p>
        </w:tc>
        <w:tc>
          <w:tcPr>
            <w:tcW w:w="1766" w:type="dxa"/>
            <w:vMerge w:val="restart"/>
            <w:tcBorders>
              <w:top w:val="single" w:sz="4" w:space="0" w:color="auto"/>
            </w:tcBorders>
            <w:shd w:val="clear" w:color="auto" w:fill="EEECE1"/>
            <w:vAlign w:val="center"/>
          </w:tcPr>
          <w:p w14:paraId="02A52696" w14:textId="77777777" w:rsidR="005E27F0" w:rsidRPr="00642D50" w:rsidRDefault="005E27F0" w:rsidP="005E27F0">
            <w:pPr>
              <w:spacing w:before="60" w:after="60"/>
              <w:ind w:firstLine="0"/>
              <w:rPr>
                <w:sz w:val="24"/>
              </w:rPr>
            </w:pPr>
            <w:r w:rsidRPr="00642D50">
              <w:rPr>
                <w:sz w:val="24"/>
              </w:rPr>
              <w:t>Fonctions</w:t>
            </w:r>
          </w:p>
        </w:tc>
        <w:tc>
          <w:tcPr>
            <w:tcW w:w="2177" w:type="dxa"/>
            <w:gridSpan w:val="2"/>
            <w:tcBorders>
              <w:top w:val="single" w:sz="4" w:space="0" w:color="auto"/>
            </w:tcBorders>
            <w:shd w:val="clear" w:color="auto" w:fill="EEECE1"/>
          </w:tcPr>
          <w:p w14:paraId="14C5E891" w14:textId="77777777" w:rsidR="005E27F0" w:rsidRPr="00642D50" w:rsidRDefault="005E27F0" w:rsidP="005E27F0">
            <w:pPr>
              <w:spacing w:before="60" w:after="60"/>
              <w:ind w:firstLine="0"/>
              <w:jc w:val="center"/>
              <w:rPr>
                <w:sz w:val="24"/>
              </w:rPr>
            </w:pPr>
            <w:r w:rsidRPr="00642D50">
              <w:rPr>
                <w:sz w:val="24"/>
              </w:rPr>
              <w:t>Laïcs</w:t>
            </w:r>
          </w:p>
        </w:tc>
        <w:tc>
          <w:tcPr>
            <w:tcW w:w="2177" w:type="dxa"/>
            <w:gridSpan w:val="2"/>
            <w:tcBorders>
              <w:top w:val="single" w:sz="4" w:space="0" w:color="auto"/>
            </w:tcBorders>
            <w:shd w:val="clear" w:color="auto" w:fill="EEECE1"/>
          </w:tcPr>
          <w:p w14:paraId="0777AC44" w14:textId="77777777" w:rsidR="005E27F0" w:rsidRPr="00642D50" w:rsidRDefault="005E27F0" w:rsidP="005E27F0">
            <w:pPr>
              <w:spacing w:before="60" w:after="60"/>
              <w:ind w:firstLine="0"/>
              <w:jc w:val="center"/>
              <w:rPr>
                <w:sz w:val="24"/>
              </w:rPr>
            </w:pPr>
            <w:r w:rsidRPr="00642D50">
              <w:rPr>
                <w:sz w:val="24"/>
              </w:rPr>
              <w:t>Religieux</w:t>
            </w:r>
          </w:p>
        </w:tc>
      </w:tr>
      <w:tr w:rsidR="005E27F0" w:rsidRPr="00642D50" w14:paraId="60EB1976" w14:textId="77777777">
        <w:tblPrEx>
          <w:tblCellMar>
            <w:top w:w="0" w:type="dxa"/>
            <w:bottom w:w="0" w:type="dxa"/>
          </w:tblCellMar>
        </w:tblPrEx>
        <w:tc>
          <w:tcPr>
            <w:tcW w:w="1810" w:type="dxa"/>
            <w:vMerge/>
            <w:shd w:val="clear" w:color="auto" w:fill="EEECE1"/>
          </w:tcPr>
          <w:p w14:paraId="658A3B39" w14:textId="77777777" w:rsidR="005E27F0" w:rsidRPr="00642D50" w:rsidRDefault="005E27F0" w:rsidP="005E27F0">
            <w:pPr>
              <w:spacing w:before="60" w:after="60"/>
              <w:ind w:firstLine="0"/>
              <w:rPr>
                <w:sz w:val="24"/>
              </w:rPr>
            </w:pPr>
          </w:p>
        </w:tc>
        <w:tc>
          <w:tcPr>
            <w:tcW w:w="1766" w:type="dxa"/>
            <w:vMerge/>
            <w:shd w:val="clear" w:color="auto" w:fill="EEECE1"/>
          </w:tcPr>
          <w:p w14:paraId="030EE409" w14:textId="77777777" w:rsidR="005E27F0" w:rsidRPr="00642D50" w:rsidRDefault="005E27F0" w:rsidP="005E27F0">
            <w:pPr>
              <w:spacing w:before="60" w:after="60"/>
              <w:ind w:firstLine="0"/>
              <w:jc w:val="both"/>
              <w:rPr>
                <w:sz w:val="24"/>
              </w:rPr>
            </w:pPr>
          </w:p>
        </w:tc>
        <w:tc>
          <w:tcPr>
            <w:tcW w:w="1088" w:type="dxa"/>
            <w:tcBorders>
              <w:top w:val="single" w:sz="4" w:space="0" w:color="auto"/>
            </w:tcBorders>
            <w:shd w:val="clear" w:color="auto" w:fill="EEECE1"/>
          </w:tcPr>
          <w:p w14:paraId="6D4ED714" w14:textId="77777777" w:rsidR="005E27F0" w:rsidRPr="00642D50" w:rsidRDefault="005E27F0" w:rsidP="005E27F0">
            <w:pPr>
              <w:spacing w:before="60" w:after="60"/>
              <w:ind w:firstLine="0"/>
              <w:jc w:val="center"/>
              <w:rPr>
                <w:sz w:val="24"/>
              </w:rPr>
            </w:pPr>
            <w:r w:rsidRPr="00642D50">
              <w:rPr>
                <w:sz w:val="24"/>
              </w:rPr>
              <w:t>H</w:t>
            </w:r>
          </w:p>
        </w:tc>
        <w:tc>
          <w:tcPr>
            <w:tcW w:w="1089" w:type="dxa"/>
            <w:tcBorders>
              <w:top w:val="single" w:sz="4" w:space="0" w:color="auto"/>
            </w:tcBorders>
            <w:shd w:val="clear" w:color="auto" w:fill="EEECE1"/>
          </w:tcPr>
          <w:p w14:paraId="049E01BF" w14:textId="77777777" w:rsidR="005E27F0" w:rsidRPr="00642D50" w:rsidRDefault="005E27F0" w:rsidP="005E27F0">
            <w:pPr>
              <w:spacing w:before="60" w:after="60"/>
              <w:ind w:firstLine="0"/>
              <w:jc w:val="center"/>
              <w:rPr>
                <w:sz w:val="24"/>
              </w:rPr>
            </w:pPr>
            <w:r w:rsidRPr="00642D50">
              <w:rPr>
                <w:sz w:val="24"/>
              </w:rPr>
              <w:t>F</w:t>
            </w:r>
          </w:p>
        </w:tc>
        <w:tc>
          <w:tcPr>
            <w:tcW w:w="1088" w:type="dxa"/>
            <w:tcBorders>
              <w:top w:val="single" w:sz="4" w:space="0" w:color="auto"/>
            </w:tcBorders>
            <w:shd w:val="clear" w:color="auto" w:fill="EEECE1"/>
          </w:tcPr>
          <w:p w14:paraId="3CB5C0F2" w14:textId="77777777" w:rsidR="005E27F0" w:rsidRPr="00642D50" w:rsidRDefault="005E27F0" w:rsidP="005E27F0">
            <w:pPr>
              <w:spacing w:before="60" w:after="60"/>
              <w:ind w:firstLine="0"/>
              <w:jc w:val="center"/>
              <w:rPr>
                <w:sz w:val="24"/>
              </w:rPr>
            </w:pPr>
            <w:r w:rsidRPr="00642D50">
              <w:rPr>
                <w:sz w:val="24"/>
              </w:rPr>
              <w:t>H</w:t>
            </w:r>
          </w:p>
        </w:tc>
        <w:tc>
          <w:tcPr>
            <w:tcW w:w="1089" w:type="dxa"/>
            <w:tcBorders>
              <w:top w:val="single" w:sz="4" w:space="0" w:color="auto"/>
            </w:tcBorders>
            <w:shd w:val="clear" w:color="auto" w:fill="EEECE1"/>
          </w:tcPr>
          <w:p w14:paraId="23B7E579" w14:textId="77777777" w:rsidR="005E27F0" w:rsidRPr="00642D50" w:rsidRDefault="005E27F0" w:rsidP="005E27F0">
            <w:pPr>
              <w:spacing w:before="60" w:after="60"/>
              <w:ind w:firstLine="0"/>
              <w:jc w:val="center"/>
              <w:rPr>
                <w:sz w:val="24"/>
              </w:rPr>
            </w:pPr>
            <w:r w:rsidRPr="00642D50">
              <w:rPr>
                <w:sz w:val="24"/>
              </w:rPr>
              <w:t>F</w:t>
            </w:r>
          </w:p>
        </w:tc>
      </w:tr>
      <w:tr w:rsidR="005E27F0" w:rsidRPr="00642D50" w14:paraId="4C4187FB" w14:textId="77777777">
        <w:tblPrEx>
          <w:tblCellMar>
            <w:top w:w="0" w:type="dxa"/>
            <w:bottom w:w="0" w:type="dxa"/>
          </w:tblCellMar>
        </w:tblPrEx>
        <w:tc>
          <w:tcPr>
            <w:tcW w:w="1810" w:type="dxa"/>
            <w:vMerge w:val="restart"/>
            <w:tcBorders>
              <w:top w:val="single" w:sz="4" w:space="0" w:color="auto"/>
            </w:tcBorders>
            <w:shd w:val="clear" w:color="auto" w:fill="FFFFFF"/>
          </w:tcPr>
          <w:p w14:paraId="363CC126" w14:textId="77777777" w:rsidR="005E27F0" w:rsidRPr="00642D50" w:rsidRDefault="005E27F0" w:rsidP="005E27F0">
            <w:pPr>
              <w:ind w:firstLine="0"/>
              <w:rPr>
                <w:sz w:val="24"/>
              </w:rPr>
            </w:pPr>
            <w:r w:rsidRPr="00642D50">
              <w:rPr>
                <w:sz w:val="24"/>
              </w:rPr>
              <w:t>1966-1967</w:t>
            </w:r>
          </w:p>
        </w:tc>
        <w:tc>
          <w:tcPr>
            <w:tcW w:w="1766" w:type="dxa"/>
            <w:tcBorders>
              <w:top w:val="single" w:sz="4" w:space="0" w:color="auto"/>
            </w:tcBorders>
            <w:shd w:val="clear" w:color="auto" w:fill="FFFFFF"/>
          </w:tcPr>
          <w:p w14:paraId="53CA9D41" w14:textId="77777777" w:rsidR="005E27F0" w:rsidRPr="00642D50" w:rsidRDefault="005E27F0" w:rsidP="005E27F0">
            <w:pPr>
              <w:ind w:firstLine="0"/>
              <w:jc w:val="both"/>
              <w:rPr>
                <w:sz w:val="24"/>
              </w:rPr>
            </w:pPr>
            <w:r w:rsidRPr="00642D50">
              <w:rPr>
                <w:sz w:val="24"/>
              </w:rPr>
              <w:t>Enseign</w:t>
            </w:r>
            <w:r w:rsidRPr="00642D50">
              <w:rPr>
                <w:sz w:val="24"/>
              </w:rPr>
              <w:t>e</w:t>
            </w:r>
            <w:r w:rsidRPr="00642D50">
              <w:rPr>
                <w:sz w:val="24"/>
              </w:rPr>
              <w:t>ment</w:t>
            </w:r>
          </w:p>
        </w:tc>
        <w:tc>
          <w:tcPr>
            <w:tcW w:w="1088" w:type="dxa"/>
            <w:tcBorders>
              <w:top w:val="single" w:sz="4" w:space="0" w:color="auto"/>
            </w:tcBorders>
            <w:shd w:val="clear" w:color="auto" w:fill="FFFFFF"/>
          </w:tcPr>
          <w:p w14:paraId="1EFFA746" w14:textId="77777777" w:rsidR="005E27F0" w:rsidRPr="00642D50" w:rsidRDefault="005E27F0" w:rsidP="005E27F0">
            <w:pPr>
              <w:ind w:right="288" w:firstLine="0"/>
              <w:jc w:val="right"/>
              <w:rPr>
                <w:sz w:val="24"/>
              </w:rPr>
            </w:pPr>
            <w:r w:rsidRPr="00642D50">
              <w:rPr>
                <w:sz w:val="24"/>
              </w:rPr>
              <w:t>7,4</w:t>
            </w:r>
          </w:p>
        </w:tc>
        <w:tc>
          <w:tcPr>
            <w:tcW w:w="1089" w:type="dxa"/>
            <w:tcBorders>
              <w:top w:val="single" w:sz="4" w:space="0" w:color="auto"/>
            </w:tcBorders>
            <w:shd w:val="clear" w:color="auto" w:fill="FFFFFF"/>
          </w:tcPr>
          <w:p w14:paraId="50C0E80B" w14:textId="77777777" w:rsidR="005E27F0" w:rsidRPr="00642D50" w:rsidRDefault="005E27F0" w:rsidP="005E27F0">
            <w:pPr>
              <w:ind w:right="288" w:firstLine="0"/>
              <w:jc w:val="right"/>
              <w:rPr>
                <w:sz w:val="24"/>
              </w:rPr>
            </w:pPr>
            <w:r w:rsidRPr="00642D50">
              <w:rPr>
                <w:sz w:val="24"/>
              </w:rPr>
              <w:t>7,8</w:t>
            </w:r>
          </w:p>
        </w:tc>
        <w:tc>
          <w:tcPr>
            <w:tcW w:w="1088" w:type="dxa"/>
            <w:tcBorders>
              <w:top w:val="single" w:sz="4" w:space="0" w:color="auto"/>
            </w:tcBorders>
            <w:shd w:val="clear" w:color="auto" w:fill="FFFFFF"/>
          </w:tcPr>
          <w:p w14:paraId="1392D001" w14:textId="77777777" w:rsidR="005E27F0" w:rsidRPr="00642D50" w:rsidRDefault="005E27F0" w:rsidP="005E27F0">
            <w:pPr>
              <w:ind w:right="288" w:firstLine="0"/>
              <w:jc w:val="right"/>
              <w:rPr>
                <w:sz w:val="24"/>
              </w:rPr>
            </w:pPr>
            <w:r w:rsidRPr="00642D50">
              <w:rPr>
                <w:sz w:val="24"/>
              </w:rPr>
              <w:t>14,8</w:t>
            </w:r>
          </w:p>
        </w:tc>
        <w:tc>
          <w:tcPr>
            <w:tcW w:w="1089" w:type="dxa"/>
            <w:tcBorders>
              <w:top w:val="single" w:sz="4" w:space="0" w:color="auto"/>
            </w:tcBorders>
            <w:shd w:val="clear" w:color="auto" w:fill="FFFFFF"/>
          </w:tcPr>
          <w:p w14:paraId="02428052" w14:textId="77777777" w:rsidR="005E27F0" w:rsidRPr="00642D50" w:rsidRDefault="005E27F0" w:rsidP="005E27F0">
            <w:pPr>
              <w:ind w:right="288" w:firstLine="0"/>
              <w:jc w:val="right"/>
              <w:rPr>
                <w:sz w:val="24"/>
              </w:rPr>
            </w:pPr>
            <w:r w:rsidRPr="00642D50">
              <w:rPr>
                <w:sz w:val="24"/>
              </w:rPr>
              <w:t>18,2</w:t>
            </w:r>
          </w:p>
        </w:tc>
      </w:tr>
      <w:tr w:rsidR="005E27F0" w:rsidRPr="00642D50" w14:paraId="1DF3E4AC" w14:textId="77777777">
        <w:tblPrEx>
          <w:tblCellMar>
            <w:top w:w="0" w:type="dxa"/>
            <w:bottom w:w="0" w:type="dxa"/>
          </w:tblCellMar>
        </w:tblPrEx>
        <w:tc>
          <w:tcPr>
            <w:tcW w:w="1810" w:type="dxa"/>
            <w:vMerge/>
            <w:shd w:val="clear" w:color="auto" w:fill="FFFFFF"/>
          </w:tcPr>
          <w:p w14:paraId="090A78E3" w14:textId="77777777" w:rsidR="005E27F0" w:rsidRPr="00642D50" w:rsidRDefault="005E27F0" w:rsidP="005E27F0">
            <w:pPr>
              <w:ind w:firstLine="0"/>
              <w:rPr>
                <w:sz w:val="24"/>
              </w:rPr>
            </w:pPr>
          </w:p>
        </w:tc>
        <w:tc>
          <w:tcPr>
            <w:tcW w:w="1766" w:type="dxa"/>
            <w:shd w:val="clear" w:color="auto" w:fill="FFFFFF"/>
          </w:tcPr>
          <w:p w14:paraId="71CC58A1" w14:textId="77777777" w:rsidR="005E27F0" w:rsidRPr="00642D50" w:rsidRDefault="005E27F0" w:rsidP="005E27F0">
            <w:pPr>
              <w:ind w:firstLine="0"/>
              <w:jc w:val="both"/>
              <w:rPr>
                <w:sz w:val="24"/>
              </w:rPr>
            </w:pPr>
            <w:r w:rsidRPr="00642D50">
              <w:rPr>
                <w:sz w:val="24"/>
              </w:rPr>
              <w:t>Direction</w:t>
            </w:r>
          </w:p>
        </w:tc>
        <w:tc>
          <w:tcPr>
            <w:tcW w:w="1088" w:type="dxa"/>
            <w:shd w:val="clear" w:color="auto" w:fill="FFFFFF"/>
          </w:tcPr>
          <w:p w14:paraId="47711339" w14:textId="77777777" w:rsidR="005E27F0" w:rsidRPr="00642D50" w:rsidRDefault="005E27F0" w:rsidP="005E27F0">
            <w:pPr>
              <w:ind w:right="288" w:firstLine="0"/>
              <w:jc w:val="right"/>
              <w:rPr>
                <w:sz w:val="24"/>
              </w:rPr>
            </w:pPr>
            <w:r w:rsidRPr="00642D50">
              <w:rPr>
                <w:sz w:val="24"/>
              </w:rPr>
              <w:t>17,9</w:t>
            </w:r>
          </w:p>
        </w:tc>
        <w:tc>
          <w:tcPr>
            <w:tcW w:w="1089" w:type="dxa"/>
            <w:shd w:val="clear" w:color="auto" w:fill="FFFFFF"/>
          </w:tcPr>
          <w:p w14:paraId="57FB3990" w14:textId="77777777" w:rsidR="005E27F0" w:rsidRPr="00642D50" w:rsidRDefault="005E27F0" w:rsidP="005E27F0">
            <w:pPr>
              <w:ind w:right="288" w:firstLine="0"/>
              <w:jc w:val="right"/>
              <w:rPr>
                <w:sz w:val="24"/>
              </w:rPr>
            </w:pPr>
            <w:r w:rsidRPr="00642D50">
              <w:rPr>
                <w:sz w:val="24"/>
              </w:rPr>
              <w:t>17,4</w:t>
            </w:r>
          </w:p>
        </w:tc>
        <w:tc>
          <w:tcPr>
            <w:tcW w:w="1088" w:type="dxa"/>
            <w:shd w:val="clear" w:color="auto" w:fill="FFFFFF"/>
          </w:tcPr>
          <w:p w14:paraId="5BDC2A91" w14:textId="77777777" w:rsidR="005E27F0" w:rsidRPr="00642D50" w:rsidRDefault="005E27F0" w:rsidP="005E27F0">
            <w:pPr>
              <w:ind w:right="288" w:firstLine="0"/>
              <w:jc w:val="right"/>
              <w:rPr>
                <w:sz w:val="24"/>
              </w:rPr>
            </w:pPr>
            <w:r w:rsidRPr="00642D50">
              <w:rPr>
                <w:sz w:val="24"/>
              </w:rPr>
              <w:t>21,0</w:t>
            </w:r>
          </w:p>
        </w:tc>
        <w:tc>
          <w:tcPr>
            <w:tcW w:w="1089" w:type="dxa"/>
            <w:shd w:val="clear" w:color="auto" w:fill="FFFFFF"/>
          </w:tcPr>
          <w:p w14:paraId="2859F40A" w14:textId="77777777" w:rsidR="005E27F0" w:rsidRPr="00642D50" w:rsidRDefault="005E27F0" w:rsidP="005E27F0">
            <w:pPr>
              <w:ind w:right="288" w:firstLine="0"/>
              <w:jc w:val="right"/>
              <w:rPr>
                <w:sz w:val="24"/>
              </w:rPr>
            </w:pPr>
            <w:r w:rsidRPr="00642D50">
              <w:rPr>
                <w:sz w:val="24"/>
              </w:rPr>
              <w:t>27,9</w:t>
            </w:r>
          </w:p>
        </w:tc>
      </w:tr>
      <w:tr w:rsidR="005E27F0" w:rsidRPr="00642D50" w14:paraId="2A6A99A8" w14:textId="77777777">
        <w:tblPrEx>
          <w:tblCellMar>
            <w:top w:w="0" w:type="dxa"/>
            <w:bottom w:w="0" w:type="dxa"/>
          </w:tblCellMar>
        </w:tblPrEx>
        <w:tc>
          <w:tcPr>
            <w:tcW w:w="1810" w:type="dxa"/>
            <w:vMerge w:val="restart"/>
            <w:shd w:val="clear" w:color="auto" w:fill="FFFFFF"/>
          </w:tcPr>
          <w:p w14:paraId="30986770" w14:textId="77777777" w:rsidR="005E27F0" w:rsidRPr="00642D50" w:rsidRDefault="005E27F0" w:rsidP="005E27F0">
            <w:pPr>
              <w:ind w:firstLine="0"/>
              <w:rPr>
                <w:sz w:val="24"/>
              </w:rPr>
            </w:pPr>
            <w:r w:rsidRPr="00642D50">
              <w:rPr>
                <w:sz w:val="24"/>
              </w:rPr>
              <w:t>1967-1968</w:t>
            </w:r>
          </w:p>
        </w:tc>
        <w:tc>
          <w:tcPr>
            <w:tcW w:w="1766" w:type="dxa"/>
            <w:shd w:val="clear" w:color="auto" w:fill="FFFFFF"/>
          </w:tcPr>
          <w:p w14:paraId="61C4FC11" w14:textId="77777777" w:rsidR="005E27F0" w:rsidRPr="00642D50" w:rsidRDefault="005E27F0" w:rsidP="005E27F0">
            <w:pPr>
              <w:ind w:firstLine="0"/>
              <w:jc w:val="both"/>
              <w:rPr>
                <w:sz w:val="24"/>
              </w:rPr>
            </w:pPr>
            <w:r w:rsidRPr="00642D50">
              <w:rPr>
                <w:sz w:val="24"/>
              </w:rPr>
              <w:t>Enseign</w:t>
            </w:r>
            <w:r w:rsidRPr="00642D50">
              <w:rPr>
                <w:sz w:val="24"/>
              </w:rPr>
              <w:t>e</w:t>
            </w:r>
            <w:r w:rsidRPr="00642D50">
              <w:rPr>
                <w:sz w:val="24"/>
              </w:rPr>
              <w:t>ment</w:t>
            </w:r>
          </w:p>
        </w:tc>
        <w:tc>
          <w:tcPr>
            <w:tcW w:w="1088" w:type="dxa"/>
            <w:shd w:val="clear" w:color="auto" w:fill="FFFFFF"/>
          </w:tcPr>
          <w:p w14:paraId="5D0703D9" w14:textId="77777777" w:rsidR="005E27F0" w:rsidRPr="00642D50" w:rsidRDefault="005E27F0" w:rsidP="005E27F0">
            <w:pPr>
              <w:ind w:right="288" w:firstLine="0"/>
              <w:jc w:val="right"/>
              <w:rPr>
                <w:sz w:val="24"/>
              </w:rPr>
            </w:pPr>
            <w:r w:rsidRPr="00642D50">
              <w:rPr>
                <w:sz w:val="24"/>
              </w:rPr>
              <w:t>7,2</w:t>
            </w:r>
          </w:p>
        </w:tc>
        <w:tc>
          <w:tcPr>
            <w:tcW w:w="1089" w:type="dxa"/>
            <w:shd w:val="clear" w:color="auto" w:fill="FFFFFF"/>
          </w:tcPr>
          <w:p w14:paraId="712B7658" w14:textId="77777777" w:rsidR="005E27F0" w:rsidRPr="00642D50" w:rsidRDefault="005E27F0" w:rsidP="005E27F0">
            <w:pPr>
              <w:ind w:right="288" w:firstLine="0"/>
              <w:jc w:val="right"/>
              <w:rPr>
                <w:sz w:val="24"/>
              </w:rPr>
            </w:pPr>
            <w:r w:rsidRPr="00642D50">
              <w:rPr>
                <w:sz w:val="24"/>
              </w:rPr>
              <w:t>8,5</w:t>
            </w:r>
          </w:p>
        </w:tc>
        <w:tc>
          <w:tcPr>
            <w:tcW w:w="1088" w:type="dxa"/>
            <w:shd w:val="clear" w:color="auto" w:fill="FFFFFF"/>
          </w:tcPr>
          <w:p w14:paraId="2B67F7FE" w14:textId="77777777" w:rsidR="005E27F0" w:rsidRPr="00642D50" w:rsidRDefault="005E27F0" w:rsidP="005E27F0">
            <w:pPr>
              <w:ind w:right="288" w:firstLine="0"/>
              <w:jc w:val="right"/>
              <w:rPr>
                <w:sz w:val="24"/>
              </w:rPr>
            </w:pPr>
            <w:r w:rsidRPr="00642D50">
              <w:rPr>
                <w:sz w:val="24"/>
              </w:rPr>
              <w:t>15,4</w:t>
            </w:r>
          </w:p>
        </w:tc>
        <w:tc>
          <w:tcPr>
            <w:tcW w:w="1089" w:type="dxa"/>
            <w:shd w:val="clear" w:color="auto" w:fill="FFFFFF"/>
          </w:tcPr>
          <w:p w14:paraId="4EA1A603" w14:textId="77777777" w:rsidR="005E27F0" w:rsidRPr="00642D50" w:rsidRDefault="005E27F0" w:rsidP="005E27F0">
            <w:pPr>
              <w:ind w:right="288" w:firstLine="0"/>
              <w:jc w:val="right"/>
              <w:rPr>
                <w:sz w:val="24"/>
              </w:rPr>
            </w:pPr>
            <w:r w:rsidRPr="00642D50">
              <w:rPr>
                <w:sz w:val="24"/>
              </w:rPr>
              <w:t>18,2</w:t>
            </w:r>
          </w:p>
        </w:tc>
      </w:tr>
      <w:tr w:rsidR="005E27F0" w:rsidRPr="00642D50" w14:paraId="5373D93C" w14:textId="77777777">
        <w:tblPrEx>
          <w:tblCellMar>
            <w:top w:w="0" w:type="dxa"/>
            <w:bottom w:w="0" w:type="dxa"/>
          </w:tblCellMar>
        </w:tblPrEx>
        <w:tc>
          <w:tcPr>
            <w:tcW w:w="1810" w:type="dxa"/>
            <w:vMerge/>
            <w:shd w:val="clear" w:color="auto" w:fill="FFFFFF"/>
          </w:tcPr>
          <w:p w14:paraId="56959055" w14:textId="77777777" w:rsidR="005E27F0" w:rsidRPr="00642D50" w:rsidRDefault="005E27F0" w:rsidP="005E27F0">
            <w:pPr>
              <w:ind w:firstLine="0"/>
              <w:rPr>
                <w:sz w:val="24"/>
              </w:rPr>
            </w:pPr>
          </w:p>
        </w:tc>
        <w:tc>
          <w:tcPr>
            <w:tcW w:w="1766" w:type="dxa"/>
            <w:shd w:val="clear" w:color="auto" w:fill="FFFFFF"/>
          </w:tcPr>
          <w:p w14:paraId="42CEDF9A" w14:textId="77777777" w:rsidR="005E27F0" w:rsidRPr="00642D50" w:rsidRDefault="005E27F0" w:rsidP="005E27F0">
            <w:pPr>
              <w:ind w:firstLine="0"/>
              <w:jc w:val="both"/>
              <w:rPr>
                <w:sz w:val="24"/>
              </w:rPr>
            </w:pPr>
            <w:r w:rsidRPr="00642D50">
              <w:rPr>
                <w:sz w:val="24"/>
              </w:rPr>
              <w:t>Direction</w:t>
            </w:r>
          </w:p>
        </w:tc>
        <w:tc>
          <w:tcPr>
            <w:tcW w:w="1088" w:type="dxa"/>
            <w:shd w:val="clear" w:color="auto" w:fill="FFFFFF"/>
          </w:tcPr>
          <w:p w14:paraId="1564DECE" w14:textId="77777777" w:rsidR="005E27F0" w:rsidRPr="00642D50" w:rsidRDefault="005E27F0" w:rsidP="005E27F0">
            <w:pPr>
              <w:ind w:right="288" w:firstLine="0"/>
              <w:jc w:val="right"/>
              <w:rPr>
                <w:sz w:val="24"/>
              </w:rPr>
            </w:pPr>
            <w:r w:rsidRPr="00642D50">
              <w:rPr>
                <w:sz w:val="24"/>
              </w:rPr>
              <w:t>16,9</w:t>
            </w:r>
          </w:p>
        </w:tc>
        <w:tc>
          <w:tcPr>
            <w:tcW w:w="1089" w:type="dxa"/>
            <w:shd w:val="clear" w:color="auto" w:fill="FFFFFF"/>
          </w:tcPr>
          <w:p w14:paraId="59C43FBA" w14:textId="77777777" w:rsidR="005E27F0" w:rsidRPr="00642D50" w:rsidRDefault="005E27F0" w:rsidP="005E27F0">
            <w:pPr>
              <w:ind w:right="288" w:firstLine="0"/>
              <w:jc w:val="right"/>
              <w:rPr>
                <w:sz w:val="24"/>
              </w:rPr>
            </w:pPr>
            <w:r w:rsidRPr="00642D50">
              <w:rPr>
                <w:sz w:val="24"/>
              </w:rPr>
              <w:t>17,3</w:t>
            </w:r>
          </w:p>
        </w:tc>
        <w:tc>
          <w:tcPr>
            <w:tcW w:w="1088" w:type="dxa"/>
            <w:shd w:val="clear" w:color="auto" w:fill="FFFFFF"/>
          </w:tcPr>
          <w:p w14:paraId="58CDB9EE" w14:textId="77777777" w:rsidR="005E27F0" w:rsidRPr="00642D50" w:rsidRDefault="005E27F0" w:rsidP="005E27F0">
            <w:pPr>
              <w:ind w:right="288" w:firstLine="0"/>
              <w:jc w:val="right"/>
              <w:rPr>
                <w:sz w:val="24"/>
              </w:rPr>
            </w:pPr>
            <w:r w:rsidRPr="00642D50">
              <w:rPr>
                <w:sz w:val="24"/>
              </w:rPr>
              <w:t>20,9</w:t>
            </w:r>
          </w:p>
        </w:tc>
        <w:tc>
          <w:tcPr>
            <w:tcW w:w="1089" w:type="dxa"/>
            <w:shd w:val="clear" w:color="auto" w:fill="FFFFFF"/>
          </w:tcPr>
          <w:p w14:paraId="6762C6DC" w14:textId="77777777" w:rsidR="005E27F0" w:rsidRPr="00642D50" w:rsidRDefault="005E27F0" w:rsidP="005E27F0">
            <w:pPr>
              <w:ind w:right="288" w:firstLine="0"/>
              <w:jc w:val="right"/>
              <w:rPr>
                <w:sz w:val="24"/>
              </w:rPr>
            </w:pPr>
            <w:r w:rsidRPr="00642D50">
              <w:rPr>
                <w:sz w:val="24"/>
              </w:rPr>
              <w:t>27,5</w:t>
            </w:r>
          </w:p>
        </w:tc>
      </w:tr>
      <w:tr w:rsidR="005E27F0" w:rsidRPr="00642D50" w14:paraId="26342926" w14:textId="77777777">
        <w:tblPrEx>
          <w:tblCellMar>
            <w:top w:w="0" w:type="dxa"/>
            <w:bottom w:w="0" w:type="dxa"/>
          </w:tblCellMar>
        </w:tblPrEx>
        <w:tc>
          <w:tcPr>
            <w:tcW w:w="1810" w:type="dxa"/>
            <w:vMerge w:val="restart"/>
            <w:shd w:val="clear" w:color="auto" w:fill="FFFFFF"/>
          </w:tcPr>
          <w:p w14:paraId="1E61C18B" w14:textId="77777777" w:rsidR="005E27F0" w:rsidRPr="00642D50" w:rsidRDefault="005E27F0" w:rsidP="005E27F0">
            <w:pPr>
              <w:ind w:firstLine="0"/>
              <w:rPr>
                <w:sz w:val="24"/>
              </w:rPr>
            </w:pPr>
            <w:r w:rsidRPr="00642D50">
              <w:rPr>
                <w:sz w:val="24"/>
              </w:rPr>
              <w:t>1968-1969</w:t>
            </w:r>
          </w:p>
        </w:tc>
        <w:tc>
          <w:tcPr>
            <w:tcW w:w="1766" w:type="dxa"/>
            <w:shd w:val="clear" w:color="auto" w:fill="FFFFFF"/>
          </w:tcPr>
          <w:p w14:paraId="274AB6CE" w14:textId="77777777" w:rsidR="005E27F0" w:rsidRPr="00642D50" w:rsidRDefault="005E27F0" w:rsidP="005E27F0">
            <w:pPr>
              <w:ind w:firstLine="0"/>
              <w:jc w:val="both"/>
              <w:rPr>
                <w:sz w:val="24"/>
              </w:rPr>
            </w:pPr>
            <w:r w:rsidRPr="00642D50">
              <w:rPr>
                <w:sz w:val="24"/>
              </w:rPr>
              <w:t>Enseign</w:t>
            </w:r>
            <w:r w:rsidRPr="00642D50">
              <w:rPr>
                <w:sz w:val="24"/>
              </w:rPr>
              <w:t>e</w:t>
            </w:r>
            <w:r w:rsidRPr="00642D50">
              <w:rPr>
                <w:sz w:val="24"/>
              </w:rPr>
              <w:t>ment</w:t>
            </w:r>
          </w:p>
        </w:tc>
        <w:tc>
          <w:tcPr>
            <w:tcW w:w="1088" w:type="dxa"/>
            <w:shd w:val="clear" w:color="auto" w:fill="FFFFFF"/>
          </w:tcPr>
          <w:p w14:paraId="7853D759" w14:textId="77777777" w:rsidR="005E27F0" w:rsidRPr="00642D50" w:rsidRDefault="005E27F0" w:rsidP="005E27F0">
            <w:pPr>
              <w:ind w:right="288" w:firstLine="0"/>
              <w:jc w:val="right"/>
              <w:rPr>
                <w:sz w:val="24"/>
              </w:rPr>
            </w:pPr>
            <w:r w:rsidRPr="00642D50">
              <w:rPr>
                <w:sz w:val="24"/>
              </w:rPr>
              <w:t>7,1</w:t>
            </w:r>
          </w:p>
        </w:tc>
        <w:tc>
          <w:tcPr>
            <w:tcW w:w="1089" w:type="dxa"/>
            <w:shd w:val="clear" w:color="auto" w:fill="FFFFFF"/>
          </w:tcPr>
          <w:p w14:paraId="43795B5B" w14:textId="77777777" w:rsidR="005E27F0" w:rsidRPr="00642D50" w:rsidRDefault="005E27F0" w:rsidP="005E27F0">
            <w:pPr>
              <w:ind w:right="288" w:firstLine="0"/>
              <w:jc w:val="right"/>
              <w:rPr>
                <w:sz w:val="24"/>
              </w:rPr>
            </w:pPr>
            <w:r w:rsidRPr="00642D50">
              <w:rPr>
                <w:sz w:val="24"/>
              </w:rPr>
              <w:t>8,6</w:t>
            </w:r>
          </w:p>
        </w:tc>
        <w:tc>
          <w:tcPr>
            <w:tcW w:w="1088" w:type="dxa"/>
            <w:shd w:val="clear" w:color="auto" w:fill="FFFFFF"/>
          </w:tcPr>
          <w:p w14:paraId="21B28CCD" w14:textId="77777777" w:rsidR="005E27F0" w:rsidRPr="00642D50" w:rsidRDefault="005E27F0" w:rsidP="005E27F0">
            <w:pPr>
              <w:ind w:right="288" w:firstLine="0"/>
              <w:jc w:val="right"/>
              <w:rPr>
                <w:sz w:val="24"/>
              </w:rPr>
            </w:pPr>
            <w:r w:rsidRPr="00642D50">
              <w:rPr>
                <w:sz w:val="24"/>
              </w:rPr>
              <w:t>15,6</w:t>
            </w:r>
          </w:p>
        </w:tc>
        <w:tc>
          <w:tcPr>
            <w:tcW w:w="1089" w:type="dxa"/>
            <w:shd w:val="clear" w:color="auto" w:fill="FFFFFF"/>
          </w:tcPr>
          <w:p w14:paraId="59D046AC" w14:textId="77777777" w:rsidR="005E27F0" w:rsidRPr="00642D50" w:rsidRDefault="005E27F0" w:rsidP="005E27F0">
            <w:pPr>
              <w:ind w:right="288" w:firstLine="0"/>
              <w:jc w:val="right"/>
              <w:rPr>
                <w:sz w:val="24"/>
              </w:rPr>
            </w:pPr>
            <w:r w:rsidRPr="00642D50">
              <w:rPr>
                <w:sz w:val="24"/>
              </w:rPr>
              <w:t>18,7</w:t>
            </w:r>
          </w:p>
        </w:tc>
      </w:tr>
      <w:tr w:rsidR="005E27F0" w:rsidRPr="00642D50" w14:paraId="790CC9AF" w14:textId="77777777">
        <w:tblPrEx>
          <w:tblCellMar>
            <w:top w:w="0" w:type="dxa"/>
            <w:bottom w:w="0" w:type="dxa"/>
          </w:tblCellMar>
        </w:tblPrEx>
        <w:tc>
          <w:tcPr>
            <w:tcW w:w="1810" w:type="dxa"/>
            <w:vMerge/>
            <w:shd w:val="clear" w:color="auto" w:fill="FFFFFF"/>
          </w:tcPr>
          <w:p w14:paraId="3A1B6987" w14:textId="77777777" w:rsidR="005E27F0" w:rsidRPr="00642D50" w:rsidRDefault="005E27F0" w:rsidP="005E27F0">
            <w:pPr>
              <w:ind w:firstLine="0"/>
              <w:rPr>
                <w:sz w:val="24"/>
              </w:rPr>
            </w:pPr>
          </w:p>
        </w:tc>
        <w:tc>
          <w:tcPr>
            <w:tcW w:w="1766" w:type="dxa"/>
            <w:shd w:val="clear" w:color="auto" w:fill="FFFFFF"/>
          </w:tcPr>
          <w:p w14:paraId="48AC27E6" w14:textId="77777777" w:rsidR="005E27F0" w:rsidRPr="00642D50" w:rsidRDefault="005E27F0" w:rsidP="005E27F0">
            <w:pPr>
              <w:ind w:firstLine="0"/>
              <w:jc w:val="both"/>
              <w:rPr>
                <w:sz w:val="24"/>
              </w:rPr>
            </w:pPr>
            <w:r w:rsidRPr="00642D50">
              <w:rPr>
                <w:sz w:val="24"/>
              </w:rPr>
              <w:t>Direction</w:t>
            </w:r>
          </w:p>
        </w:tc>
        <w:tc>
          <w:tcPr>
            <w:tcW w:w="1088" w:type="dxa"/>
            <w:shd w:val="clear" w:color="auto" w:fill="FFFFFF"/>
          </w:tcPr>
          <w:p w14:paraId="0F8383D1" w14:textId="77777777" w:rsidR="005E27F0" w:rsidRPr="00642D50" w:rsidRDefault="005E27F0" w:rsidP="005E27F0">
            <w:pPr>
              <w:ind w:right="288" w:firstLine="0"/>
              <w:jc w:val="right"/>
              <w:rPr>
                <w:sz w:val="24"/>
              </w:rPr>
            </w:pPr>
            <w:r w:rsidRPr="00642D50">
              <w:rPr>
                <w:sz w:val="24"/>
              </w:rPr>
              <w:t>16,1</w:t>
            </w:r>
          </w:p>
        </w:tc>
        <w:tc>
          <w:tcPr>
            <w:tcW w:w="1089" w:type="dxa"/>
            <w:shd w:val="clear" w:color="auto" w:fill="FFFFFF"/>
          </w:tcPr>
          <w:p w14:paraId="4364938F" w14:textId="77777777" w:rsidR="005E27F0" w:rsidRPr="00642D50" w:rsidRDefault="005E27F0" w:rsidP="005E27F0">
            <w:pPr>
              <w:ind w:right="288" w:firstLine="0"/>
              <w:jc w:val="right"/>
              <w:rPr>
                <w:sz w:val="24"/>
              </w:rPr>
            </w:pPr>
            <w:r w:rsidRPr="00642D50">
              <w:rPr>
                <w:sz w:val="24"/>
              </w:rPr>
              <w:t>17,4</w:t>
            </w:r>
          </w:p>
        </w:tc>
        <w:tc>
          <w:tcPr>
            <w:tcW w:w="1088" w:type="dxa"/>
            <w:shd w:val="clear" w:color="auto" w:fill="FFFFFF"/>
          </w:tcPr>
          <w:p w14:paraId="047DBC5B" w14:textId="77777777" w:rsidR="005E27F0" w:rsidRPr="00642D50" w:rsidRDefault="005E27F0" w:rsidP="005E27F0">
            <w:pPr>
              <w:ind w:right="288" w:firstLine="0"/>
              <w:jc w:val="right"/>
              <w:rPr>
                <w:sz w:val="24"/>
              </w:rPr>
            </w:pPr>
            <w:r w:rsidRPr="00642D50">
              <w:rPr>
                <w:sz w:val="24"/>
              </w:rPr>
              <w:t>20,3</w:t>
            </w:r>
          </w:p>
        </w:tc>
        <w:tc>
          <w:tcPr>
            <w:tcW w:w="1089" w:type="dxa"/>
            <w:shd w:val="clear" w:color="auto" w:fill="FFFFFF"/>
          </w:tcPr>
          <w:p w14:paraId="66AF95A5" w14:textId="77777777" w:rsidR="005E27F0" w:rsidRPr="00642D50" w:rsidRDefault="005E27F0" w:rsidP="005E27F0">
            <w:pPr>
              <w:ind w:right="288" w:firstLine="0"/>
              <w:jc w:val="right"/>
              <w:rPr>
                <w:sz w:val="24"/>
              </w:rPr>
            </w:pPr>
            <w:r w:rsidRPr="00642D50">
              <w:rPr>
                <w:sz w:val="24"/>
              </w:rPr>
              <w:t>27,3</w:t>
            </w:r>
          </w:p>
        </w:tc>
      </w:tr>
      <w:tr w:rsidR="005E27F0" w:rsidRPr="00642D50" w14:paraId="3CE42981" w14:textId="77777777">
        <w:tblPrEx>
          <w:tblCellMar>
            <w:top w:w="0" w:type="dxa"/>
            <w:bottom w:w="0" w:type="dxa"/>
          </w:tblCellMar>
        </w:tblPrEx>
        <w:tc>
          <w:tcPr>
            <w:tcW w:w="1810" w:type="dxa"/>
            <w:vMerge w:val="restart"/>
            <w:shd w:val="clear" w:color="auto" w:fill="FFFFFF"/>
          </w:tcPr>
          <w:p w14:paraId="7AA22A3E" w14:textId="77777777" w:rsidR="005E27F0" w:rsidRPr="00642D50" w:rsidRDefault="005E27F0" w:rsidP="005E27F0">
            <w:pPr>
              <w:ind w:firstLine="0"/>
              <w:rPr>
                <w:sz w:val="24"/>
              </w:rPr>
            </w:pPr>
            <w:r w:rsidRPr="00642D50">
              <w:rPr>
                <w:sz w:val="24"/>
              </w:rPr>
              <w:t>1969-1970</w:t>
            </w:r>
          </w:p>
        </w:tc>
        <w:tc>
          <w:tcPr>
            <w:tcW w:w="1766" w:type="dxa"/>
            <w:shd w:val="clear" w:color="auto" w:fill="FFFFFF"/>
          </w:tcPr>
          <w:p w14:paraId="3A3B8D7A" w14:textId="77777777" w:rsidR="005E27F0" w:rsidRPr="00642D50" w:rsidRDefault="005E27F0" w:rsidP="005E27F0">
            <w:pPr>
              <w:ind w:firstLine="0"/>
              <w:jc w:val="both"/>
              <w:rPr>
                <w:sz w:val="24"/>
              </w:rPr>
            </w:pPr>
            <w:r w:rsidRPr="00642D50">
              <w:rPr>
                <w:sz w:val="24"/>
              </w:rPr>
              <w:t>Enseign</w:t>
            </w:r>
            <w:r w:rsidRPr="00642D50">
              <w:rPr>
                <w:sz w:val="24"/>
              </w:rPr>
              <w:t>e</w:t>
            </w:r>
            <w:r w:rsidRPr="00642D50">
              <w:rPr>
                <w:sz w:val="24"/>
              </w:rPr>
              <w:t>ment</w:t>
            </w:r>
          </w:p>
        </w:tc>
        <w:tc>
          <w:tcPr>
            <w:tcW w:w="1088" w:type="dxa"/>
            <w:shd w:val="clear" w:color="auto" w:fill="FFFFFF"/>
          </w:tcPr>
          <w:p w14:paraId="19AF4C07" w14:textId="77777777" w:rsidR="005E27F0" w:rsidRPr="00642D50" w:rsidRDefault="005E27F0" w:rsidP="005E27F0">
            <w:pPr>
              <w:ind w:right="288" w:firstLine="0"/>
              <w:jc w:val="right"/>
              <w:rPr>
                <w:sz w:val="24"/>
              </w:rPr>
            </w:pPr>
            <w:r w:rsidRPr="00642D50">
              <w:rPr>
                <w:sz w:val="24"/>
              </w:rPr>
              <w:t>7,0</w:t>
            </w:r>
          </w:p>
        </w:tc>
        <w:tc>
          <w:tcPr>
            <w:tcW w:w="1089" w:type="dxa"/>
            <w:shd w:val="clear" w:color="auto" w:fill="FFFFFF"/>
          </w:tcPr>
          <w:p w14:paraId="75045FB0" w14:textId="77777777" w:rsidR="005E27F0" w:rsidRPr="00642D50" w:rsidRDefault="005E27F0" w:rsidP="005E27F0">
            <w:pPr>
              <w:ind w:right="288" w:firstLine="0"/>
              <w:jc w:val="right"/>
              <w:rPr>
                <w:sz w:val="24"/>
              </w:rPr>
            </w:pPr>
            <w:r w:rsidRPr="00642D50">
              <w:rPr>
                <w:sz w:val="24"/>
              </w:rPr>
              <w:t>9,1</w:t>
            </w:r>
          </w:p>
        </w:tc>
        <w:tc>
          <w:tcPr>
            <w:tcW w:w="1088" w:type="dxa"/>
            <w:shd w:val="clear" w:color="auto" w:fill="FFFFFF"/>
          </w:tcPr>
          <w:p w14:paraId="43D7D727" w14:textId="77777777" w:rsidR="005E27F0" w:rsidRPr="00642D50" w:rsidRDefault="005E27F0" w:rsidP="005E27F0">
            <w:pPr>
              <w:ind w:right="288" w:firstLine="0"/>
              <w:jc w:val="right"/>
              <w:rPr>
                <w:sz w:val="24"/>
              </w:rPr>
            </w:pPr>
            <w:r w:rsidRPr="00642D50">
              <w:rPr>
                <w:sz w:val="24"/>
              </w:rPr>
              <w:t>15,4</w:t>
            </w:r>
          </w:p>
        </w:tc>
        <w:tc>
          <w:tcPr>
            <w:tcW w:w="1089" w:type="dxa"/>
            <w:shd w:val="clear" w:color="auto" w:fill="FFFFFF"/>
          </w:tcPr>
          <w:p w14:paraId="4A65C284" w14:textId="77777777" w:rsidR="005E27F0" w:rsidRPr="00642D50" w:rsidRDefault="005E27F0" w:rsidP="005E27F0">
            <w:pPr>
              <w:ind w:right="288" w:firstLine="0"/>
              <w:jc w:val="right"/>
              <w:rPr>
                <w:sz w:val="24"/>
              </w:rPr>
            </w:pPr>
            <w:r w:rsidRPr="00642D50">
              <w:rPr>
                <w:sz w:val="24"/>
              </w:rPr>
              <w:t>18,8</w:t>
            </w:r>
          </w:p>
        </w:tc>
      </w:tr>
      <w:tr w:rsidR="005E27F0" w:rsidRPr="00642D50" w14:paraId="4DEEB6FC" w14:textId="77777777">
        <w:tblPrEx>
          <w:tblCellMar>
            <w:top w:w="0" w:type="dxa"/>
            <w:bottom w:w="0" w:type="dxa"/>
          </w:tblCellMar>
        </w:tblPrEx>
        <w:tc>
          <w:tcPr>
            <w:tcW w:w="1810" w:type="dxa"/>
            <w:vMerge/>
            <w:shd w:val="clear" w:color="auto" w:fill="FFFFFF"/>
          </w:tcPr>
          <w:p w14:paraId="181914C1" w14:textId="77777777" w:rsidR="005E27F0" w:rsidRPr="00642D50" w:rsidRDefault="005E27F0" w:rsidP="005E27F0">
            <w:pPr>
              <w:ind w:firstLine="0"/>
              <w:rPr>
                <w:sz w:val="24"/>
              </w:rPr>
            </w:pPr>
          </w:p>
        </w:tc>
        <w:tc>
          <w:tcPr>
            <w:tcW w:w="1766" w:type="dxa"/>
            <w:shd w:val="clear" w:color="auto" w:fill="FFFFFF"/>
          </w:tcPr>
          <w:p w14:paraId="153DF041" w14:textId="77777777" w:rsidR="005E27F0" w:rsidRPr="00642D50" w:rsidRDefault="005E27F0" w:rsidP="005E27F0">
            <w:pPr>
              <w:ind w:firstLine="0"/>
              <w:jc w:val="both"/>
              <w:rPr>
                <w:sz w:val="24"/>
              </w:rPr>
            </w:pPr>
            <w:r w:rsidRPr="00642D50">
              <w:rPr>
                <w:sz w:val="24"/>
              </w:rPr>
              <w:t>Direction</w:t>
            </w:r>
          </w:p>
        </w:tc>
        <w:tc>
          <w:tcPr>
            <w:tcW w:w="1088" w:type="dxa"/>
            <w:shd w:val="clear" w:color="auto" w:fill="FFFFFF"/>
          </w:tcPr>
          <w:p w14:paraId="0436B3AD" w14:textId="77777777" w:rsidR="005E27F0" w:rsidRPr="00642D50" w:rsidRDefault="005E27F0" w:rsidP="005E27F0">
            <w:pPr>
              <w:ind w:right="288" w:firstLine="0"/>
              <w:jc w:val="right"/>
              <w:rPr>
                <w:sz w:val="24"/>
              </w:rPr>
            </w:pPr>
            <w:r w:rsidRPr="00642D50">
              <w:rPr>
                <w:sz w:val="24"/>
              </w:rPr>
              <w:t>14,5</w:t>
            </w:r>
          </w:p>
        </w:tc>
        <w:tc>
          <w:tcPr>
            <w:tcW w:w="1089" w:type="dxa"/>
            <w:shd w:val="clear" w:color="auto" w:fill="FFFFFF"/>
          </w:tcPr>
          <w:p w14:paraId="4197A0F4" w14:textId="77777777" w:rsidR="005E27F0" w:rsidRPr="00642D50" w:rsidRDefault="005E27F0" w:rsidP="005E27F0">
            <w:pPr>
              <w:ind w:right="288" w:firstLine="0"/>
              <w:jc w:val="right"/>
              <w:rPr>
                <w:sz w:val="24"/>
              </w:rPr>
            </w:pPr>
            <w:r w:rsidRPr="00642D50">
              <w:rPr>
                <w:sz w:val="24"/>
              </w:rPr>
              <w:t>16,7</w:t>
            </w:r>
          </w:p>
        </w:tc>
        <w:tc>
          <w:tcPr>
            <w:tcW w:w="1088" w:type="dxa"/>
            <w:shd w:val="clear" w:color="auto" w:fill="FFFFFF"/>
          </w:tcPr>
          <w:p w14:paraId="710697D0" w14:textId="77777777" w:rsidR="005E27F0" w:rsidRPr="00642D50" w:rsidRDefault="005E27F0" w:rsidP="005E27F0">
            <w:pPr>
              <w:ind w:right="288" w:firstLine="0"/>
              <w:jc w:val="right"/>
              <w:rPr>
                <w:sz w:val="24"/>
              </w:rPr>
            </w:pPr>
            <w:r w:rsidRPr="00642D50">
              <w:rPr>
                <w:sz w:val="24"/>
              </w:rPr>
              <w:t>21,9</w:t>
            </w:r>
          </w:p>
        </w:tc>
        <w:tc>
          <w:tcPr>
            <w:tcW w:w="1089" w:type="dxa"/>
            <w:shd w:val="clear" w:color="auto" w:fill="FFFFFF"/>
          </w:tcPr>
          <w:p w14:paraId="24FB0B56" w14:textId="77777777" w:rsidR="005E27F0" w:rsidRPr="00642D50" w:rsidRDefault="005E27F0" w:rsidP="005E27F0">
            <w:pPr>
              <w:ind w:right="288" w:firstLine="0"/>
              <w:jc w:val="right"/>
              <w:rPr>
                <w:sz w:val="24"/>
              </w:rPr>
            </w:pPr>
            <w:r w:rsidRPr="00642D50">
              <w:rPr>
                <w:sz w:val="24"/>
              </w:rPr>
              <w:t>25,8</w:t>
            </w:r>
          </w:p>
        </w:tc>
      </w:tr>
      <w:tr w:rsidR="005E27F0" w:rsidRPr="00642D50" w14:paraId="502C913F" w14:textId="77777777">
        <w:tblPrEx>
          <w:tblCellMar>
            <w:top w:w="0" w:type="dxa"/>
            <w:bottom w:w="0" w:type="dxa"/>
          </w:tblCellMar>
        </w:tblPrEx>
        <w:tc>
          <w:tcPr>
            <w:tcW w:w="1810" w:type="dxa"/>
            <w:vMerge w:val="restart"/>
            <w:shd w:val="clear" w:color="auto" w:fill="FFFFFF"/>
          </w:tcPr>
          <w:p w14:paraId="59EECC18" w14:textId="77777777" w:rsidR="005E27F0" w:rsidRPr="00642D50" w:rsidRDefault="005E27F0" w:rsidP="005E27F0">
            <w:pPr>
              <w:spacing w:after="120"/>
              <w:ind w:firstLine="0"/>
              <w:rPr>
                <w:sz w:val="24"/>
              </w:rPr>
            </w:pPr>
            <w:r w:rsidRPr="00642D50">
              <w:rPr>
                <w:sz w:val="24"/>
              </w:rPr>
              <w:t>1970-1971</w:t>
            </w:r>
          </w:p>
        </w:tc>
        <w:tc>
          <w:tcPr>
            <w:tcW w:w="1766" w:type="dxa"/>
            <w:shd w:val="clear" w:color="auto" w:fill="FFFFFF"/>
          </w:tcPr>
          <w:p w14:paraId="391899CC" w14:textId="77777777" w:rsidR="005E27F0" w:rsidRPr="00642D50" w:rsidRDefault="005E27F0" w:rsidP="005E27F0">
            <w:pPr>
              <w:ind w:firstLine="0"/>
              <w:jc w:val="both"/>
              <w:rPr>
                <w:sz w:val="24"/>
              </w:rPr>
            </w:pPr>
            <w:r w:rsidRPr="00642D50">
              <w:rPr>
                <w:sz w:val="24"/>
              </w:rPr>
              <w:t>Enseign</w:t>
            </w:r>
            <w:r w:rsidRPr="00642D50">
              <w:rPr>
                <w:sz w:val="24"/>
              </w:rPr>
              <w:t>e</w:t>
            </w:r>
            <w:r w:rsidRPr="00642D50">
              <w:rPr>
                <w:sz w:val="24"/>
              </w:rPr>
              <w:t>ment</w:t>
            </w:r>
          </w:p>
        </w:tc>
        <w:tc>
          <w:tcPr>
            <w:tcW w:w="1088" w:type="dxa"/>
            <w:shd w:val="clear" w:color="auto" w:fill="FFFFFF"/>
          </w:tcPr>
          <w:p w14:paraId="7FD10238" w14:textId="77777777" w:rsidR="005E27F0" w:rsidRPr="00642D50" w:rsidRDefault="005E27F0" w:rsidP="005E27F0">
            <w:pPr>
              <w:ind w:right="288" w:firstLine="0"/>
              <w:jc w:val="right"/>
              <w:rPr>
                <w:sz w:val="24"/>
              </w:rPr>
            </w:pPr>
            <w:r w:rsidRPr="00642D50">
              <w:rPr>
                <w:sz w:val="24"/>
              </w:rPr>
              <w:t>7,1</w:t>
            </w:r>
          </w:p>
        </w:tc>
        <w:tc>
          <w:tcPr>
            <w:tcW w:w="1089" w:type="dxa"/>
            <w:shd w:val="clear" w:color="auto" w:fill="FFFFFF"/>
          </w:tcPr>
          <w:p w14:paraId="104F19C1" w14:textId="77777777" w:rsidR="005E27F0" w:rsidRPr="00642D50" w:rsidRDefault="005E27F0" w:rsidP="005E27F0">
            <w:pPr>
              <w:ind w:right="288" w:firstLine="0"/>
              <w:jc w:val="right"/>
              <w:rPr>
                <w:sz w:val="24"/>
              </w:rPr>
            </w:pPr>
            <w:r w:rsidRPr="00642D50">
              <w:rPr>
                <w:sz w:val="24"/>
              </w:rPr>
              <w:t>9,3</w:t>
            </w:r>
          </w:p>
        </w:tc>
        <w:tc>
          <w:tcPr>
            <w:tcW w:w="1088" w:type="dxa"/>
            <w:shd w:val="clear" w:color="auto" w:fill="FFFFFF"/>
          </w:tcPr>
          <w:p w14:paraId="459BBAE2" w14:textId="77777777" w:rsidR="005E27F0" w:rsidRPr="00642D50" w:rsidRDefault="005E27F0" w:rsidP="005E27F0">
            <w:pPr>
              <w:ind w:right="288" w:firstLine="0"/>
              <w:jc w:val="right"/>
              <w:rPr>
                <w:sz w:val="24"/>
              </w:rPr>
            </w:pPr>
            <w:r w:rsidRPr="00642D50">
              <w:rPr>
                <w:sz w:val="24"/>
              </w:rPr>
              <w:t>16,5</w:t>
            </w:r>
          </w:p>
        </w:tc>
        <w:tc>
          <w:tcPr>
            <w:tcW w:w="1089" w:type="dxa"/>
            <w:shd w:val="clear" w:color="auto" w:fill="FFFFFF"/>
          </w:tcPr>
          <w:p w14:paraId="025D4BAB" w14:textId="77777777" w:rsidR="005E27F0" w:rsidRPr="00642D50" w:rsidRDefault="005E27F0" w:rsidP="005E27F0">
            <w:pPr>
              <w:ind w:right="288" w:firstLine="0"/>
              <w:jc w:val="right"/>
              <w:rPr>
                <w:sz w:val="24"/>
              </w:rPr>
            </w:pPr>
            <w:r w:rsidRPr="00642D50">
              <w:rPr>
                <w:sz w:val="24"/>
              </w:rPr>
              <w:t>19,1</w:t>
            </w:r>
          </w:p>
        </w:tc>
      </w:tr>
      <w:tr w:rsidR="005E27F0" w:rsidRPr="00642D50" w14:paraId="0B4FF6EB" w14:textId="77777777">
        <w:tblPrEx>
          <w:tblCellMar>
            <w:top w:w="0" w:type="dxa"/>
            <w:bottom w:w="0" w:type="dxa"/>
          </w:tblCellMar>
        </w:tblPrEx>
        <w:tc>
          <w:tcPr>
            <w:tcW w:w="1810" w:type="dxa"/>
            <w:vMerge/>
            <w:tcBorders>
              <w:bottom w:val="single" w:sz="4" w:space="0" w:color="auto"/>
            </w:tcBorders>
            <w:shd w:val="clear" w:color="auto" w:fill="FFFFFF"/>
          </w:tcPr>
          <w:p w14:paraId="58CD0B95" w14:textId="77777777" w:rsidR="005E27F0" w:rsidRPr="00642D50" w:rsidRDefault="005E27F0" w:rsidP="005E27F0">
            <w:pPr>
              <w:ind w:firstLine="0"/>
              <w:rPr>
                <w:sz w:val="24"/>
              </w:rPr>
            </w:pPr>
          </w:p>
        </w:tc>
        <w:tc>
          <w:tcPr>
            <w:tcW w:w="1766" w:type="dxa"/>
            <w:tcBorders>
              <w:bottom w:val="single" w:sz="4" w:space="0" w:color="auto"/>
            </w:tcBorders>
            <w:shd w:val="clear" w:color="auto" w:fill="FFFFFF"/>
          </w:tcPr>
          <w:p w14:paraId="4D4240F9" w14:textId="77777777" w:rsidR="005E27F0" w:rsidRPr="00642D50" w:rsidRDefault="005E27F0" w:rsidP="005E27F0">
            <w:pPr>
              <w:spacing w:after="120"/>
              <w:ind w:firstLine="0"/>
              <w:rPr>
                <w:sz w:val="24"/>
              </w:rPr>
            </w:pPr>
            <w:r w:rsidRPr="00642D50">
              <w:rPr>
                <w:sz w:val="24"/>
              </w:rPr>
              <w:t>Direction</w:t>
            </w:r>
          </w:p>
        </w:tc>
        <w:tc>
          <w:tcPr>
            <w:tcW w:w="1088" w:type="dxa"/>
            <w:tcBorders>
              <w:bottom w:val="single" w:sz="4" w:space="0" w:color="auto"/>
            </w:tcBorders>
            <w:shd w:val="clear" w:color="auto" w:fill="FFFFFF"/>
          </w:tcPr>
          <w:p w14:paraId="01C3753D" w14:textId="77777777" w:rsidR="005E27F0" w:rsidRPr="00642D50" w:rsidRDefault="005E27F0" w:rsidP="005E27F0">
            <w:pPr>
              <w:spacing w:after="120"/>
              <w:ind w:right="288" w:firstLine="0"/>
              <w:jc w:val="right"/>
              <w:rPr>
                <w:sz w:val="24"/>
              </w:rPr>
            </w:pPr>
            <w:r w:rsidRPr="00642D50">
              <w:rPr>
                <w:sz w:val="24"/>
              </w:rPr>
              <w:t>14,2</w:t>
            </w:r>
          </w:p>
        </w:tc>
        <w:tc>
          <w:tcPr>
            <w:tcW w:w="1089" w:type="dxa"/>
            <w:tcBorders>
              <w:bottom w:val="single" w:sz="4" w:space="0" w:color="auto"/>
            </w:tcBorders>
            <w:shd w:val="clear" w:color="auto" w:fill="FFFFFF"/>
          </w:tcPr>
          <w:p w14:paraId="42756466" w14:textId="77777777" w:rsidR="005E27F0" w:rsidRPr="00642D50" w:rsidRDefault="005E27F0" w:rsidP="005E27F0">
            <w:pPr>
              <w:spacing w:after="120"/>
              <w:ind w:right="288" w:firstLine="0"/>
              <w:jc w:val="right"/>
              <w:rPr>
                <w:sz w:val="24"/>
              </w:rPr>
            </w:pPr>
            <w:r w:rsidRPr="00642D50">
              <w:rPr>
                <w:sz w:val="24"/>
              </w:rPr>
              <w:t>17,2</w:t>
            </w:r>
          </w:p>
        </w:tc>
        <w:tc>
          <w:tcPr>
            <w:tcW w:w="1088" w:type="dxa"/>
            <w:tcBorders>
              <w:bottom w:val="single" w:sz="4" w:space="0" w:color="auto"/>
            </w:tcBorders>
            <w:shd w:val="clear" w:color="auto" w:fill="FFFFFF"/>
          </w:tcPr>
          <w:p w14:paraId="2C998296" w14:textId="77777777" w:rsidR="005E27F0" w:rsidRPr="00642D50" w:rsidRDefault="005E27F0" w:rsidP="005E27F0">
            <w:pPr>
              <w:spacing w:after="120"/>
              <w:ind w:right="288" w:firstLine="0"/>
              <w:jc w:val="right"/>
              <w:rPr>
                <w:sz w:val="24"/>
              </w:rPr>
            </w:pPr>
            <w:r w:rsidRPr="00642D50">
              <w:rPr>
                <w:sz w:val="24"/>
              </w:rPr>
              <w:t>20,1</w:t>
            </w:r>
          </w:p>
        </w:tc>
        <w:tc>
          <w:tcPr>
            <w:tcW w:w="1089" w:type="dxa"/>
            <w:tcBorders>
              <w:bottom w:val="single" w:sz="4" w:space="0" w:color="auto"/>
            </w:tcBorders>
            <w:shd w:val="clear" w:color="auto" w:fill="FFFFFF"/>
          </w:tcPr>
          <w:p w14:paraId="183383B2" w14:textId="77777777" w:rsidR="005E27F0" w:rsidRPr="00642D50" w:rsidRDefault="005E27F0" w:rsidP="005E27F0">
            <w:pPr>
              <w:spacing w:after="120"/>
              <w:ind w:right="288" w:firstLine="0"/>
              <w:jc w:val="right"/>
              <w:rPr>
                <w:sz w:val="24"/>
              </w:rPr>
            </w:pPr>
            <w:r w:rsidRPr="00642D50">
              <w:rPr>
                <w:sz w:val="24"/>
              </w:rPr>
              <w:t>25,7</w:t>
            </w:r>
          </w:p>
        </w:tc>
      </w:tr>
    </w:tbl>
    <w:p w14:paraId="15C05224" w14:textId="77777777" w:rsidR="005E27F0" w:rsidRPr="00642D50" w:rsidRDefault="005E27F0" w:rsidP="005E27F0">
      <w:pPr>
        <w:ind w:firstLine="0"/>
        <w:jc w:val="both"/>
        <w:rPr>
          <w:sz w:val="24"/>
        </w:rPr>
      </w:pPr>
      <w:r w:rsidRPr="00642D50">
        <w:rPr>
          <w:sz w:val="24"/>
        </w:rPr>
        <w:t xml:space="preserve">Source : Y. Lavoie (1974), </w:t>
      </w:r>
      <w:r w:rsidRPr="00642D50">
        <w:rPr>
          <w:rStyle w:val="LgendedutableauItalique"/>
          <w:sz w:val="24"/>
          <w:lang w:val="fr-CA"/>
        </w:rPr>
        <w:t>Les enseignants du Qu</w:t>
      </w:r>
      <w:r w:rsidRPr="00642D50">
        <w:rPr>
          <w:rStyle w:val="LgendedutableauItalique"/>
          <w:sz w:val="24"/>
          <w:lang w:val="fr-CA"/>
        </w:rPr>
        <w:t>é</w:t>
      </w:r>
      <w:r w:rsidRPr="00642D50">
        <w:rPr>
          <w:rStyle w:val="LgendedutableauItalique"/>
          <w:sz w:val="24"/>
          <w:lang w:val="fr-CA"/>
        </w:rPr>
        <w:t>bec, 1965-1966 à 1971-1972</w:t>
      </w:r>
      <w:r w:rsidRPr="00642D50">
        <w:rPr>
          <w:sz w:val="24"/>
        </w:rPr>
        <w:t>, MEQ, Direction générale de la planification, démographie scolaire, doc</w:t>
      </w:r>
      <w:r w:rsidRPr="00642D50">
        <w:rPr>
          <w:sz w:val="24"/>
        </w:rPr>
        <w:t>u</w:t>
      </w:r>
      <w:r w:rsidRPr="00642D50">
        <w:rPr>
          <w:sz w:val="24"/>
        </w:rPr>
        <w:t>ment 9-18, p. 82.</w:t>
      </w:r>
    </w:p>
    <w:p w14:paraId="0E1BEE79" w14:textId="77777777" w:rsidR="005E27F0" w:rsidRPr="00642D50" w:rsidRDefault="005E27F0" w:rsidP="005E27F0">
      <w:pPr>
        <w:spacing w:before="120" w:after="120"/>
        <w:jc w:val="both"/>
        <w:rPr>
          <w:szCs w:val="2"/>
        </w:rPr>
      </w:pPr>
    </w:p>
    <w:p w14:paraId="60983EB1" w14:textId="77777777" w:rsidR="005E27F0" w:rsidRPr="00642D50" w:rsidRDefault="005E27F0" w:rsidP="005E27F0">
      <w:pPr>
        <w:spacing w:before="120" w:after="120"/>
        <w:jc w:val="both"/>
        <w:rPr>
          <w:szCs w:val="2"/>
        </w:rPr>
      </w:pPr>
    </w:p>
    <w:p w14:paraId="4BAA08FB" w14:textId="77777777" w:rsidR="005E27F0" w:rsidRPr="00642D50" w:rsidRDefault="005E27F0" w:rsidP="005E27F0">
      <w:pPr>
        <w:spacing w:before="120" w:after="120"/>
        <w:jc w:val="both"/>
      </w:pPr>
      <w:r w:rsidRPr="00642D50">
        <w:t>Au cours des années soixante, si l'on se ra</w:t>
      </w:r>
      <w:r w:rsidRPr="00642D50">
        <w:t>p</w:t>
      </w:r>
      <w:r w:rsidRPr="00642D50">
        <w:t>porte aux données du tableau</w:t>
      </w:r>
      <w:r>
        <w:t> </w:t>
      </w:r>
      <w:r w:rsidRPr="00642D50">
        <w:t>29, l'expérience moyenne des enseignants laïcs continue à d</w:t>
      </w:r>
      <w:r w:rsidRPr="00642D50">
        <w:t>i</w:t>
      </w:r>
      <w:r w:rsidRPr="00642D50">
        <w:t>minuer, alors que celle de leurs collègues féminins augmente légèr</w:t>
      </w:r>
      <w:r w:rsidRPr="00642D50">
        <w:t>e</w:t>
      </w:r>
      <w:r w:rsidRPr="00642D50">
        <w:t>ment, tout comme celle des enseignants et enseignantes religieux. C</w:t>
      </w:r>
      <w:r w:rsidRPr="00642D50">
        <w:t>e</w:t>
      </w:r>
      <w:r w:rsidRPr="00642D50">
        <w:t>la exprime la croissance fulgurante du personnel ense</w:t>
      </w:r>
      <w:r w:rsidRPr="00642D50">
        <w:t>i</w:t>
      </w:r>
      <w:r w:rsidRPr="00642D50">
        <w:t>gnant au cours de cette</w:t>
      </w:r>
      <w:r>
        <w:t xml:space="preserve"> </w:t>
      </w:r>
      <w:r w:rsidRPr="00642D50">
        <w:t>[108]</w:t>
      </w:r>
      <w:r>
        <w:t xml:space="preserve"> </w:t>
      </w:r>
      <w:r w:rsidRPr="00642D50">
        <w:t>période, une certaine masculinisation de ce personnel et le rajeunissement relatif de l'ensemble des enseignants des écoles p</w:t>
      </w:r>
      <w:r w:rsidRPr="00642D50">
        <w:t>u</w:t>
      </w:r>
      <w:r w:rsidRPr="00642D50">
        <w:t>bliques du Québec. Il est frappant de constater que l'exp</w:t>
      </w:r>
      <w:r w:rsidRPr="00642D50">
        <w:t>é</w:t>
      </w:r>
      <w:r w:rsidRPr="00642D50">
        <w:t>rience des directions d'école, toujours plus gra</w:t>
      </w:r>
      <w:r w:rsidRPr="00642D50">
        <w:t>n</w:t>
      </w:r>
      <w:r w:rsidRPr="00642D50">
        <w:t>de que celle des enseignants, comme on peut normalement s'y attendre, diminue en fait au cours de cette p</w:t>
      </w:r>
      <w:r w:rsidRPr="00642D50">
        <w:t>é</w:t>
      </w:r>
      <w:r w:rsidRPr="00642D50">
        <w:t>riode pour toutes les catégories de personnel : elle baisse le plus cla</w:t>
      </w:r>
      <w:r w:rsidRPr="00642D50">
        <w:t>i</w:t>
      </w:r>
      <w:r w:rsidRPr="00642D50">
        <w:t>rement chez les laïcs, soit de 3,7 années, et beaucoup moins chez les laïques, soit de 0,2 année, mais aussi chez les religieux et r</w:t>
      </w:r>
      <w:r w:rsidRPr="00642D50">
        <w:t>e</w:t>
      </w:r>
      <w:r w:rsidRPr="00642D50">
        <w:t>ligieuses. Cela i</w:t>
      </w:r>
      <w:r w:rsidRPr="00642D50">
        <w:t>n</w:t>
      </w:r>
      <w:r w:rsidRPr="00642D50">
        <w:t>dique peut-être que les laïcs ont accès à un nombre croissant de postes de direction à un âge relativement jeune et qu'un certain no</w:t>
      </w:r>
      <w:r w:rsidRPr="00642D50">
        <w:t>m</w:t>
      </w:r>
      <w:r w:rsidRPr="00642D50">
        <w:t>bre de religieux, les plus âgés en premier lieu, quittent les maisons d'enseignement public pour aller enseigner dans des établi</w:t>
      </w:r>
      <w:r w:rsidRPr="00642D50">
        <w:t>s</w:t>
      </w:r>
      <w:r w:rsidRPr="00642D50">
        <w:t>sements privés dirigés par des rel</w:t>
      </w:r>
      <w:r w:rsidRPr="00642D50">
        <w:t>i</w:t>
      </w:r>
      <w:r w:rsidRPr="00642D50">
        <w:t>gieux.</w:t>
      </w:r>
    </w:p>
    <w:p w14:paraId="5527689D" w14:textId="77777777" w:rsidR="005E27F0" w:rsidRPr="00642D50" w:rsidRDefault="005E27F0" w:rsidP="005E27F0">
      <w:pPr>
        <w:spacing w:before="120" w:after="120"/>
        <w:jc w:val="both"/>
      </w:pPr>
    </w:p>
    <w:p w14:paraId="63E52A4C" w14:textId="77777777" w:rsidR="005E27F0" w:rsidRPr="00642D50" w:rsidRDefault="005E27F0" w:rsidP="005E27F0">
      <w:pPr>
        <w:pStyle w:val="figtitre"/>
      </w:pPr>
      <w:r w:rsidRPr="00642D50">
        <w:t>Tableau 30</w:t>
      </w:r>
    </w:p>
    <w:p w14:paraId="69948896" w14:textId="77777777" w:rsidR="005E27F0" w:rsidRPr="00642D50" w:rsidRDefault="005E27F0" w:rsidP="005E27F0">
      <w:pPr>
        <w:pStyle w:val="figtitrest"/>
      </w:pPr>
      <w:r w:rsidRPr="00642D50">
        <w:t>L'expérience moyenne selon le niveau, la fonction et le sexe,</w:t>
      </w:r>
      <w:r w:rsidRPr="00642D50">
        <w:br/>
        <w:t>de 1966-1967 à 1970-1971</w:t>
      </w:r>
    </w:p>
    <w:tbl>
      <w:tblPr>
        <w:tblOverlap w:val="never"/>
        <w:tblW w:w="0" w:type="auto"/>
        <w:tblLayout w:type="fixed"/>
        <w:tblCellMar>
          <w:left w:w="10" w:type="dxa"/>
          <w:right w:w="10" w:type="dxa"/>
        </w:tblCellMar>
        <w:tblLook w:val="04A0" w:firstRow="1" w:lastRow="0" w:firstColumn="1" w:lastColumn="0" w:noHBand="0" w:noVBand="1"/>
      </w:tblPr>
      <w:tblGrid>
        <w:gridCol w:w="1270"/>
        <w:gridCol w:w="1638"/>
        <w:gridCol w:w="838"/>
        <w:gridCol w:w="838"/>
        <w:gridCol w:w="838"/>
        <w:gridCol w:w="838"/>
        <w:gridCol w:w="838"/>
        <w:gridCol w:w="838"/>
      </w:tblGrid>
      <w:tr w:rsidR="005E27F0" w:rsidRPr="00642D50" w14:paraId="63F479C0" w14:textId="77777777">
        <w:tblPrEx>
          <w:tblCellMar>
            <w:top w:w="0" w:type="dxa"/>
            <w:bottom w:w="0" w:type="dxa"/>
          </w:tblCellMar>
        </w:tblPrEx>
        <w:tc>
          <w:tcPr>
            <w:tcW w:w="1270" w:type="dxa"/>
            <w:vMerge w:val="restart"/>
            <w:tcBorders>
              <w:top w:val="single" w:sz="4" w:space="0" w:color="auto"/>
            </w:tcBorders>
            <w:shd w:val="clear" w:color="auto" w:fill="EEECE1"/>
            <w:vAlign w:val="bottom"/>
          </w:tcPr>
          <w:p w14:paraId="0248E0AD" w14:textId="77777777" w:rsidR="005E27F0" w:rsidRPr="00642D50" w:rsidRDefault="005E27F0" w:rsidP="005E27F0">
            <w:pPr>
              <w:spacing w:before="60" w:after="60"/>
              <w:ind w:firstLine="0"/>
              <w:rPr>
                <w:sz w:val="24"/>
              </w:rPr>
            </w:pPr>
            <w:r w:rsidRPr="00642D50">
              <w:rPr>
                <w:sz w:val="24"/>
              </w:rPr>
              <w:t>A</w:t>
            </w:r>
            <w:r w:rsidRPr="00642D50">
              <w:rPr>
                <w:sz w:val="24"/>
              </w:rPr>
              <w:t>n</w:t>
            </w:r>
            <w:r w:rsidRPr="00642D50">
              <w:rPr>
                <w:sz w:val="24"/>
              </w:rPr>
              <w:t>nées</w:t>
            </w:r>
          </w:p>
        </w:tc>
        <w:tc>
          <w:tcPr>
            <w:tcW w:w="1638" w:type="dxa"/>
            <w:vMerge w:val="restart"/>
            <w:tcBorders>
              <w:top w:val="single" w:sz="4" w:space="0" w:color="auto"/>
            </w:tcBorders>
            <w:shd w:val="clear" w:color="auto" w:fill="EEECE1"/>
            <w:vAlign w:val="bottom"/>
          </w:tcPr>
          <w:p w14:paraId="40DFFBD4" w14:textId="77777777" w:rsidR="005E27F0" w:rsidRPr="00642D50" w:rsidRDefault="005E27F0" w:rsidP="005E27F0">
            <w:pPr>
              <w:spacing w:before="60" w:after="60"/>
              <w:ind w:firstLine="0"/>
              <w:rPr>
                <w:sz w:val="24"/>
              </w:rPr>
            </w:pPr>
            <w:r w:rsidRPr="00642D50">
              <w:rPr>
                <w:sz w:val="24"/>
              </w:rPr>
              <w:t>Fon</w:t>
            </w:r>
            <w:r w:rsidRPr="00642D50">
              <w:rPr>
                <w:sz w:val="24"/>
              </w:rPr>
              <w:t>c</w:t>
            </w:r>
            <w:r w:rsidRPr="00642D50">
              <w:rPr>
                <w:sz w:val="24"/>
              </w:rPr>
              <w:t>tions</w:t>
            </w:r>
          </w:p>
        </w:tc>
        <w:tc>
          <w:tcPr>
            <w:tcW w:w="1676" w:type="dxa"/>
            <w:gridSpan w:val="2"/>
            <w:tcBorders>
              <w:top w:val="single" w:sz="4" w:space="0" w:color="auto"/>
            </w:tcBorders>
            <w:shd w:val="clear" w:color="auto" w:fill="EEECE1"/>
          </w:tcPr>
          <w:p w14:paraId="6BCCC995" w14:textId="77777777" w:rsidR="005E27F0" w:rsidRPr="00642D50" w:rsidRDefault="005E27F0" w:rsidP="005E27F0">
            <w:pPr>
              <w:spacing w:before="60" w:after="60"/>
              <w:ind w:firstLine="0"/>
              <w:jc w:val="center"/>
              <w:rPr>
                <w:sz w:val="24"/>
              </w:rPr>
            </w:pPr>
            <w:r w:rsidRPr="00642D50">
              <w:rPr>
                <w:rStyle w:val="Lgendedutableau60"/>
                <w:b w:val="0"/>
                <w:bCs w:val="0"/>
                <w:sz w:val="24"/>
                <w:lang w:val="fr-CA"/>
              </w:rPr>
              <w:t xml:space="preserve">Maternelle </w:t>
            </w:r>
          </w:p>
        </w:tc>
        <w:tc>
          <w:tcPr>
            <w:tcW w:w="1676" w:type="dxa"/>
            <w:gridSpan w:val="2"/>
            <w:tcBorders>
              <w:top w:val="single" w:sz="4" w:space="0" w:color="auto"/>
            </w:tcBorders>
            <w:shd w:val="clear" w:color="auto" w:fill="EEECE1"/>
          </w:tcPr>
          <w:p w14:paraId="2A5E5A9B" w14:textId="77777777" w:rsidR="005E27F0" w:rsidRPr="00642D50" w:rsidRDefault="005E27F0" w:rsidP="005E27F0">
            <w:pPr>
              <w:spacing w:before="60" w:after="60"/>
              <w:ind w:firstLine="0"/>
              <w:jc w:val="center"/>
              <w:rPr>
                <w:sz w:val="24"/>
              </w:rPr>
            </w:pPr>
            <w:r w:rsidRPr="00642D50">
              <w:rPr>
                <w:rStyle w:val="Lgendedutableau60"/>
                <w:b w:val="0"/>
                <w:bCs w:val="0"/>
                <w:sz w:val="24"/>
                <w:lang w:val="fr-CA"/>
              </w:rPr>
              <w:t xml:space="preserve">Élémentaire </w:t>
            </w:r>
          </w:p>
        </w:tc>
        <w:tc>
          <w:tcPr>
            <w:tcW w:w="1676" w:type="dxa"/>
            <w:gridSpan w:val="2"/>
            <w:tcBorders>
              <w:top w:val="single" w:sz="4" w:space="0" w:color="auto"/>
            </w:tcBorders>
            <w:shd w:val="clear" w:color="auto" w:fill="EEECE1"/>
          </w:tcPr>
          <w:p w14:paraId="00C6C15B" w14:textId="77777777" w:rsidR="005E27F0" w:rsidRPr="00642D50" w:rsidRDefault="005E27F0" w:rsidP="005E27F0">
            <w:pPr>
              <w:spacing w:before="60" w:after="60"/>
              <w:ind w:firstLine="0"/>
              <w:jc w:val="center"/>
              <w:rPr>
                <w:sz w:val="24"/>
              </w:rPr>
            </w:pPr>
            <w:r w:rsidRPr="00642D50">
              <w:rPr>
                <w:rStyle w:val="Lgendedutableau60"/>
                <w:b w:val="0"/>
                <w:bCs w:val="0"/>
                <w:sz w:val="24"/>
                <w:lang w:val="fr-CA"/>
              </w:rPr>
              <w:t>Secondaire</w:t>
            </w:r>
          </w:p>
        </w:tc>
      </w:tr>
      <w:tr w:rsidR="005E27F0" w:rsidRPr="00642D50" w14:paraId="42F992A2" w14:textId="77777777">
        <w:tblPrEx>
          <w:tblCellMar>
            <w:top w:w="0" w:type="dxa"/>
            <w:bottom w:w="0" w:type="dxa"/>
          </w:tblCellMar>
        </w:tblPrEx>
        <w:tc>
          <w:tcPr>
            <w:tcW w:w="1270" w:type="dxa"/>
            <w:vMerge/>
            <w:shd w:val="clear" w:color="auto" w:fill="EEECE1"/>
          </w:tcPr>
          <w:p w14:paraId="34EFB5B6" w14:textId="77777777" w:rsidR="005E27F0" w:rsidRPr="00642D50" w:rsidRDefault="005E27F0" w:rsidP="005E27F0">
            <w:pPr>
              <w:spacing w:before="60" w:after="60"/>
              <w:ind w:firstLine="0"/>
              <w:jc w:val="both"/>
              <w:rPr>
                <w:sz w:val="24"/>
              </w:rPr>
            </w:pPr>
          </w:p>
        </w:tc>
        <w:tc>
          <w:tcPr>
            <w:tcW w:w="1638" w:type="dxa"/>
            <w:vMerge/>
            <w:shd w:val="clear" w:color="auto" w:fill="EEECE1"/>
          </w:tcPr>
          <w:p w14:paraId="6B1AC8D4" w14:textId="77777777" w:rsidR="005E27F0" w:rsidRPr="00642D50" w:rsidRDefault="005E27F0" w:rsidP="005E27F0">
            <w:pPr>
              <w:spacing w:before="60" w:after="60"/>
              <w:ind w:firstLine="0"/>
              <w:jc w:val="both"/>
              <w:rPr>
                <w:sz w:val="24"/>
              </w:rPr>
            </w:pPr>
          </w:p>
        </w:tc>
        <w:tc>
          <w:tcPr>
            <w:tcW w:w="838" w:type="dxa"/>
            <w:tcBorders>
              <w:top w:val="single" w:sz="4" w:space="0" w:color="auto"/>
            </w:tcBorders>
            <w:shd w:val="clear" w:color="auto" w:fill="EEECE1"/>
          </w:tcPr>
          <w:p w14:paraId="7D975251" w14:textId="77777777" w:rsidR="005E27F0" w:rsidRPr="00642D50" w:rsidRDefault="005E27F0" w:rsidP="005E27F0">
            <w:pPr>
              <w:spacing w:before="60" w:after="60"/>
              <w:ind w:firstLine="0"/>
              <w:jc w:val="center"/>
              <w:rPr>
                <w:sz w:val="24"/>
              </w:rPr>
            </w:pPr>
            <w:r w:rsidRPr="00642D50">
              <w:rPr>
                <w:rStyle w:val="Corpsdutexte295ptGras"/>
                <w:b w:val="0"/>
                <w:sz w:val="24"/>
                <w:lang w:val="fr-CA"/>
              </w:rPr>
              <w:t>H</w:t>
            </w:r>
          </w:p>
        </w:tc>
        <w:tc>
          <w:tcPr>
            <w:tcW w:w="838" w:type="dxa"/>
            <w:tcBorders>
              <w:top w:val="single" w:sz="4" w:space="0" w:color="auto"/>
            </w:tcBorders>
            <w:shd w:val="clear" w:color="auto" w:fill="EEECE1"/>
          </w:tcPr>
          <w:p w14:paraId="313DDD72" w14:textId="77777777" w:rsidR="005E27F0" w:rsidRPr="00642D50" w:rsidRDefault="005E27F0" w:rsidP="005E27F0">
            <w:pPr>
              <w:spacing w:before="60" w:after="60"/>
              <w:ind w:firstLine="0"/>
              <w:jc w:val="center"/>
              <w:rPr>
                <w:sz w:val="24"/>
              </w:rPr>
            </w:pPr>
            <w:r w:rsidRPr="00642D50">
              <w:rPr>
                <w:sz w:val="24"/>
              </w:rPr>
              <w:t>F</w:t>
            </w:r>
          </w:p>
        </w:tc>
        <w:tc>
          <w:tcPr>
            <w:tcW w:w="838" w:type="dxa"/>
            <w:tcBorders>
              <w:top w:val="single" w:sz="4" w:space="0" w:color="auto"/>
            </w:tcBorders>
            <w:shd w:val="clear" w:color="auto" w:fill="EEECE1"/>
          </w:tcPr>
          <w:p w14:paraId="2D65272C" w14:textId="77777777" w:rsidR="005E27F0" w:rsidRPr="00642D50" w:rsidRDefault="005E27F0" w:rsidP="005E27F0">
            <w:pPr>
              <w:spacing w:before="60" w:after="60"/>
              <w:ind w:firstLine="0"/>
              <w:jc w:val="center"/>
              <w:rPr>
                <w:sz w:val="24"/>
              </w:rPr>
            </w:pPr>
            <w:r w:rsidRPr="00642D50">
              <w:rPr>
                <w:rStyle w:val="Corpsdutexte295ptGras"/>
                <w:b w:val="0"/>
                <w:sz w:val="24"/>
                <w:lang w:val="fr-CA"/>
              </w:rPr>
              <w:t>H</w:t>
            </w:r>
          </w:p>
        </w:tc>
        <w:tc>
          <w:tcPr>
            <w:tcW w:w="838" w:type="dxa"/>
            <w:tcBorders>
              <w:top w:val="single" w:sz="4" w:space="0" w:color="auto"/>
            </w:tcBorders>
            <w:shd w:val="clear" w:color="auto" w:fill="EEECE1"/>
          </w:tcPr>
          <w:p w14:paraId="1C9C84C6" w14:textId="77777777" w:rsidR="005E27F0" w:rsidRPr="00642D50" w:rsidRDefault="005E27F0" w:rsidP="005E27F0">
            <w:pPr>
              <w:spacing w:before="60" w:after="60"/>
              <w:ind w:firstLine="0"/>
              <w:jc w:val="center"/>
              <w:rPr>
                <w:sz w:val="24"/>
              </w:rPr>
            </w:pPr>
            <w:r w:rsidRPr="00642D50">
              <w:rPr>
                <w:sz w:val="24"/>
              </w:rPr>
              <w:t>F</w:t>
            </w:r>
          </w:p>
        </w:tc>
        <w:tc>
          <w:tcPr>
            <w:tcW w:w="838" w:type="dxa"/>
            <w:tcBorders>
              <w:top w:val="single" w:sz="4" w:space="0" w:color="auto"/>
            </w:tcBorders>
            <w:shd w:val="clear" w:color="auto" w:fill="EEECE1"/>
          </w:tcPr>
          <w:p w14:paraId="3B9E65D7" w14:textId="77777777" w:rsidR="005E27F0" w:rsidRPr="00642D50" w:rsidRDefault="005E27F0" w:rsidP="005E27F0">
            <w:pPr>
              <w:spacing w:before="60" w:after="60"/>
              <w:ind w:firstLine="0"/>
              <w:jc w:val="center"/>
              <w:rPr>
                <w:sz w:val="24"/>
              </w:rPr>
            </w:pPr>
            <w:r w:rsidRPr="00642D50">
              <w:rPr>
                <w:rStyle w:val="Corpsdutexte295ptGras"/>
                <w:b w:val="0"/>
                <w:sz w:val="24"/>
                <w:lang w:val="fr-CA"/>
              </w:rPr>
              <w:t>H</w:t>
            </w:r>
          </w:p>
        </w:tc>
        <w:tc>
          <w:tcPr>
            <w:tcW w:w="838" w:type="dxa"/>
            <w:tcBorders>
              <w:top w:val="single" w:sz="4" w:space="0" w:color="auto"/>
            </w:tcBorders>
            <w:shd w:val="clear" w:color="auto" w:fill="EEECE1"/>
          </w:tcPr>
          <w:p w14:paraId="46B5AEA4" w14:textId="77777777" w:rsidR="005E27F0" w:rsidRPr="00642D50" w:rsidRDefault="005E27F0" w:rsidP="005E27F0">
            <w:pPr>
              <w:spacing w:before="60" w:after="60"/>
              <w:ind w:firstLine="0"/>
              <w:jc w:val="center"/>
              <w:rPr>
                <w:sz w:val="24"/>
              </w:rPr>
            </w:pPr>
            <w:r w:rsidRPr="00642D50">
              <w:rPr>
                <w:sz w:val="24"/>
              </w:rPr>
              <w:t>F</w:t>
            </w:r>
          </w:p>
        </w:tc>
      </w:tr>
      <w:tr w:rsidR="005E27F0" w:rsidRPr="00642D50" w14:paraId="1EA57D96" w14:textId="77777777">
        <w:tblPrEx>
          <w:tblCellMar>
            <w:top w:w="0" w:type="dxa"/>
            <w:bottom w:w="0" w:type="dxa"/>
          </w:tblCellMar>
        </w:tblPrEx>
        <w:tc>
          <w:tcPr>
            <w:tcW w:w="1270" w:type="dxa"/>
            <w:vMerge w:val="restart"/>
            <w:tcBorders>
              <w:top w:val="single" w:sz="4" w:space="0" w:color="auto"/>
            </w:tcBorders>
            <w:shd w:val="clear" w:color="auto" w:fill="FFFFFF"/>
          </w:tcPr>
          <w:p w14:paraId="7B7B2E82" w14:textId="77777777" w:rsidR="005E27F0" w:rsidRPr="00642D50" w:rsidRDefault="005E27F0" w:rsidP="005E27F0">
            <w:pPr>
              <w:spacing w:before="120"/>
              <w:ind w:firstLine="0"/>
              <w:rPr>
                <w:sz w:val="24"/>
              </w:rPr>
            </w:pPr>
            <w:r w:rsidRPr="00642D50">
              <w:rPr>
                <w:sz w:val="24"/>
              </w:rPr>
              <w:t>1966-1967</w:t>
            </w:r>
          </w:p>
        </w:tc>
        <w:tc>
          <w:tcPr>
            <w:tcW w:w="1638" w:type="dxa"/>
            <w:tcBorders>
              <w:top w:val="single" w:sz="4" w:space="0" w:color="auto"/>
            </w:tcBorders>
            <w:shd w:val="clear" w:color="auto" w:fill="FFFFFF"/>
          </w:tcPr>
          <w:p w14:paraId="3FB43361" w14:textId="77777777" w:rsidR="005E27F0" w:rsidRPr="00642D50" w:rsidRDefault="005E27F0" w:rsidP="005E27F0">
            <w:pPr>
              <w:spacing w:before="120"/>
              <w:ind w:firstLine="0"/>
              <w:jc w:val="both"/>
              <w:rPr>
                <w:sz w:val="24"/>
              </w:rPr>
            </w:pPr>
            <w:r w:rsidRPr="00642D50">
              <w:rPr>
                <w:sz w:val="24"/>
              </w:rPr>
              <w:t>Ense</w:t>
            </w:r>
            <w:r w:rsidRPr="00642D50">
              <w:rPr>
                <w:sz w:val="24"/>
              </w:rPr>
              <w:t>i</w:t>
            </w:r>
            <w:r w:rsidRPr="00642D50">
              <w:rPr>
                <w:sz w:val="24"/>
              </w:rPr>
              <w:t>gnement</w:t>
            </w:r>
          </w:p>
        </w:tc>
        <w:tc>
          <w:tcPr>
            <w:tcW w:w="838" w:type="dxa"/>
            <w:tcBorders>
              <w:top w:val="single" w:sz="4" w:space="0" w:color="auto"/>
            </w:tcBorders>
            <w:shd w:val="clear" w:color="auto" w:fill="FFFFFF"/>
          </w:tcPr>
          <w:p w14:paraId="7F23D757" w14:textId="77777777" w:rsidR="005E27F0" w:rsidRPr="00642D50" w:rsidRDefault="005E27F0" w:rsidP="005E27F0">
            <w:pPr>
              <w:spacing w:before="120"/>
              <w:ind w:right="144" w:firstLine="0"/>
              <w:jc w:val="right"/>
              <w:rPr>
                <w:sz w:val="24"/>
              </w:rPr>
            </w:pPr>
            <w:r w:rsidRPr="00642D50">
              <w:rPr>
                <w:sz w:val="24"/>
              </w:rPr>
              <w:t>—</w:t>
            </w:r>
          </w:p>
        </w:tc>
        <w:tc>
          <w:tcPr>
            <w:tcW w:w="838" w:type="dxa"/>
            <w:tcBorders>
              <w:top w:val="single" w:sz="4" w:space="0" w:color="auto"/>
            </w:tcBorders>
            <w:shd w:val="clear" w:color="auto" w:fill="FFFFFF"/>
          </w:tcPr>
          <w:p w14:paraId="1D093345" w14:textId="77777777" w:rsidR="005E27F0" w:rsidRPr="00642D50" w:rsidRDefault="005E27F0" w:rsidP="005E27F0">
            <w:pPr>
              <w:spacing w:before="120"/>
              <w:ind w:right="144" w:firstLine="0"/>
              <w:jc w:val="right"/>
              <w:rPr>
                <w:sz w:val="24"/>
              </w:rPr>
            </w:pPr>
            <w:r w:rsidRPr="00642D50">
              <w:rPr>
                <w:sz w:val="24"/>
              </w:rPr>
              <w:t>5,7</w:t>
            </w:r>
          </w:p>
        </w:tc>
        <w:tc>
          <w:tcPr>
            <w:tcW w:w="838" w:type="dxa"/>
            <w:tcBorders>
              <w:top w:val="single" w:sz="4" w:space="0" w:color="auto"/>
            </w:tcBorders>
            <w:shd w:val="clear" w:color="auto" w:fill="FFFFFF"/>
          </w:tcPr>
          <w:p w14:paraId="0500B1EA" w14:textId="77777777" w:rsidR="005E27F0" w:rsidRPr="00642D50" w:rsidRDefault="005E27F0" w:rsidP="005E27F0">
            <w:pPr>
              <w:spacing w:before="120"/>
              <w:ind w:right="144" w:firstLine="0"/>
              <w:jc w:val="right"/>
              <w:rPr>
                <w:i/>
                <w:sz w:val="24"/>
              </w:rPr>
            </w:pPr>
            <w:r w:rsidRPr="00642D50">
              <w:rPr>
                <w:rStyle w:val="Corpsdutexte285ptItalique"/>
                <w:i w:val="0"/>
                <w:sz w:val="24"/>
                <w:lang w:val="fr-CA"/>
              </w:rPr>
              <w:t>7,5</w:t>
            </w:r>
          </w:p>
        </w:tc>
        <w:tc>
          <w:tcPr>
            <w:tcW w:w="838" w:type="dxa"/>
            <w:tcBorders>
              <w:top w:val="single" w:sz="4" w:space="0" w:color="auto"/>
            </w:tcBorders>
            <w:shd w:val="clear" w:color="auto" w:fill="FFFFFF"/>
          </w:tcPr>
          <w:p w14:paraId="06B61B4E" w14:textId="77777777" w:rsidR="005E27F0" w:rsidRPr="00642D50" w:rsidRDefault="005E27F0" w:rsidP="005E27F0">
            <w:pPr>
              <w:spacing w:before="120"/>
              <w:ind w:right="144" w:firstLine="0"/>
              <w:jc w:val="right"/>
              <w:rPr>
                <w:sz w:val="24"/>
              </w:rPr>
            </w:pPr>
            <w:r w:rsidRPr="00642D50">
              <w:rPr>
                <w:sz w:val="24"/>
              </w:rPr>
              <w:t>9,1</w:t>
            </w:r>
          </w:p>
        </w:tc>
        <w:tc>
          <w:tcPr>
            <w:tcW w:w="838" w:type="dxa"/>
            <w:tcBorders>
              <w:top w:val="single" w:sz="4" w:space="0" w:color="auto"/>
            </w:tcBorders>
            <w:shd w:val="clear" w:color="auto" w:fill="FFFFFF"/>
          </w:tcPr>
          <w:p w14:paraId="134222C8" w14:textId="77777777" w:rsidR="005E27F0" w:rsidRPr="00642D50" w:rsidRDefault="005E27F0" w:rsidP="005E27F0">
            <w:pPr>
              <w:spacing w:before="120"/>
              <w:ind w:right="144" w:firstLine="0"/>
              <w:jc w:val="right"/>
              <w:rPr>
                <w:sz w:val="24"/>
              </w:rPr>
            </w:pPr>
            <w:r w:rsidRPr="00642D50">
              <w:rPr>
                <w:sz w:val="24"/>
              </w:rPr>
              <w:t>8,4</w:t>
            </w:r>
          </w:p>
        </w:tc>
        <w:tc>
          <w:tcPr>
            <w:tcW w:w="838" w:type="dxa"/>
            <w:tcBorders>
              <w:top w:val="single" w:sz="4" w:space="0" w:color="auto"/>
            </w:tcBorders>
            <w:shd w:val="clear" w:color="auto" w:fill="FFFFFF"/>
            <w:vAlign w:val="bottom"/>
          </w:tcPr>
          <w:p w14:paraId="6B3D02E8" w14:textId="77777777" w:rsidR="005E27F0" w:rsidRPr="00642D50" w:rsidRDefault="005E27F0" w:rsidP="005E27F0">
            <w:pPr>
              <w:spacing w:before="120"/>
              <w:ind w:right="144" w:firstLine="0"/>
              <w:jc w:val="right"/>
              <w:rPr>
                <w:sz w:val="24"/>
              </w:rPr>
            </w:pPr>
            <w:r w:rsidRPr="00642D50">
              <w:rPr>
                <w:sz w:val="24"/>
              </w:rPr>
              <w:t>10,2</w:t>
            </w:r>
          </w:p>
        </w:tc>
      </w:tr>
      <w:tr w:rsidR="005E27F0" w:rsidRPr="00642D50" w14:paraId="3A6A0751" w14:textId="77777777">
        <w:tblPrEx>
          <w:tblCellMar>
            <w:top w:w="0" w:type="dxa"/>
            <w:bottom w:w="0" w:type="dxa"/>
          </w:tblCellMar>
        </w:tblPrEx>
        <w:tc>
          <w:tcPr>
            <w:tcW w:w="1270" w:type="dxa"/>
            <w:vMerge/>
            <w:shd w:val="clear" w:color="auto" w:fill="FFFFFF"/>
          </w:tcPr>
          <w:p w14:paraId="4DCFAE58" w14:textId="77777777" w:rsidR="005E27F0" w:rsidRPr="00642D50" w:rsidRDefault="005E27F0" w:rsidP="005E27F0">
            <w:pPr>
              <w:ind w:firstLine="0"/>
              <w:rPr>
                <w:sz w:val="24"/>
                <w:szCs w:val="10"/>
              </w:rPr>
            </w:pPr>
          </w:p>
        </w:tc>
        <w:tc>
          <w:tcPr>
            <w:tcW w:w="1638" w:type="dxa"/>
            <w:shd w:val="clear" w:color="auto" w:fill="FFFFFF"/>
            <w:vAlign w:val="bottom"/>
          </w:tcPr>
          <w:p w14:paraId="3360516B" w14:textId="77777777" w:rsidR="005E27F0" w:rsidRPr="00642D50" w:rsidRDefault="005E27F0" w:rsidP="005E27F0">
            <w:pPr>
              <w:ind w:firstLine="0"/>
              <w:jc w:val="both"/>
              <w:rPr>
                <w:sz w:val="24"/>
              </w:rPr>
            </w:pPr>
            <w:r w:rsidRPr="00642D50">
              <w:rPr>
                <w:sz w:val="24"/>
              </w:rPr>
              <w:t>Direction</w:t>
            </w:r>
          </w:p>
        </w:tc>
        <w:tc>
          <w:tcPr>
            <w:tcW w:w="838" w:type="dxa"/>
            <w:shd w:val="clear" w:color="auto" w:fill="FFFFFF"/>
            <w:vAlign w:val="center"/>
          </w:tcPr>
          <w:p w14:paraId="11203B7C" w14:textId="77777777" w:rsidR="005E27F0" w:rsidRPr="00642D50" w:rsidRDefault="005E27F0" w:rsidP="005E27F0">
            <w:pPr>
              <w:ind w:right="144" w:firstLine="0"/>
              <w:jc w:val="right"/>
              <w:rPr>
                <w:sz w:val="24"/>
              </w:rPr>
            </w:pPr>
            <w:r w:rsidRPr="00642D50">
              <w:rPr>
                <w:sz w:val="24"/>
              </w:rPr>
              <w:t>—</w:t>
            </w:r>
          </w:p>
        </w:tc>
        <w:tc>
          <w:tcPr>
            <w:tcW w:w="838" w:type="dxa"/>
            <w:shd w:val="clear" w:color="auto" w:fill="FFFFFF"/>
            <w:vAlign w:val="center"/>
          </w:tcPr>
          <w:p w14:paraId="1C96ADB6" w14:textId="77777777" w:rsidR="005E27F0" w:rsidRPr="00642D50" w:rsidRDefault="005E27F0" w:rsidP="005E27F0">
            <w:pPr>
              <w:ind w:right="144" w:firstLine="0"/>
              <w:jc w:val="right"/>
              <w:rPr>
                <w:sz w:val="24"/>
              </w:rPr>
            </w:pPr>
            <w:r w:rsidRPr="00642D50">
              <w:rPr>
                <w:sz w:val="24"/>
              </w:rPr>
              <w:t>—</w:t>
            </w:r>
          </w:p>
        </w:tc>
        <w:tc>
          <w:tcPr>
            <w:tcW w:w="838" w:type="dxa"/>
            <w:shd w:val="clear" w:color="auto" w:fill="FFFFFF"/>
            <w:vAlign w:val="bottom"/>
          </w:tcPr>
          <w:p w14:paraId="5B92D24B" w14:textId="77777777" w:rsidR="005E27F0" w:rsidRPr="00642D50" w:rsidRDefault="005E27F0" w:rsidP="005E27F0">
            <w:pPr>
              <w:ind w:right="144" w:firstLine="0"/>
              <w:jc w:val="right"/>
              <w:rPr>
                <w:sz w:val="24"/>
              </w:rPr>
            </w:pPr>
            <w:r w:rsidRPr="00642D50">
              <w:rPr>
                <w:sz w:val="24"/>
              </w:rPr>
              <w:t>21,1</w:t>
            </w:r>
          </w:p>
        </w:tc>
        <w:tc>
          <w:tcPr>
            <w:tcW w:w="838" w:type="dxa"/>
            <w:shd w:val="clear" w:color="auto" w:fill="FFFFFF"/>
            <w:vAlign w:val="bottom"/>
          </w:tcPr>
          <w:p w14:paraId="2A9A6369" w14:textId="77777777" w:rsidR="005E27F0" w:rsidRPr="00642D50" w:rsidRDefault="005E27F0" w:rsidP="005E27F0">
            <w:pPr>
              <w:ind w:right="144" w:firstLine="0"/>
              <w:jc w:val="right"/>
              <w:rPr>
                <w:sz w:val="24"/>
              </w:rPr>
            </w:pPr>
            <w:r w:rsidRPr="00642D50">
              <w:rPr>
                <w:sz w:val="24"/>
              </w:rPr>
              <w:t>25,1</w:t>
            </w:r>
          </w:p>
        </w:tc>
        <w:tc>
          <w:tcPr>
            <w:tcW w:w="838" w:type="dxa"/>
            <w:shd w:val="clear" w:color="auto" w:fill="FFFFFF"/>
            <w:vAlign w:val="bottom"/>
          </w:tcPr>
          <w:p w14:paraId="7FE476A7" w14:textId="77777777" w:rsidR="005E27F0" w:rsidRPr="00642D50" w:rsidRDefault="005E27F0" w:rsidP="005E27F0">
            <w:pPr>
              <w:ind w:right="144" w:firstLine="0"/>
              <w:jc w:val="right"/>
              <w:rPr>
                <w:sz w:val="24"/>
              </w:rPr>
            </w:pPr>
            <w:r w:rsidRPr="00642D50">
              <w:rPr>
                <w:sz w:val="24"/>
              </w:rPr>
              <w:t>18,6</w:t>
            </w:r>
          </w:p>
        </w:tc>
        <w:tc>
          <w:tcPr>
            <w:tcW w:w="838" w:type="dxa"/>
            <w:shd w:val="clear" w:color="auto" w:fill="FFFFFF"/>
            <w:vAlign w:val="bottom"/>
          </w:tcPr>
          <w:p w14:paraId="7AA8D7C1" w14:textId="77777777" w:rsidR="005E27F0" w:rsidRPr="00642D50" w:rsidRDefault="005E27F0" w:rsidP="005E27F0">
            <w:pPr>
              <w:ind w:right="144" w:firstLine="0"/>
              <w:jc w:val="right"/>
              <w:rPr>
                <w:sz w:val="24"/>
              </w:rPr>
            </w:pPr>
            <w:r w:rsidRPr="00642D50">
              <w:rPr>
                <w:sz w:val="24"/>
              </w:rPr>
              <w:t>24,0</w:t>
            </w:r>
          </w:p>
        </w:tc>
      </w:tr>
      <w:tr w:rsidR="005E27F0" w:rsidRPr="00642D50" w14:paraId="16D3E507" w14:textId="77777777">
        <w:tblPrEx>
          <w:tblCellMar>
            <w:top w:w="0" w:type="dxa"/>
            <w:bottom w:w="0" w:type="dxa"/>
          </w:tblCellMar>
        </w:tblPrEx>
        <w:tc>
          <w:tcPr>
            <w:tcW w:w="1270" w:type="dxa"/>
            <w:vMerge w:val="restart"/>
            <w:shd w:val="clear" w:color="auto" w:fill="FFFFFF"/>
          </w:tcPr>
          <w:p w14:paraId="10A7802D" w14:textId="77777777" w:rsidR="005E27F0" w:rsidRPr="00642D50" w:rsidRDefault="005E27F0" w:rsidP="005E27F0">
            <w:pPr>
              <w:ind w:firstLine="0"/>
              <w:rPr>
                <w:sz w:val="24"/>
              </w:rPr>
            </w:pPr>
            <w:r w:rsidRPr="00642D50">
              <w:rPr>
                <w:sz w:val="24"/>
              </w:rPr>
              <w:t>1967-1968</w:t>
            </w:r>
          </w:p>
        </w:tc>
        <w:tc>
          <w:tcPr>
            <w:tcW w:w="1638" w:type="dxa"/>
            <w:shd w:val="clear" w:color="auto" w:fill="FFFFFF"/>
            <w:vAlign w:val="bottom"/>
          </w:tcPr>
          <w:p w14:paraId="04ECF859" w14:textId="77777777" w:rsidR="005E27F0" w:rsidRPr="00642D50" w:rsidRDefault="005E27F0" w:rsidP="005E27F0">
            <w:pPr>
              <w:ind w:firstLine="0"/>
              <w:jc w:val="both"/>
              <w:rPr>
                <w:sz w:val="24"/>
              </w:rPr>
            </w:pPr>
            <w:r w:rsidRPr="00642D50">
              <w:rPr>
                <w:sz w:val="24"/>
              </w:rPr>
              <w:t>Ense</w:t>
            </w:r>
            <w:r w:rsidRPr="00642D50">
              <w:rPr>
                <w:sz w:val="24"/>
              </w:rPr>
              <w:t>i</w:t>
            </w:r>
            <w:r w:rsidRPr="00642D50">
              <w:rPr>
                <w:sz w:val="24"/>
              </w:rPr>
              <w:t>gnement</w:t>
            </w:r>
          </w:p>
        </w:tc>
        <w:tc>
          <w:tcPr>
            <w:tcW w:w="838" w:type="dxa"/>
            <w:shd w:val="clear" w:color="auto" w:fill="FFFFFF"/>
            <w:vAlign w:val="bottom"/>
          </w:tcPr>
          <w:p w14:paraId="12001213" w14:textId="77777777" w:rsidR="005E27F0" w:rsidRPr="00642D50" w:rsidRDefault="005E27F0" w:rsidP="005E27F0">
            <w:pPr>
              <w:ind w:right="144" w:firstLine="0"/>
              <w:jc w:val="right"/>
              <w:rPr>
                <w:sz w:val="24"/>
              </w:rPr>
            </w:pPr>
            <w:r w:rsidRPr="00642D50">
              <w:rPr>
                <w:sz w:val="24"/>
              </w:rPr>
              <w:t>3,7</w:t>
            </w:r>
          </w:p>
        </w:tc>
        <w:tc>
          <w:tcPr>
            <w:tcW w:w="838" w:type="dxa"/>
            <w:shd w:val="clear" w:color="auto" w:fill="FFFFFF"/>
            <w:vAlign w:val="bottom"/>
          </w:tcPr>
          <w:p w14:paraId="27C22F08" w14:textId="77777777" w:rsidR="005E27F0" w:rsidRPr="00642D50" w:rsidRDefault="005E27F0" w:rsidP="005E27F0">
            <w:pPr>
              <w:ind w:right="144" w:firstLine="0"/>
              <w:jc w:val="right"/>
              <w:rPr>
                <w:sz w:val="24"/>
              </w:rPr>
            </w:pPr>
            <w:r w:rsidRPr="00642D50">
              <w:rPr>
                <w:sz w:val="24"/>
              </w:rPr>
              <w:t>6,0</w:t>
            </w:r>
          </w:p>
        </w:tc>
        <w:tc>
          <w:tcPr>
            <w:tcW w:w="838" w:type="dxa"/>
            <w:shd w:val="clear" w:color="auto" w:fill="FFFFFF"/>
            <w:vAlign w:val="bottom"/>
          </w:tcPr>
          <w:p w14:paraId="5F930E5C" w14:textId="77777777" w:rsidR="005E27F0" w:rsidRPr="00642D50" w:rsidRDefault="005E27F0" w:rsidP="005E27F0">
            <w:pPr>
              <w:ind w:right="144" w:firstLine="0"/>
              <w:jc w:val="right"/>
              <w:rPr>
                <w:i/>
                <w:sz w:val="24"/>
              </w:rPr>
            </w:pPr>
            <w:r w:rsidRPr="00642D50">
              <w:rPr>
                <w:rStyle w:val="Corpsdutexte285ptItalique"/>
                <w:i w:val="0"/>
                <w:sz w:val="24"/>
                <w:lang w:val="fr-CA"/>
              </w:rPr>
              <w:t>7,5</w:t>
            </w:r>
          </w:p>
        </w:tc>
        <w:tc>
          <w:tcPr>
            <w:tcW w:w="838" w:type="dxa"/>
            <w:shd w:val="clear" w:color="auto" w:fill="FFFFFF"/>
            <w:vAlign w:val="bottom"/>
          </w:tcPr>
          <w:p w14:paraId="279AD210" w14:textId="77777777" w:rsidR="005E27F0" w:rsidRPr="00642D50" w:rsidRDefault="005E27F0" w:rsidP="005E27F0">
            <w:pPr>
              <w:ind w:right="144" w:firstLine="0"/>
              <w:jc w:val="right"/>
              <w:rPr>
                <w:sz w:val="24"/>
              </w:rPr>
            </w:pPr>
            <w:r w:rsidRPr="00642D50">
              <w:rPr>
                <w:sz w:val="24"/>
              </w:rPr>
              <w:t>9,8</w:t>
            </w:r>
          </w:p>
        </w:tc>
        <w:tc>
          <w:tcPr>
            <w:tcW w:w="838" w:type="dxa"/>
            <w:shd w:val="clear" w:color="auto" w:fill="FFFFFF"/>
            <w:vAlign w:val="bottom"/>
          </w:tcPr>
          <w:p w14:paraId="79798634" w14:textId="77777777" w:rsidR="005E27F0" w:rsidRPr="00642D50" w:rsidRDefault="005E27F0" w:rsidP="005E27F0">
            <w:pPr>
              <w:ind w:right="144" w:firstLine="0"/>
              <w:jc w:val="right"/>
              <w:rPr>
                <w:sz w:val="24"/>
              </w:rPr>
            </w:pPr>
            <w:r w:rsidRPr="00642D50">
              <w:rPr>
                <w:sz w:val="24"/>
              </w:rPr>
              <w:t>8,2</w:t>
            </w:r>
          </w:p>
        </w:tc>
        <w:tc>
          <w:tcPr>
            <w:tcW w:w="838" w:type="dxa"/>
            <w:shd w:val="clear" w:color="auto" w:fill="FFFFFF"/>
            <w:vAlign w:val="bottom"/>
          </w:tcPr>
          <w:p w14:paraId="461E634A" w14:textId="77777777" w:rsidR="005E27F0" w:rsidRPr="00642D50" w:rsidRDefault="005E27F0" w:rsidP="005E27F0">
            <w:pPr>
              <w:ind w:right="144" w:firstLine="0"/>
              <w:jc w:val="right"/>
              <w:rPr>
                <w:sz w:val="24"/>
              </w:rPr>
            </w:pPr>
            <w:r w:rsidRPr="00642D50">
              <w:rPr>
                <w:sz w:val="24"/>
              </w:rPr>
              <w:t>10,1</w:t>
            </w:r>
          </w:p>
        </w:tc>
      </w:tr>
      <w:tr w:rsidR="005E27F0" w:rsidRPr="00642D50" w14:paraId="0AF690E6" w14:textId="77777777">
        <w:tblPrEx>
          <w:tblCellMar>
            <w:top w:w="0" w:type="dxa"/>
            <w:bottom w:w="0" w:type="dxa"/>
          </w:tblCellMar>
        </w:tblPrEx>
        <w:tc>
          <w:tcPr>
            <w:tcW w:w="1270" w:type="dxa"/>
            <w:vMerge/>
            <w:shd w:val="clear" w:color="auto" w:fill="FFFFFF"/>
          </w:tcPr>
          <w:p w14:paraId="5A05FA89" w14:textId="77777777" w:rsidR="005E27F0" w:rsidRPr="00642D50" w:rsidRDefault="005E27F0" w:rsidP="005E27F0">
            <w:pPr>
              <w:ind w:firstLine="0"/>
              <w:rPr>
                <w:sz w:val="24"/>
                <w:szCs w:val="10"/>
              </w:rPr>
            </w:pPr>
          </w:p>
        </w:tc>
        <w:tc>
          <w:tcPr>
            <w:tcW w:w="1638" w:type="dxa"/>
            <w:shd w:val="clear" w:color="auto" w:fill="FFFFFF"/>
            <w:vAlign w:val="bottom"/>
          </w:tcPr>
          <w:p w14:paraId="32692E11" w14:textId="77777777" w:rsidR="005E27F0" w:rsidRPr="00642D50" w:rsidRDefault="005E27F0" w:rsidP="005E27F0">
            <w:pPr>
              <w:ind w:firstLine="0"/>
              <w:jc w:val="both"/>
              <w:rPr>
                <w:sz w:val="24"/>
              </w:rPr>
            </w:pPr>
            <w:r w:rsidRPr="00642D50">
              <w:rPr>
                <w:sz w:val="24"/>
              </w:rPr>
              <w:t>Direction</w:t>
            </w:r>
          </w:p>
        </w:tc>
        <w:tc>
          <w:tcPr>
            <w:tcW w:w="838" w:type="dxa"/>
            <w:shd w:val="clear" w:color="auto" w:fill="FFFFFF"/>
          </w:tcPr>
          <w:p w14:paraId="081902EB" w14:textId="77777777" w:rsidR="005E27F0" w:rsidRPr="00642D50" w:rsidRDefault="005E27F0" w:rsidP="005E27F0">
            <w:pPr>
              <w:ind w:right="144" w:firstLine="0"/>
              <w:jc w:val="right"/>
              <w:rPr>
                <w:sz w:val="24"/>
              </w:rPr>
            </w:pPr>
            <w:r w:rsidRPr="00642D50">
              <w:rPr>
                <w:sz w:val="24"/>
              </w:rPr>
              <w:t>—</w:t>
            </w:r>
          </w:p>
        </w:tc>
        <w:tc>
          <w:tcPr>
            <w:tcW w:w="838" w:type="dxa"/>
            <w:shd w:val="clear" w:color="auto" w:fill="FFFFFF"/>
            <w:vAlign w:val="bottom"/>
          </w:tcPr>
          <w:p w14:paraId="4291A273" w14:textId="77777777" w:rsidR="005E27F0" w:rsidRPr="00642D50" w:rsidRDefault="005E27F0" w:rsidP="005E27F0">
            <w:pPr>
              <w:ind w:right="144" w:firstLine="0"/>
              <w:jc w:val="right"/>
              <w:rPr>
                <w:sz w:val="24"/>
              </w:rPr>
            </w:pPr>
            <w:r w:rsidRPr="00642D50">
              <w:rPr>
                <w:sz w:val="24"/>
              </w:rPr>
              <w:t>13,7</w:t>
            </w:r>
          </w:p>
        </w:tc>
        <w:tc>
          <w:tcPr>
            <w:tcW w:w="838" w:type="dxa"/>
            <w:shd w:val="clear" w:color="auto" w:fill="FFFFFF"/>
            <w:vAlign w:val="bottom"/>
          </w:tcPr>
          <w:p w14:paraId="6811EEA4" w14:textId="77777777" w:rsidR="005E27F0" w:rsidRPr="00642D50" w:rsidRDefault="005E27F0" w:rsidP="005E27F0">
            <w:pPr>
              <w:ind w:right="144" w:firstLine="0"/>
              <w:jc w:val="right"/>
              <w:rPr>
                <w:sz w:val="24"/>
              </w:rPr>
            </w:pPr>
            <w:r w:rsidRPr="00642D50">
              <w:rPr>
                <w:sz w:val="24"/>
              </w:rPr>
              <w:t>20,6</w:t>
            </w:r>
          </w:p>
        </w:tc>
        <w:tc>
          <w:tcPr>
            <w:tcW w:w="838" w:type="dxa"/>
            <w:shd w:val="clear" w:color="auto" w:fill="FFFFFF"/>
            <w:vAlign w:val="bottom"/>
          </w:tcPr>
          <w:p w14:paraId="12FCF3C1" w14:textId="77777777" w:rsidR="005E27F0" w:rsidRPr="00642D50" w:rsidRDefault="005E27F0" w:rsidP="005E27F0">
            <w:pPr>
              <w:ind w:right="144" w:firstLine="0"/>
              <w:jc w:val="right"/>
              <w:rPr>
                <w:sz w:val="24"/>
              </w:rPr>
            </w:pPr>
            <w:r w:rsidRPr="00642D50">
              <w:rPr>
                <w:sz w:val="24"/>
              </w:rPr>
              <w:t>25,3</w:t>
            </w:r>
          </w:p>
        </w:tc>
        <w:tc>
          <w:tcPr>
            <w:tcW w:w="838" w:type="dxa"/>
            <w:shd w:val="clear" w:color="auto" w:fill="FFFFFF"/>
            <w:vAlign w:val="bottom"/>
          </w:tcPr>
          <w:p w14:paraId="0D1FF55A" w14:textId="77777777" w:rsidR="005E27F0" w:rsidRPr="00642D50" w:rsidRDefault="005E27F0" w:rsidP="005E27F0">
            <w:pPr>
              <w:ind w:right="144" w:firstLine="0"/>
              <w:jc w:val="right"/>
              <w:rPr>
                <w:sz w:val="24"/>
              </w:rPr>
            </w:pPr>
            <w:r w:rsidRPr="00642D50">
              <w:rPr>
                <w:sz w:val="24"/>
              </w:rPr>
              <w:t>16,7</w:t>
            </w:r>
          </w:p>
        </w:tc>
        <w:tc>
          <w:tcPr>
            <w:tcW w:w="838" w:type="dxa"/>
            <w:shd w:val="clear" w:color="auto" w:fill="FFFFFF"/>
            <w:vAlign w:val="bottom"/>
          </w:tcPr>
          <w:p w14:paraId="1E14470D" w14:textId="77777777" w:rsidR="005E27F0" w:rsidRPr="00642D50" w:rsidRDefault="005E27F0" w:rsidP="005E27F0">
            <w:pPr>
              <w:ind w:right="144" w:firstLine="0"/>
              <w:jc w:val="right"/>
              <w:rPr>
                <w:sz w:val="24"/>
              </w:rPr>
            </w:pPr>
            <w:r w:rsidRPr="00642D50">
              <w:rPr>
                <w:sz w:val="24"/>
              </w:rPr>
              <w:t>19,7</w:t>
            </w:r>
          </w:p>
        </w:tc>
      </w:tr>
      <w:tr w:rsidR="005E27F0" w:rsidRPr="00642D50" w14:paraId="3DBC37F9" w14:textId="77777777">
        <w:tblPrEx>
          <w:tblCellMar>
            <w:top w:w="0" w:type="dxa"/>
            <w:bottom w:w="0" w:type="dxa"/>
          </w:tblCellMar>
        </w:tblPrEx>
        <w:tc>
          <w:tcPr>
            <w:tcW w:w="1270" w:type="dxa"/>
            <w:vMerge w:val="restart"/>
            <w:shd w:val="clear" w:color="auto" w:fill="FFFFFF"/>
          </w:tcPr>
          <w:p w14:paraId="30216C7F" w14:textId="77777777" w:rsidR="005E27F0" w:rsidRPr="00642D50" w:rsidRDefault="005E27F0" w:rsidP="005E27F0">
            <w:pPr>
              <w:ind w:firstLine="0"/>
              <w:rPr>
                <w:sz w:val="24"/>
              </w:rPr>
            </w:pPr>
            <w:r w:rsidRPr="00642D50">
              <w:rPr>
                <w:sz w:val="24"/>
              </w:rPr>
              <w:t>1968-1969</w:t>
            </w:r>
          </w:p>
        </w:tc>
        <w:tc>
          <w:tcPr>
            <w:tcW w:w="1638" w:type="dxa"/>
            <w:shd w:val="clear" w:color="auto" w:fill="FFFFFF"/>
            <w:vAlign w:val="center"/>
          </w:tcPr>
          <w:p w14:paraId="0D4C0CAC" w14:textId="77777777" w:rsidR="005E27F0" w:rsidRPr="00642D50" w:rsidRDefault="005E27F0" w:rsidP="005E27F0">
            <w:pPr>
              <w:ind w:firstLine="0"/>
              <w:jc w:val="both"/>
              <w:rPr>
                <w:sz w:val="24"/>
              </w:rPr>
            </w:pPr>
            <w:r w:rsidRPr="00642D50">
              <w:rPr>
                <w:sz w:val="24"/>
              </w:rPr>
              <w:t>Ense</w:t>
            </w:r>
            <w:r w:rsidRPr="00642D50">
              <w:rPr>
                <w:sz w:val="24"/>
              </w:rPr>
              <w:t>i</w:t>
            </w:r>
            <w:r w:rsidRPr="00642D50">
              <w:rPr>
                <w:sz w:val="24"/>
              </w:rPr>
              <w:t>gnement</w:t>
            </w:r>
          </w:p>
        </w:tc>
        <w:tc>
          <w:tcPr>
            <w:tcW w:w="838" w:type="dxa"/>
            <w:shd w:val="clear" w:color="auto" w:fill="FFFFFF"/>
            <w:vAlign w:val="bottom"/>
          </w:tcPr>
          <w:p w14:paraId="398ECF5E" w14:textId="77777777" w:rsidR="005E27F0" w:rsidRPr="00642D50" w:rsidRDefault="005E27F0" w:rsidP="005E27F0">
            <w:pPr>
              <w:ind w:right="144" w:firstLine="0"/>
              <w:jc w:val="right"/>
              <w:rPr>
                <w:sz w:val="24"/>
              </w:rPr>
            </w:pPr>
            <w:r w:rsidRPr="00642D50">
              <w:rPr>
                <w:sz w:val="24"/>
              </w:rPr>
              <w:t>2,8</w:t>
            </w:r>
          </w:p>
        </w:tc>
        <w:tc>
          <w:tcPr>
            <w:tcW w:w="838" w:type="dxa"/>
            <w:shd w:val="clear" w:color="auto" w:fill="FFFFFF"/>
            <w:vAlign w:val="bottom"/>
          </w:tcPr>
          <w:p w14:paraId="36B61B6C" w14:textId="77777777" w:rsidR="005E27F0" w:rsidRPr="00642D50" w:rsidRDefault="005E27F0" w:rsidP="005E27F0">
            <w:pPr>
              <w:ind w:right="144" w:firstLine="0"/>
              <w:jc w:val="right"/>
              <w:rPr>
                <w:sz w:val="24"/>
              </w:rPr>
            </w:pPr>
            <w:r w:rsidRPr="00642D50">
              <w:rPr>
                <w:sz w:val="24"/>
              </w:rPr>
              <w:t>6,1</w:t>
            </w:r>
          </w:p>
        </w:tc>
        <w:tc>
          <w:tcPr>
            <w:tcW w:w="838" w:type="dxa"/>
            <w:shd w:val="clear" w:color="auto" w:fill="FFFFFF"/>
            <w:vAlign w:val="center"/>
          </w:tcPr>
          <w:p w14:paraId="0346C2A6" w14:textId="77777777" w:rsidR="005E27F0" w:rsidRPr="00642D50" w:rsidRDefault="005E27F0" w:rsidP="005E27F0">
            <w:pPr>
              <w:ind w:right="144" w:firstLine="0"/>
              <w:jc w:val="right"/>
              <w:rPr>
                <w:i/>
                <w:sz w:val="24"/>
              </w:rPr>
            </w:pPr>
            <w:r w:rsidRPr="00642D50">
              <w:rPr>
                <w:rStyle w:val="Corpsdutexte285ptItalique"/>
                <w:i w:val="0"/>
                <w:sz w:val="24"/>
                <w:lang w:val="fr-CA"/>
              </w:rPr>
              <w:t>7,5</w:t>
            </w:r>
          </w:p>
        </w:tc>
        <w:tc>
          <w:tcPr>
            <w:tcW w:w="838" w:type="dxa"/>
            <w:shd w:val="clear" w:color="auto" w:fill="FFFFFF"/>
            <w:vAlign w:val="bottom"/>
          </w:tcPr>
          <w:p w14:paraId="4CA60790" w14:textId="77777777" w:rsidR="005E27F0" w:rsidRPr="00642D50" w:rsidRDefault="005E27F0" w:rsidP="005E27F0">
            <w:pPr>
              <w:ind w:right="144" w:firstLine="0"/>
              <w:jc w:val="right"/>
              <w:rPr>
                <w:sz w:val="24"/>
              </w:rPr>
            </w:pPr>
            <w:r w:rsidRPr="00642D50">
              <w:rPr>
                <w:sz w:val="24"/>
              </w:rPr>
              <w:t>10,0</w:t>
            </w:r>
          </w:p>
        </w:tc>
        <w:tc>
          <w:tcPr>
            <w:tcW w:w="838" w:type="dxa"/>
            <w:shd w:val="clear" w:color="auto" w:fill="FFFFFF"/>
            <w:vAlign w:val="bottom"/>
          </w:tcPr>
          <w:p w14:paraId="187CEE11" w14:textId="77777777" w:rsidR="005E27F0" w:rsidRPr="00642D50" w:rsidRDefault="005E27F0" w:rsidP="005E27F0">
            <w:pPr>
              <w:ind w:right="144" w:firstLine="0"/>
              <w:jc w:val="right"/>
              <w:rPr>
                <w:sz w:val="24"/>
              </w:rPr>
            </w:pPr>
            <w:r w:rsidRPr="00642D50">
              <w:rPr>
                <w:sz w:val="24"/>
              </w:rPr>
              <w:t>8,0</w:t>
            </w:r>
          </w:p>
        </w:tc>
        <w:tc>
          <w:tcPr>
            <w:tcW w:w="838" w:type="dxa"/>
            <w:shd w:val="clear" w:color="auto" w:fill="FFFFFF"/>
            <w:vAlign w:val="bottom"/>
          </w:tcPr>
          <w:p w14:paraId="0BC5C8FD" w14:textId="77777777" w:rsidR="005E27F0" w:rsidRPr="00642D50" w:rsidRDefault="005E27F0" w:rsidP="005E27F0">
            <w:pPr>
              <w:ind w:right="144" w:firstLine="0"/>
              <w:jc w:val="right"/>
              <w:rPr>
                <w:sz w:val="24"/>
              </w:rPr>
            </w:pPr>
            <w:r w:rsidRPr="00642D50">
              <w:rPr>
                <w:sz w:val="24"/>
              </w:rPr>
              <w:t>10,1</w:t>
            </w:r>
          </w:p>
        </w:tc>
      </w:tr>
      <w:tr w:rsidR="005E27F0" w:rsidRPr="00642D50" w14:paraId="1039853B" w14:textId="77777777">
        <w:tblPrEx>
          <w:tblCellMar>
            <w:top w:w="0" w:type="dxa"/>
            <w:bottom w:w="0" w:type="dxa"/>
          </w:tblCellMar>
        </w:tblPrEx>
        <w:tc>
          <w:tcPr>
            <w:tcW w:w="1270" w:type="dxa"/>
            <w:vMerge/>
            <w:shd w:val="clear" w:color="auto" w:fill="FFFFFF"/>
          </w:tcPr>
          <w:p w14:paraId="78BC2FC8" w14:textId="77777777" w:rsidR="005E27F0" w:rsidRPr="00642D50" w:rsidRDefault="005E27F0" w:rsidP="005E27F0">
            <w:pPr>
              <w:ind w:firstLine="0"/>
              <w:rPr>
                <w:sz w:val="24"/>
                <w:szCs w:val="10"/>
              </w:rPr>
            </w:pPr>
          </w:p>
        </w:tc>
        <w:tc>
          <w:tcPr>
            <w:tcW w:w="1638" w:type="dxa"/>
            <w:shd w:val="clear" w:color="auto" w:fill="FFFFFF"/>
            <w:vAlign w:val="bottom"/>
          </w:tcPr>
          <w:p w14:paraId="6682142C" w14:textId="77777777" w:rsidR="005E27F0" w:rsidRPr="00642D50" w:rsidRDefault="005E27F0" w:rsidP="005E27F0">
            <w:pPr>
              <w:ind w:firstLine="0"/>
              <w:jc w:val="both"/>
              <w:rPr>
                <w:sz w:val="24"/>
              </w:rPr>
            </w:pPr>
            <w:r w:rsidRPr="00642D50">
              <w:rPr>
                <w:sz w:val="24"/>
              </w:rPr>
              <w:t>Direction</w:t>
            </w:r>
          </w:p>
        </w:tc>
        <w:tc>
          <w:tcPr>
            <w:tcW w:w="838" w:type="dxa"/>
            <w:shd w:val="clear" w:color="auto" w:fill="FFFFFF"/>
            <w:vAlign w:val="center"/>
          </w:tcPr>
          <w:p w14:paraId="274CDA64" w14:textId="77777777" w:rsidR="005E27F0" w:rsidRPr="00642D50" w:rsidRDefault="005E27F0" w:rsidP="005E27F0">
            <w:pPr>
              <w:ind w:right="144" w:firstLine="0"/>
              <w:jc w:val="right"/>
              <w:rPr>
                <w:sz w:val="24"/>
              </w:rPr>
            </w:pPr>
            <w:r w:rsidRPr="00642D50">
              <w:rPr>
                <w:sz w:val="24"/>
              </w:rPr>
              <w:t>—</w:t>
            </w:r>
          </w:p>
        </w:tc>
        <w:tc>
          <w:tcPr>
            <w:tcW w:w="838" w:type="dxa"/>
            <w:shd w:val="clear" w:color="auto" w:fill="FFFFFF"/>
            <w:vAlign w:val="bottom"/>
          </w:tcPr>
          <w:p w14:paraId="4A62F236" w14:textId="77777777" w:rsidR="005E27F0" w:rsidRPr="00642D50" w:rsidRDefault="005E27F0" w:rsidP="005E27F0">
            <w:pPr>
              <w:ind w:right="144" w:firstLine="0"/>
              <w:jc w:val="right"/>
              <w:rPr>
                <w:sz w:val="24"/>
              </w:rPr>
            </w:pPr>
            <w:r w:rsidRPr="00642D50">
              <w:rPr>
                <w:sz w:val="24"/>
              </w:rPr>
              <w:t>14,2</w:t>
            </w:r>
          </w:p>
        </w:tc>
        <w:tc>
          <w:tcPr>
            <w:tcW w:w="838" w:type="dxa"/>
            <w:shd w:val="clear" w:color="auto" w:fill="FFFFFF"/>
            <w:vAlign w:val="bottom"/>
          </w:tcPr>
          <w:p w14:paraId="50F2F12F" w14:textId="77777777" w:rsidR="005E27F0" w:rsidRPr="00642D50" w:rsidRDefault="005E27F0" w:rsidP="005E27F0">
            <w:pPr>
              <w:ind w:right="144" w:firstLine="0"/>
              <w:jc w:val="right"/>
              <w:rPr>
                <w:sz w:val="24"/>
              </w:rPr>
            </w:pPr>
            <w:r w:rsidRPr="00642D50">
              <w:rPr>
                <w:sz w:val="24"/>
              </w:rPr>
              <w:t>20,1</w:t>
            </w:r>
          </w:p>
        </w:tc>
        <w:tc>
          <w:tcPr>
            <w:tcW w:w="838" w:type="dxa"/>
            <w:shd w:val="clear" w:color="auto" w:fill="FFFFFF"/>
            <w:vAlign w:val="bottom"/>
          </w:tcPr>
          <w:p w14:paraId="131B83AD" w14:textId="77777777" w:rsidR="005E27F0" w:rsidRPr="00642D50" w:rsidRDefault="005E27F0" w:rsidP="005E27F0">
            <w:pPr>
              <w:ind w:right="144" w:firstLine="0"/>
              <w:jc w:val="right"/>
              <w:rPr>
                <w:sz w:val="24"/>
              </w:rPr>
            </w:pPr>
            <w:r w:rsidRPr="00642D50">
              <w:rPr>
                <w:sz w:val="24"/>
              </w:rPr>
              <w:t>24,7</w:t>
            </w:r>
          </w:p>
        </w:tc>
        <w:tc>
          <w:tcPr>
            <w:tcW w:w="838" w:type="dxa"/>
            <w:shd w:val="clear" w:color="auto" w:fill="FFFFFF"/>
            <w:vAlign w:val="bottom"/>
          </w:tcPr>
          <w:p w14:paraId="21973108" w14:textId="77777777" w:rsidR="005E27F0" w:rsidRPr="00642D50" w:rsidRDefault="005E27F0" w:rsidP="005E27F0">
            <w:pPr>
              <w:ind w:right="144" w:firstLine="0"/>
              <w:jc w:val="right"/>
              <w:rPr>
                <w:sz w:val="24"/>
              </w:rPr>
            </w:pPr>
            <w:r w:rsidRPr="00642D50">
              <w:rPr>
                <w:sz w:val="24"/>
              </w:rPr>
              <w:t>16,0</w:t>
            </w:r>
          </w:p>
        </w:tc>
        <w:tc>
          <w:tcPr>
            <w:tcW w:w="838" w:type="dxa"/>
            <w:shd w:val="clear" w:color="auto" w:fill="FFFFFF"/>
            <w:vAlign w:val="bottom"/>
          </w:tcPr>
          <w:p w14:paraId="4040C7B0" w14:textId="77777777" w:rsidR="005E27F0" w:rsidRPr="00642D50" w:rsidRDefault="005E27F0" w:rsidP="005E27F0">
            <w:pPr>
              <w:ind w:right="144" w:firstLine="0"/>
              <w:jc w:val="right"/>
              <w:rPr>
                <w:sz w:val="24"/>
              </w:rPr>
            </w:pPr>
            <w:r w:rsidRPr="00642D50">
              <w:rPr>
                <w:sz w:val="24"/>
              </w:rPr>
              <w:t>21,2</w:t>
            </w:r>
          </w:p>
        </w:tc>
      </w:tr>
      <w:tr w:rsidR="005E27F0" w:rsidRPr="00642D50" w14:paraId="37A1D3F0" w14:textId="77777777">
        <w:tblPrEx>
          <w:tblCellMar>
            <w:top w:w="0" w:type="dxa"/>
            <w:bottom w:w="0" w:type="dxa"/>
          </w:tblCellMar>
        </w:tblPrEx>
        <w:tc>
          <w:tcPr>
            <w:tcW w:w="1270" w:type="dxa"/>
            <w:vMerge w:val="restart"/>
            <w:shd w:val="clear" w:color="auto" w:fill="FFFFFF"/>
          </w:tcPr>
          <w:p w14:paraId="09B8D731" w14:textId="77777777" w:rsidR="005E27F0" w:rsidRPr="00642D50" w:rsidRDefault="005E27F0" w:rsidP="005E27F0">
            <w:pPr>
              <w:ind w:firstLine="0"/>
              <w:rPr>
                <w:sz w:val="24"/>
              </w:rPr>
            </w:pPr>
            <w:r w:rsidRPr="00642D50">
              <w:rPr>
                <w:sz w:val="24"/>
              </w:rPr>
              <w:t>1969-1970</w:t>
            </w:r>
          </w:p>
        </w:tc>
        <w:tc>
          <w:tcPr>
            <w:tcW w:w="1638" w:type="dxa"/>
            <w:shd w:val="clear" w:color="auto" w:fill="FFFFFF"/>
            <w:vAlign w:val="bottom"/>
          </w:tcPr>
          <w:p w14:paraId="13243378" w14:textId="77777777" w:rsidR="005E27F0" w:rsidRPr="00642D50" w:rsidRDefault="005E27F0" w:rsidP="005E27F0">
            <w:pPr>
              <w:ind w:firstLine="0"/>
              <w:jc w:val="both"/>
              <w:rPr>
                <w:sz w:val="24"/>
              </w:rPr>
            </w:pPr>
            <w:r w:rsidRPr="00642D50">
              <w:rPr>
                <w:sz w:val="24"/>
              </w:rPr>
              <w:t>Ense</w:t>
            </w:r>
            <w:r w:rsidRPr="00642D50">
              <w:rPr>
                <w:sz w:val="24"/>
              </w:rPr>
              <w:t>i</w:t>
            </w:r>
            <w:r w:rsidRPr="00642D50">
              <w:rPr>
                <w:sz w:val="24"/>
              </w:rPr>
              <w:t>gnement</w:t>
            </w:r>
          </w:p>
        </w:tc>
        <w:tc>
          <w:tcPr>
            <w:tcW w:w="838" w:type="dxa"/>
            <w:shd w:val="clear" w:color="auto" w:fill="FFFFFF"/>
            <w:vAlign w:val="bottom"/>
          </w:tcPr>
          <w:p w14:paraId="6ED72CB3" w14:textId="77777777" w:rsidR="005E27F0" w:rsidRPr="00642D50" w:rsidRDefault="005E27F0" w:rsidP="005E27F0">
            <w:pPr>
              <w:ind w:right="144" w:firstLine="0"/>
              <w:jc w:val="right"/>
              <w:rPr>
                <w:sz w:val="24"/>
              </w:rPr>
            </w:pPr>
            <w:r w:rsidRPr="00642D50">
              <w:rPr>
                <w:sz w:val="24"/>
              </w:rPr>
              <w:t>3,7</w:t>
            </w:r>
          </w:p>
        </w:tc>
        <w:tc>
          <w:tcPr>
            <w:tcW w:w="838" w:type="dxa"/>
            <w:shd w:val="clear" w:color="auto" w:fill="FFFFFF"/>
            <w:vAlign w:val="bottom"/>
          </w:tcPr>
          <w:p w14:paraId="4FDAD260" w14:textId="77777777" w:rsidR="005E27F0" w:rsidRPr="00642D50" w:rsidRDefault="005E27F0" w:rsidP="005E27F0">
            <w:pPr>
              <w:ind w:right="144" w:firstLine="0"/>
              <w:jc w:val="right"/>
              <w:rPr>
                <w:sz w:val="24"/>
              </w:rPr>
            </w:pPr>
            <w:r w:rsidRPr="00642D50">
              <w:rPr>
                <w:sz w:val="24"/>
              </w:rPr>
              <w:t>6,4</w:t>
            </w:r>
          </w:p>
        </w:tc>
        <w:tc>
          <w:tcPr>
            <w:tcW w:w="838" w:type="dxa"/>
            <w:shd w:val="clear" w:color="auto" w:fill="FFFFFF"/>
            <w:vAlign w:val="bottom"/>
          </w:tcPr>
          <w:p w14:paraId="18C596C0" w14:textId="77777777" w:rsidR="005E27F0" w:rsidRPr="00642D50" w:rsidRDefault="005E27F0" w:rsidP="005E27F0">
            <w:pPr>
              <w:ind w:right="144" w:firstLine="0"/>
              <w:jc w:val="right"/>
              <w:rPr>
                <w:sz w:val="24"/>
              </w:rPr>
            </w:pPr>
            <w:r w:rsidRPr="00642D50">
              <w:rPr>
                <w:sz w:val="24"/>
              </w:rPr>
              <w:t>7,2</w:t>
            </w:r>
          </w:p>
        </w:tc>
        <w:tc>
          <w:tcPr>
            <w:tcW w:w="838" w:type="dxa"/>
            <w:shd w:val="clear" w:color="auto" w:fill="FFFFFF"/>
            <w:vAlign w:val="bottom"/>
          </w:tcPr>
          <w:p w14:paraId="6F351079" w14:textId="77777777" w:rsidR="005E27F0" w:rsidRPr="00642D50" w:rsidRDefault="005E27F0" w:rsidP="005E27F0">
            <w:pPr>
              <w:ind w:right="144" w:firstLine="0"/>
              <w:jc w:val="right"/>
              <w:rPr>
                <w:sz w:val="24"/>
              </w:rPr>
            </w:pPr>
            <w:r w:rsidRPr="00642D50">
              <w:rPr>
                <w:sz w:val="24"/>
              </w:rPr>
              <w:t>10,5</w:t>
            </w:r>
          </w:p>
        </w:tc>
        <w:tc>
          <w:tcPr>
            <w:tcW w:w="838" w:type="dxa"/>
            <w:shd w:val="clear" w:color="auto" w:fill="FFFFFF"/>
            <w:vAlign w:val="bottom"/>
          </w:tcPr>
          <w:p w14:paraId="61C5F228" w14:textId="77777777" w:rsidR="005E27F0" w:rsidRPr="00642D50" w:rsidRDefault="005E27F0" w:rsidP="005E27F0">
            <w:pPr>
              <w:ind w:right="144" w:firstLine="0"/>
              <w:jc w:val="right"/>
              <w:rPr>
                <w:sz w:val="24"/>
              </w:rPr>
            </w:pPr>
            <w:r w:rsidRPr="00642D50">
              <w:rPr>
                <w:sz w:val="24"/>
              </w:rPr>
              <w:t>7,7</w:t>
            </w:r>
          </w:p>
        </w:tc>
        <w:tc>
          <w:tcPr>
            <w:tcW w:w="838" w:type="dxa"/>
            <w:shd w:val="clear" w:color="auto" w:fill="FFFFFF"/>
            <w:vAlign w:val="bottom"/>
          </w:tcPr>
          <w:p w14:paraId="01E7E0A5" w14:textId="77777777" w:rsidR="005E27F0" w:rsidRPr="00642D50" w:rsidRDefault="005E27F0" w:rsidP="005E27F0">
            <w:pPr>
              <w:ind w:right="144" w:firstLine="0"/>
              <w:jc w:val="right"/>
              <w:rPr>
                <w:sz w:val="24"/>
              </w:rPr>
            </w:pPr>
            <w:r w:rsidRPr="00642D50">
              <w:rPr>
                <w:sz w:val="24"/>
              </w:rPr>
              <w:t>10,0</w:t>
            </w:r>
          </w:p>
        </w:tc>
      </w:tr>
      <w:tr w:rsidR="005E27F0" w:rsidRPr="00642D50" w14:paraId="546F06AD" w14:textId="77777777">
        <w:tblPrEx>
          <w:tblCellMar>
            <w:top w:w="0" w:type="dxa"/>
            <w:bottom w:w="0" w:type="dxa"/>
          </w:tblCellMar>
        </w:tblPrEx>
        <w:tc>
          <w:tcPr>
            <w:tcW w:w="1270" w:type="dxa"/>
            <w:vMerge/>
            <w:shd w:val="clear" w:color="auto" w:fill="FFFFFF"/>
          </w:tcPr>
          <w:p w14:paraId="564C684B" w14:textId="77777777" w:rsidR="005E27F0" w:rsidRPr="00642D50" w:rsidRDefault="005E27F0" w:rsidP="005E27F0">
            <w:pPr>
              <w:ind w:firstLine="0"/>
              <w:rPr>
                <w:sz w:val="24"/>
                <w:szCs w:val="10"/>
              </w:rPr>
            </w:pPr>
          </w:p>
        </w:tc>
        <w:tc>
          <w:tcPr>
            <w:tcW w:w="1638" w:type="dxa"/>
            <w:shd w:val="clear" w:color="auto" w:fill="FFFFFF"/>
            <w:vAlign w:val="bottom"/>
          </w:tcPr>
          <w:p w14:paraId="4C49E860" w14:textId="77777777" w:rsidR="005E27F0" w:rsidRPr="00642D50" w:rsidRDefault="005E27F0" w:rsidP="005E27F0">
            <w:pPr>
              <w:ind w:firstLine="0"/>
              <w:jc w:val="both"/>
              <w:rPr>
                <w:sz w:val="24"/>
              </w:rPr>
            </w:pPr>
            <w:r w:rsidRPr="00642D50">
              <w:rPr>
                <w:sz w:val="24"/>
              </w:rPr>
              <w:t>Direction</w:t>
            </w:r>
          </w:p>
        </w:tc>
        <w:tc>
          <w:tcPr>
            <w:tcW w:w="838" w:type="dxa"/>
            <w:shd w:val="clear" w:color="auto" w:fill="FFFFFF"/>
          </w:tcPr>
          <w:p w14:paraId="4A6490A1" w14:textId="77777777" w:rsidR="005E27F0" w:rsidRPr="00642D50" w:rsidRDefault="005E27F0" w:rsidP="005E27F0">
            <w:pPr>
              <w:ind w:right="144" w:firstLine="0"/>
              <w:jc w:val="right"/>
              <w:rPr>
                <w:sz w:val="24"/>
              </w:rPr>
            </w:pPr>
            <w:r w:rsidRPr="00642D50">
              <w:rPr>
                <w:sz w:val="24"/>
              </w:rPr>
              <w:t>—</w:t>
            </w:r>
          </w:p>
        </w:tc>
        <w:tc>
          <w:tcPr>
            <w:tcW w:w="838" w:type="dxa"/>
            <w:shd w:val="clear" w:color="auto" w:fill="FFFFFF"/>
            <w:vAlign w:val="bottom"/>
          </w:tcPr>
          <w:p w14:paraId="0F0D3D98" w14:textId="77777777" w:rsidR="005E27F0" w:rsidRPr="00642D50" w:rsidRDefault="005E27F0" w:rsidP="005E27F0">
            <w:pPr>
              <w:ind w:right="144" w:firstLine="0"/>
              <w:jc w:val="right"/>
              <w:rPr>
                <w:sz w:val="24"/>
              </w:rPr>
            </w:pPr>
            <w:r w:rsidRPr="00642D50">
              <w:rPr>
                <w:sz w:val="24"/>
              </w:rPr>
              <w:t>15,4</w:t>
            </w:r>
          </w:p>
        </w:tc>
        <w:tc>
          <w:tcPr>
            <w:tcW w:w="838" w:type="dxa"/>
            <w:shd w:val="clear" w:color="auto" w:fill="FFFFFF"/>
            <w:vAlign w:val="bottom"/>
          </w:tcPr>
          <w:p w14:paraId="0A00A02D" w14:textId="77777777" w:rsidR="005E27F0" w:rsidRPr="00642D50" w:rsidRDefault="005E27F0" w:rsidP="005E27F0">
            <w:pPr>
              <w:ind w:right="144" w:firstLine="0"/>
              <w:jc w:val="right"/>
              <w:rPr>
                <w:sz w:val="24"/>
              </w:rPr>
            </w:pPr>
            <w:r w:rsidRPr="00642D50">
              <w:rPr>
                <w:sz w:val="24"/>
              </w:rPr>
              <w:t>18,2</w:t>
            </w:r>
          </w:p>
        </w:tc>
        <w:tc>
          <w:tcPr>
            <w:tcW w:w="838" w:type="dxa"/>
            <w:shd w:val="clear" w:color="auto" w:fill="FFFFFF"/>
            <w:vAlign w:val="bottom"/>
          </w:tcPr>
          <w:p w14:paraId="550D9B6A" w14:textId="77777777" w:rsidR="005E27F0" w:rsidRPr="00642D50" w:rsidRDefault="005E27F0" w:rsidP="005E27F0">
            <w:pPr>
              <w:ind w:right="144" w:firstLine="0"/>
              <w:jc w:val="right"/>
              <w:rPr>
                <w:sz w:val="24"/>
              </w:rPr>
            </w:pPr>
            <w:r w:rsidRPr="00642D50">
              <w:rPr>
                <w:sz w:val="24"/>
              </w:rPr>
              <w:t>22,7</w:t>
            </w:r>
          </w:p>
        </w:tc>
        <w:tc>
          <w:tcPr>
            <w:tcW w:w="838" w:type="dxa"/>
            <w:shd w:val="clear" w:color="auto" w:fill="FFFFFF"/>
            <w:vAlign w:val="bottom"/>
          </w:tcPr>
          <w:p w14:paraId="06100CC6" w14:textId="77777777" w:rsidR="005E27F0" w:rsidRPr="00642D50" w:rsidRDefault="005E27F0" w:rsidP="005E27F0">
            <w:pPr>
              <w:ind w:right="144" w:firstLine="0"/>
              <w:jc w:val="right"/>
              <w:rPr>
                <w:sz w:val="24"/>
              </w:rPr>
            </w:pPr>
            <w:r w:rsidRPr="00642D50">
              <w:rPr>
                <w:sz w:val="24"/>
              </w:rPr>
              <w:t>14,7</w:t>
            </w:r>
          </w:p>
        </w:tc>
        <w:tc>
          <w:tcPr>
            <w:tcW w:w="838" w:type="dxa"/>
            <w:shd w:val="clear" w:color="auto" w:fill="FFFFFF"/>
            <w:vAlign w:val="bottom"/>
          </w:tcPr>
          <w:p w14:paraId="30C6C48C" w14:textId="77777777" w:rsidR="005E27F0" w:rsidRPr="00642D50" w:rsidRDefault="005E27F0" w:rsidP="005E27F0">
            <w:pPr>
              <w:ind w:right="144" w:firstLine="0"/>
              <w:jc w:val="right"/>
              <w:rPr>
                <w:sz w:val="24"/>
              </w:rPr>
            </w:pPr>
            <w:r w:rsidRPr="00642D50">
              <w:rPr>
                <w:sz w:val="24"/>
              </w:rPr>
              <w:t>18,2</w:t>
            </w:r>
          </w:p>
        </w:tc>
      </w:tr>
      <w:tr w:rsidR="005E27F0" w:rsidRPr="00642D50" w14:paraId="1D496585" w14:textId="77777777">
        <w:tblPrEx>
          <w:tblCellMar>
            <w:top w:w="0" w:type="dxa"/>
            <w:bottom w:w="0" w:type="dxa"/>
          </w:tblCellMar>
        </w:tblPrEx>
        <w:tc>
          <w:tcPr>
            <w:tcW w:w="1270" w:type="dxa"/>
            <w:vMerge w:val="restart"/>
            <w:shd w:val="clear" w:color="auto" w:fill="FFFFFF"/>
          </w:tcPr>
          <w:p w14:paraId="425FF031" w14:textId="77777777" w:rsidR="005E27F0" w:rsidRPr="00642D50" w:rsidRDefault="005E27F0" w:rsidP="005E27F0">
            <w:pPr>
              <w:spacing w:after="120"/>
              <w:ind w:firstLine="0"/>
              <w:rPr>
                <w:sz w:val="24"/>
              </w:rPr>
            </w:pPr>
            <w:r w:rsidRPr="00642D50">
              <w:rPr>
                <w:sz w:val="24"/>
              </w:rPr>
              <w:t>1970-1971</w:t>
            </w:r>
          </w:p>
        </w:tc>
        <w:tc>
          <w:tcPr>
            <w:tcW w:w="1638" w:type="dxa"/>
            <w:shd w:val="clear" w:color="auto" w:fill="FFFFFF"/>
            <w:vAlign w:val="bottom"/>
          </w:tcPr>
          <w:p w14:paraId="758E5D5E" w14:textId="77777777" w:rsidR="005E27F0" w:rsidRPr="00642D50" w:rsidRDefault="005E27F0" w:rsidP="005E27F0">
            <w:pPr>
              <w:ind w:firstLine="0"/>
              <w:jc w:val="both"/>
              <w:rPr>
                <w:sz w:val="24"/>
              </w:rPr>
            </w:pPr>
            <w:r w:rsidRPr="00642D50">
              <w:rPr>
                <w:sz w:val="24"/>
              </w:rPr>
              <w:t>Ense</w:t>
            </w:r>
            <w:r w:rsidRPr="00642D50">
              <w:rPr>
                <w:sz w:val="24"/>
              </w:rPr>
              <w:t>i</w:t>
            </w:r>
            <w:r w:rsidRPr="00642D50">
              <w:rPr>
                <w:sz w:val="24"/>
              </w:rPr>
              <w:t>gnement</w:t>
            </w:r>
          </w:p>
        </w:tc>
        <w:tc>
          <w:tcPr>
            <w:tcW w:w="838" w:type="dxa"/>
            <w:shd w:val="clear" w:color="auto" w:fill="FFFFFF"/>
            <w:vAlign w:val="bottom"/>
          </w:tcPr>
          <w:p w14:paraId="71A0C99E" w14:textId="77777777" w:rsidR="005E27F0" w:rsidRPr="00642D50" w:rsidRDefault="005E27F0" w:rsidP="005E27F0">
            <w:pPr>
              <w:ind w:right="144" w:firstLine="0"/>
              <w:jc w:val="right"/>
              <w:rPr>
                <w:sz w:val="24"/>
              </w:rPr>
            </w:pPr>
            <w:r w:rsidRPr="00642D50">
              <w:rPr>
                <w:sz w:val="24"/>
              </w:rPr>
              <w:t>4,6</w:t>
            </w:r>
          </w:p>
        </w:tc>
        <w:tc>
          <w:tcPr>
            <w:tcW w:w="838" w:type="dxa"/>
            <w:shd w:val="clear" w:color="auto" w:fill="FFFFFF"/>
            <w:vAlign w:val="bottom"/>
          </w:tcPr>
          <w:p w14:paraId="4063B6F2" w14:textId="77777777" w:rsidR="005E27F0" w:rsidRPr="00642D50" w:rsidRDefault="005E27F0" w:rsidP="005E27F0">
            <w:pPr>
              <w:ind w:right="144" w:firstLine="0"/>
              <w:jc w:val="right"/>
              <w:rPr>
                <w:i/>
                <w:sz w:val="24"/>
              </w:rPr>
            </w:pPr>
            <w:r w:rsidRPr="00642D50">
              <w:rPr>
                <w:rStyle w:val="Corpsdutexte285ptItalique"/>
                <w:i w:val="0"/>
                <w:sz w:val="24"/>
                <w:lang w:val="fr-CA"/>
              </w:rPr>
              <w:t>6,5</w:t>
            </w:r>
          </w:p>
        </w:tc>
        <w:tc>
          <w:tcPr>
            <w:tcW w:w="838" w:type="dxa"/>
            <w:shd w:val="clear" w:color="auto" w:fill="FFFFFF"/>
            <w:vAlign w:val="bottom"/>
          </w:tcPr>
          <w:p w14:paraId="4C6E4831" w14:textId="77777777" w:rsidR="005E27F0" w:rsidRPr="00642D50" w:rsidRDefault="005E27F0" w:rsidP="005E27F0">
            <w:pPr>
              <w:ind w:right="144" w:firstLine="0"/>
              <w:jc w:val="right"/>
              <w:rPr>
                <w:sz w:val="24"/>
              </w:rPr>
            </w:pPr>
            <w:r w:rsidRPr="00642D50">
              <w:rPr>
                <w:sz w:val="24"/>
              </w:rPr>
              <w:t>7,1</w:t>
            </w:r>
          </w:p>
        </w:tc>
        <w:tc>
          <w:tcPr>
            <w:tcW w:w="838" w:type="dxa"/>
            <w:shd w:val="clear" w:color="auto" w:fill="FFFFFF"/>
            <w:vAlign w:val="bottom"/>
          </w:tcPr>
          <w:p w14:paraId="3DD45751" w14:textId="77777777" w:rsidR="005E27F0" w:rsidRPr="00642D50" w:rsidRDefault="005E27F0" w:rsidP="005E27F0">
            <w:pPr>
              <w:ind w:right="144" w:firstLine="0"/>
              <w:jc w:val="right"/>
              <w:rPr>
                <w:sz w:val="24"/>
              </w:rPr>
            </w:pPr>
            <w:r w:rsidRPr="00642D50">
              <w:rPr>
                <w:sz w:val="24"/>
              </w:rPr>
              <w:t>10,8</w:t>
            </w:r>
          </w:p>
        </w:tc>
        <w:tc>
          <w:tcPr>
            <w:tcW w:w="838" w:type="dxa"/>
            <w:shd w:val="clear" w:color="auto" w:fill="FFFFFF"/>
            <w:vAlign w:val="bottom"/>
          </w:tcPr>
          <w:p w14:paraId="16269E43" w14:textId="77777777" w:rsidR="005E27F0" w:rsidRPr="00642D50" w:rsidRDefault="005E27F0" w:rsidP="005E27F0">
            <w:pPr>
              <w:ind w:right="144" w:firstLine="0"/>
              <w:jc w:val="right"/>
              <w:rPr>
                <w:sz w:val="24"/>
              </w:rPr>
            </w:pPr>
            <w:r w:rsidRPr="00642D50">
              <w:rPr>
                <w:sz w:val="24"/>
              </w:rPr>
              <w:t>7,9</w:t>
            </w:r>
          </w:p>
        </w:tc>
        <w:tc>
          <w:tcPr>
            <w:tcW w:w="838" w:type="dxa"/>
            <w:shd w:val="clear" w:color="auto" w:fill="FFFFFF"/>
            <w:vAlign w:val="bottom"/>
          </w:tcPr>
          <w:p w14:paraId="62923007" w14:textId="77777777" w:rsidR="005E27F0" w:rsidRPr="00642D50" w:rsidRDefault="005E27F0" w:rsidP="005E27F0">
            <w:pPr>
              <w:ind w:right="144" w:firstLine="0"/>
              <w:jc w:val="right"/>
              <w:rPr>
                <w:sz w:val="24"/>
              </w:rPr>
            </w:pPr>
            <w:r w:rsidRPr="00642D50">
              <w:rPr>
                <w:sz w:val="24"/>
              </w:rPr>
              <w:t>10,0</w:t>
            </w:r>
          </w:p>
        </w:tc>
      </w:tr>
      <w:tr w:rsidR="005E27F0" w:rsidRPr="00642D50" w14:paraId="235D0AA3" w14:textId="77777777">
        <w:tblPrEx>
          <w:tblCellMar>
            <w:top w:w="0" w:type="dxa"/>
            <w:bottom w:w="0" w:type="dxa"/>
          </w:tblCellMar>
        </w:tblPrEx>
        <w:tc>
          <w:tcPr>
            <w:tcW w:w="1270" w:type="dxa"/>
            <w:vMerge/>
            <w:tcBorders>
              <w:bottom w:val="single" w:sz="4" w:space="0" w:color="auto"/>
            </w:tcBorders>
            <w:shd w:val="clear" w:color="auto" w:fill="FFFFFF"/>
          </w:tcPr>
          <w:p w14:paraId="23C86527" w14:textId="77777777" w:rsidR="005E27F0" w:rsidRPr="00642D50" w:rsidRDefault="005E27F0" w:rsidP="005E27F0">
            <w:pPr>
              <w:ind w:firstLine="0"/>
              <w:jc w:val="both"/>
              <w:rPr>
                <w:sz w:val="24"/>
                <w:szCs w:val="10"/>
              </w:rPr>
            </w:pPr>
          </w:p>
        </w:tc>
        <w:tc>
          <w:tcPr>
            <w:tcW w:w="1638" w:type="dxa"/>
            <w:tcBorders>
              <w:bottom w:val="single" w:sz="4" w:space="0" w:color="auto"/>
            </w:tcBorders>
            <w:shd w:val="clear" w:color="auto" w:fill="FFFFFF"/>
          </w:tcPr>
          <w:p w14:paraId="59DD47BB" w14:textId="77777777" w:rsidR="005E27F0" w:rsidRPr="00642D50" w:rsidRDefault="005E27F0" w:rsidP="005E27F0">
            <w:pPr>
              <w:spacing w:after="120"/>
              <w:ind w:firstLine="0"/>
              <w:jc w:val="both"/>
              <w:rPr>
                <w:sz w:val="24"/>
              </w:rPr>
            </w:pPr>
            <w:r w:rsidRPr="00642D50">
              <w:rPr>
                <w:sz w:val="24"/>
              </w:rPr>
              <w:t>Direction</w:t>
            </w:r>
          </w:p>
        </w:tc>
        <w:tc>
          <w:tcPr>
            <w:tcW w:w="838" w:type="dxa"/>
            <w:tcBorders>
              <w:bottom w:val="single" w:sz="4" w:space="0" w:color="auto"/>
            </w:tcBorders>
            <w:shd w:val="clear" w:color="auto" w:fill="FFFFFF"/>
          </w:tcPr>
          <w:p w14:paraId="1915C47A" w14:textId="77777777" w:rsidR="005E27F0" w:rsidRPr="00642D50" w:rsidRDefault="005E27F0" w:rsidP="005E27F0">
            <w:pPr>
              <w:spacing w:after="120"/>
              <w:ind w:right="144" w:firstLine="0"/>
              <w:jc w:val="right"/>
              <w:rPr>
                <w:sz w:val="24"/>
              </w:rPr>
            </w:pPr>
            <w:r w:rsidRPr="00642D50">
              <w:rPr>
                <w:sz w:val="24"/>
              </w:rPr>
              <w:t>—</w:t>
            </w:r>
          </w:p>
        </w:tc>
        <w:tc>
          <w:tcPr>
            <w:tcW w:w="838" w:type="dxa"/>
            <w:tcBorders>
              <w:bottom w:val="single" w:sz="4" w:space="0" w:color="auto"/>
            </w:tcBorders>
            <w:shd w:val="clear" w:color="auto" w:fill="FFFFFF"/>
          </w:tcPr>
          <w:p w14:paraId="731F333D" w14:textId="77777777" w:rsidR="005E27F0" w:rsidRPr="00642D50" w:rsidRDefault="005E27F0" w:rsidP="005E27F0">
            <w:pPr>
              <w:spacing w:after="120"/>
              <w:ind w:right="144" w:firstLine="0"/>
              <w:jc w:val="right"/>
              <w:rPr>
                <w:sz w:val="24"/>
              </w:rPr>
            </w:pPr>
            <w:r w:rsidRPr="00642D50">
              <w:rPr>
                <w:sz w:val="24"/>
              </w:rPr>
              <w:t>17,6</w:t>
            </w:r>
          </w:p>
        </w:tc>
        <w:tc>
          <w:tcPr>
            <w:tcW w:w="838" w:type="dxa"/>
            <w:tcBorders>
              <w:bottom w:val="single" w:sz="4" w:space="0" w:color="auto"/>
            </w:tcBorders>
            <w:shd w:val="clear" w:color="auto" w:fill="FFFFFF"/>
          </w:tcPr>
          <w:p w14:paraId="0EFDB0D6" w14:textId="77777777" w:rsidR="005E27F0" w:rsidRPr="00642D50" w:rsidRDefault="005E27F0" w:rsidP="005E27F0">
            <w:pPr>
              <w:spacing w:after="120"/>
              <w:ind w:right="144" w:firstLine="0"/>
              <w:jc w:val="right"/>
              <w:rPr>
                <w:sz w:val="24"/>
              </w:rPr>
            </w:pPr>
            <w:r w:rsidRPr="00642D50">
              <w:rPr>
                <w:sz w:val="24"/>
              </w:rPr>
              <w:t>17,9</w:t>
            </w:r>
          </w:p>
        </w:tc>
        <w:tc>
          <w:tcPr>
            <w:tcW w:w="838" w:type="dxa"/>
            <w:tcBorders>
              <w:bottom w:val="single" w:sz="4" w:space="0" w:color="auto"/>
            </w:tcBorders>
            <w:shd w:val="clear" w:color="auto" w:fill="FFFFFF"/>
          </w:tcPr>
          <w:p w14:paraId="3575B704" w14:textId="77777777" w:rsidR="005E27F0" w:rsidRPr="00642D50" w:rsidRDefault="005E27F0" w:rsidP="005E27F0">
            <w:pPr>
              <w:spacing w:after="120"/>
              <w:ind w:right="144" w:firstLine="0"/>
              <w:jc w:val="right"/>
              <w:rPr>
                <w:sz w:val="24"/>
              </w:rPr>
            </w:pPr>
            <w:r w:rsidRPr="00642D50">
              <w:rPr>
                <w:sz w:val="24"/>
              </w:rPr>
              <w:t>23,1</w:t>
            </w:r>
          </w:p>
        </w:tc>
        <w:tc>
          <w:tcPr>
            <w:tcW w:w="838" w:type="dxa"/>
            <w:tcBorders>
              <w:bottom w:val="single" w:sz="4" w:space="0" w:color="auto"/>
            </w:tcBorders>
            <w:shd w:val="clear" w:color="auto" w:fill="FFFFFF"/>
          </w:tcPr>
          <w:p w14:paraId="7FFAF3E8" w14:textId="77777777" w:rsidR="005E27F0" w:rsidRPr="00642D50" w:rsidRDefault="005E27F0" w:rsidP="005E27F0">
            <w:pPr>
              <w:spacing w:after="120"/>
              <w:ind w:right="144" w:firstLine="0"/>
              <w:jc w:val="right"/>
              <w:rPr>
                <w:sz w:val="24"/>
              </w:rPr>
            </w:pPr>
            <w:r w:rsidRPr="00642D50">
              <w:rPr>
                <w:sz w:val="24"/>
              </w:rPr>
              <w:t>14,3</w:t>
            </w:r>
          </w:p>
        </w:tc>
        <w:tc>
          <w:tcPr>
            <w:tcW w:w="838" w:type="dxa"/>
            <w:tcBorders>
              <w:bottom w:val="single" w:sz="4" w:space="0" w:color="auto"/>
            </w:tcBorders>
            <w:shd w:val="clear" w:color="auto" w:fill="FFFFFF"/>
            <w:vAlign w:val="center"/>
          </w:tcPr>
          <w:p w14:paraId="596C1B38" w14:textId="77777777" w:rsidR="005E27F0" w:rsidRPr="00642D50" w:rsidRDefault="005E27F0" w:rsidP="005E27F0">
            <w:pPr>
              <w:spacing w:after="120"/>
              <w:ind w:right="144" w:firstLine="0"/>
              <w:jc w:val="right"/>
              <w:rPr>
                <w:sz w:val="24"/>
              </w:rPr>
            </w:pPr>
            <w:r w:rsidRPr="00642D50">
              <w:rPr>
                <w:sz w:val="24"/>
              </w:rPr>
              <w:t>18,6</w:t>
            </w:r>
          </w:p>
        </w:tc>
      </w:tr>
    </w:tbl>
    <w:p w14:paraId="436DDA25" w14:textId="77777777" w:rsidR="005E27F0" w:rsidRPr="00642D50" w:rsidRDefault="005E27F0" w:rsidP="005E27F0">
      <w:pPr>
        <w:spacing w:before="120" w:after="120"/>
        <w:jc w:val="both"/>
        <w:rPr>
          <w:sz w:val="24"/>
        </w:rPr>
      </w:pPr>
      <w:r w:rsidRPr="00642D50">
        <w:rPr>
          <w:rStyle w:val="Lgendedutableau0"/>
          <w:sz w:val="24"/>
          <w:lang w:val="fr-CA"/>
        </w:rPr>
        <w:t xml:space="preserve">Source : Y. Lavoie (1974), </w:t>
      </w:r>
      <w:r w:rsidRPr="00642D50">
        <w:rPr>
          <w:rStyle w:val="LgendedutableauItalique"/>
          <w:sz w:val="24"/>
          <w:lang w:val="fr-CA"/>
        </w:rPr>
        <w:t>Les enseignants du Québec, 1965-1966 à 1971-1972,</w:t>
      </w:r>
      <w:r w:rsidRPr="00642D50">
        <w:rPr>
          <w:rStyle w:val="Lgendedutableau0"/>
          <w:sz w:val="24"/>
          <w:lang w:val="fr-CA"/>
        </w:rPr>
        <w:t xml:space="preserve"> MEQ, Direction générale de la planification, démographie scolaire, doc</w:t>
      </w:r>
      <w:r w:rsidRPr="00642D50">
        <w:rPr>
          <w:rStyle w:val="Lgendedutableau0"/>
          <w:sz w:val="24"/>
          <w:lang w:val="fr-CA"/>
        </w:rPr>
        <w:t>u</w:t>
      </w:r>
      <w:r w:rsidRPr="00642D50">
        <w:rPr>
          <w:rStyle w:val="Lgendedutableau0"/>
          <w:sz w:val="24"/>
          <w:lang w:val="fr-CA"/>
        </w:rPr>
        <w:t>ment 9-18, p. 71.</w:t>
      </w:r>
    </w:p>
    <w:p w14:paraId="6856897E" w14:textId="77777777" w:rsidR="005E27F0" w:rsidRPr="00642D50" w:rsidRDefault="005E27F0" w:rsidP="005E27F0">
      <w:pPr>
        <w:spacing w:before="120" w:after="120"/>
        <w:jc w:val="both"/>
        <w:rPr>
          <w:szCs w:val="2"/>
        </w:rPr>
      </w:pPr>
    </w:p>
    <w:p w14:paraId="5AE58E9F" w14:textId="77777777" w:rsidR="005E27F0" w:rsidRPr="00642D50" w:rsidRDefault="005E27F0" w:rsidP="005E27F0">
      <w:pPr>
        <w:spacing w:before="120" w:after="120"/>
        <w:jc w:val="both"/>
      </w:pPr>
      <w:r w:rsidRPr="00642D50">
        <w:t>Si on décompose ces informations en fonction de l'ordre d'ense</w:t>
      </w:r>
      <w:r w:rsidRPr="00642D50">
        <w:t>i</w:t>
      </w:r>
      <w:r w:rsidRPr="00642D50">
        <w:t>gnement (tableau 30), on voit combien le no</w:t>
      </w:r>
      <w:r w:rsidRPr="00642D50">
        <w:t>u</w:t>
      </w:r>
      <w:r w:rsidRPr="00642D50">
        <w:t>vel ordre d'enseignement secondaire public est à l'époque placé sous la responsabilité d'ense</w:t>
      </w:r>
      <w:r w:rsidRPr="00642D50">
        <w:t>i</w:t>
      </w:r>
      <w:r w:rsidRPr="00642D50">
        <w:t>gnants et d'administr</w:t>
      </w:r>
      <w:r w:rsidRPr="00642D50">
        <w:t>a</w:t>
      </w:r>
      <w:r w:rsidRPr="00642D50">
        <w:t>teurs somme toute peu expérimentés et, en moyenne, progressivement, de moins en moins expér</w:t>
      </w:r>
      <w:r w:rsidRPr="00642D50">
        <w:t>i</w:t>
      </w:r>
      <w:r w:rsidRPr="00642D50">
        <w:t>mentés. Ces chiffres témoignent aussi de la laïcisation et de la masculinisation r</w:t>
      </w:r>
      <w:r w:rsidRPr="00642D50">
        <w:t>e</w:t>
      </w:r>
      <w:r w:rsidRPr="00642D50">
        <w:t>lative de l'enseignement et de l'administration aux n</w:t>
      </w:r>
      <w:r w:rsidRPr="00642D50">
        <w:t>i</w:t>
      </w:r>
      <w:r w:rsidRPr="00642D50">
        <w:t>veaux primaire et secondaire.</w:t>
      </w:r>
    </w:p>
    <w:p w14:paraId="339D6086" w14:textId="77777777" w:rsidR="005E27F0" w:rsidRPr="00642D50" w:rsidRDefault="005E27F0" w:rsidP="005E27F0">
      <w:pPr>
        <w:spacing w:before="120" w:after="120"/>
        <w:jc w:val="both"/>
      </w:pPr>
      <w:r w:rsidRPr="00642D50">
        <w:t>Il y a donc une nouvelle génération d'ense</w:t>
      </w:r>
      <w:r w:rsidRPr="00642D50">
        <w:t>i</w:t>
      </w:r>
      <w:r w:rsidRPr="00642D50">
        <w:t>gnants qui embrasse la profession au cours des années cinquante et soixante. Une partie de cette génération exercera un po</w:t>
      </w:r>
      <w:r w:rsidRPr="00642D50">
        <w:t>u</w:t>
      </w:r>
      <w:r w:rsidRPr="00642D50">
        <w:t>voir considérable dans le nouveau système éducatif. Jeune, dynamique, pénétré de l'esprit de la Révol</w:t>
      </w:r>
      <w:r w:rsidRPr="00642D50">
        <w:t>u</w:t>
      </w:r>
      <w:r w:rsidRPr="00642D50">
        <w:t>tion tranquille et des contestations américaines et européennes qui o</w:t>
      </w:r>
      <w:r w:rsidRPr="00642D50">
        <w:t>c</w:t>
      </w:r>
      <w:r w:rsidRPr="00642D50">
        <w:t>cupent l'avant-scène médiatique et mobilisent considérablement l'a</w:t>
      </w:r>
      <w:r w:rsidRPr="00642D50">
        <w:t>t</w:t>
      </w:r>
      <w:r w:rsidRPr="00642D50">
        <w:t>tention et l'imagination, ce sous-groupe a le sentiment en début de ca</w:t>
      </w:r>
      <w:r w:rsidRPr="00642D50">
        <w:t>r</w:t>
      </w:r>
      <w:r>
        <w:t>rière de pou</w:t>
      </w:r>
      <w:r w:rsidRPr="00642D50">
        <w:t>voir</w:t>
      </w:r>
      <w:r>
        <w:t xml:space="preserve"> </w:t>
      </w:r>
      <w:r w:rsidRPr="00642D50">
        <w:t>[109] refaire le monde. Cela se passe dans un conte</w:t>
      </w:r>
      <w:r w:rsidRPr="00642D50">
        <w:t>x</w:t>
      </w:r>
      <w:r w:rsidRPr="00642D50">
        <w:t>te où les vieux modèles sont rejetés par les nouvelles autorités scola</w:t>
      </w:r>
      <w:r w:rsidRPr="00642D50">
        <w:t>i</w:t>
      </w:r>
      <w:r w:rsidRPr="00642D50">
        <w:t>res elles-mêmes et où les défenseurs de ces anciens modèles ba</w:t>
      </w:r>
      <w:r w:rsidRPr="00642D50">
        <w:t>t</w:t>
      </w:r>
      <w:r w:rsidRPr="00642D50">
        <w:t>tent en retraite dans tous les sens du te</w:t>
      </w:r>
      <w:r w:rsidRPr="00642D50">
        <w:t>r</w:t>
      </w:r>
      <w:r w:rsidRPr="00642D50">
        <w:t>me.</w:t>
      </w:r>
    </w:p>
    <w:p w14:paraId="378CCAB3" w14:textId="77777777" w:rsidR="005E27F0" w:rsidRPr="00642D50" w:rsidRDefault="005E27F0" w:rsidP="005E27F0">
      <w:pPr>
        <w:spacing w:before="120" w:after="120"/>
        <w:jc w:val="both"/>
      </w:pPr>
    </w:p>
    <w:p w14:paraId="2F48FC96" w14:textId="77777777" w:rsidR="005E27F0" w:rsidRPr="00642D50" w:rsidRDefault="005E27F0" w:rsidP="005E27F0">
      <w:pPr>
        <w:pStyle w:val="a"/>
      </w:pPr>
      <w:bookmarkStart w:id="19" w:name="Prof_enseign_pt_1_chap_02_f"/>
      <w:r w:rsidRPr="00642D50">
        <w:t>L'évo</w:t>
      </w:r>
      <w:r>
        <w:t>lution des politiques relatives</w:t>
      </w:r>
      <w:r>
        <w:br/>
      </w:r>
      <w:r w:rsidRPr="00642D50">
        <w:t>aux pr</w:t>
      </w:r>
      <w:r w:rsidRPr="00642D50">
        <w:t>o</w:t>
      </w:r>
      <w:r w:rsidRPr="00642D50">
        <w:t>grammes d'études</w:t>
      </w:r>
    </w:p>
    <w:bookmarkEnd w:id="19"/>
    <w:p w14:paraId="1E0ECBE1" w14:textId="77777777" w:rsidR="005E27F0" w:rsidRPr="00642D50" w:rsidRDefault="005E27F0" w:rsidP="005E27F0">
      <w:pPr>
        <w:spacing w:before="120" w:after="120"/>
        <w:jc w:val="both"/>
      </w:pPr>
    </w:p>
    <w:p w14:paraId="38B031DC"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A758476" w14:textId="77777777" w:rsidR="005E27F0" w:rsidRPr="00642D50" w:rsidRDefault="005E27F0" w:rsidP="005E27F0">
      <w:pPr>
        <w:spacing w:before="120" w:after="120"/>
        <w:jc w:val="both"/>
      </w:pPr>
      <w:r w:rsidRPr="00642D50">
        <w:t>R. Grégoire a étudié l'évolution des politiques relatives aux pr</w:t>
      </w:r>
      <w:r w:rsidRPr="00642D50">
        <w:t>o</w:t>
      </w:r>
      <w:r w:rsidRPr="00642D50">
        <w:t>grammes d'études pour la formation générale au primaire et au s</w:t>
      </w:r>
      <w:r w:rsidRPr="00642D50">
        <w:t>e</w:t>
      </w:r>
      <w:r w:rsidRPr="00642D50">
        <w:t>condaire (1987). Il faut rapporter ici l'e</w:t>
      </w:r>
      <w:r w:rsidRPr="00642D50">
        <w:t>s</w:t>
      </w:r>
      <w:r w:rsidRPr="00642D50">
        <w:t>sentiel de ses conclusions, car elles éclairent notre analyse de l'évolution du travail enseignant sur plusieurs plans. Le travail de Grégoire s'accompagne de références aux principaux documents gouve</w:t>
      </w:r>
      <w:r w:rsidRPr="00642D50">
        <w:t>r</w:t>
      </w:r>
      <w:r w:rsidRPr="00642D50">
        <w:t>nementaux et de quelques études réalisées dans ce domaine. Grégoire définit quatre périodes dans l'év</w:t>
      </w:r>
      <w:r w:rsidRPr="00642D50">
        <w:t>o</w:t>
      </w:r>
      <w:r w:rsidRPr="00642D50">
        <w:t>lution des politiques relatives aux progra</w:t>
      </w:r>
      <w:r w:rsidRPr="00642D50">
        <w:t>m</w:t>
      </w:r>
      <w:r w:rsidRPr="00642D50">
        <w:t>mes d'études :</w:t>
      </w:r>
    </w:p>
    <w:p w14:paraId="69677DE7" w14:textId="77777777" w:rsidR="005E27F0" w:rsidRPr="00642D50" w:rsidRDefault="005E27F0" w:rsidP="005E27F0">
      <w:pPr>
        <w:jc w:val="both"/>
      </w:pPr>
    </w:p>
    <w:p w14:paraId="4255FB5B" w14:textId="77777777" w:rsidR="005E27F0" w:rsidRPr="00642D50" w:rsidRDefault="005E27F0" w:rsidP="005E27F0">
      <w:pPr>
        <w:ind w:left="720" w:hanging="360"/>
        <w:jc w:val="both"/>
      </w:pPr>
      <w:r w:rsidRPr="00642D50">
        <w:t>-</w:t>
      </w:r>
      <w:r w:rsidRPr="00642D50">
        <w:tab/>
        <w:t>le XIX</w:t>
      </w:r>
      <w:r w:rsidRPr="00642D50">
        <w:rPr>
          <w:vertAlign w:val="superscript"/>
        </w:rPr>
        <w:t>e</w:t>
      </w:r>
      <w:r w:rsidRPr="00642D50">
        <w:t xml:space="preserve"> et le XX</w:t>
      </w:r>
      <w:r w:rsidRPr="00642D50">
        <w:rPr>
          <w:vertAlign w:val="superscript"/>
        </w:rPr>
        <w:t>e</w:t>
      </w:r>
      <w:r w:rsidRPr="00642D50">
        <w:t xml:space="preserve"> siècle jusqu'à la réforme des années soixante ;</w:t>
      </w:r>
    </w:p>
    <w:p w14:paraId="7798B63C" w14:textId="77777777" w:rsidR="005E27F0" w:rsidRPr="00642D50" w:rsidRDefault="005E27F0" w:rsidP="005E27F0">
      <w:pPr>
        <w:ind w:left="720" w:hanging="360"/>
        <w:jc w:val="both"/>
      </w:pPr>
      <w:r w:rsidRPr="00642D50">
        <w:t>-</w:t>
      </w:r>
      <w:r w:rsidRPr="00642D50">
        <w:tab/>
        <w:t>la période de ce qu'il appelle les programmes adaptés (1964-1969) ;</w:t>
      </w:r>
    </w:p>
    <w:p w14:paraId="38941661" w14:textId="77777777" w:rsidR="005E27F0" w:rsidRPr="00642D50" w:rsidRDefault="005E27F0" w:rsidP="005E27F0">
      <w:pPr>
        <w:ind w:left="720" w:hanging="360"/>
        <w:jc w:val="both"/>
      </w:pPr>
      <w:r w:rsidRPr="00642D50">
        <w:t>-</w:t>
      </w:r>
      <w:r w:rsidRPr="00642D50">
        <w:tab/>
        <w:t>la période des programmes-cadres (1969-1979) ;</w:t>
      </w:r>
    </w:p>
    <w:p w14:paraId="242B6760" w14:textId="77777777" w:rsidR="005E27F0" w:rsidRPr="00642D50" w:rsidRDefault="005E27F0" w:rsidP="005E27F0">
      <w:pPr>
        <w:ind w:left="720" w:hanging="360"/>
        <w:jc w:val="both"/>
      </w:pPr>
      <w:r w:rsidRPr="00642D50">
        <w:t>-</w:t>
      </w:r>
      <w:r w:rsidRPr="00642D50">
        <w:tab/>
        <w:t>la période des nouveaux programmes (de 1979 à a</w:t>
      </w:r>
      <w:r w:rsidRPr="00642D50">
        <w:t>u</w:t>
      </w:r>
      <w:r w:rsidRPr="00642D50">
        <w:t>jourd'hui).</w:t>
      </w:r>
    </w:p>
    <w:p w14:paraId="30298313" w14:textId="77777777" w:rsidR="005E27F0" w:rsidRPr="00642D50" w:rsidRDefault="005E27F0" w:rsidP="005E27F0">
      <w:pPr>
        <w:spacing w:before="120" w:after="120"/>
        <w:jc w:val="both"/>
      </w:pPr>
    </w:p>
    <w:p w14:paraId="43964865" w14:textId="77777777" w:rsidR="005E27F0" w:rsidRPr="00642D50" w:rsidRDefault="005E27F0" w:rsidP="005E27F0">
      <w:pPr>
        <w:spacing w:before="120" w:after="120"/>
        <w:jc w:val="both"/>
      </w:pPr>
      <w:r w:rsidRPr="00642D50">
        <w:t>Dans cette section, nous examinerons la première p</w:t>
      </w:r>
      <w:r w:rsidRPr="00642D50">
        <w:t>é</w:t>
      </w:r>
      <w:r w:rsidRPr="00642D50">
        <w:t>riode définie par Grégoire. Les trois autres périodes seront discutées plus loin. Pour la période allant de 1841 à 1964, Grégoire di</w:t>
      </w:r>
      <w:r w:rsidRPr="00642D50">
        <w:t>s</w:t>
      </w:r>
      <w:r w:rsidRPr="00642D50">
        <w:t>tingue les quatre types de programmes suivants : 1) les programmes locaux (1841-1861), s</w:t>
      </w:r>
      <w:r w:rsidRPr="00642D50">
        <w:t>e</w:t>
      </w:r>
      <w:r w:rsidRPr="00642D50">
        <w:t>conda</w:t>
      </w:r>
      <w:r w:rsidRPr="00642D50">
        <w:t>i</w:t>
      </w:r>
      <w:r w:rsidRPr="00642D50">
        <w:t>res pour le gouvernement, lequel est occupé plutôt à bâtir un réseau d'écoles sur tout le territoire ; 2) les programmes d'examen (1861-1873), formés essentiellement de questions d'examen qui tie</w:t>
      </w:r>
      <w:r w:rsidRPr="00642D50">
        <w:t>n</w:t>
      </w:r>
      <w:r w:rsidRPr="00642D50">
        <w:t>nent lieu d'objectifs ; 3) les pr</w:t>
      </w:r>
      <w:r w:rsidRPr="00642D50">
        <w:t>o</w:t>
      </w:r>
      <w:r w:rsidRPr="00642D50">
        <w:t>grammes indicatifs (1873-1905), qui sont les premiers programmes officiels ; 4) les pr</w:t>
      </w:r>
      <w:r w:rsidRPr="00642D50">
        <w:t>o</w:t>
      </w:r>
      <w:r w:rsidRPr="00642D50">
        <w:t>grammes-catalogues, couvrant la plus longue période (1905-1964). Les pr</w:t>
      </w:r>
      <w:r w:rsidRPr="00642D50">
        <w:t>o</w:t>
      </w:r>
      <w:r w:rsidRPr="00642D50">
        <w:t>grammes-catalogues sont à l'origine de l'image stéréotypée d'une p</w:t>
      </w:r>
      <w:r w:rsidRPr="00642D50">
        <w:t>é</w:t>
      </w:r>
      <w:r w:rsidRPr="00642D50">
        <w:t>dagogie québécoise traditionnelle reposant sur une conception « fixiste » du savoir et « mécaniste » de l'a</w:t>
      </w:r>
      <w:r w:rsidRPr="00642D50">
        <w:t>p</w:t>
      </w:r>
      <w:r w:rsidRPr="00642D50">
        <w:t>prentissage, ainsi que du rôle de « subalterne exécutant » de l'e</w:t>
      </w:r>
      <w:r w:rsidRPr="00642D50">
        <w:t>n</w:t>
      </w:r>
      <w:r w:rsidRPr="00642D50">
        <w:t>seignant soumis aux directives du Département de l'instruction publique et surveillé par l'in</w:t>
      </w:r>
      <w:r w:rsidRPr="00642D50">
        <w:t>s</w:t>
      </w:r>
      <w:r w:rsidRPr="00642D50">
        <w:t>pecteur, les commissaires et le curé de la paroisse. Cependant, il faut mentio</w:t>
      </w:r>
      <w:r w:rsidRPr="00642D50">
        <w:t>n</w:t>
      </w:r>
      <w:r w:rsidRPr="00642D50">
        <w:t>ner que les programmes-catalogues évoluent au cours de cette période. En effet, en 1949, un effort cons</w:t>
      </w:r>
      <w:r w:rsidRPr="00642D50">
        <w:t>i</w:t>
      </w:r>
      <w:r w:rsidRPr="00642D50">
        <w:t>dérable est fait en vue de revoir les objectifs de l'éc</w:t>
      </w:r>
      <w:r w:rsidRPr="00642D50">
        <w:t>o</w:t>
      </w:r>
      <w:r w:rsidRPr="00642D50">
        <w:t>le primaire et de la formation qu'elle doit offrir. De plus, en 1956, en ce qui concerne les programmes, le secondaire p</w:t>
      </w:r>
      <w:r w:rsidRPr="00642D50">
        <w:t>u</w:t>
      </w:r>
      <w:r w:rsidRPr="00642D50">
        <w:t>blic se démarque du primaire supérieur et, en 1959, les progra</w:t>
      </w:r>
      <w:r w:rsidRPr="00642D50">
        <w:t>m</w:t>
      </w:r>
      <w:r w:rsidRPr="00642D50">
        <w:t>mes de la 8</w:t>
      </w:r>
      <w:r w:rsidRPr="00642D50">
        <w:rPr>
          <w:vertAlign w:val="superscript"/>
        </w:rPr>
        <w:t>e</w:t>
      </w:r>
      <w:r w:rsidRPr="00642D50">
        <w:t xml:space="preserve"> à la 12</w:t>
      </w:r>
      <w:r w:rsidRPr="00642D50">
        <w:rPr>
          <w:vertAlign w:val="superscript"/>
        </w:rPr>
        <w:t>e</w:t>
      </w:r>
      <w:r w:rsidRPr="00642D50">
        <w:t xml:space="preserve"> année sont complétés. Les programmes de 1949 pour</w:t>
      </w:r>
      <w:r>
        <w:t xml:space="preserve"> </w:t>
      </w:r>
      <w:r w:rsidRPr="00642D50">
        <w:t>[110]</w:t>
      </w:r>
      <w:r>
        <w:t xml:space="preserve"> </w:t>
      </w:r>
      <w:r w:rsidRPr="00642D50">
        <w:t>l'école primaire et de 1956 pour le secondaire demeureront en v</w:t>
      </w:r>
      <w:r w:rsidRPr="00642D50">
        <w:t>i</w:t>
      </w:r>
      <w:r w:rsidRPr="00642D50">
        <w:t>gueur jusqu'à la mise en place des programmes-cadres.</w:t>
      </w:r>
    </w:p>
    <w:p w14:paraId="77641205" w14:textId="77777777" w:rsidR="005E27F0" w:rsidRPr="00642D50" w:rsidRDefault="005E27F0" w:rsidP="005E27F0">
      <w:pPr>
        <w:spacing w:before="120" w:after="120"/>
        <w:jc w:val="both"/>
      </w:pPr>
    </w:p>
    <w:p w14:paraId="55144705" w14:textId="77777777" w:rsidR="005E27F0" w:rsidRPr="00642D50" w:rsidRDefault="005E27F0" w:rsidP="005E27F0">
      <w:pPr>
        <w:pStyle w:val="a"/>
      </w:pPr>
      <w:bookmarkStart w:id="20" w:name="Prof_enseign_pt_1_chap_02_g"/>
      <w:r w:rsidRPr="00642D50">
        <w:t xml:space="preserve">Le </w:t>
      </w:r>
      <w:r w:rsidRPr="000821EC">
        <w:rPr>
          <w:i w:val="0"/>
        </w:rPr>
        <w:t>Rapport Parent</w:t>
      </w:r>
      <w:r w:rsidRPr="00642D50">
        <w:t xml:space="preserve"> et</w:t>
      </w:r>
      <w:r w:rsidRPr="00642D50">
        <w:br/>
        <w:t>la professionnalisation de l'enseignement</w:t>
      </w:r>
    </w:p>
    <w:bookmarkEnd w:id="20"/>
    <w:p w14:paraId="05F578BD" w14:textId="77777777" w:rsidR="005E27F0" w:rsidRPr="00642D50" w:rsidRDefault="005E27F0" w:rsidP="005E27F0">
      <w:pPr>
        <w:spacing w:before="120" w:after="120"/>
        <w:jc w:val="both"/>
      </w:pPr>
    </w:p>
    <w:p w14:paraId="3525B00B"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1DF777B" w14:textId="77777777" w:rsidR="005E27F0" w:rsidRPr="00642D50" w:rsidRDefault="005E27F0" w:rsidP="005E27F0">
      <w:pPr>
        <w:spacing w:before="120" w:after="120"/>
        <w:jc w:val="both"/>
      </w:pPr>
      <w:r w:rsidRPr="00642D50">
        <w:t xml:space="preserve">Avec la Révolution tranquille et le </w:t>
      </w:r>
      <w:r w:rsidRPr="00DC6462">
        <w:rPr>
          <w:i/>
        </w:rPr>
        <w:t>Rapport Parent</w:t>
      </w:r>
      <w:r w:rsidRPr="00642D50">
        <w:t>, nous assistons à la sécularisation accélérée et à la profe</w:t>
      </w:r>
      <w:r w:rsidRPr="00642D50">
        <w:t>s</w:t>
      </w:r>
      <w:r w:rsidRPr="00642D50">
        <w:t>sionnalisation de la fonction enseignante. Comme nous l'avons vu préc</w:t>
      </w:r>
      <w:r w:rsidRPr="00642D50">
        <w:t>é</w:t>
      </w:r>
      <w:r w:rsidRPr="00642D50">
        <w:t>demment, il s'agit là de l'aboutissement de te</w:t>
      </w:r>
      <w:r w:rsidRPr="00642D50">
        <w:t>n</w:t>
      </w:r>
      <w:r w:rsidRPr="00642D50">
        <w:t xml:space="preserve">dances et de changements perceptibles dès la fin de la guerre de 1939-1945 et durant les années cinquante. Au moment du </w:t>
      </w:r>
      <w:r w:rsidRPr="00DC6462">
        <w:rPr>
          <w:i/>
        </w:rPr>
        <w:t>Rapport Parent</w:t>
      </w:r>
      <w:r w:rsidRPr="00642D50">
        <w:t>, le système éducatif est en grande partie décléric</w:t>
      </w:r>
      <w:r w:rsidRPr="00642D50">
        <w:t>a</w:t>
      </w:r>
      <w:r w:rsidRPr="00642D50">
        <w:t>lisé au primaire et les communautés religieuses ne suffisent pas à la demande au secondaire. Ainsi, à la Commission des écoles cathol</w:t>
      </w:r>
      <w:r w:rsidRPr="00642D50">
        <w:t>i</w:t>
      </w:r>
      <w:r w:rsidRPr="00642D50">
        <w:t>ques de Montréal, dès 1945-1946, les enseignants laïcs deviennent m</w:t>
      </w:r>
      <w:r w:rsidRPr="00642D50">
        <w:t>a</w:t>
      </w:r>
      <w:r w:rsidRPr="00642D50">
        <w:t>joritaires, et leur majorité augmente de façon constante au cours des a</w:t>
      </w:r>
      <w:r w:rsidRPr="00642D50">
        <w:t>n</w:t>
      </w:r>
      <w:r w:rsidRPr="00642D50">
        <w:t>nées cinquante. Il en est de même, quoique avec un décalage temporel significatif, en ce qui regarde les postes de directions d'éc</w:t>
      </w:r>
      <w:r w:rsidRPr="00642D50">
        <w:t>o</w:t>
      </w:r>
      <w:r w:rsidRPr="00642D50">
        <w:t>le : à la CECM, c'est en 1965-1966 que la majorité des directions d'école deviennent la</w:t>
      </w:r>
      <w:r w:rsidRPr="00642D50">
        <w:t>ï</w:t>
      </w:r>
      <w:r w:rsidRPr="00642D50">
        <w:t>ques (Lessard : 1970). De plus, les associations enseignantes, à la recherche d'une légitimité qui leur pe</w:t>
      </w:r>
      <w:r w:rsidRPr="00642D50">
        <w:t>r</w:t>
      </w:r>
      <w:r w:rsidRPr="00642D50">
        <w:t>mettrait de se développer sans heurter de front le pouvoir clérical d</w:t>
      </w:r>
      <w:r w:rsidRPr="00642D50">
        <w:t>o</w:t>
      </w:r>
      <w:r w:rsidRPr="00642D50">
        <w:t>minant, en sont venues, ainsi que nous l'avons vu plus haut, à adhérer à un mod</w:t>
      </w:r>
      <w:r w:rsidRPr="00642D50">
        <w:t>è</w:t>
      </w:r>
      <w:r w:rsidRPr="00642D50">
        <w:t>le professionnel de représent</w:t>
      </w:r>
      <w:r w:rsidRPr="00642D50">
        <w:t>a</w:t>
      </w:r>
      <w:r w:rsidRPr="00642D50">
        <w:t>tion du métier.</w:t>
      </w:r>
    </w:p>
    <w:p w14:paraId="74F76938" w14:textId="77777777" w:rsidR="005E27F0" w:rsidRPr="00642D50" w:rsidRDefault="005E27F0" w:rsidP="005E27F0">
      <w:pPr>
        <w:spacing w:before="120" w:after="120"/>
        <w:jc w:val="both"/>
      </w:pPr>
      <w:r w:rsidRPr="00642D50">
        <w:t>Durant les années cinquante aussi, du moins au sein des nouvelles élites libérales, le système éducatif est crit</w:t>
      </w:r>
      <w:r w:rsidRPr="00642D50">
        <w:t>i</w:t>
      </w:r>
      <w:r w:rsidRPr="00642D50">
        <w:t>qué : de plus en plus, on juge qu'il est mal adapté aux r</w:t>
      </w:r>
      <w:r w:rsidRPr="00642D50">
        <w:t>é</w:t>
      </w:r>
      <w:r w:rsidRPr="00642D50">
        <w:t>alités industrielles, trop tourné vers le passé et la tradition, inégalitaire et incapable de répondre à la dema</w:t>
      </w:r>
      <w:r w:rsidRPr="00642D50">
        <w:t>n</w:t>
      </w:r>
      <w:r w:rsidRPr="00642D50">
        <w:t>de croissante d'éducation (Tremblay : 1955). Les critiques et les pr</w:t>
      </w:r>
      <w:r w:rsidRPr="00642D50">
        <w:t>o</w:t>
      </w:r>
      <w:r w:rsidRPr="00642D50">
        <w:t>positions de réforme s'expriment notamment à l'occasion de la co</w:t>
      </w:r>
      <w:r w:rsidRPr="00642D50">
        <w:t>m</w:t>
      </w:r>
      <w:r w:rsidRPr="00642D50">
        <w:t>mission Tremblay en 1955, de la conférence annuelle de l'Institut c</w:t>
      </w:r>
      <w:r w:rsidRPr="00642D50">
        <w:t>a</w:t>
      </w:r>
      <w:r w:rsidRPr="00642D50">
        <w:t>nadien des affaires publiques en 1956 et des états généraux de l'éduc</w:t>
      </w:r>
      <w:r w:rsidRPr="00642D50">
        <w:t>a</w:t>
      </w:r>
      <w:r w:rsidRPr="00642D50">
        <w:t>tion en 1958 (A. Tremblay : 1989 ; P. Gérin-Lajoie : 1989). Les cla</w:t>
      </w:r>
      <w:r w:rsidRPr="00642D50">
        <w:t>s</w:t>
      </w:r>
      <w:r w:rsidRPr="00642D50">
        <w:t>ses moyennes montantes, liées à l'industrialisation et à l'urbanisation de la soci</w:t>
      </w:r>
      <w:r w:rsidRPr="00642D50">
        <w:t>é</w:t>
      </w:r>
      <w:r w:rsidRPr="00642D50">
        <w:t>té québécoise, et désireuses d'utiliser le système scolaire dans leur projet de mobilité sociale, font écho à ces critiques.</w:t>
      </w:r>
    </w:p>
    <w:p w14:paraId="528C8ABF" w14:textId="77777777" w:rsidR="005E27F0" w:rsidRPr="00642D50" w:rsidRDefault="005E27F0" w:rsidP="005E27F0">
      <w:pPr>
        <w:spacing w:before="120" w:after="120"/>
        <w:jc w:val="both"/>
      </w:pPr>
      <w:r w:rsidRPr="00642D50">
        <w:t>Quelle que soit l'importance de ses racines dans les années ci</w:t>
      </w:r>
      <w:r w:rsidRPr="00642D50">
        <w:t>n</w:t>
      </w:r>
      <w:r w:rsidRPr="00642D50">
        <w:t xml:space="preserve">quante et dans les rapports de cette époque qui nourrissent sa réflexion (le </w:t>
      </w:r>
      <w:r w:rsidRPr="00DC6462">
        <w:rPr>
          <w:i/>
        </w:rPr>
        <w:t>Rapport Tremblay</w:t>
      </w:r>
      <w:r w:rsidRPr="00642D50">
        <w:t xml:space="preserve"> sur l'ense</w:t>
      </w:r>
      <w:r w:rsidRPr="00642D50">
        <w:t>i</w:t>
      </w:r>
      <w:r w:rsidRPr="00642D50">
        <w:t xml:space="preserve">gnement technique et professionnel, le Rapport Régis sur l'enseignement agricole et agronomique, le </w:t>
      </w:r>
      <w:r w:rsidRPr="00DC6462">
        <w:rPr>
          <w:i/>
        </w:rPr>
        <w:t>Ra</w:t>
      </w:r>
      <w:r w:rsidRPr="00DC6462">
        <w:rPr>
          <w:i/>
        </w:rPr>
        <w:t>p</w:t>
      </w:r>
      <w:r w:rsidRPr="00DC6462">
        <w:rPr>
          <w:i/>
        </w:rPr>
        <w:t>port Ryan</w:t>
      </w:r>
      <w:r w:rsidRPr="00642D50">
        <w:t xml:space="preserve"> sur l'éducation des adultes et le rapport du comité sur les loisirs), le </w:t>
      </w:r>
      <w:r w:rsidRPr="00DC6462">
        <w:rPr>
          <w:i/>
        </w:rPr>
        <w:t>Rapport Parent</w:t>
      </w:r>
      <w:r w:rsidRPr="00642D50">
        <w:t xml:space="preserve"> doit être considéré comme un document capital sur le plan politique et symbolique, du fait qu'il r</w:t>
      </w:r>
      <w:r w:rsidRPr="00642D50">
        <w:t>e</w:t>
      </w:r>
      <w:r w:rsidRPr="00642D50">
        <w:t>prend les conclusions essentielles de l'époque au sujet de l'éducation, systémat</w:t>
      </w:r>
      <w:r w:rsidRPr="00642D50">
        <w:t>i</w:t>
      </w:r>
      <w:r w:rsidRPr="00642D50">
        <w:t>se le discours idéologique légitimant le changement, et surtout du fait qu'il a en vue une</w:t>
      </w:r>
      <w:r>
        <w:t xml:space="preserve"> </w:t>
      </w:r>
      <w:r w:rsidRPr="00642D50">
        <w:t>[111]</w:t>
      </w:r>
      <w:r>
        <w:t xml:space="preserve"> </w:t>
      </w:r>
      <w:r w:rsidRPr="00642D50">
        <w:t>architecture d'ensemble, un « système » d'éducation cohérent et i</w:t>
      </w:r>
      <w:r w:rsidRPr="00642D50">
        <w:t>n</w:t>
      </w:r>
      <w:r w:rsidRPr="00642D50">
        <w:t>tégré. Il est aussi un document de première importance pour le développement et le rôle du corps enseignant qu</w:t>
      </w:r>
      <w:r w:rsidRPr="00642D50">
        <w:t>é</w:t>
      </w:r>
      <w:r w:rsidRPr="00642D50">
        <w:t>b</w:t>
      </w:r>
      <w:r w:rsidRPr="00642D50">
        <w:t>é</w:t>
      </w:r>
      <w:r w:rsidRPr="00642D50">
        <w:t>cois.</w:t>
      </w:r>
    </w:p>
    <w:p w14:paraId="74B3A676" w14:textId="77777777" w:rsidR="005E27F0" w:rsidRPr="00642D50" w:rsidRDefault="005E27F0" w:rsidP="005E27F0">
      <w:pPr>
        <w:spacing w:before="120" w:after="120"/>
        <w:jc w:val="both"/>
      </w:pPr>
      <w:r w:rsidRPr="00642D50">
        <w:t xml:space="preserve">En effet, le </w:t>
      </w:r>
      <w:r w:rsidRPr="00DC6462">
        <w:rPr>
          <w:i/>
        </w:rPr>
        <w:t>Rapport Parent</w:t>
      </w:r>
      <w:r w:rsidRPr="00642D50">
        <w:t xml:space="preserve"> proposait, voilà trente ans, une nouve</w:t>
      </w:r>
      <w:r w:rsidRPr="00642D50">
        <w:t>l</w:t>
      </w:r>
      <w:r w:rsidRPr="00642D50">
        <w:t>le conception de la fon</w:t>
      </w:r>
      <w:r w:rsidRPr="00642D50">
        <w:t>c</w:t>
      </w:r>
      <w:r w:rsidRPr="00642D50">
        <w:t>tion enseignante, de la place des enseignants dans l'école et de leur statut social.</w:t>
      </w:r>
    </w:p>
    <w:p w14:paraId="2B05FE58" w14:textId="77777777" w:rsidR="005E27F0" w:rsidRPr="00642D50" w:rsidRDefault="005E27F0" w:rsidP="005E27F0">
      <w:pPr>
        <w:spacing w:before="120" w:after="120"/>
        <w:jc w:val="both"/>
      </w:pPr>
      <w:r w:rsidRPr="00642D50">
        <w:t>On y trouve d'abord une volonté d'unifier la profession, de réduire les cloisonnements traditionnels selon l'ordre d'enseignement, la fili</w:t>
      </w:r>
      <w:r w:rsidRPr="00642D50">
        <w:t>è</w:t>
      </w:r>
      <w:r w:rsidRPr="00642D50">
        <w:t>re (classique et professionnelle), le statut (rel</w:t>
      </w:r>
      <w:r w:rsidRPr="00642D50">
        <w:t>i</w:t>
      </w:r>
      <w:r w:rsidRPr="00642D50">
        <w:t>gieux ou laïc), voire la langue du personnel e</w:t>
      </w:r>
      <w:r w:rsidRPr="00642D50">
        <w:t>n</w:t>
      </w:r>
      <w:r w:rsidRPr="00642D50">
        <w:t>seignant (français et anglais). En proposant une conce</w:t>
      </w:r>
      <w:r w:rsidRPr="00642D50">
        <w:t>p</w:t>
      </w:r>
      <w:r w:rsidRPr="00642D50">
        <w:t>tion unifiée de la fonction enseignante, le rapport adopte un modèle nettement professionnel, comme le montre l'analyse des él</w:t>
      </w:r>
      <w:r w:rsidRPr="00642D50">
        <w:t>é</w:t>
      </w:r>
      <w:r w:rsidRPr="00642D50">
        <w:t>ments suivants qu'il propose en divers endroits de son rapport, et n</w:t>
      </w:r>
      <w:r w:rsidRPr="00642D50">
        <w:t>o</w:t>
      </w:r>
      <w:r w:rsidRPr="00642D50">
        <w:t>tamment dans le tome 5 :</w:t>
      </w:r>
    </w:p>
    <w:p w14:paraId="1FFB4B04" w14:textId="77777777" w:rsidR="005E27F0" w:rsidRPr="00642D50" w:rsidRDefault="005E27F0" w:rsidP="005E27F0">
      <w:pPr>
        <w:spacing w:before="120" w:after="120"/>
        <w:jc w:val="both"/>
      </w:pPr>
    </w:p>
    <w:p w14:paraId="06799227" w14:textId="77777777" w:rsidR="005E27F0" w:rsidRPr="00642D50" w:rsidRDefault="005E27F0" w:rsidP="005E27F0">
      <w:pPr>
        <w:spacing w:before="120" w:after="120"/>
        <w:ind w:left="720" w:hanging="360"/>
        <w:jc w:val="both"/>
      </w:pPr>
      <w:r w:rsidRPr="00642D50">
        <w:t>a)</w:t>
      </w:r>
      <w:r w:rsidRPr="00642D50">
        <w:tab/>
        <w:t>les finalités, les objectifs et le curriculum de l'enseignement pr</w:t>
      </w:r>
      <w:r w:rsidRPr="00642D50">
        <w:t>i</w:t>
      </w:r>
      <w:r w:rsidRPr="00642D50">
        <w:t>maire et secondaire ;</w:t>
      </w:r>
    </w:p>
    <w:p w14:paraId="00E89067" w14:textId="77777777" w:rsidR="005E27F0" w:rsidRPr="00642D50" w:rsidRDefault="005E27F0" w:rsidP="005E27F0">
      <w:pPr>
        <w:spacing w:before="120" w:after="120"/>
        <w:ind w:left="720" w:hanging="360"/>
        <w:jc w:val="both"/>
      </w:pPr>
      <w:r w:rsidRPr="00642D50">
        <w:t>b)</w:t>
      </w:r>
      <w:r w:rsidRPr="00642D50">
        <w:tab/>
        <w:t>la définition du rôle (la « mission du maître ») et des normes professionnelles (spécialisation, compétence disciplinaire et p</w:t>
      </w:r>
      <w:r w:rsidRPr="00642D50">
        <w:t>é</w:t>
      </w:r>
      <w:r w:rsidRPr="00642D50">
        <w:t>dagogique, morale du travail intellectuel, respect de l'intellige</w:t>
      </w:r>
      <w:r w:rsidRPr="00642D50">
        <w:t>n</w:t>
      </w:r>
      <w:r w:rsidRPr="00642D50">
        <w:t>ce, envergure intellectuelle, qualité morale, esprit de collabor</w:t>
      </w:r>
      <w:r w:rsidRPr="00642D50">
        <w:t>a</w:t>
      </w:r>
      <w:r w:rsidRPr="00642D50">
        <w:t>tion, rejet du dogmatisme et de l'autoritarisme, et souci de re</w:t>
      </w:r>
      <w:r w:rsidRPr="00642D50">
        <w:t>s</w:t>
      </w:r>
      <w:r w:rsidRPr="00642D50">
        <w:t>pons</w:t>
      </w:r>
      <w:r w:rsidRPr="00642D50">
        <w:t>a</w:t>
      </w:r>
      <w:r w:rsidRPr="00642D50">
        <w:t>biliser les élèves en vue d'une autodiscipline) ;</w:t>
      </w:r>
    </w:p>
    <w:p w14:paraId="74F875AA" w14:textId="77777777" w:rsidR="005E27F0" w:rsidRPr="00642D50" w:rsidRDefault="005E27F0" w:rsidP="005E27F0">
      <w:pPr>
        <w:spacing w:before="120" w:after="120"/>
        <w:ind w:left="720" w:hanging="360"/>
        <w:jc w:val="both"/>
      </w:pPr>
      <w:r w:rsidRPr="00642D50">
        <w:t>c)</w:t>
      </w:r>
      <w:r w:rsidRPr="00642D50">
        <w:tab/>
        <w:t>les moyens valorisés (pédagogie nouvelle et recherche et exp</w:t>
      </w:r>
      <w:r w:rsidRPr="00642D50">
        <w:t>é</w:t>
      </w:r>
      <w:r w:rsidRPr="00642D50">
        <w:t>rimentation, travail d'équipe — avec les collègues et les élèves —, pédagogie concrète de la découverte et de l'expression pe</w:t>
      </w:r>
      <w:r w:rsidRPr="00642D50">
        <w:t>r</w:t>
      </w:r>
      <w:r w:rsidRPr="00642D50">
        <w:t>sonnelle, utilisant les techniques et les m</w:t>
      </w:r>
      <w:r w:rsidRPr="00642D50">
        <w:t>é</w:t>
      </w:r>
      <w:r w:rsidRPr="00642D50">
        <w:t>dias nouveaux).</w:t>
      </w:r>
    </w:p>
    <w:p w14:paraId="7AC6E813" w14:textId="77777777" w:rsidR="005E27F0" w:rsidRPr="00642D50" w:rsidRDefault="005E27F0" w:rsidP="005E27F0">
      <w:pPr>
        <w:spacing w:before="120" w:after="120"/>
        <w:jc w:val="both"/>
      </w:pPr>
    </w:p>
    <w:p w14:paraId="3BC22D3E" w14:textId="77777777" w:rsidR="005E27F0" w:rsidRPr="00642D50" w:rsidRDefault="005E27F0" w:rsidP="005E27F0">
      <w:pPr>
        <w:spacing w:before="120" w:after="120"/>
        <w:jc w:val="both"/>
      </w:pPr>
      <w:r w:rsidRPr="00642D50">
        <w:t xml:space="preserve">Le </w:t>
      </w:r>
      <w:r w:rsidRPr="00642D50">
        <w:rPr>
          <w:i/>
        </w:rPr>
        <w:t>Rapport Parent</w:t>
      </w:r>
      <w:r w:rsidRPr="00642D50">
        <w:t xml:space="preserve"> accorde aussi une place importante aux ense</w:t>
      </w:r>
      <w:r w:rsidRPr="00642D50">
        <w:t>i</w:t>
      </w:r>
      <w:r w:rsidRPr="00642D50">
        <w:t>gnants dans l'école. Il souhaite que soient reco</w:t>
      </w:r>
      <w:r w:rsidRPr="00642D50">
        <w:t>n</w:t>
      </w:r>
      <w:r w:rsidRPr="00642D50">
        <w:t>nus leur autonomie sur le plan pédagogique et leur droit d'être consultés pour toute déc</w:t>
      </w:r>
      <w:r w:rsidRPr="00642D50">
        <w:t>i</w:t>
      </w:r>
      <w:r w:rsidRPr="00642D50">
        <w:t>sion sur ce plan.</w:t>
      </w:r>
    </w:p>
    <w:p w14:paraId="234E859B" w14:textId="77777777" w:rsidR="005E27F0" w:rsidRPr="00642D50" w:rsidRDefault="005E27F0" w:rsidP="005E27F0">
      <w:pPr>
        <w:spacing w:before="120" w:after="120"/>
        <w:jc w:val="both"/>
      </w:pPr>
      <w:r w:rsidRPr="00642D50">
        <w:t>Il veut également améliorer le statut social des enseignants et considère le transfert à l'université de la formation (initiale et cont</w:t>
      </w:r>
      <w:r w:rsidRPr="00642D50">
        <w:t>i</w:t>
      </w:r>
      <w:r w:rsidRPr="00642D50">
        <w:t>nue), le développement de la reche</w:t>
      </w:r>
      <w:r w:rsidRPr="00642D50">
        <w:t>r</w:t>
      </w:r>
      <w:r w:rsidRPr="00642D50">
        <w:t>che en sciences de l'éducation, l'amélioration des salaires et des conditions d'emploi, l'élaboration d'un code d'éthique professionnelle et un rôle significatif pour les a</w:t>
      </w:r>
      <w:r w:rsidRPr="00642D50">
        <w:t>s</w:t>
      </w:r>
      <w:r w:rsidRPr="00642D50">
        <w:t>sociations et regroupements professionnels des enseignants (certific</w:t>
      </w:r>
      <w:r w:rsidRPr="00642D50">
        <w:t>a</w:t>
      </w:r>
      <w:r w:rsidRPr="00642D50">
        <w:t>tion, form</w:t>
      </w:r>
      <w:r w:rsidRPr="00642D50">
        <w:t>a</w:t>
      </w:r>
      <w:r w:rsidRPr="00642D50">
        <w:t>tion, probation, éthique), comme des éléments nécessaires à une plus grande reconnaissance s</w:t>
      </w:r>
      <w:r w:rsidRPr="00642D50">
        <w:t>o</w:t>
      </w:r>
      <w:r w:rsidRPr="00642D50">
        <w:t>ciale des enseignants et de leur fonction. Ce vaste plan amène une rupture assez radicale avec un pa</w:t>
      </w:r>
      <w:r w:rsidRPr="00642D50">
        <w:t>s</w:t>
      </w:r>
      <w:r w:rsidRPr="00642D50">
        <w:t>sé caractérisé par la féminisation et la cléricalisation du personnel e</w:t>
      </w:r>
      <w:r w:rsidRPr="00642D50">
        <w:t>n</w:t>
      </w:r>
      <w:r w:rsidRPr="00642D50">
        <w:t>seignant et une conception religieuse de la fonction enseigna</w:t>
      </w:r>
      <w:r w:rsidRPr="00642D50">
        <w:t>n</w:t>
      </w:r>
      <w:r w:rsidRPr="00642D50">
        <w:t>te.</w:t>
      </w:r>
    </w:p>
    <w:p w14:paraId="16685C3C" w14:textId="77777777" w:rsidR="005E27F0" w:rsidRPr="00642D50" w:rsidRDefault="005E27F0" w:rsidP="005E27F0">
      <w:pPr>
        <w:spacing w:before="120" w:after="120"/>
        <w:jc w:val="both"/>
      </w:pPr>
      <w:r w:rsidRPr="00642D50">
        <w:t>[112]</w:t>
      </w:r>
    </w:p>
    <w:p w14:paraId="3CA723DE" w14:textId="77777777" w:rsidR="005E27F0" w:rsidRPr="00642D50" w:rsidRDefault="005E27F0" w:rsidP="005E27F0">
      <w:pPr>
        <w:spacing w:before="120" w:after="120"/>
        <w:jc w:val="both"/>
      </w:pPr>
      <w:r w:rsidRPr="00642D50">
        <w:t xml:space="preserve">Le </w:t>
      </w:r>
      <w:r w:rsidRPr="00642D50">
        <w:rPr>
          <w:i/>
        </w:rPr>
        <w:t>Rapport Parent</w:t>
      </w:r>
      <w:r w:rsidRPr="00642D50">
        <w:t xml:space="preserve"> véhicule donc une nouvelle conce</w:t>
      </w:r>
      <w:r w:rsidRPr="00642D50">
        <w:t>p</w:t>
      </w:r>
      <w:r w:rsidRPr="00642D50">
        <w:t>tion du rôle de l'enseignant dans la société, d'où la possib</w:t>
      </w:r>
      <w:r w:rsidRPr="00642D50">
        <w:t>i</w:t>
      </w:r>
      <w:r w:rsidRPr="00642D50">
        <w:t>lité d'une redéfinition du statut social des enseignants. Dans ce nouveau contexte, la délégation de responsabilités au corps enseignant est assumée par l'État, et non plus par l'Église. Elle fait de l'enseignant l'artisan principal de la r</w:t>
      </w:r>
      <w:r w:rsidRPr="00642D50">
        <w:t>é</w:t>
      </w:r>
      <w:r w:rsidRPr="00642D50">
        <w:t>forme scolaire et de la m</w:t>
      </w:r>
      <w:r w:rsidRPr="00642D50">
        <w:t>o</w:t>
      </w:r>
      <w:r w:rsidRPr="00642D50">
        <w:t>dernisation en éducation, ce qui, à l'époque, s</w:t>
      </w:r>
      <w:r w:rsidRPr="00642D50">
        <w:t>i</w:t>
      </w:r>
      <w:r w:rsidRPr="00642D50">
        <w:t>gnifie : donner à tous une éducation d'égale qualité et adapter celle-ci aux exigences de l'indu</w:t>
      </w:r>
      <w:r w:rsidRPr="00642D50">
        <w:t>s</w:t>
      </w:r>
      <w:r w:rsidRPr="00642D50">
        <w:t>trialisation et plus globalement à celles d'une culture m</w:t>
      </w:r>
      <w:r w:rsidRPr="00642D50">
        <w:t>o</w:t>
      </w:r>
      <w:r w:rsidRPr="00642D50">
        <w:t>derne, pluraliste, scientifique et pragmatique. On connaît le discours nationaliste qui est venu légitimer et « sublimer » cette délégation. Étant donné la place centrale de la r</w:t>
      </w:r>
      <w:r w:rsidRPr="00642D50">
        <w:t>é</w:t>
      </w:r>
      <w:r w:rsidRPr="00642D50">
        <w:t>forme scolaire dans la Révolution tranquille, l'enseignant devient un acteur important d'un projet de s</w:t>
      </w:r>
      <w:r w:rsidRPr="00642D50">
        <w:t>o</w:t>
      </w:r>
      <w:r w:rsidRPr="00642D50">
        <w:t>ciété qui cherche à faire du Québec une société plus égalitaire et plus instruite, mieux adaptée à son environnement et c</w:t>
      </w:r>
      <w:r w:rsidRPr="00642D50">
        <w:t>a</w:t>
      </w:r>
      <w:r w:rsidRPr="00642D50">
        <w:t>pable d'en tirer profit, culturellement ouverte et dotée d'un État fort et moderne. L'enseignant apparaît comme un agent de démocratisation sociale et culturelle.</w:t>
      </w:r>
    </w:p>
    <w:p w14:paraId="7317CCB8" w14:textId="77777777" w:rsidR="005E27F0" w:rsidRPr="00642D50" w:rsidRDefault="005E27F0" w:rsidP="005E27F0">
      <w:pPr>
        <w:spacing w:before="120" w:after="120"/>
        <w:jc w:val="both"/>
      </w:pPr>
      <w:r w:rsidRPr="00642D50">
        <w:t>Deux passages, maintes fois cités depuis, méritent d'être repris ici :</w:t>
      </w:r>
    </w:p>
    <w:p w14:paraId="73159D36" w14:textId="77777777" w:rsidR="005E27F0" w:rsidRDefault="005E27F0" w:rsidP="005E27F0">
      <w:pPr>
        <w:pStyle w:val="Grillecouleur-Accent1"/>
      </w:pPr>
    </w:p>
    <w:p w14:paraId="1F3D0FE3" w14:textId="77777777" w:rsidR="005E27F0" w:rsidRPr="00642D50" w:rsidRDefault="005E27F0" w:rsidP="005E27F0">
      <w:pPr>
        <w:pStyle w:val="Grillecouleur-Accent1"/>
      </w:pPr>
      <w:r w:rsidRPr="00642D50">
        <w:t>Nous avons dit à plusieurs reprises que le maître est le personnage ce</w:t>
      </w:r>
      <w:r w:rsidRPr="00642D50">
        <w:t>n</w:t>
      </w:r>
      <w:r w:rsidRPr="00642D50">
        <w:t>tral de toute entreprise de réforme de l'e</w:t>
      </w:r>
      <w:r w:rsidRPr="00642D50">
        <w:t>n</w:t>
      </w:r>
      <w:r w:rsidRPr="00642D50">
        <w:t>seignement. C'est de lui surtout que dépend la qualité de l'école ; c'est à lui, pour une bonne part, qu'il a</w:t>
      </w:r>
      <w:r w:rsidRPr="00642D50">
        <w:t>p</w:t>
      </w:r>
      <w:r w:rsidRPr="00642D50">
        <w:t>partient de sauvegarder et de développer les valeurs fondamentales de n</w:t>
      </w:r>
      <w:r w:rsidRPr="00642D50">
        <w:t>o</w:t>
      </w:r>
      <w:r w:rsidRPr="00642D50">
        <w:t>tre univers culturel et de notre organisation démocratique. (</w:t>
      </w:r>
      <w:r w:rsidRPr="00642D50">
        <w:rPr>
          <w:i/>
          <w:iCs/>
        </w:rPr>
        <w:t>Rapport P</w:t>
      </w:r>
      <w:r w:rsidRPr="00642D50">
        <w:rPr>
          <w:i/>
          <w:iCs/>
        </w:rPr>
        <w:t>a</w:t>
      </w:r>
      <w:r w:rsidRPr="00642D50">
        <w:rPr>
          <w:i/>
          <w:iCs/>
        </w:rPr>
        <w:t>rent,</w:t>
      </w:r>
      <w:r w:rsidRPr="00642D50">
        <w:t xml:space="preserve"> vol. 5, p. 203.)</w:t>
      </w:r>
    </w:p>
    <w:p w14:paraId="04974744" w14:textId="77777777" w:rsidR="005E27F0" w:rsidRDefault="005E27F0" w:rsidP="005E27F0">
      <w:pPr>
        <w:pStyle w:val="Grillecouleur-Accent1"/>
      </w:pPr>
      <w:r w:rsidRPr="00642D50">
        <w:t>Les structures les plus souples, les méthodes et les pr</w:t>
      </w:r>
      <w:r w:rsidRPr="00642D50">
        <w:t>o</w:t>
      </w:r>
      <w:r w:rsidRPr="00642D50">
        <w:t>grammes les mieux adaptés à l'élève, les écoles les mieux construites et les mieux équ</w:t>
      </w:r>
      <w:r w:rsidRPr="00642D50">
        <w:t>i</w:t>
      </w:r>
      <w:r w:rsidRPr="00642D50">
        <w:t>pées ne renouvelleront pas vraiment le sy</w:t>
      </w:r>
      <w:r w:rsidRPr="00642D50">
        <w:t>s</w:t>
      </w:r>
      <w:r w:rsidRPr="00642D50">
        <w:t>tème d'éducation de la province si les ma</w:t>
      </w:r>
      <w:r w:rsidRPr="00642D50">
        <w:t>î</w:t>
      </w:r>
      <w:r w:rsidRPr="00642D50">
        <w:t>tres n'ont pas la formation et la qualité qu'il faut pour en assurer tout le profit aux enfants. La formation et le perfe</w:t>
      </w:r>
      <w:r w:rsidRPr="00642D50">
        <w:t>c</w:t>
      </w:r>
      <w:r w:rsidRPr="00642D50">
        <w:t>tionnement des maîtres sont donc au coeur de la réfo</w:t>
      </w:r>
      <w:r w:rsidRPr="00642D50">
        <w:t>r</w:t>
      </w:r>
      <w:r w:rsidRPr="00642D50">
        <w:t>me scolaire. (</w:t>
      </w:r>
      <w:r w:rsidRPr="00642D50">
        <w:rPr>
          <w:i/>
          <w:iCs/>
        </w:rPr>
        <w:t xml:space="preserve">Rapport Parent, </w:t>
      </w:r>
      <w:r w:rsidRPr="00642D50">
        <w:t>vol. 2, p. 255.)</w:t>
      </w:r>
    </w:p>
    <w:p w14:paraId="3A95C057" w14:textId="77777777" w:rsidR="005E27F0" w:rsidRPr="00642D50" w:rsidRDefault="005E27F0" w:rsidP="005E27F0">
      <w:pPr>
        <w:pStyle w:val="Grillecouleur-Accent1"/>
      </w:pPr>
    </w:p>
    <w:p w14:paraId="1E008BC5" w14:textId="77777777" w:rsidR="005E27F0" w:rsidRPr="00642D50" w:rsidRDefault="005E27F0" w:rsidP="005E27F0">
      <w:pPr>
        <w:spacing w:before="120" w:after="120"/>
        <w:jc w:val="both"/>
      </w:pPr>
      <w:r w:rsidRPr="00642D50">
        <w:t xml:space="preserve">Si le </w:t>
      </w:r>
      <w:r w:rsidRPr="00642D50">
        <w:rPr>
          <w:i/>
        </w:rPr>
        <w:t>Rapport Parent</w:t>
      </w:r>
      <w:r w:rsidRPr="00642D50">
        <w:t xml:space="preserve"> « offre » beaucoup aux enseignants en termes de statut, de reconnaissance et d'améli</w:t>
      </w:r>
      <w:r w:rsidRPr="00642D50">
        <w:t>o</w:t>
      </w:r>
      <w:r w:rsidRPr="00642D50">
        <w:t>ration de leur condition, il « exige » aussi en retour bea</w:t>
      </w:r>
      <w:r w:rsidRPr="00642D50">
        <w:t>u</w:t>
      </w:r>
      <w:r w:rsidRPr="00642D50">
        <w:t>coup d'eux. On peut parler d'une sorte de contrat moral par lequel on souhaite lier les enseignants et l'État qu</w:t>
      </w:r>
      <w:r w:rsidRPr="00642D50">
        <w:t>é</w:t>
      </w:r>
      <w:r w:rsidRPr="00642D50">
        <w:t>bécois, un contrat exigeant en ce qui concerne une éventuelle profe</w:t>
      </w:r>
      <w:r w:rsidRPr="00642D50">
        <w:t>s</w:t>
      </w:r>
      <w:r w:rsidRPr="00642D50">
        <w:t>sionnalisation de l'enseignement : formation plus lo</w:t>
      </w:r>
      <w:r w:rsidRPr="00642D50">
        <w:t>n</w:t>
      </w:r>
      <w:r w:rsidRPr="00642D50">
        <w:t>gue et de niveau universitaire dans les contenus, pédagogie moins livresque et mécan</w:t>
      </w:r>
      <w:r w:rsidRPr="00642D50">
        <w:t>i</w:t>
      </w:r>
      <w:r w:rsidRPr="00642D50">
        <w:t>que, engagement dans l'éc</w:t>
      </w:r>
      <w:r w:rsidRPr="00642D50">
        <w:t>o</w:t>
      </w:r>
      <w:r w:rsidRPr="00642D50">
        <w:t>le, etc. La théorie de l'enseignant « agent de la réforme » est une exigence et un défi à relever et non une r</w:t>
      </w:r>
      <w:r w:rsidRPr="00642D50">
        <w:t>é</w:t>
      </w:r>
      <w:r w:rsidRPr="00642D50">
        <w:t>compense pour services rendus</w:t>
      </w:r>
      <w:r>
        <w:t> </w:t>
      </w:r>
      <w:r>
        <w:rPr>
          <w:rStyle w:val="Appelnotedebasdep"/>
        </w:rPr>
        <w:footnoteReference w:id="35"/>
      </w:r>
      <w:r w:rsidRPr="00642D50">
        <w:t>. L'enseignant doit donc en que</w:t>
      </w:r>
      <w:r w:rsidRPr="00642D50">
        <w:t>l</w:t>
      </w:r>
      <w:r w:rsidRPr="00642D50">
        <w:t>que sorte prendre en main sa propre professionnalisation ; ce</w:t>
      </w:r>
      <w:r w:rsidRPr="00642D50">
        <w:t>l</w:t>
      </w:r>
      <w:r w:rsidRPr="00642D50">
        <w:t>le-ci ne lui sera « donnée » par aucun pouvoir extérieur.</w:t>
      </w:r>
    </w:p>
    <w:p w14:paraId="15FEC6F5" w14:textId="77777777" w:rsidR="005E27F0" w:rsidRPr="00642D50" w:rsidRDefault="005E27F0" w:rsidP="005E27F0">
      <w:pPr>
        <w:spacing w:before="120" w:after="120"/>
        <w:jc w:val="both"/>
      </w:pPr>
      <w:r w:rsidRPr="00642D50">
        <w:t xml:space="preserve">Le </w:t>
      </w:r>
      <w:r w:rsidRPr="00642D50">
        <w:rPr>
          <w:i/>
        </w:rPr>
        <w:t>Rapport Parent</w:t>
      </w:r>
      <w:r w:rsidRPr="00642D50">
        <w:t xml:space="preserve"> est tout compte fait assez critique à l'égard des enseignants d'alors, de leur formation, de leur niveau culturel et de leurs</w:t>
      </w:r>
      <w:r>
        <w:t xml:space="preserve"> </w:t>
      </w:r>
      <w:r w:rsidRPr="00642D50">
        <w:t>[113]</w:t>
      </w:r>
      <w:r>
        <w:t xml:space="preserve"> </w:t>
      </w:r>
      <w:r w:rsidRPr="00642D50">
        <w:t>pratiques pédagogiques. Composée pour une bonne part d'universitaires opposés à l'ancien système d'éduc</w:t>
      </w:r>
      <w:r w:rsidRPr="00642D50">
        <w:t>a</w:t>
      </w:r>
      <w:r w:rsidRPr="00642D50">
        <w:t>tion, la commission Parent ne trouve pas beaucoup de mérites à l'école primaire québéco</w:t>
      </w:r>
      <w:r w:rsidRPr="00642D50">
        <w:t>i</w:t>
      </w:r>
      <w:r w:rsidRPr="00642D50">
        <w:t>se trad</w:t>
      </w:r>
      <w:r w:rsidRPr="00642D50">
        <w:t>i</w:t>
      </w:r>
      <w:r w:rsidRPr="00642D50">
        <w:t>tionnelle et elle souhaite la transformation radicale de cette dernière ; elle propose aussi l'abolition des collèges classiques et des écoles normales. Ce programme de changements majeurs comporte un jugement impl</w:t>
      </w:r>
      <w:r w:rsidRPr="00642D50">
        <w:t>i</w:t>
      </w:r>
      <w:r w:rsidRPr="00642D50">
        <w:t>cite sur le corps enseignant d'alors. Il ne faut donc pas s'étonner que des regroupements d'enseignants aient hésité à appro</w:t>
      </w:r>
      <w:r w:rsidRPr="00642D50">
        <w:t>u</w:t>
      </w:r>
      <w:r w:rsidRPr="00642D50">
        <w:t>ver certains aspects de la réforme proposée par le Rapport P</w:t>
      </w:r>
      <w:r w:rsidRPr="00642D50">
        <w:t>a</w:t>
      </w:r>
      <w:r w:rsidRPr="00642D50">
        <w:t>rent, en particulier la création d'un ministère de l'Éducation (A. Tremblay : 1989) et la dispar</w:t>
      </w:r>
      <w:r w:rsidRPr="00642D50">
        <w:t>i</w:t>
      </w:r>
      <w:r w:rsidRPr="00642D50">
        <w:t>tion des écoles normales (Mellouki : 1989).</w:t>
      </w:r>
    </w:p>
    <w:p w14:paraId="6A2355EE" w14:textId="77777777" w:rsidR="005E27F0" w:rsidRPr="00642D50" w:rsidRDefault="005E27F0" w:rsidP="005E27F0">
      <w:pPr>
        <w:spacing w:before="120" w:after="120"/>
        <w:jc w:val="both"/>
      </w:pPr>
    </w:p>
    <w:p w14:paraId="68A47CC0" w14:textId="77777777" w:rsidR="005E27F0" w:rsidRPr="00642D50" w:rsidRDefault="005E27F0" w:rsidP="005E27F0">
      <w:pPr>
        <w:pStyle w:val="a"/>
      </w:pPr>
      <w:bookmarkStart w:id="21" w:name="Prof_enseign_pt_1_chap_02_conclusion"/>
      <w:r w:rsidRPr="00642D50">
        <w:t>Conclusion</w:t>
      </w:r>
    </w:p>
    <w:bookmarkEnd w:id="21"/>
    <w:p w14:paraId="0952C42B" w14:textId="77777777" w:rsidR="005E27F0" w:rsidRPr="00642D50" w:rsidRDefault="005E27F0" w:rsidP="005E27F0">
      <w:pPr>
        <w:spacing w:before="120" w:after="120"/>
        <w:jc w:val="both"/>
      </w:pPr>
    </w:p>
    <w:p w14:paraId="473C671C"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34C6D91" w14:textId="77777777" w:rsidR="005E27F0" w:rsidRPr="00642D50" w:rsidRDefault="005E27F0" w:rsidP="005E27F0">
      <w:pPr>
        <w:spacing w:before="120" w:after="120"/>
        <w:jc w:val="both"/>
      </w:pPr>
      <w:r w:rsidRPr="00642D50">
        <w:t>Dans cette première partie, nous avons retracé brièvement l'évol</w:t>
      </w:r>
      <w:r w:rsidRPr="00642D50">
        <w:t>u</w:t>
      </w:r>
      <w:r w:rsidRPr="00642D50">
        <w:t>tion du corps enseignant québécois depuis le XIX</w:t>
      </w:r>
      <w:r w:rsidRPr="00642D50">
        <w:rPr>
          <w:vertAlign w:val="superscript"/>
        </w:rPr>
        <w:t>e</w:t>
      </w:r>
      <w:r w:rsidRPr="00642D50">
        <w:t xml:space="preserve"> siècle, avec la mise en place des premiers éléments du système éducatif, jusqu'à la publ</w:t>
      </w:r>
      <w:r w:rsidRPr="00642D50">
        <w:t>i</w:t>
      </w:r>
      <w:r w:rsidRPr="00642D50">
        <w:t xml:space="preserve">cation du </w:t>
      </w:r>
      <w:r w:rsidRPr="00642D50">
        <w:rPr>
          <w:i/>
        </w:rPr>
        <w:t>Rapport Parent</w:t>
      </w:r>
      <w:r w:rsidRPr="00642D50">
        <w:t>. Nous avons analysé cette période en fon</w:t>
      </w:r>
      <w:r w:rsidRPr="00642D50">
        <w:t>c</w:t>
      </w:r>
      <w:r w:rsidRPr="00642D50">
        <w:t>tion des p</w:t>
      </w:r>
      <w:r w:rsidRPr="00642D50">
        <w:t>a</w:t>
      </w:r>
      <w:r w:rsidRPr="00642D50">
        <w:t>ramètres suivants :</w:t>
      </w:r>
    </w:p>
    <w:p w14:paraId="5614500E" w14:textId="77777777" w:rsidR="005E27F0" w:rsidRPr="00642D50" w:rsidRDefault="005E27F0" w:rsidP="005E27F0">
      <w:pPr>
        <w:spacing w:before="120" w:after="120"/>
        <w:jc w:val="both"/>
      </w:pPr>
    </w:p>
    <w:p w14:paraId="64501701" w14:textId="77777777" w:rsidR="005E27F0" w:rsidRPr="00642D50" w:rsidRDefault="005E27F0" w:rsidP="005E27F0">
      <w:pPr>
        <w:ind w:left="720" w:hanging="360"/>
        <w:jc w:val="both"/>
      </w:pPr>
      <w:r w:rsidRPr="00642D50">
        <w:t>a)</w:t>
      </w:r>
      <w:r w:rsidRPr="00642D50">
        <w:tab/>
        <w:t>la segmentation traditionnelle du corps e</w:t>
      </w:r>
      <w:r w:rsidRPr="00642D50">
        <w:t>n</w:t>
      </w:r>
      <w:r w:rsidRPr="00642D50">
        <w:t>seignant en fonction des variables lourdes que sont l'état civil, le sexe, la variable r</w:t>
      </w:r>
      <w:r w:rsidRPr="00642D50">
        <w:t>u</w:t>
      </w:r>
      <w:r w:rsidRPr="00642D50">
        <w:t>ral-urbain, le caractère public ou privé des écoles et l’ordre d'enseignement pr</w:t>
      </w:r>
      <w:r w:rsidRPr="00642D50">
        <w:t>i</w:t>
      </w:r>
      <w:r w:rsidRPr="00642D50">
        <w:t>maire ou secondaire ;</w:t>
      </w:r>
    </w:p>
    <w:p w14:paraId="6F8F6D1C" w14:textId="77777777" w:rsidR="005E27F0" w:rsidRPr="00642D50" w:rsidRDefault="005E27F0" w:rsidP="005E27F0">
      <w:pPr>
        <w:ind w:left="720" w:hanging="360"/>
        <w:jc w:val="both"/>
      </w:pPr>
      <w:r w:rsidRPr="00642D50">
        <w:t>b)</w:t>
      </w:r>
      <w:r w:rsidRPr="00642D50">
        <w:tab/>
        <w:t>l'émergence du syndicalisme enseignant ;</w:t>
      </w:r>
    </w:p>
    <w:p w14:paraId="6C59ACA7" w14:textId="77777777" w:rsidR="005E27F0" w:rsidRPr="00642D50" w:rsidRDefault="005E27F0" w:rsidP="005E27F0">
      <w:pPr>
        <w:ind w:left="720" w:hanging="360"/>
        <w:jc w:val="both"/>
      </w:pPr>
      <w:r w:rsidRPr="00642D50">
        <w:t>c)</w:t>
      </w:r>
      <w:r w:rsidRPr="00642D50">
        <w:tab/>
        <w:t>la distribution des fonctions et des pouvoirs entre l'État et l'Église dans le domaine de l'éd</w:t>
      </w:r>
      <w:r w:rsidRPr="00642D50">
        <w:t>u</w:t>
      </w:r>
      <w:r w:rsidRPr="00642D50">
        <w:t>cation ;</w:t>
      </w:r>
    </w:p>
    <w:p w14:paraId="474168A5" w14:textId="77777777" w:rsidR="005E27F0" w:rsidRPr="00642D50" w:rsidRDefault="005E27F0" w:rsidP="005E27F0">
      <w:pPr>
        <w:ind w:left="720" w:hanging="360"/>
        <w:jc w:val="both"/>
      </w:pPr>
      <w:r w:rsidRPr="00642D50">
        <w:t>d)</w:t>
      </w:r>
      <w:r w:rsidRPr="00642D50">
        <w:tab/>
        <w:t>les caractéristiques de la formation des maîtres et l'év</w:t>
      </w:r>
      <w:r w:rsidRPr="00642D50">
        <w:t>o</w:t>
      </w:r>
      <w:r w:rsidRPr="00642D50">
        <w:t>lution de ses programmes et de ses contenus ;</w:t>
      </w:r>
    </w:p>
    <w:p w14:paraId="33586406" w14:textId="77777777" w:rsidR="005E27F0" w:rsidRPr="00642D50" w:rsidRDefault="005E27F0" w:rsidP="005E27F0">
      <w:pPr>
        <w:ind w:left="720" w:hanging="360"/>
        <w:jc w:val="both"/>
      </w:pPr>
      <w:r w:rsidRPr="00642D50">
        <w:t>e)</w:t>
      </w:r>
      <w:r w:rsidRPr="00642D50">
        <w:tab/>
        <w:t>l'avènement d'une carrière dans l'enseign</w:t>
      </w:r>
      <w:r w:rsidRPr="00642D50">
        <w:t>e</w:t>
      </w:r>
      <w:r w:rsidRPr="00642D50">
        <w:t>ment ;</w:t>
      </w:r>
    </w:p>
    <w:p w14:paraId="61020B1A" w14:textId="77777777" w:rsidR="005E27F0" w:rsidRPr="00642D50" w:rsidRDefault="005E27F0" w:rsidP="005E27F0">
      <w:pPr>
        <w:ind w:left="720" w:hanging="360"/>
        <w:jc w:val="both"/>
      </w:pPr>
      <w:r w:rsidRPr="00642D50">
        <w:t>f)</w:t>
      </w:r>
      <w:r w:rsidRPr="00642D50">
        <w:tab/>
        <w:t>l'évolution des programmes d'études en vigueur dans les écoles et ses conséquences sur la fonction enseigna</w:t>
      </w:r>
      <w:r w:rsidRPr="00642D50">
        <w:t>n</w:t>
      </w:r>
      <w:r w:rsidRPr="00642D50">
        <w:t>te ;</w:t>
      </w:r>
    </w:p>
    <w:p w14:paraId="2670C4E1" w14:textId="77777777" w:rsidR="005E27F0" w:rsidRPr="00642D50" w:rsidRDefault="005E27F0" w:rsidP="005E27F0">
      <w:pPr>
        <w:ind w:left="720" w:hanging="360"/>
        <w:jc w:val="both"/>
      </w:pPr>
      <w:r w:rsidRPr="00642D50">
        <w:t>g)</w:t>
      </w:r>
      <w:r w:rsidRPr="00642D50">
        <w:tab/>
        <w:t>le modèle de profession proposé par le Rapport P</w:t>
      </w:r>
      <w:r w:rsidRPr="00642D50">
        <w:t>a</w:t>
      </w:r>
      <w:r w:rsidRPr="00642D50">
        <w:t>rent.</w:t>
      </w:r>
    </w:p>
    <w:p w14:paraId="4F3DBCCF" w14:textId="77777777" w:rsidR="005E27F0" w:rsidRPr="00642D50" w:rsidRDefault="005E27F0" w:rsidP="005E27F0">
      <w:pPr>
        <w:jc w:val="both"/>
      </w:pPr>
    </w:p>
    <w:p w14:paraId="0E813F92" w14:textId="77777777" w:rsidR="005E27F0" w:rsidRPr="00642D50" w:rsidRDefault="005E27F0" w:rsidP="005E27F0">
      <w:pPr>
        <w:spacing w:before="120" w:after="120"/>
        <w:jc w:val="both"/>
      </w:pPr>
      <w:r w:rsidRPr="00642D50">
        <w:t>En définitive, l'histoire retracée est celle d'un groupe dont les c</w:t>
      </w:r>
      <w:r w:rsidRPr="00642D50">
        <w:t>a</w:t>
      </w:r>
      <w:r w:rsidRPr="00642D50">
        <w:t>ractéristiques morpholog</w:t>
      </w:r>
      <w:r w:rsidRPr="00642D50">
        <w:t>i</w:t>
      </w:r>
      <w:r w:rsidRPr="00642D50">
        <w:t>ques se transforment rapidement à partir de la Seconde Guerre mondiale. Ce groupe s'organise en fondant des a</w:t>
      </w:r>
      <w:r w:rsidRPr="00642D50">
        <w:t>s</w:t>
      </w:r>
      <w:r w:rsidRPr="00642D50">
        <w:t>sociations professio</w:t>
      </w:r>
      <w:r w:rsidRPr="00642D50">
        <w:t>n</w:t>
      </w:r>
      <w:r w:rsidRPr="00642D50">
        <w:t>nelles et syndicales, se définit lui-même sur le plan professionnel et sur le plan syndical, en rompant avec les réf</w:t>
      </w:r>
      <w:r w:rsidRPr="00642D50">
        <w:t>é</w:t>
      </w:r>
      <w:r w:rsidRPr="00642D50">
        <w:t>rences traditionnelles (sacerdoce, vocation et apostolat de l'éducateur catholique) et en incorporant la notion de m</w:t>
      </w:r>
      <w:r w:rsidRPr="00642D50">
        <w:t>é</w:t>
      </w:r>
      <w:r w:rsidRPr="00642D50">
        <w:t>tier. Cette nouvelle conception de l'enseignement se tr</w:t>
      </w:r>
      <w:r w:rsidRPr="00642D50">
        <w:t>a</w:t>
      </w:r>
      <w:r w:rsidRPr="00642D50">
        <w:t>duit par l'avènement de la carrière enseignante. L'ensemble de ce travail collectif s'effectue c</w:t>
      </w:r>
      <w:r w:rsidRPr="00642D50">
        <w:t>e</w:t>
      </w:r>
      <w:r w:rsidRPr="00642D50">
        <w:t>pendant dans un contexte</w:t>
      </w:r>
      <w:r>
        <w:t xml:space="preserve"> </w:t>
      </w:r>
      <w:r w:rsidRPr="00642D50">
        <w:t>[114]</w:t>
      </w:r>
      <w:r>
        <w:t xml:space="preserve"> </w:t>
      </w:r>
      <w:r w:rsidRPr="00642D50">
        <w:t>peu favorable à l'organisation collective, en particulier au syndicalisme, dont les orientations et les pratiques app</w:t>
      </w:r>
      <w:r w:rsidRPr="00642D50">
        <w:t>a</w:t>
      </w:r>
      <w:r w:rsidRPr="00642D50">
        <w:t>raissent aux autorités gouvernementales et ecclésiast</w:t>
      </w:r>
      <w:r w:rsidRPr="00642D50">
        <w:t>i</w:t>
      </w:r>
      <w:r w:rsidRPr="00642D50">
        <w:t>ques comme non conformes à celles du syndicalisme catholique. Ce contexte est aussi marqué par une di</w:t>
      </w:r>
      <w:r w:rsidRPr="00642D50">
        <w:t>s</w:t>
      </w:r>
      <w:r w:rsidRPr="00642D50">
        <w:t>tribution des pouvoirs entre l'État et l'Église, dont le résultat net est un encadrement étroit du travail enseignant, qui se traduit notamment par le contrôle exercé sur les écoles normales, l'inspectorat et les programmes-catalogues d'enseign</w:t>
      </w:r>
      <w:r w:rsidRPr="00642D50">
        <w:t>e</w:t>
      </w:r>
      <w:r w:rsidRPr="00642D50">
        <w:t>ment.</w:t>
      </w:r>
    </w:p>
    <w:p w14:paraId="0F708CDF" w14:textId="77777777" w:rsidR="005E27F0" w:rsidRPr="00642D50" w:rsidRDefault="005E27F0" w:rsidP="005E27F0">
      <w:pPr>
        <w:spacing w:before="120" w:after="120"/>
        <w:jc w:val="both"/>
      </w:pPr>
      <w:r w:rsidRPr="00642D50">
        <w:t>Cependant, même dans ce contexte de contrôle social rigoureux, des signes de changement apparaissent et que</w:t>
      </w:r>
      <w:r w:rsidRPr="00642D50">
        <w:t>l</w:t>
      </w:r>
      <w:r w:rsidRPr="00642D50">
        <w:t>ques acteurs veulent apporter un souffle nouveau à l'école : les écoles normales, obligato</w:t>
      </w:r>
      <w:r w:rsidRPr="00642D50">
        <w:t>i</w:t>
      </w:r>
      <w:r w:rsidRPr="00642D50">
        <w:t>res pour tout futur enseignant à partir de la fin des années trente, m</w:t>
      </w:r>
      <w:r w:rsidRPr="00642D50">
        <w:t>o</w:t>
      </w:r>
      <w:r w:rsidRPr="00642D50">
        <w:t>difient leurs programmes de formation et prop</w:t>
      </w:r>
      <w:r w:rsidRPr="00642D50">
        <w:t>o</w:t>
      </w:r>
      <w:r w:rsidRPr="00642D50">
        <w:t>sent une conception du savoir enseignant (Mellouki : 1989) que le Rapport Parent développ</w:t>
      </w:r>
      <w:r w:rsidRPr="00642D50">
        <w:t>e</w:t>
      </w:r>
      <w:r w:rsidRPr="00642D50">
        <w:t>ra davantage ; les inspecteurs d'école sont certes des « contrôleurs », mais ils deviennent aussi des agents de perfectionnement des ense</w:t>
      </w:r>
      <w:r w:rsidRPr="00642D50">
        <w:t>i</w:t>
      </w:r>
      <w:r w:rsidRPr="00642D50">
        <w:t>gnants, voire même, parfois, des alliés des enseignants lorsque des situations confli</w:t>
      </w:r>
      <w:r w:rsidRPr="00642D50">
        <w:t>c</w:t>
      </w:r>
      <w:r w:rsidRPr="00642D50">
        <w:t>tuelles avec les commissaires d'école apparaissent ; enfin, les programmes d'études commencent, dans leurs orient</w:t>
      </w:r>
      <w:r w:rsidRPr="00642D50">
        <w:t>a</w:t>
      </w:r>
      <w:r w:rsidRPr="00642D50">
        <w:t>tions générales sinon dans les pratiques d'enseignement, à préconiser des méthodes plus actives.</w:t>
      </w:r>
    </w:p>
    <w:p w14:paraId="6BD90FC4" w14:textId="77777777" w:rsidR="005E27F0" w:rsidRPr="00642D50" w:rsidRDefault="005E27F0" w:rsidP="005E27F0">
      <w:pPr>
        <w:spacing w:before="120" w:after="120"/>
        <w:jc w:val="both"/>
      </w:pPr>
      <w:r w:rsidRPr="00642D50">
        <w:t>Nous avons choisi d'étudier le Rapport P</w:t>
      </w:r>
      <w:r w:rsidRPr="00642D50">
        <w:t>a</w:t>
      </w:r>
      <w:r w:rsidRPr="00642D50">
        <w:t>rent dans ce chapitre et non dans le suivant. Nous aurions pu comme</w:t>
      </w:r>
      <w:r w:rsidRPr="00642D50">
        <w:t>n</w:t>
      </w:r>
      <w:r w:rsidRPr="00642D50">
        <w:t>cer le chapitre suivant en nous y référant, puisque le Ra</w:t>
      </w:r>
      <w:r w:rsidRPr="00642D50">
        <w:t>p</w:t>
      </w:r>
      <w:r w:rsidRPr="00642D50">
        <w:t>port Parent est à la charnière de deux époques. Mais à bien des égards, il est l'aboutissement d'une évolution, c'est pourquoi nous avons décidé de l'inclure dans le pr</w:t>
      </w:r>
      <w:r w:rsidRPr="00642D50">
        <w:t>é</w:t>
      </w:r>
      <w:r w:rsidRPr="00642D50">
        <w:t>sent chapitre.</w:t>
      </w:r>
    </w:p>
    <w:p w14:paraId="013EBA5C" w14:textId="77777777" w:rsidR="005E27F0" w:rsidRPr="00642D50" w:rsidRDefault="005E27F0" w:rsidP="005E27F0">
      <w:pPr>
        <w:spacing w:before="120" w:after="120"/>
        <w:jc w:val="both"/>
      </w:pPr>
    </w:p>
    <w:p w14:paraId="5E7FFB1D" w14:textId="77777777" w:rsidR="005E27F0" w:rsidRPr="00E07116" w:rsidRDefault="005E27F0" w:rsidP="005E27F0">
      <w:pPr>
        <w:jc w:val="both"/>
      </w:pPr>
    </w:p>
    <w:p w14:paraId="6ED1815E" w14:textId="77777777" w:rsidR="005E27F0" w:rsidRDefault="005E27F0" w:rsidP="005E27F0">
      <w:pPr>
        <w:jc w:val="both"/>
      </w:pPr>
      <w:r w:rsidRPr="003F76B5">
        <w:rPr>
          <w:b/>
          <w:color w:val="FF0000"/>
        </w:rPr>
        <w:t>NOTES</w:t>
      </w:r>
    </w:p>
    <w:p w14:paraId="765CE5C9" w14:textId="77777777" w:rsidR="005E27F0" w:rsidRDefault="005E27F0" w:rsidP="005E27F0">
      <w:pPr>
        <w:jc w:val="both"/>
      </w:pPr>
    </w:p>
    <w:p w14:paraId="64E84CEC"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3EDBF225" w14:textId="77777777" w:rsidR="005E27F0" w:rsidRPr="00E07116" w:rsidRDefault="005E27F0" w:rsidP="005E27F0">
      <w:pPr>
        <w:jc w:val="both"/>
      </w:pPr>
    </w:p>
    <w:p w14:paraId="16E54B50" w14:textId="77777777" w:rsidR="005E27F0" w:rsidRPr="00642D50" w:rsidRDefault="005E27F0" w:rsidP="005E27F0">
      <w:pPr>
        <w:spacing w:before="120" w:after="120"/>
        <w:jc w:val="both"/>
      </w:pPr>
    </w:p>
    <w:p w14:paraId="7586F5AE" w14:textId="77777777" w:rsidR="005E27F0" w:rsidRPr="00642D50" w:rsidRDefault="005E27F0" w:rsidP="005E27F0">
      <w:pPr>
        <w:pStyle w:val="p"/>
      </w:pPr>
      <w:r w:rsidRPr="00642D50">
        <w:t>[115]</w:t>
      </w:r>
    </w:p>
    <w:p w14:paraId="558C0833" w14:textId="77777777" w:rsidR="005E27F0" w:rsidRPr="00642D50" w:rsidRDefault="005E27F0" w:rsidP="005E27F0">
      <w:pPr>
        <w:pStyle w:val="p"/>
      </w:pPr>
      <w:r w:rsidRPr="00642D50">
        <w:t>[116]</w:t>
      </w:r>
    </w:p>
    <w:p w14:paraId="78236D42" w14:textId="77777777" w:rsidR="005E27F0" w:rsidRDefault="005E27F0" w:rsidP="005E27F0">
      <w:pPr>
        <w:pStyle w:val="p"/>
      </w:pPr>
      <w:r w:rsidRPr="00642D50">
        <w:t>[117]</w:t>
      </w:r>
    </w:p>
    <w:p w14:paraId="022369ED" w14:textId="77777777" w:rsidR="005E27F0" w:rsidRPr="00642D50" w:rsidRDefault="005E27F0" w:rsidP="005E27F0">
      <w:pPr>
        <w:pStyle w:val="p"/>
      </w:pPr>
      <w:r w:rsidRPr="00642D50">
        <w:t>[118]</w:t>
      </w:r>
    </w:p>
    <w:p w14:paraId="23A360C5" w14:textId="77777777" w:rsidR="005E27F0" w:rsidRPr="00642D50" w:rsidRDefault="005E27F0" w:rsidP="005E27F0">
      <w:pPr>
        <w:pStyle w:val="p"/>
      </w:pPr>
      <w:r w:rsidRPr="00642D50">
        <w:br w:type="page"/>
        <w:t>[119]</w:t>
      </w:r>
    </w:p>
    <w:p w14:paraId="4DC43DD5" w14:textId="77777777" w:rsidR="005E27F0" w:rsidRPr="00642D50" w:rsidRDefault="005E27F0" w:rsidP="005E27F0">
      <w:pPr>
        <w:jc w:val="both"/>
      </w:pPr>
    </w:p>
    <w:p w14:paraId="7C85042B" w14:textId="77777777" w:rsidR="005E27F0" w:rsidRPr="00642D50" w:rsidRDefault="005E27F0" w:rsidP="005E27F0"/>
    <w:p w14:paraId="15FDE620" w14:textId="77777777" w:rsidR="005E27F0" w:rsidRPr="00642D50" w:rsidRDefault="005E27F0" w:rsidP="005E27F0">
      <w:pPr>
        <w:jc w:val="both"/>
      </w:pPr>
    </w:p>
    <w:p w14:paraId="487220E2" w14:textId="77777777" w:rsidR="005E27F0" w:rsidRPr="00642D50" w:rsidRDefault="005E27F0" w:rsidP="005E27F0">
      <w:pPr>
        <w:jc w:val="both"/>
      </w:pPr>
    </w:p>
    <w:p w14:paraId="5D644DF9" w14:textId="77777777" w:rsidR="005E27F0" w:rsidRPr="00642D50" w:rsidRDefault="005E27F0" w:rsidP="005E27F0">
      <w:pPr>
        <w:ind w:firstLine="0"/>
        <w:jc w:val="center"/>
        <w:rPr>
          <w:i/>
          <w:color w:val="000080"/>
          <w:sz w:val="24"/>
        </w:rPr>
      </w:pPr>
      <w:bookmarkStart w:id="22" w:name="Prof_enseign_pt_2"/>
      <w:r w:rsidRPr="00642D50">
        <w:t>La profession enseignante au Québec</w:t>
      </w:r>
      <w:r w:rsidRPr="00642D50">
        <w:br/>
        <w:t>(1945-1990).</w:t>
      </w:r>
      <w:r w:rsidRPr="00642D50">
        <w:br/>
      </w:r>
      <w:r w:rsidRPr="00642D50">
        <w:rPr>
          <w:i/>
          <w:color w:val="000080"/>
          <w:sz w:val="24"/>
        </w:rPr>
        <w:t xml:space="preserve">Histoire, structures, système. </w:t>
      </w:r>
    </w:p>
    <w:p w14:paraId="6C103B6C" w14:textId="77777777" w:rsidR="005E27F0" w:rsidRPr="00642D50" w:rsidRDefault="005E27F0" w:rsidP="005E27F0">
      <w:pPr>
        <w:jc w:val="both"/>
      </w:pPr>
    </w:p>
    <w:p w14:paraId="45C482A3" w14:textId="77777777" w:rsidR="005E27F0" w:rsidRPr="00642D50" w:rsidRDefault="005E27F0" w:rsidP="005E27F0">
      <w:pPr>
        <w:pStyle w:val="partie"/>
        <w:jc w:val="center"/>
        <w:rPr>
          <w:sz w:val="72"/>
        </w:rPr>
      </w:pPr>
      <w:r w:rsidRPr="00642D50">
        <w:rPr>
          <w:sz w:val="72"/>
        </w:rPr>
        <w:t>Deuxième partie</w:t>
      </w:r>
    </w:p>
    <w:p w14:paraId="1ED49057" w14:textId="77777777" w:rsidR="005E27F0" w:rsidRPr="00642D50" w:rsidRDefault="005E27F0" w:rsidP="005E27F0">
      <w:pPr>
        <w:jc w:val="both"/>
      </w:pPr>
    </w:p>
    <w:p w14:paraId="5BB22D60" w14:textId="77777777" w:rsidR="005E27F0" w:rsidRPr="00642D50" w:rsidRDefault="005E27F0" w:rsidP="005E27F0">
      <w:pPr>
        <w:pStyle w:val="Titreniveau2"/>
        <w:rPr>
          <w:i/>
        </w:rPr>
      </w:pPr>
      <w:r w:rsidRPr="00642D50">
        <w:t>LA PROFESSION ENSEIGNANTE</w:t>
      </w:r>
      <w:r w:rsidRPr="00642D50">
        <w:br/>
        <w:t xml:space="preserve">DEPUIS LE </w:t>
      </w:r>
      <w:r w:rsidRPr="00642D50">
        <w:rPr>
          <w:i/>
        </w:rPr>
        <w:t>RAPPORT PARENT</w:t>
      </w:r>
    </w:p>
    <w:bookmarkEnd w:id="22"/>
    <w:p w14:paraId="5D83988F" w14:textId="77777777" w:rsidR="005E27F0" w:rsidRPr="00642D50" w:rsidRDefault="005E27F0" w:rsidP="005E27F0">
      <w:pPr>
        <w:jc w:val="both"/>
      </w:pPr>
    </w:p>
    <w:p w14:paraId="1C809A3E" w14:textId="77777777" w:rsidR="005E27F0" w:rsidRPr="00642D50" w:rsidRDefault="005E27F0" w:rsidP="005E27F0">
      <w:pPr>
        <w:jc w:val="both"/>
      </w:pPr>
    </w:p>
    <w:p w14:paraId="0CA9EC68" w14:textId="77777777" w:rsidR="005E27F0" w:rsidRPr="00642D50" w:rsidRDefault="005E27F0" w:rsidP="005E27F0">
      <w:pPr>
        <w:jc w:val="both"/>
      </w:pPr>
    </w:p>
    <w:p w14:paraId="6DDF07E1" w14:textId="77777777" w:rsidR="005E27F0" w:rsidRPr="00642D50" w:rsidRDefault="005E27F0" w:rsidP="005E27F0">
      <w:pPr>
        <w:jc w:val="both"/>
      </w:pPr>
    </w:p>
    <w:p w14:paraId="203E2220" w14:textId="77777777" w:rsidR="005E27F0" w:rsidRPr="00642D50" w:rsidRDefault="005E27F0" w:rsidP="005E27F0">
      <w:pPr>
        <w:jc w:val="both"/>
      </w:pPr>
    </w:p>
    <w:p w14:paraId="0AAFE1F2" w14:textId="77777777" w:rsidR="005E27F0" w:rsidRPr="00642D50" w:rsidRDefault="005E27F0" w:rsidP="005E27F0">
      <w:pPr>
        <w:jc w:val="both"/>
      </w:pPr>
    </w:p>
    <w:p w14:paraId="187BBCDC" w14:textId="77777777" w:rsidR="005E27F0" w:rsidRPr="00642D50" w:rsidRDefault="005E27F0" w:rsidP="005E27F0">
      <w:pPr>
        <w:jc w:val="both"/>
      </w:pPr>
    </w:p>
    <w:p w14:paraId="5E090362" w14:textId="77777777" w:rsidR="005E27F0" w:rsidRPr="00642D50" w:rsidRDefault="005E27F0" w:rsidP="005E27F0">
      <w:pPr>
        <w:jc w:val="both"/>
      </w:pPr>
    </w:p>
    <w:p w14:paraId="1AD3C109"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48A14877" w14:textId="77777777" w:rsidR="005E27F0" w:rsidRPr="00642D50" w:rsidRDefault="005E27F0" w:rsidP="005E27F0">
      <w:pPr>
        <w:spacing w:before="120" w:after="120"/>
        <w:jc w:val="both"/>
      </w:pPr>
      <w:r w:rsidRPr="00642D50">
        <w:t>Dans la première partie, après avoir présenté diverses données quantitatives, nous avons d</w:t>
      </w:r>
      <w:r w:rsidRPr="00642D50">
        <w:t>é</w:t>
      </w:r>
      <w:r w:rsidRPr="00642D50">
        <w:t>crit et analysé les principaux éléments marquant l'évolution et la structuration traditionnelle du corps ense</w:t>
      </w:r>
      <w:r w:rsidRPr="00642D50">
        <w:t>i</w:t>
      </w:r>
      <w:r w:rsidRPr="00642D50">
        <w:t>gnant. Cela nous a conduits jusqu'au seuil de l'importante réforme sc</w:t>
      </w:r>
      <w:r w:rsidRPr="00642D50">
        <w:t>o</w:t>
      </w:r>
      <w:r w:rsidRPr="00642D50">
        <w:t>laire des a</w:t>
      </w:r>
      <w:r w:rsidRPr="00642D50">
        <w:t>n</w:t>
      </w:r>
      <w:r w:rsidRPr="00642D50">
        <w:t xml:space="preserve">nées soixante qui s'est amorcée avec le </w:t>
      </w:r>
      <w:r w:rsidRPr="00642D50">
        <w:rPr>
          <w:i/>
        </w:rPr>
        <w:t>Rapport Parent</w:t>
      </w:r>
      <w:r w:rsidRPr="00642D50">
        <w:t>. Avec cette deuxième partie, nous e</w:t>
      </w:r>
      <w:r w:rsidRPr="00642D50">
        <w:t>n</w:t>
      </w:r>
      <w:r w:rsidRPr="00642D50">
        <w:t>trons maintenant de plain-pied dans l'« espace-temps » de la Révolution tranquille et de l'i</w:t>
      </w:r>
      <w:r w:rsidRPr="00642D50">
        <w:t>m</w:t>
      </w:r>
      <w:r w:rsidRPr="00642D50">
        <w:t>portante réforme scolaire dont elle est po</w:t>
      </w:r>
      <w:r w:rsidRPr="00642D50">
        <w:t>r</w:t>
      </w:r>
      <w:r w:rsidRPr="00642D50">
        <w:t>teuse.</w:t>
      </w:r>
    </w:p>
    <w:p w14:paraId="6E65E108" w14:textId="77777777" w:rsidR="005E27F0" w:rsidRPr="00642D50" w:rsidRDefault="005E27F0" w:rsidP="005E27F0">
      <w:pPr>
        <w:spacing w:before="120" w:after="120"/>
        <w:jc w:val="both"/>
      </w:pPr>
      <w:r w:rsidRPr="00642D50">
        <w:t>Cette période correspond à l'expansion du système scolaire tant en effectifs qu'en ressou</w:t>
      </w:r>
      <w:r w:rsidRPr="00642D50">
        <w:t>r</w:t>
      </w:r>
      <w:r w:rsidRPr="00642D50">
        <w:t>ces financières ; elle participe au mouvement général de développement et de déploiement de l'État dans plusieurs secteurs de la vie sociale. Mais avant d'aborder l'étude de ces phén</w:t>
      </w:r>
      <w:r w:rsidRPr="00642D50">
        <w:t>o</w:t>
      </w:r>
      <w:r w:rsidRPr="00642D50">
        <w:t>mènes, il nous a semblé encore une fois utile, tout comme dans la pa</w:t>
      </w:r>
      <w:r w:rsidRPr="00642D50">
        <w:t>r</w:t>
      </w:r>
      <w:r w:rsidRPr="00642D50">
        <w:t>tie précédente, de faire d'abord une mise en situation plus générale. Dans cet esprit, nous proposons dans le premier chapitre une interpr</w:t>
      </w:r>
      <w:r w:rsidRPr="00642D50">
        <w:t>é</w:t>
      </w:r>
      <w:r w:rsidRPr="00642D50">
        <w:t>tation du contexte idéol</w:t>
      </w:r>
      <w:r w:rsidRPr="00642D50">
        <w:t>o</w:t>
      </w:r>
      <w:r w:rsidRPr="00642D50">
        <w:t>gique dans lequel a lieu la réforme scolaire. Fondamental</w:t>
      </w:r>
      <w:r w:rsidRPr="00642D50">
        <w:t>e</w:t>
      </w:r>
      <w:r w:rsidRPr="00642D50">
        <w:t>ment, nous cherchons à mettre en lumière les grandes représentations autour de</w:t>
      </w:r>
      <w:r w:rsidRPr="00642D50">
        <w:t>s</w:t>
      </w:r>
      <w:r w:rsidRPr="00642D50">
        <w:t>quelles se déploie le programme réformiste et leur impact sur la structuration du domaine de l'éducation. Nous tentons de montrer que ces représe</w:t>
      </w:r>
      <w:r w:rsidRPr="00642D50">
        <w:t>n</w:t>
      </w:r>
      <w:r w:rsidRPr="00642D50">
        <w:t>tations confèrent aux enseignants le rôle d'acteur à part entière de la réforme scola</w:t>
      </w:r>
      <w:r w:rsidRPr="00642D50">
        <w:t>i</w:t>
      </w:r>
      <w:r w:rsidRPr="00642D50">
        <w:t>re.</w:t>
      </w:r>
    </w:p>
    <w:p w14:paraId="5576EE02" w14:textId="77777777" w:rsidR="005E27F0" w:rsidRPr="00642D50" w:rsidRDefault="005E27F0" w:rsidP="005E27F0">
      <w:pPr>
        <w:spacing w:before="120" w:after="120"/>
        <w:jc w:val="both"/>
      </w:pPr>
    </w:p>
    <w:p w14:paraId="4E95B78A" w14:textId="77777777" w:rsidR="005E27F0" w:rsidRPr="00642D50" w:rsidRDefault="005E27F0" w:rsidP="005E27F0">
      <w:pPr>
        <w:pStyle w:val="p"/>
      </w:pPr>
      <w:r w:rsidRPr="00642D50">
        <w:t>[120]</w:t>
      </w:r>
    </w:p>
    <w:p w14:paraId="60AF09CA" w14:textId="77777777" w:rsidR="005E27F0" w:rsidRPr="00642D50" w:rsidRDefault="005E27F0" w:rsidP="005E27F0">
      <w:pPr>
        <w:pStyle w:val="p"/>
      </w:pPr>
      <w:r w:rsidRPr="00642D50">
        <w:br w:type="page"/>
        <w:t>[121]</w:t>
      </w:r>
    </w:p>
    <w:p w14:paraId="3617705C" w14:textId="77777777" w:rsidR="005E27F0" w:rsidRPr="00642D50" w:rsidRDefault="005E27F0" w:rsidP="005E27F0">
      <w:pPr>
        <w:jc w:val="both"/>
      </w:pPr>
    </w:p>
    <w:p w14:paraId="3C3E5B6E" w14:textId="77777777" w:rsidR="005E27F0" w:rsidRPr="00642D50" w:rsidRDefault="005E27F0" w:rsidP="005E27F0">
      <w:pPr>
        <w:jc w:val="both"/>
      </w:pPr>
    </w:p>
    <w:p w14:paraId="3F4654EA" w14:textId="77777777" w:rsidR="005E27F0" w:rsidRPr="00642D50" w:rsidRDefault="005E27F0" w:rsidP="005E27F0">
      <w:pPr>
        <w:ind w:firstLine="0"/>
        <w:jc w:val="center"/>
        <w:rPr>
          <w:i/>
          <w:color w:val="000080"/>
          <w:sz w:val="24"/>
        </w:rPr>
      </w:pPr>
      <w:bookmarkStart w:id="23" w:name="Prof_enseign_pt_2_chap_01"/>
      <w:r w:rsidRPr="00642D50">
        <w:t>La profession enseignante au Québec</w:t>
      </w:r>
      <w:r w:rsidRPr="00642D50">
        <w:br/>
        <w:t>(1945-1990).</w:t>
      </w:r>
      <w:r w:rsidRPr="00642D50">
        <w:br/>
      </w:r>
      <w:r w:rsidRPr="00642D50">
        <w:rPr>
          <w:i/>
          <w:color w:val="000080"/>
          <w:sz w:val="24"/>
        </w:rPr>
        <w:t xml:space="preserve">Histoire, structures, système. </w:t>
      </w:r>
    </w:p>
    <w:p w14:paraId="08347991" w14:textId="77777777" w:rsidR="005E27F0" w:rsidRPr="00642D50" w:rsidRDefault="005E27F0" w:rsidP="005E27F0">
      <w:pPr>
        <w:ind w:firstLine="0"/>
        <w:jc w:val="center"/>
        <w:rPr>
          <w:b/>
          <w:color w:val="000080"/>
          <w:sz w:val="24"/>
        </w:rPr>
      </w:pPr>
      <w:r w:rsidRPr="00642D50">
        <w:rPr>
          <w:b/>
          <w:color w:val="000080"/>
          <w:sz w:val="24"/>
        </w:rPr>
        <w:t>DEUXIÈME PARTIE</w:t>
      </w:r>
    </w:p>
    <w:p w14:paraId="60285A02" w14:textId="77777777" w:rsidR="005E27F0" w:rsidRPr="00642D50" w:rsidRDefault="005E27F0" w:rsidP="005E27F0">
      <w:pPr>
        <w:pStyle w:val="Titreniveau1"/>
      </w:pPr>
      <w:r w:rsidRPr="00642D50">
        <w:t>Chapitre 1</w:t>
      </w:r>
    </w:p>
    <w:p w14:paraId="0711F09F" w14:textId="77777777" w:rsidR="005E27F0" w:rsidRPr="00642D50" w:rsidRDefault="005E27F0" w:rsidP="005E27F0">
      <w:pPr>
        <w:pStyle w:val="Titreniveau2"/>
      </w:pPr>
      <w:r w:rsidRPr="00642D50">
        <w:t>La réforme scolaire :</w:t>
      </w:r>
      <w:r w:rsidRPr="00642D50">
        <w:br/>
        <w:t>mouvance idéologique</w:t>
      </w:r>
      <w:r w:rsidRPr="00642D50">
        <w:br/>
        <w:t>et structuration du champ</w:t>
      </w:r>
      <w:r w:rsidRPr="00642D50">
        <w:br/>
        <w:t>éducatif</w:t>
      </w:r>
    </w:p>
    <w:bookmarkEnd w:id="23"/>
    <w:p w14:paraId="5648BAD5" w14:textId="77777777" w:rsidR="005E27F0" w:rsidRPr="00642D50" w:rsidRDefault="005E27F0" w:rsidP="005E27F0">
      <w:pPr>
        <w:jc w:val="both"/>
        <w:rPr>
          <w:szCs w:val="36"/>
        </w:rPr>
      </w:pPr>
    </w:p>
    <w:p w14:paraId="3F346AA0" w14:textId="77777777" w:rsidR="005E27F0" w:rsidRPr="00642D50" w:rsidRDefault="005E27F0" w:rsidP="005E27F0">
      <w:pPr>
        <w:jc w:val="both"/>
      </w:pPr>
    </w:p>
    <w:p w14:paraId="58EB4F85" w14:textId="77777777" w:rsidR="005E27F0" w:rsidRPr="00642D50" w:rsidRDefault="005E27F0" w:rsidP="005E27F0">
      <w:pPr>
        <w:jc w:val="both"/>
      </w:pPr>
    </w:p>
    <w:p w14:paraId="56568186" w14:textId="77777777" w:rsidR="005E27F0" w:rsidRPr="00642D50" w:rsidRDefault="005E27F0" w:rsidP="005E27F0">
      <w:pPr>
        <w:jc w:val="both"/>
      </w:pPr>
    </w:p>
    <w:p w14:paraId="4FB3D436" w14:textId="77777777" w:rsidR="005E27F0" w:rsidRPr="00642D50" w:rsidRDefault="005E27F0" w:rsidP="005E27F0">
      <w:pPr>
        <w:jc w:val="both"/>
      </w:pPr>
    </w:p>
    <w:p w14:paraId="40E0EFFD"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1063849F" w14:textId="77777777" w:rsidR="005E27F0" w:rsidRPr="00642D50" w:rsidRDefault="005E27F0" w:rsidP="005E27F0">
      <w:pPr>
        <w:spacing w:before="120" w:after="120"/>
        <w:jc w:val="both"/>
      </w:pPr>
      <w:r w:rsidRPr="00642D50">
        <w:t>Nous avons déjà souligné</w:t>
      </w:r>
      <w:r>
        <w:t> </w:t>
      </w:r>
      <w:r>
        <w:rPr>
          <w:rStyle w:val="Appelnotedebasdep"/>
        </w:rPr>
        <w:footnoteReference w:id="36"/>
      </w:r>
      <w:r w:rsidRPr="00642D50">
        <w:t xml:space="preserve"> que la période couverte par notre ét</w:t>
      </w:r>
      <w:r w:rsidRPr="00642D50">
        <w:t>u</w:t>
      </w:r>
      <w:r w:rsidRPr="00642D50">
        <w:t>de correspondait à une phase de transformation importante de la soci</w:t>
      </w:r>
      <w:r w:rsidRPr="00642D50">
        <w:t>é</w:t>
      </w:r>
      <w:r w:rsidRPr="00642D50">
        <w:t>té québécoise, qu'on caractérise à l'aide du concept de modernisation. Nous avons également insisté sur le fait que le processus de modern</w:t>
      </w:r>
      <w:r w:rsidRPr="00642D50">
        <w:t>i</w:t>
      </w:r>
      <w:r w:rsidRPr="00642D50">
        <w:t>sation de la société se rattachait, d'une part, à une histoire plus longue, qui remonte par certains phénomènes au siècle dernier et, d'autre part, à un processus d'une très large amplitude, puisqu'il couvre l'ensemble des sociétés occ</w:t>
      </w:r>
      <w:r w:rsidRPr="00642D50">
        <w:t>i</w:t>
      </w:r>
      <w:r w:rsidRPr="00642D50">
        <w:t>dentales, avec des variations et des rythmes propres à chacune. À cet égard, la réforme sc</w:t>
      </w:r>
      <w:r w:rsidRPr="00642D50">
        <w:t>o</w:t>
      </w:r>
      <w:r w:rsidRPr="00642D50">
        <w:t>laire des années soixante peut être considérée comme l'aboutissement d'une histoire socio-éducative qui s'étend sur un siècle et de phén</w:t>
      </w:r>
      <w:r w:rsidRPr="00642D50">
        <w:t>o</w:t>
      </w:r>
      <w:r w:rsidRPr="00642D50">
        <w:t>mènes « transsociétaux » qui touchent l'ensemble des sociétés occidentales et dont le modèle réformiste qu</w:t>
      </w:r>
      <w:r w:rsidRPr="00642D50">
        <w:t>é</w:t>
      </w:r>
      <w:r w:rsidRPr="00642D50">
        <w:t>bécois ne constitue qu'une vari</w:t>
      </w:r>
      <w:r w:rsidRPr="00642D50">
        <w:t>a</w:t>
      </w:r>
      <w:r w:rsidRPr="00642D50">
        <w:t>tion sur un seul et même large thème commun à toutes ces sociétés. Cependant, poussée à la l</w:t>
      </w:r>
      <w:r w:rsidRPr="00642D50">
        <w:t>i</w:t>
      </w:r>
      <w:r w:rsidRPr="00642D50">
        <w:t>mite, cette « lecture », juste dans l'ensemble, risque d'escamoter un certain no</w:t>
      </w:r>
      <w:r w:rsidRPr="00642D50">
        <w:t>m</w:t>
      </w:r>
      <w:r w:rsidRPr="00642D50">
        <w:t>bre de faits, à commencer par le fait que la Révolution tra</w:t>
      </w:r>
      <w:r w:rsidRPr="00642D50">
        <w:t>n</w:t>
      </w:r>
      <w:r w:rsidRPr="00642D50">
        <w:t>quille et la réforme scolaire rompent à beaucoup d'égards avec le passé et qu'elles produisent aussi des phénomènes originaux qu'on ne retrouve pas ai</w:t>
      </w:r>
      <w:r w:rsidRPr="00642D50">
        <w:t>l</w:t>
      </w:r>
      <w:r w:rsidRPr="00642D50">
        <w:t>leurs. En ce sens, on peut dire que l'« espace-temps » de la Révolution tranquille, où s'inscrit la réforme scolaire, relève d'une logique soci</w:t>
      </w:r>
      <w:r w:rsidRPr="00642D50">
        <w:t>o</w:t>
      </w:r>
      <w:r w:rsidRPr="00642D50">
        <w:t>historique de la cont</w:t>
      </w:r>
      <w:r w:rsidRPr="00642D50">
        <w:t>i</w:t>
      </w:r>
      <w:r w:rsidRPr="00642D50">
        <w:t>nuité et de la rupture avec l'histoire antérieure. On peut soutenir toutefois que les phénomènes de continuité sont d</w:t>
      </w:r>
      <w:r w:rsidRPr="00642D50">
        <w:t>a</w:t>
      </w:r>
      <w:r w:rsidRPr="00642D50">
        <w:t>vantage perceptibles par le biais de l'histoire rétrospective des hist</w:t>
      </w:r>
      <w:r w:rsidRPr="00642D50">
        <w:t>o</w:t>
      </w:r>
      <w:r w:rsidRPr="00642D50">
        <w:t>riens professionnels, alors que les phénom</w:t>
      </w:r>
      <w:r w:rsidRPr="00642D50">
        <w:t>è</w:t>
      </w:r>
      <w:r w:rsidRPr="00642D50">
        <w:t>nes de rupture sont saisis sur le vif par les acteurs historiques eux-m</w:t>
      </w:r>
      <w:r w:rsidRPr="00642D50">
        <w:t>ê</w:t>
      </w:r>
      <w:r w:rsidRPr="00642D50">
        <w:t>mes, qui interprètent le passé comme ce qui doit être changé et qui changera grâce à leurs propres a</w:t>
      </w:r>
      <w:r w:rsidRPr="00642D50">
        <w:t>c</w:t>
      </w:r>
      <w:r w:rsidRPr="00642D50">
        <w:t>tions.</w:t>
      </w:r>
    </w:p>
    <w:p w14:paraId="54E374B8" w14:textId="77777777" w:rsidR="005E27F0" w:rsidRPr="00642D50" w:rsidRDefault="005E27F0" w:rsidP="005E27F0">
      <w:pPr>
        <w:spacing w:before="120" w:after="120"/>
        <w:jc w:val="both"/>
      </w:pPr>
      <w:r w:rsidRPr="00642D50">
        <w:t>Cette distinction nous semble pertinente, puisqu'elle permet, d'une part, de relativiser le point de vue des acteurs historiques, dont l'a</w:t>
      </w:r>
      <w:r w:rsidRPr="00642D50">
        <w:t>c</w:t>
      </w:r>
      <w:r w:rsidRPr="00642D50">
        <w:t>tion,</w:t>
      </w:r>
      <w:r>
        <w:t xml:space="preserve"> </w:t>
      </w:r>
      <w:r w:rsidRPr="00642D50">
        <w:t>[122]</w:t>
      </w:r>
      <w:r>
        <w:t xml:space="preserve"> </w:t>
      </w:r>
      <w:r w:rsidRPr="00642D50">
        <w:t>comme le montrent rétrospectivement les historiens, s'in</w:t>
      </w:r>
      <w:r w:rsidRPr="00642D50">
        <w:t>s</w:t>
      </w:r>
      <w:r w:rsidRPr="00642D50">
        <w:t>crit dans des durées et des pr</w:t>
      </w:r>
      <w:r w:rsidRPr="00642D50">
        <w:t>o</w:t>
      </w:r>
      <w:r w:rsidRPr="00642D50">
        <w:t>cessus sociohistoriques qui échappent souvent à leur conscience, en même temps qu'ils la déte</w:t>
      </w:r>
      <w:r w:rsidRPr="00642D50">
        <w:t>r</w:t>
      </w:r>
      <w:r w:rsidRPr="00642D50">
        <w:t>minent, et d'autre part, elle permet de regarder la perspective des acteurs histor</w:t>
      </w:r>
      <w:r w:rsidRPr="00642D50">
        <w:t>i</w:t>
      </w:r>
      <w:r w:rsidRPr="00642D50">
        <w:t>ques comme un élément et un facteur de transformation de l'histoire réelle dans l</w:t>
      </w:r>
      <w:r w:rsidRPr="00642D50">
        <w:t>a</w:t>
      </w:r>
      <w:r w:rsidRPr="00642D50">
        <w:t>quelle ils sont plongés et qu'ils s'efforcent d'orienter en fonction de leurs désirs et de leur conscience. En ce sens, on peut dire que le savoir des historiens est reconst</w:t>
      </w:r>
      <w:r w:rsidRPr="00642D50">
        <w:t>i</w:t>
      </w:r>
      <w:r w:rsidRPr="00642D50">
        <w:t>tuant, alors que la conscience (ou le « savoir-en-situation ») des acteurs est à la fois constitutive de la réalité historique (elle est un de ces éléments) et constituante de ce</w:t>
      </w:r>
      <w:r w:rsidRPr="00642D50">
        <w:t>t</w:t>
      </w:r>
      <w:r w:rsidRPr="00642D50">
        <w:t>te même réalité, dans la mesure où elle contribue à changer ou à infl</w:t>
      </w:r>
      <w:r w:rsidRPr="00642D50">
        <w:t>é</w:t>
      </w:r>
      <w:r w:rsidRPr="00642D50">
        <w:t>chir le cours des choses.</w:t>
      </w:r>
    </w:p>
    <w:p w14:paraId="35019016" w14:textId="77777777" w:rsidR="005E27F0" w:rsidRPr="00642D50" w:rsidRDefault="005E27F0" w:rsidP="005E27F0">
      <w:pPr>
        <w:spacing w:before="120" w:after="120"/>
        <w:jc w:val="both"/>
      </w:pPr>
      <w:r w:rsidRPr="00642D50">
        <w:t>Une telle distinction peut, entre autres, aider à mieux comprendre cette logique sociohistorique de la continuité et de la rupture qui c</w:t>
      </w:r>
      <w:r w:rsidRPr="00642D50">
        <w:t>a</w:t>
      </w:r>
      <w:r w:rsidRPr="00642D50">
        <w:t>ractérise la Révolution tranquille et la réforme sc</w:t>
      </w:r>
      <w:r w:rsidRPr="00642D50">
        <w:t>o</w:t>
      </w:r>
      <w:r w:rsidRPr="00642D50">
        <w:t>laire. Elle nous amène en effet à interpréter le contexte réformiste comme le produit d'une double action engendrée, d'un côté, par des phénomènes de lo</w:t>
      </w:r>
      <w:r w:rsidRPr="00642D50">
        <w:t>n</w:t>
      </w:r>
      <w:r w:rsidRPr="00642D50">
        <w:t>gue durée et de grande a</w:t>
      </w:r>
      <w:r w:rsidRPr="00642D50">
        <w:t>m</w:t>
      </w:r>
      <w:r w:rsidRPr="00642D50">
        <w:t>plitude qui façonnent lentement la société québécoise et le domaine de l'éducation, et de l'a</w:t>
      </w:r>
      <w:r w:rsidRPr="00642D50">
        <w:t>u</w:t>
      </w:r>
      <w:r w:rsidRPr="00642D50">
        <w:t>tre, par des acteurs individuels et collectifs dont les activités, les projets et les réalisations cristallisent les acquis a</w:t>
      </w:r>
      <w:r w:rsidRPr="00642D50">
        <w:t>n</w:t>
      </w:r>
      <w:r w:rsidRPr="00642D50">
        <w:t>térieurs du processus de modernisation, mais en leur donnant une forme et un contenu déterminés par leur pr</w:t>
      </w:r>
      <w:r w:rsidRPr="00642D50">
        <w:t>o</w:t>
      </w:r>
      <w:r w:rsidRPr="00642D50">
        <w:t>pre action. L'analyse de cette double action doit donc se réf</w:t>
      </w:r>
      <w:r w:rsidRPr="00642D50">
        <w:t>é</w:t>
      </w:r>
      <w:r w:rsidRPr="00642D50">
        <w:t>rer aussi bien à des processus globaux qui caractérisent la modernisation qu'à des processus locaux où inte</w:t>
      </w:r>
      <w:r w:rsidRPr="00642D50">
        <w:t>r</w:t>
      </w:r>
      <w:r w:rsidRPr="00642D50">
        <w:t>viennent les contributions spécifiques des acteurs, petits et grands, individuels et collectifs, à l'histoire de la r</w:t>
      </w:r>
      <w:r w:rsidRPr="00642D50">
        <w:t>é</w:t>
      </w:r>
      <w:r w:rsidRPr="00642D50">
        <w:t>forme. À notre avis, c'est la convergence de ces deux types de proce</w:t>
      </w:r>
      <w:r w:rsidRPr="00642D50">
        <w:t>s</w:t>
      </w:r>
      <w:r w:rsidRPr="00642D50">
        <w:t>sus qui permettent de comprendre le contexte idéologique pa</w:t>
      </w:r>
      <w:r w:rsidRPr="00642D50">
        <w:t>r</w:t>
      </w:r>
      <w:r w:rsidRPr="00642D50">
        <w:t>ticulier de la réforme au Québec.</w:t>
      </w:r>
    </w:p>
    <w:p w14:paraId="18015C49" w14:textId="77777777" w:rsidR="005E27F0" w:rsidRPr="00642D50" w:rsidRDefault="005E27F0" w:rsidP="005E27F0">
      <w:pPr>
        <w:spacing w:before="120" w:after="120"/>
        <w:jc w:val="both"/>
      </w:pPr>
    </w:p>
    <w:p w14:paraId="073E0A28" w14:textId="77777777" w:rsidR="005E27F0" w:rsidRPr="00642D50" w:rsidRDefault="005E27F0" w:rsidP="005E27F0">
      <w:pPr>
        <w:pStyle w:val="a"/>
      </w:pPr>
      <w:r w:rsidRPr="00642D50">
        <w:t>L'esp</w:t>
      </w:r>
      <w:r>
        <w:t>rit de la Révolution tranquille</w:t>
      </w:r>
      <w:r>
        <w:br/>
      </w:r>
      <w:r w:rsidRPr="00642D50">
        <w:t>et l'idéalisation du cha</w:t>
      </w:r>
      <w:r w:rsidRPr="00642D50">
        <w:t>n</w:t>
      </w:r>
      <w:r w:rsidRPr="00642D50">
        <w:t>gement</w:t>
      </w:r>
    </w:p>
    <w:p w14:paraId="72184565" w14:textId="77777777" w:rsidR="005E27F0" w:rsidRPr="00642D50" w:rsidRDefault="005E27F0" w:rsidP="005E27F0">
      <w:pPr>
        <w:spacing w:before="120" w:after="120"/>
        <w:jc w:val="both"/>
      </w:pPr>
    </w:p>
    <w:p w14:paraId="282B1B9E" w14:textId="77777777" w:rsidR="005E27F0" w:rsidRPr="00642D50" w:rsidRDefault="005E27F0" w:rsidP="005E27F0">
      <w:pPr>
        <w:spacing w:before="120" w:after="120"/>
        <w:jc w:val="both"/>
      </w:pPr>
      <w:r w:rsidRPr="00642D50">
        <w:t>Ce contexte idéologique semble structuré par deux grandes repr</w:t>
      </w:r>
      <w:r w:rsidRPr="00642D50">
        <w:t>é</w:t>
      </w:r>
      <w:r w:rsidRPr="00642D50">
        <w:t>sentations organisatrices :</w:t>
      </w:r>
    </w:p>
    <w:p w14:paraId="18CF53D8" w14:textId="77777777" w:rsidR="005E27F0" w:rsidRPr="00642D50" w:rsidRDefault="005E27F0" w:rsidP="005E27F0">
      <w:pPr>
        <w:spacing w:before="120" w:after="120"/>
        <w:jc w:val="both"/>
      </w:pPr>
    </w:p>
    <w:p w14:paraId="64D037F8" w14:textId="77777777" w:rsidR="005E27F0" w:rsidRPr="00642D50" w:rsidRDefault="005E27F0" w:rsidP="005E27F0">
      <w:pPr>
        <w:spacing w:before="120" w:after="120"/>
        <w:ind w:left="720" w:hanging="360"/>
        <w:jc w:val="both"/>
      </w:pPr>
      <w:r w:rsidRPr="00642D50">
        <w:t>1.</w:t>
      </w:r>
      <w:r>
        <w:tab/>
      </w:r>
      <w:r w:rsidRPr="00642D50">
        <w:t>La représentation du changement réformiste comme une tran</w:t>
      </w:r>
      <w:r w:rsidRPr="00642D50">
        <w:t>s</w:t>
      </w:r>
      <w:r w:rsidRPr="00642D50">
        <w:t>formation nécessaire et inévitable résultant de la modernisation de la société québécoise. Dans l'esprit des réformistes, la tran</w:t>
      </w:r>
      <w:r w:rsidRPr="00642D50">
        <w:t>s</w:t>
      </w:r>
      <w:r w:rsidRPr="00642D50">
        <w:t>formation de la société n'est pas utopique : il s'agit au contraire de réaliser quelque chose qui s'annonce déjà ici par mille signes et qui est déjà réalisé ou en voie de l'être dans les autres soci</w:t>
      </w:r>
      <w:r w:rsidRPr="00642D50">
        <w:t>é</w:t>
      </w:r>
      <w:r w:rsidRPr="00642D50">
        <w:t>tés.</w:t>
      </w:r>
    </w:p>
    <w:p w14:paraId="23000F45" w14:textId="77777777" w:rsidR="005E27F0" w:rsidRPr="00642D50" w:rsidRDefault="005E27F0" w:rsidP="005E27F0">
      <w:pPr>
        <w:spacing w:before="120" w:after="120"/>
        <w:ind w:left="720" w:hanging="360"/>
        <w:jc w:val="both"/>
      </w:pPr>
      <w:r w:rsidRPr="00642D50">
        <w:t>2.</w:t>
      </w:r>
      <w:r>
        <w:tab/>
      </w:r>
      <w:r w:rsidRPr="00642D50">
        <w:t>La représentation du changement réformiste comme transfo</w:t>
      </w:r>
      <w:r w:rsidRPr="00642D50">
        <w:t>r</w:t>
      </w:r>
      <w:r w:rsidRPr="00642D50">
        <w:t>mation volontaire et positive à travers laquelle s'affirme l'ex</w:t>
      </w:r>
      <w:r w:rsidRPr="00642D50">
        <w:t>i</w:t>
      </w:r>
      <w:r w:rsidRPr="00642D50">
        <w:t>gence de la modernisation. Cette seconde représentation vient redoubler et renforcer la première, dans la mesure où elle pe</w:t>
      </w:r>
      <w:r w:rsidRPr="00642D50">
        <w:t>r</w:t>
      </w:r>
      <w:r w:rsidRPr="00642D50">
        <w:t>met aux réformistes</w:t>
      </w:r>
      <w:r>
        <w:t xml:space="preserve"> </w:t>
      </w:r>
      <w:r w:rsidRPr="00642D50">
        <w:t>[123]</w:t>
      </w:r>
      <w:r>
        <w:t xml:space="preserve"> </w:t>
      </w:r>
      <w:r w:rsidRPr="00642D50">
        <w:t>d'être les acteurs de la transformation sociale et non de simples spectateurs des changements en cours. En d'autres termes, la réforme apparaît à la fois comme le pr</w:t>
      </w:r>
      <w:r w:rsidRPr="00642D50">
        <w:t>o</w:t>
      </w:r>
      <w:r w:rsidRPr="00642D50">
        <w:t>duit de l'évolution de la société et comme l'occasion où doit se manife</w:t>
      </w:r>
      <w:r w:rsidRPr="00642D50">
        <w:t>s</w:t>
      </w:r>
      <w:r w:rsidRPr="00642D50">
        <w:t>ter l'action sociale des acteurs engagés et prenant parti en faveur d'une transformation déte</w:t>
      </w:r>
      <w:r w:rsidRPr="00642D50">
        <w:t>r</w:t>
      </w:r>
      <w:r w:rsidRPr="00642D50">
        <w:t>minée. Voyons d'abord en quoi consistent plus précisément ces deux repr</w:t>
      </w:r>
      <w:r w:rsidRPr="00642D50">
        <w:t>é</w:t>
      </w:r>
      <w:r w:rsidRPr="00642D50">
        <w:t>sentations. Nous te</w:t>
      </w:r>
      <w:r w:rsidRPr="00642D50">
        <w:t>n</w:t>
      </w:r>
      <w:r w:rsidRPr="00642D50">
        <w:t>terons ensuite de préciser certaines de leurs conséquences sur la situation et l'évolution du corps enseignant au cours de la période réfo</w:t>
      </w:r>
      <w:r w:rsidRPr="00642D50">
        <w:t>r</w:t>
      </w:r>
      <w:r w:rsidRPr="00642D50">
        <w:t>miste. Nous préciserons en terminant ce qui nous semble typique de la logique ou de la rationalité des acteurs e</w:t>
      </w:r>
      <w:r w:rsidRPr="00642D50">
        <w:t>n</w:t>
      </w:r>
      <w:r w:rsidRPr="00642D50">
        <w:t>gagés dans la r</w:t>
      </w:r>
      <w:r w:rsidRPr="00642D50">
        <w:t>é</w:t>
      </w:r>
      <w:r w:rsidRPr="00642D50">
        <w:t>forme.</w:t>
      </w:r>
    </w:p>
    <w:p w14:paraId="54568C4D" w14:textId="77777777" w:rsidR="005E27F0" w:rsidRPr="00642D50" w:rsidRDefault="005E27F0" w:rsidP="005E27F0">
      <w:pPr>
        <w:spacing w:before="120" w:after="120"/>
        <w:jc w:val="both"/>
      </w:pPr>
    </w:p>
    <w:p w14:paraId="175155B2" w14:textId="77777777" w:rsidR="005E27F0" w:rsidRPr="00642D50" w:rsidRDefault="005E27F0" w:rsidP="005E27F0">
      <w:pPr>
        <w:spacing w:before="120" w:after="120"/>
        <w:jc w:val="both"/>
      </w:pPr>
      <w:r w:rsidRPr="00642D50">
        <w:t>Entre la fin des années cinquante et la fin des années soixante, la société québécoise s'est d</w:t>
      </w:r>
      <w:r w:rsidRPr="00642D50">
        <w:t>o</w:t>
      </w:r>
      <w:r w:rsidRPr="00642D50">
        <w:t>tée avec la réforme de l'éducation inaugurée par le Rapport Parent de ce qu'on appelle, selon l'expression cons</w:t>
      </w:r>
      <w:r w:rsidRPr="00642D50">
        <w:t>a</w:t>
      </w:r>
      <w:r w:rsidRPr="00642D50">
        <w:t>crée, un système scolaire m</w:t>
      </w:r>
      <w:r w:rsidRPr="00642D50">
        <w:t>o</w:t>
      </w:r>
      <w:r w:rsidRPr="00642D50">
        <w:t>derne. Ce système scolaire n'est pas sorti du néant, ni même de l'esprit des « révolutionnaires tranquilles » qui en auraient conçu et fixé le plan idéal, un peu à la façon d'un artiste qui plierait les matériaux de l'œuvre à venir au gré de son imagination.</w:t>
      </w:r>
    </w:p>
    <w:p w14:paraId="26513A79" w14:textId="77777777" w:rsidR="005E27F0" w:rsidRPr="00642D50" w:rsidRDefault="005E27F0" w:rsidP="005E27F0">
      <w:pPr>
        <w:spacing w:before="120" w:after="120"/>
        <w:jc w:val="both"/>
      </w:pPr>
      <w:r w:rsidRPr="00642D50">
        <w:t>Pas plus que les sociétés, les sphères fond</w:t>
      </w:r>
      <w:r w:rsidRPr="00642D50">
        <w:t>a</w:t>
      </w:r>
      <w:r w:rsidRPr="00642D50">
        <w:t>mentales de l'action humaine comme le travail, la technique, la polit</w:t>
      </w:r>
      <w:r w:rsidRPr="00642D50">
        <w:t>i</w:t>
      </w:r>
      <w:r w:rsidRPr="00642D50">
        <w:t>que ou l'éducation ne sont le produit de l'art humain ou de la rationalité. Elles sont les cadres « toujours déjà là », les cadres a priori de toute action dans lesquels les êtres humains agissent à une époque donnée et dans des circon</w:t>
      </w:r>
      <w:r w:rsidRPr="00642D50">
        <w:t>s</w:t>
      </w:r>
      <w:r w:rsidRPr="00642D50">
        <w:t>tances sociohistoriques déterminées</w:t>
      </w:r>
      <w:r>
        <w:t> </w:t>
      </w:r>
      <w:r>
        <w:rPr>
          <w:rStyle w:val="Appelnotedebasdep"/>
        </w:rPr>
        <w:footnoteReference w:id="37"/>
      </w:r>
      <w:r w:rsidRPr="00642D50">
        <w:t>. De la même façon qu'une r</w:t>
      </w:r>
      <w:r w:rsidRPr="00642D50">
        <w:t>é</w:t>
      </w:r>
      <w:r w:rsidRPr="00642D50">
        <w:t>volution politique, même la plus radicale, ne peut se comprendre qu'en relation à une politique exi</w:t>
      </w:r>
      <w:r w:rsidRPr="00642D50">
        <w:t>s</w:t>
      </w:r>
      <w:r w:rsidRPr="00642D50">
        <w:t>tante qu'elle nie et veut surmonter, une réforme scolaire comme celle qu'a connue la société québécoise dans les années soixante opère nécessairement dans les cadres d'une éduc</w:t>
      </w:r>
      <w:r w:rsidRPr="00642D50">
        <w:t>a</w:t>
      </w:r>
      <w:r w:rsidRPr="00642D50">
        <w:t>tion existante. Bref, elle part d'un état de choses par ra</w:t>
      </w:r>
      <w:r w:rsidRPr="00642D50">
        <w:t>p</w:t>
      </w:r>
      <w:r w:rsidRPr="00642D50">
        <w:t>port auquel elle se définit en s'opposant ou en se disti</w:t>
      </w:r>
      <w:r w:rsidRPr="00642D50">
        <w:t>n</w:t>
      </w:r>
      <w:r w:rsidRPr="00642D50">
        <w:t>guant</w:t>
      </w:r>
      <w:r>
        <w:t> </w:t>
      </w:r>
      <w:r>
        <w:rPr>
          <w:rStyle w:val="Appelnotedebasdep"/>
        </w:rPr>
        <w:footnoteReference w:id="38"/>
      </w:r>
      <w:r w:rsidRPr="00642D50">
        <w:t>.</w:t>
      </w:r>
    </w:p>
    <w:p w14:paraId="153CFF43" w14:textId="77777777" w:rsidR="005E27F0" w:rsidRPr="00642D50" w:rsidRDefault="005E27F0" w:rsidP="005E27F0">
      <w:pPr>
        <w:spacing w:before="120" w:after="120"/>
        <w:jc w:val="both"/>
      </w:pPr>
      <w:r w:rsidRPr="00642D50">
        <w:t>Mais la transformation d'une éducation existante implique que ce</w:t>
      </w:r>
      <w:r w:rsidRPr="00642D50">
        <w:t>t</w:t>
      </w:r>
      <w:r w:rsidRPr="00642D50">
        <w:t>te éducation soit autre chose qu'un pur obstacle négatif au chang</w:t>
      </w:r>
      <w:r w:rsidRPr="00642D50">
        <w:t>e</w:t>
      </w:r>
      <w:r w:rsidRPr="00642D50">
        <w:t>ment, qu'elle contienne aussi et posit</w:t>
      </w:r>
      <w:r w:rsidRPr="00642D50">
        <w:t>i</w:t>
      </w:r>
      <w:r w:rsidRPr="00642D50">
        <w:t>vement des possibilités et même des leviers sur le</w:t>
      </w:r>
      <w:r w:rsidRPr="00642D50">
        <w:t>s</w:t>
      </w:r>
      <w:r w:rsidRPr="00642D50">
        <w:t>quels les « réformateurs » s'appuieront pour réaliser le chang</w:t>
      </w:r>
      <w:r w:rsidRPr="00642D50">
        <w:t>e</w:t>
      </w:r>
      <w:r w:rsidRPr="00642D50">
        <w:t>ment désiré. Il importe de ne pas confondre l'action des « réformateurs » avec leur discours, qui, lui, identifie g</w:t>
      </w:r>
      <w:r w:rsidRPr="00642D50">
        <w:t>é</w:t>
      </w:r>
      <w:r w:rsidRPr="00642D50">
        <w:t>néralement et globalement le passé à une réalité dépa</w:t>
      </w:r>
      <w:r w:rsidRPr="00642D50">
        <w:t>s</w:t>
      </w:r>
      <w:r w:rsidRPr="00642D50">
        <w:t>sée et à peu près sans valeur pour l'avenir, bref, à un anti-modèle. Mais c'est à partir de cet anti-modèle, dont ils grossissent les traits négatifs, en négligeant de parler des traits qui les servent déjà, qu'ils conçoivent leur nouveau modèle.</w:t>
      </w:r>
    </w:p>
    <w:p w14:paraId="601975DE" w14:textId="77777777" w:rsidR="005E27F0" w:rsidRPr="00642D50" w:rsidRDefault="005E27F0" w:rsidP="005E27F0">
      <w:pPr>
        <w:spacing w:before="120" w:after="120"/>
        <w:jc w:val="both"/>
      </w:pPr>
      <w:r w:rsidRPr="00642D50">
        <w:t>Après la mort de Maurice Duplessis et avec l'arrivée au pouvoir du gouvernement libéral et de l'« équipe du to</w:t>
      </w:r>
      <w:r w:rsidRPr="00642D50">
        <w:t>n</w:t>
      </w:r>
      <w:r w:rsidRPr="00642D50">
        <w:t>nerre » de Jean Lesage, on peut dire que la société québécoise francophone a été, à travers l'a</w:t>
      </w:r>
      <w:r w:rsidRPr="00642D50">
        <w:t>c</w:t>
      </w:r>
      <w:r w:rsidRPr="00642D50">
        <w:t>tion de ses minorités agissa</w:t>
      </w:r>
      <w:r w:rsidRPr="00642D50">
        <w:t>n</w:t>
      </w:r>
      <w:r w:rsidRPr="00642D50">
        <w:t>tes, emportée durant une décennie par la pa</w:t>
      </w:r>
      <w:r w:rsidRPr="00642D50">
        <w:t>s</w:t>
      </w:r>
      <w:r w:rsidRPr="00642D50">
        <w:t>sion</w:t>
      </w:r>
      <w:r>
        <w:t xml:space="preserve"> </w:t>
      </w:r>
      <w:r w:rsidRPr="00642D50">
        <w:t>[124]</w:t>
      </w:r>
      <w:r>
        <w:t xml:space="preserve"> </w:t>
      </w:r>
      <w:r w:rsidRPr="00642D50">
        <w:t>du changement, passion exacerbée par le sentiment d'un retard considérable du Québec dans tous les domaines importants de la vie s</w:t>
      </w:r>
      <w:r w:rsidRPr="00642D50">
        <w:t>o</w:t>
      </w:r>
      <w:r w:rsidRPr="00642D50">
        <w:t>ciale, économique et culturelle et aussi par l'idée que tout était ou presque à faire ou à refaire</w:t>
      </w:r>
      <w:r>
        <w:t> </w:t>
      </w:r>
      <w:r>
        <w:rPr>
          <w:rStyle w:val="Appelnotedebasdep"/>
        </w:rPr>
        <w:footnoteReference w:id="39"/>
      </w:r>
      <w:r w:rsidRPr="00642D50">
        <w:t>. Cependant, à la différence des viei</w:t>
      </w:r>
      <w:r w:rsidRPr="00642D50">
        <w:t>l</w:t>
      </w:r>
      <w:r w:rsidRPr="00642D50">
        <w:t>les sociétés européennes qui durent historiquement inventer leurs m</w:t>
      </w:r>
      <w:r w:rsidRPr="00642D50">
        <w:t>o</w:t>
      </w:r>
      <w:r w:rsidRPr="00642D50">
        <w:t>d</w:t>
      </w:r>
      <w:r w:rsidRPr="00642D50">
        <w:t>è</w:t>
      </w:r>
      <w:r w:rsidRPr="00642D50">
        <w:t>les de vie en commun et les mettre à l'épreuve à travers de longues et douloureuses expériences sociopolitiques, la soci</w:t>
      </w:r>
      <w:r w:rsidRPr="00642D50">
        <w:t>é</w:t>
      </w:r>
      <w:r w:rsidRPr="00642D50">
        <w:t>té québécoise de la deuxième moitié du XX</w:t>
      </w:r>
      <w:r w:rsidRPr="00642D50">
        <w:rPr>
          <w:vertAlign w:val="superscript"/>
        </w:rPr>
        <w:t>e</w:t>
      </w:r>
      <w:r w:rsidRPr="00642D50">
        <w:t xml:space="preserve"> siècle n'a pas eu à inventer de modèles nouveaux, mais plutôt à opérer un tri et à faire un choix parmi les m</w:t>
      </w:r>
      <w:r w:rsidRPr="00642D50">
        <w:t>o</w:t>
      </w:r>
      <w:r w:rsidRPr="00642D50">
        <w:t>dèles exi</w:t>
      </w:r>
      <w:r w:rsidRPr="00642D50">
        <w:t>s</w:t>
      </w:r>
      <w:r w:rsidRPr="00642D50">
        <w:t>tants, en les adaptant à son contexte</w:t>
      </w:r>
      <w:r>
        <w:t> </w:t>
      </w:r>
      <w:r>
        <w:rPr>
          <w:rStyle w:val="Appelnotedebasdep"/>
        </w:rPr>
        <w:footnoteReference w:id="40"/>
      </w:r>
      <w:r w:rsidRPr="00642D50">
        <w:t>.</w:t>
      </w:r>
    </w:p>
    <w:p w14:paraId="4BCBBF42" w14:textId="77777777" w:rsidR="005E27F0" w:rsidRPr="00642D50" w:rsidRDefault="005E27F0" w:rsidP="005E27F0">
      <w:pPr>
        <w:spacing w:before="120" w:after="120"/>
        <w:jc w:val="both"/>
      </w:pPr>
      <w:r w:rsidRPr="00642D50">
        <w:t>Au Québec, les années soixante sont donc le temps de l'action et du changement, temps trop longtemps retardé et repoussé, temps vécu par conséquent sous le mode de l'u</w:t>
      </w:r>
      <w:r w:rsidRPr="00642D50">
        <w:t>r</w:t>
      </w:r>
      <w:r w:rsidRPr="00642D50">
        <w:t>gence, réelle ou imaginaire, peu importe. Toutefois cette urge</w:t>
      </w:r>
      <w:r w:rsidRPr="00642D50">
        <w:t>n</w:t>
      </w:r>
      <w:r w:rsidRPr="00642D50">
        <w:t>ce est tempérée et adoucie par la conviction qu'il existe des solutions, que ces solutions ont déjà été te</w:t>
      </w:r>
      <w:r w:rsidRPr="00642D50">
        <w:t>n</w:t>
      </w:r>
      <w:r w:rsidRPr="00642D50">
        <w:t>tées ailleurs, et même dans certains cas, ont fait leurs preuves, et qu'il faut donc les reprendre et les appliquer au contexte québ</w:t>
      </w:r>
      <w:r w:rsidRPr="00642D50">
        <w:t>é</w:t>
      </w:r>
      <w:r w:rsidRPr="00642D50">
        <w:t>cois</w:t>
      </w:r>
      <w:r>
        <w:t> </w:t>
      </w:r>
      <w:r>
        <w:rPr>
          <w:rStyle w:val="Appelnotedebasdep"/>
        </w:rPr>
        <w:footnoteReference w:id="41"/>
      </w:r>
      <w:r w:rsidRPr="00642D50">
        <w:t>. Ce qu'on appelle la Révolution tranquille est l'expression politique et idéologique de cette passion te</w:t>
      </w:r>
      <w:r w:rsidRPr="00642D50">
        <w:t>m</w:t>
      </w:r>
      <w:r w:rsidRPr="00642D50">
        <w:t>pérée et adoucie du changement. Les « révolutionnaires tranquilles » sont « révolutionnaires » au sens où ils ve</w:t>
      </w:r>
      <w:r w:rsidRPr="00642D50">
        <w:t>u</w:t>
      </w:r>
      <w:r w:rsidRPr="00642D50">
        <w:t>lent un changement qui ait des allures de rupture avec le passé et ses anti-modèles, mais ils sont également « tranquilles » dans la mes</w:t>
      </w:r>
      <w:r w:rsidRPr="00642D50">
        <w:t>u</w:t>
      </w:r>
      <w:r w:rsidRPr="00642D50">
        <w:t>re où ils désirent que cette rupture soit vécue non comme un déchir</w:t>
      </w:r>
      <w:r w:rsidRPr="00642D50">
        <w:t>e</w:t>
      </w:r>
      <w:r w:rsidRPr="00642D50">
        <w:t>ment et un désordre mais comme un processus planifié, volontaire et conscient de lui-même.</w:t>
      </w:r>
    </w:p>
    <w:p w14:paraId="6275193F" w14:textId="77777777" w:rsidR="005E27F0" w:rsidRPr="00642D50" w:rsidRDefault="005E27F0" w:rsidP="005E27F0">
      <w:pPr>
        <w:spacing w:before="120" w:after="120"/>
        <w:jc w:val="both"/>
      </w:pPr>
      <w:r w:rsidRPr="00642D50">
        <w:t>Grâce à cette révolution tranquille, la passion du changement po</w:t>
      </w:r>
      <w:r w:rsidRPr="00642D50">
        <w:t>u</w:t>
      </w:r>
      <w:r w:rsidRPr="00642D50">
        <w:t>vait alors s'exprimer en se fondant sur la conviction que le chang</w:t>
      </w:r>
      <w:r w:rsidRPr="00642D50">
        <w:t>e</w:t>
      </w:r>
      <w:r w:rsidRPr="00642D50">
        <w:t>ment était à la fois nécessaire, inévitable et en même temps strict</w:t>
      </w:r>
      <w:r w:rsidRPr="00642D50">
        <w:t>e</w:t>
      </w:r>
      <w:r w:rsidRPr="00642D50">
        <w:t>ment positif et souha</w:t>
      </w:r>
      <w:r w:rsidRPr="00642D50">
        <w:t>i</w:t>
      </w:r>
      <w:r w:rsidRPr="00642D50">
        <w:t>table, puisque les autres sociétés étaient passées par là et qu'il importait donc de ne pas répéter leurs erreurs, tout en tirant profit de leurs acquis.</w:t>
      </w:r>
    </w:p>
    <w:p w14:paraId="415670A9" w14:textId="77777777" w:rsidR="005E27F0" w:rsidRPr="00642D50" w:rsidRDefault="005E27F0" w:rsidP="005E27F0">
      <w:pPr>
        <w:spacing w:before="120" w:after="120"/>
        <w:jc w:val="both"/>
      </w:pPr>
    </w:p>
    <w:p w14:paraId="2C2CD704" w14:textId="77777777" w:rsidR="005E27F0" w:rsidRPr="00642D50" w:rsidRDefault="005E27F0" w:rsidP="005E27F0">
      <w:pPr>
        <w:pStyle w:val="a"/>
      </w:pPr>
      <w:r w:rsidRPr="00642D50">
        <w:t>La réforme scolaire</w:t>
      </w:r>
    </w:p>
    <w:p w14:paraId="4F418334" w14:textId="77777777" w:rsidR="005E27F0" w:rsidRPr="00642D50" w:rsidRDefault="005E27F0" w:rsidP="005E27F0">
      <w:pPr>
        <w:spacing w:before="120" w:after="120"/>
        <w:jc w:val="both"/>
      </w:pPr>
    </w:p>
    <w:p w14:paraId="1F53380F" w14:textId="77777777" w:rsidR="005E27F0" w:rsidRPr="00642D50" w:rsidRDefault="005E27F0" w:rsidP="005E27F0">
      <w:pPr>
        <w:spacing w:before="120" w:after="120"/>
        <w:jc w:val="both"/>
      </w:pPr>
      <w:r w:rsidRPr="00642D50">
        <w:t>La réforme scolaire, pièce essentielle de la modernisation de la s</w:t>
      </w:r>
      <w:r w:rsidRPr="00642D50">
        <w:t>o</w:t>
      </w:r>
      <w:r w:rsidRPr="00642D50">
        <w:t>ciété québécoise, fut à cet égard exemplaire : en éducation, le temps de l'action était enfin venu, mais cette action serait idéale, elle ne s</w:t>
      </w:r>
      <w:r w:rsidRPr="00642D50">
        <w:t>e</w:t>
      </w:r>
      <w:r w:rsidRPr="00642D50">
        <w:t>rait pas le résultat de luttes, de conflits, mais d'un consensus collectif, lui-même le fruit d'une commission d'enquête de</w:t>
      </w:r>
      <w:r w:rsidRPr="00642D50">
        <w:t>s</w:t>
      </w:r>
      <w:r w:rsidRPr="00642D50">
        <w:t xml:space="preserve">tinée à exprimer les besoins de la collectivité. À la base du </w:t>
      </w:r>
      <w:r w:rsidRPr="00F55935">
        <w:rPr>
          <w:i/>
        </w:rPr>
        <w:t>Rapport Parent</w:t>
      </w:r>
      <w:r w:rsidRPr="00642D50">
        <w:t>, on retrouve cette idéalisation du changement, c'est-à-dire cette certitude conse</w:t>
      </w:r>
      <w:r w:rsidRPr="00642D50">
        <w:t>n</w:t>
      </w:r>
      <w:r w:rsidRPr="00642D50">
        <w:t>suelle que des hommes et des femmes peuvent discuter raisonnabl</w:t>
      </w:r>
      <w:r w:rsidRPr="00642D50">
        <w:t>e</w:t>
      </w:r>
      <w:r w:rsidRPr="00642D50">
        <w:t>ment sur ce qu'il y a à faire et s'entendre sur un projet raisonnable. L'idéologie de la Révolution tra</w:t>
      </w:r>
      <w:r w:rsidRPr="00642D50">
        <w:t>n</w:t>
      </w:r>
      <w:r w:rsidRPr="00642D50">
        <w:t>quille représente la réforme scolaire à la fois comme une transformation devenue nécessaire et inévit</w:t>
      </w:r>
      <w:r w:rsidRPr="00642D50">
        <w:t>a</w:t>
      </w:r>
      <w:r w:rsidRPr="00642D50">
        <w:t>ble, qui tient au retard de la société</w:t>
      </w:r>
      <w:r>
        <w:t xml:space="preserve"> </w:t>
      </w:r>
      <w:r w:rsidRPr="00642D50">
        <w:t>[125]</w:t>
      </w:r>
      <w:r>
        <w:t xml:space="preserve"> </w:t>
      </w:r>
      <w:r w:rsidRPr="00642D50">
        <w:t>québécoise sur les autres soci</w:t>
      </w:r>
      <w:r w:rsidRPr="00642D50">
        <w:t>é</w:t>
      </w:r>
      <w:r w:rsidRPr="00642D50">
        <w:t>tés, et comme un changement so</w:t>
      </w:r>
      <w:r w:rsidRPr="00642D50">
        <w:t>u</w:t>
      </w:r>
      <w:r w:rsidRPr="00642D50">
        <w:t>haitable et positif que les acteurs, en s'inspirant des expériences de modernisation des autres sociétés, pe</w:t>
      </w:r>
      <w:r w:rsidRPr="00642D50">
        <w:t>u</w:t>
      </w:r>
      <w:r w:rsidRPr="00642D50">
        <w:t>vent planifier et organiser. Voici quelques-unes de ces o</w:t>
      </w:r>
      <w:r w:rsidRPr="00642D50">
        <w:t>p</w:t>
      </w:r>
      <w:r w:rsidRPr="00642D50">
        <w:t>positions parmi les plus importantes autour desquelles va s'organiser la réforme.</w:t>
      </w:r>
    </w:p>
    <w:p w14:paraId="569A6CF1" w14:textId="77777777" w:rsidR="005E27F0" w:rsidRPr="00642D50" w:rsidRDefault="005E27F0" w:rsidP="005E27F0">
      <w:pPr>
        <w:spacing w:before="120" w:after="120"/>
        <w:jc w:val="both"/>
      </w:pPr>
    </w:p>
    <w:p w14:paraId="7D523D0D" w14:textId="77777777" w:rsidR="005E27F0" w:rsidRPr="00642D50" w:rsidRDefault="005E27F0" w:rsidP="005E27F0">
      <w:pPr>
        <w:pStyle w:val="figtitre"/>
      </w:pPr>
      <w:r w:rsidRPr="00642D50">
        <w:t>Tableau des modèles et anti-modèles</w:t>
      </w:r>
    </w:p>
    <w:tbl>
      <w:tblPr>
        <w:tblOverlap w:val="never"/>
        <w:tblW w:w="0" w:type="auto"/>
        <w:tblLayout w:type="fixed"/>
        <w:tblCellMar>
          <w:left w:w="10" w:type="dxa"/>
          <w:right w:w="10" w:type="dxa"/>
        </w:tblCellMar>
        <w:tblLook w:val="04A0" w:firstRow="1" w:lastRow="0" w:firstColumn="1" w:lastColumn="0" w:noHBand="0" w:noVBand="1"/>
      </w:tblPr>
      <w:tblGrid>
        <w:gridCol w:w="2665"/>
        <w:gridCol w:w="2633"/>
        <w:gridCol w:w="2633"/>
      </w:tblGrid>
      <w:tr w:rsidR="005E27F0" w:rsidRPr="00642D50" w14:paraId="46F06FD4" w14:textId="77777777">
        <w:tblPrEx>
          <w:tblCellMar>
            <w:top w:w="0" w:type="dxa"/>
            <w:bottom w:w="0" w:type="dxa"/>
          </w:tblCellMar>
        </w:tblPrEx>
        <w:tc>
          <w:tcPr>
            <w:tcW w:w="2665" w:type="dxa"/>
            <w:tcBorders>
              <w:top w:val="single" w:sz="4" w:space="0" w:color="auto"/>
            </w:tcBorders>
            <w:shd w:val="clear" w:color="auto" w:fill="EEECE1"/>
          </w:tcPr>
          <w:p w14:paraId="56FD2451" w14:textId="77777777" w:rsidR="005E27F0" w:rsidRPr="00642D50" w:rsidRDefault="005E27F0" w:rsidP="005E27F0">
            <w:pPr>
              <w:spacing w:before="60" w:after="60"/>
              <w:ind w:left="90" w:right="71" w:firstLine="0"/>
              <w:rPr>
                <w:sz w:val="24"/>
              </w:rPr>
            </w:pPr>
          </w:p>
        </w:tc>
        <w:tc>
          <w:tcPr>
            <w:tcW w:w="2633" w:type="dxa"/>
            <w:tcBorders>
              <w:top w:val="single" w:sz="4" w:space="0" w:color="auto"/>
            </w:tcBorders>
            <w:shd w:val="clear" w:color="auto" w:fill="EEECE1"/>
            <w:vAlign w:val="bottom"/>
          </w:tcPr>
          <w:p w14:paraId="4867165C" w14:textId="77777777" w:rsidR="005E27F0" w:rsidRPr="00642D50" w:rsidRDefault="005E27F0" w:rsidP="005E27F0">
            <w:pPr>
              <w:spacing w:before="60" w:after="60"/>
              <w:ind w:left="90" w:right="71" w:firstLine="0"/>
              <w:jc w:val="center"/>
              <w:rPr>
                <w:sz w:val="24"/>
              </w:rPr>
            </w:pPr>
            <w:r w:rsidRPr="00642D50">
              <w:rPr>
                <w:sz w:val="24"/>
              </w:rPr>
              <w:t>Anti-modèle (négatif)</w:t>
            </w:r>
          </w:p>
        </w:tc>
        <w:tc>
          <w:tcPr>
            <w:tcW w:w="2633" w:type="dxa"/>
            <w:tcBorders>
              <w:top w:val="single" w:sz="4" w:space="0" w:color="auto"/>
            </w:tcBorders>
            <w:shd w:val="clear" w:color="auto" w:fill="EEECE1"/>
            <w:vAlign w:val="bottom"/>
          </w:tcPr>
          <w:p w14:paraId="35D1A695" w14:textId="77777777" w:rsidR="005E27F0" w:rsidRPr="00642D50" w:rsidRDefault="005E27F0" w:rsidP="005E27F0">
            <w:pPr>
              <w:spacing w:before="60" w:after="60"/>
              <w:ind w:left="90" w:right="71" w:firstLine="0"/>
              <w:jc w:val="center"/>
              <w:rPr>
                <w:sz w:val="24"/>
              </w:rPr>
            </w:pPr>
            <w:r w:rsidRPr="00642D50">
              <w:rPr>
                <w:sz w:val="24"/>
              </w:rPr>
              <w:t>Modèle (positif)</w:t>
            </w:r>
          </w:p>
        </w:tc>
      </w:tr>
      <w:tr w:rsidR="005E27F0" w:rsidRPr="00642D50" w14:paraId="55C20263" w14:textId="77777777">
        <w:tblPrEx>
          <w:tblCellMar>
            <w:top w:w="0" w:type="dxa"/>
            <w:bottom w:w="0" w:type="dxa"/>
          </w:tblCellMar>
        </w:tblPrEx>
        <w:tc>
          <w:tcPr>
            <w:tcW w:w="2665" w:type="dxa"/>
            <w:tcBorders>
              <w:top w:val="single" w:sz="4" w:space="0" w:color="auto"/>
            </w:tcBorders>
            <w:shd w:val="clear" w:color="auto" w:fill="FFFFFF"/>
          </w:tcPr>
          <w:p w14:paraId="10FEFFB8" w14:textId="77777777" w:rsidR="005E27F0" w:rsidRPr="00642D50" w:rsidRDefault="005E27F0" w:rsidP="005E27F0">
            <w:pPr>
              <w:spacing w:before="120" w:after="120"/>
              <w:ind w:left="90" w:right="71" w:firstLine="0"/>
              <w:rPr>
                <w:sz w:val="24"/>
              </w:rPr>
            </w:pPr>
            <w:r w:rsidRPr="00642D50">
              <w:rPr>
                <w:sz w:val="24"/>
              </w:rPr>
              <w:t>Nature du système d'ense</w:t>
            </w:r>
            <w:r w:rsidRPr="00642D50">
              <w:rPr>
                <w:sz w:val="24"/>
              </w:rPr>
              <w:t>i</w:t>
            </w:r>
            <w:r w:rsidRPr="00642D50">
              <w:rPr>
                <w:sz w:val="24"/>
              </w:rPr>
              <w:t>gnement</w:t>
            </w:r>
          </w:p>
        </w:tc>
        <w:tc>
          <w:tcPr>
            <w:tcW w:w="2633" w:type="dxa"/>
            <w:tcBorders>
              <w:top w:val="single" w:sz="4" w:space="0" w:color="auto"/>
            </w:tcBorders>
            <w:shd w:val="clear" w:color="auto" w:fill="FFFFFF"/>
          </w:tcPr>
          <w:p w14:paraId="21A4F84F" w14:textId="77777777" w:rsidR="005E27F0" w:rsidRPr="00642D50" w:rsidRDefault="005E27F0" w:rsidP="005E27F0">
            <w:pPr>
              <w:spacing w:before="120" w:after="120"/>
              <w:ind w:left="90" w:right="71" w:firstLine="0"/>
              <w:rPr>
                <w:sz w:val="24"/>
              </w:rPr>
            </w:pPr>
            <w:r w:rsidRPr="00642D50">
              <w:rPr>
                <w:sz w:val="24"/>
              </w:rPr>
              <w:t>Privée et élitiste</w:t>
            </w:r>
          </w:p>
        </w:tc>
        <w:tc>
          <w:tcPr>
            <w:tcW w:w="2633" w:type="dxa"/>
            <w:tcBorders>
              <w:top w:val="single" w:sz="4" w:space="0" w:color="auto"/>
            </w:tcBorders>
            <w:shd w:val="clear" w:color="auto" w:fill="FFFFFF"/>
          </w:tcPr>
          <w:p w14:paraId="50D6A698" w14:textId="77777777" w:rsidR="005E27F0" w:rsidRPr="00642D50" w:rsidRDefault="005E27F0" w:rsidP="005E27F0">
            <w:pPr>
              <w:spacing w:before="120" w:after="120"/>
              <w:ind w:left="90" w:right="71" w:firstLine="0"/>
              <w:rPr>
                <w:sz w:val="24"/>
              </w:rPr>
            </w:pPr>
            <w:r w:rsidRPr="00642D50">
              <w:rPr>
                <w:sz w:val="24"/>
              </w:rPr>
              <w:t>Publique et démocrat</w:t>
            </w:r>
            <w:r w:rsidRPr="00642D50">
              <w:rPr>
                <w:sz w:val="24"/>
              </w:rPr>
              <w:t>i</w:t>
            </w:r>
            <w:r w:rsidRPr="00642D50">
              <w:rPr>
                <w:sz w:val="24"/>
              </w:rPr>
              <w:t>que</w:t>
            </w:r>
          </w:p>
        </w:tc>
      </w:tr>
      <w:tr w:rsidR="005E27F0" w:rsidRPr="00642D50" w14:paraId="2A509025" w14:textId="77777777">
        <w:tblPrEx>
          <w:tblCellMar>
            <w:top w:w="0" w:type="dxa"/>
            <w:bottom w:w="0" w:type="dxa"/>
          </w:tblCellMar>
        </w:tblPrEx>
        <w:tc>
          <w:tcPr>
            <w:tcW w:w="2665" w:type="dxa"/>
            <w:shd w:val="clear" w:color="auto" w:fill="FFFFFF"/>
          </w:tcPr>
          <w:p w14:paraId="0EE282C2" w14:textId="77777777" w:rsidR="005E27F0" w:rsidRPr="00642D50" w:rsidRDefault="005E27F0" w:rsidP="005E27F0">
            <w:pPr>
              <w:spacing w:before="120" w:after="120"/>
              <w:ind w:left="90" w:right="71" w:firstLine="0"/>
              <w:rPr>
                <w:sz w:val="24"/>
                <w:szCs w:val="10"/>
              </w:rPr>
            </w:pPr>
            <w:r w:rsidRPr="00642D50">
              <w:rPr>
                <w:sz w:val="24"/>
                <w:szCs w:val="10"/>
              </w:rPr>
              <w:t>Type de contrôle du sy</w:t>
            </w:r>
            <w:r w:rsidRPr="00642D50">
              <w:rPr>
                <w:sz w:val="24"/>
                <w:szCs w:val="10"/>
              </w:rPr>
              <w:t>s</w:t>
            </w:r>
            <w:r w:rsidRPr="00642D50">
              <w:rPr>
                <w:sz w:val="24"/>
                <w:szCs w:val="10"/>
              </w:rPr>
              <w:t>tème d’enseignement</w:t>
            </w:r>
          </w:p>
        </w:tc>
        <w:tc>
          <w:tcPr>
            <w:tcW w:w="2633" w:type="dxa"/>
            <w:shd w:val="clear" w:color="auto" w:fill="FFFFFF"/>
          </w:tcPr>
          <w:p w14:paraId="22BF0A72" w14:textId="77777777" w:rsidR="005E27F0" w:rsidRPr="00642D50" w:rsidRDefault="005E27F0" w:rsidP="005E27F0">
            <w:pPr>
              <w:spacing w:before="120" w:after="120"/>
              <w:ind w:left="90" w:right="71" w:firstLine="0"/>
              <w:rPr>
                <w:sz w:val="24"/>
                <w:szCs w:val="10"/>
              </w:rPr>
            </w:pPr>
            <w:r w:rsidRPr="00642D50">
              <w:rPr>
                <w:sz w:val="24"/>
                <w:szCs w:val="10"/>
              </w:rPr>
              <w:t>Religieux, avec une a</w:t>
            </w:r>
            <w:r w:rsidRPr="00642D50">
              <w:rPr>
                <w:sz w:val="24"/>
                <w:szCs w:val="10"/>
              </w:rPr>
              <w:t>r</w:t>
            </w:r>
            <w:r w:rsidRPr="00642D50">
              <w:rPr>
                <w:sz w:val="24"/>
                <w:szCs w:val="10"/>
              </w:rPr>
              <w:t>mature idéologique</w:t>
            </w:r>
          </w:p>
        </w:tc>
        <w:tc>
          <w:tcPr>
            <w:tcW w:w="2633" w:type="dxa"/>
            <w:shd w:val="clear" w:color="auto" w:fill="FFFFFF"/>
          </w:tcPr>
          <w:p w14:paraId="16007336" w14:textId="77777777" w:rsidR="005E27F0" w:rsidRPr="00642D50" w:rsidRDefault="005E27F0" w:rsidP="005E27F0">
            <w:pPr>
              <w:spacing w:before="120" w:after="120"/>
              <w:ind w:left="90" w:right="71" w:firstLine="0"/>
              <w:rPr>
                <w:sz w:val="24"/>
                <w:szCs w:val="10"/>
              </w:rPr>
            </w:pPr>
            <w:r w:rsidRPr="00642D50">
              <w:rPr>
                <w:sz w:val="24"/>
                <w:szCs w:val="10"/>
              </w:rPr>
              <w:t>Étatique, avec un cadre fo</w:t>
            </w:r>
            <w:r w:rsidRPr="00642D50">
              <w:rPr>
                <w:sz w:val="24"/>
                <w:szCs w:val="10"/>
              </w:rPr>
              <w:t>r</w:t>
            </w:r>
            <w:r w:rsidRPr="00642D50">
              <w:rPr>
                <w:sz w:val="24"/>
                <w:szCs w:val="10"/>
              </w:rPr>
              <w:t>mel juridico-politique</w:t>
            </w:r>
          </w:p>
        </w:tc>
      </w:tr>
      <w:tr w:rsidR="005E27F0" w:rsidRPr="00642D50" w14:paraId="79903C91" w14:textId="77777777">
        <w:tblPrEx>
          <w:tblCellMar>
            <w:top w:w="0" w:type="dxa"/>
            <w:bottom w:w="0" w:type="dxa"/>
          </w:tblCellMar>
        </w:tblPrEx>
        <w:tc>
          <w:tcPr>
            <w:tcW w:w="2665" w:type="dxa"/>
            <w:shd w:val="clear" w:color="auto" w:fill="FFFFFF"/>
          </w:tcPr>
          <w:p w14:paraId="6FB6B7C0" w14:textId="77777777" w:rsidR="005E27F0" w:rsidRPr="00642D50" w:rsidRDefault="005E27F0" w:rsidP="005E27F0">
            <w:pPr>
              <w:spacing w:before="120" w:after="120"/>
              <w:ind w:left="90" w:right="71" w:firstLine="0"/>
              <w:rPr>
                <w:sz w:val="24"/>
                <w:szCs w:val="10"/>
              </w:rPr>
            </w:pPr>
            <w:r w:rsidRPr="00642D50">
              <w:rPr>
                <w:sz w:val="24"/>
                <w:szCs w:val="10"/>
              </w:rPr>
              <w:t>Idéologie de base du sy</w:t>
            </w:r>
            <w:r w:rsidRPr="00642D50">
              <w:rPr>
                <w:sz w:val="24"/>
                <w:szCs w:val="10"/>
              </w:rPr>
              <w:t>s</w:t>
            </w:r>
            <w:r w:rsidRPr="00642D50">
              <w:rPr>
                <w:sz w:val="24"/>
                <w:szCs w:val="10"/>
              </w:rPr>
              <w:t>tème</w:t>
            </w:r>
          </w:p>
        </w:tc>
        <w:tc>
          <w:tcPr>
            <w:tcW w:w="2633" w:type="dxa"/>
            <w:shd w:val="clear" w:color="auto" w:fill="FFFFFF"/>
          </w:tcPr>
          <w:p w14:paraId="4FB4388F" w14:textId="77777777" w:rsidR="005E27F0" w:rsidRPr="00642D50" w:rsidRDefault="005E27F0" w:rsidP="005E27F0">
            <w:pPr>
              <w:spacing w:before="120" w:after="120"/>
              <w:ind w:left="90" w:right="71" w:firstLine="0"/>
              <w:rPr>
                <w:sz w:val="24"/>
                <w:szCs w:val="10"/>
              </w:rPr>
            </w:pPr>
            <w:r w:rsidRPr="00642D50">
              <w:rPr>
                <w:sz w:val="24"/>
                <w:szCs w:val="10"/>
              </w:rPr>
              <w:t>Religieuse et traditio</w:t>
            </w:r>
            <w:r w:rsidRPr="00642D50">
              <w:rPr>
                <w:sz w:val="24"/>
                <w:szCs w:val="10"/>
              </w:rPr>
              <w:t>n</w:t>
            </w:r>
            <w:r w:rsidRPr="00642D50">
              <w:rPr>
                <w:sz w:val="24"/>
                <w:szCs w:val="10"/>
              </w:rPr>
              <w:t>nelle ; moniste</w:t>
            </w:r>
          </w:p>
        </w:tc>
        <w:tc>
          <w:tcPr>
            <w:tcW w:w="2633" w:type="dxa"/>
            <w:shd w:val="clear" w:color="auto" w:fill="FFFFFF"/>
          </w:tcPr>
          <w:p w14:paraId="4FEAB0DF" w14:textId="77777777" w:rsidR="005E27F0" w:rsidRPr="00642D50" w:rsidRDefault="005E27F0" w:rsidP="005E27F0">
            <w:pPr>
              <w:spacing w:before="120" w:after="120"/>
              <w:ind w:left="90" w:right="71" w:firstLine="0"/>
              <w:rPr>
                <w:sz w:val="24"/>
                <w:szCs w:val="10"/>
              </w:rPr>
            </w:pPr>
            <w:r w:rsidRPr="00642D50">
              <w:rPr>
                <w:sz w:val="24"/>
                <w:szCs w:val="10"/>
              </w:rPr>
              <w:t>Laïque, humaniste et l</w:t>
            </w:r>
            <w:r w:rsidRPr="00642D50">
              <w:rPr>
                <w:sz w:val="24"/>
                <w:szCs w:val="10"/>
              </w:rPr>
              <w:t>i</w:t>
            </w:r>
            <w:r w:rsidRPr="00642D50">
              <w:rPr>
                <w:sz w:val="24"/>
                <w:szCs w:val="10"/>
              </w:rPr>
              <w:t>bérale ; pluraliste</w:t>
            </w:r>
          </w:p>
        </w:tc>
      </w:tr>
      <w:tr w:rsidR="005E27F0" w:rsidRPr="00642D50" w14:paraId="75903B92" w14:textId="77777777">
        <w:tblPrEx>
          <w:tblCellMar>
            <w:top w:w="0" w:type="dxa"/>
            <w:bottom w:w="0" w:type="dxa"/>
          </w:tblCellMar>
        </w:tblPrEx>
        <w:tc>
          <w:tcPr>
            <w:tcW w:w="2665" w:type="dxa"/>
            <w:tcBorders>
              <w:bottom w:val="nil"/>
            </w:tcBorders>
            <w:shd w:val="clear" w:color="auto" w:fill="FFFFFF"/>
          </w:tcPr>
          <w:p w14:paraId="2D70738C" w14:textId="77777777" w:rsidR="005E27F0" w:rsidRPr="00642D50" w:rsidRDefault="005E27F0" w:rsidP="005E27F0">
            <w:pPr>
              <w:spacing w:before="120" w:after="120"/>
              <w:ind w:left="90" w:right="71" w:firstLine="0"/>
              <w:rPr>
                <w:sz w:val="24"/>
              </w:rPr>
            </w:pPr>
            <w:r w:rsidRPr="00642D50">
              <w:rPr>
                <w:sz w:val="24"/>
              </w:rPr>
              <w:t>Conce</w:t>
            </w:r>
            <w:r w:rsidRPr="00642D50">
              <w:rPr>
                <w:sz w:val="24"/>
              </w:rPr>
              <w:t>p</w:t>
            </w:r>
            <w:r w:rsidRPr="00642D50">
              <w:rPr>
                <w:sz w:val="24"/>
              </w:rPr>
              <w:t>tion du rôle de l'école</w:t>
            </w:r>
          </w:p>
        </w:tc>
        <w:tc>
          <w:tcPr>
            <w:tcW w:w="2633" w:type="dxa"/>
            <w:tcBorders>
              <w:bottom w:val="nil"/>
            </w:tcBorders>
            <w:shd w:val="clear" w:color="auto" w:fill="FFFFFF"/>
          </w:tcPr>
          <w:p w14:paraId="4E0D98DA" w14:textId="77777777" w:rsidR="005E27F0" w:rsidRPr="00642D50" w:rsidRDefault="005E27F0" w:rsidP="005E27F0">
            <w:pPr>
              <w:spacing w:before="120" w:after="120"/>
              <w:ind w:left="90" w:right="71" w:firstLine="0"/>
              <w:rPr>
                <w:sz w:val="24"/>
              </w:rPr>
            </w:pPr>
            <w:r w:rsidRPr="00642D50">
              <w:rPr>
                <w:sz w:val="24"/>
              </w:rPr>
              <w:t>Conformiste : maintie</w:t>
            </w:r>
            <w:r w:rsidRPr="00642D50">
              <w:rPr>
                <w:sz w:val="24"/>
              </w:rPr>
              <w:t>n</w:t>
            </w:r>
            <w:r w:rsidRPr="00642D50">
              <w:rPr>
                <w:sz w:val="24"/>
              </w:rPr>
              <w:t xml:space="preserve"> d'une société org</w:t>
            </w:r>
            <w:r w:rsidRPr="00642D50">
              <w:rPr>
                <w:sz w:val="24"/>
              </w:rPr>
              <w:t>a</w:t>
            </w:r>
            <w:r w:rsidRPr="00642D50">
              <w:rPr>
                <w:sz w:val="24"/>
              </w:rPr>
              <w:t>nique et traditionnelle</w:t>
            </w:r>
          </w:p>
        </w:tc>
        <w:tc>
          <w:tcPr>
            <w:tcW w:w="2633" w:type="dxa"/>
            <w:tcBorders>
              <w:bottom w:val="nil"/>
            </w:tcBorders>
            <w:shd w:val="clear" w:color="auto" w:fill="FFFFFF"/>
          </w:tcPr>
          <w:p w14:paraId="7AADB89C" w14:textId="77777777" w:rsidR="005E27F0" w:rsidRPr="00642D50" w:rsidRDefault="005E27F0" w:rsidP="005E27F0">
            <w:pPr>
              <w:spacing w:before="120" w:after="120"/>
              <w:ind w:left="90" w:right="71" w:firstLine="0"/>
              <w:rPr>
                <w:sz w:val="24"/>
              </w:rPr>
            </w:pPr>
            <w:r w:rsidRPr="00642D50">
              <w:rPr>
                <w:sz w:val="24"/>
              </w:rPr>
              <w:t>Réformiste : in</w:t>
            </w:r>
            <w:r w:rsidRPr="00642D50">
              <w:rPr>
                <w:sz w:val="24"/>
              </w:rPr>
              <w:t>s</w:t>
            </w:r>
            <w:r w:rsidRPr="00642D50">
              <w:rPr>
                <w:sz w:val="24"/>
              </w:rPr>
              <w:t>trument du développement s</w:t>
            </w:r>
            <w:r w:rsidRPr="00642D50">
              <w:rPr>
                <w:sz w:val="24"/>
              </w:rPr>
              <w:t>o</w:t>
            </w:r>
            <w:r w:rsidRPr="00642D50">
              <w:rPr>
                <w:sz w:val="24"/>
              </w:rPr>
              <w:t>cial moderne et de la prom</w:t>
            </w:r>
            <w:r w:rsidRPr="00642D50">
              <w:rPr>
                <w:sz w:val="24"/>
              </w:rPr>
              <w:t>o</w:t>
            </w:r>
            <w:r w:rsidRPr="00642D50">
              <w:rPr>
                <w:sz w:val="24"/>
              </w:rPr>
              <w:t>tion individuelle</w:t>
            </w:r>
          </w:p>
        </w:tc>
      </w:tr>
      <w:tr w:rsidR="005E27F0" w:rsidRPr="00642D50" w14:paraId="0E25E11A" w14:textId="77777777">
        <w:tblPrEx>
          <w:tblCellMar>
            <w:top w:w="0" w:type="dxa"/>
            <w:bottom w:w="0" w:type="dxa"/>
          </w:tblCellMar>
        </w:tblPrEx>
        <w:tc>
          <w:tcPr>
            <w:tcW w:w="2665" w:type="dxa"/>
            <w:shd w:val="clear" w:color="auto" w:fill="FFFFFF"/>
          </w:tcPr>
          <w:p w14:paraId="394A3677" w14:textId="77777777" w:rsidR="005E27F0" w:rsidRPr="00642D50" w:rsidRDefault="005E27F0" w:rsidP="005E27F0">
            <w:pPr>
              <w:spacing w:before="120" w:after="120"/>
              <w:ind w:left="90" w:right="71" w:firstLine="0"/>
              <w:rPr>
                <w:sz w:val="24"/>
                <w:szCs w:val="10"/>
              </w:rPr>
            </w:pPr>
            <w:r w:rsidRPr="00642D50">
              <w:rPr>
                <w:sz w:val="24"/>
                <w:szCs w:val="10"/>
              </w:rPr>
              <w:t>Conception globale de la pédagogie</w:t>
            </w:r>
          </w:p>
        </w:tc>
        <w:tc>
          <w:tcPr>
            <w:tcW w:w="2633" w:type="dxa"/>
            <w:shd w:val="clear" w:color="auto" w:fill="FFFFFF"/>
          </w:tcPr>
          <w:p w14:paraId="6F1858C1" w14:textId="77777777" w:rsidR="005E27F0" w:rsidRPr="00642D50" w:rsidRDefault="005E27F0" w:rsidP="005E27F0">
            <w:pPr>
              <w:spacing w:before="120" w:after="120"/>
              <w:ind w:left="90" w:right="71" w:firstLine="0"/>
              <w:rPr>
                <w:sz w:val="24"/>
                <w:szCs w:val="10"/>
              </w:rPr>
            </w:pPr>
            <w:r w:rsidRPr="00642D50">
              <w:rPr>
                <w:sz w:val="24"/>
                <w:szCs w:val="10"/>
              </w:rPr>
              <w:t>Centrée sur le maître et les savoirs transmis; fo</w:t>
            </w:r>
            <w:r w:rsidRPr="00642D50">
              <w:rPr>
                <w:sz w:val="24"/>
                <w:szCs w:val="10"/>
              </w:rPr>
              <w:t>n</w:t>
            </w:r>
            <w:r w:rsidRPr="00642D50">
              <w:rPr>
                <w:sz w:val="24"/>
                <w:szCs w:val="10"/>
              </w:rPr>
              <w:t>dée sur l’expérience et la tradition</w:t>
            </w:r>
          </w:p>
        </w:tc>
        <w:tc>
          <w:tcPr>
            <w:tcW w:w="2633" w:type="dxa"/>
            <w:shd w:val="clear" w:color="auto" w:fill="FFFFFF"/>
          </w:tcPr>
          <w:p w14:paraId="1411E90A" w14:textId="77777777" w:rsidR="005E27F0" w:rsidRPr="00642D50" w:rsidRDefault="005E27F0" w:rsidP="005E27F0">
            <w:pPr>
              <w:spacing w:before="120" w:after="120"/>
              <w:ind w:left="90" w:right="71" w:firstLine="0"/>
              <w:rPr>
                <w:sz w:val="24"/>
                <w:szCs w:val="10"/>
              </w:rPr>
            </w:pPr>
            <w:r w:rsidRPr="00642D50">
              <w:rPr>
                <w:sz w:val="24"/>
                <w:szCs w:val="10"/>
              </w:rPr>
              <w:t>Centrée sur l’élève et les processus d’apprentissage; fondée sur les sciences et la r</w:t>
            </w:r>
            <w:r w:rsidRPr="00642D50">
              <w:rPr>
                <w:sz w:val="24"/>
                <w:szCs w:val="10"/>
              </w:rPr>
              <w:t>e</w:t>
            </w:r>
            <w:r w:rsidRPr="00642D50">
              <w:rPr>
                <w:sz w:val="24"/>
                <w:szCs w:val="10"/>
              </w:rPr>
              <w:t>cherche</w:t>
            </w:r>
          </w:p>
        </w:tc>
      </w:tr>
      <w:tr w:rsidR="005E27F0" w:rsidRPr="00642D50" w14:paraId="3411F5D6" w14:textId="77777777">
        <w:tblPrEx>
          <w:tblCellMar>
            <w:top w:w="0" w:type="dxa"/>
            <w:bottom w:w="0" w:type="dxa"/>
          </w:tblCellMar>
        </w:tblPrEx>
        <w:tc>
          <w:tcPr>
            <w:tcW w:w="2665" w:type="dxa"/>
            <w:shd w:val="clear" w:color="auto" w:fill="FFFFFF"/>
          </w:tcPr>
          <w:p w14:paraId="5E396C53" w14:textId="77777777" w:rsidR="005E27F0" w:rsidRPr="00642D50" w:rsidRDefault="005E27F0" w:rsidP="005E27F0">
            <w:pPr>
              <w:spacing w:before="120" w:after="120"/>
              <w:ind w:left="90" w:right="71" w:firstLine="0"/>
              <w:rPr>
                <w:sz w:val="24"/>
                <w:szCs w:val="10"/>
              </w:rPr>
            </w:pPr>
            <w:r w:rsidRPr="00642D50">
              <w:rPr>
                <w:sz w:val="24"/>
                <w:szCs w:val="10"/>
              </w:rPr>
              <w:t>Conception de l’enseignement</w:t>
            </w:r>
          </w:p>
        </w:tc>
        <w:tc>
          <w:tcPr>
            <w:tcW w:w="2633" w:type="dxa"/>
            <w:shd w:val="clear" w:color="auto" w:fill="FFFFFF"/>
          </w:tcPr>
          <w:p w14:paraId="5BFD89BD" w14:textId="77777777" w:rsidR="005E27F0" w:rsidRPr="00642D50" w:rsidRDefault="005E27F0" w:rsidP="005E27F0">
            <w:pPr>
              <w:spacing w:before="120" w:after="120"/>
              <w:ind w:left="90" w:right="71" w:firstLine="0"/>
              <w:rPr>
                <w:sz w:val="24"/>
                <w:szCs w:val="10"/>
              </w:rPr>
            </w:pPr>
            <w:r w:rsidRPr="00642D50">
              <w:rPr>
                <w:sz w:val="24"/>
                <w:szCs w:val="10"/>
              </w:rPr>
              <w:t>Perçue comme un métier orienté par une idéologie de la vocation</w:t>
            </w:r>
          </w:p>
        </w:tc>
        <w:tc>
          <w:tcPr>
            <w:tcW w:w="2633" w:type="dxa"/>
            <w:shd w:val="clear" w:color="auto" w:fill="FFFFFF"/>
          </w:tcPr>
          <w:p w14:paraId="2899EC7B" w14:textId="77777777" w:rsidR="005E27F0" w:rsidRPr="00642D50" w:rsidRDefault="005E27F0" w:rsidP="005E27F0">
            <w:pPr>
              <w:spacing w:before="120" w:after="120"/>
              <w:ind w:left="90" w:right="71" w:firstLine="0"/>
              <w:rPr>
                <w:sz w:val="24"/>
                <w:szCs w:val="10"/>
              </w:rPr>
            </w:pPr>
            <w:r w:rsidRPr="00642D50">
              <w:rPr>
                <w:sz w:val="24"/>
                <w:szCs w:val="10"/>
              </w:rPr>
              <w:t>Perçue comme un métier orienté par une idéologie professionnelle</w:t>
            </w:r>
          </w:p>
        </w:tc>
      </w:tr>
      <w:tr w:rsidR="005E27F0" w:rsidRPr="00642D50" w14:paraId="337705C6" w14:textId="77777777">
        <w:tblPrEx>
          <w:tblCellMar>
            <w:top w:w="0" w:type="dxa"/>
            <w:bottom w:w="0" w:type="dxa"/>
          </w:tblCellMar>
        </w:tblPrEx>
        <w:tc>
          <w:tcPr>
            <w:tcW w:w="2665" w:type="dxa"/>
            <w:tcBorders>
              <w:bottom w:val="single" w:sz="4" w:space="0" w:color="auto"/>
            </w:tcBorders>
            <w:shd w:val="clear" w:color="auto" w:fill="FFFFFF"/>
          </w:tcPr>
          <w:p w14:paraId="3010F3B3" w14:textId="77777777" w:rsidR="005E27F0" w:rsidRPr="00642D50" w:rsidRDefault="005E27F0" w:rsidP="005E27F0">
            <w:pPr>
              <w:spacing w:before="120" w:after="120"/>
              <w:ind w:left="90" w:right="71" w:firstLine="0"/>
              <w:rPr>
                <w:sz w:val="24"/>
                <w:szCs w:val="10"/>
              </w:rPr>
            </w:pPr>
            <w:r w:rsidRPr="00642D50">
              <w:rPr>
                <w:sz w:val="24"/>
                <w:szCs w:val="10"/>
              </w:rPr>
              <w:t>Formation des ma</w:t>
            </w:r>
            <w:r w:rsidRPr="00642D50">
              <w:rPr>
                <w:sz w:val="24"/>
                <w:szCs w:val="10"/>
              </w:rPr>
              <w:t>î</w:t>
            </w:r>
            <w:r w:rsidRPr="00642D50">
              <w:rPr>
                <w:sz w:val="24"/>
                <w:szCs w:val="10"/>
              </w:rPr>
              <w:t>tres</w:t>
            </w:r>
          </w:p>
        </w:tc>
        <w:tc>
          <w:tcPr>
            <w:tcW w:w="2633" w:type="dxa"/>
            <w:tcBorders>
              <w:bottom w:val="single" w:sz="4" w:space="0" w:color="auto"/>
            </w:tcBorders>
            <w:shd w:val="clear" w:color="auto" w:fill="FFFFFF"/>
          </w:tcPr>
          <w:p w14:paraId="1561F585" w14:textId="77777777" w:rsidR="005E27F0" w:rsidRPr="00642D50" w:rsidRDefault="005E27F0" w:rsidP="005E27F0">
            <w:pPr>
              <w:spacing w:before="120" w:after="120"/>
              <w:ind w:left="90" w:right="71" w:firstLine="0"/>
              <w:rPr>
                <w:sz w:val="24"/>
                <w:szCs w:val="10"/>
              </w:rPr>
            </w:pPr>
            <w:r w:rsidRPr="00642D50">
              <w:rPr>
                <w:sz w:val="24"/>
                <w:szCs w:val="10"/>
              </w:rPr>
              <w:t>Rattachée à l’école no</w:t>
            </w:r>
            <w:r w:rsidRPr="00642D50">
              <w:rPr>
                <w:sz w:val="24"/>
                <w:szCs w:val="10"/>
              </w:rPr>
              <w:t>r</w:t>
            </w:r>
            <w:r w:rsidRPr="00642D50">
              <w:rPr>
                <w:sz w:val="24"/>
                <w:szCs w:val="10"/>
              </w:rPr>
              <w:t>male et liée à la pratique du métier pour les fo</w:t>
            </w:r>
            <w:r w:rsidRPr="00642D50">
              <w:rPr>
                <w:sz w:val="24"/>
                <w:szCs w:val="10"/>
              </w:rPr>
              <w:t>r</w:t>
            </w:r>
            <w:r w:rsidRPr="00642D50">
              <w:rPr>
                <w:sz w:val="24"/>
                <w:szCs w:val="10"/>
              </w:rPr>
              <w:t>mateurs</w:t>
            </w:r>
          </w:p>
        </w:tc>
        <w:tc>
          <w:tcPr>
            <w:tcW w:w="2633" w:type="dxa"/>
            <w:tcBorders>
              <w:bottom w:val="single" w:sz="4" w:space="0" w:color="auto"/>
            </w:tcBorders>
            <w:shd w:val="clear" w:color="auto" w:fill="FFFFFF"/>
          </w:tcPr>
          <w:p w14:paraId="6A149A79" w14:textId="77777777" w:rsidR="005E27F0" w:rsidRPr="00642D50" w:rsidRDefault="005E27F0" w:rsidP="005E27F0">
            <w:pPr>
              <w:spacing w:before="120" w:after="120"/>
              <w:ind w:left="90" w:right="71" w:firstLine="0"/>
              <w:rPr>
                <w:sz w:val="24"/>
                <w:szCs w:val="10"/>
              </w:rPr>
            </w:pPr>
            <w:r w:rsidRPr="00642D50">
              <w:rPr>
                <w:sz w:val="24"/>
                <w:szCs w:val="10"/>
              </w:rPr>
              <w:t>Rattachée à l’université et liée à la recherche universitaire pour les formateurs</w:t>
            </w:r>
          </w:p>
        </w:tc>
      </w:tr>
    </w:tbl>
    <w:p w14:paraId="78255365" w14:textId="77777777" w:rsidR="005E27F0" w:rsidRPr="00642D50" w:rsidRDefault="005E27F0" w:rsidP="005E27F0">
      <w:pPr>
        <w:spacing w:before="120" w:after="120"/>
        <w:jc w:val="both"/>
        <w:rPr>
          <w:sz w:val="24"/>
        </w:rPr>
      </w:pPr>
    </w:p>
    <w:p w14:paraId="4AFD3B0F" w14:textId="77777777" w:rsidR="005E27F0" w:rsidRPr="00642D50" w:rsidRDefault="005E27F0" w:rsidP="005E27F0">
      <w:pPr>
        <w:spacing w:before="120" w:after="120"/>
        <w:jc w:val="both"/>
      </w:pPr>
      <w:r w:rsidRPr="00642D50">
        <w:t>Ces oppositions ne renvoient pas seulement à des phénomènes e</w:t>
      </w:r>
      <w:r w:rsidRPr="00642D50">
        <w:t>m</w:t>
      </w:r>
      <w:r w:rsidRPr="00642D50">
        <w:t>piriques, elles sont aussi chargées de valeurs négatives et positives, ces dernières reflétant le changement nécessaire et positif que doit r</w:t>
      </w:r>
      <w:r w:rsidRPr="00642D50">
        <w:t>é</w:t>
      </w:r>
      <w:r w:rsidRPr="00642D50">
        <w:t>aliser la réforme scolaire. E</w:t>
      </w:r>
      <w:r w:rsidRPr="00642D50">
        <w:t>s</w:t>
      </w:r>
      <w:r w:rsidRPr="00642D50">
        <w:t>sayons de tirer de ce bref développement certaines conséquences en ce qui concerne la situ</w:t>
      </w:r>
      <w:r w:rsidRPr="00642D50">
        <w:t>a</w:t>
      </w:r>
      <w:r w:rsidRPr="00642D50">
        <w:t>tion et l'évolution du corps enseignant au cours de la période réformiste. Trois phén</w:t>
      </w:r>
      <w:r w:rsidRPr="00642D50">
        <w:t>o</w:t>
      </w:r>
      <w:r w:rsidRPr="00642D50">
        <w:t>mènes m</w:t>
      </w:r>
      <w:r w:rsidRPr="00642D50">
        <w:t>é</w:t>
      </w:r>
      <w:r w:rsidRPr="00642D50">
        <w:t>ritent ici une attention particulière.</w:t>
      </w:r>
    </w:p>
    <w:p w14:paraId="6FCF818B" w14:textId="77777777" w:rsidR="005E27F0" w:rsidRPr="00642D50" w:rsidRDefault="005E27F0" w:rsidP="005E27F0">
      <w:pPr>
        <w:spacing w:before="120" w:after="120"/>
        <w:jc w:val="both"/>
      </w:pPr>
    </w:p>
    <w:p w14:paraId="06A99C33" w14:textId="77777777" w:rsidR="005E27F0" w:rsidRPr="00642D50" w:rsidRDefault="005E27F0" w:rsidP="005E27F0">
      <w:pPr>
        <w:spacing w:before="120" w:after="120"/>
        <w:ind w:left="720" w:hanging="360"/>
        <w:jc w:val="both"/>
      </w:pPr>
      <w:r w:rsidRPr="00642D50">
        <w:t>1.</w:t>
      </w:r>
      <w:r w:rsidRPr="00642D50">
        <w:tab/>
        <w:t>La réforme scolaire est la traduction et l'amalgame, sur le plan éducatif, de l'idéologie réformiste globale et de ses deux repr</w:t>
      </w:r>
      <w:r w:rsidRPr="00642D50">
        <w:t>é</w:t>
      </w:r>
      <w:r w:rsidRPr="00642D50">
        <w:t>sentations organisatrices. Dans les discours dominants de l'ép</w:t>
      </w:r>
      <w:r w:rsidRPr="00642D50">
        <w:t>o</w:t>
      </w:r>
      <w:r w:rsidRPr="00642D50">
        <w:t>que, elle est représentée comme quelque chose de nécessaire, et donc de parfaitement légitime, et en même temps comme que</w:t>
      </w:r>
      <w:r w:rsidRPr="00642D50">
        <w:t>l</w:t>
      </w:r>
      <w:r w:rsidRPr="00642D50">
        <w:t>que chose de positif et souhait</w:t>
      </w:r>
      <w:r w:rsidRPr="00642D50">
        <w:t>a</w:t>
      </w:r>
      <w:r w:rsidRPr="00642D50">
        <w:t>ble qu'il faut réaliser, parce que légitime. La fusion de ces deux représentations aboutit à ce que nous avons app</w:t>
      </w:r>
      <w:r w:rsidRPr="00642D50">
        <w:t>e</w:t>
      </w:r>
      <w:r w:rsidRPr="00642D50">
        <w:t>lé plus haut</w:t>
      </w:r>
      <w:r>
        <w:t xml:space="preserve"> </w:t>
      </w:r>
      <w:r w:rsidRPr="00642D50">
        <w:t>[126]</w:t>
      </w:r>
      <w:r>
        <w:t xml:space="preserve"> </w:t>
      </w:r>
      <w:r w:rsidRPr="00642D50">
        <w:t>l'idéalisation du changement. Or, comme nous le documentons plus loin, cette idéalisation a joué un rôle important pour le corps enseignant. Elle s'est tr</w:t>
      </w:r>
      <w:r w:rsidRPr="00642D50">
        <w:t>a</w:t>
      </w:r>
      <w:r w:rsidRPr="00642D50">
        <w:t>duite glob</w:t>
      </w:r>
      <w:r w:rsidRPr="00642D50">
        <w:t>a</w:t>
      </w:r>
      <w:r w:rsidRPr="00642D50">
        <w:t>lement par l'adhésion d'une majorité d'enseignants à l'« esprit de la réforme » et par la conviction idéolog</w:t>
      </w:r>
      <w:r w:rsidRPr="00642D50">
        <w:t>i</w:t>
      </w:r>
      <w:r w:rsidRPr="00642D50">
        <w:t>que que « tout était possible ou presque ».</w:t>
      </w:r>
      <w:r>
        <w:t> </w:t>
      </w:r>
      <w:r>
        <w:rPr>
          <w:rStyle w:val="Appelnotedebasdep"/>
        </w:rPr>
        <w:footnoteReference w:id="42"/>
      </w:r>
      <w:r w:rsidRPr="00642D50">
        <w:t xml:space="preserve"> Cette adhésion idéolog</w:t>
      </w:r>
      <w:r w:rsidRPr="00642D50">
        <w:t>i</w:t>
      </w:r>
      <w:r w:rsidRPr="00642D50">
        <w:t>que à l'esprit de la réforme a contribué à faire du corps ense</w:t>
      </w:r>
      <w:r w:rsidRPr="00642D50">
        <w:t>i</w:t>
      </w:r>
      <w:r w:rsidRPr="00642D50">
        <w:t>gnant un agent de changement sur lequel pouvait compter les réfo</w:t>
      </w:r>
      <w:r w:rsidRPr="00642D50">
        <w:t>r</w:t>
      </w:r>
      <w:r w:rsidRPr="00642D50">
        <w:t>mateurs so</w:t>
      </w:r>
      <w:r w:rsidRPr="00642D50">
        <w:t>u</w:t>
      </w:r>
      <w:r w:rsidRPr="00642D50">
        <w:t>cieux de mener à bien la réforme et de conforter le prestige symbolique de ce corps auprès de larges co</w:t>
      </w:r>
      <w:r w:rsidRPr="00642D50">
        <w:t>u</w:t>
      </w:r>
      <w:r w:rsidRPr="00642D50">
        <w:t>ches de la population qui tiraient ou croyaient tirer profit de la modernis</w:t>
      </w:r>
      <w:r w:rsidRPr="00642D50">
        <w:t>a</w:t>
      </w:r>
      <w:r w:rsidRPr="00642D50">
        <w:t>tion de l'école ; cette adhésion a également permis de renforcer le pouvoir de négociation du corps enseignant auprès des po</w:t>
      </w:r>
      <w:r w:rsidRPr="00642D50">
        <w:t>u</w:t>
      </w:r>
      <w:r w:rsidRPr="00642D50">
        <w:t>voirs publics puisqu'en ceci il devenait a</w:t>
      </w:r>
      <w:r w:rsidRPr="00642D50">
        <w:t>c</w:t>
      </w:r>
      <w:r w:rsidRPr="00642D50">
        <w:t>teur à part entière dans cette réforme. En ce sens, le contexte idéologique de la r</w:t>
      </w:r>
      <w:r w:rsidRPr="00642D50">
        <w:t>é</w:t>
      </w:r>
      <w:r w:rsidRPr="00642D50">
        <w:t>forme est globalement favorable aux enseignants, dans la mes</w:t>
      </w:r>
      <w:r w:rsidRPr="00642D50">
        <w:t>u</w:t>
      </w:r>
      <w:r w:rsidRPr="00642D50">
        <w:t>re justement où il requiert leur pa</w:t>
      </w:r>
      <w:r w:rsidRPr="00642D50">
        <w:t>r</w:t>
      </w:r>
      <w:r w:rsidRPr="00642D50">
        <w:t>ticipation en tant qu'acteurs de cette même r</w:t>
      </w:r>
      <w:r w:rsidRPr="00642D50">
        <w:t>é</w:t>
      </w:r>
      <w:r w:rsidRPr="00642D50">
        <w:t>forme.</w:t>
      </w:r>
    </w:p>
    <w:p w14:paraId="33D9F6D1" w14:textId="77777777" w:rsidR="005E27F0" w:rsidRPr="00642D50" w:rsidRDefault="005E27F0" w:rsidP="005E27F0">
      <w:pPr>
        <w:spacing w:before="120" w:after="120"/>
        <w:ind w:left="720" w:hanging="360"/>
        <w:jc w:val="both"/>
      </w:pPr>
      <w:r w:rsidRPr="00642D50">
        <w:t>2.</w:t>
      </w:r>
      <w:r w:rsidRPr="00642D50">
        <w:tab/>
        <w:t>Temps de l'action légitime, nécessaire et souhaitable, la période de la réforme scolaire est effectivement marquée par la mise en train d'une refonte globale du système sc</w:t>
      </w:r>
      <w:r w:rsidRPr="00642D50">
        <w:t>o</w:t>
      </w:r>
      <w:r w:rsidRPr="00642D50">
        <w:t>laire dans laquelle les enseignants sont engagés comme acteurs et qui se déroule sur tous les plans : inst</w:t>
      </w:r>
      <w:r w:rsidRPr="00642D50">
        <w:t>i</w:t>
      </w:r>
      <w:r w:rsidRPr="00642D50">
        <w:t>tutions, pratiques existantes, structures (dont les programmes scola</w:t>
      </w:r>
      <w:r w:rsidRPr="00642D50">
        <w:t>i</w:t>
      </w:r>
      <w:r w:rsidRPr="00642D50">
        <w:t>res, ces derniers instaurés avec un certain retard à la fin des années soixa</w:t>
      </w:r>
      <w:r w:rsidRPr="00642D50">
        <w:t>n</w:t>
      </w:r>
      <w:r w:rsidRPr="00642D50">
        <w:t>te avec les programmes-cadres). Comme on le sait déjà, cette réforme veut être plan</w:t>
      </w:r>
      <w:r w:rsidRPr="00642D50">
        <w:t>i</w:t>
      </w:r>
      <w:r w:rsidRPr="00642D50">
        <w:t>fiée, elle est « révolutionnaire » et « tranquille ». Dans les faits et parce qu'elle se fonde sur une idéalis</w:t>
      </w:r>
      <w:r w:rsidRPr="00642D50">
        <w:t>a</w:t>
      </w:r>
      <w:r w:rsidRPr="00642D50">
        <w:t>tion du changement et une mobilisation des différents acteurs éduc</w:t>
      </w:r>
      <w:r w:rsidRPr="00642D50">
        <w:t>a</w:t>
      </w:r>
      <w:r w:rsidRPr="00642D50">
        <w:t>tifs en faveur du changement qu'elle préconise, elle implique, dans un temps en somme très bref, moins d'une décennie, une mise en mouv</w:t>
      </w:r>
      <w:r w:rsidRPr="00642D50">
        <w:t>e</w:t>
      </w:r>
      <w:r w:rsidRPr="00642D50">
        <w:t>ment, une mobilisation générale de tout l'appareil scolaire de</w:t>
      </w:r>
      <w:r w:rsidRPr="00642D50">
        <w:t>s</w:t>
      </w:r>
      <w:r w:rsidRPr="00642D50">
        <w:t>tinée à transformer les structures et les prat</w:t>
      </w:r>
      <w:r w:rsidRPr="00642D50">
        <w:t>i</w:t>
      </w:r>
      <w:r w:rsidRPr="00642D50">
        <w:t>ques existantes. Ce phénomène nous semble particulièrement important pour co</w:t>
      </w:r>
      <w:r w:rsidRPr="00642D50">
        <w:t>m</w:t>
      </w:r>
      <w:r w:rsidRPr="00642D50">
        <w:t>prendre la situ</w:t>
      </w:r>
      <w:r w:rsidRPr="00642D50">
        <w:t>a</w:t>
      </w:r>
      <w:r w:rsidRPr="00642D50">
        <w:t>tion et l'évolution de la profession enseignante au cours de cette période cruciale. En effet, nous avons vu plus haut que l'idéologie réfo</w:t>
      </w:r>
      <w:r w:rsidRPr="00642D50">
        <w:t>r</w:t>
      </w:r>
      <w:r w:rsidRPr="00642D50">
        <w:t>miste interpellait les enseignants à titre d'acteurs de la réforme scolaire. Or, cette identification des e</w:t>
      </w:r>
      <w:r w:rsidRPr="00642D50">
        <w:t>n</w:t>
      </w:r>
      <w:r w:rsidRPr="00642D50">
        <w:t>seignants à des acteurs est renforcée par ce</w:t>
      </w:r>
      <w:r w:rsidRPr="00642D50">
        <w:t>t</w:t>
      </w:r>
      <w:r w:rsidRPr="00642D50">
        <w:t>te mobilisation de l'app</w:t>
      </w:r>
      <w:r w:rsidRPr="00642D50">
        <w:t>a</w:t>
      </w:r>
      <w:r w:rsidRPr="00642D50">
        <w:t>reil scolaire en vue de sa refonte. Au cours des années soixante, la profession enseignante se structure et évolue dans un système scolaire en reconstruction, dans des structures enc</w:t>
      </w:r>
      <w:r w:rsidRPr="00642D50">
        <w:t>o</w:t>
      </w:r>
      <w:r w:rsidRPr="00642D50">
        <w:t>re mobiles et mouvantes, au sein de pratiques et d'institutions nouve</w:t>
      </w:r>
      <w:r w:rsidRPr="00642D50">
        <w:t>l</w:t>
      </w:r>
      <w:r w:rsidRPr="00642D50">
        <w:t>les (par exemple, les polyvalentes) qui ne sont pas encore réglementées et formalisées par des contrôles systématiques.</w:t>
      </w:r>
    </w:p>
    <w:p w14:paraId="4BDE82CC" w14:textId="77777777" w:rsidR="005E27F0" w:rsidRPr="00642D50" w:rsidRDefault="005E27F0" w:rsidP="005E27F0">
      <w:pPr>
        <w:spacing w:before="120" w:after="120"/>
        <w:ind w:left="720"/>
        <w:jc w:val="both"/>
      </w:pPr>
      <w:r w:rsidRPr="00642D50">
        <w:t>Les enseignants sont donc amenés à occuper le territo</w:t>
      </w:r>
      <w:r w:rsidRPr="00642D50">
        <w:t>i</w:t>
      </w:r>
      <w:r w:rsidRPr="00642D50">
        <w:t>re de cette réforme, pour trouver des réponses originales à des pr</w:t>
      </w:r>
      <w:r w:rsidRPr="00642D50">
        <w:t>o</w:t>
      </w:r>
      <w:r w:rsidRPr="00642D50">
        <w:t>blèmes nouveaux ; bref, ils sont amenés à se co</w:t>
      </w:r>
      <w:r w:rsidRPr="00642D50">
        <w:t>m</w:t>
      </w:r>
      <w:r w:rsidRPr="00642D50">
        <w:t>porter non pas en simples</w:t>
      </w:r>
      <w:r>
        <w:t xml:space="preserve"> </w:t>
      </w:r>
      <w:r w:rsidRPr="00642D50">
        <w:t>[127]</w:t>
      </w:r>
      <w:r>
        <w:t xml:space="preserve"> </w:t>
      </w:r>
      <w:r w:rsidRPr="00642D50">
        <w:t>exécutants ou en agents au mandat net et pr</w:t>
      </w:r>
      <w:r w:rsidRPr="00642D50">
        <w:t>é</w:t>
      </w:r>
      <w:r w:rsidRPr="00642D50">
        <w:t>cis, mais encore une fois en acteurs dont les pratiques indiv</w:t>
      </w:r>
      <w:r w:rsidRPr="00642D50">
        <w:t>i</w:t>
      </w:r>
      <w:r w:rsidRPr="00642D50">
        <w:t>duelles servent à façonner et à orienter leur propre champ pr</w:t>
      </w:r>
      <w:r w:rsidRPr="00642D50">
        <w:t>o</w:t>
      </w:r>
      <w:r w:rsidRPr="00642D50">
        <w:t>fessionnel. En ce sens, on peut soutenir que l'idéologie de la r</w:t>
      </w:r>
      <w:r w:rsidRPr="00642D50">
        <w:t>é</w:t>
      </w:r>
      <w:r w:rsidRPr="00642D50">
        <w:t>forme et son inscription dans la mobilité des structures, des in</w:t>
      </w:r>
      <w:r w:rsidRPr="00642D50">
        <w:t>s</w:t>
      </w:r>
      <w:r w:rsidRPr="00642D50">
        <w:t>titutions et des pratiques éducatives d'alors contr</w:t>
      </w:r>
      <w:r w:rsidRPr="00642D50">
        <w:t>i</w:t>
      </w:r>
      <w:r w:rsidRPr="00642D50">
        <w:t>buent toutes deux à rendre possible, au sein de la profession, la constru</w:t>
      </w:r>
      <w:r w:rsidRPr="00642D50">
        <w:t>c</w:t>
      </w:r>
      <w:r w:rsidRPr="00642D50">
        <w:t>tion d'une identité professionnelle qui tend à s'enraciner dans les a</w:t>
      </w:r>
      <w:r w:rsidRPr="00642D50">
        <w:t>c</w:t>
      </w:r>
      <w:r w:rsidRPr="00642D50">
        <w:t>tions et les initiatives des enseignants. Dans l'espace-temps de la réforme, le corps ense</w:t>
      </w:r>
      <w:r w:rsidRPr="00642D50">
        <w:t>i</w:t>
      </w:r>
      <w:r w:rsidRPr="00642D50">
        <w:t>gnant cesse définitivement d'être un corps d'exéc</w:t>
      </w:r>
      <w:r w:rsidRPr="00642D50">
        <w:t>u</w:t>
      </w:r>
      <w:r w:rsidRPr="00642D50">
        <w:t>tants pour l'Église, sans être encore tout à fait un corps d'agents pour l'État. L'émergence d'un syndicalisme e</w:t>
      </w:r>
      <w:r w:rsidRPr="00642D50">
        <w:t>n</w:t>
      </w:r>
      <w:r w:rsidRPr="00642D50">
        <w:t>seignant fort et revendicateur, l'esprit des programmes-cadres qui laissaient aux enseignants une très bonne marge de manœ</w:t>
      </w:r>
      <w:r w:rsidRPr="00642D50">
        <w:t>u</w:t>
      </w:r>
      <w:r w:rsidRPr="00642D50">
        <w:t>vre, le faible contrôle exe</w:t>
      </w:r>
      <w:r w:rsidRPr="00642D50">
        <w:t>r</w:t>
      </w:r>
      <w:r w:rsidRPr="00642D50">
        <w:t>cé par les directions d'école à cette époque, la valorisation des pratiques pédagogiques innovatr</w:t>
      </w:r>
      <w:r w:rsidRPr="00642D50">
        <w:t>i</w:t>
      </w:r>
      <w:r w:rsidRPr="00642D50">
        <w:t>ces, l'accroissement du prestige social accordé au métier, etc., témoignent que durant un courte période, de 1965 à 1970 à peu près, le corps enseignant a lui-même investi et vraisemblabl</w:t>
      </w:r>
      <w:r w:rsidRPr="00642D50">
        <w:t>e</w:t>
      </w:r>
      <w:r w:rsidRPr="00642D50">
        <w:t>ment idéalisé les changements en cours et sa propre contrib</w:t>
      </w:r>
      <w:r w:rsidRPr="00642D50">
        <w:t>u</w:t>
      </w:r>
      <w:r w:rsidRPr="00642D50">
        <w:t>tion</w:t>
      </w:r>
      <w:r>
        <w:t> </w:t>
      </w:r>
      <w:r>
        <w:rPr>
          <w:rStyle w:val="Appelnotedebasdep"/>
        </w:rPr>
        <w:footnoteReference w:id="43"/>
      </w:r>
      <w:r w:rsidRPr="00642D50">
        <w:t>.</w:t>
      </w:r>
    </w:p>
    <w:p w14:paraId="324CA1E7" w14:textId="77777777" w:rsidR="005E27F0" w:rsidRPr="00642D50" w:rsidRDefault="005E27F0" w:rsidP="005E27F0">
      <w:pPr>
        <w:spacing w:before="120" w:after="120"/>
        <w:ind w:left="720" w:hanging="360"/>
        <w:jc w:val="both"/>
      </w:pPr>
      <w:r w:rsidRPr="00642D50">
        <w:t>3.</w:t>
      </w:r>
      <w:r w:rsidRPr="00642D50">
        <w:tab/>
        <w:t>Si la réforme scolaire implique une certaine mobilité des stru</w:t>
      </w:r>
      <w:r w:rsidRPr="00642D50">
        <w:t>c</w:t>
      </w:r>
      <w:r w:rsidRPr="00642D50">
        <w:t>tures, des institutions et des pratiques établies, elle s'efforce également d'encadrer et d'orienter cette mouvance, au fond in</w:t>
      </w:r>
      <w:r w:rsidRPr="00642D50">
        <w:t>é</w:t>
      </w:r>
      <w:r w:rsidRPr="00642D50">
        <w:t>vitable dans un système en reconstru</w:t>
      </w:r>
      <w:r w:rsidRPr="00642D50">
        <w:t>c</w:t>
      </w:r>
      <w:r w:rsidRPr="00642D50">
        <w:t>tion, en la planifiant et, progressivement, en multipliant les contrôles. On retrouve à l'œuvre ici l'autre représent</w:t>
      </w:r>
      <w:r w:rsidRPr="00642D50">
        <w:t>a</w:t>
      </w:r>
      <w:r w:rsidRPr="00642D50">
        <w:t>tion idéologique de la réforme, qui veut être, comme nous le disions plus haut, une transformation de l'ordre éducatif antérieur, mais une transformation planifiée, une « révolution tranquille ». Essentiellement, cette transform</w:t>
      </w:r>
      <w:r w:rsidRPr="00642D50">
        <w:t>a</w:t>
      </w:r>
      <w:r w:rsidRPr="00642D50">
        <w:t>tion planifiée implique l'entrée en scène de ceux qu'on peut a</w:t>
      </w:r>
      <w:r w:rsidRPr="00642D50">
        <w:t>p</w:t>
      </w:r>
      <w:r w:rsidRPr="00642D50">
        <w:t>peler les grands acteurs sociaux de la réforme de l'éduc</w:t>
      </w:r>
      <w:r w:rsidRPr="00642D50">
        <w:t>a</w:t>
      </w:r>
      <w:r w:rsidRPr="00642D50">
        <w:t>tion ; le ministère de l'Éducation (MEQ), les un</w:t>
      </w:r>
      <w:r w:rsidRPr="00642D50">
        <w:t>i</w:t>
      </w:r>
      <w:r w:rsidRPr="00642D50">
        <w:t>versités et les facultés des sciences de l'éducation par le biais de la formation des ma</w:t>
      </w:r>
      <w:r w:rsidRPr="00642D50">
        <w:t>î</w:t>
      </w:r>
      <w:r w:rsidRPr="00642D50">
        <w:t>tres, les commissions scola</w:t>
      </w:r>
      <w:r w:rsidRPr="00642D50">
        <w:t>i</w:t>
      </w:r>
      <w:r w:rsidRPr="00642D50">
        <w:t>res, les instances administratives et les directions d'école, les syndicats d'enseignants, etc. Soul</w:t>
      </w:r>
      <w:r w:rsidRPr="00642D50">
        <w:t>i</w:t>
      </w:r>
      <w:r w:rsidRPr="00642D50">
        <w:t>gnons que certains de ces grands acteurs apparaissent avec la réforme (MEQ, facultés des sciences de l'éducation, etc.), alors que d'autres, existant depuis lon</w:t>
      </w:r>
      <w:r w:rsidRPr="00642D50">
        <w:t>g</w:t>
      </w:r>
      <w:r w:rsidRPr="00642D50">
        <w:t>temps, voient leurs missions et rôles changer au cours de cette péri</w:t>
      </w:r>
      <w:r w:rsidRPr="00642D50">
        <w:t>o</w:t>
      </w:r>
      <w:r w:rsidRPr="00642D50">
        <w:t>de. Nous analysons dans la seconde section de cette partie les contr</w:t>
      </w:r>
      <w:r w:rsidRPr="00642D50">
        <w:t>i</w:t>
      </w:r>
      <w:r w:rsidRPr="00642D50">
        <w:t>butions spécifiques les plus importantes de ces grands acteurs à la définition et à l'év</w:t>
      </w:r>
      <w:r w:rsidRPr="00642D50">
        <w:t>o</w:t>
      </w:r>
      <w:r w:rsidRPr="00642D50">
        <w:t>lution de la pr</w:t>
      </w:r>
      <w:r w:rsidRPr="00642D50">
        <w:t>o</w:t>
      </w:r>
      <w:r w:rsidRPr="00642D50">
        <w:t>fession enseignante.</w:t>
      </w:r>
    </w:p>
    <w:p w14:paraId="40EBF3EF" w14:textId="77777777" w:rsidR="005E27F0" w:rsidRPr="00642D50" w:rsidRDefault="005E27F0" w:rsidP="005E27F0">
      <w:pPr>
        <w:spacing w:before="120" w:after="120"/>
        <w:jc w:val="both"/>
      </w:pPr>
    </w:p>
    <w:p w14:paraId="36F9E992" w14:textId="77777777" w:rsidR="005E27F0" w:rsidRPr="00642D50" w:rsidRDefault="005E27F0" w:rsidP="005E27F0">
      <w:pPr>
        <w:pStyle w:val="a"/>
      </w:pPr>
      <w:r w:rsidRPr="00642D50">
        <w:t>La logique des acteurs</w:t>
      </w:r>
    </w:p>
    <w:p w14:paraId="2C826666" w14:textId="77777777" w:rsidR="005E27F0" w:rsidRPr="00642D50" w:rsidRDefault="005E27F0" w:rsidP="005E27F0">
      <w:pPr>
        <w:spacing w:before="120" w:after="120"/>
        <w:jc w:val="both"/>
      </w:pPr>
    </w:p>
    <w:p w14:paraId="219F2129" w14:textId="77777777" w:rsidR="005E27F0" w:rsidRPr="00642D50" w:rsidRDefault="005E27F0" w:rsidP="005E27F0">
      <w:pPr>
        <w:spacing w:before="120" w:after="120"/>
        <w:jc w:val="both"/>
      </w:pPr>
      <w:r w:rsidRPr="00642D50">
        <w:t>Parce qu'elle scande une vaste et importante restruct</w:t>
      </w:r>
      <w:r w:rsidRPr="00642D50">
        <w:t>u</w:t>
      </w:r>
      <w:r w:rsidRPr="00642D50">
        <w:t>ration de tout le champ scolaire, la réforme s'inscrit du même coup dans une ce</w:t>
      </w:r>
      <w:r w:rsidRPr="00642D50">
        <w:t>r</w:t>
      </w:r>
      <w:r w:rsidRPr="00642D50">
        <w:t>taine</w:t>
      </w:r>
      <w:r>
        <w:t xml:space="preserve"> </w:t>
      </w:r>
      <w:r w:rsidRPr="00642D50">
        <w:t>[128]</w:t>
      </w:r>
      <w:r>
        <w:t xml:space="preserve"> </w:t>
      </w:r>
      <w:r w:rsidRPr="00642D50">
        <w:t>mouvance idéologique et organisationnelle. Cette mo</w:t>
      </w:r>
      <w:r w:rsidRPr="00642D50">
        <w:t>u</w:t>
      </w:r>
      <w:r w:rsidRPr="00642D50">
        <w:t>vance est celle d'un système scolaire en reconstruction, par conséquent d'un sy</w:t>
      </w:r>
      <w:r w:rsidRPr="00642D50">
        <w:t>s</w:t>
      </w:r>
      <w:r w:rsidRPr="00642D50">
        <w:t>tème qui s'ébauche par l'a</w:t>
      </w:r>
      <w:r w:rsidRPr="00642D50">
        <w:t>c</w:t>
      </w:r>
      <w:r w:rsidRPr="00642D50">
        <w:t>tion réelle des différents groupes d'acteurs (anciens, transformés ou no</w:t>
      </w:r>
      <w:r w:rsidRPr="00642D50">
        <w:t>u</w:t>
      </w:r>
      <w:r w:rsidRPr="00642D50">
        <w:t>veaux), qui sont appelés non seulement à o</w:t>
      </w:r>
      <w:r w:rsidRPr="00642D50">
        <w:t>c</w:t>
      </w:r>
      <w:r w:rsidRPr="00642D50">
        <w:t>cuper des territoires professionnels, mais à les définir, à les baliser et à les protéger. On peut parler ici d'une rationalisation du champ éduc</w:t>
      </w:r>
      <w:r w:rsidRPr="00642D50">
        <w:t>a</w:t>
      </w:r>
      <w:r w:rsidRPr="00642D50">
        <w:t>tif, mais d'une rationalisation construite et elle-même mouvante, qui intervient en fonction d'i</w:t>
      </w:r>
      <w:r w:rsidRPr="00642D50">
        <w:t>n</w:t>
      </w:r>
      <w:r w:rsidRPr="00642D50">
        <w:t>térêts contextualisés qu'il s'agit alors de justifier et de faire valoir en regard d'autres intérêts.</w:t>
      </w:r>
    </w:p>
    <w:p w14:paraId="70C7EE05" w14:textId="77777777" w:rsidR="005E27F0" w:rsidRPr="00642D50" w:rsidRDefault="005E27F0" w:rsidP="005E27F0">
      <w:pPr>
        <w:spacing w:before="120" w:after="120"/>
        <w:jc w:val="both"/>
      </w:pPr>
      <w:r w:rsidRPr="00642D50">
        <w:t>Si la réforme est prévue dans des documents officiels, si elle d</w:t>
      </w:r>
      <w:r w:rsidRPr="00642D50">
        <w:t>é</w:t>
      </w:r>
      <w:r w:rsidRPr="00642D50">
        <w:t>coule d'un plan rationnel d'a</w:t>
      </w:r>
      <w:r w:rsidRPr="00642D50">
        <w:t>c</w:t>
      </w:r>
      <w:r w:rsidRPr="00642D50">
        <w:t>tion, la façon dont elle se trame au jour le jour, en fonction des hommes et de femmes qui sont là, en fonction des ressources et des po</w:t>
      </w:r>
      <w:r w:rsidRPr="00642D50">
        <w:t>s</w:t>
      </w:r>
      <w:r w:rsidRPr="00642D50">
        <w:t>sibilités qui s'offrent effectivement, n'est pas, elle, prévue : elle laisse place à l'imprévisible, à ce qui n'est pas enc</w:t>
      </w:r>
      <w:r w:rsidRPr="00642D50">
        <w:t>o</w:t>
      </w:r>
      <w:r w:rsidRPr="00642D50">
        <w:t>re déterminé, à ce qui échappe au calcul. Des choix se font alors, des d</w:t>
      </w:r>
      <w:r w:rsidRPr="00642D50">
        <w:t>é</w:t>
      </w:r>
      <w:r w:rsidRPr="00642D50">
        <w:t>cisions se prennent, des possibilités sont cho</w:t>
      </w:r>
      <w:r w:rsidRPr="00642D50">
        <w:t>i</w:t>
      </w:r>
      <w:r w:rsidRPr="00642D50">
        <w:t>sies alors que d'autres sont écartées ; bref, une trame d'a</w:t>
      </w:r>
      <w:r w:rsidRPr="00642D50">
        <w:t>c</w:t>
      </w:r>
      <w:r w:rsidRPr="00642D50">
        <w:t>tion se construit, action collective faite et tissée par des milliers d'individus qui construisent du même coup un o</w:t>
      </w:r>
      <w:r w:rsidRPr="00642D50">
        <w:t>r</w:t>
      </w:r>
      <w:r w:rsidRPr="00642D50">
        <w:t>dre scolaire contingent, mais progressivement doté de l'inertie qui affecte tout ordre social qui s'institue.</w:t>
      </w:r>
    </w:p>
    <w:p w14:paraId="410324A3" w14:textId="77777777" w:rsidR="005E27F0" w:rsidRPr="00642D50" w:rsidRDefault="005E27F0" w:rsidP="005E27F0">
      <w:pPr>
        <w:spacing w:before="120" w:after="120"/>
        <w:jc w:val="both"/>
      </w:pPr>
      <w:r w:rsidRPr="00642D50">
        <w:t>Il nous semble ici que nous avons affaire à ce que nous appell</w:t>
      </w:r>
      <w:r w:rsidRPr="00642D50">
        <w:t>e</w:t>
      </w:r>
      <w:r w:rsidRPr="00642D50">
        <w:t xml:space="preserve">rons, pour rendre l'ensemble de ce champ intelligible, une </w:t>
      </w:r>
      <w:r w:rsidRPr="00F55935">
        <w:rPr>
          <w:i/>
        </w:rPr>
        <w:t>rationalité d'a</w:t>
      </w:r>
      <w:r w:rsidRPr="00F55935">
        <w:rPr>
          <w:i/>
        </w:rPr>
        <w:t>c</w:t>
      </w:r>
      <w:r w:rsidRPr="00F55935">
        <w:rPr>
          <w:i/>
        </w:rPr>
        <w:t>teurs historiques</w:t>
      </w:r>
      <w:r w:rsidRPr="00642D50">
        <w:t xml:space="preserve"> qui s'enracine dans la présence simultanée d'un grand nombre d'acteurs s</w:t>
      </w:r>
      <w:r w:rsidRPr="00642D50">
        <w:t>o</w:t>
      </w:r>
      <w:r w:rsidRPr="00642D50">
        <w:t xml:space="preserve">ciaux poursuivant, à travers leurs rapports mutuels et leurs interactions, des buts non convergents </w:t>
      </w:r>
      <w:r w:rsidRPr="00642D50">
        <w:rPr>
          <w:i/>
        </w:rPr>
        <w:t>a priori</w:t>
      </w:r>
      <w:r w:rsidRPr="00642D50">
        <w:t>.</w:t>
      </w:r>
      <w:r>
        <w:t> </w:t>
      </w:r>
      <w:r>
        <w:rPr>
          <w:rStyle w:val="Appelnotedebasdep"/>
        </w:rPr>
        <w:footnoteReference w:id="44"/>
      </w:r>
      <w:r w:rsidRPr="00642D50">
        <w:t xml:space="preserve"> Cette r</w:t>
      </w:r>
      <w:r w:rsidRPr="00642D50">
        <w:t>a</w:t>
      </w:r>
      <w:r w:rsidRPr="00642D50">
        <w:t>tionalité des acteurs, saisie sur le vif, est une rationalité contingente, composite parce que fondée sur une négociation perp</w:t>
      </w:r>
      <w:r w:rsidRPr="00642D50">
        <w:t>é</w:t>
      </w:r>
      <w:r w:rsidRPr="00642D50">
        <w:t>tuelle, des conflits entre des intérêts et des situ</w:t>
      </w:r>
      <w:r w:rsidRPr="00642D50">
        <w:t>a</w:t>
      </w:r>
      <w:r w:rsidRPr="00642D50">
        <w:t>tions, des désirs et des réalités, des projets vaguement ébauchés et des buts concrets, imm</w:t>
      </w:r>
      <w:r w:rsidRPr="00642D50">
        <w:t>é</w:t>
      </w:r>
      <w:r w:rsidRPr="00642D50">
        <w:t>diats, parfois angoi</w:t>
      </w:r>
      <w:r w:rsidRPr="00642D50">
        <w:t>s</w:t>
      </w:r>
      <w:r w:rsidRPr="00642D50">
        <w:t>sants (« trouver un premier emploi », « entrer à reculons dans une classe difficile et la tenir pour la première fois », « faire ses preuves »). Cette rationalité n'aurait pas grand intérêt si elle n'était celle, plurielle et multiple, de milliers d'individus qui ont l'e</w:t>
      </w:r>
      <w:r w:rsidRPr="00642D50">
        <w:t>n</w:t>
      </w:r>
      <w:r w:rsidRPr="00642D50">
        <w:t>seignement pour métier.</w:t>
      </w:r>
    </w:p>
    <w:p w14:paraId="30A14D91" w14:textId="77777777" w:rsidR="005E27F0" w:rsidRPr="00642D50" w:rsidRDefault="005E27F0" w:rsidP="005E27F0">
      <w:pPr>
        <w:spacing w:before="120" w:after="120"/>
        <w:jc w:val="both"/>
      </w:pPr>
      <w:r w:rsidRPr="00642D50">
        <w:t>Mais cette rationalité, qu'il faut saisir par le bas, en a</w:t>
      </w:r>
      <w:r w:rsidRPr="00642D50">
        <w:t>l</w:t>
      </w:r>
      <w:r w:rsidRPr="00642D50">
        <w:t>lant parler aux hommes et aux femmes qui enseignent, est aussi celle des actions qui ont laissé des traces, des initiatives devenues des résultats, des a</w:t>
      </w:r>
      <w:r w:rsidRPr="00642D50">
        <w:t>c</w:t>
      </w:r>
      <w:r w:rsidRPr="00642D50">
        <w:t>quis, sur lesquels il est i</w:t>
      </w:r>
      <w:r w:rsidRPr="00642D50">
        <w:t>m</w:t>
      </w:r>
      <w:r w:rsidRPr="00642D50">
        <w:t>possible de revenir, mais avec lesquels il faut désormais compter et construire. À travers les récits de carrière des enseignants, on chercherait en vain un plan dessiné d'avance et qu'ils n'auraient fait que dérouler. Au contraire, ces récits sont des r</w:t>
      </w:r>
      <w:r w:rsidRPr="00642D50">
        <w:t>e</w:t>
      </w:r>
      <w:r w:rsidRPr="00642D50">
        <w:t>constructions schématisantes et des rati</w:t>
      </w:r>
      <w:r w:rsidRPr="00642D50">
        <w:t>o</w:t>
      </w:r>
      <w:r w:rsidRPr="00642D50">
        <w:t>nalisations après coup d'un temps vécu marqué par des événements qui ont laissé sur les perso</w:t>
      </w:r>
      <w:r w:rsidRPr="00642D50">
        <w:t>n</w:t>
      </w:r>
      <w:r w:rsidRPr="00642D50">
        <w:t>nes des traces souvent chargées de résonances émotionnelles ou sign</w:t>
      </w:r>
      <w:r w:rsidRPr="00642D50">
        <w:t>i</w:t>
      </w:r>
      <w:r w:rsidRPr="00642D50">
        <w:t>fiantes pour les acteurs. Ils témoignent de la contingence des trajecto</w:t>
      </w:r>
      <w:r w:rsidRPr="00642D50">
        <w:t>i</w:t>
      </w:r>
      <w:r w:rsidRPr="00642D50">
        <w:t>res de vie dans l'enseignement qui se</w:t>
      </w:r>
      <w:r>
        <w:t xml:space="preserve"> </w:t>
      </w:r>
      <w:r w:rsidRPr="00642D50">
        <w:t>[129]</w:t>
      </w:r>
      <w:r>
        <w:t xml:space="preserve"> </w:t>
      </w:r>
      <w:r w:rsidRPr="00642D50">
        <w:t>transforme au fur et à m</w:t>
      </w:r>
      <w:r w:rsidRPr="00642D50">
        <w:t>e</w:t>
      </w:r>
      <w:r w:rsidRPr="00642D50">
        <w:t>sure en poids de déterminations de ce qui a été fait sur ce qui est enc</w:t>
      </w:r>
      <w:r w:rsidRPr="00642D50">
        <w:t>o</w:t>
      </w:r>
      <w:r w:rsidRPr="00642D50">
        <w:t>re possible de faire.</w:t>
      </w:r>
    </w:p>
    <w:p w14:paraId="3729910A" w14:textId="77777777" w:rsidR="005E27F0" w:rsidRPr="00642D50" w:rsidRDefault="005E27F0" w:rsidP="005E27F0">
      <w:pPr>
        <w:spacing w:before="120" w:after="120"/>
        <w:jc w:val="both"/>
      </w:pPr>
      <w:r w:rsidRPr="00642D50">
        <w:t>Nous pensons que le contexte idéologique et organisationnel dans lequel s'est déroulée la r</w:t>
      </w:r>
      <w:r w:rsidRPr="00642D50">
        <w:t>é</w:t>
      </w:r>
      <w:r w:rsidRPr="00642D50">
        <w:t>forme a permis et même favorisé ce que nous appelons ici la rationalité des acteurs, celle de leurs actions et celle des résultats de ces actions, justement en s'adressant à eux comme à des a</w:t>
      </w:r>
      <w:r w:rsidRPr="00642D50">
        <w:t>c</w:t>
      </w:r>
      <w:r w:rsidRPr="00642D50">
        <w:t>teurs et en leur offrant un espace scolaire, un espace de métier encore en mouvance, qu'ils pouvaient habiter et occuper par leurs in</w:t>
      </w:r>
      <w:r w:rsidRPr="00642D50">
        <w:t>i</w:t>
      </w:r>
      <w:r w:rsidRPr="00642D50">
        <w:t>tiat</w:t>
      </w:r>
      <w:r w:rsidRPr="00642D50">
        <w:t>i</w:t>
      </w:r>
      <w:r w:rsidRPr="00642D50">
        <w:t>ves. Allons plus loin.</w:t>
      </w:r>
    </w:p>
    <w:p w14:paraId="50ADEC8C" w14:textId="77777777" w:rsidR="005E27F0" w:rsidRPr="00642D50" w:rsidRDefault="005E27F0" w:rsidP="005E27F0">
      <w:pPr>
        <w:spacing w:before="120" w:after="120"/>
        <w:jc w:val="both"/>
      </w:pPr>
      <w:r w:rsidRPr="00642D50">
        <w:t>Cette rationalité des acteurs se retrouve ég</w:t>
      </w:r>
      <w:r w:rsidRPr="00642D50">
        <w:t>a</w:t>
      </w:r>
      <w:r w:rsidRPr="00642D50">
        <w:t>lement à une autre échelle, à savoir dans l'action historique des grands acteurs instit</w:t>
      </w:r>
      <w:r w:rsidRPr="00642D50">
        <w:t>u</w:t>
      </w:r>
      <w:r w:rsidRPr="00642D50">
        <w:t>tionnels pa</w:t>
      </w:r>
      <w:r w:rsidRPr="00642D50">
        <w:t>r</w:t>
      </w:r>
      <w:r w:rsidRPr="00642D50">
        <w:t>ticipant à la réforme qui est pour une part une entreprise improvisée, source de te</w:t>
      </w:r>
      <w:r w:rsidRPr="00642D50">
        <w:t>n</w:t>
      </w:r>
      <w:r w:rsidRPr="00642D50">
        <w:t>sions et de problèmes qui surgissent au fur et à mesure et auxquels il faut trouver des solutions ; il faut ensuite me</w:t>
      </w:r>
      <w:r w:rsidRPr="00642D50">
        <w:t>t</w:t>
      </w:r>
      <w:r w:rsidRPr="00642D50">
        <w:t>tre celles-ci à l'épreuve, les remod</w:t>
      </w:r>
      <w:r w:rsidRPr="00642D50">
        <w:t>e</w:t>
      </w:r>
      <w:r w:rsidRPr="00642D50">
        <w:t>ler en fonction des circonstances et des personnes. Nous avons tendance à oublier que les contenus effe</w:t>
      </w:r>
      <w:r w:rsidRPr="00642D50">
        <w:t>c</w:t>
      </w:r>
      <w:r w:rsidRPr="00642D50">
        <w:t>tifs de la réforme ont souvent été les fruits de compromis, d'alliances, de négociations, et surtout d'un enchaînement de contingences i</w:t>
      </w:r>
      <w:r w:rsidRPr="00642D50">
        <w:t>n</w:t>
      </w:r>
      <w:r w:rsidRPr="00642D50">
        <w:t>contourn</w:t>
      </w:r>
      <w:r w:rsidRPr="00642D50">
        <w:t>a</w:t>
      </w:r>
      <w:r w:rsidRPr="00642D50">
        <w:t>bles à l'égard desquelles il s'agissait moins de se frayer un chemin à partir d'un plan que de créer ce chemin en s'aidant d'une su</w:t>
      </w:r>
      <w:r w:rsidRPr="00642D50">
        <w:t>i</w:t>
      </w:r>
      <w:r w:rsidRPr="00642D50">
        <w:t>te de plans plus ou moins applicables à la lettre.</w:t>
      </w:r>
    </w:p>
    <w:p w14:paraId="3B588E60" w14:textId="77777777" w:rsidR="005E27F0" w:rsidRPr="00642D50" w:rsidRDefault="005E27F0" w:rsidP="005E27F0">
      <w:pPr>
        <w:spacing w:before="120" w:after="120"/>
        <w:jc w:val="both"/>
      </w:pPr>
      <w:r w:rsidRPr="00642D50">
        <w:t>Nous parlerions volontiers ici, pour qualifier l'école r</w:t>
      </w:r>
      <w:r w:rsidRPr="00642D50">
        <w:t>é</w:t>
      </w:r>
      <w:r w:rsidRPr="00642D50">
        <w:t>formiste avec ses grands et ses petits acteurs, relativement à la période 1955-1975, d'un « système en état de catastr</w:t>
      </w:r>
      <w:r w:rsidRPr="00642D50">
        <w:t>o</w:t>
      </w:r>
      <w:r w:rsidRPr="00642D50">
        <w:t>phe », en nous référant, par analogie, à la théorie des catastr</w:t>
      </w:r>
      <w:r w:rsidRPr="00642D50">
        <w:t>o</w:t>
      </w:r>
      <w:r w:rsidRPr="00642D50">
        <w:t>phes de René Thom. Il s'agit d'une forme organisée, d'une structure, d'un système, d'une org</w:t>
      </w:r>
      <w:r w:rsidRPr="00642D50">
        <w:t>a</w:t>
      </w:r>
      <w:r w:rsidRPr="00642D50">
        <w:t>nisation qui se transforme dans un temps rapide et sous pression, pour aboutir à une nouvelle forme. On peut comparer cette situation cata</w:t>
      </w:r>
      <w:r w:rsidRPr="00642D50">
        <w:t>s</w:t>
      </w:r>
      <w:r w:rsidRPr="00642D50">
        <w:t>trophique avec, disons, l'institution éducative des Jésuites ou des Frères des Ec</w:t>
      </w:r>
      <w:r w:rsidRPr="00642D50">
        <w:t>o</w:t>
      </w:r>
      <w:r w:rsidRPr="00642D50">
        <w:t>les chrétiennes, ou encore avec l'université médiévale, qui représe</w:t>
      </w:r>
      <w:r w:rsidRPr="00642D50">
        <w:t>n</w:t>
      </w:r>
      <w:r w:rsidRPr="00642D50">
        <w:t>tent des formes organisationnelles de longue durée qui s'étendent pa</w:t>
      </w:r>
      <w:r w:rsidRPr="00642D50">
        <w:t>r</w:t>
      </w:r>
      <w:r w:rsidRPr="00642D50">
        <w:t>fois sur plusieurs siècles, régies par des principes lents, fixés, r</w:t>
      </w:r>
      <w:r w:rsidRPr="00642D50">
        <w:t>i</w:t>
      </w:r>
      <w:r w:rsidRPr="00642D50">
        <w:t>gides, dans lesquelles l'initiative des acteurs est canalisée vers des formes d'action fortement structurées, routinières, standardisées, traditionne</w:t>
      </w:r>
      <w:r w:rsidRPr="00642D50">
        <w:t>l</w:t>
      </w:r>
      <w:r w:rsidRPr="00642D50">
        <w:t>les. Ici, l'initiative des acteurs compte assez peu ; elle est même un élément potentiellement négatif parce que perturbateur pour un syst</w:t>
      </w:r>
      <w:r w:rsidRPr="00642D50">
        <w:t>è</w:t>
      </w:r>
      <w:r w:rsidRPr="00642D50">
        <w:t>me rigide : il faut éduquer comme on a toujours éduqué, sans trop p</w:t>
      </w:r>
      <w:r w:rsidRPr="00642D50">
        <w:t>o</w:t>
      </w:r>
      <w:r w:rsidRPr="00642D50">
        <w:t>ser de questions, puisque les réponses sont là. Or, à l'inverse, un sy</w:t>
      </w:r>
      <w:r w:rsidRPr="00642D50">
        <w:t>s</w:t>
      </w:r>
      <w:r w:rsidRPr="00642D50">
        <w:t>tème en état de catastrophe non seulement favorise, mais requiert l'a</w:t>
      </w:r>
      <w:r w:rsidRPr="00642D50">
        <w:t>c</w:t>
      </w:r>
      <w:r w:rsidRPr="00642D50">
        <w:t>tion initiatrice des acteurs. Bref, dans tout processus de transformation vient un moment où les choses ne changent pas, ne changent plus d'e</w:t>
      </w:r>
      <w:r w:rsidRPr="00642D50">
        <w:t>l</w:t>
      </w:r>
      <w:r w:rsidRPr="00642D50">
        <w:t>les-mêmes ; il faut des hommes et des femmes pour les cha</w:t>
      </w:r>
      <w:r w:rsidRPr="00642D50">
        <w:t>n</w:t>
      </w:r>
      <w:r w:rsidRPr="00642D50">
        <w:t>ger, pour se lancer dans l'action, au bout de laquelle ils s</w:t>
      </w:r>
      <w:r w:rsidRPr="00642D50">
        <w:t>e</w:t>
      </w:r>
      <w:r w:rsidRPr="00642D50">
        <w:t>ront devenus pour une part ce qu'ils ont fait, en quelque sorte héritiers de leur propre activ</w:t>
      </w:r>
      <w:r w:rsidRPr="00642D50">
        <w:t>i</w:t>
      </w:r>
      <w:r w:rsidRPr="00642D50">
        <w:t>té.</w:t>
      </w:r>
    </w:p>
    <w:p w14:paraId="4F5AD8B5" w14:textId="77777777" w:rsidR="005E27F0" w:rsidRPr="00642D50" w:rsidRDefault="005E27F0" w:rsidP="005E27F0">
      <w:pPr>
        <w:spacing w:before="120" w:after="120"/>
        <w:jc w:val="both"/>
      </w:pPr>
      <w:r w:rsidRPr="00642D50">
        <w:t>[130]</w:t>
      </w:r>
    </w:p>
    <w:p w14:paraId="6B387DCE" w14:textId="77777777" w:rsidR="005E27F0" w:rsidRPr="00642D50" w:rsidRDefault="005E27F0" w:rsidP="005E27F0">
      <w:pPr>
        <w:spacing w:before="120" w:after="120"/>
        <w:jc w:val="both"/>
      </w:pPr>
      <w:r w:rsidRPr="00642D50">
        <w:t>L'insistance que nous mettons ici sur la r</w:t>
      </w:r>
      <w:r w:rsidRPr="00642D50">
        <w:t>a</w:t>
      </w:r>
      <w:r w:rsidRPr="00642D50">
        <w:t>tionalité contingente des acteurs réformistes nous semble un remède aux tentatives d'explic</w:t>
      </w:r>
      <w:r w:rsidRPr="00642D50">
        <w:t>a</w:t>
      </w:r>
      <w:r w:rsidRPr="00642D50">
        <w:t>tion mécaniques, voire métaphysiques des ph</w:t>
      </w:r>
      <w:r w:rsidRPr="00642D50">
        <w:t>é</w:t>
      </w:r>
      <w:r w:rsidRPr="00642D50">
        <w:t>nomènes sociaux, qui se réfèrent à des lois de l'histoire ou à des lois sociales sous lesquelles s</w:t>
      </w:r>
      <w:r w:rsidRPr="00642D50">
        <w:t>e</w:t>
      </w:r>
      <w:r w:rsidRPr="00642D50">
        <w:t>raient subsumées les actions des hommes et des femmes agissant comme autant de cas d'espèce. Les choses ne se passent pas de cette m</w:t>
      </w:r>
      <w:r w:rsidRPr="00642D50">
        <w:t>a</w:t>
      </w:r>
      <w:r w:rsidRPr="00642D50">
        <w:t>nière, heureusement ! Mais notre insistance doit également se comprendre en relation dire</w:t>
      </w:r>
      <w:r w:rsidRPr="00642D50">
        <w:t>c</w:t>
      </w:r>
      <w:r w:rsidRPr="00642D50">
        <w:t>te avec les matériaux empiriques de notre recherche, à savoir la centaine de récits recueillis auprès des ense</w:t>
      </w:r>
      <w:r w:rsidRPr="00642D50">
        <w:t>i</w:t>
      </w:r>
      <w:r w:rsidRPr="00642D50">
        <w:t>gnants sur leur évolution professionnelle, ainsi qu'avec le type d'inte</w:t>
      </w:r>
      <w:r w:rsidRPr="00642D50">
        <w:t>l</w:t>
      </w:r>
      <w:r w:rsidRPr="00642D50">
        <w:t>ligibilité qui les caractérise en tant que trajectoires historiques d'ense</w:t>
      </w:r>
      <w:r w:rsidRPr="00642D50">
        <w:t>i</w:t>
      </w:r>
      <w:r w:rsidRPr="00642D50">
        <w:t>gnants étroitement engagés, par leur métier, mais souvent aussi par leur vie, dans le contexte de la réforme. Ces récits sont intelligibles et riches en significations, dans la mesure où l'on ne rature pas la conti</w:t>
      </w:r>
      <w:r w:rsidRPr="00642D50">
        <w:t>n</w:t>
      </w:r>
      <w:r w:rsidRPr="00642D50">
        <w:t>gence des carrières qu'ils nous présentent et qu'on n'esc</w:t>
      </w:r>
      <w:r w:rsidRPr="00642D50">
        <w:t>a</w:t>
      </w:r>
      <w:r w:rsidRPr="00642D50">
        <w:t>mote pas la part d'aléatoire présente dans ch</w:t>
      </w:r>
      <w:r w:rsidRPr="00642D50">
        <w:t>a</w:t>
      </w:r>
      <w:r w:rsidRPr="00642D50">
        <w:t>cune des décisions et des actions que sont am</w:t>
      </w:r>
      <w:r w:rsidRPr="00642D50">
        <w:t>e</w:t>
      </w:r>
      <w:r w:rsidRPr="00642D50">
        <w:t>nés à prendre et à poser des individus qui font carrière dans l'enseignement.</w:t>
      </w:r>
    </w:p>
    <w:p w14:paraId="713F30CF" w14:textId="77777777" w:rsidR="005E27F0" w:rsidRPr="00642D50" w:rsidRDefault="005E27F0" w:rsidP="005E27F0">
      <w:pPr>
        <w:spacing w:before="120" w:after="120"/>
        <w:jc w:val="both"/>
      </w:pPr>
      <w:r w:rsidRPr="00642D50">
        <w:t>Après cette analyse du contexte idéologique global, reprenons maintenant le fil de notre étude au sujet des transformations plus sp</w:t>
      </w:r>
      <w:r w:rsidRPr="00642D50">
        <w:t>é</w:t>
      </w:r>
      <w:r w:rsidRPr="00642D50">
        <w:t>cifiques qui vont marquer l'évolution de la profession enseignante au cours de cette période.</w:t>
      </w:r>
    </w:p>
    <w:p w14:paraId="20406179" w14:textId="77777777" w:rsidR="005E27F0" w:rsidRPr="00642D50" w:rsidRDefault="005E27F0" w:rsidP="005E27F0">
      <w:pPr>
        <w:spacing w:before="120" w:after="120"/>
        <w:jc w:val="both"/>
      </w:pPr>
    </w:p>
    <w:p w14:paraId="60E82490" w14:textId="77777777" w:rsidR="005E27F0" w:rsidRDefault="005E27F0" w:rsidP="005E27F0">
      <w:pPr>
        <w:jc w:val="both"/>
      </w:pPr>
      <w:r w:rsidRPr="003F76B5">
        <w:rPr>
          <w:b/>
          <w:color w:val="FF0000"/>
        </w:rPr>
        <w:t>NOTES</w:t>
      </w:r>
    </w:p>
    <w:p w14:paraId="44CF9EB3" w14:textId="77777777" w:rsidR="005E27F0" w:rsidRDefault="005E27F0" w:rsidP="005E27F0">
      <w:pPr>
        <w:jc w:val="both"/>
      </w:pPr>
    </w:p>
    <w:p w14:paraId="6C081290"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0CBD20D7" w14:textId="77777777" w:rsidR="005E27F0" w:rsidRDefault="005E27F0" w:rsidP="005E27F0">
      <w:pPr>
        <w:jc w:val="both"/>
      </w:pPr>
    </w:p>
    <w:p w14:paraId="4EA19BC4" w14:textId="77777777" w:rsidR="005E27F0" w:rsidRPr="00E07116" w:rsidRDefault="005E27F0" w:rsidP="005E27F0">
      <w:pPr>
        <w:jc w:val="both"/>
      </w:pPr>
    </w:p>
    <w:p w14:paraId="28E188DE" w14:textId="77777777" w:rsidR="005E27F0" w:rsidRPr="00642D50" w:rsidRDefault="005E27F0" w:rsidP="005E27F0">
      <w:pPr>
        <w:pStyle w:val="p"/>
      </w:pPr>
      <w:r w:rsidRPr="00642D50">
        <w:t>[131]</w:t>
      </w:r>
    </w:p>
    <w:p w14:paraId="6F4C7E3E" w14:textId="77777777" w:rsidR="005E27F0" w:rsidRPr="00642D50" w:rsidRDefault="005E27F0" w:rsidP="005E27F0">
      <w:pPr>
        <w:pStyle w:val="p"/>
      </w:pPr>
      <w:r w:rsidRPr="00642D50">
        <w:t>[132]</w:t>
      </w:r>
    </w:p>
    <w:p w14:paraId="6494094E" w14:textId="77777777" w:rsidR="005E27F0" w:rsidRPr="00642D50" w:rsidRDefault="005E27F0" w:rsidP="005E27F0">
      <w:pPr>
        <w:pStyle w:val="p"/>
      </w:pPr>
      <w:r w:rsidRPr="00642D50">
        <w:br w:type="page"/>
        <w:t>[133]</w:t>
      </w:r>
    </w:p>
    <w:p w14:paraId="1E35EE0C" w14:textId="77777777" w:rsidR="005E27F0" w:rsidRPr="00642D50" w:rsidRDefault="005E27F0" w:rsidP="005E27F0">
      <w:pPr>
        <w:jc w:val="both"/>
      </w:pPr>
    </w:p>
    <w:p w14:paraId="15FA0DBD" w14:textId="77777777" w:rsidR="005E27F0" w:rsidRPr="00642D50" w:rsidRDefault="005E27F0" w:rsidP="005E27F0">
      <w:pPr>
        <w:jc w:val="both"/>
      </w:pPr>
    </w:p>
    <w:p w14:paraId="34EDDB29" w14:textId="77777777" w:rsidR="005E27F0" w:rsidRPr="00642D50" w:rsidRDefault="005E27F0" w:rsidP="005E27F0">
      <w:pPr>
        <w:ind w:firstLine="0"/>
        <w:jc w:val="center"/>
        <w:rPr>
          <w:i/>
          <w:color w:val="000080"/>
          <w:sz w:val="24"/>
        </w:rPr>
      </w:pPr>
      <w:bookmarkStart w:id="24" w:name="Prof_enseign_pt_2_chap_02"/>
      <w:r w:rsidRPr="00642D50">
        <w:t>La profession enseignante au Québec</w:t>
      </w:r>
      <w:r w:rsidRPr="00642D50">
        <w:br/>
        <w:t>(1945-1990).</w:t>
      </w:r>
      <w:r w:rsidRPr="00642D50">
        <w:br/>
      </w:r>
      <w:r w:rsidRPr="00642D50">
        <w:rPr>
          <w:i/>
          <w:color w:val="000080"/>
          <w:sz w:val="24"/>
        </w:rPr>
        <w:t xml:space="preserve">Histoire, structures, système. </w:t>
      </w:r>
    </w:p>
    <w:p w14:paraId="23FD8305" w14:textId="77777777" w:rsidR="005E27F0" w:rsidRPr="00642D50" w:rsidRDefault="005E27F0" w:rsidP="005E27F0">
      <w:pPr>
        <w:ind w:firstLine="0"/>
        <w:jc w:val="center"/>
        <w:rPr>
          <w:b/>
          <w:color w:val="000080"/>
          <w:sz w:val="24"/>
        </w:rPr>
      </w:pPr>
      <w:r w:rsidRPr="00642D50">
        <w:rPr>
          <w:b/>
          <w:color w:val="000080"/>
          <w:sz w:val="24"/>
        </w:rPr>
        <w:t>DEUXIÈME PARTIE</w:t>
      </w:r>
    </w:p>
    <w:p w14:paraId="4F982976" w14:textId="77777777" w:rsidR="005E27F0" w:rsidRPr="00642D50" w:rsidRDefault="005E27F0" w:rsidP="005E27F0">
      <w:pPr>
        <w:pStyle w:val="Titreniveau1"/>
      </w:pPr>
      <w:r w:rsidRPr="00642D50">
        <w:t>Chapitre 2</w:t>
      </w:r>
    </w:p>
    <w:p w14:paraId="1B7B7B1F" w14:textId="77777777" w:rsidR="005E27F0" w:rsidRPr="00642D50" w:rsidRDefault="005E27F0" w:rsidP="005E27F0">
      <w:pPr>
        <w:pStyle w:val="Titreniveau2"/>
      </w:pPr>
      <w:r w:rsidRPr="00642D50">
        <w:t>La nouvelle structuration</w:t>
      </w:r>
      <w:r w:rsidRPr="00642D50">
        <w:br/>
        <w:t>du corps enseignant :</w:t>
      </w:r>
      <w:r w:rsidRPr="00642D50">
        <w:br/>
        <w:t>spécialisation, hiérarchisation</w:t>
      </w:r>
      <w:r w:rsidRPr="00642D50">
        <w:br/>
        <w:t>et différenciation.</w:t>
      </w:r>
    </w:p>
    <w:bookmarkEnd w:id="24"/>
    <w:p w14:paraId="6B2F1346" w14:textId="77777777" w:rsidR="005E27F0" w:rsidRPr="00642D50" w:rsidRDefault="005E27F0" w:rsidP="005E27F0">
      <w:pPr>
        <w:jc w:val="both"/>
        <w:rPr>
          <w:szCs w:val="36"/>
        </w:rPr>
      </w:pPr>
    </w:p>
    <w:p w14:paraId="08035B6B" w14:textId="77777777" w:rsidR="005E27F0" w:rsidRPr="00642D50" w:rsidRDefault="005E27F0" w:rsidP="005E27F0">
      <w:pPr>
        <w:jc w:val="both"/>
      </w:pPr>
    </w:p>
    <w:p w14:paraId="03D6DC6F" w14:textId="77777777" w:rsidR="005E27F0" w:rsidRPr="00642D50" w:rsidRDefault="005E27F0" w:rsidP="005E27F0">
      <w:pPr>
        <w:jc w:val="both"/>
      </w:pPr>
    </w:p>
    <w:p w14:paraId="64D34984" w14:textId="77777777" w:rsidR="005E27F0" w:rsidRPr="00642D50" w:rsidRDefault="005E27F0" w:rsidP="005E27F0">
      <w:pPr>
        <w:jc w:val="both"/>
      </w:pPr>
    </w:p>
    <w:p w14:paraId="18B839D4"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6E8F2A91" w14:textId="77777777" w:rsidR="005E27F0" w:rsidRPr="00642D50" w:rsidRDefault="005E27F0" w:rsidP="005E27F0">
      <w:pPr>
        <w:spacing w:before="120" w:after="120"/>
        <w:jc w:val="both"/>
      </w:pPr>
      <w:r w:rsidRPr="00642D50">
        <w:t>Sur le plan du système éducatif, la période réformiste est marquée par un certain nombre de phénomènes impo</w:t>
      </w:r>
      <w:r w:rsidRPr="00642D50">
        <w:t>r</w:t>
      </w:r>
      <w:r w:rsidRPr="00642D50">
        <w:t>tants : la création du MEQ, c'est-à-dire d'un appareil administratif centralisateur, le regro</w:t>
      </w:r>
      <w:r w:rsidRPr="00642D50">
        <w:t>u</w:t>
      </w:r>
      <w:r w:rsidRPr="00642D50">
        <w:t>pement et la régionalis</w:t>
      </w:r>
      <w:r w:rsidRPr="00642D50">
        <w:t>a</w:t>
      </w:r>
      <w:r w:rsidRPr="00642D50">
        <w:t>tion des commissions scolaires, la mise en place du r</w:t>
      </w:r>
      <w:r w:rsidRPr="00642D50">
        <w:t>é</w:t>
      </w:r>
      <w:r w:rsidRPr="00642D50">
        <w:t>seau d'écoles secondaires polyvalentes et des cégeps. Cela implique l'intégration des enseignements généraux et profe</w:t>
      </w:r>
      <w:r w:rsidRPr="00642D50">
        <w:t>s</w:t>
      </w:r>
      <w:r w:rsidRPr="00642D50">
        <w:t>sionnels dans un lieu unique, enfin, la création du r</w:t>
      </w:r>
      <w:r w:rsidRPr="00642D50">
        <w:t>é</w:t>
      </w:r>
      <w:r w:rsidRPr="00642D50">
        <w:t>seau de l'Université du Québec et l'institutionnalisation de la formation et du perfectionn</w:t>
      </w:r>
      <w:r w:rsidRPr="00642D50">
        <w:t>e</w:t>
      </w:r>
      <w:r w:rsidRPr="00642D50">
        <w:t>ment des enseignants à l'un</w:t>
      </w:r>
      <w:r w:rsidRPr="00642D50">
        <w:t>i</w:t>
      </w:r>
      <w:r w:rsidRPr="00642D50">
        <w:t>versité. Sur le plan des relations de travail, cette période est aussi celle du développement d'un appareil sy</w:t>
      </w:r>
      <w:r w:rsidRPr="00642D50">
        <w:t>n</w:t>
      </w:r>
      <w:r w:rsidRPr="00642D50">
        <w:t>dical fort et de la provincialisation de la négociation de l'entente collect</w:t>
      </w:r>
      <w:r w:rsidRPr="00642D50">
        <w:t>i</w:t>
      </w:r>
      <w:r w:rsidRPr="00642D50">
        <w:t>ve</w:t>
      </w:r>
      <w:r>
        <w:t> </w:t>
      </w:r>
      <w:r>
        <w:rPr>
          <w:rStyle w:val="Appelnotedebasdep"/>
        </w:rPr>
        <w:footnoteReference w:id="45"/>
      </w:r>
      <w:r w:rsidRPr="00642D50">
        <w:t>. Sur le plan pédagogique, elle se caractérise par l'instauration du pr</w:t>
      </w:r>
      <w:r w:rsidRPr="00642D50">
        <w:t>o</w:t>
      </w:r>
      <w:r w:rsidRPr="00642D50">
        <w:t>grès continu et de la promotion par matière. Elle voit aussi se poursuivre la croissance des e</w:t>
      </w:r>
      <w:r w:rsidRPr="00642D50">
        <w:t>f</w:t>
      </w:r>
      <w:r w:rsidRPr="00642D50">
        <w:t>fectifs étudiants et la scolarisation des filles.</w:t>
      </w:r>
    </w:p>
    <w:p w14:paraId="0560F17E" w14:textId="77777777" w:rsidR="005E27F0" w:rsidRPr="00642D50" w:rsidRDefault="005E27F0" w:rsidP="005E27F0">
      <w:pPr>
        <w:spacing w:before="120" w:after="120"/>
        <w:jc w:val="both"/>
      </w:pPr>
      <w:r w:rsidRPr="00642D50">
        <w:t>Sur le plan syndical, c'est au cours de cette période que la CIC d</w:t>
      </w:r>
      <w:r w:rsidRPr="00642D50">
        <w:t>e</w:t>
      </w:r>
      <w:r w:rsidRPr="00642D50">
        <w:t>vient une véritable centrale syndicale et qu'elle se charge de coordo</w:t>
      </w:r>
      <w:r w:rsidRPr="00642D50">
        <w:t>n</w:t>
      </w:r>
      <w:r w:rsidRPr="00642D50">
        <w:t>ner la négociation de l'entente collect</w:t>
      </w:r>
      <w:r w:rsidRPr="00642D50">
        <w:t>i</w:t>
      </w:r>
      <w:r w:rsidRPr="00642D50">
        <w:t>ve. Il faut dire qu'en 1959 une modification à la loi de la CIC avait rendu automatique et obligatoire l'adhésion des enseignants du secteur public francophone à cette org</w:t>
      </w:r>
      <w:r w:rsidRPr="00642D50">
        <w:t>a</w:t>
      </w:r>
      <w:r w:rsidRPr="00642D50">
        <w:t>nisation. Couramment app</w:t>
      </w:r>
      <w:r w:rsidRPr="00642D50">
        <w:t>e</w:t>
      </w:r>
      <w:r w:rsidRPr="00642D50">
        <w:t>lée la « formule Rand », cette disposition législative a permis aux effectifs de la CIC de pa</w:t>
      </w:r>
      <w:r w:rsidRPr="00642D50">
        <w:t>s</w:t>
      </w:r>
      <w:r w:rsidRPr="00642D50">
        <w:t>ser en 1959 de 12 000 à 28 000 (Dionne : 1968) et d'augmenter durant les années soixa</w:t>
      </w:r>
      <w:r w:rsidRPr="00642D50">
        <w:t>n</w:t>
      </w:r>
      <w:r w:rsidRPr="00642D50">
        <w:t>te et soixante-dix. Avec un membership croissant et un budget assuré par des contributions d'enseignants dorénavant retenues à la source par l'employeur, la CIC devient un acteur important sur la sc</w:t>
      </w:r>
      <w:r w:rsidRPr="00642D50">
        <w:t>è</w:t>
      </w:r>
      <w:r w:rsidRPr="00642D50">
        <w:t>ne de l'éducation.</w:t>
      </w:r>
    </w:p>
    <w:p w14:paraId="731D2924" w14:textId="77777777" w:rsidR="005E27F0" w:rsidRPr="00642D50" w:rsidRDefault="005E27F0" w:rsidP="005E27F0">
      <w:pPr>
        <w:spacing w:before="120" w:after="120"/>
        <w:jc w:val="both"/>
      </w:pPr>
      <w:r w:rsidRPr="00642D50">
        <w:t>Ces changements comportent de multiples conséque</w:t>
      </w:r>
      <w:r w:rsidRPr="00642D50">
        <w:t>n</w:t>
      </w:r>
      <w:r w:rsidRPr="00642D50">
        <w:t>ces pour le corps enseignant, car il doit collaborer avec de nouveaux partenaires ou avec d'anciens partenaires aux caractéristiques profondément m</w:t>
      </w:r>
      <w:r w:rsidRPr="00642D50">
        <w:t>o</w:t>
      </w:r>
      <w:r w:rsidRPr="00642D50">
        <w:t>difiées :</w:t>
      </w:r>
    </w:p>
    <w:p w14:paraId="40C03706" w14:textId="77777777" w:rsidR="005E27F0" w:rsidRPr="00642D50" w:rsidRDefault="005E27F0" w:rsidP="005E27F0">
      <w:pPr>
        <w:spacing w:before="120" w:after="120"/>
        <w:jc w:val="both"/>
      </w:pPr>
      <w:r w:rsidRPr="00642D50">
        <w:t>[134]</w:t>
      </w:r>
    </w:p>
    <w:p w14:paraId="290BBF37" w14:textId="77777777" w:rsidR="005E27F0" w:rsidRPr="00642D50" w:rsidRDefault="005E27F0" w:rsidP="005E27F0">
      <w:pPr>
        <w:spacing w:before="120" w:after="120"/>
        <w:jc w:val="both"/>
      </w:pPr>
    </w:p>
    <w:p w14:paraId="42B3793F" w14:textId="77777777" w:rsidR="005E27F0" w:rsidRPr="00642D50" w:rsidRDefault="005E27F0" w:rsidP="005E27F0">
      <w:pPr>
        <w:spacing w:before="120" w:after="120"/>
        <w:ind w:left="720" w:hanging="360"/>
        <w:jc w:val="both"/>
      </w:pPr>
      <w:r w:rsidRPr="00642D50">
        <w:t>a)</w:t>
      </w:r>
      <w:r w:rsidRPr="00642D50">
        <w:tab/>
        <w:t>le MEQ, responsable de l'orientation générale du système, concepteur du changement tant structurel que péd</w:t>
      </w:r>
      <w:r w:rsidRPr="00642D50">
        <w:t>a</w:t>
      </w:r>
      <w:r w:rsidRPr="00642D50">
        <w:t>gogique, et entité qui, pour les enseignants, représente l'équivalent d'une corporation professio</w:t>
      </w:r>
      <w:r w:rsidRPr="00642D50">
        <w:t>n</w:t>
      </w:r>
      <w:r w:rsidRPr="00642D50">
        <w:t>nelle en ce qui concerne l'accréditation des programmes de formation, la délivrance des permis et br</w:t>
      </w:r>
      <w:r w:rsidRPr="00642D50">
        <w:t>e</w:t>
      </w:r>
      <w:r w:rsidRPr="00642D50">
        <w:t>vets d'enseignement et la réglementation relative à la probation — c'est-à-dire l'insertion profe</w:t>
      </w:r>
      <w:r w:rsidRPr="00642D50">
        <w:t>s</w:t>
      </w:r>
      <w:r w:rsidRPr="00642D50">
        <w:t>sionnelle et son aboutissement : l'octroi de la permanence d'e</w:t>
      </w:r>
      <w:r w:rsidRPr="00642D50">
        <w:t>m</w:t>
      </w:r>
      <w:r w:rsidRPr="00642D50">
        <w:t>ploi ;</w:t>
      </w:r>
    </w:p>
    <w:p w14:paraId="7A3F3EAC" w14:textId="77777777" w:rsidR="005E27F0" w:rsidRPr="00642D50" w:rsidRDefault="005E27F0" w:rsidP="005E27F0">
      <w:pPr>
        <w:spacing w:before="120" w:after="120"/>
        <w:ind w:left="720" w:hanging="360"/>
        <w:jc w:val="both"/>
      </w:pPr>
      <w:r w:rsidRPr="00642D50">
        <w:t>b)</w:t>
      </w:r>
      <w:r w:rsidRPr="00642D50">
        <w:tab/>
        <w:t>les commissions scolaires, gestionnaires de budgets imposants et de personnels plus nombreux et variés, et par conséquent plus bureaucratisées et hiérarchisées qu'aup</w:t>
      </w:r>
      <w:r w:rsidRPr="00642D50">
        <w:t>a</w:t>
      </w:r>
      <w:r w:rsidRPr="00642D50">
        <w:t>ravant ;</w:t>
      </w:r>
    </w:p>
    <w:p w14:paraId="6754560D" w14:textId="77777777" w:rsidR="005E27F0" w:rsidRPr="00642D50" w:rsidRDefault="005E27F0" w:rsidP="005E27F0">
      <w:pPr>
        <w:spacing w:before="120" w:after="120"/>
        <w:ind w:left="720" w:hanging="360"/>
        <w:jc w:val="both"/>
      </w:pPr>
      <w:r w:rsidRPr="00642D50">
        <w:t>c)</w:t>
      </w:r>
      <w:r w:rsidRPr="00642D50">
        <w:tab/>
        <w:t>les universités, elles aussi en pleine expansion et stratégiqu</w:t>
      </w:r>
      <w:r w:rsidRPr="00642D50">
        <w:t>e</w:t>
      </w:r>
      <w:r w:rsidRPr="00642D50">
        <w:t>ment mieux situées dans la nouvelle société québécoise en train de se m</w:t>
      </w:r>
      <w:r w:rsidRPr="00642D50">
        <w:t>o</w:t>
      </w:r>
      <w:r w:rsidRPr="00642D50">
        <w:t>derniser ;</w:t>
      </w:r>
    </w:p>
    <w:p w14:paraId="29761D72" w14:textId="77777777" w:rsidR="005E27F0" w:rsidRPr="00642D50" w:rsidRDefault="005E27F0" w:rsidP="005E27F0">
      <w:pPr>
        <w:spacing w:before="120" w:after="120"/>
        <w:ind w:left="720" w:hanging="360"/>
        <w:jc w:val="both"/>
      </w:pPr>
      <w:r w:rsidRPr="00642D50">
        <w:t>d)</w:t>
      </w:r>
      <w:r w:rsidRPr="00642D50">
        <w:tab/>
        <w:t>une clientèle étudiante plus nombreuse, plus diversifiée dans ses caractéristiques socioéconomiques et socioculturelles, int</w:t>
      </w:r>
      <w:r w:rsidRPr="00642D50">
        <w:t>é</w:t>
      </w:r>
      <w:r w:rsidRPr="00642D50">
        <w:t>grée, pour une période de scolarité obligatoire de longue durée, dans de vastes ensembles scolaires, qu'on conçoit comme les outils par excellence du « brassage des classes sociales » ;</w:t>
      </w:r>
    </w:p>
    <w:p w14:paraId="33546765" w14:textId="77777777" w:rsidR="005E27F0" w:rsidRPr="00642D50" w:rsidRDefault="005E27F0" w:rsidP="005E27F0">
      <w:pPr>
        <w:spacing w:before="120" w:after="120"/>
        <w:ind w:left="720" w:hanging="360"/>
        <w:jc w:val="both"/>
      </w:pPr>
      <w:r w:rsidRPr="00642D50">
        <w:t>e)</w:t>
      </w:r>
      <w:r w:rsidRPr="00642D50">
        <w:tab/>
        <w:t>le mouvement syndical québécois, à la fois acteur politique f</w:t>
      </w:r>
      <w:r w:rsidRPr="00642D50">
        <w:t>a</w:t>
      </w:r>
      <w:r w:rsidRPr="00642D50">
        <w:t>vorable à ces changements et organisation touchée par la m</w:t>
      </w:r>
      <w:r w:rsidRPr="00642D50">
        <w:t>o</w:t>
      </w:r>
      <w:r w:rsidRPr="00642D50">
        <w:t>dernis</w:t>
      </w:r>
      <w:r w:rsidRPr="00642D50">
        <w:t>a</w:t>
      </w:r>
      <w:r w:rsidRPr="00642D50">
        <w:t>tion de l'État. Le syndicalisme enseignant participe à ces changements et se taille une place significative tant dans le mouvement syndical d'e</w:t>
      </w:r>
      <w:r w:rsidRPr="00642D50">
        <w:t>n</w:t>
      </w:r>
      <w:r w:rsidRPr="00642D50">
        <w:t>semble que dans le nouveau système éducatif.</w:t>
      </w:r>
    </w:p>
    <w:p w14:paraId="480F6462" w14:textId="77777777" w:rsidR="005E27F0" w:rsidRPr="00642D50" w:rsidRDefault="005E27F0" w:rsidP="005E27F0">
      <w:pPr>
        <w:spacing w:before="120" w:after="120"/>
        <w:jc w:val="both"/>
      </w:pPr>
    </w:p>
    <w:p w14:paraId="118AE383" w14:textId="77777777" w:rsidR="005E27F0" w:rsidRPr="00642D50" w:rsidRDefault="005E27F0" w:rsidP="005E27F0">
      <w:pPr>
        <w:spacing w:before="120" w:after="120"/>
        <w:jc w:val="both"/>
      </w:pPr>
      <w:r w:rsidRPr="00642D50">
        <w:t>Bref, à travers les interactions entre ces nouveaux pa</w:t>
      </w:r>
      <w:r w:rsidRPr="00642D50">
        <w:t>r</w:t>
      </w:r>
      <w:r w:rsidRPr="00642D50">
        <w:t>tenaires du domaine de l'éducation, un nouveau réseau de pouvoirs se structure, touchant du même coup le corps e</w:t>
      </w:r>
      <w:r w:rsidRPr="00642D50">
        <w:t>n</w:t>
      </w:r>
      <w:r w:rsidRPr="00642D50">
        <w:t>seignant, tant dans la définition de sa fonction que dans la place qui lui est attribuée dans l'école et la s</w:t>
      </w:r>
      <w:r w:rsidRPr="00642D50">
        <w:t>o</w:t>
      </w:r>
      <w:r w:rsidRPr="00642D50">
        <w:t>ciété. Dans ce deuxième chapitre, nous allons donc repérer et analyser certaines conséquences de ces changements sur la struct</w:t>
      </w:r>
      <w:r w:rsidRPr="00642D50">
        <w:t>u</w:t>
      </w:r>
      <w:r w:rsidRPr="00642D50">
        <w:t>ration interne du corps enseignant. À cette fin, nous allons plus particulièrement étudier les phénomènes suivants : la nouvelle structuration du corps e</w:t>
      </w:r>
      <w:r w:rsidRPr="00642D50">
        <w:t>n</w:t>
      </w:r>
      <w:r w:rsidRPr="00642D50">
        <w:t>seignant, le phénomène de la spécialisation, les programmes-cadres, le rôle de l'université dans la définition et la légitimation de la comp</w:t>
      </w:r>
      <w:r w:rsidRPr="00642D50">
        <w:t>é</w:t>
      </w:r>
      <w:r w:rsidRPr="00642D50">
        <w:t>tence professionnelle des enseignants, le syndicalisme enseignant, le développement de l'administr</w:t>
      </w:r>
      <w:r w:rsidRPr="00642D50">
        <w:t>a</w:t>
      </w:r>
      <w:r w:rsidRPr="00642D50">
        <w:t>tion scolaire et la bureaucratisation du système de l'éducation.</w:t>
      </w:r>
    </w:p>
    <w:p w14:paraId="1846DF40" w14:textId="77777777" w:rsidR="005E27F0" w:rsidRPr="00642D50" w:rsidRDefault="005E27F0" w:rsidP="005E27F0">
      <w:pPr>
        <w:spacing w:before="120" w:after="120"/>
        <w:jc w:val="both"/>
      </w:pPr>
    </w:p>
    <w:p w14:paraId="71EF58BD" w14:textId="77777777" w:rsidR="005E27F0" w:rsidRPr="00642D50" w:rsidRDefault="005E27F0" w:rsidP="005E27F0">
      <w:pPr>
        <w:pStyle w:val="a"/>
      </w:pPr>
      <w:bookmarkStart w:id="25" w:name="Prof_enseign_pt_2_chap_02_a"/>
      <w:r w:rsidRPr="00642D50">
        <w:t>La spécialisation du travail enseignant</w:t>
      </w:r>
    </w:p>
    <w:bookmarkEnd w:id="25"/>
    <w:p w14:paraId="062C373C" w14:textId="77777777" w:rsidR="005E27F0" w:rsidRPr="00642D50" w:rsidRDefault="005E27F0" w:rsidP="005E27F0">
      <w:pPr>
        <w:spacing w:before="120" w:after="120"/>
        <w:jc w:val="both"/>
      </w:pPr>
    </w:p>
    <w:p w14:paraId="694FB3EA" w14:textId="77777777" w:rsidR="005E27F0" w:rsidRPr="00384B20" w:rsidRDefault="005E27F0" w:rsidP="005E27F0">
      <w:pPr>
        <w:ind w:right="90" w:firstLine="0"/>
        <w:jc w:val="both"/>
        <w:rPr>
          <w:sz w:val="20"/>
        </w:rPr>
      </w:pPr>
      <w:hyperlink w:anchor="tdm" w:history="1">
        <w:r w:rsidRPr="00384B20">
          <w:rPr>
            <w:rStyle w:val="Hyperlien"/>
            <w:sz w:val="20"/>
          </w:rPr>
          <w:t>Retour à la table des matières</w:t>
        </w:r>
      </w:hyperlink>
    </w:p>
    <w:p w14:paraId="31B5FDE9" w14:textId="77777777" w:rsidR="005E27F0" w:rsidRPr="00642D50" w:rsidRDefault="005E27F0" w:rsidP="005E27F0">
      <w:pPr>
        <w:spacing w:before="120" w:after="120"/>
        <w:jc w:val="both"/>
      </w:pPr>
      <w:r w:rsidRPr="00642D50">
        <w:t>Au plan de la structuration interne du corps enseignant, on peut o</w:t>
      </w:r>
      <w:r w:rsidRPr="00642D50">
        <w:t>b</w:t>
      </w:r>
      <w:r w:rsidRPr="00642D50">
        <w:t>server que l'époque de la réforme donne lieu à plusieurs différenci</w:t>
      </w:r>
      <w:r w:rsidRPr="00642D50">
        <w:t>a</w:t>
      </w:r>
      <w:r w:rsidRPr="00642D50">
        <w:t>tions et segmentations au sein du corps enseignant. L'enseignement</w:t>
      </w:r>
      <w:r>
        <w:t xml:space="preserve"> </w:t>
      </w:r>
      <w:r w:rsidRPr="00642D50">
        <w:t>[135]</w:t>
      </w:r>
      <w:r>
        <w:t xml:space="preserve"> </w:t>
      </w:r>
      <w:r w:rsidRPr="00642D50">
        <w:t>est devenu une carrière, et celle-ci se dév</w:t>
      </w:r>
      <w:r w:rsidRPr="00642D50">
        <w:t>e</w:t>
      </w:r>
      <w:r w:rsidRPr="00642D50">
        <w:t>loppe sous le mode de la spécialisation. Ce phénomène est frappant lorsqu'on examine l'e</w:t>
      </w:r>
      <w:r w:rsidRPr="00642D50">
        <w:t>n</w:t>
      </w:r>
      <w:r w:rsidRPr="00642D50">
        <w:t>semble du corps enseignant de la maternelle à l'université et son év</w:t>
      </w:r>
      <w:r w:rsidRPr="00642D50">
        <w:t>o</w:t>
      </w:r>
      <w:r w:rsidRPr="00642D50">
        <w:t>lution au cours des trois dernières décennies.</w:t>
      </w:r>
    </w:p>
    <w:p w14:paraId="2DDAAEAF" w14:textId="77777777" w:rsidR="005E27F0" w:rsidRPr="00642D50" w:rsidRDefault="005E27F0" w:rsidP="005E27F0">
      <w:pPr>
        <w:spacing w:before="120" w:after="120"/>
        <w:jc w:val="both"/>
      </w:pPr>
    </w:p>
    <w:p w14:paraId="396C3DA6" w14:textId="77777777" w:rsidR="005E27F0" w:rsidRPr="00642D50" w:rsidRDefault="005E27F0" w:rsidP="005E27F0">
      <w:pPr>
        <w:pStyle w:val="b"/>
      </w:pPr>
      <w:r w:rsidRPr="00642D50">
        <w:t>La maternelle</w:t>
      </w:r>
    </w:p>
    <w:p w14:paraId="0885ED7D" w14:textId="77777777" w:rsidR="005E27F0" w:rsidRPr="00642D50" w:rsidRDefault="005E27F0" w:rsidP="005E27F0">
      <w:pPr>
        <w:spacing w:before="120" w:after="120"/>
        <w:jc w:val="both"/>
      </w:pPr>
    </w:p>
    <w:p w14:paraId="14F48245" w14:textId="77777777" w:rsidR="005E27F0" w:rsidRPr="00642D50" w:rsidRDefault="005E27F0" w:rsidP="005E27F0">
      <w:pPr>
        <w:spacing w:before="120" w:after="120"/>
        <w:jc w:val="both"/>
      </w:pPr>
      <w:r w:rsidRPr="00642D50">
        <w:t>Ainsi, lorsqu'on crée des classes de mate</w:t>
      </w:r>
      <w:r w:rsidRPr="00642D50">
        <w:t>r</w:t>
      </w:r>
      <w:r w:rsidRPr="00642D50">
        <w:t>nelle dans tout le réseau des écoles primaires publiques, on estime nécessaire de faire appel à une nouvelle catégorie d'enseignantes. Les rel</w:t>
      </w:r>
      <w:r w:rsidRPr="00642D50">
        <w:t>i</w:t>
      </w:r>
      <w:r w:rsidRPr="00642D50">
        <w:t>gieuses de Sherbrooke établissent un progra</w:t>
      </w:r>
      <w:r w:rsidRPr="00642D50">
        <w:t>m</w:t>
      </w:r>
      <w:r w:rsidRPr="00642D50">
        <w:t>me de formation spécifique qui, pour l'époque, est à la fine pointe de la modernité pédagog</w:t>
      </w:r>
      <w:r w:rsidRPr="00642D50">
        <w:t>i</w:t>
      </w:r>
      <w:r w:rsidRPr="00642D50">
        <w:t>que : pédagogie du jeu et de l'expression sous toutes ses formes, objectifs portant sur la social</w:t>
      </w:r>
      <w:r w:rsidRPr="00642D50">
        <w:t>i</w:t>
      </w:r>
      <w:r w:rsidRPr="00642D50">
        <w:t>sation de l'enfant et non sur sa scolaris</w:t>
      </w:r>
      <w:r w:rsidRPr="00642D50">
        <w:t>a</w:t>
      </w:r>
      <w:r w:rsidRPr="00642D50">
        <w:t>tion. Il y a même pendant un certain temps une certific</w:t>
      </w:r>
      <w:r w:rsidRPr="00642D50">
        <w:t>a</w:t>
      </w:r>
      <w:r w:rsidRPr="00642D50">
        <w:t>tion propre et exclusive aux enseignantes de maternelle, puis on a jugé préférable de regro</w:t>
      </w:r>
      <w:r w:rsidRPr="00642D50">
        <w:t>u</w:t>
      </w:r>
      <w:r w:rsidRPr="00642D50">
        <w:t>per pour les fins de la certification ce qu'on a</w:t>
      </w:r>
      <w:r w:rsidRPr="00642D50">
        <w:t>p</w:t>
      </w:r>
      <w:r w:rsidRPr="00642D50">
        <w:t>pelait alors le préscolaire et le premier cycle du primaire. Néanmoins, dès le début, on considère le travail en m</w:t>
      </w:r>
      <w:r w:rsidRPr="00642D50">
        <w:t>a</w:t>
      </w:r>
      <w:r w:rsidRPr="00642D50">
        <w:t>ternelle comme un travail de spécialiste et les pionnières du champ sont re</w:t>
      </w:r>
      <w:r w:rsidRPr="00642D50">
        <w:t>s</w:t>
      </w:r>
      <w:r w:rsidRPr="00642D50">
        <w:t>tées fidèles à cette vision.</w:t>
      </w:r>
    </w:p>
    <w:p w14:paraId="03364AD7" w14:textId="77777777" w:rsidR="005E27F0" w:rsidRPr="00642D50" w:rsidRDefault="005E27F0" w:rsidP="005E27F0">
      <w:pPr>
        <w:spacing w:before="120" w:after="120"/>
        <w:jc w:val="both"/>
      </w:pPr>
    </w:p>
    <w:p w14:paraId="54E1CF4E" w14:textId="77777777" w:rsidR="005E27F0" w:rsidRPr="00642D50" w:rsidRDefault="005E27F0" w:rsidP="005E27F0">
      <w:pPr>
        <w:pStyle w:val="b"/>
      </w:pPr>
      <w:r w:rsidRPr="00642D50">
        <w:t>L'école primaire</w:t>
      </w:r>
    </w:p>
    <w:p w14:paraId="75DABBD3" w14:textId="77777777" w:rsidR="005E27F0" w:rsidRPr="00642D50" w:rsidRDefault="005E27F0" w:rsidP="005E27F0">
      <w:pPr>
        <w:spacing w:before="120" w:after="120"/>
        <w:jc w:val="both"/>
      </w:pPr>
    </w:p>
    <w:p w14:paraId="63649259" w14:textId="77777777" w:rsidR="005E27F0" w:rsidRPr="00642D50" w:rsidRDefault="005E27F0" w:rsidP="005E27F0">
      <w:pPr>
        <w:spacing w:before="120" w:after="120"/>
        <w:jc w:val="both"/>
      </w:pPr>
      <w:r w:rsidRPr="00642D50">
        <w:t>À bien des égards, l'évolution du travail enseignant à l'école pr</w:t>
      </w:r>
      <w:r w:rsidRPr="00642D50">
        <w:t>i</w:t>
      </w:r>
      <w:r w:rsidRPr="00642D50">
        <w:t>maire peut être analysée dans des termes similaires. En effet, la r</w:t>
      </w:r>
      <w:r w:rsidRPr="00642D50">
        <w:t>é</w:t>
      </w:r>
      <w:r w:rsidRPr="00642D50">
        <w:t>forme scolaire veut faire de la titulaire du primaire une véritable pr</w:t>
      </w:r>
      <w:r w:rsidRPr="00642D50">
        <w:t>o</w:t>
      </w:r>
      <w:r w:rsidRPr="00642D50">
        <w:t>fessionnelle de la pédagogie, bien formée et très favorable aux méth</w:t>
      </w:r>
      <w:r w:rsidRPr="00642D50">
        <w:t>o</w:t>
      </w:r>
      <w:r w:rsidRPr="00642D50">
        <w:t>des actives et aux outils audiovisuels nouveaux, ayant assimilé les a</w:t>
      </w:r>
      <w:r w:rsidRPr="00642D50">
        <w:t>c</w:t>
      </w:r>
      <w:r w:rsidRPr="00642D50">
        <w:t>quisitions les plus récentes de la psychologie piagétienne et c</w:t>
      </w:r>
      <w:r w:rsidRPr="00642D50">
        <w:t>a</w:t>
      </w:r>
      <w:r w:rsidRPr="00642D50">
        <w:t>pable de faire de sa classe un lieu vivant d'expression et de créativité</w:t>
      </w:r>
      <w:r>
        <w:t> </w:t>
      </w:r>
      <w:r>
        <w:rPr>
          <w:rStyle w:val="Appelnotedebasdep"/>
        </w:rPr>
        <w:footnoteReference w:id="46"/>
      </w:r>
      <w:r w:rsidRPr="00642D50">
        <w:t>. La tit</w:t>
      </w:r>
      <w:r w:rsidRPr="00642D50">
        <w:t>u</w:t>
      </w:r>
      <w:r w:rsidRPr="00642D50">
        <w:t>laire du primaire devait donc devenir une spécialiste de la pédagogie — qu'on jugeait en voie de d</w:t>
      </w:r>
      <w:r w:rsidRPr="00642D50">
        <w:t>e</w:t>
      </w:r>
      <w:r w:rsidRPr="00642D50">
        <w:t>venir une discipline universitaire, ce dont nous parlerons plus loin —, plus qu'une spécialiste dans un d</w:t>
      </w:r>
      <w:r w:rsidRPr="00642D50">
        <w:t>o</w:t>
      </w:r>
      <w:r w:rsidRPr="00642D50">
        <w:t>maine pr</w:t>
      </w:r>
      <w:r w:rsidRPr="00642D50">
        <w:t>é</w:t>
      </w:r>
      <w:r w:rsidRPr="00642D50">
        <w:t>cis.</w:t>
      </w:r>
    </w:p>
    <w:p w14:paraId="244F548C" w14:textId="77777777" w:rsidR="005E27F0" w:rsidRPr="00642D50" w:rsidRDefault="005E27F0" w:rsidP="005E27F0">
      <w:pPr>
        <w:spacing w:before="120" w:after="120"/>
        <w:jc w:val="both"/>
      </w:pPr>
      <w:r w:rsidRPr="00642D50">
        <w:t>Au fil des ans, la titulaire de classe du primaire voit a</w:t>
      </w:r>
      <w:r w:rsidRPr="00642D50">
        <w:t>p</w:t>
      </w:r>
      <w:r w:rsidRPr="00642D50">
        <w:t>paraître dans son école un certain nombre de spéciali</w:t>
      </w:r>
      <w:r w:rsidRPr="00642D50">
        <w:t>s</w:t>
      </w:r>
      <w:r w:rsidRPr="00642D50">
        <w:t>tes qui l'assistent dans l'un ou l'autre aspect de sa tâche.</w:t>
      </w:r>
    </w:p>
    <w:p w14:paraId="126B4E23" w14:textId="77777777" w:rsidR="005E27F0" w:rsidRPr="00642D50" w:rsidRDefault="005E27F0" w:rsidP="005E27F0">
      <w:pPr>
        <w:spacing w:before="120" w:after="120"/>
        <w:jc w:val="both"/>
      </w:pPr>
      <w:r w:rsidRPr="00642D50">
        <w:t>Ce furent d'abord les éducateurs physiques dont l'arrivée fut gra</w:t>
      </w:r>
      <w:r w:rsidRPr="00642D50">
        <w:t>n</w:t>
      </w:r>
      <w:r w:rsidRPr="00642D50">
        <w:t>dement appréciée, puisqu'elle libéra les enseignantes pendant les p</w:t>
      </w:r>
      <w:r w:rsidRPr="00642D50">
        <w:t>é</w:t>
      </w:r>
      <w:r w:rsidRPr="00642D50">
        <w:t>riodes d'éducation physique. Puis vinrent les spécialistes en arts (selon le cas, en arts plastiques, en musique, en danse ou en expression dr</w:t>
      </w:r>
      <w:r w:rsidRPr="00642D50">
        <w:t>a</w:t>
      </w:r>
      <w:r w:rsidRPr="00642D50">
        <w:t>matique), qui, eux aussi, furent les bienvenus puisque bon nombre d'enseignantes, à cause d'une formation insuffisante et du peu de pe</w:t>
      </w:r>
      <w:r w:rsidRPr="00642D50">
        <w:t>r</w:t>
      </w:r>
      <w:r w:rsidRPr="00642D50">
        <w:t>fectionnement dans</w:t>
      </w:r>
      <w:r>
        <w:t xml:space="preserve"> </w:t>
      </w:r>
      <w:r w:rsidRPr="00642D50">
        <w:t>[136]</w:t>
      </w:r>
      <w:r>
        <w:t xml:space="preserve"> </w:t>
      </w:r>
      <w:r w:rsidRPr="00642D50">
        <w:t>ces domaines, ne se sentaient pas à l'aise dans ses m</w:t>
      </w:r>
      <w:r w:rsidRPr="00642D50">
        <w:t>a</w:t>
      </w:r>
      <w:r w:rsidRPr="00642D50">
        <w:t>tières. Il y eut aussi les spécialistes de l'enfance inadaptée, ou orthopédagogues, prêts à intervenir, selon un modèle plus psych</w:t>
      </w:r>
      <w:r w:rsidRPr="00642D50">
        <w:t>o</w:t>
      </w:r>
      <w:r w:rsidRPr="00642D50">
        <w:t>médical que pédagogique, auprès d'enfants rangés, selon une classif</w:t>
      </w:r>
      <w:r w:rsidRPr="00642D50">
        <w:t>i</w:t>
      </w:r>
      <w:r w:rsidRPr="00642D50">
        <w:t>cation très complexe, parmi les inadaptés.</w:t>
      </w:r>
    </w:p>
    <w:p w14:paraId="39A14EEF" w14:textId="77777777" w:rsidR="005E27F0" w:rsidRPr="00642D50" w:rsidRDefault="005E27F0" w:rsidP="005E27F0">
      <w:pPr>
        <w:spacing w:before="120" w:after="120"/>
        <w:jc w:val="both"/>
      </w:pPr>
      <w:r w:rsidRPr="00642D50">
        <w:t>On peut se demander si leur présence a contribué à faire de la tit</w:t>
      </w:r>
      <w:r w:rsidRPr="00642D50">
        <w:t>u</w:t>
      </w:r>
      <w:r w:rsidRPr="00642D50">
        <w:t>laire du primaire une spécialiste elle aussi, mais des deux matières de base (français et mathématiques), dans la mesure où l'opinion publ</w:t>
      </w:r>
      <w:r w:rsidRPr="00642D50">
        <w:t>i</w:t>
      </w:r>
      <w:r w:rsidRPr="00642D50">
        <w:t>que inquiète réclamait ce que les politiciens ont appelé le « retour à l'e</w:t>
      </w:r>
      <w:r w:rsidRPr="00642D50">
        <w:t>s</w:t>
      </w:r>
      <w:r w:rsidRPr="00642D50">
        <w:t>sentiel » et le renforcement des apprentissages de base. Quoi qu'il en soit, la présence de ces spécialistes aura été pleinement favorisée jusqu'à ce que la baisse des clientèles et les restri</w:t>
      </w:r>
      <w:r w:rsidRPr="00642D50">
        <w:t>c</w:t>
      </w:r>
      <w:r w:rsidRPr="00642D50">
        <w:t>tions budgétaires forcent un grand nombre de commissions scolaires à se priver de leurs se</w:t>
      </w:r>
      <w:r w:rsidRPr="00642D50">
        <w:t>r</w:t>
      </w:r>
      <w:r w:rsidRPr="00642D50">
        <w:t>vices.</w:t>
      </w:r>
    </w:p>
    <w:p w14:paraId="7C5E05D4" w14:textId="77777777" w:rsidR="005E27F0" w:rsidRPr="00642D50" w:rsidRDefault="005E27F0" w:rsidP="005E27F0">
      <w:pPr>
        <w:spacing w:before="120" w:after="120"/>
        <w:jc w:val="both"/>
      </w:pPr>
      <w:r>
        <w:br w:type="page"/>
      </w:r>
    </w:p>
    <w:p w14:paraId="3E12A282" w14:textId="77777777" w:rsidR="005E27F0" w:rsidRPr="00642D50" w:rsidRDefault="005E27F0" w:rsidP="005E27F0">
      <w:pPr>
        <w:pStyle w:val="b"/>
      </w:pPr>
      <w:r w:rsidRPr="00642D50">
        <w:t>L'école secondaire</w:t>
      </w:r>
    </w:p>
    <w:p w14:paraId="6BF11EE1" w14:textId="77777777" w:rsidR="005E27F0" w:rsidRPr="00642D50" w:rsidRDefault="005E27F0" w:rsidP="005E27F0">
      <w:pPr>
        <w:spacing w:before="120" w:after="120"/>
        <w:jc w:val="both"/>
      </w:pPr>
    </w:p>
    <w:p w14:paraId="1C3A8CC9" w14:textId="77777777" w:rsidR="005E27F0" w:rsidRPr="00642D50" w:rsidRDefault="005E27F0" w:rsidP="005E27F0">
      <w:pPr>
        <w:spacing w:before="120" w:after="120"/>
        <w:jc w:val="both"/>
      </w:pPr>
      <w:r w:rsidRPr="00642D50">
        <w:t>La spécialisation de l'enseignement secondaire général est suff</w:t>
      </w:r>
      <w:r w:rsidRPr="00642D50">
        <w:t>i</w:t>
      </w:r>
      <w:r w:rsidRPr="00642D50">
        <w:t>samment connue pour qu'il ne soit pas nécessaire de s'y attarder lo</w:t>
      </w:r>
      <w:r w:rsidRPr="00642D50">
        <w:t>n</w:t>
      </w:r>
      <w:r w:rsidRPr="00642D50">
        <w:t xml:space="preserve">guement. Fondée sur la discipline ou le champ d'enseignement, elle est plus prononcée que ce que souhaitaient les auteurs du </w:t>
      </w:r>
      <w:r w:rsidRPr="0066195C">
        <w:rPr>
          <w:i/>
        </w:rPr>
        <w:t>Rapport P</w:t>
      </w:r>
      <w:r w:rsidRPr="0066195C">
        <w:rPr>
          <w:i/>
        </w:rPr>
        <w:t>a</w:t>
      </w:r>
      <w:r w:rsidRPr="0066195C">
        <w:rPr>
          <w:i/>
        </w:rPr>
        <w:t>rent</w:t>
      </w:r>
      <w:r w:rsidRPr="00642D50">
        <w:t xml:space="preserve"> puisqu'elle est présente dès le premier cycle du secondaire. On peut dire que, dès le début du secondaire jusqu'à l'université inclus</w:t>
      </w:r>
      <w:r w:rsidRPr="00642D50">
        <w:t>i</w:t>
      </w:r>
      <w:r w:rsidRPr="00642D50">
        <w:t>vement, les tâches de l'enseignant sont considérées d'abord et avant tout comme celles d'un spécialiste disciplinaire ; bien sûr, il est ense</w:t>
      </w:r>
      <w:r w:rsidRPr="00642D50">
        <w:t>i</w:t>
      </w:r>
      <w:r w:rsidRPr="00642D50">
        <w:t>gnant, mais d'une discipline et c'est la maîtrise de cette discipline qui importe et qui constitue la pierre angulaire de son sentiment de co</w:t>
      </w:r>
      <w:r w:rsidRPr="00642D50">
        <w:t>m</w:t>
      </w:r>
      <w:r w:rsidRPr="00642D50">
        <w:t>pétence. À cet égard, il n'y a pas beaucoup de différences entre les ense</w:t>
      </w:r>
      <w:r w:rsidRPr="00642D50">
        <w:t>i</w:t>
      </w:r>
      <w:r w:rsidRPr="00642D50">
        <w:t>gnants du secondaire, du collégial ou de l'université, sinon qu'en passant d'un ordre à l'autre, normalement la compétence disc</w:t>
      </w:r>
      <w:r w:rsidRPr="00642D50">
        <w:t>i</w:t>
      </w:r>
      <w:r w:rsidRPr="00642D50">
        <w:t>plinaire est plus étendue et plus orientée vers la production de nouvelles connaissances, légitimant ainsi la position relative des uns et des a</w:t>
      </w:r>
      <w:r w:rsidRPr="00642D50">
        <w:t>u</w:t>
      </w:r>
      <w:r w:rsidRPr="00642D50">
        <w:t>tres dans la hiérarchie des ordres d'enseign</w:t>
      </w:r>
      <w:r w:rsidRPr="00642D50">
        <w:t>e</w:t>
      </w:r>
      <w:r w:rsidRPr="00642D50">
        <w:t>ment. Pour ces trois ordres d'ense</w:t>
      </w:r>
      <w:r w:rsidRPr="00642D50">
        <w:t>i</w:t>
      </w:r>
      <w:r w:rsidRPr="00642D50">
        <w:t>gnement, le modèle de référence est le même, et c'est celui de la spécialisation disciplinaire.</w:t>
      </w:r>
    </w:p>
    <w:p w14:paraId="0D37B5FE" w14:textId="77777777" w:rsidR="005E27F0" w:rsidRPr="00642D50" w:rsidRDefault="005E27F0" w:rsidP="005E27F0">
      <w:pPr>
        <w:spacing w:before="120" w:after="120"/>
        <w:jc w:val="both"/>
      </w:pPr>
      <w:r w:rsidRPr="00642D50">
        <w:t>Cependant, le contexte institutionnel du secondaire, les progra</w:t>
      </w:r>
      <w:r w:rsidRPr="00642D50">
        <w:t>m</w:t>
      </w:r>
      <w:r w:rsidRPr="00642D50">
        <w:t>mes ainsi que les clientèles font en sorte que ce modèle de spécialis</w:t>
      </w:r>
      <w:r w:rsidRPr="00642D50">
        <w:t>a</w:t>
      </w:r>
      <w:r w:rsidRPr="00642D50">
        <w:t>tion disciplinaire doit composer avec de nombreuses contraintes qu'on ne rencontre pas ou qu'on re</w:t>
      </w:r>
      <w:r w:rsidRPr="00642D50">
        <w:t>n</w:t>
      </w:r>
      <w:r w:rsidRPr="00642D50">
        <w:t>contre moins dans les ordres supérieurs d'enseign</w:t>
      </w:r>
      <w:r w:rsidRPr="00642D50">
        <w:t>e</w:t>
      </w:r>
      <w:r w:rsidRPr="00642D50">
        <w:t>ment. Au secondaire, le rapport avec les élèves ne peut être ramené à une simple transmission de connaissances, comme c'est so</w:t>
      </w:r>
      <w:r w:rsidRPr="00642D50">
        <w:t>u</w:t>
      </w:r>
      <w:r w:rsidRPr="00642D50">
        <w:t>vent le cas au collégial et à l'université ; les ense</w:t>
      </w:r>
      <w:r w:rsidRPr="00642D50">
        <w:t>i</w:t>
      </w:r>
      <w:r w:rsidRPr="00642D50">
        <w:t>gnants du secondaire sont souvent confrontés à des pr</w:t>
      </w:r>
      <w:r w:rsidRPr="00642D50">
        <w:t>o</w:t>
      </w:r>
      <w:r w:rsidRPr="00642D50">
        <w:t>blèmes de discipline et de gestion des classes qui affectent l'enseignement de la mati</w:t>
      </w:r>
      <w:r w:rsidRPr="00642D50">
        <w:t>è</w:t>
      </w:r>
      <w:r w:rsidRPr="00642D50">
        <w:t>re</w:t>
      </w:r>
      <w:r>
        <w:t> </w:t>
      </w:r>
      <w:r>
        <w:rPr>
          <w:rStyle w:val="Appelnotedebasdep"/>
        </w:rPr>
        <w:footnoteReference w:id="47"/>
      </w:r>
      <w:r w:rsidRPr="00642D50">
        <w:t>.</w:t>
      </w:r>
    </w:p>
    <w:p w14:paraId="2D4D82E1" w14:textId="77777777" w:rsidR="005E27F0" w:rsidRPr="00642D50" w:rsidRDefault="005E27F0" w:rsidP="005E27F0">
      <w:pPr>
        <w:spacing w:before="120" w:after="120"/>
        <w:jc w:val="both"/>
      </w:pPr>
      <w:r w:rsidRPr="00642D50">
        <w:t>Au secondaire professionnel, on retrouve aussi des e</w:t>
      </w:r>
      <w:r w:rsidRPr="00642D50">
        <w:t>n</w:t>
      </w:r>
      <w:r w:rsidRPr="00642D50">
        <w:t>seignants spécialisés. Cependant, à la différence de leurs collègues du général, leur</w:t>
      </w:r>
      <w:r>
        <w:t xml:space="preserve"> </w:t>
      </w:r>
      <w:r w:rsidRPr="00642D50">
        <w:t>[137]</w:t>
      </w:r>
      <w:r>
        <w:t xml:space="preserve"> </w:t>
      </w:r>
      <w:r w:rsidRPr="00642D50">
        <w:t>spécialisation est fondée sur l'apprentissage et l'exp</w:t>
      </w:r>
      <w:r w:rsidRPr="00642D50">
        <w:t>é</w:t>
      </w:r>
      <w:r w:rsidRPr="00642D50">
        <w:t>rience d'un métier ou d'une fonction clairement identifiée sur le marché du travail. On y observe fréquemment aussi une division fondée sur ce qu'on pourrait appeler le sexe des métiers et des fonctions de travail (mécanique automobile pour les hommes, soins esthétiques pour les femmes). Le secondaire professionnel introduit donc une autre log</w:t>
      </w:r>
      <w:r w:rsidRPr="00642D50">
        <w:t>i</w:t>
      </w:r>
      <w:r w:rsidRPr="00642D50">
        <w:t>que identitaire dans la constitution du corps enseignant, à savoir une log</w:t>
      </w:r>
      <w:r w:rsidRPr="00642D50">
        <w:t>i</w:t>
      </w:r>
      <w:r w:rsidRPr="00642D50">
        <w:t>que extrascolaire issue du marché du travail et de l'expérience du monde de la production. L'enseignant du secteur professionnel est un intermédiaire entre, d'une part, l'élève et l'école, et, d'autre part, l'un</w:t>
      </w:r>
      <w:r w:rsidRPr="00642D50">
        <w:t>i</w:t>
      </w:r>
      <w:r w:rsidRPr="00642D50">
        <w:t>vers du travail.</w:t>
      </w:r>
    </w:p>
    <w:p w14:paraId="11A2AEA8" w14:textId="77777777" w:rsidR="005E27F0" w:rsidRPr="00642D50" w:rsidRDefault="005E27F0" w:rsidP="005E27F0">
      <w:pPr>
        <w:spacing w:before="120" w:after="120"/>
        <w:jc w:val="both"/>
      </w:pPr>
    </w:p>
    <w:p w14:paraId="2913305C" w14:textId="77777777" w:rsidR="005E27F0" w:rsidRPr="00642D50" w:rsidRDefault="005E27F0" w:rsidP="005E27F0">
      <w:pPr>
        <w:pStyle w:val="b"/>
      </w:pPr>
      <w:r w:rsidRPr="00642D50">
        <w:t>Le collégial</w:t>
      </w:r>
    </w:p>
    <w:p w14:paraId="6032FE48" w14:textId="77777777" w:rsidR="005E27F0" w:rsidRPr="00642D50" w:rsidRDefault="005E27F0" w:rsidP="005E27F0">
      <w:pPr>
        <w:spacing w:before="120" w:after="120"/>
        <w:jc w:val="both"/>
      </w:pPr>
    </w:p>
    <w:p w14:paraId="1F51E73A" w14:textId="77777777" w:rsidR="005E27F0" w:rsidRPr="00642D50" w:rsidRDefault="005E27F0" w:rsidP="005E27F0">
      <w:pPr>
        <w:spacing w:before="120" w:after="120"/>
        <w:jc w:val="both"/>
      </w:pPr>
      <w:r w:rsidRPr="00642D50">
        <w:t>Au collégial, dans le secteur général, l'identité profe</w:t>
      </w:r>
      <w:r w:rsidRPr="00642D50">
        <w:t>s</w:t>
      </w:r>
      <w:r w:rsidRPr="00642D50">
        <w:t>sionnelle des enseignants est largement déterminée par leur appartenance discipl</w:t>
      </w:r>
      <w:r w:rsidRPr="00642D50">
        <w:t>i</w:t>
      </w:r>
      <w:r w:rsidRPr="00642D50">
        <w:t>naire, caractérisée à la fois par des études supérieures assez spécial</w:t>
      </w:r>
      <w:r w:rsidRPr="00642D50">
        <w:t>i</w:t>
      </w:r>
      <w:r w:rsidRPr="00642D50">
        <w:t>sées (une maîtrise la plupart du temps, aujourd'hui), par l'intégration des ense</w:t>
      </w:r>
      <w:r w:rsidRPr="00642D50">
        <w:t>i</w:t>
      </w:r>
      <w:r w:rsidRPr="00642D50">
        <w:t>gnants dans des départements possédant une autonomie quant aux contenus et aux formes de la discipline à tran</w:t>
      </w:r>
      <w:r w:rsidRPr="00642D50">
        <w:t>s</w:t>
      </w:r>
      <w:r w:rsidRPr="00642D50">
        <w:t>mettre, et par l'existence de frontières étanches entre les disciplines, qui i</w:t>
      </w:r>
      <w:r w:rsidRPr="00642D50">
        <w:t>n</w:t>
      </w:r>
      <w:r w:rsidRPr="00642D50">
        <w:t>terdisent le passage des enseignants de l'une à l'autre. Au collégial, les ense</w:t>
      </w:r>
      <w:r w:rsidRPr="00642D50">
        <w:t>i</w:t>
      </w:r>
      <w:r w:rsidRPr="00642D50">
        <w:t>gnants sont eng</w:t>
      </w:r>
      <w:r w:rsidRPr="00642D50">
        <w:t>a</w:t>
      </w:r>
      <w:r w:rsidRPr="00642D50">
        <w:t>gés comme spécialistes d'une discipline et cette voie d'entrée dans le milieu est déterminante pour la suite de leur carrière, car une fois intégrés à un département, il devient diff</w:t>
      </w:r>
      <w:r w:rsidRPr="00642D50">
        <w:t>i</w:t>
      </w:r>
      <w:r w:rsidRPr="00642D50">
        <w:t>cile pour eux d'en sortir, même dans le cas d'une scolarité polyvalente qui perme</w:t>
      </w:r>
      <w:r w:rsidRPr="00642D50">
        <w:t>t</w:t>
      </w:r>
      <w:r w:rsidRPr="00642D50">
        <w:t>trait à un enseignant d'enseigner dans deux disciplines (par exemple, grâce à une maîtrise en philosophie et un doct</w:t>
      </w:r>
      <w:r w:rsidRPr="00642D50">
        <w:t>o</w:t>
      </w:r>
      <w:r w:rsidRPr="00642D50">
        <w:t>rat en sociologie). En ce sens, la gestion interne de la main-d'œuvre professorale est soum</w:t>
      </w:r>
      <w:r w:rsidRPr="00642D50">
        <w:t>i</w:t>
      </w:r>
      <w:r w:rsidRPr="00642D50">
        <w:t>se aux contraintes de la spécialisation disciplinaire. Cette spécialis</w:t>
      </w:r>
      <w:r w:rsidRPr="00642D50">
        <w:t>a</w:t>
      </w:r>
      <w:r w:rsidRPr="00642D50">
        <w:t>tion par la discipline est également renforcée par le fait que les gro</w:t>
      </w:r>
      <w:r w:rsidRPr="00642D50">
        <w:t>u</w:t>
      </w:r>
      <w:r w:rsidRPr="00642D50">
        <w:t>pes d'élèves changent constamment d'une session à l'autre et que la re</w:t>
      </w:r>
      <w:r w:rsidRPr="00642D50">
        <w:t>s</w:t>
      </w:r>
      <w:r w:rsidRPr="00642D50">
        <w:t>ponsabilité pédagogique des enseignants se limite à suivre les groupes (quatre ou cinq) pendant une seule session à la fois, ce qui ne favor</w:t>
      </w:r>
      <w:r w:rsidRPr="00642D50">
        <w:t>i</w:t>
      </w:r>
      <w:r w:rsidRPr="00642D50">
        <w:t>se pas une identification entre les enseignants et les élèves.</w:t>
      </w:r>
    </w:p>
    <w:p w14:paraId="24205218" w14:textId="77777777" w:rsidR="005E27F0" w:rsidRPr="00642D50" w:rsidRDefault="005E27F0" w:rsidP="005E27F0">
      <w:pPr>
        <w:spacing w:before="120" w:after="120"/>
        <w:jc w:val="both"/>
      </w:pPr>
      <w:r w:rsidRPr="00642D50">
        <w:t>Cette appartenance à la discipline entraîne, au cours des années soixante-dix, la mise sur pied de services pédagogiques relevant de l'administration plus que des ense</w:t>
      </w:r>
      <w:r w:rsidRPr="00642D50">
        <w:t>i</w:t>
      </w:r>
      <w:r w:rsidRPr="00642D50">
        <w:t>gnants.</w:t>
      </w:r>
    </w:p>
    <w:p w14:paraId="06FA3B23" w14:textId="77777777" w:rsidR="005E27F0" w:rsidRPr="00642D50" w:rsidRDefault="005E27F0" w:rsidP="005E27F0">
      <w:pPr>
        <w:spacing w:before="120" w:after="120"/>
        <w:jc w:val="both"/>
      </w:pPr>
      <w:r w:rsidRPr="00642D50">
        <w:t>Toutefois, dans plusieurs collèges, les enseignants s'efforcent, d</w:t>
      </w:r>
      <w:r w:rsidRPr="00642D50">
        <w:t>e</w:t>
      </w:r>
      <w:r w:rsidRPr="00642D50">
        <w:t>puis quelques années, de formuler et d'adapter des pédagogies spécif</w:t>
      </w:r>
      <w:r w:rsidRPr="00642D50">
        <w:t>i</w:t>
      </w:r>
      <w:r w:rsidRPr="00642D50">
        <w:t>ques à des élèves ou à des groupes d'élèves présentant certaines diff</w:t>
      </w:r>
      <w:r w:rsidRPr="00642D50">
        <w:t>i</w:t>
      </w:r>
      <w:r w:rsidRPr="00642D50">
        <w:t>cultés d'adaptation. Les efforts émanent des départements et se lim</w:t>
      </w:r>
      <w:r w:rsidRPr="00642D50">
        <w:t>i</w:t>
      </w:r>
      <w:r w:rsidRPr="00642D50">
        <w:t>tent à la discipline intéressée. Aussi, de façon générale, la vie interd</w:t>
      </w:r>
      <w:r w:rsidRPr="00642D50">
        <w:t>é</w:t>
      </w:r>
      <w:r w:rsidRPr="00642D50">
        <w:t>partementale occupe très peu de place dans les collèges ; les probl</w:t>
      </w:r>
      <w:r w:rsidRPr="00642D50">
        <w:t>è</w:t>
      </w:r>
      <w:r w:rsidRPr="00642D50">
        <w:t>mes se règlent dans</w:t>
      </w:r>
      <w:r>
        <w:t xml:space="preserve"> </w:t>
      </w:r>
      <w:r w:rsidRPr="00642D50">
        <w:t>[138]</w:t>
      </w:r>
      <w:r>
        <w:t xml:space="preserve"> </w:t>
      </w:r>
      <w:r w:rsidRPr="00642D50">
        <w:t>les départements, « en famille », et les pol</w:t>
      </w:r>
      <w:r w:rsidRPr="00642D50">
        <w:t>i</w:t>
      </w:r>
      <w:r w:rsidRPr="00642D50">
        <w:t>tiques départementales qui peuvent s'étendre à d'autres départ</w:t>
      </w:r>
      <w:r w:rsidRPr="00642D50">
        <w:t>e</w:t>
      </w:r>
      <w:r w:rsidRPr="00642D50">
        <w:t>ments sont souvent regardées comme des empiétements sur l'autonomie di</w:t>
      </w:r>
      <w:r w:rsidRPr="00642D50">
        <w:t>s</w:t>
      </w:r>
      <w:r w:rsidRPr="00642D50">
        <w:t>ciplinaire et départeme</w:t>
      </w:r>
      <w:r w:rsidRPr="00642D50">
        <w:t>n</w:t>
      </w:r>
      <w:r w:rsidRPr="00642D50">
        <w:t>tale. Enfin, des études récentes (Robitaille et Maheu : 1991, 1993) montrent que, dans plusieurs collèges, les dépa</w:t>
      </w:r>
      <w:r w:rsidRPr="00642D50">
        <w:t>r</w:t>
      </w:r>
      <w:r w:rsidRPr="00642D50">
        <w:t>tements se sont progressivement transformés en unités de gestion a</w:t>
      </w:r>
      <w:r w:rsidRPr="00642D50">
        <w:t>d</w:t>
      </w:r>
      <w:r w:rsidRPr="00642D50">
        <w:t>mini</w:t>
      </w:r>
      <w:r w:rsidRPr="00642D50">
        <w:t>s</w:t>
      </w:r>
      <w:r w:rsidRPr="00642D50">
        <w:t>trative, laissant tomber les aspects pédagogiques et la discussion des contenus disciplinaires. Pour plusieurs enseignants, la vie dépa</w:t>
      </w:r>
      <w:r w:rsidRPr="00642D50">
        <w:t>r</w:t>
      </w:r>
      <w:r w:rsidRPr="00642D50">
        <w:t>tementale n'est plus ce qu'elle était ; elle se bureaucratise et on n'y r</w:t>
      </w:r>
      <w:r w:rsidRPr="00642D50">
        <w:t>è</w:t>
      </w:r>
      <w:r w:rsidRPr="00642D50">
        <w:t>gle que des affaires adm</w:t>
      </w:r>
      <w:r w:rsidRPr="00642D50">
        <w:t>i</w:t>
      </w:r>
      <w:r w:rsidRPr="00642D50">
        <w:t>nistratives.</w:t>
      </w:r>
    </w:p>
    <w:p w14:paraId="48BB6E14" w14:textId="77777777" w:rsidR="005E27F0" w:rsidRPr="00642D50" w:rsidRDefault="005E27F0" w:rsidP="005E27F0">
      <w:pPr>
        <w:spacing w:before="120" w:after="120"/>
        <w:jc w:val="both"/>
      </w:pPr>
    </w:p>
    <w:p w14:paraId="597AD03A" w14:textId="77777777" w:rsidR="005E27F0" w:rsidRPr="00642D50" w:rsidRDefault="005E27F0" w:rsidP="005E27F0">
      <w:pPr>
        <w:pStyle w:val="b"/>
      </w:pPr>
      <w:r w:rsidRPr="00642D50">
        <w:t>L'université</w:t>
      </w:r>
    </w:p>
    <w:p w14:paraId="57932E8A" w14:textId="77777777" w:rsidR="005E27F0" w:rsidRPr="00642D50" w:rsidRDefault="005E27F0" w:rsidP="005E27F0">
      <w:pPr>
        <w:spacing w:before="120" w:after="120"/>
        <w:jc w:val="both"/>
      </w:pPr>
    </w:p>
    <w:p w14:paraId="446D4C6F" w14:textId="77777777" w:rsidR="005E27F0" w:rsidRPr="00642D50" w:rsidRDefault="005E27F0" w:rsidP="005E27F0">
      <w:pPr>
        <w:spacing w:before="120" w:after="120"/>
        <w:jc w:val="both"/>
      </w:pPr>
      <w:r w:rsidRPr="00642D50">
        <w:t>À l'université, la spécialisation s'est accrue de façon spectaculaire au cours des dernières décennies</w:t>
      </w:r>
      <w:r>
        <w:t> </w:t>
      </w:r>
      <w:r>
        <w:rPr>
          <w:rStyle w:val="Appelnotedebasdep"/>
        </w:rPr>
        <w:footnoteReference w:id="48"/>
      </w:r>
      <w:r w:rsidRPr="00642D50">
        <w:t>. Tant dans les champs professio</w:t>
      </w:r>
      <w:r w:rsidRPr="00642D50">
        <w:t>n</w:t>
      </w:r>
      <w:r w:rsidRPr="00642D50">
        <w:t>nels et scientifiques que dans le secteur des h</w:t>
      </w:r>
      <w:r w:rsidRPr="00642D50">
        <w:t>u</w:t>
      </w:r>
      <w:r w:rsidRPr="00642D50">
        <w:t>manités, le modèle de l'universitaire contemporain — du moins celui que les comités de promotion récompensent — n'est plus celui du g</w:t>
      </w:r>
      <w:r w:rsidRPr="00642D50">
        <w:t>é</w:t>
      </w:r>
      <w:r w:rsidRPr="00642D50">
        <w:t>néraliste, confiant après plusieurs années de tr</w:t>
      </w:r>
      <w:r w:rsidRPr="00642D50">
        <w:t>a</w:t>
      </w:r>
      <w:r w:rsidRPr="00642D50">
        <w:t>vail solitaire d'avoir fait le tour d'un champ de connaissance et capable de synthèses à la fois originales et profondes</w:t>
      </w:r>
      <w:r>
        <w:t> </w:t>
      </w:r>
      <w:r>
        <w:rPr>
          <w:rStyle w:val="Appelnotedebasdep"/>
        </w:rPr>
        <w:footnoteReference w:id="49"/>
      </w:r>
      <w:r w:rsidRPr="00642D50">
        <w:t>, mais bien plutôt celui du spécialiste expert d'un sous-champ disciplinaire, à la fine pointe des connaissances et des méth</w:t>
      </w:r>
      <w:r w:rsidRPr="00642D50">
        <w:t>o</w:t>
      </w:r>
      <w:r w:rsidRPr="00642D50">
        <w:t>des de recherche, recevant régulièrement des subventions et des co</w:t>
      </w:r>
      <w:r w:rsidRPr="00642D50">
        <w:t>m</w:t>
      </w:r>
      <w:r w:rsidRPr="00642D50">
        <w:t>mandites de recherche pour lesquelles l'administration de l'unive</w:t>
      </w:r>
      <w:r w:rsidRPr="00642D50">
        <w:t>r</w:t>
      </w:r>
      <w:r w:rsidRPr="00642D50">
        <w:t>sité lui accorde statut et prestige. Cet univers</w:t>
      </w:r>
      <w:r w:rsidRPr="00642D50">
        <w:t>i</w:t>
      </w:r>
      <w:r w:rsidRPr="00642D50">
        <w:t>taire est aussi intégré dans des réseaux internationaux restreints et il est occasionnellement disp</w:t>
      </w:r>
      <w:r w:rsidRPr="00642D50">
        <w:t>o</w:t>
      </w:r>
      <w:r w:rsidRPr="00642D50">
        <w:t>sé à monnayer son expertise auprès d'un pouvoir quelconque. Les un</w:t>
      </w:r>
      <w:r w:rsidRPr="00642D50">
        <w:t>i</w:t>
      </w:r>
      <w:r w:rsidRPr="00642D50">
        <w:t>versitaires, en quelque sorte pris dans la logique du dévelo</w:t>
      </w:r>
      <w:r w:rsidRPr="00642D50">
        <w:t>p</w:t>
      </w:r>
      <w:r w:rsidRPr="00642D50">
        <w:t>pement disciplinaire, deviennent hyperspécialisés ; c'est en adoptant des str</w:t>
      </w:r>
      <w:r w:rsidRPr="00642D50">
        <w:t>a</w:t>
      </w:r>
      <w:r w:rsidRPr="00642D50">
        <w:t>tégies qui s'accordent avec leur spécialisation qu'ils peuvent se pos</w:t>
      </w:r>
      <w:r w:rsidRPr="00642D50">
        <w:t>i</w:t>
      </w:r>
      <w:r w:rsidRPr="00642D50">
        <w:t>tionner dans leur champ disciplinaire, s'y faire éventuellement reco</w:t>
      </w:r>
      <w:r w:rsidRPr="00642D50">
        <w:t>n</w:t>
      </w:r>
      <w:r w:rsidRPr="00642D50">
        <w:t>naître, obtenir des fonds de r</w:t>
      </w:r>
      <w:r w:rsidRPr="00642D50">
        <w:t>e</w:t>
      </w:r>
      <w:r w:rsidRPr="00642D50">
        <w:t>cherche pour des projets, et publier dans des revues elles aussi de moins en moins accessibles aux non-initiés</w:t>
      </w:r>
      <w:r>
        <w:t> </w:t>
      </w:r>
      <w:r>
        <w:rPr>
          <w:rStyle w:val="Appelnotedebasdep"/>
        </w:rPr>
        <w:footnoteReference w:id="50"/>
      </w:r>
      <w:r w:rsidRPr="00642D50">
        <w:t>. Une fois l'expertise acquise et reconnue, il devient difficile de l'abandonner : c'est la logique de l'investiss</w:t>
      </w:r>
      <w:r w:rsidRPr="00642D50">
        <w:t>e</w:t>
      </w:r>
      <w:r w:rsidRPr="00642D50">
        <w:t>ment dans un champ que P. Bourdieu (1984) a dégagée si brillamment.</w:t>
      </w:r>
    </w:p>
    <w:p w14:paraId="301A122C" w14:textId="77777777" w:rsidR="005E27F0" w:rsidRPr="00642D50" w:rsidRDefault="005E27F0" w:rsidP="005E27F0">
      <w:pPr>
        <w:spacing w:before="120" w:after="120"/>
        <w:jc w:val="both"/>
      </w:pPr>
      <w:r w:rsidRPr="00642D50">
        <w:t>En résumé, on peut, en ce qui concerne l'ensemble des corps ense</w:t>
      </w:r>
      <w:r w:rsidRPr="00642D50">
        <w:t>i</w:t>
      </w:r>
      <w:r w:rsidRPr="00642D50">
        <w:t>gnants des différents ordres d'enseignement, parler d'une multiplic</w:t>
      </w:r>
      <w:r w:rsidRPr="00642D50">
        <w:t>a</w:t>
      </w:r>
      <w:r w:rsidRPr="00642D50">
        <w:t>tion et d'un fractionnement du champ de la pratique professionnelle : le préscolaire, le primaire de la titulaire généraliste, celui des spéci</w:t>
      </w:r>
      <w:r w:rsidRPr="00642D50">
        <w:t>a</w:t>
      </w:r>
      <w:r w:rsidRPr="00642D50">
        <w:t>listes (arts, éducation physique, enseignement moral ou religieux dans certains cas), l'adaptation scolaire, le secondaire général et ses mult</w:t>
      </w:r>
      <w:r w:rsidRPr="00642D50">
        <w:t>i</w:t>
      </w:r>
      <w:r w:rsidRPr="00642D50">
        <w:t>ples sous-champs disciplinaires, le secondaire professio</w:t>
      </w:r>
      <w:r w:rsidRPr="00642D50">
        <w:t>n</w:t>
      </w:r>
      <w:r w:rsidRPr="00642D50">
        <w:t>nel et ses nombreux profils de formation professionnelle, l'éducation des adu</w:t>
      </w:r>
      <w:r w:rsidRPr="00642D50">
        <w:t>l</w:t>
      </w:r>
      <w:r w:rsidRPr="00642D50">
        <w:t>tes, le coll</w:t>
      </w:r>
      <w:r w:rsidRPr="00642D50">
        <w:t>é</w:t>
      </w:r>
      <w:r w:rsidRPr="00642D50">
        <w:t>gial et l'universitaire. Une analyse fouillée de ces champs pourrait faire ressortir non seulement la spécificité de leur culture et de leur identité</w:t>
      </w:r>
      <w:r>
        <w:t xml:space="preserve"> </w:t>
      </w:r>
      <w:r w:rsidRPr="00642D50">
        <w:t>[139]</w:t>
      </w:r>
      <w:r>
        <w:t xml:space="preserve"> </w:t>
      </w:r>
      <w:r w:rsidRPr="00642D50">
        <w:t>professionnelles, mais aussi la demande s</w:t>
      </w:r>
      <w:r w:rsidRPr="00642D50">
        <w:t>o</w:t>
      </w:r>
      <w:r w:rsidRPr="00642D50">
        <w:t>ciale à l'origine ainsi que leurs rapports de complémentarité ou de compét</w:t>
      </w:r>
      <w:r w:rsidRPr="00642D50">
        <w:t>i</w:t>
      </w:r>
      <w:r w:rsidRPr="00642D50">
        <w:t>tion (Lessard : 1987).</w:t>
      </w:r>
    </w:p>
    <w:p w14:paraId="7337DF46" w14:textId="77777777" w:rsidR="005E27F0" w:rsidRPr="00642D50" w:rsidRDefault="005E27F0" w:rsidP="005E27F0">
      <w:pPr>
        <w:spacing w:before="120" w:after="120"/>
        <w:jc w:val="both"/>
      </w:pPr>
      <w:r w:rsidRPr="00642D50">
        <w:t>La spécialisation des enseignants de la m</w:t>
      </w:r>
      <w:r w:rsidRPr="00642D50">
        <w:t>a</w:t>
      </w:r>
      <w:r w:rsidRPr="00642D50">
        <w:t>ternelle à l'université constitue un fait majeur de l'évolution du corps enseignant depuis les trente dernières années. Le système de formation des enseignants, son intégration à l'univers</w:t>
      </w:r>
      <w:r w:rsidRPr="00642D50">
        <w:t>i</w:t>
      </w:r>
      <w:r w:rsidRPr="00642D50">
        <w:t>té, la certification et la longue liste de titres qu'elle comprend, la détermination des tâches en fon</w:t>
      </w:r>
      <w:r w:rsidRPr="00642D50">
        <w:t>c</w:t>
      </w:r>
      <w:r w:rsidRPr="00642D50">
        <w:t>tion de champs d'enseignement conventionnés, et à partir du secondaire, le regroup</w:t>
      </w:r>
      <w:r w:rsidRPr="00642D50">
        <w:t>e</w:t>
      </w:r>
      <w:r w:rsidRPr="00642D50">
        <w:t>ment des enseignants dans des départements, tout cela est associé à la spécialisation des enseignants. Notons qu'il s'agit là d'une caractérist</w:t>
      </w:r>
      <w:r w:rsidRPr="00642D50">
        <w:t>i</w:t>
      </w:r>
      <w:r w:rsidRPr="00642D50">
        <w:t>que de l'év</w:t>
      </w:r>
      <w:r w:rsidRPr="00642D50">
        <w:t>o</w:t>
      </w:r>
      <w:r w:rsidRPr="00642D50">
        <w:t>lution qui, par certains côtés, est en continuité avec l'avant-réforme et, par d'autres côtés, ma</w:t>
      </w:r>
      <w:r w:rsidRPr="00642D50">
        <w:t>r</w:t>
      </w:r>
      <w:r w:rsidRPr="00642D50">
        <w:t>que une certaine rupture. En effet, si les enseignants de collèges classiques n'enseignaient pas to</w:t>
      </w:r>
      <w:r w:rsidRPr="00642D50">
        <w:t>u</w:t>
      </w:r>
      <w:r w:rsidRPr="00642D50">
        <w:t>tes les matières, surtout dans les classes qui appartie</w:t>
      </w:r>
      <w:r w:rsidRPr="00642D50">
        <w:t>n</w:t>
      </w:r>
      <w:r w:rsidRPr="00642D50">
        <w:t>nent aujourd'hui au cégep, et étaient des spécialistes sinon d'une seule discipline, du moins dans bien des cas d'un champ pluridisciplinaire structuré et c</w:t>
      </w:r>
      <w:r w:rsidRPr="00642D50">
        <w:t>o</w:t>
      </w:r>
      <w:r w:rsidRPr="00642D50">
        <w:t>hérent comme les scie</w:t>
      </w:r>
      <w:r w:rsidRPr="00642D50">
        <w:t>n</w:t>
      </w:r>
      <w:r w:rsidRPr="00642D50">
        <w:t>ces ou les langues anciennes, bon nombre de professeurs des premières années du cours cla</w:t>
      </w:r>
      <w:r w:rsidRPr="00642D50">
        <w:t>s</w:t>
      </w:r>
      <w:r w:rsidRPr="00642D50">
        <w:t>sique étaient considérés comme aptes à ense</w:t>
      </w:r>
      <w:r w:rsidRPr="00642D50">
        <w:t>i</w:t>
      </w:r>
      <w:r w:rsidRPr="00642D50">
        <w:t>gner presque toutes les matières du curriculum.</w:t>
      </w:r>
    </w:p>
    <w:p w14:paraId="417D7099" w14:textId="77777777" w:rsidR="005E27F0" w:rsidRPr="00642D50" w:rsidRDefault="005E27F0" w:rsidP="005E27F0">
      <w:pPr>
        <w:spacing w:before="120" w:after="120"/>
        <w:jc w:val="both"/>
      </w:pPr>
      <w:r w:rsidRPr="00642D50">
        <w:t>De même, la plupart des enseignants qui ont commencé leur carri</w:t>
      </w:r>
      <w:r w:rsidRPr="00642D50">
        <w:t>è</w:t>
      </w:r>
      <w:r w:rsidRPr="00642D50">
        <w:t>re dans les années soixante et qui sont donc le produit des écoles no</w:t>
      </w:r>
      <w:r w:rsidRPr="00642D50">
        <w:t>r</w:t>
      </w:r>
      <w:r w:rsidRPr="00642D50">
        <w:t>males de l'époque ont reçu une formation axée à la fois sur une certa</w:t>
      </w:r>
      <w:r w:rsidRPr="00642D50">
        <w:t>i</w:t>
      </w:r>
      <w:r w:rsidRPr="00642D50">
        <w:t>ne spécialisation — on y offrait en effet des orientations ou des o</w:t>
      </w:r>
      <w:r w:rsidRPr="00642D50">
        <w:t>p</w:t>
      </w:r>
      <w:r w:rsidRPr="00642D50">
        <w:t>tions qui préfiguraient en quelque sorte les champs d'e</w:t>
      </w:r>
      <w:r w:rsidRPr="00642D50">
        <w:t>n</w:t>
      </w:r>
      <w:r w:rsidRPr="00642D50">
        <w:t>seignement d'aujourd'hui — et sur la polyvalence disciplinaire. Par exe</w:t>
      </w:r>
      <w:r w:rsidRPr="00642D50">
        <w:t>m</w:t>
      </w:r>
      <w:r w:rsidRPr="00642D50">
        <w:t>ple, le brevet A les autorisait à enseigner toutes les mati</w:t>
      </w:r>
      <w:r w:rsidRPr="00642D50">
        <w:t>è</w:t>
      </w:r>
      <w:r w:rsidRPr="00642D50">
        <w:t>res de la V</w:t>
      </w:r>
      <w:r w:rsidRPr="00642D50">
        <w:rPr>
          <w:vertAlign w:val="superscript"/>
        </w:rPr>
        <w:t>e</w:t>
      </w:r>
      <w:r w:rsidRPr="00642D50">
        <w:t xml:space="preserve"> à la 12</w:t>
      </w:r>
      <w:r w:rsidRPr="00642D50">
        <w:rPr>
          <w:vertAlign w:val="superscript"/>
        </w:rPr>
        <w:t>e</w:t>
      </w:r>
      <w:r w:rsidRPr="00642D50">
        <w:t xml:space="preserve"> année, tout en rendant possible une spécialisation. C'est le nouveau système d'éd</w:t>
      </w:r>
      <w:r w:rsidRPr="00642D50">
        <w:t>u</w:t>
      </w:r>
      <w:r w:rsidRPr="00642D50">
        <w:t>cation qui, en se développant selon sa logique propre, a amené ces enseignants polyvalents à faire des choix entre des mati</w:t>
      </w:r>
      <w:r w:rsidRPr="00642D50">
        <w:t>è</w:t>
      </w:r>
      <w:r w:rsidRPr="00642D50">
        <w:t>res et des ordres d'enseignement, bref à se considérer progress</w:t>
      </w:r>
      <w:r w:rsidRPr="00642D50">
        <w:t>i</w:t>
      </w:r>
      <w:r w:rsidRPr="00642D50">
        <w:t>vement comme des disciplinaires et des spéciali</w:t>
      </w:r>
      <w:r w:rsidRPr="00642D50">
        <w:t>s</w:t>
      </w:r>
      <w:r w:rsidRPr="00642D50">
        <w:t>tes d'un ordre d'enseignement donné, ce qu'ils n'étaient pas nécessairement au départ. Bien sûr, au fur et à mesure que les enseignants formés à l'université sont entrés dans les écoles et les co</w:t>
      </w:r>
      <w:r w:rsidRPr="00642D50">
        <w:t>l</w:t>
      </w:r>
      <w:r w:rsidRPr="00642D50">
        <w:t>lèges — ce qui, faut-il le rappeler, est somme toute assez récent et n'est pas encore complété —, la logique discipl</w:t>
      </w:r>
      <w:r w:rsidRPr="00642D50">
        <w:t>i</w:t>
      </w:r>
      <w:r w:rsidRPr="00642D50">
        <w:t>naire a prévalu de plus en plus « naturellement ».</w:t>
      </w:r>
    </w:p>
    <w:p w14:paraId="04557447" w14:textId="77777777" w:rsidR="005E27F0" w:rsidRPr="00642D50" w:rsidRDefault="005E27F0" w:rsidP="005E27F0">
      <w:pPr>
        <w:spacing w:before="120" w:after="120"/>
        <w:jc w:val="both"/>
      </w:pPr>
      <w:r w:rsidRPr="00642D50">
        <w:t>Cette première phase est aussi marquée par une diff</w:t>
      </w:r>
      <w:r w:rsidRPr="00642D50">
        <w:t>é</w:t>
      </w:r>
      <w:r w:rsidRPr="00642D50">
        <w:t>renciation plus prononcée entre la fonction de transmi</w:t>
      </w:r>
      <w:r w:rsidRPr="00642D50">
        <w:t>s</w:t>
      </w:r>
      <w:r w:rsidRPr="00642D50">
        <w:t>sion de connaissances et la fonction idéologique plus large de socialisation des jeunes. Concr</w:t>
      </w:r>
      <w:r w:rsidRPr="00642D50">
        <w:t>è</w:t>
      </w:r>
      <w:r w:rsidRPr="00642D50">
        <w:t>tement, cela se manifeste par la prolifération des spécialistes de l'e</w:t>
      </w:r>
      <w:r w:rsidRPr="00642D50">
        <w:t>n</w:t>
      </w:r>
      <w:r w:rsidRPr="00642D50">
        <w:t>cadr</w:t>
      </w:r>
      <w:r w:rsidRPr="00642D50">
        <w:t>e</w:t>
      </w:r>
      <w:r w:rsidRPr="00642D50">
        <w:t>ment (orienteurs, animateurs de la vie étudiante tant pour les sports que pour les activités soci</w:t>
      </w:r>
      <w:r w:rsidRPr="00642D50">
        <w:t>o</w:t>
      </w:r>
      <w:r w:rsidRPr="00642D50">
        <w:t>culturelles, animateurs de pastorale, psychologues, travailleurs sociaux, survei</w:t>
      </w:r>
      <w:r w:rsidRPr="00642D50">
        <w:t>l</w:t>
      </w:r>
      <w:r w:rsidRPr="00642D50">
        <w:t>lants, etc.), dont la présence a eu pour conséquence de réduire le champ d'intervention de l'ense</w:t>
      </w:r>
      <w:r w:rsidRPr="00642D50">
        <w:t>i</w:t>
      </w:r>
      <w:r w:rsidRPr="00642D50">
        <w:t>gnant à</w:t>
      </w:r>
      <w:r>
        <w:t xml:space="preserve"> </w:t>
      </w:r>
      <w:r w:rsidRPr="00642D50">
        <w:t>[140]</w:t>
      </w:r>
      <w:r>
        <w:t xml:space="preserve"> </w:t>
      </w:r>
      <w:r w:rsidRPr="00642D50">
        <w:t>l'enseignement proprement dit d'une matière ou d'un contenu et à sa classe. Ces spécialistes de l'encadrement, du moins on peut le pr</w:t>
      </w:r>
      <w:r w:rsidRPr="00642D50">
        <w:t>é</w:t>
      </w:r>
      <w:r w:rsidRPr="00642D50">
        <w:t>sumer, ont joué un rôle socialisateur important auprès des élèves, notamment au seconda</w:t>
      </w:r>
      <w:r w:rsidRPr="00642D50">
        <w:t>i</w:t>
      </w:r>
      <w:r w:rsidRPr="00642D50">
        <w:t>re.</w:t>
      </w:r>
    </w:p>
    <w:p w14:paraId="5D5A8156" w14:textId="77777777" w:rsidR="005E27F0" w:rsidRPr="00642D50" w:rsidRDefault="005E27F0" w:rsidP="005E27F0">
      <w:pPr>
        <w:spacing w:before="120" w:after="120"/>
        <w:jc w:val="both"/>
      </w:pPr>
      <w:r w:rsidRPr="00642D50">
        <w:t>Dans le domaine ainsi réduit de la pédagogie propr</w:t>
      </w:r>
      <w:r w:rsidRPr="00642D50">
        <w:t>e</w:t>
      </w:r>
      <w:r w:rsidRPr="00642D50">
        <w:t>ment dite, la rationalisation du travail et l'innovation curriculaire facilitent l'éme</w:t>
      </w:r>
      <w:r w:rsidRPr="00642D50">
        <w:t>r</w:t>
      </w:r>
      <w:r w:rsidRPr="00642D50">
        <w:t>gence de catégories de spécialistes. Issus des rangs de l'enseignement, ils ne s'en distinguent pas moins par le fait qu'ils se considèrent co</w:t>
      </w:r>
      <w:r w:rsidRPr="00642D50">
        <w:t>m</w:t>
      </w:r>
      <w:r w:rsidRPr="00642D50">
        <w:t>me des experts consultants auprès des enseignants de première l</w:t>
      </w:r>
      <w:r w:rsidRPr="00642D50">
        <w:t>i</w:t>
      </w:r>
      <w:r w:rsidRPr="00642D50">
        <w:t>gne ; il y a là aussi des éléments de hiérarchisation du métier et une avenue de promotion pour les enseignants, lim</w:t>
      </w:r>
      <w:r w:rsidRPr="00642D50">
        <w:t>i</w:t>
      </w:r>
      <w:r w:rsidRPr="00642D50">
        <w:t>tée cependant par définition à une minorité.</w:t>
      </w:r>
    </w:p>
    <w:p w14:paraId="7420AD43" w14:textId="77777777" w:rsidR="005E27F0" w:rsidRPr="00642D50" w:rsidRDefault="005E27F0" w:rsidP="005E27F0">
      <w:pPr>
        <w:spacing w:before="120" w:after="120"/>
        <w:jc w:val="both"/>
      </w:pPr>
      <w:r w:rsidRPr="00642D50">
        <w:t>La réforme scolaire entraîne aussi une diff</w:t>
      </w:r>
      <w:r w:rsidRPr="00642D50">
        <w:t>é</w:t>
      </w:r>
      <w:r w:rsidRPr="00642D50">
        <w:t>renciation plus marquée qu'auparavant entre les enseignants du n</w:t>
      </w:r>
      <w:r w:rsidRPr="00642D50">
        <w:t>i</w:t>
      </w:r>
      <w:r w:rsidRPr="00642D50">
        <w:t>veau secondaire et ceux du niveau collégial. En fait, en créant les écoles secondaires polyvalentes et les cégeps, on force en quelque sorte les collèges classiques à cho</w:t>
      </w:r>
      <w:r w:rsidRPr="00642D50">
        <w:t>i</w:t>
      </w:r>
      <w:r w:rsidRPr="00642D50">
        <w:t>sir de devenir soit des écoles secondaires (privées ou publ</w:t>
      </w:r>
      <w:r w:rsidRPr="00642D50">
        <w:t>i</w:t>
      </w:r>
      <w:r w:rsidRPr="00642D50">
        <w:t>ques), soit des collèges (privés ou publics aussi). Il en est de même de leur pe</w:t>
      </w:r>
      <w:r w:rsidRPr="00642D50">
        <w:t>r</w:t>
      </w:r>
      <w:r w:rsidRPr="00642D50">
        <w:t>sonnel enseignant. Le fait que les ense</w:t>
      </w:r>
      <w:r w:rsidRPr="00642D50">
        <w:t>i</w:t>
      </w:r>
      <w:r w:rsidRPr="00642D50">
        <w:t>gnants de niveau collégial ne soient pas tenus de po</w:t>
      </w:r>
      <w:r w:rsidRPr="00642D50">
        <w:t>s</w:t>
      </w:r>
      <w:r w:rsidRPr="00642D50">
        <w:t>séder une formation pédagogique pour avoir accès à l'enseignement témoigne de la différe</w:t>
      </w:r>
      <w:r w:rsidRPr="00642D50">
        <w:t>n</w:t>
      </w:r>
      <w:r w:rsidRPr="00642D50">
        <w:t>ciation primaire-secondaire/postsecondaire et rapproche les professeurs des collèges de leurs collègues universitaires eu égard à l'i</w:t>
      </w:r>
      <w:r w:rsidRPr="00642D50">
        <w:t>m</w:t>
      </w:r>
      <w:r w:rsidRPr="00642D50">
        <w:t>portance accordée à la discipline. Doit-on voir dans ce phénomène un mouvement vers le haut et un retour à la vieille distinction entre les enseignants du pr</w:t>
      </w:r>
      <w:r w:rsidRPr="00642D50">
        <w:t>i</w:t>
      </w:r>
      <w:r w:rsidRPr="00642D50">
        <w:t>maire public et ceux des collèges classiques privés d'autrefois, entre l'enseignant de la masse et celui de l'élite ? Cela est une h</w:t>
      </w:r>
      <w:r w:rsidRPr="00642D50">
        <w:t>y</w:t>
      </w:r>
      <w:r w:rsidRPr="00642D50">
        <w:t>pothèse à étudier en fonction du contexte socioécon</w:t>
      </w:r>
      <w:r w:rsidRPr="00642D50">
        <w:t>o</w:t>
      </w:r>
      <w:r w:rsidRPr="00642D50">
        <w:t>mique et de la scolarisation effective au niveau collégial, car il est maintenant acquis que la maj</w:t>
      </w:r>
      <w:r w:rsidRPr="00642D50">
        <w:t>o</w:t>
      </w:r>
      <w:r w:rsidRPr="00642D50">
        <w:t>rité des jeunes e</w:t>
      </w:r>
      <w:r w:rsidRPr="00642D50">
        <w:t>n</w:t>
      </w:r>
      <w:r w:rsidRPr="00642D50">
        <w:t>trent aujourd'hui au collège (Dandurand : 1989).</w:t>
      </w:r>
    </w:p>
    <w:p w14:paraId="24A3C832" w14:textId="77777777" w:rsidR="005E27F0" w:rsidRPr="00642D50" w:rsidRDefault="005E27F0" w:rsidP="005E27F0">
      <w:pPr>
        <w:spacing w:before="120" w:after="120"/>
        <w:jc w:val="both"/>
      </w:pPr>
      <w:r w:rsidRPr="00642D50">
        <w:t>Enfin, d'un point de vue vertical, la réforme scolaire entraîne la m</w:t>
      </w:r>
      <w:r w:rsidRPr="00642D50">
        <w:t>i</w:t>
      </w:r>
      <w:r w:rsidRPr="00642D50">
        <w:t>se sur pied, au sein des commissions scolaires et du MEQ, d'une a</w:t>
      </w:r>
      <w:r w:rsidRPr="00642D50">
        <w:t>d</w:t>
      </w:r>
      <w:r w:rsidRPr="00642D50">
        <w:t>ministration, formée de cadres et de professio</w:t>
      </w:r>
      <w:r w:rsidRPr="00642D50">
        <w:t>n</w:t>
      </w:r>
      <w:r w:rsidRPr="00642D50">
        <w:t>nels, qui, au fil des ans, se différencie du corps enseignant dont elle était issue et qui se profe</w:t>
      </w:r>
      <w:r w:rsidRPr="00642D50">
        <w:t>s</w:t>
      </w:r>
      <w:r w:rsidRPr="00642D50">
        <w:t>sio</w:t>
      </w:r>
      <w:r w:rsidRPr="00642D50">
        <w:t>n</w:t>
      </w:r>
      <w:r w:rsidRPr="00642D50">
        <w:t>nalise.</w:t>
      </w:r>
    </w:p>
    <w:p w14:paraId="3A43EC86" w14:textId="77777777" w:rsidR="005E27F0" w:rsidRPr="00642D50" w:rsidRDefault="005E27F0" w:rsidP="005E27F0">
      <w:pPr>
        <w:spacing w:before="120" w:after="120"/>
        <w:jc w:val="both"/>
      </w:pPr>
      <w:r w:rsidRPr="00642D50">
        <w:t>Cette administration est responsable de l'i</w:t>
      </w:r>
      <w:r w:rsidRPr="00642D50">
        <w:t>n</w:t>
      </w:r>
      <w:r w:rsidRPr="00642D50">
        <w:t>troduction dans le champ scolaire de schèmes d'organisation et de gestion tirés des sciences administratives et des sciences humaines appl</w:t>
      </w:r>
      <w:r w:rsidRPr="00642D50">
        <w:t>i</w:t>
      </w:r>
      <w:r w:rsidRPr="00642D50">
        <w:t>quées ; elle a cherché à fonder son action sur des théories administratives modernes et non sur une tradition de gestion pédagogique jugée dépassée. Plus, d'ailleurs, elle a réussi dans cette entreprise, plus elle s'est éloignée de l'enseignement proprement dit. Le fait que bon no</w:t>
      </w:r>
      <w:r w:rsidRPr="00642D50">
        <w:t>m</w:t>
      </w:r>
      <w:r w:rsidRPr="00642D50">
        <w:t>bre des directeurs généraux actuels des co</w:t>
      </w:r>
      <w:r w:rsidRPr="00642D50">
        <w:t>m</w:t>
      </w:r>
      <w:r w:rsidRPr="00642D50">
        <w:t>missions scolaires ne sont pas issus des rangs de l'enseignement illustre ce phénomène. Soul</w:t>
      </w:r>
      <w:r w:rsidRPr="00642D50">
        <w:t>i</w:t>
      </w:r>
      <w:r w:rsidRPr="00642D50">
        <w:t>gnons que cette administr</w:t>
      </w:r>
      <w:r w:rsidRPr="00642D50">
        <w:t>a</w:t>
      </w:r>
      <w:r w:rsidRPr="00642D50">
        <w:t>tion se voulait un</w:t>
      </w:r>
      <w:r>
        <w:t xml:space="preserve"> </w:t>
      </w:r>
      <w:r w:rsidRPr="00642D50">
        <w:t>[141]</w:t>
      </w:r>
      <w:r>
        <w:t xml:space="preserve"> </w:t>
      </w:r>
      <w:r w:rsidRPr="00642D50">
        <w:t>agent de modernisation du système. Elle a en fait contribué à la r</w:t>
      </w:r>
      <w:r w:rsidRPr="00642D50">
        <w:t>a</w:t>
      </w:r>
      <w:r w:rsidRPr="00642D50">
        <w:t>tionalisation et à la bureaucratisation de l'ensemble du système éducatif québécois, lui assurant ainsi sa néce</w:t>
      </w:r>
      <w:r w:rsidRPr="00642D50">
        <w:t>s</w:t>
      </w:r>
      <w:r w:rsidRPr="00642D50">
        <w:t>saire int</w:t>
      </w:r>
      <w:r w:rsidRPr="00642D50">
        <w:t>é</w:t>
      </w:r>
      <w:r w:rsidRPr="00642D50">
        <w:t>gration.</w:t>
      </w:r>
    </w:p>
    <w:p w14:paraId="5AD599A9" w14:textId="77777777" w:rsidR="005E27F0" w:rsidRPr="00642D50" w:rsidRDefault="005E27F0" w:rsidP="005E27F0">
      <w:pPr>
        <w:spacing w:before="120" w:after="120"/>
        <w:jc w:val="both"/>
      </w:pPr>
    </w:p>
    <w:p w14:paraId="4F74BF16" w14:textId="77777777" w:rsidR="005E27F0" w:rsidRPr="00642D50" w:rsidRDefault="005E27F0" w:rsidP="005E27F0">
      <w:pPr>
        <w:pStyle w:val="a"/>
      </w:pPr>
      <w:bookmarkStart w:id="26" w:name="Prof_enseign_pt_2_chap_02_b"/>
      <w:r w:rsidRPr="00642D50">
        <w:t>Les programmes-cadres</w:t>
      </w:r>
    </w:p>
    <w:bookmarkEnd w:id="26"/>
    <w:p w14:paraId="4CD38EE6" w14:textId="77777777" w:rsidR="005E27F0" w:rsidRPr="00642D50" w:rsidRDefault="005E27F0" w:rsidP="005E27F0">
      <w:pPr>
        <w:spacing w:before="120" w:after="120"/>
        <w:jc w:val="both"/>
      </w:pPr>
    </w:p>
    <w:p w14:paraId="6B1DFA93" w14:textId="77777777" w:rsidR="005E27F0" w:rsidRPr="00384B20" w:rsidRDefault="005E27F0" w:rsidP="005E27F0">
      <w:pPr>
        <w:ind w:right="90" w:firstLine="0"/>
        <w:jc w:val="both"/>
        <w:rPr>
          <w:sz w:val="20"/>
        </w:rPr>
      </w:pPr>
      <w:hyperlink w:anchor="tdm" w:history="1">
        <w:r w:rsidRPr="00384B20">
          <w:rPr>
            <w:rStyle w:val="Hyperlien"/>
            <w:sz w:val="20"/>
          </w:rPr>
          <w:t>Retour à la table des matières</w:t>
        </w:r>
      </w:hyperlink>
    </w:p>
    <w:p w14:paraId="7822BE41" w14:textId="77777777" w:rsidR="005E27F0" w:rsidRPr="00642D50" w:rsidRDefault="005E27F0" w:rsidP="005E27F0">
      <w:pPr>
        <w:spacing w:before="120" w:after="120"/>
        <w:jc w:val="both"/>
      </w:pPr>
      <w:r w:rsidRPr="00642D50">
        <w:t xml:space="preserve">Pour la période allant de 1964 à 1969, bien que le </w:t>
      </w:r>
      <w:r w:rsidRPr="00642D50">
        <w:rPr>
          <w:i/>
        </w:rPr>
        <w:t>Ra</w:t>
      </w:r>
      <w:r w:rsidRPr="00642D50">
        <w:rPr>
          <w:i/>
        </w:rPr>
        <w:t>p</w:t>
      </w:r>
      <w:r w:rsidRPr="00642D50">
        <w:rPr>
          <w:i/>
        </w:rPr>
        <w:t>port Parent</w:t>
      </w:r>
      <w:r w:rsidRPr="00642D50">
        <w:t xml:space="preserve"> souligne la nécessité de changer les progra</w:t>
      </w:r>
      <w:r w:rsidRPr="00642D50">
        <w:t>m</w:t>
      </w:r>
      <w:r w:rsidRPr="00642D50">
        <w:t>mes, peu de changements réels sont apportés dans ce d</w:t>
      </w:r>
      <w:r w:rsidRPr="00642D50">
        <w:t>o</w:t>
      </w:r>
      <w:r w:rsidRPr="00642D50">
        <w:t>maine. Durant cette période, il est jugé plus prioritaire de mettre en œuvre la réforme dans ses aspects de d</w:t>
      </w:r>
      <w:r w:rsidRPr="00642D50">
        <w:t>é</w:t>
      </w:r>
      <w:r w:rsidRPr="00642D50">
        <w:t>mocratisation, d'organisation des structures administratives et d'appl</w:t>
      </w:r>
      <w:r w:rsidRPr="00642D50">
        <w:t>i</w:t>
      </w:r>
      <w:r w:rsidRPr="00642D50">
        <w:t>cation du nouveau rég</w:t>
      </w:r>
      <w:r w:rsidRPr="00642D50">
        <w:t>i</w:t>
      </w:r>
      <w:r w:rsidRPr="00642D50">
        <w:t>me pédagogique.</w:t>
      </w:r>
    </w:p>
    <w:p w14:paraId="67E9B055" w14:textId="77777777" w:rsidR="005E27F0" w:rsidRPr="00642D50" w:rsidRDefault="005E27F0" w:rsidP="005E27F0">
      <w:pPr>
        <w:spacing w:before="120" w:after="120"/>
        <w:jc w:val="both"/>
      </w:pPr>
      <w:r w:rsidRPr="00642D50">
        <w:t>En fait, on adapte les program</w:t>
      </w:r>
      <w:r>
        <w:t>mes existants — les programmes-</w:t>
      </w:r>
      <w:r w:rsidRPr="00642D50">
        <w:t>catalogues des années cinquante — à la nouvelle structure de l'ense</w:t>
      </w:r>
      <w:r w:rsidRPr="00642D50">
        <w:t>i</w:t>
      </w:r>
      <w:r w:rsidRPr="00642D50">
        <w:t>gnement, en adaptant les contenus de façon à r</w:t>
      </w:r>
      <w:r w:rsidRPr="00642D50">
        <w:t>é</w:t>
      </w:r>
      <w:r w:rsidRPr="00642D50">
        <w:t>pondre aux exigences de la promotion par m</w:t>
      </w:r>
      <w:r w:rsidRPr="00642D50">
        <w:t>a</w:t>
      </w:r>
      <w:r w:rsidRPr="00642D50">
        <w:t>tière. En réalité, il serait aussi juste de dire qu'au cours des années soixante, si on change peu les programmes o</w:t>
      </w:r>
      <w:r w:rsidRPr="00642D50">
        <w:t>f</w:t>
      </w:r>
      <w:r w:rsidRPr="00642D50">
        <w:t>ficiels, on expérimente néanmoins un grand nombre de nouvelles m</w:t>
      </w:r>
      <w:r w:rsidRPr="00642D50">
        <w:t>é</w:t>
      </w:r>
      <w:r w:rsidRPr="00642D50">
        <w:t>thodes pédagogiques. On peut dire que celles-ci ont évolué plus rap</w:t>
      </w:r>
      <w:r w:rsidRPr="00642D50">
        <w:t>i</w:t>
      </w:r>
      <w:r w:rsidRPr="00642D50">
        <w:t>dement que les programmes au moment de la réforme scolaire. N</w:t>
      </w:r>
      <w:r w:rsidRPr="00642D50">
        <w:t>o</w:t>
      </w:r>
      <w:r w:rsidRPr="00642D50">
        <w:t>tons que les parents et les enseignants, par exemple, confondent fac</w:t>
      </w:r>
      <w:r w:rsidRPr="00642D50">
        <w:t>i</w:t>
      </w:r>
      <w:r w:rsidRPr="00642D50">
        <w:t>lement les notions de progra</w:t>
      </w:r>
      <w:r w:rsidRPr="00642D50">
        <w:t>m</w:t>
      </w:r>
      <w:r w:rsidRPr="00642D50">
        <w:t>me et de méthode.</w:t>
      </w:r>
    </w:p>
    <w:p w14:paraId="0B1E9C4D" w14:textId="77777777" w:rsidR="005E27F0" w:rsidRPr="00642D50" w:rsidRDefault="005E27F0" w:rsidP="005E27F0">
      <w:pPr>
        <w:spacing w:before="120" w:after="120"/>
        <w:jc w:val="both"/>
      </w:pPr>
      <w:r w:rsidRPr="00642D50">
        <w:t xml:space="preserve">Le document ministériel </w:t>
      </w:r>
      <w:r w:rsidRPr="00642D50">
        <w:rPr>
          <w:i/>
        </w:rPr>
        <w:t>L'école coopérative : polyvalence et pr</w:t>
      </w:r>
      <w:r w:rsidRPr="00642D50">
        <w:rPr>
          <w:i/>
        </w:rPr>
        <w:t>o</w:t>
      </w:r>
      <w:r w:rsidRPr="00642D50">
        <w:rPr>
          <w:i/>
        </w:rPr>
        <w:t>grès continu</w:t>
      </w:r>
      <w:r w:rsidRPr="00642D50">
        <w:t>, qui date de 1966, reflète bien les orientations de l'ép</w:t>
      </w:r>
      <w:r w:rsidRPr="00642D50">
        <w:t>o</w:t>
      </w:r>
      <w:r w:rsidRPr="00642D50">
        <w:t>que. Présenté comme un commentaire sur le règlement n° 1, qui con</w:t>
      </w:r>
      <w:r w:rsidRPr="00642D50">
        <w:t>s</w:t>
      </w:r>
      <w:r w:rsidRPr="00642D50">
        <w:t>titue le cadre général de la réforme proprement pédagogique du sy</w:t>
      </w:r>
      <w:r w:rsidRPr="00642D50">
        <w:t>s</w:t>
      </w:r>
      <w:r w:rsidRPr="00642D50">
        <w:t>tème scolaire, L'école coopérative fait voir l'importance de réaliser la r</w:t>
      </w:r>
      <w:r w:rsidRPr="00642D50">
        <w:t>é</w:t>
      </w:r>
      <w:r w:rsidRPr="00642D50">
        <w:t xml:space="preserve">forme pédagogique prônée par le </w:t>
      </w:r>
      <w:r w:rsidRPr="00642D50">
        <w:rPr>
          <w:i/>
        </w:rPr>
        <w:t>Rapport Parent</w:t>
      </w:r>
      <w:r w:rsidRPr="00642D50">
        <w:t xml:space="preserve"> et dont l'objet est « d'assurer à chaque enfant une formation équ</w:t>
      </w:r>
      <w:r w:rsidRPr="00642D50">
        <w:t>i</w:t>
      </w:r>
      <w:r w:rsidRPr="00642D50">
        <w:t>librée en lui permettant de progresser au rythme qui convient le mieux à ses aptitudes et à sa personnalité » (1966 : 7). Pour atteindre cet o</w:t>
      </w:r>
      <w:r w:rsidRPr="00642D50">
        <w:t>b</w:t>
      </w:r>
      <w:r w:rsidRPr="00642D50">
        <w:t>jectif et en application du règlement n° 1, le ministère entend responsabiliser le personnel e</w:t>
      </w:r>
      <w:r w:rsidRPr="00642D50">
        <w:t>n</w:t>
      </w:r>
      <w:r w:rsidRPr="00642D50">
        <w:t>seignant, comme en fait foi ce qui suit :</w:t>
      </w:r>
    </w:p>
    <w:p w14:paraId="305EED45" w14:textId="77777777" w:rsidR="005E27F0" w:rsidRDefault="005E27F0" w:rsidP="005E27F0">
      <w:pPr>
        <w:pStyle w:val="Grillecouleur-Accent1"/>
      </w:pPr>
    </w:p>
    <w:p w14:paraId="44C14BDB" w14:textId="77777777" w:rsidR="005E27F0" w:rsidRPr="00642D50" w:rsidRDefault="005E27F0" w:rsidP="005E27F0">
      <w:pPr>
        <w:pStyle w:val="Grillecouleur-Accent1"/>
      </w:pPr>
      <w:r w:rsidRPr="00642D50">
        <w:t>Le MEQ n'entend pas promulguer de directives relatives aux m</w:t>
      </w:r>
      <w:r w:rsidRPr="00642D50">
        <w:t>o</w:t>
      </w:r>
      <w:r w:rsidRPr="00642D50">
        <w:t>dalités concrètes de cette réorganisation, dans tel milieu ou dans telle école [...]</w:t>
      </w:r>
    </w:p>
    <w:p w14:paraId="4687D797" w14:textId="77777777" w:rsidR="005E27F0" w:rsidRPr="00642D50" w:rsidRDefault="005E27F0" w:rsidP="005E27F0">
      <w:pPr>
        <w:pStyle w:val="Grillecouleur-Accent1"/>
      </w:pPr>
      <w:r w:rsidRPr="00642D50">
        <w:t>Le personnel enseignant est donc appelé à assumer une très grande responsabilité dans les réformes pédagogiques recommandées par le ra</w:t>
      </w:r>
      <w:r w:rsidRPr="00642D50">
        <w:t>p</w:t>
      </w:r>
      <w:r w:rsidRPr="00642D50">
        <w:t>port de la Co</w:t>
      </w:r>
      <w:r w:rsidRPr="00642D50">
        <w:t>m</w:t>
      </w:r>
      <w:r w:rsidRPr="00642D50">
        <w:t>mission Royale d'enquête sur l'enseignement et préconisée par le règl</w:t>
      </w:r>
      <w:r w:rsidRPr="00642D50">
        <w:t>e</w:t>
      </w:r>
      <w:r w:rsidRPr="00642D50">
        <w:t>ment n° 1. (1966 : 10)</w:t>
      </w:r>
    </w:p>
    <w:p w14:paraId="64669D2F" w14:textId="77777777" w:rsidR="005E27F0" w:rsidRPr="00642D50" w:rsidRDefault="005E27F0" w:rsidP="005E27F0">
      <w:pPr>
        <w:pStyle w:val="Grillecouleur-Accent1"/>
      </w:pPr>
      <w:r w:rsidRPr="00642D50">
        <w:t>Le groupe de professeurs de chaque école devra pre</w:t>
      </w:r>
      <w:r w:rsidRPr="00642D50">
        <w:t>n</w:t>
      </w:r>
      <w:r w:rsidRPr="00642D50">
        <w:t>dre, à l'égard du type d'organisation qu'il désire reco</w:t>
      </w:r>
      <w:r w:rsidRPr="00642D50">
        <w:t>m</w:t>
      </w:r>
      <w:r w:rsidRPr="00642D50">
        <w:t>mander pour son école, une décision collective qui tiendra compte de sa compétence, de son dynamisme et des circonstances particulières qui prévalent dans son m</w:t>
      </w:r>
      <w:r w:rsidRPr="00642D50">
        <w:t>i</w:t>
      </w:r>
      <w:r w:rsidRPr="00642D50">
        <w:t>lieu. (1966 :</w:t>
      </w:r>
      <w:r>
        <w:t xml:space="preserve"> </w:t>
      </w:r>
      <w:r w:rsidRPr="00642D50">
        <w:t>10).</w:t>
      </w:r>
    </w:p>
    <w:p w14:paraId="4FA91267" w14:textId="77777777" w:rsidR="005E27F0" w:rsidRPr="00642D50" w:rsidRDefault="005E27F0" w:rsidP="005E27F0">
      <w:pPr>
        <w:pStyle w:val="p"/>
      </w:pPr>
      <w:r w:rsidRPr="00642D50">
        <w:t>[142]</w:t>
      </w:r>
    </w:p>
    <w:p w14:paraId="2433DCB3" w14:textId="77777777" w:rsidR="005E27F0" w:rsidRDefault="005E27F0" w:rsidP="005E27F0">
      <w:pPr>
        <w:pStyle w:val="Grillecouleur-Accent1"/>
        <w:rPr>
          <w:szCs w:val="24"/>
        </w:rPr>
      </w:pPr>
      <w:r w:rsidRPr="00642D50">
        <w:t>Le ministère croit, de plus, que l'instauration d'un système d'éduc</w:t>
      </w:r>
      <w:r w:rsidRPr="00642D50">
        <w:t>a</w:t>
      </w:r>
      <w:r w:rsidRPr="00642D50">
        <w:t>tion visant à développer l'autonomie, l'esprit d'initiative et la liberté des élèves exige que les enseignants eux-mêmes bénéficient de l'autonomie, de la l</w:t>
      </w:r>
      <w:r w:rsidRPr="00642D50">
        <w:t>i</w:t>
      </w:r>
      <w:r w:rsidRPr="00642D50">
        <w:t xml:space="preserve">berté qu'ils doivent </w:t>
      </w:r>
      <w:r w:rsidRPr="00642D50">
        <w:rPr>
          <w:szCs w:val="24"/>
        </w:rPr>
        <w:t>développer chez leurs disciples. (1966 : 11.)</w:t>
      </w:r>
    </w:p>
    <w:p w14:paraId="74A68C5A" w14:textId="77777777" w:rsidR="005E27F0" w:rsidRPr="00642D50" w:rsidRDefault="005E27F0" w:rsidP="005E27F0">
      <w:pPr>
        <w:pStyle w:val="Grillecouleur-Accent1"/>
        <w:rPr>
          <w:szCs w:val="24"/>
        </w:rPr>
      </w:pPr>
    </w:p>
    <w:p w14:paraId="346343EB" w14:textId="77777777" w:rsidR="005E27F0" w:rsidRPr="00642D50" w:rsidRDefault="005E27F0" w:rsidP="005E27F0">
      <w:pPr>
        <w:spacing w:before="120" w:after="120"/>
        <w:jc w:val="both"/>
      </w:pPr>
      <w:r w:rsidRPr="00642D50">
        <w:t>Comme on peut le constater, les orientations ministérielles relat</w:t>
      </w:r>
      <w:r w:rsidRPr="00642D50">
        <w:t>i</w:t>
      </w:r>
      <w:r w:rsidRPr="00642D50">
        <w:t>ves aux programmes de fo</w:t>
      </w:r>
      <w:r w:rsidRPr="00642D50">
        <w:t>r</w:t>
      </w:r>
      <w:r w:rsidRPr="00642D50">
        <w:t>mation générale pour les ordres primaire et secondaire dans les années soixante sont compat</w:t>
      </w:r>
      <w:r w:rsidRPr="00642D50">
        <w:t>i</w:t>
      </w:r>
      <w:r w:rsidRPr="00642D50">
        <w:t xml:space="preserve">bles avec le modèle de professionnalisation de l'enseignement proposé par le </w:t>
      </w:r>
      <w:r w:rsidRPr="00642D50">
        <w:rPr>
          <w:i/>
        </w:rPr>
        <w:t>Rapport P</w:t>
      </w:r>
      <w:r w:rsidRPr="00642D50">
        <w:rPr>
          <w:i/>
        </w:rPr>
        <w:t>a</w:t>
      </w:r>
      <w:r w:rsidRPr="00642D50">
        <w:rPr>
          <w:i/>
        </w:rPr>
        <w:t>rent</w:t>
      </w:r>
      <w:r w:rsidRPr="00642D50">
        <w:t>.</w:t>
      </w:r>
    </w:p>
    <w:p w14:paraId="5F316583" w14:textId="77777777" w:rsidR="005E27F0" w:rsidRPr="00642D50" w:rsidRDefault="005E27F0" w:rsidP="005E27F0">
      <w:pPr>
        <w:spacing w:before="120" w:after="120"/>
        <w:jc w:val="both"/>
      </w:pPr>
      <w:r w:rsidRPr="00642D50">
        <w:t>C'est dans l'esprit de l'école coopérative et à partir de 1969 qu'on réforme vraiment les programmes. Les principaux changements stru</w:t>
      </w:r>
      <w:r w:rsidRPr="00642D50">
        <w:t>c</w:t>
      </w:r>
      <w:r w:rsidRPr="00642D50">
        <w:t>turels ayant été complétés, on r</w:t>
      </w:r>
      <w:r w:rsidRPr="00642D50">
        <w:t>é</w:t>
      </w:r>
      <w:r w:rsidRPr="00642D50">
        <w:t>aménage l'« intérieur » du système éducatif. Les nouveaux programmes-cadres visent à définir « un ce</w:t>
      </w:r>
      <w:r w:rsidRPr="00642D50">
        <w:t>r</w:t>
      </w:r>
      <w:r w:rsidRPr="00642D50">
        <w:t>tain esprit, des objectifs généraux et les grandes lignes des contenus ». Selon le MEQ, il revient aux commissions scolaires de compléter ces programmes par des programmes instit</w:t>
      </w:r>
      <w:r w:rsidRPr="00642D50">
        <w:t>u</w:t>
      </w:r>
      <w:r w:rsidRPr="00642D50">
        <w:t>tionnels et aux enseignants d'en déterminer les détails en préparant des plans d'études ou d'activ</w:t>
      </w:r>
      <w:r w:rsidRPr="00642D50">
        <w:t>i</w:t>
      </w:r>
      <w:r w:rsidRPr="00642D50">
        <w:t>tés. Cependant, s</w:t>
      </w:r>
      <w:r w:rsidRPr="00642D50">
        <w:t>e</w:t>
      </w:r>
      <w:r w:rsidRPr="00642D50">
        <w:t>lon De Lorimier :</w:t>
      </w:r>
    </w:p>
    <w:p w14:paraId="051035F3" w14:textId="77777777" w:rsidR="005E27F0" w:rsidRDefault="005E27F0" w:rsidP="005E27F0">
      <w:pPr>
        <w:pStyle w:val="Citation0"/>
      </w:pPr>
    </w:p>
    <w:p w14:paraId="59F25935" w14:textId="77777777" w:rsidR="005E27F0" w:rsidRDefault="005E27F0" w:rsidP="005E27F0">
      <w:pPr>
        <w:pStyle w:val="Citation0"/>
      </w:pPr>
      <w:r w:rsidRPr="00642D50">
        <w:t>[...] des imprécisions sur les finalités et les objectifs généraux do</w:t>
      </w:r>
      <w:r w:rsidRPr="00642D50">
        <w:t>n</w:t>
      </w:r>
      <w:r w:rsidRPr="00642D50">
        <w:t>nèrent lieu à diverses interprétations. De plus, seules les grandes commissions scolaires bien équipées réussirent à se doter de programmes institutionnels suffisants. Les enseignants sur le terrain ne pouvaient sans incertitude sp</w:t>
      </w:r>
      <w:r w:rsidRPr="00642D50">
        <w:t>é</w:t>
      </w:r>
      <w:r w:rsidRPr="00642D50">
        <w:t>cifier localement les pr</w:t>
      </w:r>
      <w:r w:rsidRPr="00642D50">
        <w:t>o</w:t>
      </w:r>
      <w:r w:rsidRPr="00642D50">
        <w:t>grammes privés de l'apport institutionnel et de consensus suffisamment clairs sur les finalités et les objectifs généraux de l'éducation. Une telle interprétation expl</w:t>
      </w:r>
      <w:r w:rsidRPr="00642D50">
        <w:t>i</w:t>
      </w:r>
      <w:r w:rsidRPr="00642D50">
        <w:t>que peut-être la sévérité du Livre Vert à l'égard de la péri</w:t>
      </w:r>
      <w:r w:rsidRPr="00642D50">
        <w:t>o</w:t>
      </w:r>
      <w:r w:rsidRPr="00642D50">
        <w:t>de des programmes- cadres qui donne lieu à de nombreuses expériences dans l'ordre des moyens et des stratégies éducat</w:t>
      </w:r>
      <w:r w:rsidRPr="00642D50">
        <w:t>i</w:t>
      </w:r>
      <w:r w:rsidRPr="00642D50">
        <w:t>ves, mais insuffisamment rattachées à des finalités et à des objectifs gén</w:t>
      </w:r>
      <w:r w:rsidRPr="00642D50">
        <w:t>é</w:t>
      </w:r>
      <w:r w:rsidRPr="00642D50">
        <w:t>raux d'éduc</w:t>
      </w:r>
      <w:r w:rsidRPr="00642D50">
        <w:t>a</w:t>
      </w:r>
      <w:r w:rsidRPr="00642D50">
        <w:t>tion. (1988 : 61.)</w:t>
      </w:r>
    </w:p>
    <w:p w14:paraId="41552D5B" w14:textId="77777777" w:rsidR="005E27F0" w:rsidRPr="00642D50" w:rsidRDefault="005E27F0" w:rsidP="005E27F0">
      <w:pPr>
        <w:pStyle w:val="Citation0"/>
      </w:pPr>
    </w:p>
    <w:p w14:paraId="7BB9D37F" w14:textId="77777777" w:rsidR="005E27F0" w:rsidRPr="00642D50" w:rsidRDefault="005E27F0" w:rsidP="005E27F0">
      <w:pPr>
        <w:spacing w:before="120" w:after="120"/>
        <w:jc w:val="both"/>
      </w:pPr>
      <w:r w:rsidRPr="00642D50">
        <w:t>On a là en résumé toute la problématique de la déce</w:t>
      </w:r>
      <w:r w:rsidRPr="00642D50">
        <w:t>n</w:t>
      </w:r>
      <w:r w:rsidRPr="00642D50">
        <w:t>tralisation et de l'autonomie locale d'une part, et des nécessaires encadrements n</w:t>
      </w:r>
      <w:r w:rsidRPr="00642D50">
        <w:t>a</w:t>
      </w:r>
      <w:r w:rsidRPr="00642D50">
        <w:t>tionaux ou centraux, d'autre part.</w:t>
      </w:r>
    </w:p>
    <w:p w14:paraId="22F3AE5E" w14:textId="77777777" w:rsidR="005E27F0" w:rsidRPr="00642D50" w:rsidRDefault="005E27F0" w:rsidP="005E27F0">
      <w:pPr>
        <w:spacing w:before="120" w:after="120"/>
        <w:jc w:val="both"/>
      </w:pPr>
      <w:r w:rsidRPr="00642D50">
        <w:t>Dans les faits, la diffusion des programmes-cadres s'échelonne ju</w:t>
      </w:r>
      <w:r w:rsidRPr="00642D50">
        <w:t>s</w:t>
      </w:r>
      <w:r w:rsidRPr="00642D50">
        <w:t>qu'en 1972 et est complétée par la public</w:t>
      </w:r>
      <w:r w:rsidRPr="00642D50">
        <w:t>a</w:t>
      </w:r>
      <w:r w:rsidRPr="00642D50">
        <w:t>tion de nombreux fascicules, guides et documents divers destinés à faciliter leur application. De plus, plusieurs pr</w:t>
      </w:r>
      <w:r w:rsidRPr="00642D50">
        <w:t>o</w:t>
      </w:r>
      <w:r w:rsidRPr="00642D50">
        <w:t>grammes sont remaniés durant cette période et font l'objet de nombreuses additions et corrections, ce qui marque bien l'instabilité des programmes de cette époque. Dès 1975, les progra</w:t>
      </w:r>
      <w:r w:rsidRPr="00642D50">
        <w:t>m</w:t>
      </w:r>
      <w:r w:rsidRPr="00642D50">
        <w:t>mes-cadres sont fortement contestés, et on parle déjà de les réviser (les programmes de mathématiques s</w:t>
      </w:r>
      <w:r w:rsidRPr="00642D50">
        <w:t>e</w:t>
      </w:r>
      <w:r w:rsidRPr="00642D50">
        <w:t>ront effectivement modifiés en 1975). En somme, les programmes-cadres ne durent pas lon</w:t>
      </w:r>
      <w:r w:rsidRPr="00642D50">
        <w:t>g</w:t>
      </w:r>
      <w:r w:rsidRPr="00642D50">
        <w:t>temps, pas assez pour dissiper l'image d'incertitude et de flou qu'ils ont lai</w:t>
      </w:r>
      <w:r w:rsidRPr="00642D50">
        <w:t>s</w:t>
      </w:r>
      <w:r w:rsidRPr="00642D50">
        <w:t>sée chez les enseignants et chez bon nombre de parents d'él</w:t>
      </w:r>
      <w:r w:rsidRPr="00642D50">
        <w:t>è</w:t>
      </w:r>
      <w:r w:rsidRPr="00642D50">
        <w:t>ves. C'est ainsi qu'en 1977 le ministre sonne le glas des programmes-cadres.</w:t>
      </w:r>
    </w:p>
    <w:p w14:paraId="7975101B" w14:textId="77777777" w:rsidR="005E27F0" w:rsidRPr="00642D50" w:rsidRDefault="005E27F0" w:rsidP="005E27F0">
      <w:pPr>
        <w:spacing w:before="120" w:after="120"/>
        <w:jc w:val="both"/>
      </w:pPr>
      <w:r w:rsidRPr="00642D50">
        <w:t>La période des programmes-cadres correspond à celle de la diff</w:t>
      </w:r>
      <w:r w:rsidRPr="00642D50">
        <w:t>u</w:t>
      </w:r>
      <w:r w:rsidRPr="00642D50">
        <w:t>sion au sein du milieu scolaire du discours énoncé par M. Pierre A</w:t>
      </w:r>
      <w:r w:rsidRPr="00642D50">
        <w:t>n</w:t>
      </w:r>
      <w:r w:rsidRPr="00642D50">
        <w:t>gers dans</w:t>
      </w:r>
      <w:r>
        <w:t xml:space="preserve"> </w:t>
      </w:r>
      <w:r w:rsidRPr="00642D50">
        <w:t>[143]</w:t>
      </w:r>
      <w:r>
        <w:t xml:space="preserve"> </w:t>
      </w:r>
      <w:r w:rsidRPr="00642D50">
        <w:t>le rapport annuel 1969-1970 du Conseil s</w:t>
      </w:r>
      <w:r w:rsidRPr="00642D50">
        <w:t>u</w:t>
      </w:r>
      <w:r w:rsidRPr="00642D50">
        <w:t xml:space="preserve">périeur de l'éducation intitulé </w:t>
      </w:r>
      <w:r w:rsidRPr="00642D50">
        <w:rPr>
          <w:i/>
        </w:rPr>
        <w:t>L'activité éducative</w:t>
      </w:r>
      <w:r w:rsidRPr="00642D50">
        <w:t>. Ce document, à bien des égards remarquable, a un impact considérable sur la profession ense</w:t>
      </w:r>
      <w:r w:rsidRPr="00642D50">
        <w:t>i</w:t>
      </w:r>
      <w:r w:rsidRPr="00642D50">
        <w:t>gnante, sur les pratiques effectives d'ense</w:t>
      </w:r>
      <w:r w:rsidRPr="00642D50">
        <w:t>i</w:t>
      </w:r>
      <w:r w:rsidRPr="00642D50">
        <w:t>gnement, sinon sur les conceptions de ces prat</w:t>
      </w:r>
      <w:r w:rsidRPr="00642D50">
        <w:t>i</w:t>
      </w:r>
      <w:r w:rsidRPr="00642D50">
        <w:t>ques et sur celles du rôle de l'enseignant qui sont discutées durant les années soixante-dix.</w:t>
      </w:r>
    </w:p>
    <w:p w14:paraId="1AF7D259" w14:textId="77777777" w:rsidR="005E27F0" w:rsidRPr="00642D50" w:rsidRDefault="005E27F0" w:rsidP="005E27F0">
      <w:pPr>
        <w:spacing w:before="120" w:after="120"/>
        <w:jc w:val="both"/>
      </w:pPr>
      <w:r w:rsidRPr="00642D50">
        <w:t>Constatant que les changements introduits jusqu'alors dans le sy</w:t>
      </w:r>
      <w:r w:rsidRPr="00642D50">
        <w:t>s</w:t>
      </w:r>
      <w:r w:rsidRPr="00642D50">
        <w:t>tème scolaire touchaient surtout l'administration et le régime pédag</w:t>
      </w:r>
      <w:r w:rsidRPr="00642D50">
        <w:t>o</w:t>
      </w:r>
      <w:r w:rsidRPr="00642D50">
        <w:t>gique, le Conseil supérieur de l'éducation, conformément à son ma</w:t>
      </w:r>
      <w:r w:rsidRPr="00642D50">
        <w:t>n</w:t>
      </w:r>
      <w:r w:rsidRPr="00642D50">
        <w:t>dat, étudie la possibil</w:t>
      </w:r>
      <w:r w:rsidRPr="00642D50">
        <w:t>i</w:t>
      </w:r>
      <w:r w:rsidRPr="00642D50">
        <w:t>té de modifier les priorités ministérielles ; pour ce faire, il déf</w:t>
      </w:r>
      <w:r w:rsidRPr="00642D50">
        <w:t>i</w:t>
      </w:r>
      <w:r w:rsidRPr="00642D50">
        <w:t>nit les objectifs que devraient, selon lui, poursuivre le système scolaire et, en particulier, les activités de fo</w:t>
      </w:r>
      <w:r w:rsidRPr="00642D50">
        <w:t>r</w:t>
      </w:r>
      <w:r w:rsidRPr="00642D50">
        <w:t>mation. Afin de clarifier le débat sur les objectifs de l'éducation, il oppose deux mod</w:t>
      </w:r>
      <w:r w:rsidRPr="00642D50">
        <w:t>è</w:t>
      </w:r>
      <w:r w:rsidRPr="00642D50">
        <w:t>les qui peuvent décrire l'a</w:t>
      </w:r>
      <w:r w:rsidRPr="00642D50">
        <w:t>c</w:t>
      </w:r>
      <w:r w:rsidRPr="00642D50">
        <w:t>tivité éducative, le modèle mécaniste et le modèle organique. La conception mécaniste de l'activité éducative correspond à la conception traditionnelle du processus d'enseign</w:t>
      </w:r>
      <w:r w:rsidRPr="00642D50">
        <w:t>e</w:t>
      </w:r>
      <w:r w:rsidRPr="00642D50">
        <w:t>ment/apprentissage orienté vers la transmission d'un savoir défini et codifié d'avance. L'enseignant est ici considéré comme un transme</w:t>
      </w:r>
      <w:r w:rsidRPr="00642D50">
        <w:t>t</w:t>
      </w:r>
      <w:r w:rsidRPr="00642D50">
        <w:t>teur et l'étudiant comme un récepteur. « Dans cette situation, l'étudiant n'est pas proprement a</w:t>
      </w:r>
      <w:r w:rsidRPr="00642D50">
        <w:t>s</w:t>
      </w:r>
      <w:r w:rsidRPr="00642D50">
        <w:t>socié à l'action de former, il ne coopère que par son a</w:t>
      </w:r>
      <w:r w:rsidRPr="00642D50">
        <w:t>c</w:t>
      </w:r>
      <w:r w:rsidRPr="00642D50">
        <w:t>quiescement, sa docilité, sa bonne volonté » (1971 ; 35).</w:t>
      </w:r>
    </w:p>
    <w:p w14:paraId="304D6199" w14:textId="77777777" w:rsidR="005E27F0" w:rsidRPr="00642D50" w:rsidRDefault="005E27F0" w:rsidP="005E27F0">
      <w:pPr>
        <w:spacing w:before="120" w:after="120"/>
        <w:jc w:val="both"/>
      </w:pPr>
      <w:r w:rsidRPr="00642D50">
        <w:t>Dans la conception organique prônée par le Conseil s</w:t>
      </w:r>
      <w:r w:rsidRPr="00642D50">
        <w:t>u</w:t>
      </w:r>
      <w:r w:rsidRPr="00642D50">
        <w:t>périeur de l'éducation, l'apprentissage devient une « expérience active qui se pa</w:t>
      </w:r>
      <w:r w:rsidRPr="00642D50">
        <w:t>s</w:t>
      </w:r>
      <w:r w:rsidRPr="00642D50">
        <w:t>se tout entière dans la vie intérieure de l'étudiant » (1971 : 37). On met l'accent sur le dynamisme et les ressources intérieures de la personne, ai</w:t>
      </w:r>
      <w:r w:rsidRPr="00642D50">
        <w:t>n</w:t>
      </w:r>
      <w:r w:rsidRPr="00642D50">
        <w:t>si que sur l'initiative et les responsabilités de l'élève et de l'étudiant. Dans ce modèle, l'ense</w:t>
      </w:r>
      <w:r w:rsidRPr="00642D50">
        <w:t>i</w:t>
      </w:r>
      <w:r w:rsidRPr="00642D50">
        <w:t>gnant doit être à l'écoute de l'élève ; agent de facilitation dans le processus éducatif de l'élève, il doit lui-même être en situation d'éd</w:t>
      </w:r>
      <w:r w:rsidRPr="00642D50">
        <w:t>u</w:t>
      </w:r>
      <w:r w:rsidRPr="00642D50">
        <w:t>cation permanente.</w:t>
      </w:r>
    </w:p>
    <w:p w14:paraId="23A5E614" w14:textId="77777777" w:rsidR="005E27F0" w:rsidRPr="00642D50" w:rsidRDefault="005E27F0" w:rsidP="005E27F0">
      <w:pPr>
        <w:spacing w:before="120" w:after="120"/>
        <w:jc w:val="both"/>
      </w:pPr>
      <w:r w:rsidRPr="00642D50">
        <w:t>En somme, dans l'esprit du Conseil sup</w:t>
      </w:r>
      <w:r w:rsidRPr="00642D50">
        <w:t>é</w:t>
      </w:r>
      <w:r w:rsidRPr="00642D50">
        <w:t>rieur,</w:t>
      </w:r>
    </w:p>
    <w:p w14:paraId="2E784949" w14:textId="77777777" w:rsidR="005E27F0" w:rsidRDefault="005E27F0" w:rsidP="005E27F0">
      <w:pPr>
        <w:pStyle w:val="Citation0"/>
      </w:pPr>
    </w:p>
    <w:p w14:paraId="57A03BF3" w14:textId="77777777" w:rsidR="005E27F0" w:rsidRDefault="005E27F0" w:rsidP="005E27F0">
      <w:pPr>
        <w:pStyle w:val="Citation0"/>
      </w:pPr>
      <w:r w:rsidRPr="00642D50">
        <w:t>[...] ce qui importe en éducation, ce n'est pas d'abord la présence ou l'a</w:t>
      </w:r>
      <w:r w:rsidRPr="00642D50">
        <w:t>b</w:t>
      </w:r>
      <w:r w:rsidRPr="00642D50">
        <w:t>sence de directivité, mais la présence chez l'éducateur d'une attitude d'a</w:t>
      </w:r>
      <w:r w:rsidRPr="00642D50">
        <w:t>c</w:t>
      </w:r>
      <w:r w:rsidRPr="00642D50">
        <w:t>cueil et d'atte</w:t>
      </w:r>
      <w:r w:rsidRPr="00642D50">
        <w:t>n</w:t>
      </w:r>
      <w:r w:rsidRPr="00642D50">
        <w:t>tion constante à l'égard de l'étudiant. Le caractère essentiel de cette approche, c'est qu'elle est moins une façon d'agir qu'une m</w:t>
      </w:r>
      <w:r w:rsidRPr="00642D50">
        <w:t>a</w:t>
      </w:r>
      <w:r w:rsidRPr="00642D50">
        <w:t>nière d'être qui existe chez l'éducateur et qui favorise les processus de croissa</w:t>
      </w:r>
      <w:r w:rsidRPr="00642D50">
        <w:t>n</w:t>
      </w:r>
      <w:r w:rsidRPr="00642D50">
        <w:t>ce ancrés dans la personnalité profonde de l'él</w:t>
      </w:r>
      <w:r w:rsidRPr="00642D50">
        <w:t>è</w:t>
      </w:r>
      <w:r w:rsidRPr="00642D50">
        <w:t>ve et de l'étudiant. (1971 : 53.)</w:t>
      </w:r>
    </w:p>
    <w:p w14:paraId="3928CF97" w14:textId="77777777" w:rsidR="005E27F0" w:rsidRPr="00642D50" w:rsidRDefault="005E27F0" w:rsidP="005E27F0">
      <w:pPr>
        <w:pStyle w:val="Citation0"/>
      </w:pPr>
    </w:p>
    <w:p w14:paraId="6DB0A66D" w14:textId="77777777" w:rsidR="005E27F0" w:rsidRPr="00642D50" w:rsidRDefault="005E27F0" w:rsidP="005E27F0">
      <w:pPr>
        <w:spacing w:before="120" w:after="120"/>
        <w:jc w:val="both"/>
      </w:pPr>
      <w:r w:rsidRPr="00642D50">
        <w:t>Afin d'appliquer cette conception organique de l'éducation, on pr</w:t>
      </w:r>
      <w:r w:rsidRPr="00642D50">
        <w:t>o</w:t>
      </w:r>
      <w:r w:rsidRPr="00642D50">
        <w:t>pose de faire des essais dans des écoles pilotes et d'encourager n</w:t>
      </w:r>
      <w:r w:rsidRPr="00642D50">
        <w:t>o</w:t>
      </w:r>
      <w:r w:rsidRPr="00642D50">
        <w:t>tamment la recherche sur les processus d'apprenti</w:t>
      </w:r>
      <w:r w:rsidRPr="00642D50">
        <w:t>s</w:t>
      </w:r>
      <w:r w:rsidRPr="00642D50">
        <w:t xml:space="preserve">sage. Le discours du Conseil supérieur dans </w:t>
      </w:r>
      <w:r w:rsidRPr="00642D50">
        <w:rPr>
          <w:i/>
        </w:rPr>
        <w:t>L'activité éducative</w:t>
      </w:r>
      <w:r w:rsidRPr="00642D50">
        <w:t xml:space="preserve"> est compatible avec la démarche associée aux programmes-cadres, en ce qu'il reconnaît aux enseignants et aux élèves beaucoup de liberté dans le processus d'e</w:t>
      </w:r>
      <w:r w:rsidRPr="00642D50">
        <w:t>n</w:t>
      </w:r>
      <w:r w:rsidRPr="00642D50">
        <w:t>seignement/apprentissage, qu'il met l'accent d</w:t>
      </w:r>
      <w:r w:rsidRPr="00642D50">
        <w:t>a</w:t>
      </w:r>
      <w:r w:rsidRPr="00642D50">
        <w:t>vantage sur le savoir-être de l'enseignant que sur son s</w:t>
      </w:r>
      <w:r w:rsidRPr="00642D50">
        <w:t>a</w:t>
      </w:r>
      <w:r w:rsidRPr="00642D50">
        <w:t>voir curriculaire et disciplinaire, et qu'il</w:t>
      </w:r>
      <w:r>
        <w:t xml:space="preserve"> </w:t>
      </w:r>
      <w:r w:rsidRPr="00642D50">
        <w:t>[144]</w:t>
      </w:r>
      <w:r>
        <w:t xml:space="preserve"> </w:t>
      </w:r>
      <w:r w:rsidRPr="00642D50">
        <w:t>opte pour l'apprentissage autogéré par l'élève plutôt que pour l'e</w:t>
      </w:r>
      <w:r w:rsidRPr="00642D50">
        <w:t>n</w:t>
      </w:r>
      <w:r w:rsidRPr="00642D50">
        <w:t>seignement contrôlé par l'enseignant. En définissant le rôle de ce de</w:t>
      </w:r>
      <w:r w:rsidRPr="00642D50">
        <w:t>r</w:t>
      </w:r>
      <w:r w:rsidRPr="00642D50">
        <w:t>nier comme celui d'un facilitateur et d'un accompagnateur, il rend inutile toute planification curr</w:t>
      </w:r>
      <w:r w:rsidRPr="00642D50">
        <w:t>i</w:t>
      </w:r>
      <w:r w:rsidRPr="00642D50">
        <w:t>culaire serrée et contraignante.</w:t>
      </w:r>
    </w:p>
    <w:p w14:paraId="2CED83E2" w14:textId="77777777" w:rsidR="005E27F0" w:rsidRPr="00642D50" w:rsidRDefault="005E27F0" w:rsidP="005E27F0">
      <w:pPr>
        <w:pStyle w:val="figtitre"/>
      </w:pPr>
      <w:r>
        <w:br w:type="page"/>
      </w:r>
      <w:r w:rsidRPr="00642D50">
        <w:t>Tableau 31</w:t>
      </w:r>
    </w:p>
    <w:p w14:paraId="2EE93850" w14:textId="77777777" w:rsidR="005E27F0" w:rsidRPr="00642D50" w:rsidRDefault="005E27F0" w:rsidP="005E27F0">
      <w:pPr>
        <w:pStyle w:val="figtitrest"/>
      </w:pPr>
      <w:r w:rsidRPr="00642D50">
        <w:t>Proportion des titulaires d'un brevet A ou d'un diplôme un</w:t>
      </w:r>
      <w:r w:rsidRPr="00642D50">
        <w:t>i</w:t>
      </w:r>
      <w:r w:rsidRPr="00642D50">
        <w:t>versitaire</w:t>
      </w:r>
      <w:r w:rsidRPr="00642D50">
        <w:br/>
        <w:t>(y compris le baccalauréat) selon l'ordre d'ense</w:t>
      </w:r>
      <w:r w:rsidRPr="00642D50">
        <w:t>i</w:t>
      </w:r>
      <w:r w:rsidRPr="00642D50">
        <w:t>gnement et le sexe,</w:t>
      </w:r>
      <w:r w:rsidRPr="00642D50">
        <w:br/>
        <w:t>pour l'ensemble du Québec, de 1965-1966 à 1970-1971</w:t>
      </w:r>
    </w:p>
    <w:tbl>
      <w:tblPr>
        <w:tblOverlap w:val="never"/>
        <w:tblW w:w="0" w:type="auto"/>
        <w:tblLayout w:type="fixed"/>
        <w:tblCellMar>
          <w:left w:w="10" w:type="dxa"/>
          <w:right w:w="10" w:type="dxa"/>
        </w:tblCellMar>
        <w:tblLook w:val="04A0" w:firstRow="1" w:lastRow="0" w:firstColumn="1" w:lastColumn="0" w:noHBand="0" w:noVBand="1"/>
      </w:tblPr>
      <w:tblGrid>
        <w:gridCol w:w="1756"/>
        <w:gridCol w:w="1114"/>
        <w:gridCol w:w="1013"/>
        <w:gridCol w:w="1012"/>
        <w:gridCol w:w="1012"/>
        <w:gridCol w:w="1012"/>
        <w:gridCol w:w="1013"/>
      </w:tblGrid>
      <w:tr w:rsidR="005E27F0" w:rsidRPr="00642D50" w14:paraId="7F047111" w14:textId="77777777">
        <w:tblPrEx>
          <w:tblCellMar>
            <w:top w:w="0" w:type="dxa"/>
            <w:bottom w:w="0" w:type="dxa"/>
          </w:tblCellMar>
        </w:tblPrEx>
        <w:tc>
          <w:tcPr>
            <w:tcW w:w="1756" w:type="dxa"/>
            <w:vMerge w:val="restart"/>
            <w:tcBorders>
              <w:top w:val="single" w:sz="4" w:space="0" w:color="auto"/>
            </w:tcBorders>
            <w:shd w:val="clear" w:color="auto" w:fill="EEECE1"/>
            <w:vAlign w:val="bottom"/>
          </w:tcPr>
          <w:p w14:paraId="44222C47" w14:textId="77777777" w:rsidR="005E27F0" w:rsidRPr="00642D50" w:rsidRDefault="005E27F0" w:rsidP="005E27F0">
            <w:pPr>
              <w:spacing w:before="60" w:after="60"/>
              <w:ind w:firstLine="0"/>
              <w:jc w:val="both"/>
              <w:rPr>
                <w:rStyle w:val="Corpsdutexte29ptGras"/>
                <w:b w:val="0"/>
                <w:sz w:val="20"/>
                <w:lang w:val="fr-CA"/>
              </w:rPr>
            </w:pPr>
            <w:r w:rsidRPr="00642D50">
              <w:rPr>
                <w:rStyle w:val="Lgendedutableau60"/>
                <w:b w:val="0"/>
                <w:bCs w:val="0"/>
                <w:sz w:val="20"/>
                <w:lang w:val="fr-CA"/>
              </w:rPr>
              <w:t xml:space="preserve">Période </w:t>
            </w:r>
            <w:r w:rsidRPr="00642D50">
              <w:rPr>
                <w:rStyle w:val="Corpsdutexte29ptGras"/>
                <w:b w:val="0"/>
                <w:sz w:val="20"/>
                <w:lang w:val="fr-CA"/>
              </w:rPr>
              <w:t>et d</w:t>
            </w:r>
            <w:r w:rsidRPr="00642D50">
              <w:rPr>
                <w:rStyle w:val="Corpsdutexte29ptGras"/>
                <w:b w:val="0"/>
                <w:sz w:val="20"/>
                <w:lang w:val="fr-CA"/>
              </w:rPr>
              <w:t>i</w:t>
            </w:r>
            <w:r w:rsidRPr="00642D50">
              <w:rPr>
                <w:rStyle w:val="Corpsdutexte29ptGras"/>
                <w:b w:val="0"/>
                <w:sz w:val="20"/>
                <w:lang w:val="fr-CA"/>
              </w:rPr>
              <w:t>plôme</w:t>
            </w:r>
          </w:p>
        </w:tc>
        <w:tc>
          <w:tcPr>
            <w:tcW w:w="6176" w:type="dxa"/>
            <w:gridSpan w:val="6"/>
            <w:tcBorders>
              <w:top w:val="single" w:sz="4" w:space="0" w:color="auto"/>
            </w:tcBorders>
            <w:shd w:val="clear" w:color="auto" w:fill="EEECE1"/>
          </w:tcPr>
          <w:p w14:paraId="6E098A1D" w14:textId="77777777" w:rsidR="005E27F0" w:rsidRPr="00642D50" w:rsidRDefault="005E27F0" w:rsidP="005E27F0">
            <w:pPr>
              <w:spacing w:before="60" w:after="60"/>
              <w:ind w:firstLine="0"/>
              <w:jc w:val="center"/>
              <w:rPr>
                <w:rStyle w:val="Corpsdutexte29ptGras"/>
                <w:b w:val="0"/>
                <w:sz w:val="20"/>
                <w:lang w:val="fr-CA"/>
              </w:rPr>
            </w:pPr>
            <w:r w:rsidRPr="00642D50">
              <w:rPr>
                <w:rStyle w:val="Lgendedutableau60"/>
                <w:b w:val="0"/>
                <w:bCs w:val="0"/>
                <w:sz w:val="20"/>
                <w:lang w:val="fr-CA"/>
              </w:rPr>
              <w:t>Enseignants</w:t>
            </w:r>
          </w:p>
        </w:tc>
      </w:tr>
      <w:tr w:rsidR="005E27F0" w:rsidRPr="00642D50" w14:paraId="3D20A9FD" w14:textId="77777777">
        <w:tblPrEx>
          <w:tblCellMar>
            <w:top w:w="0" w:type="dxa"/>
            <w:bottom w:w="0" w:type="dxa"/>
          </w:tblCellMar>
        </w:tblPrEx>
        <w:tc>
          <w:tcPr>
            <w:tcW w:w="1756" w:type="dxa"/>
            <w:vMerge/>
            <w:shd w:val="clear" w:color="auto" w:fill="EEECE1"/>
          </w:tcPr>
          <w:p w14:paraId="6872A72A" w14:textId="77777777" w:rsidR="005E27F0" w:rsidRPr="00642D50" w:rsidRDefault="005E27F0" w:rsidP="005E27F0">
            <w:pPr>
              <w:spacing w:before="60" w:after="60"/>
              <w:ind w:firstLine="0"/>
              <w:jc w:val="both"/>
              <w:rPr>
                <w:rStyle w:val="Corpsdutexte29ptGras"/>
                <w:b w:val="0"/>
                <w:sz w:val="20"/>
                <w:lang w:val="fr-CA"/>
              </w:rPr>
            </w:pPr>
          </w:p>
        </w:tc>
        <w:tc>
          <w:tcPr>
            <w:tcW w:w="2127" w:type="dxa"/>
            <w:gridSpan w:val="2"/>
            <w:shd w:val="clear" w:color="auto" w:fill="EEECE1"/>
          </w:tcPr>
          <w:p w14:paraId="1183D831" w14:textId="77777777" w:rsidR="005E27F0" w:rsidRPr="00642D50" w:rsidRDefault="005E27F0" w:rsidP="005E27F0">
            <w:pPr>
              <w:ind w:firstLine="0"/>
              <w:jc w:val="center"/>
              <w:rPr>
                <w:rStyle w:val="Corpsdutexte29ptGras"/>
                <w:b w:val="0"/>
                <w:sz w:val="20"/>
                <w:lang w:val="fr-CA"/>
              </w:rPr>
            </w:pPr>
            <w:r w:rsidRPr="00642D50">
              <w:rPr>
                <w:rStyle w:val="Lgendedutableau60"/>
                <w:b w:val="0"/>
                <w:bCs w:val="0"/>
                <w:sz w:val="20"/>
                <w:lang w:val="fr-CA"/>
              </w:rPr>
              <w:t>Maternelle</w:t>
            </w:r>
          </w:p>
        </w:tc>
        <w:tc>
          <w:tcPr>
            <w:tcW w:w="2024" w:type="dxa"/>
            <w:gridSpan w:val="2"/>
            <w:shd w:val="clear" w:color="auto" w:fill="EEECE1"/>
          </w:tcPr>
          <w:p w14:paraId="0A0992CA" w14:textId="77777777" w:rsidR="005E27F0" w:rsidRPr="00642D50" w:rsidRDefault="005E27F0" w:rsidP="005E27F0">
            <w:pPr>
              <w:ind w:firstLine="0"/>
              <w:jc w:val="center"/>
              <w:rPr>
                <w:rStyle w:val="Corpsdutexte29ptGras"/>
                <w:b w:val="0"/>
                <w:sz w:val="20"/>
                <w:lang w:val="fr-CA"/>
              </w:rPr>
            </w:pPr>
            <w:r w:rsidRPr="00642D50">
              <w:rPr>
                <w:rStyle w:val="Lgendedutableau60"/>
                <w:b w:val="0"/>
                <w:bCs w:val="0"/>
                <w:sz w:val="20"/>
                <w:lang w:val="fr-CA"/>
              </w:rPr>
              <w:t>Élémentaire</w:t>
            </w:r>
          </w:p>
        </w:tc>
        <w:tc>
          <w:tcPr>
            <w:tcW w:w="2025" w:type="dxa"/>
            <w:gridSpan w:val="2"/>
            <w:shd w:val="clear" w:color="auto" w:fill="EEECE1"/>
          </w:tcPr>
          <w:p w14:paraId="2C5111B2" w14:textId="77777777" w:rsidR="005E27F0" w:rsidRPr="00642D50" w:rsidRDefault="005E27F0" w:rsidP="005E27F0">
            <w:pPr>
              <w:ind w:firstLine="0"/>
              <w:jc w:val="center"/>
              <w:rPr>
                <w:rStyle w:val="Corpsdutexte29ptGras"/>
                <w:b w:val="0"/>
                <w:sz w:val="20"/>
                <w:lang w:val="fr-CA"/>
              </w:rPr>
            </w:pPr>
            <w:r w:rsidRPr="00642D50">
              <w:rPr>
                <w:rStyle w:val="Lgendedutableau60"/>
                <w:b w:val="0"/>
                <w:bCs w:val="0"/>
                <w:sz w:val="20"/>
                <w:lang w:val="fr-CA"/>
              </w:rPr>
              <w:t>Seconda</w:t>
            </w:r>
            <w:r w:rsidRPr="00642D50">
              <w:rPr>
                <w:rStyle w:val="Lgendedutableau60"/>
                <w:b w:val="0"/>
                <w:bCs w:val="0"/>
                <w:sz w:val="20"/>
                <w:lang w:val="fr-CA"/>
              </w:rPr>
              <w:t>i</w:t>
            </w:r>
            <w:r w:rsidRPr="00642D50">
              <w:rPr>
                <w:rStyle w:val="Lgendedutableau60"/>
                <w:b w:val="0"/>
                <w:bCs w:val="0"/>
                <w:sz w:val="20"/>
                <w:lang w:val="fr-CA"/>
              </w:rPr>
              <w:t>re</w:t>
            </w:r>
          </w:p>
        </w:tc>
      </w:tr>
      <w:tr w:rsidR="005E27F0" w:rsidRPr="00642D50" w14:paraId="67D3803A" w14:textId="77777777">
        <w:tblPrEx>
          <w:tblCellMar>
            <w:top w:w="0" w:type="dxa"/>
            <w:bottom w:w="0" w:type="dxa"/>
          </w:tblCellMar>
        </w:tblPrEx>
        <w:tc>
          <w:tcPr>
            <w:tcW w:w="1756" w:type="dxa"/>
            <w:vMerge/>
            <w:shd w:val="clear" w:color="auto" w:fill="EEECE1"/>
          </w:tcPr>
          <w:p w14:paraId="29261DF6" w14:textId="77777777" w:rsidR="005E27F0" w:rsidRPr="00642D50" w:rsidRDefault="005E27F0" w:rsidP="005E27F0">
            <w:pPr>
              <w:spacing w:before="60" w:after="60"/>
              <w:ind w:firstLine="0"/>
              <w:jc w:val="both"/>
              <w:rPr>
                <w:b/>
                <w:sz w:val="20"/>
              </w:rPr>
            </w:pPr>
          </w:p>
        </w:tc>
        <w:tc>
          <w:tcPr>
            <w:tcW w:w="1114" w:type="dxa"/>
            <w:shd w:val="clear" w:color="auto" w:fill="EEECE1"/>
          </w:tcPr>
          <w:p w14:paraId="3658320C"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H</w:t>
            </w:r>
          </w:p>
        </w:tc>
        <w:tc>
          <w:tcPr>
            <w:tcW w:w="1013" w:type="dxa"/>
            <w:shd w:val="clear" w:color="auto" w:fill="EEECE1"/>
          </w:tcPr>
          <w:p w14:paraId="7084BB5E"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F</w:t>
            </w:r>
          </w:p>
        </w:tc>
        <w:tc>
          <w:tcPr>
            <w:tcW w:w="1012" w:type="dxa"/>
            <w:shd w:val="clear" w:color="auto" w:fill="EEECE1"/>
          </w:tcPr>
          <w:p w14:paraId="2F14EA27"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H</w:t>
            </w:r>
          </w:p>
        </w:tc>
        <w:tc>
          <w:tcPr>
            <w:tcW w:w="1012" w:type="dxa"/>
            <w:shd w:val="clear" w:color="auto" w:fill="EEECE1"/>
          </w:tcPr>
          <w:p w14:paraId="5067AE50"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F</w:t>
            </w:r>
          </w:p>
        </w:tc>
        <w:tc>
          <w:tcPr>
            <w:tcW w:w="1012" w:type="dxa"/>
            <w:shd w:val="clear" w:color="auto" w:fill="EEECE1"/>
          </w:tcPr>
          <w:p w14:paraId="34970C3A"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H</w:t>
            </w:r>
          </w:p>
        </w:tc>
        <w:tc>
          <w:tcPr>
            <w:tcW w:w="1013" w:type="dxa"/>
            <w:shd w:val="clear" w:color="auto" w:fill="EEECE1"/>
          </w:tcPr>
          <w:p w14:paraId="21BCECC2"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F</w:t>
            </w:r>
          </w:p>
        </w:tc>
      </w:tr>
      <w:tr w:rsidR="005E27F0" w:rsidRPr="00642D50" w14:paraId="2777236B" w14:textId="77777777">
        <w:tblPrEx>
          <w:tblCellMar>
            <w:top w:w="0" w:type="dxa"/>
            <w:bottom w:w="0" w:type="dxa"/>
          </w:tblCellMar>
        </w:tblPrEx>
        <w:tc>
          <w:tcPr>
            <w:tcW w:w="1756" w:type="dxa"/>
            <w:tcBorders>
              <w:top w:val="single" w:sz="4" w:space="0" w:color="auto"/>
            </w:tcBorders>
            <w:shd w:val="clear" w:color="auto" w:fill="FFFFFF"/>
            <w:vAlign w:val="bottom"/>
          </w:tcPr>
          <w:p w14:paraId="37EB224A" w14:textId="77777777" w:rsidR="005E27F0" w:rsidRPr="00642D50" w:rsidRDefault="005E27F0" w:rsidP="005E27F0">
            <w:pPr>
              <w:spacing w:before="120"/>
              <w:ind w:firstLine="0"/>
              <w:jc w:val="both"/>
              <w:rPr>
                <w:sz w:val="20"/>
              </w:rPr>
            </w:pPr>
            <w:r w:rsidRPr="00642D50">
              <w:rPr>
                <w:rStyle w:val="Corpsdutexte28ptGras"/>
                <w:b w:val="0"/>
                <w:sz w:val="20"/>
                <w:lang w:val="fr-CA"/>
              </w:rPr>
              <w:t>1965-1966</w:t>
            </w:r>
          </w:p>
        </w:tc>
        <w:tc>
          <w:tcPr>
            <w:tcW w:w="1114" w:type="dxa"/>
            <w:tcBorders>
              <w:top w:val="single" w:sz="4" w:space="0" w:color="auto"/>
            </w:tcBorders>
            <w:shd w:val="clear" w:color="auto" w:fill="FFFFFF"/>
            <w:vAlign w:val="bottom"/>
          </w:tcPr>
          <w:p w14:paraId="528F35F7" w14:textId="77777777" w:rsidR="005E27F0" w:rsidRPr="00642D50" w:rsidRDefault="005E27F0" w:rsidP="005E27F0">
            <w:pPr>
              <w:spacing w:before="120"/>
              <w:ind w:firstLine="0"/>
              <w:jc w:val="center"/>
              <w:rPr>
                <w:sz w:val="20"/>
              </w:rPr>
            </w:pPr>
          </w:p>
        </w:tc>
        <w:tc>
          <w:tcPr>
            <w:tcW w:w="1013" w:type="dxa"/>
            <w:tcBorders>
              <w:top w:val="single" w:sz="4" w:space="0" w:color="auto"/>
            </w:tcBorders>
            <w:shd w:val="clear" w:color="auto" w:fill="FFFFFF"/>
          </w:tcPr>
          <w:p w14:paraId="5B1630B3" w14:textId="77777777" w:rsidR="005E27F0" w:rsidRPr="00642D50" w:rsidRDefault="005E27F0" w:rsidP="005E27F0">
            <w:pPr>
              <w:spacing w:before="120"/>
              <w:ind w:right="288" w:firstLine="0"/>
              <w:jc w:val="both"/>
              <w:rPr>
                <w:sz w:val="20"/>
                <w:szCs w:val="10"/>
              </w:rPr>
            </w:pPr>
          </w:p>
        </w:tc>
        <w:tc>
          <w:tcPr>
            <w:tcW w:w="1012" w:type="dxa"/>
            <w:tcBorders>
              <w:top w:val="single" w:sz="4" w:space="0" w:color="auto"/>
            </w:tcBorders>
            <w:shd w:val="clear" w:color="auto" w:fill="FFFFFF"/>
          </w:tcPr>
          <w:p w14:paraId="7D573969" w14:textId="77777777" w:rsidR="005E27F0" w:rsidRPr="00642D50" w:rsidRDefault="005E27F0" w:rsidP="005E27F0">
            <w:pPr>
              <w:spacing w:before="120"/>
              <w:ind w:right="288" w:firstLine="0"/>
              <w:jc w:val="both"/>
              <w:rPr>
                <w:sz w:val="20"/>
                <w:szCs w:val="10"/>
              </w:rPr>
            </w:pPr>
          </w:p>
        </w:tc>
        <w:tc>
          <w:tcPr>
            <w:tcW w:w="1012" w:type="dxa"/>
            <w:tcBorders>
              <w:top w:val="single" w:sz="4" w:space="0" w:color="auto"/>
            </w:tcBorders>
            <w:shd w:val="clear" w:color="auto" w:fill="FFFFFF"/>
          </w:tcPr>
          <w:p w14:paraId="1642710D" w14:textId="77777777" w:rsidR="005E27F0" w:rsidRPr="00642D50" w:rsidRDefault="005E27F0" w:rsidP="005E27F0">
            <w:pPr>
              <w:spacing w:before="120"/>
              <w:ind w:right="288" w:firstLine="0"/>
              <w:jc w:val="both"/>
              <w:rPr>
                <w:sz w:val="20"/>
                <w:szCs w:val="10"/>
              </w:rPr>
            </w:pPr>
          </w:p>
        </w:tc>
        <w:tc>
          <w:tcPr>
            <w:tcW w:w="1012" w:type="dxa"/>
            <w:tcBorders>
              <w:top w:val="single" w:sz="4" w:space="0" w:color="auto"/>
            </w:tcBorders>
            <w:shd w:val="clear" w:color="auto" w:fill="FFFFFF"/>
          </w:tcPr>
          <w:p w14:paraId="0DF7B599" w14:textId="77777777" w:rsidR="005E27F0" w:rsidRPr="00642D50" w:rsidRDefault="005E27F0" w:rsidP="005E27F0">
            <w:pPr>
              <w:spacing w:before="120"/>
              <w:ind w:right="288" w:firstLine="0"/>
              <w:jc w:val="both"/>
              <w:rPr>
                <w:sz w:val="20"/>
                <w:szCs w:val="10"/>
              </w:rPr>
            </w:pPr>
          </w:p>
        </w:tc>
        <w:tc>
          <w:tcPr>
            <w:tcW w:w="1013" w:type="dxa"/>
            <w:tcBorders>
              <w:top w:val="single" w:sz="4" w:space="0" w:color="auto"/>
            </w:tcBorders>
            <w:shd w:val="clear" w:color="auto" w:fill="FFFFFF"/>
          </w:tcPr>
          <w:p w14:paraId="72FE790F" w14:textId="77777777" w:rsidR="005E27F0" w:rsidRPr="00642D50" w:rsidRDefault="005E27F0" w:rsidP="005E27F0">
            <w:pPr>
              <w:spacing w:before="120"/>
              <w:ind w:right="288" w:firstLine="0"/>
              <w:jc w:val="both"/>
              <w:rPr>
                <w:sz w:val="20"/>
                <w:szCs w:val="10"/>
              </w:rPr>
            </w:pPr>
          </w:p>
        </w:tc>
      </w:tr>
      <w:tr w:rsidR="005E27F0" w:rsidRPr="00642D50" w14:paraId="37F70B2C" w14:textId="77777777">
        <w:tblPrEx>
          <w:tblCellMar>
            <w:top w:w="0" w:type="dxa"/>
            <w:bottom w:w="0" w:type="dxa"/>
          </w:tblCellMar>
        </w:tblPrEx>
        <w:tc>
          <w:tcPr>
            <w:tcW w:w="1756" w:type="dxa"/>
            <w:shd w:val="clear" w:color="auto" w:fill="FFFFFF"/>
          </w:tcPr>
          <w:p w14:paraId="20969A29" w14:textId="77777777" w:rsidR="005E27F0" w:rsidRPr="00642D50" w:rsidRDefault="005E27F0" w:rsidP="005E27F0">
            <w:pPr>
              <w:ind w:left="360" w:firstLine="0"/>
              <w:jc w:val="both"/>
              <w:rPr>
                <w:sz w:val="20"/>
                <w:szCs w:val="10"/>
              </w:rPr>
            </w:pPr>
            <w:r w:rsidRPr="00642D50">
              <w:rPr>
                <w:rStyle w:val="Corpsdutexte28ptGras"/>
                <w:b w:val="0"/>
                <w:sz w:val="20"/>
                <w:lang w:val="fr-CA"/>
              </w:rPr>
              <w:t>B.A.</w:t>
            </w:r>
          </w:p>
        </w:tc>
        <w:tc>
          <w:tcPr>
            <w:tcW w:w="1114" w:type="dxa"/>
            <w:shd w:val="clear" w:color="auto" w:fill="FFFFFF"/>
            <w:vAlign w:val="bottom"/>
          </w:tcPr>
          <w:p w14:paraId="4CA4EC03" w14:textId="77777777" w:rsidR="005E27F0" w:rsidRPr="00642D50" w:rsidRDefault="005E27F0" w:rsidP="005E27F0">
            <w:pPr>
              <w:ind w:firstLine="0"/>
              <w:jc w:val="center"/>
              <w:rPr>
                <w:sz w:val="20"/>
              </w:rPr>
            </w:pPr>
            <w:r w:rsidRPr="00642D50">
              <w:rPr>
                <w:rStyle w:val="Corpsdutexte28ptGras"/>
                <w:b w:val="0"/>
                <w:sz w:val="20"/>
                <w:lang w:val="fr-CA"/>
              </w:rPr>
              <w:t>(non</w:t>
            </w:r>
            <w:r w:rsidRPr="00642D50">
              <w:rPr>
                <w:rStyle w:val="Corpsdutexte28ptGras"/>
                <w:b w:val="0"/>
                <w:sz w:val="20"/>
                <w:lang w:val="fr-CA"/>
              </w:rPr>
              <w:br/>
              <w:t>signific</w:t>
            </w:r>
            <w:r w:rsidRPr="00642D50">
              <w:rPr>
                <w:rStyle w:val="Corpsdutexte28ptGras"/>
                <w:b w:val="0"/>
                <w:sz w:val="20"/>
                <w:lang w:val="fr-CA"/>
              </w:rPr>
              <w:t>a</w:t>
            </w:r>
            <w:r w:rsidRPr="00642D50">
              <w:rPr>
                <w:rStyle w:val="Corpsdutexte28ptGras"/>
                <w:b w:val="0"/>
                <w:sz w:val="20"/>
                <w:lang w:val="fr-CA"/>
              </w:rPr>
              <w:t>tif)</w:t>
            </w:r>
          </w:p>
        </w:tc>
        <w:tc>
          <w:tcPr>
            <w:tcW w:w="1013" w:type="dxa"/>
            <w:shd w:val="clear" w:color="auto" w:fill="FFFFFF"/>
            <w:vAlign w:val="bottom"/>
          </w:tcPr>
          <w:p w14:paraId="6DFF161D" w14:textId="77777777" w:rsidR="005E27F0" w:rsidRPr="00642D50" w:rsidRDefault="005E27F0" w:rsidP="005E27F0">
            <w:pPr>
              <w:ind w:right="288" w:firstLine="0"/>
              <w:jc w:val="right"/>
              <w:rPr>
                <w:sz w:val="20"/>
              </w:rPr>
            </w:pPr>
            <w:r w:rsidRPr="00642D50">
              <w:rPr>
                <w:rStyle w:val="Corpsdutexte28ptGras"/>
                <w:b w:val="0"/>
                <w:sz w:val="20"/>
                <w:lang w:val="fr-CA"/>
              </w:rPr>
              <w:t>3,6</w:t>
            </w:r>
          </w:p>
        </w:tc>
        <w:tc>
          <w:tcPr>
            <w:tcW w:w="1012" w:type="dxa"/>
            <w:shd w:val="clear" w:color="auto" w:fill="FFFFFF"/>
            <w:vAlign w:val="bottom"/>
          </w:tcPr>
          <w:p w14:paraId="6E004D5E" w14:textId="77777777" w:rsidR="005E27F0" w:rsidRPr="00642D50" w:rsidRDefault="005E27F0" w:rsidP="005E27F0">
            <w:pPr>
              <w:ind w:right="288" w:firstLine="0"/>
              <w:jc w:val="right"/>
              <w:rPr>
                <w:sz w:val="20"/>
              </w:rPr>
            </w:pPr>
            <w:r w:rsidRPr="00642D50">
              <w:rPr>
                <w:rStyle w:val="Corpsdutexte28ptGras"/>
                <w:b w:val="0"/>
                <w:sz w:val="20"/>
                <w:lang w:val="fr-CA"/>
              </w:rPr>
              <w:t>38,3</w:t>
            </w:r>
          </w:p>
        </w:tc>
        <w:tc>
          <w:tcPr>
            <w:tcW w:w="1012" w:type="dxa"/>
            <w:shd w:val="clear" w:color="auto" w:fill="FFFFFF"/>
            <w:vAlign w:val="bottom"/>
          </w:tcPr>
          <w:p w14:paraId="1CA512A6" w14:textId="77777777" w:rsidR="005E27F0" w:rsidRPr="00642D50" w:rsidRDefault="005E27F0" w:rsidP="005E27F0">
            <w:pPr>
              <w:ind w:right="288" w:firstLine="0"/>
              <w:jc w:val="right"/>
              <w:rPr>
                <w:sz w:val="20"/>
              </w:rPr>
            </w:pPr>
            <w:r w:rsidRPr="00642D50">
              <w:rPr>
                <w:rStyle w:val="Corpsdutexte28ptGras"/>
                <w:b w:val="0"/>
                <w:sz w:val="20"/>
                <w:lang w:val="fr-CA"/>
              </w:rPr>
              <w:t>3,1</w:t>
            </w:r>
          </w:p>
        </w:tc>
        <w:tc>
          <w:tcPr>
            <w:tcW w:w="1012" w:type="dxa"/>
            <w:shd w:val="clear" w:color="auto" w:fill="FFFFFF"/>
            <w:vAlign w:val="bottom"/>
          </w:tcPr>
          <w:p w14:paraId="03C93BC1" w14:textId="77777777" w:rsidR="005E27F0" w:rsidRPr="00642D50" w:rsidRDefault="005E27F0" w:rsidP="005E27F0">
            <w:pPr>
              <w:ind w:right="288" w:firstLine="0"/>
              <w:jc w:val="right"/>
              <w:rPr>
                <w:sz w:val="20"/>
              </w:rPr>
            </w:pPr>
            <w:r w:rsidRPr="00642D50">
              <w:rPr>
                <w:rStyle w:val="Corpsdutexte28ptGras"/>
                <w:b w:val="0"/>
                <w:sz w:val="20"/>
                <w:lang w:val="fr-CA"/>
              </w:rPr>
              <w:t>33,0</w:t>
            </w:r>
          </w:p>
        </w:tc>
        <w:tc>
          <w:tcPr>
            <w:tcW w:w="1013" w:type="dxa"/>
            <w:shd w:val="clear" w:color="auto" w:fill="FFFFFF"/>
            <w:vAlign w:val="bottom"/>
          </w:tcPr>
          <w:p w14:paraId="5A061F99" w14:textId="77777777" w:rsidR="005E27F0" w:rsidRPr="00642D50" w:rsidRDefault="005E27F0" w:rsidP="005E27F0">
            <w:pPr>
              <w:ind w:right="288" w:firstLine="0"/>
              <w:jc w:val="right"/>
              <w:rPr>
                <w:sz w:val="20"/>
              </w:rPr>
            </w:pPr>
            <w:r w:rsidRPr="00642D50">
              <w:rPr>
                <w:rStyle w:val="Corpsdutexte28ptGras"/>
                <w:b w:val="0"/>
                <w:sz w:val="20"/>
                <w:lang w:val="fr-CA"/>
              </w:rPr>
              <w:t>22,7</w:t>
            </w:r>
          </w:p>
        </w:tc>
      </w:tr>
      <w:tr w:rsidR="005E27F0" w:rsidRPr="00642D50" w14:paraId="38634C32" w14:textId="77777777">
        <w:tblPrEx>
          <w:tblCellMar>
            <w:top w:w="0" w:type="dxa"/>
            <w:bottom w:w="0" w:type="dxa"/>
          </w:tblCellMar>
        </w:tblPrEx>
        <w:tc>
          <w:tcPr>
            <w:tcW w:w="1756" w:type="dxa"/>
            <w:shd w:val="clear" w:color="auto" w:fill="FFFFFF"/>
            <w:vAlign w:val="bottom"/>
          </w:tcPr>
          <w:p w14:paraId="1B74619E" w14:textId="77777777" w:rsidR="005E27F0" w:rsidRPr="00642D50" w:rsidRDefault="005E27F0" w:rsidP="005E27F0">
            <w:pPr>
              <w:ind w:left="360" w:firstLine="0"/>
              <w:jc w:val="both"/>
              <w:rPr>
                <w:sz w:val="20"/>
              </w:rPr>
            </w:pPr>
            <w:r w:rsidRPr="00642D50">
              <w:rPr>
                <w:rStyle w:val="Corpsdutexte28ptGras"/>
                <w:b w:val="0"/>
                <w:sz w:val="20"/>
                <w:lang w:val="fr-CA"/>
              </w:rPr>
              <w:t>D. Un.</w:t>
            </w:r>
          </w:p>
        </w:tc>
        <w:tc>
          <w:tcPr>
            <w:tcW w:w="1114" w:type="dxa"/>
            <w:shd w:val="clear" w:color="auto" w:fill="FFFFFF"/>
            <w:vAlign w:val="bottom"/>
          </w:tcPr>
          <w:p w14:paraId="5AD19A93"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3623F1BD" w14:textId="77777777" w:rsidR="005E27F0" w:rsidRPr="00642D50" w:rsidRDefault="005E27F0" w:rsidP="005E27F0">
            <w:pPr>
              <w:ind w:right="288" w:firstLine="0"/>
              <w:jc w:val="right"/>
              <w:rPr>
                <w:sz w:val="20"/>
              </w:rPr>
            </w:pPr>
            <w:r w:rsidRPr="00642D50">
              <w:rPr>
                <w:rStyle w:val="Corpsdutexte28ptGras"/>
                <w:b w:val="0"/>
                <w:sz w:val="20"/>
                <w:lang w:val="fr-CA"/>
              </w:rPr>
              <w:t>5,1</w:t>
            </w:r>
          </w:p>
        </w:tc>
        <w:tc>
          <w:tcPr>
            <w:tcW w:w="1012" w:type="dxa"/>
            <w:shd w:val="clear" w:color="auto" w:fill="FFFFFF"/>
            <w:vAlign w:val="bottom"/>
          </w:tcPr>
          <w:p w14:paraId="1BFDAE90" w14:textId="77777777" w:rsidR="005E27F0" w:rsidRPr="00642D50" w:rsidRDefault="005E27F0" w:rsidP="005E27F0">
            <w:pPr>
              <w:ind w:right="288" w:firstLine="0"/>
              <w:jc w:val="right"/>
              <w:rPr>
                <w:sz w:val="20"/>
              </w:rPr>
            </w:pPr>
            <w:r w:rsidRPr="00642D50">
              <w:rPr>
                <w:rStyle w:val="Corpsdutexte28ptGras"/>
                <w:b w:val="0"/>
                <w:sz w:val="20"/>
                <w:lang w:val="fr-CA"/>
              </w:rPr>
              <w:t>30,1</w:t>
            </w:r>
          </w:p>
        </w:tc>
        <w:tc>
          <w:tcPr>
            <w:tcW w:w="1012" w:type="dxa"/>
            <w:shd w:val="clear" w:color="auto" w:fill="FFFFFF"/>
            <w:vAlign w:val="bottom"/>
          </w:tcPr>
          <w:p w14:paraId="6E1E880D" w14:textId="77777777" w:rsidR="005E27F0" w:rsidRPr="00642D50" w:rsidRDefault="005E27F0" w:rsidP="005E27F0">
            <w:pPr>
              <w:ind w:right="288" w:firstLine="0"/>
              <w:jc w:val="right"/>
              <w:rPr>
                <w:sz w:val="20"/>
              </w:rPr>
            </w:pPr>
            <w:r w:rsidRPr="00642D50">
              <w:rPr>
                <w:rStyle w:val="Corpsdutexte28ptGras"/>
                <w:b w:val="0"/>
                <w:sz w:val="20"/>
                <w:lang w:val="fr-CA"/>
              </w:rPr>
              <w:t>2,3</w:t>
            </w:r>
          </w:p>
        </w:tc>
        <w:tc>
          <w:tcPr>
            <w:tcW w:w="1012" w:type="dxa"/>
            <w:shd w:val="clear" w:color="auto" w:fill="FFFFFF"/>
            <w:vAlign w:val="bottom"/>
          </w:tcPr>
          <w:p w14:paraId="24564E57" w14:textId="77777777" w:rsidR="005E27F0" w:rsidRPr="00642D50" w:rsidRDefault="005E27F0" w:rsidP="005E27F0">
            <w:pPr>
              <w:ind w:right="288" w:firstLine="0"/>
              <w:jc w:val="right"/>
              <w:rPr>
                <w:sz w:val="20"/>
              </w:rPr>
            </w:pPr>
            <w:r w:rsidRPr="00642D50">
              <w:rPr>
                <w:rStyle w:val="Corpsdutexte28ptGras"/>
                <w:b w:val="0"/>
                <w:sz w:val="20"/>
                <w:lang w:val="fr-CA"/>
              </w:rPr>
              <w:t>51,9</w:t>
            </w:r>
          </w:p>
        </w:tc>
        <w:tc>
          <w:tcPr>
            <w:tcW w:w="1013" w:type="dxa"/>
            <w:shd w:val="clear" w:color="auto" w:fill="FFFFFF"/>
            <w:vAlign w:val="bottom"/>
          </w:tcPr>
          <w:p w14:paraId="1E081D93" w14:textId="77777777" w:rsidR="005E27F0" w:rsidRPr="00642D50" w:rsidRDefault="005E27F0" w:rsidP="005E27F0">
            <w:pPr>
              <w:ind w:right="288" w:firstLine="0"/>
              <w:jc w:val="right"/>
              <w:rPr>
                <w:sz w:val="20"/>
              </w:rPr>
            </w:pPr>
            <w:r w:rsidRPr="00642D50">
              <w:rPr>
                <w:rStyle w:val="Corpsdutexte28ptGras"/>
                <w:b w:val="0"/>
                <w:sz w:val="20"/>
                <w:lang w:val="fr-CA"/>
              </w:rPr>
              <w:t>15,0</w:t>
            </w:r>
          </w:p>
        </w:tc>
      </w:tr>
      <w:tr w:rsidR="005E27F0" w:rsidRPr="00642D50" w14:paraId="7C855A60" w14:textId="77777777">
        <w:tblPrEx>
          <w:tblCellMar>
            <w:top w:w="0" w:type="dxa"/>
            <w:bottom w:w="0" w:type="dxa"/>
          </w:tblCellMar>
        </w:tblPrEx>
        <w:tc>
          <w:tcPr>
            <w:tcW w:w="1756" w:type="dxa"/>
            <w:shd w:val="clear" w:color="auto" w:fill="FFFFFF"/>
          </w:tcPr>
          <w:p w14:paraId="546EF20E" w14:textId="77777777" w:rsidR="005E27F0" w:rsidRPr="00642D50" w:rsidRDefault="005E27F0" w:rsidP="005E27F0">
            <w:pPr>
              <w:ind w:firstLine="0"/>
              <w:jc w:val="both"/>
              <w:rPr>
                <w:sz w:val="20"/>
              </w:rPr>
            </w:pPr>
            <w:r w:rsidRPr="00642D50">
              <w:rPr>
                <w:rStyle w:val="Corpsdutexte28ptGras"/>
                <w:b w:val="0"/>
                <w:sz w:val="20"/>
                <w:lang w:val="fr-CA"/>
              </w:rPr>
              <w:t>1966-1967</w:t>
            </w:r>
          </w:p>
        </w:tc>
        <w:tc>
          <w:tcPr>
            <w:tcW w:w="1114" w:type="dxa"/>
            <w:shd w:val="clear" w:color="auto" w:fill="FFFFFF"/>
          </w:tcPr>
          <w:p w14:paraId="3F48DF66" w14:textId="77777777" w:rsidR="005E27F0" w:rsidRPr="00642D50" w:rsidRDefault="005E27F0" w:rsidP="005E27F0">
            <w:pPr>
              <w:ind w:firstLine="0"/>
              <w:jc w:val="center"/>
              <w:rPr>
                <w:sz w:val="20"/>
                <w:szCs w:val="10"/>
              </w:rPr>
            </w:pPr>
          </w:p>
        </w:tc>
        <w:tc>
          <w:tcPr>
            <w:tcW w:w="1013" w:type="dxa"/>
            <w:shd w:val="clear" w:color="auto" w:fill="FFFFFF"/>
          </w:tcPr>
          <w:p w14:paraId="69AF1D80" w14:textId="77777777" w:rsidR="005E27F0" w:rsidRPr="00642D50" w:rsidRDefault="005E27F0" w:rsidP="005E27F0">
            <w:pPr>
              <w:ind w:right="288" w:firstLine="0"/>
              <w:jc w:val="right"/>
              <w:rPr>
                <w:sz w:val="20"/>
                <w:szCs w:val="10"/>
              </w:rPr>
            </w:pPr>
          </w:p>
        </w:tc>
        <w:tc>
          <w:tcPr>
            <w:tcW w:w="1012" w:type="dxa"/>
            <w:shd w:val="clear" w:color="auto" w:fill="FFFFFF"/>
          </w:tcPr>
          <w:p w14:paraId="7E0BA258" w14:textId="77777777" w:rsidR="005E27F0" w:rsidRPr="00642D50" w:rsidRDefault="005E27F0" w:rsidP="005E27F0">
            <w:pPr>
              <w:ind w:right="288" w:firstLine="0"/>
              <w:jc w:val="right"/>
              <w:rPr>
                <w:sz w:val="20"/>
                <w:szCs w:val="10"/>
              </w:rPr>
            </w:pPr>
          </w:p>
        </w:tc>
        <w:tc>
          <w:tcPr>
            <w:tcW w:w="1012" w:type="dxa"/>
            <w:shd w:val="clear" w:color="auto" w:fill="FFFFFF"/>
          </w:tcPr>
          <w:p w14:paraId="1F600AEC" w14:textId="77777777" w:rsidR="005E27F0" w:rsidRPr="00642D50" w:rsidRDefault="005E27F0" w:rsidP="005E27F0">
            <w:pPr>
              <w:ind w:right="288" w:firstLine="0"/>
              <w:jc w:val="right"/>
              <w:rPr>
                <w:sz w:val="20"/>
                <w:szCs w:val="10"/>
              </w:rPr>
            </w:pPr>
          </w:p>
        </w:tc>
        <w:tc>
          <w:tcPr>
            <w:tcW w:w="1012" w:type="dxa"/>
            <w:shd w:val="clear" w:color="auto" w:fill="FFFFFF"/>
          </w:tcPr>
          <w:p w14:paraId="428FCA70" w14:textId="77777777" w:rsidR="005E27F0" w:rsidRPr="00642D50" w:rsidRDefault="005E27F0" w:rsidP="005E27F0">
            <w:pPr>
              <w:ind w:right="288" w:firstLine="0"/>
              <w:jc w:val="right"/>
              <w:rPr>
                <w:sz w:val="20"/>
                <w:szCs w:val="10"/>
              </w:rPr>
            </w:pPr>
          </w:p>
        </w:tc>
        <w:tc>
          <w:tcPr>
            <w:tcW w:w="1013" w:type="dxa"/>
            <w:shd w:val="clear" w:color="auto" w:fill="FFFFFF"/>
          </w:tcPr>
          <w:p w14:paraId="21560833" w14:textId="77777777" w:rsidR="005E27F0" w:rsidRPr="00642D50" w:rsidRDefault="005E27F0" w:rsidP="005E27F0">
            <w:pPr>
              <w:ind w:right="288" w:firstLine="0"/>
              <w:jc w:val="right"/>
              <w:rPr>
                <w:sz w:val="20"/>
                <w:szCs w:val="10"/>
              </w:rPr>
            </w:pPr>
          </w:p>
        </w:tc>
      </w:tr>
      <w:tr w:rsidR="005E27F0" w:rsidRPr="00642D50" w14:paraId="0117565A" w14:textId="77777777">
        <w:tblPrEx>
          <w:tblCellMar>
            <w:top w:w="0" w:type="dxa"/>
            <w:bottom w:w="0" w:type="dxa"/>
          </w:tblCellMar>
        </w:tblPrEx>
        <w:tc>
          <w:tcPr>
            <w:tcW w:w="1756" w:type="dxa"/>
            <w:shd w:val="clear" w:color="auto" w:fill="FFFFFF"/>
            <w:vAlign w:val="bottom"/>
          </w:tcPr>
          <w:p w14:paraId="22E90A84"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61452452"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348F4ABC" w14:textId="77777777" w:rsidR="005E27F0" w:rsidRPr="00642D50" w:rsidRDefault="005E27F0" w:rsidP="005E27F0">
            <w:pPr>
              <w:ind w:right="288" w:firstLine="0"/>
              <w:jc w:val="right"/>
              <w:rPr>
                <w:sz w:val="20"/>
              </w:rPr>
            </w:pPr>
            <w:r w:rsidRPr="00642D50">
              <w:rPr>
                <w:rStyle w:val="Corpsdutexte28ptGras"/>
                <w:b w:val="0"/>
                <w:sz w:val="20"/>
                <w:lang w:val="fr-CA"/>
              </w:rPr>
              <w:t>4,9</w:t>
            </w:r>
          </w:p>
        </w:tc>
        <w:tc>
          <w:tcPr>
            <w:tcW w:w="1012" w:type="dxa"/>
            <w:shd w:val="clear" w:color="auto" w:fill="FFFFFF"/>
            <w:vAlign w:val="bottom"/>
          </w:tcPr>
          <w:p w14:paraId="7832EC2E" w14:textId="77777777" w:rsidR="005E27F0" w:rsidRPr="00642D50" w:rsidRDefault="005E27F0" w:rsidP="005E27F0">
            <w:pPr>
              <w:ind w:right="288" w:firstLine="0"/>
              <w:jc w:val="right"/>
              <w:rPr>
                <w:sz w:val="20"/>
              </w:rPr>
            </w:pPr>
            <w:r w:rsidRPr="00642D50">
              <w:rPr>
                <w:rStyle w:val="Corpsdutexte28ptGras"/>
                <w:b w:val="0"/>
                <w:sz w:val="20"/>
                <w:lang w:val="fr-CA"/>
              </w:rPr>
              <w:t>42,3</w:t>
            </w:r>
          </w:p>
        </w:tc>
        <w:tc>
          <w:tcPr>
            <w:tcW w:w="1012" w:type="dxa"/>
            <w:shd w:val="clear" w:color="auto" w:fill="FFFFFF"/>
            <w:vAlign w:val="bottom"/>
          </w:tcPr>
          <w:p w14:paraId="549B9167" w14:textId="77777777" w:rsidR="005E27F0" w:rsidRPr="00642D50" w:rsidRDefault="005E27F0" w:rsidP="005E27F0">
            <w:pPr>
              <w:ind w:right="288" w:firstLine="0"/>
              <w:jc w:val="right"/>
              <w:rPr>
                <w:sz w:val="20"/>
              </w:rPr>
            </w:pPr>
            <w:r w:rsidRPr="00642D50">
              <w:rPr>
                <w:rStyle w:val="Corpsdutexte28ptGras"/>
                <w:b w:val="0"/>
                <w:sz w:val="20"/>
                <w:lang w:val="fr-CA"/>
              </w:rPr>
              <w:t>5,0</w:t>
            </w:r>
          </w:p>
        </w:tc>
        <w:tc>
          <w:tcPr>
            <w:tcW w:w="1012" w:type="dxa"/>
            <w:shd w:val="clear" w:color="auto" w:fill="FFFFFF"/>
            <w:vAlign w:val="bottom"/>
          </w:tcPr>
          <w:p w14:paraId="6F25FD73" w14:textId="77777777" w:rsidR="005E27F0" w:rsidRPr="00642D50" w:rsidRDefault="005E27F0" w:rsidP="005E27F0">
            <w:pPr>
              <w:ind w:right="288" w:firstLine="0"/>
              <w:jc w:val="right"/>
              <w:rPr>
                <w:sz w:val="20"/>
              </w:rPr>
            </w:pPr>
            <w:r w:rsidRPr="00642D50">
              <w:rPr>
                <w:rStyle w:val="Corpsdutexte28ptGras"/>
                <w:b w:val="0"/>
                <w:sz w:val="20"/>
                <w:lang w:val="fr-CA"/>
              </w:rPr>
              <w:t>35,6</w:t>
            </w:r>
          </w:p>
        </w:tc>
        <w:tc>
          <w:tcPr>
            <w:tcW w:w="1013" w:type="dxa"/>
            <w:shd w:val="clear" w:color="auto" w:fill="FFFFFF"/>
            <w:vAlign w:val="bottom"/>
          </w:tcPr>
          <w:p w14:paraId="1F79073C" w14:textId="77777777" w:rsidR="005E27F0" w:rsidRPr="00642D50" w:rsidRDefault="005E27F0" w:rsidP="005E27F0">
            <w:pPr>
              <w:ind w:right="288" w:firstLine="0"/>
              <w:jc w:val="right"/>
              <w:rPr>
                <w:sz w:val="20"/>
              </w:rPr>
            </w:pPr>
            <w:r w:rsidRPr="00642D50">
              <w:rPr>
                <w:rStyle w:val="Corpsdutexte28ptGras"/>
                <w:b w:val="0"/>
                <w:sz w:val="20"/>
                <w:lang w:val="fr-CA"/>
              </w:rPr>
              <w:t>26,7</w:t>
            </w:r>
          </w:p>
        </w:tc>
      </w:tr>
      <w:tr w:rsidR="005E27F0" w:rsidRPr="00642D50" w14:paraId="21A44100" w14:textId="77777777">
        <w:tblPrEx>
          <w:tblCellMar>
            <w:top w:w="0" w:type="dxa"/>
            <w:bottom w:w="0" w:type="dxa"/>
          </w:tblCellMar>
        </w:tblPrEx>
        <w:tc>
          <w:tcPr>
            <w:tcW w:w="1756" w:type="dxa"/>
            <w:shd w:val="clear" w:color="auto" w:fill="FFFFFF"/>
            <w:vAlign w:val="bottom"/>
          </w:tcPr>
          <w:p w14:paraId="77586E18"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vAlign w:val="bottom"/>
          </w:tcPr>
          <w:p w14:paraId="16847FCA"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74272B24" w14:textId="77777777" w:rsidR="005E27F0" w:rsidRPr="00642D50" w:rsidRDefault="005E27F0" w:rsidP="005E27F0">
            <w:pPr>
              <w:ind w:right="288" w:firstLine="0"/>
              <w:jc w:val="right"/>
              <w:rPr>
                <w:sz w:val="20"/>
              </w:rPr>
            </w:pPr>
            <w:r w:rsidRPr="00642D50">
              <w:rPr>
                <w:rStyle w:val="Corpsdutexte28ptGras"/>
                <w:b w:val="0"/>
                <w:sz w:val="20"/>
                <w:lang w:val="fr-CA"/>
              </w:rPr>
              <w:t>5,0</w:t>
            </w:r>
          </w:p>
        </w:tc>
        <w:tc>
          <w:tcPr>
            <w:tcW w:w="1012" w:type="dxa"/>
            <w:shd w:val="clear" w:color="auto" w:fill="FFFFFF"/>
            <w:vAlign w:val="bottom"/>
          </w:tcPr>
          <w:p w14:paraId="1DAEFE37" w14:textId="77777777" w:rsidR="005E27F0" w:rsidRPr="00642D50" w:rsidRDefault="005E27F0" w:rsidP="005E27F0">
            <w:pPr>
              <w:ind w:right="288" w:firstLine="0"/>
              <w:jc w:val="right"/>
              <w:rPr>
                <w:sz w:val="20"/>
              </w:rPr>
            </w:pPr>
            <w:r w:rsidRPr="00642D50">
              <w:rPr>
                <w:rStyle w:val="Corpsdutexte28ptGras"/>
                <w:b w:val="0"/>
                <w:sz w:val="20"/>
                <w:lang w:val="fr-CA"/>
              </w:rPr>
              <w:t>32,4</w:t>
            </w:r>
          </w:p>
        </w:tc>
        <w:tc>
          <w:tcPr>
            <w:tcW w:w="1012" w:type="dxa"/>
            <w:shd w:val="clear" w:color="auto" w:fill="FFFFFF"/>
            <w:vAlign w:val="bottom"/>
          </w:tcPr>
          <w:p w14:paraId="5D5B3A74" w14:textId="77777777" w:rsidR="005E27F0" w:rsidRPr="00642D50" w:rsidRDefault="005E27F0" w:rsidP="005E27F0">
            <w:pPr>
              <w:ind w:right="288" w:firstLine="0"/>
              <w:jc w:val="right"/>
              <w:rPr>
                <w:sz w:val="20"/>
              </w:rPr>
            </w:pPr>
            <w:r w:rsidRPr="00642D50">
              <w:rPr>
                <w:rStyle w:val="Corpsdutexte28ptGras"/>
                <w:b w:val="0"/>
                <w:sz w:val="20"/>
                <w:lang w:val="fr-CA"/>
              </w:rPr>
              <w:t>3,2</w:t>
            </w:r>
          </w:p>
        </w:tc>
        <w:tc>
          <w:tcPr>
            <w:tcW w:w="1012" w:type="dxa"/>
            <w:shd w:val="clear" w:color="auto" w:fill="FFFFFF"/>
            <w:vAlign w:val="bottom"/>
          </w:tcPr>
          <w:p w14:paraId="0FDE5002" w14:textId="77777777" w:rsidR="005E27F0" w:rsidRPr="00642D50" w:rsidRDefault="005E27F0" w:rsidP="005E27F0">
            <w:pPr>
              <w:ind w:right="288" w:firstLine="0"/>
              <w:jc w:val="right"/>
              <w:rPr>
                <w:sz w:val="20"/>
              </w:rPr>
            </w:pPr>
            <w:r w:rsidRPr="00642D50">
              <w:rPr>
                <w:rStyle w:val="Corpsdutexte28ptGras"/>
                <w:b w:val="0"/>
                <w:sz w:val="20"/>
                <w:lang w:val="fr-CA"/>
              </w:rPr>
              <w:t>51,9</w:t>
            </w:r>
          </w:p>
        </w:tc>
        <w:tc>
          <w:tcPr>
            <w:tcW w:w="1013" w:type="dxa"/>
            <w:shd w:val="clear" w:color="auto" w:fill="FFFFFF"/>
            <w:vAlign w:val="bottom"/>
          </w:tcPr>
          <w:p w14:paraId="5EB0045D" w14:textId="77777777" w:rsidR="005E27F0" w:rsidRPr="00642D50" w:rsidRDefault="005E27F0" w:rsidP="005E27F0">
            <w:pPr>
              <w:ind w:right="288" w:firstLine="0"/>
              <w:jc w:val="right"/>
              <w:rPr>
                <w:sz w:val="20"/>
              </w:rPr>
            </w:pPr>
            <w:r w:rsidRPr="00642D50">
              <w:rPr>
                <w:rStyle w:val="Corpsdutexte28ptGras"/>
                <w:b w:val="0"/>
                <w:sz w:val="20"/>
                <w:lang w:val="fr-CA"/>
              </w:rPr>
              <w:t>29,8</w:t>
            </w:r>
          </w:p>
        </w:tc>
      </w:tr>
      <w:tr w:rsidR="005E27F0" w:rsidRPr="00642D50" w14:paraId="45E9C278" w14:textId="77777777">
        <w:tblPrEx>
          <w:tblCellMar>
            <w:top w:w="0" w:type="dxa"/>
            <w:bottom w:w="0" w:type="dxa"/>
          </w:tblCellMar>
        </w:tblPrEx>
        <w:tc>
          <w:tcPr>
            <w:tcW w:w="1756" w:type="dxa"/>
            <w:shd w:val="clear" w:color="auto" w:fill="FFFFFF"/>
          </w:tcPr>
          <w:p w14:paraId="355E4EFA" w14:textId="77777777" w:rsidR="005E27F0" w:rsidRPr="00642D50" w:rsidRDefault="005E27F0" w:rsidP="005E27F0">
            <w:pPr>
              <w:ind w:firstLine="0"/>
              <w:jc w:val="both"/>
              <w:rPr>
                <w:sz w:val="20"/>
              </w:rPr>
            </w:pPr>
            <w:r w:rsidRPr="00642D50">
              <w:rPr>
                <w:rStyle w:val="Corpsdutexte28ptGras"/>
                <w:b w:val="0"/>
                <w:sz w:val="20"/>
                <w:lang w:val="fr-CA"/>
              </w:rPr>
              <w:t>1967-1968</w:t>
            </w:r>
          </w:p>
        </w:tc>
        <w:tc>
          <w:tcPr>
            <w:tcW w:w="1114" w:type="dxa"/>
            <w:shd w:val="clear" w:color="auto" w:fill="FFFFFF"/>
          </w:tcPr>
          <w:p w14:paraId="7E08AC93" w14:textId="77777777" w:rsidR="005E27F0" w:rsidRPr="00642D50" w:rsidRDefault="005E27F0" w:rsidP="005E27F0">
            <w:pPr>
              <w:ind w:firstLine="0"/>
              <w:jc w:val="center"/>
              <w:rPr>
                <w:sz w:val="20"/>
                <w:szCs w:val="10"/>
              </w:rPr>
            </w:pPr>
          </w:p>
        </w:tc>
        <w:tc>
          <w:tcPr>
            <w:tcW w:w="1013" w:type="dxa"/>
            <w:shd w:val="clear" w:color="auto" w:fill="FFFFFF"/>
          </w:tcPr>
          <w:p w14:paraId="2DD188DA" w14:textId="77777777" w:rsidR="005E27F0" w:rsidRPr="00642D50" w:rsidRDefault="005E27F0" w:rsidP="005E27F0">
            <w:pPr>
              <w:ind w:right="288" w:firstLine="0"/>
              <w:jc w:val="right"/>
              <w:rPr>
                <w:sz w:val="20"/>
                <w:szCs w:val="10"/>
              </w:rPr>
            </w:pPr>
          </w:p>
        </w:tc>
        <w:tc>
          <w:tcPr>
            <w:tcW w:w="1012" w:type="dxa"/>
            <w:shd w:val="clear" w:color="auto" w:fill="FFFFFF"/>
          </w:tcPr>
          <w:p w14:paraId="5A7BDA00" w14:textId="77777777" w:rsidR="005E27F0" w:rsidRPr="00642D50" w:rsidRDefault="005E27F0" w:rsidP="005E27F0">
            <w:pPr>
              <w:ind w:right="288" w:firstLine="0"/>
              <w:jc w:val="right"/>
              <w:rPr>
                <w:sz w:val="20"/>
                <w:szCs w:val="10"/>
              </w:rPr>
            </w:pPr>
          </w:p>
        </w:tc>
        <w:tc>
          <w:tcPr>
            <w:tcW w:w="1012" w:type="dxa"/>
            <w:shd w:val="clear" w:color="auto" w:fill="FFFFFF"/>
          </w:tcPr>
          <w:p w14:paraId="5C6724CA" w14:textId="77777777" w:rsidR="005E27F0" w:rsidRPr="00642D50" w:rsidRDefault="005E27F0" w:rsidP="005E27F0">
            <w:pPr>
              <w:ind w:right="288" w:firstLine="0"/>
              <w:jc w:val="right"/>
              <w:rPr>
                <w:sz w:val="20"/>
                <w:szCs w:val="10"/>
              </w:rPr>
            </w:pPr>
          </w:p>
        </w:tc>
        <w:tc>
          <w:tcPr>
            <w:tcW w:w="1012" w:type="dxa"/>
            <w:shd w:val="clear" w:color="auto" w:fill="FFFFFF"/>
          </w:tcPr>
          <w:p w14:paraId="7BFB3DB5" w14:textId="77777777" w:rsidR="005E27F0" w:rsidRPr="00642D50" w:rsidRDefault="005E27F0" w:rsidP="005E27F0">
            <w:pPr>
              <w:ind w:right="288" w:firstLine="0"/>
              <w:jc w:val="right"/>
              <w:rPr>
                <w:sz w:val="20"/>
                <w:szCs w:val="10"/>
              </w:rPr>
            </w:pPr>
          </w:p>
        </w:tc>
        <w:tc>
          <w:tcPr>
            <w:tcW w:w="1013" w:type="dxa"/>
            <w:shd w:val="clear" w:color="auto" w:fill="FFFFFF"/>
          </w:tcPr>
          <w:p w14:paraId="707B5145" w14:textId="77777777" w:rsidR="005E27F0" w:rsidRPr="00642D50" w:rsidRDefault="005E27F0" w:rsidP="005E27F0">
            <w:pPr>
              <w:ind w:right="288" w:firstLine="0"/>
              <w:jc w:val="right"/>
              <w:rPr>
                <w:sz w:val="20"/>
                <w:szCs w:val="10"/>
              </w:rPr>
            </w:pPr>
          </w:p>
        </w:tc>
      </w:tr>
      <w:tr w:rsidR="005E27F0" w:rsidRPr="00642D50" w14:paraId="3D064D56" w14:textId="77777777">
        <w:tblPrEx>
          <w:tblCellMar>
            <w:top w:w="0" w:type="dxa"/>
            <w:bottom w:w="0" w:type="dxa"/>
          </w:tblCellMar>
        </w:tblPrEx>
        <w:tc>
          <w:tcPr>
            <w:tcW w:w="1756" w:type="dxa"/>
            <w:shd w:val="clear" w:color="auto" w:fill="FFFFFF"/>
          </w:tcPr>
          <w:p w14:paraId="33D65FEB"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422A8A8B" w14:textId="77777777" w:rsidR="005E27F0" w:rsidRPr="00642D50" w:rsidRDefault="005E27F0" w:rsidP="005E27F0">
            <w:pPr>
              <w:ind w:firstLine="0"/>
              <w:jc w:val="center"/>
              <w:rPr>
                <w:sz w:val="20"/>
              </w:rPr>
            </w:pPr>
            <w:r w:rsidRPr="00642D50">
              <w:rPr>
                <w:sz w:val="20"/>
              </w:rPr>
              <w:t>—</w:t>
            </w:r>
          </w:p>
        </w:tc>
        <w:tc>
          <w:tcPr>
            <w:tcW w:w="1013" w:type="dxa"/>
            <w:shd w:val="clear" w:color="auto" w:fill="FFFFFF"/>
          </w:tcPr>
          <w:p w14:paraId="7511DDF8" w14:textId="77777777" w:rsidR="005E27F0" w:rsidRPr="00642D50" w:rsidRDefault="005E27F0" w:rsidP="005E27F0">
            <w:pPr>
              <w:ind w:right="288" w:firstLine="0"/>
              <w:jc w:val="right"/>
              <w:rPr>
                <w:sz w:val="20"/>
              </w:rPr>
            </w:pPr>
            <w:r w:rsidRPr="00642D50">
              <w:rPr>
                <w:rStyle w:val="Corpsdutexte28ptGras"/>
                <w:b w:val="0"/>
                <w:sz w:val="20"/>
                <w:lang w:val="fr-CA"/>
              </w:rPr>
              <w:t>5,9</w:t>
            </w:r>
          </w:p>
        </w:tc>
        <w:tc>
          <w:tcPr>
            <w:tcW w:w="1012" w:type="dxa"/>
            <w:shd w:val="clear" w:color="auto" w:fill="FFFFFF"/>
          </w:tcPr>
          <w:p w14:paraId="497D6D60" w14:textId="77777777" w:rsidR="005E27F0" w:rsidRPr="00642D50" w:rsidRDefault="005E27F0" w:rsidP="005E27F0">
            <w:pPr>
              <w:ind w:right="288" w:firstLine="0"/>
              <w:jc w:val="right"/>
              <w:rPr>
                <w:sz w:val="20"/>
              </w:rPr>
            </w:pPr>
            <w:r w:rsidRPr="00642D50">
              <w:rPr>
                <w:rStyle w:val="Corpsdutexte28ptGras"/>
                <w:b w:val="0"/>
                <w:sz w:val="20"/>
                <w:lang w:val="fr-CA"/>
              </w:rPr>
              <w:t>42,6</w:t>
            </w:r>
          </w:p>
        </w:tc>
        <w:tc>
          <w:tcPr>
            <w:tcW w:w="1012" w:type="dxa"/>
            <w:shd w:val="clear" w:color="auto" w:fill="FFFFFF"/>
          </w:tcPr>
          <w:p w14:paraId="6BD9E67F" w14:textId="77777777" w:rsidR="005E27F0" w:rsidRPr="00642D50" w:rsidRDefault="005E27F0" w:rsidP="005E27F0">
            <w:pPr>
              <w:ind w:right="288" w:firstLine="0"/>
              <w:jc w:val="right"/>
              <w:rPr>
                <w:sz w:val="20"/>
              </w:rPr>
            </w:pPr>
            <w:r w:rsidRPr="00642D50">
              <w:rPr>
                <w:rStyle w:val="Corpsdutexte28ptGras"/>
                <w:b w:val="0"/>
                <w:sz w:val="20"/>
                <w:lang w:val="fr-CA"/>
              </w:rPr>
              <w:t>6,5</w:t>
            </w:r>
          </w:p>
        </w:tc>
        <w:tc>
          <w:tcPr>
            <w:tcW w:w="1012" w:type="dxa"/>
            <w:shd w:val="clear" w:color="auto" w:fill="FFFFFF"/>
          </w:tcPr>
          <w:p w14:paraId="216C822F" w14:textId="77777777" w:rsidR="005E27F0" w:rsidRPr="00642D50" w:rsidRDefault="005E27F0" w:rsidP="005E27F0">
            <w:pPr>
              <w:ind w:right="288" w:firstLine="0"/>
              <w:jc w:val="right"/>
              <w:rPr>
                <w:sz w:val="20"/>
              </w:rPr>
            </w:pPr>
            <w:r w:rsidRPr="00642D50">
              <w:rPr>
                <w:rStyle w:val="Corpsdutexte28ptGras"/>
                <w:b w:val="0"/>
                <w:sz w:val="20"/>
                <w:lang w:val="fr-CA"/>
              </w:rPr>
              <w:t>36,2</w:t>
            </w:r>
          </w:p>
        </w:tc>
        <w:tc>
          <w:tcPr>
            <w:tcW w:w="1013" w:type="dxa"/>
            <w:shd w:val="clear" w:color="auto" w:fill="FFFFFF"/>
          </w:tcPr>
          <w:p w14:paraId="5ACB1C37" w14:textId="77777777" w:rsidR="005E27F0" w:rsidRPr="00642D50" w:rsidRDefault="005E27F0" w:rsidP="005E27F0">
            <w:pPr>
              <w:ind w:right="288" w:firstLine="0"/>
              <w:jc w:val="right"/>
              <w:rPr>
                <w:sz w:val="20"/>
              </w:rPr>
            </w:pPr>
            <w:r w:rsidRPr="00642D50">
              <w:rPr>
                <w:rStyle w:val="Corpsdutexte28ptGras"/>
                <w:b w:val="0"/>
                <w:sz w:val="20"/>
                <w:lang w:val="fr-CA"/>
              </w:rPr>
              <w:t>28,8</w:t>
            </w:r>
          </w:p>
        </w:tc>
      </w:tr>
      <w:tr w:rsidR="005E27F0" w:rsidRPr="00642D50" w14:paraId="304C9BD2" w14:textId="77777777">
        <w:tblPrEx>
          <w:tblCellMar>
            <w:top w:w="0" w:type="dxa"/>
            <w:bottom w:w="0" w:type="dxa"/>
          </w:tblCellMar>
        </w:tblPrEx>
        <w:tc>
          <w:tcPr>
            <w:tcW w:w="1756" w:type="dxa"/>
            <w:shd w:val="clear" w:color="auto" w:fill="FFFFFF"/>
          </w:tcPr>
          <w:p w14:paraId="35D1B08A"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tcPr>
          <w:p w14:paraId="486E5EDF" w14:textId="77777777" w:rsidR="005E27F0" w:rsidRPr="00642D50" w:rsidRDefault="005E27F0" w:rsidP="005E27F0">
            <w:pPr>
              <w:ind w:firstLine="0"/>
              <w:jc w:val="center"/>
              <w:rPr>
                <w:sz w:val="20"/>
              </w:rPr>
            </w:pPr>
            <w:r w:rsidRPr="00642D50">
              <w:rPr>
                <w:sz w:val="20"/>
              </w:rPr>
              <w:t>—</w:t>
            </w:r>
          </w:p>
        </w:tc>
        <w:tc>
          <w:tcPr>
            <w:tcW w:w="1013" w:type="dxa"/>
            <w:shd w:val="clear" w:color="auto" w:fill="FFFFFF"/>
          </w:tcPr>
          <w:p w14:paraId="4D3A6874" w14:textId="77777777" w:rsidR="005E27F0" w:rsidRPr="00642D50" w:rsidRDefault="005E27F0" w:rsidP="005E27F0">
            <w:pPr>
              <w:ind w:right="288" w:firstLine="0"/>
              <w:jc w:val="right"/>
              <w:rPr>
                <w:sz w:val="20"/>
              </w:rPr>
            </w:pPr>
            <w:r w:rsidRPr="00642D50">
              <w:rPr>
                <w:rStyle w:val="Corpsdutexte28ptGras"/>
                <w:b w:val="0"/>
                <w:sz w:val="20"/>
                <w:lang w:val="fr-CA"/>
              </w:rPr>
              <w:t>6,7</w:t>
            </w:r>
          </w:p>
        </w:tc>
        <w:tc>
          <w:tcPr>
            <w:tcW w:w="1012" w:type="dxa"/>
            <w:shd w:val="clear" w:color="auto" w:fill="FFFFFF"/>
          </w:tcPr>
          <w:p w14:paraId="54C60301" w14:textId="77777777" w:rsidR="005E27F0" w:rsidRPr="00642D50" w:rsidRDefault="005E27F0" w:rsidP="005E27F0">
            <w:pPr>
              <w:ind w:right="288" w:firstLine="0"/>
              <w:jc w:val="right"/>
              <w:rPr>
                <w:sz w:val="20"/>
              </w:rPr>
            </w:pPr>
            <w:r w:rsidRPr="00642D50">
              <w:rPr>
                <w:rStyle w:val="Corpsdutexte28ptGras"/>
                <w:b w:val="0"/>
                <w:sz w:val="20"/>
                <w:lang w:val="fr-CA"/>
              </w:rPr>
              <w:t>34,3</w:t>
            </w:r>
          </w:p>
        </w:tc>
        <w:tc>
          <w:tcPr>
            <w:tcW w:w="1012" w:type="dxa"/>
            <w:shd w:val="clear" w:color="auto" w:fill="FFFFFF"/>
          </w:tcPr>
          <w:p w14:paraId="4B6E2789" w14:textId="77777777" w:rsidR="005E27F0" w:rsidRPr="00642D50" w:rsidRDefault="005E27F0" w:rsidP="005E27F0">
            <w:pPr>
              <w:ind w:right="288" w:firstLine="0"/>
              <w:jc w:val="right"/>
              <w:rPr>
                <w:sz w:val="20"/>
              </w:rPr>
            </w:pPr>
            <w:r w:rsidRPr="00642D50">
              <w:rPr>
                <w:rStyle w:val="Corpsdutexte28ptGras"/>
                <w:b w:val="0"/>
                <w:sz w:val="20"/>
                <w:lang w:val="fr-CA"/>
              </w:rPr>
              <w:t>4,3</w:t>
            </w:r>
          </w:p>
        </w:tc>
        <w:tc>
          <w:tcPr>
            <w:tcW w:w="1012" w:type="dxa"/>
            <w:shd w:val="clear" w:color="auto" w:fill="FFFFFF"/>
          </w:tcPr>
          <w:p w14:paraId="5BEF9B5E" w14:textId="77777777" w:rsidR="005E27F0" w:rsidRPr="00642D50" w:rsidRDefault="005E27F0" w:rsidP="005E27F0">
            <w:pPr>
              <w:ind w:right="288" w:firstLine="0"/>
              <w:jc w:val="right"/>
              <w:rPr>
                <w:sz w:val="20"/>
              </w:rPr>
            </w:pPr>
            <w:r w:rsidRPr="00642D50">
              <w:rPr>
                <w:rStyle w:val="Corpsdutexte28ptGras"/>
                <w:b w:val="0"/>
                <w:sz w:val="20"/>
                <w:lang w:val="fr-CA"/>
              </w:rPr>
              <w:t>53,3</w:t>
            </w:r>
          </w:p>
        </w:tc>
        <w:tc>
          <w:tcPr>
            <w:tcW w:w="1013" w:type="dxa"/>
            <w:shd w:val="clear" w:color="auto" w:fill="FFFFFF"/>
          </w:tcPr>
          <w:p w14:paraId="122854DF" w14:textId="77777777" w:rsidR="005E27F0" w:rsidRPr="00642D50" w:rsidRDefault="005E27F0" w:rsidP="005E27F0">
            <w:pPr>
              <w:ind w:right="288" w:firstLine="0"/>
              <w:jc w:val="right"/>
              <w:rPr>
                <w:sz w:val="20"/>
              </w:rPr>
            </w:pPr>
            <w:r w:rsidRPr="00642D50">
              <w:rPr>
                <w:rStyle w:val="Corpsdutexte28ptGras"/>
                <w:b w:val="0"/>
                <w:sz w:val="20"/>
                <w:lang w:val="fr-CA"/>
              </w:rPr>
              <w:t>31,6</w:t>
            </w:r>
          </w:p>
        </w:tc>
      </w:tr>
      <w:tr w:rsidR="005E27F0" w:rsidRPr="00642D50" w14:paraId="1F7F8908" w14:textId="77777777">
        <w:tblPrEx>
          <w:tblCellMar>
            <w:top w:w="0" w:type="dxa"/>
            <w:bottom w:w="0" w:type="dxa"/>
          </w:tblCellMar>
        </w:tblPrEx>
        <w:tc>
          <w:tcPr>
            <w:tcW w:w="1756" w:type="dxa"/>
            <w:shd w:val="clear" w:color="auto" w:fill="FFFFFF"/>
          </w:tcPr>
          <w:p w14:paraId="06029299" w14:textId="77777777" w:rsidR="005E27F0" w:rsidRPr="00642D50" w:rsidRDefault="005E27F0" w:rsidP="005E27F0">
            <w:pPr>
              <w:ind w:firstLine="0"/>
              <w:jc w:val="both"/>
              <w:rPr>
                <w:sz w:val="20"/>
              </w:rPr>
            </w:pPr>
            <w:r w:rsidRPr="00642D50">
              <w:rPr>
                <w:rStyle w:val="Corpsdutexte28ptGras"/>
                <w:b w:val="0"/>
                <w:sz w:val="20"/>
                <w:lang w:val="fr-CA"/>
              </w:rPr>
              <w:t>1968-1969</w:t>
            </w:r>
          </w:p>
        </w:tc>
        <w:tc>
          <w:tcPr>
            <w:tcW w:w="1114" w:type="dxa"/>
            <w:shd w:val="clear" w:color="auto" w:fill="FFFFFF"/>
          </w:tcPr>
          <w:p w14:paraId="2BBE99C0" w14:textId="77777777" w:rsidR="005E27F0" w:rsidRPr="00642D50" w:rsidRDefault="005E27F0" w:rsidP="005E27F0">
            <w:pPr>
              <w:ind w:firstLine="0"/>
              <w:jc w:val="center"/>
              <w:rPr>
                <w:sz w:val="20"/>
                <w:szCs w:val="10"/>
              </w:rPr>
            </w:pPr>
          </w:p>
        </w:tc>
        <w:tc>
          <w:tcPr>
            <w:tcW w:w="1013" w:type="dxa"/>
            <w:shd w:val="clear" w:color="auto" w:fill="FFFFFF"/>
          </w:tcPr>
          <w:p w14:paraId="4A1D2DFF" w14:textId="77777777" w:rsidR="005E27F0" w:rsidRPr="00642D50" w:rsidRDefault="005E27F0" w:rsidP="005E27F0">
            <w:pPr>
              <w:ind w:right="288" w:firstLine="0"/>
              <w:jc w:val="right"/>
              <w:rPr>
                <w:sz w:val="20"/>
                <w:szCs w:val="10"/>
              </w:rPr>
            </w:pPr>
          </w:p>
        </w:tc>
        <w:tc>
          <w:tcPr>
            <w:tcW w:w="1012" w:type="dxa"/>
            <w:shd w:val="clear" w:color="auto" w:fill="FFFFFF"/>
          </w:tcPr>
          <w:p w14:paraId="5C7A61E8" w14:textId="77777777" w:rsidR="005E27F0" w:rsidRPr="00642D50" w:rsidRDefault="005E27F0" w:rsidP="005E27F0">
            <w:pPr>
              <w:ind w:right="288" w:firstLine="0"/>
              <w:jc w:val="right"/>
              <w:rPr>
                <w:sz w:val="20"/>
                <w:szCs w:val="10"/>
              </w:rPr>
            </w:pPr>
          </w:p>
        </w:tc>
        <w:tc>
          <w:tcPr>
            <w:tcW w:w="1012" w:type="dxa"/>
            <w:shd w:val="clear" w:color="auto" w:fill="FFFFFF"/>
          </w:tcPr>
          <w:p w14:paraId="5E0AEC0D" w14:textId="77777777" w:rsidR="005E27F0" w:rsidRPr="00642D50" w:rsidRDefault="005E27F0" w:rsidP="005E27F0">
            <w:pPr>
              <w:ind w:right="288" w:firstLine="0"/>
              <w:jc w:val="right"/>
              <w:rPr>
                <w:sz w:val="20"/>
                <w:szCs w:val="10"/>
              </w:rPr>
            </w:pPr>
          </w:p>
        </w:tc>
        <w:tc>
          <w:tcPr>
            <w:tcW w:w="1012" w:type="dxa"/>
            <w:shd w:val="clear" w:color="auto" w:fill="FFFFFF"/>
          </w:tcPr>
          <w:p w14:paraId="640EA8B4" w14:textId="77777777" w:rsidR="005E27F0" w:rsidRPr="00642D50" w:rsidRDefault="005E27F0" w:rsidP="005E27F0">
            <w:pPr>
              <w:ind w:right="288" w:firstLine="0"/>
              <w:jc w:val="right"/>
              <w:rPr>
                <w:sz w:val="20"/>
                <w:szCs w:val="10"/>
              </w:rPr>
            </w:pPr>
          </w:p>
        </w:tc>
        <w:tc>
          <w:tcPr>
            <w:tcW w:w="1013" w:type="dxa"/>
            <w:shd w:val="clear" w:color="auto" w:fill="FFFFFF"/>
          </w:tcPr>
          <w:p w14:paraId="216AF681" w14:textId="77777777" w:rsidR="005E27F0" w:rsidRPr="00642D50" w:rsidRDefault="005E27F0" w:rsidP="005E27F0">
            <w:pPr>
              <w:ind w:right="288" w:firstLine="0"/>
              <w:jc w:val="right"/>
              <w:rPr>
                <w:sz w:val="20"/>
                <w:szCs w:val="10"/>
              </w:rPr>
            </w:pPr>
          </w:p>
        </w:tc>
      </w:tr>
      <w:tr w:rsidR="005E27F0" w:rsidRPr="00642D50" w14:paraId="68C62588" w14:textId="77777777">
        <w:tblPrEx>
          <w:tblCellMar>
            <w:top w:w="0" w:type="dxa"/>
            <w:bottom w:w="0" w:type="dxa"/>
          </w:tblCellMar>
        </w:tblPrEx>
        <w:tc>
          <w:tcPr>
            <w:tcW w:w="1756" w:type="dxa"/>
            <w:shd w:val="clear" w:color="auto" w:fill="FFFFFF"/>
            <w:vAlign w:val="bottom"/>
          </w:tcPr>
          <w:p w14:paraId="7AB8CD65"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1EACA590"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6058412E" w14:textId="77777777" w:rsidR="005E27F0" w:rsidRPr="00642D50" w:rsidRDefault="005E27F0" w:rsidP="005E27F0">
            <w:pPr>
              <w:ind w:right="288" w:firstLine="0"/>
              <w:jc w:val="right"/>
              <w:rPr>
                <w:sz w:val="20"/>
              </w:rPr>
            </w:pPr>
            <w:r w:rsidRPr="00642D50">
              <w:rPr>
                <w:rStyle w:val="Corpsdutexte28ptGras"/>
                <w:b w:val="0"/>
                <w:sz w:val="20"/>
                <w:lang w:val="fr-CA"/>
              </w:rPr>
              <w:t>6,2</w:t>
            </w:r>
          </w:p>
        </w:tc>
        <w:tc>
          <w:tcPr>
            <w:tcW w:w="1012" w:type="dxa"/>
            <w:shd w:val="clear" w:color="auto" w:fill="FFFFFF"/>
            <w:vAlign w:val="bottom"/>
          </w:tcPr>
          <w:p w14:paraId="34C96092" w14:textId="77777777" w:rsidR="005E27F0" w:rsidRPr="00642D50" w:rsidRDefault="005E27F0" w:rsidP="005E27F0">
            <w:pPr>
              <w:ind w:right="288" w:firstLine="0"/>
              <w:jc w:val="right"/>
              <w:rPr>
                <w:sz w:val="20"/>
              </w:rPr>
            </w:pPr>
            <w:r w:rsidRPr="00642D50">
              <w:rPr>
                <w:rStyle w:val="Corpsdutexte28ptGras"/>
                <w:b w:val="0"/>
                <w:sz w:val="20"/>
                <w:lang w:val="fr-CA"/>
              </w:rPr>
              <w:t>45,4</w:t>
            </w:r>
          </w:p>
        </w:tc>
        <w:tc>
          <w:tcPr>
            <w:tcW w:w="1012" w:type="dxa"/>
            <w:shd w:val="clear" w:color="auto" w:fill="FFFFFF"/>
            <w:vAlign w:val="bottom"/>
          </w:tcPr>
          <w:p w14:paraId="2C8A993B" w14:textId="77777777" w:rsidR="005E27F0" w:rsidRPr="00642D50" w:rsidRDefault="005E27F0" w:rsidP="005E27F0">
            <w:pPr>
              <w:ind w:right="288" w:firstLine="0"/>
              <w:jc w:val="right"/>
              <w:rPr>
                <w:sz w:val="20"/>
              </w:rPr>
            </w:pPr>
            <w:r w:rsidRPr="00642D50">
              <w:rPr>
                <w:rStyle w:val="Corpsdutexte28ptGras"/>
                <w:b w:val="0"/>
                <w:sz w:val="20"/>
                <w:lang w:val="fr-CA"/>
              </w:rPr>
              <w:t>8,2</w:t>
            </w:r>
          </w:p>
        </w:tc>
        <w:tc>
          <w:tcPr>
            <w:tcW w:w="1012" w:type="dxa"/>
            <w:shd w:val="clear" w:color="auto" w:fill="FFFFFF"/>
            <w:vAlign w:val="bottom"/>
          </w:tcPr>
          <w:p w14:paraId="5C253E41" w14:textId="77777777" w:rsidR="005E27F0" w:rsidRPr="00642D50" w:rsidRDefault="005E27F0" w:rsidP="005E27F0">
            <w:pPr>
              <w:ind w:right="288" w:firstLine="0"/>
              <w:jc w:val="right"/>
              <w:rPr>
                <w:sz w:val="20"/>
              </w:rPr>
            </w:pPr>
            <w:r w:rsidRPr="00642D50">
              <w:rPr>
                <w:rStyle w:val="Corpsdutexte28ptGras"/>
                <w:b w:val="0"/>
                <w:sz w:val="20"/>
                <w:lang w:val="fr-CA"/>
              </w:rPr>
              <w:t>35,8</w:t>
            </w:r>
          </w:p>
        </w:tc>
        <w:tc>
          <w:tcPr>
            <w:tcW w:w="1013" w:type="dxa"/>
            <w:shd w:val="clear" w:color="auto" w:fill="FFFFFF"/>
            <w:vAlign w:val="bottom"/>
          </w:tcPr>
          <w:p w14:paraId="1BD22AF1" w14:textId="77777777" w:rsidR="005E27F0" w:rsidRPr="00642D50" w:rsidRDefault="005E27F0" w:rsidP="005E27F0">
            <w:pPr>
              <w:ind w:right="288" w:firstLine="0"/>
              <w:jc w:val="right"/>
              <w:rPr>
                <w:sz w:val="20"/>
              </w:rPr>
            </w:pPr>
            <w:r w:rsidRPr="00642D50">
              <w:rPr>
                <w:rStyle w:val="Corpsdutexte28ptGras"/>
                <w:b w:val="0"/>
                <w:sz w:val="20"/>
                <w:lang w:val="fr-CA"/>
              </w:rPr>
              <w:t>32,0</w:t>
            </w:r>
          </w:p>
        </w:tc>
      </w:tr>
      <w:tr w:rsidR="005E27F0" w:rsidRPr="00642D50" w14:paraId="6ABB5BE3" w14:textId="77777777">
        <w:tblPrEx>
          <w:tblCellMar>
            <w:top w:w="0" w:type="dxa"/>
            <w:bottom w:w="0" w:type="dxa"/>
          </w:tblCellMar>
        </w:tblPrEx>
        <w:tc>
          <w:tcPr>
            <w:tcW w:w="1756" w:type="dxa"/>
            <w:shd w:val="clear" w:color="auto" w:fill="FFFFFF"/>
            <w:vAlign w:val="bottom"/>
          </w:tcPr>
          <w:p w14:paraId="149AC546"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vAlign w:val="bottom"/>
          </w:tcPr>
          <w:p w14:paraId="108ED35E"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524F74D2" w14:textId="77777777" w:rsidR="005E27F0" w:rsidRPr="00642D50" w:rsidRDefault="005E27F0" w:rsidP="005E27F0">
            <w:pPr>
              <w:ind w:right="288" w:firstLine="0"/>
              <w:jc w:val="right"/>
              <w:rPr>
                <w:sz w:val="20"/>
              </w:rPr>
            </w:pPr>
            <w:r w:rsidRPr="00642D50">
              <w:rPr>
                <w:rStyle w:val="Corpsdutexte28ptGras"/>
                <w:b w:val="0"/>
                <w:sz w:val="20"/>
                <w:lang w:val="fr-CA"/>
              </w:rPr>
              <w:t>6,9</w:t>
            </w:r>
          </w:p>
        </w:tc>
        <w:tc>
          <w:tcPr>
            <w:tcW w:w="1012" w:type="dxa"/>
            <w:shd w:val="clear" w:color="auto" w:fill="FFFFFF"/>
            <w:vAlign w:val="bottom"/>
          </w:tcPr>
          <w:p w14:paraId="4D41748E" w14:textId="77777777" w:rsidR="005E27F0" w:rsidRPr="00642D50" w:rsidRDefault="005E27F0" w:rsidP="005E27F0">
            <w:pPr>
              <w:ind w:right="288" w:firstLine="0"/>
              <w:jc w:val="right"/>
              <w:rPr>
                <w:sz w:val="20"/>
              </w:rPr>
            </w:pPr>
            <w:r w:rsidRPr="00642D50">
              <w:rPr>
                <w:rStyle w:val="Corpsdutexte28ptGras"/>
                <w:b w:val="0"/>
                <w:sz w:val="20"/>
                <w:lang w:val="fr-CA"/>
              </w:rPr>
              <w:t>36,1</w:t>
            </w:r>
          </w:p>
        </w:tc>
        <w:tc>
          <w:tcPr>
            <w:tcW w:w="1012" w:type="dxa"/>
            <w:shd w:val="clear" w:color="auto" w:fill="FFFFFF"/>
            <w:vAlign w:val="bottom"/>
          </w:tcPr>
          <w:p w14:paraId="63214460" w14:textId="77777777" w:rsidR="005E27F0" w:rsidRPr="00642D50" w:rsidRDefault="005E27F0" w:rsidP="005E27F0">
            <w:pPr>
              <w:ind w:right="288" w:firstLine="0"/>
              <w:jc w:val="right"/>
              <w:rPr>
                <w:sz w:val="20"/>
              </w:rPr>
            </w:pPr>
            <w:r w:rsidRPr="00642D50">
              <w:rPr>
                <w:rStyle w:val="Corpsdutexte28ptGras"/>
                <w:b w:val="0"/>
                <w:sz w:val="20"/>
                <w:lang w:val="fr-CA"/>
              </w:rPr>
              <w:t>5,4</w:t>
            </w:r>
          </w:p>
        </w:tc>
        <w:tc>
          <w:tcPr>
            <w:tcW w:w="1012" w:type="dxa"/>
            <w:shd w:val="clear" w:color="auto" w:fill="FFFFFF"/>
            <w:vAlign w:val="bottom"/>
          </w:tcPr>
          <w:p w14:paraId="0E48FA15" w14:textId="77777777" w:rsidR="005E27F0" w:rsidRPr="00642D50" w:rsidRDefault="005E27F0" w:rsidP="005E27F0">
            <w:pPr>
              <w:ind w:right="288" w:firstLine="0"/>
              <w:jc w:val="right"/>
              <w:rPr>
                <w:sz w:val="20"/>
              </w:rPr>
            </w:pPr>
            <w:r w:rsidRPr="00642D50">
              <w:rPr>
                <w:rStyle w:val="Corpsdutexte28ptGras"/>
                <w:b w:val="0"/>
                <w:sz w:val="20"/>
                <w:lang w:val="fr-CA"/>
              </w:rPr>
              <w:t>53,9</w:t>
            </w:r>
          </w:p>
        </w:tc>
        <w:tc>
          <w:tcPr>
            <w:tcW w:w="1013" w:type="dxa"/>
            <w:shd w:val="clear" w:color="auto" w:fill="FFFFFF"/>
            <w:vAlign w:val="bottom"/>
          </w:tcPr>
          <w:p w14:paraId="20AEBDFD" w14:textId="77777777" w:rsidR="005E27F0" w:rsidRPr="00642D50" w:rsidRDefault="005E27F0" w:rsidP="005E27F0">
            <w:pPr>
              <w:ind w:right="288" w:firstLine="0"/>
              <w:jc w:val="right"/>
              <w:rPr>
                <w:sz w:val="20"/>
              </w:rPr>
            </w:pPr>
            <w:r w:rsidRPr="00642D50">
              <w:rPr>
                <w:rStyle w:val="Corpsdutexte28ptGras"/>
                <w:b w:val="0"/>
                <w:sz w:val="20"/>
                <w:lang w:val="fr-CA"/>
              </w:rPr>
              <w:t>34,6</w:t>
            </w:r>
          </w:p>
        </w:tc>
      </w:tr>
      <w:tr w:rsidR="005E27F0" w:rsidRPr="00642D50" w14:paraId="5D670808" w14:textId="77777777">
        <w:tblPrEx>
          <w:tblCellMar>
            <w:top w:w="0" w:type="dxa"/>
            <w:bottom w:w="0" w:type="dxa"/>
          </w:tblCellMar>
        </w:tblPrEx>
        <w:tc>
          <w:tcPr>
            <w:tcW w:w="1756" w:type="dxa"/>
            <w:shd w:val="clear" w:color="auto" w:fill="FFFFFF"/>
          </w:tcPr>
          <w:p w14:paraId="30C11085" w14:textId="77777777" w:rsidR="005E27F0" w:rsidRPr="00642D50" w:rsidRDefault="005E27F0" w:rsidP="005E27F0">
            <w:pPr>
              <w:ind w:firstLine="0"/>
              <w:jc w:val="both"/>
              <w:rPr>
                <w:sz w:val="20"/>
              </w:rPr>
            </w:pPr>
            <w:r w:rsidRPr="00642D50">
              <w:rPr>
                <w:rStyle w:val="Corpsdutexte28ptGras"/>
                <w:b w:val="0"/>
                <w:sz w:val="20"/>
                <w:lang w:val="fr-CA"/>
              </w:rPr>
              <w:t>1969-1970</w:t>
            </w:r>
          </w:p>
        </w:tc>
        <w:tc>
          <w:tcPr>
            <w:tcW w:w="1114" w:type="dxa"/>
            <w:shd w:val="clear" w:color="auto" w:fill="FFFFFF"/>
          </w:tcPr>
          <w:p w14:paraId="79A39E39" w14:textId="77777777" w:rsidR="005E27F0" w:rsidRPr="00642D50" w:rsidRDefault="005E27F0" w:rsidP="005E27F0">
            <w:pPr>
              <w:ind w:firstLine="0"/>
              <w:jc w:val="center"/>
              <w:rPr>
                <w:sz w:val="20"/>
                <w:szCs w:val="10"/>
              </w:rPr>
            </w:pPr>
          </w:p>
        </w:tc>
        <w:tc>
          <w:tcPr>
            <w:tcW w:w="1013" w:type="dxa"/>
            <w:shd w:val="clear" w:color="auto" w:fill="FFFFFF"/>
          </w:tcPr>
          <w:p w14:paraId="14F9DDBB" w14:textId="77777777" w:rsidR="005E27F0" w:rsidRPr="00642D50" w:rsidRDefault="005E27F0" w:rsidP="005E27F0">
            <w:pPr>
              <w:ind w:right="288" w:firstLine="0"/>
              <w:jc w:val="right"/>
              <w:rPr>
                <w:sz w:val="20"/>
                <w:szCs w:val="10"/>
              </w:rPr>
            </w:pPr>
          </w:p>
        </w:tc>
        <w:tc>
          <w:tcPr>
            <w:tcW w:w="1012" w:type="dxa"/>
            <w:shd w:val="clear" w:color="auto" w:fill="FFFFFF"/>
          </w:tcPr>
          <w:p w14:paraId="50BC0D7F" w14:textId="77777777" w:rsidR="005E27F0" w:rsidRPr="00642D50" w:rsidRDefault="005E27F0" w:rsidP="005E27F0">
            <w:pPr>
              <w:ind w:right="288" w:firstLine="0"/>
              <w:jc w:val="right"/>
              <w:rPr>
                <w:sz w:val="20"/>
                <w:szCs w:val="10"/>
              </w:rPr>
            </w:pPr>
          </w:p>
        </w:tc>
        <w:tc>
          <w:tcPr>
            <w:tcW w:w="1012" w:type="dxa"/>
            <w:shd w:val="clear" w:color="auto" w:fill="FFFFFF"/>
          </w:tcPr>
          <w:p w14:paraId="595EB4AD" w14:textId="77777777" w:rsidR="005E27F0" w:rsidRPr="00642D50" w:rsidRDefault="005E27F0" w:rsidP="005E27F0">
            <w:pPr>
              <w:ind w:right="288" w:firstLine="0"/>
              <w:jc w:val="right"/>
              <w:rPr>
                <w:sz w:val="20"/>
                <w:szCs w:val="10"/>
              </w:rPr>
            </w:pPr>
          </w:p>
        </w:tc>
        <w:tc>
          <w:tcPr>
            <w:tcW w:w="1012" w:type="dxa"/>
            <w:shd w:val="clear" w:color="auto" w:fill="FFFFFF"/>
          </w:tcPr>
          <w:p w14:paraId="21462E23" w14:textId="77777777" w:rsidR="005E27F0" w:rsidRPr="00642D50" w:rsidRDefault="005E27F0" w:rsidP="005E27F0">
            <w:pPr>
              <w:ind w:right="288" w:firstLine="0"/>
              <w:jc w:val="right"/>
              <w:rPr>
                <w:sz w:val="20"/>
                <w:szCs w:val="10"/>
              </w:rPr>
            </w:pPr>
          </w:p>
        </w:tc>
        <w:tc>
          <w:tcPr>
            <w:tcW w:w="1013" w:type="dxa"/>
            <w:shd w:val="clear" w:color="auto" w:fill="FFFFFF"/>
          </w:tcPr>
          <w:p w14:paraId="1C64ADAA" w14:textId="77777777" w:rsidR="005E27F0" w:rsidRPr="00642D50" w:rsidRDefault="005E27F0" w:rsidP="005E27F0">
            <w:pPr>
              <w:ind w:right="288" w:firstLine="0"/>
              <w:jc w:val="right"/>
              <w:rPr>
                <w:sz w:val="20"/>
                <w:szCs w:val="10"/>
              </w:rPr>
            </w:pPr>
          </w:p>
        </w:tc>
      </w:tr>
      <w:tr w:rsidR="005E27F0" w:rsidRPr="00642D50" w14:paraId="2D36AF17" w14:textId="77777777">
        <w:tblPrEx>
          <w:tblCellMar>
            <w:top w:w="0" w:type="dxa"/>
            <w:bottom w:w="0" w:type="dxa"/>
          </w:tblCellMar>
        </w:tblPrEx>
        <w:tc>
          <w:tcPr>
            <w:tcW w:w="1756" w:type="dxa"/>
            <w:shd w:val="clear" w:color="auto" w:fill="FFFFFF"/>
            <w:vAlign w:val="bottom"/>
          </w:tcPr>
          <w:p w14:paraId="54ABFA5D"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vAlign w:val="bottom"/>
          </w:tcPr>
          <w:p w14:paraId="64B0AB5B"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68AABFA3" w14:textId="77777777" w:rsidR="005E27F0" w:rsidRPr="00642D50" w:rsidRDefault="005E27F0" w:rsidP="005E27F0">
            <w:pPr>
              <w:ind w:right="288" w:firstLine="0"/>
              <w:jc w:val="right"/>
              <w:rPr>
                <w:sz w:val="20"/>
              </w:rPr>
            </w:pPr>
            <w:r w:rsidRPr="00642D50">
              <w:rPr>
                <w:rStyle w:val="Corpsdutexte28ptGras"/>
                <w:b w:val="0"/>
                <w:sz w:val="20"/>
                <w:lang w:val="fr-CA"/>
              </w:rPr>
              <w:t>14,2</w:t>
            </w:r>
          </w:p>
        </w:tc>
        <w:tc>
          <w:tcPr>
            <w:tcW w:w="1012" w:type="dxa"/>
            <w:shd w:val="clear" w:color="auto" w:fill="FFFFFF"/>
            <w:vAlign w:val="bottom"/>
          </w:tcPr>
          <w:p w14:paraId="7986BA89" w14:textId="77777777" w:rsidR="005E27F0" w:rsidRPr="00642D50" w:rsidRDefault="005E27F0" w:rsidP="005E27F0">
            <w:pPr>
              <w:ind w:right="288" w:firstLine="0"/>
              <w:jc w:val="right"/>
              <w:rPr>
                <w:sz w:val="20"/>
              </w:rPr>
            </w:pPr>
            <w:r w:rsidRPr="00642D50">
              <w:rPr>
                <w:rStyle w:val="Corpsdutexte28ptGras"/>
                <w:b w:val="0"/>
                <w:sz w:val="20"/>
                <w:lang w:val="fr-CA"/>
              </w:rPr>
              <w:t>51,8</w:t>
            </w:r>
          </w:p>
        </w:tc>
        <w:tc>
          <w:tcPr>
            <w:tcW w:w="1012" w:type="dxa"/>
            <w:shd w:val="clear" w:color="auto" w:fill="FFFFFF"/>
            <w:vAlign w:val="bottom"/>
          </w:tcPr>
          <w:p w14:paraId="40AF104E" w14:textId="77777777" w:rsidR="005E27F0" w:rsidRPr="00642D50" w:rsidRDefault="005E27F0" w:rsidP="005E27F0">
            <w:pPr>
              <w:ind w:right="288" w:firstLine="0"/>
              <w:jc w:val="right"/>
              <w:rPr>
                <w:sz w:val="20"/>
              </w:rPr>
            </w:pPr>
            <w:r w:rsidRPr="00642D50">
              <w:rPr>
                <w:rStyle w:val="Corpsdutexte28ptGras"/>
                <w:b w:val="0"/>
                <w:sz w:val="20"/>
                <w:lang w:val="fr-CA"/>
              </w:rPr>
              <w:t>12,4</w:t>
            </w:r>
          </w:p>
        </w:tc>
        <w:tc>
          <w:tcPr>
            <w:tcW w:w="1012" w:type="dxa"/>
            <w:shd w:val="clear" w:color="auto" w:fill="FFFFFF"/>
            <w:vAlign w:val="bottom"/>
          </w:tcPr>
          <w:p w14:paraId="171167F7" w14:textId="77777777" w:rsidR="005E27F0" w:rsidRPr="00642D50" w:rsidRDefault="005E27F0" w:rsidP="005E27F0">
            <w:pPr>
              <w:ind w:right="288" w:firstLine="0"/>
              <w:jc w:val="right"/>
              <w:rPr>
                <w:sz w:val="20"/>
              </w:rPr>
            </w:pPr>
            <w:r w:rsidRPr="00642D50">
              <w:rPr>
                <w:rStyle w:val="Corpsdutexte28ptGras"/>
                <w:b w:val="0"/>
                <w:sz w:val="20"/>
                <w:lang w:val="fr-CA"/>
              </w:rPr>
              <w:t>45,0</w:t>
            </w:r>
          </w:p>
        </w:tc>
        <w:tc>
          <w:tcPr>
            <w:tcW w:w="1013" w:type="dxa"/>
            <w:shd w:val="clear" w:color="auto" w:fill="FFFFFF"/>
            <w:vAlign w:val="bottom"/>
          </w:tcPr>
          <w:p w14:paraId="11CE2A3A" w14:textId="77777777" w:rsidR="005E27F0" w:rsidRPr="00642D50" w:rsidRDefault="005E27F0" w:rsidP="005E27F0">
            <w:pPr>
              <w:ind w:right="288" w:firstLine="0"/>
              <w:jc w:val="right"/>
              <w:rPr>
                <w:sz w:val="20"/>
              </w:rPr>
            </w:pPr>
            <w:r w:rsidRPr="00642D50">
              <w:rPr>
                <w:rStyle w:val="Corpsdutexte28ptGras"/>
                <w:b w:val="0"/>
                <w:sz w:val="20"/>
                <w:lang w:val="fr-CA"/>
              </w:rPr>
              <w:t>38,5</w:t>
            </w:r>
          </w:p>
        </w:tc>
      </w:tr>
      <w:tr w:rsidR="005E27F0" w:rsidRPr="00642D50" w14:paraId="2DF9F76D" w14:textId="77777777">
        <w:tblPrEx>
          <w:tblCellMar>
            <w:top w:w="0" w:type="dxa"/>
            <w:bottom w:w="0" w:type="dxa"/>
          </w:tblCellMar>
        </w:tblPrEx>
        <w:tc>
          <w:tcPr>
            <w:tcW w:w="1756" w:type="dxa"/>
            <w:shd w:val="clear" w:color="auto" w:fill="FFFFFF"/>
            <w:vAlign w:val="bottom"/>
          </w:tcPr>
          <w:p w14:paraId="25E7CBCA"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vAlign w:val="bottom"/>
          </w:tcPr>
          <w:p w14:paraId="4881D455"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37BB9373" w14:textId="77777777" w:rsidR="005E27F0" w:rsidRPr="00642D50" w:rsidRDefault="005E27F0" w:rsidP="005E27F0">
            <w:pPr>
              <w:ind w:right="288" w:firstLine="0"/>
              <w:jc w:val="right"/>
              <w:rPr>
                <w:sz w:val="20"/>
              </w:rPr>
            </w:pPr>
            <w:r w:rsidRPr="00642D50">
              <w:rPr>
                <w:rStyle w:val="Corpsdutexte28ptGras"/>
                <w:b w:val="0"/>
                <w:sz w:val="20"/>
                <w:lang w:val="fr-CA"/>
              </w:rPr>
              <w:t>5,8</w:t>
            </w:r>
          </w:p>
        </w:tc>
        <w:tc>
          <w:tcPr>
            <w:tcW w:w="1012" w:type="dxa"/>
            <w:shd w:val="clear" w:color="auto" w:fill="FFFFFF"/>
            <w:vAlign w:val="bottom"/>
          </w:tcPr>
          <w:p w14:paraId="32148310" w14:textId="77777777" w:rsidR="005E27F0" w:rsidRPr="00642D50" w:rsidRDefault="005E27F0" w:rsidP="005E27F0">
            <w:pPr>
              <w:ind w:right="288" w:firstLine="0"/>
              <w:jc w:val="right"/>
              <w:rPr>
                <w:sz w:val="20"/>
              </w:rPr>
            </w:pPr>
            <w:r w:rsidRPr="00642D50">
              <w:rPr>
                <w:rStyle w:val="Corpsdutexte28ptGras"/>
                <w:b w:val="0"/>
                <w:sz w:val="20"/>
                <w:lang w:val="fr-CA"/>
              </w:rPr>
              <w:t>25,8</w:t>
            </w:r>
          </w:p>
        </w:tc>
        <w:tc>
          <w:tcPr>
            <w:tcW w:w="1012" w:type="dxa"/>
            <w:shd w:val="clear" w:color="auto" w:fill="FFFFFF"/>
            <w:vAlign w:val="bottom"/>
          </w:tcPr>
          <w:p w14:paraId="57F4BFF2" w14:textId="77777777" w:rsidR="005E27F0" w:rsidRPr="00642D50" w:rsidRDefault="005E27F0" w:rsidP="005E27F0">
            <w:pPr>
              <w:ind w:right="288" w:firstLine="0"/>
              <w:jc w:val="right"/>
              <w:rPr>
                <w:sz w:val="20"/>
              </w:rPr>
            </w:pPr>
            <w:r w:rsidRPr="00642D50">
              <w:rPr>
                <w:rStyle w:val="Corpsdutexte28ptGras"/>
                <w:b w:val="0"/>
                <w:sz w:val="20"/>
                <w:lang w:val="fr-CA"/>
              </w:rPr>
              <w:t>4,8</w:t>
            </w:r>
          </w:p>
        </w:tc>
        <w:tc>
          <w:tcPr>
            <w:tcW w:w="1012" w:type="dxa"/>
            <w:shd w:val="clear" w:color="auto" w:fill="FFFFFF"/>
            <w:vAlign w:val="bottom"/>
          </w:tcPr>
          <w:p w14:paraId="63749D86" w14:textId="77777777" w:rsidR="005E27F0" w:rsidRPr="00642D50" w:rsidRDefault="005E27F0" w:rsidP="005E27F0">
            <w:pPr>
              <w:ind w:right="288" w:firstLine="0"/>
              <w:jc w:val="right"/>
              <w:rPr>
                <w:sz w:val="20"/>
              </w:rPr>
            </w:pPr>
            <w:r w:rsidRPr="00642D50">
              <w:rPr>
                <w:rStyle w:val="Corpsdutexte28ptGras"/>
                <w:b w:val="0"/>
                <w:sz w:val="20"/>
                <w:lang w:val="fr-CA"/>
              </w:rPr>
              <w:t>42,6</w:t>
            </w:r>
          </w:p>
        </w:tc>
        <w:tc>
          <w:tcPr>
            <w:tcW w:w="1013" w:type="dxa"/>
            <w:shd w:val="clear" w:color="auto" w:fill="FFFFFF"/>
            <w:vAlign w:val="bottom"/>
          </w:tcPr>
          <w:p w14:paraId="0BCC0C21" w14:textId="77777777" w:rsidR="005E27F0" w:rsidRPr="00642D50" w:rsidRDefault="005E27F0" w:rsidP="005E27F0">
            <w:pPr>
              <w:ind w:right="288" w:firstLine="0"/>
              <w:jc w:val="right"/>
              <w:rPr>
                <w:sz w:val="20"/>
              </w:rPr>
            </w:pPr>
            <w:r w:rsidRPr="00642D50">
              <w:rPr>
                <w:rStyle w:val="Corpsdutexte28ptGras"/>
                <w:b w:val="0"/>
                <w:sz w:val="20"/>
                <w:lang w:val="fr-CA"/>
              </w:rPr>
              <w:t>24,2</w:t>
            </w:r>
          </w:p>
        </w:tc>
      </w:tr>
      <w:tr w:rsidR="005E27F0" w:rsidRPr="00642D50" w14:paraId="7440CF81" w14:textId="77777777">
        <w:tblPrEx>
          <w:tblCellMar>
            <w:top w:w="0" w:type="dxa"/>
            <w:bottom w:w="0" w:type="dxa"/>
          </w:tblCellMar>
        </w:tblPrEx>
        <w:tc>
          <w:tcPr>
            <w:tcW w:w="1756" w:type="dxa"/>
            <w:shd w:val="clear" w:color="auto" w:fill="FFFFFF"/>
          </w:tcPr>
          <w:p w14:paraId="6995D53B" w14:textId="77777777" w:rsidR="005E27F0" w:rsidRPr="00642D50" w:rsidRDefault="005E27F0" w:rsidP="005E27F0">
            <w:pPr>
              <w:ind w:firstLine="0"/>
              <w:jc w:val="both"/>
              <w:rPr>
                <w:sz w:val="20"/>
              </w:rPr>
            </w:pPr>
            <w:r w:rsidRPr="00642D50">
              <w:rPr>
                <w:rStyle w:val="Corpsdutexte28ptGras"/>
                <w:b w:val="0"/>
                <w:sz w:val="20"/>
                <w:lang w:val="fr-CA"/>
              </w:rPr>
              <w:t>1970-1971</w:t>
            </w:r>
          </w:p>
        </w:tc>
        <w:tc>
          <w:tcPr>
            <w:tcW w:w="1114" w:type="dxa"/>
            <w:shd w:val="clear" w:color="auto" w:fill="FFFFFF"/>
          </w:tcPr>
          <w:p w14:paraId="342220F6" w14:textId="77777777" w:rsidR="005E27F0" w:rsidRPr="00642D50" w:rsidRDefault="005E27F0" w:rsidP="005E27F0">
            <w:pPr>
              <w:ind w:firstLine="0"/>
              <w:jc w:val="center"/>
              <w:rPr>
                <w:sz w:val="20"/>
                <w:szCs w:val="10"/>
              </w:rPr>
            </w:pPr>
          </w:p>
        </w:tc>
        <w:tc>
          <w:tcPr>
            <w:tcW w:w="1013" w:type="dxa"/>
            <w:shd w:val="clear" w:color="auto" w:fill="FFFFFF"/>
          </w:tcPr>
          <w:p w14:paraId="1C573FC2" w14:textId="77777777" w:rsidR="005E27F0" w:rsidRPr="00642D50" w:rsidRDefault="005E27F0" w:rsidP="005E27F0">
            <w:pPr>
              <w:ind w:right="288" w:firstLine="0"/>
              <w:jc w:val="right"/>
              <w:rPr>
                <w:sz w:val="20"/>
                <w:szCs w:val="10"/>
              </w:rPr>
            </w:pPr>
          </w:p>
        </w:tc>
        <w:tc>
          <w:tcPr>
            <w:tcW w:w="1012" w:type="dxa"/>
            <w:shd w:val="clear" w:color="auto" w:fill="FFFFFF"/>
          </w:tcPr>
          <w:p w14:paraId="5A35A667" w14:textId="77777777" w:rsidR="005E27F0" w:rsidRPr="00642D50" w:rsidRDefault="005E27F0" w:rsidP="005E27F0">
            <w:pPr>
              <w:ind w:right="288" w:firstLine="0"/>
              <w:jc w:val="right"/>
              <w:rPr>
                <w:sz w:val="20"/>
                <w:szCs w:val="10"/>
              </w:rPr>
            </w:pPr>
          </w:p>
        </w:tc>
        <w:tc>
          <w:tcPr>
            <w:tcW w:w="1012" w:type="dxa"/>
            <w:shd w:val="clear" w:color="auto" w:fill="FFFFFF"/>
          </w:tcPr>
          <w:p w14:paraId="573DAEB5" w14:textId="77777777" w:rsidR="005E27F0" w:rsidRPr="00642D50" w:rsidRDefault="005E27F0" w:rsidP="005E27F0">
            <w:pPr>
              <w:ind w:right="288" w:firstLine="0"/>
              <w:jc w:val="right"/>
              <w:rPr>
                <w:sz w:val="20"/>
                <w:szCs w:val="10"/>
              </w:rPr>
            </w:pPr>
          </w:p>
        </w:tc>
        <w:tc>
          <w:tcPr>
            <w:tcW w:w="1012" w:type="dxa"/>
            <w:shd w:val="clear" w:color="auto" w:fill="FFFFFF"/>
          </w:tcPr>
          <w:p w14:paraId="7464482B" w14:textId="77777777" w:rsidR="005E27F0" w:rsidRPr="00642D50" w:rsidRDefault="005E27F0" w:rsidP="005E27F0">
            <w:pPr>
              <w:ind w:right="288" w:firstLine="0"/>
              <w:jc w:val="right"/>
              <w:rPr>
                <w:sz w:val="20"/>
                <w:szCs w:val="10"/>
              </w:rPr>
            </w:pPr>
          </w:p>
        </w:tc>
        <w:tc>
          <w:tcPr>
            <w:tcW w:w="1013" w:type="dxa"/>
            <w:shd w:val="clear" w:color="auto" w:fill="FFFFFF"/>
          </w:tcPr>
          <w:p w14:paraId="46318179" w14:textId="77777777" w:rsidR="005E27F0" w:rsidRPr="00642D50" w:rsidRDefault="005E27F0" w:rsidP="005E27F0">
            <w:pPr>
              <w:ind w:right="288" w:firstLine="0"/>
              <w:jc w:val="right"/>
              <w:rPr>
                <w:sz w:val="20"/>
                <w:szCs w:val="10"/>
              </w:rPr>
            </w:pPr>
          </w:p>
        </w:tc>
      </w:tr>
      <w:tr w:rsidR="005E27F0" w:rsidRPr="00642D50" w14:paraId="4CD45169" w14:textId="77777777">
        <w:tblPrEx>
          <w:tblCellMar>
            <w:top w:w="0" w:type="dxa"/>
            <w:bottom w:w="0" w:type="dxa"/>
          </w:tblCellMar>
        </w:tblPrEx>
        <w:tc>
          <w:tcPr>
            <w:tcW w:w="1756" w:type="dxa"/>
            <w:shd w:val="clear" w:color="auto" w:fill="FFFFFF"/>
            <w:vAlign w:val="bottom"/>
          </w:tcPr>
          <w:p w14:paraId="75656BD1"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vAlign w:val="bottom"/>
          </w:tcPr>
          <w:p w14:paraId="4EE616C1"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6C03BE41" w14:textId="77777777" w:rsidR="005E27F0" w:rsidRPr="00642D50" w:rsidRDefault="005E27F0" w:rsidP="005E27F0">
            <w:pPr>
              <w:ind w:right="288" w:firstLine="0"/>
              <w:jc w:val="right"/>
              <w:rPr>
                <w:sz w:val="20"/>
              </w:rPr>
            </w:pPr>
            <w:r w:rsidRPr="00642D50">
              <w:rPr>
                <w:rStyle w:val="Corpsdutexte28ptGras"/>
                <w:b w:val="0"/>
                <w:sz w:val="20"/>
                <w:lang w:val="fr-CA"/>
              </w:rPr>
              <w:t>22,5</w:t>
            </w:r>
          </w:p>
        </w:tc>
        <w:tc>
          <w:tcPr>
            <w:tcW w:w="1012" w:type="dxa"/>
            <w:shd w:val="clear" w:color="auto" w:fill="FFFFFF"/>
            <w:vAlign w:val="bottom"/>
          </w:tcPr>
          <w:p w14:paraId="66A6C324" w14:textId="77777777" w:rsidR="005E27F0" w:rsidRPr="00642D50" w:rsidRDefault="005E27F0" w:rsidP="005E27F0">
            <w:pPr>
              <w:ind w:right="288" w:firstLine="0"/>
              <w:jc w:val="right"/>
              <w:rPr>
                <w:sz w:val="20"/>
              </w:rPr>
            </w:pPr>
            <w:r w:rsidRPr="00642D50">
              <w:rPr>
                <w:rStyle w:val="Corpsdutexte28ptGras"/>
                <w:b w:val="0"/>
                <w:sz w:val="20"/>
                <w:lang w:val="fr-CA"/>
              </w:rPr>
              <w:t>59,0</w:t>
            </w:r>
          </w:p>
        </w:tc>
        <w:tc>
          <w:tcPr>
            <w:tcW w:w="1012" w:type="dxa"/>
            <w:shd w:val="clear" w:color="auto" w:fill="FFFFFF"/>
            <w:vAlign w:val="bottom"/>
          </w:tcPr>
          <w:p w14:paraId="26991BEA" w14:textId="77777777" w:rsidR="005E27F0" w:rsidRPr="00642D50" w:rsidRDefault="005E27F0" w:rsidP="005E27F0">
            <w:pPr>
              <w:ind w:right="288" w:firstLine="0"/>
              <w:jc w:val="right"/>
              <w:rPr>
                <w:sz w:val="20"/>
              </w:rPr>
            </w:pPr>
            <w:r w:rsidRPr="00642D50">
              <w:rPr>
                <w:rStyle w:val="Corpsdutexte28ptGras"/>
                <w:b w:val="0"/>
                <w:sz w:val="20"/>
                <w:lang w:val="fr-CA"/>
              </w:rPr>
              <w:t>19,0</w:t>
            </w:r>
          </w:p>
        </w:tc>
        <w:tc>
          <w:tcPr>
            <w:tcW w:w="1012" w:type="dxa"/>
            <w:shd w:val="clear" w:color="auto" w:fill="FFFFFF"/>
            <w:vAlign w:val="bottom"/>
          </w:tcPr>
          <w:p w14:paraId="5AD09FB2" w14:textId="77777777" w:rsidR="005E27F0" w:rsidRPr="00642D50" w:rsidRDefault="005E27F0" w:rsidP="005E27F0">
            <w:pPr>
              <w:ind w:right="288" w:firstLine="0"/>
              <w:jc w:val="right"/>
              <w:rPr>
                <w:sz w:val="20"/>
              </w:rPr>
            </w:pPr>
            <w:r w:rsidRPr="00642D50">
              <w:rPr>
                <w:rStyle w:val="Corpsdutexte28ptGras"/>
                <w:b w:val="0"/>
                <w:sz w:val="20"/>
                <w:lang w:val="fr-CA"/>
              </w:rPr>
              <w:t>52,4</w:t>
            </w:r>
          </w:p>
        </w:tc>
        <w:tc>
          <w:tcPr>
            <w:tcW w:w="1013" w:type="dxa"/>
            <w:shd w:val="clear" w:color="auto" w:fill="FFFFFF"/>
            <w:vAlign w:val="bottom"/>
          </w:tcPr>
          <w:p w14:paraId="108B58A4" w14:textId="77777777" w:rsidR="005E27F0" w:rsidRPr="00642D50" w:rsidRDefault="005E27F0" w:rsidP="005E27F0">
            <w:pPr>
              <w:ind w:right="288" w:firstLine="0"/>
              <w:jc w:val="right"/>
              <w:rPr>
                <w:sz w:val="20"/>
              </w:rPr>
            </w:pPr>
            <w:r w:rsidRPr="00642D50">
              <w:rPr>
                <w:rStyle w:val="Corpsdutexte28ptGras"/>
                <w:b w:val="0"/>
                <w:sz w:val="20"/>
                <w:lang w:val="fr-CA"/>
              </w:rPr>
              <w:t>46,3</w:t>
            </w:r>
          </w:p>
        </w:tc>
      </w:tr>
      <w:tr w:rsidR="005E27F0" w:rsidRPr="00642D50" w14:paraId="438028B2" w14:textId="77777777">
        <w:tblPrEx>
          <w:tblCellMar>
            <w:top w:w="0" w:type="dxa"/>
            <w:bottom w:w="0" w:type="dxa"/>
          </w:tblCellMar>
        </w:tblPrEx>
        <w:tc>
          <w:tcPr>
            <w:tcW w:w="1756" w:type="dxa"/>
            <w:tcBorders>
              <w:bottom w:val="single" w:sz="4" w:space="0" w:color="auto"/>
            </w:tcBorders>
            <w:shd w:val="clear" w:color="auto" w:fill="FFFFFF"/>
            <w:vAlign w:val="bottom"/>
          </w:tcPr>
          <w:p w14:paraId="08440E14"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tcBorders>
              <w:bottom w:val="single" w:sz="4" w:space="0" w:color="auto"/>
            </w:tcBorders>
            <w:shd w:val="clear" w:color="auto" w:fill="FFFFFF"/>
          </w:tcPr>
          <w:p w14:paraId="35DCBC14" w14:textId="77777777" w:rsidR="005E27F0" w:rsidRPr="00642D50" w:rsidRDefault="005E27F0" w:rsidP="005E27F0">
            <w:pPr>
              <w:ind w:firstLine="0"/>
              <w:jc w:val="center"/>
              <w:rPr>
                <w:sz w:val="20"/>
              </w:rPr>
            </w:pPr>
            <w:r w:rsidRPr="00642D50">
              <w:rPr>
                <w:sz w:val="20"/>
              </w:rPr>
              <w:t>—</w:t>
            </w:r>
          </w:p>
        </w:tc>
        <w:tc>
          <w:tcPr>
            <w:tcW w:w="1013" w:type="dxa"/>
            <w:tcBorders>
              <w:bottom w:val="single" w:sz="4" w:space="0" w:color="auto"/>
            </w:tcBorders>
            <w:shd w:val="clear" w:color="auto" w:fill="FFFFFF"/>
            <w:vAlign w:val="bottom"/>
          </w:tcPr>
          <w:p w14:paraId="7028288C" w14:textId="77777777" w:rsidR="005E27F0" w:rsidRPr="00642D50" w:rsidRDefault="005E27F0" w:rsidP="005E27F0">
            <w:pPr>
              <w:ind w:right="288" w:firstLine="0"/>
              <w:jc w:val="right"/>
              <w:rPr>
                <w:sz w:val="20"/>
              </w:rPr>
            </w:pPr>
            <w:r w:rsidRPr="00642D50">
              <w:rPr>
                <w:rStyle w:val="Corpsdutexte28ptGras"/>
                <w:b w:val="0"/>
                <w:sz w:val="20"/>
                <w:lang w:val="fr-CA"/>
              </w:rPr>
              <w:t>8,5</w:t>
            </w:r>
          </w:p>
        </w:tc>
        <w:tc>
          <w:tcPr>
            <w:tcW w:w="1012" w:type="dxa"/>
            <w:tcBorders>
              <w:bottom w:val="single" w:sz="4" w:space="0" w:color="auto"/>
            </w:tcBorders>
            <w:shd w:val="clear" w:color="auto" w:fill="FFFFFF"/>
            <w:vAlign w:val="bottom"/>
          </w:tcPr>
          <w:p w14:paraId="4FA88888" w14:textId="77777777" w:rsidR="005E27F0" w:rsidRPr="00642D50" w:rsidRDefault="005E27F0" w:rsidP="005E27F0">
            <w:pPr>
              <w:ind w:right="288" w:firstLine="0"/>
              <w:jc w:val="right"/>
              <w:rPr>
                <w:sz w:val="20"/>
              </w:rPr>
            </w:pPr>
            <w:r w:rsidRPr="00642D50">
              <w:rPr>
                <w:rStyle w:val="Corpsdutexte28ptGras"/>
                <w:b w:val="0"/>
                <w:sz w:val="20"/>
                <w:lang w:val="fr-CA"/>
              </w:rPr>
              <w:t>28,4</w:t>
            </w:r>
          </w:p>
        </w:tc>
        <w:tc>
          <w:tcPr>
            <w:tcW w:w="1012" w:type="dxa"/>
            <w:tcBorders>
              <w:bottom w:val="single" w:sz="4" w:space="0" w:color="auto"/>
            </w:tcBorders>
            <w:shd w:val="clear" w:color="auto" w:fill="FFFFFF"/>
            <w:vAlign w:val="bottom"/>
          </w:tcPr>
          <w:p w14:paraId="0F8AA50C" w14:textId="77777777" w:rsidR="005E27F0" w:rsidRPr="00642D50" w:rsidRDefault="005E27F0" w:rsidP="005E27F0">
            <w:pPr>
              <w:ind w:right="288" w:firstLine="0"/>
              <w:jc w:val="right"/>
              <w:rPr>
                <w:sz w:val="20"/>
              </w:rPr>
            </w:pPr>
            <w:r w:rsidRPr="00642D50">
              <w:rPr>
                <w:rStyle w:val="Corpsdutexte28ptGras"/>
                <w:b w:val="0"/>
                <w:sz w:val="20"/>
                <w:lang w:val="fr-CA"/>
              </w:rPr>
              <w:t>6,7</w:t>
            </w:r>
          </w:p>
        </w:tc>
        <w:tc>
          <w:tcPr>
            <w:tcW w:w="1012" w:type="dxa"/>
            <w:tcBorders>
              <w:bottom w:val="single" w:sz="4" w:space="0" w:color="auto"/>
            </w:tcBorders>
            <w:shd w:val="clear" w:color="auto" w:fill="FFFFFF"/>
            <w:vAlign w:val="bottom"/>
          </w:tcPr>
          <w:p w14:paraId="54EA7674" w14:textId="77777777" w:rsidR="005E27F0" w:rsidRPr="00642D50" w:rsidRDefault="005E27F0" w:rsidP="005E27F0">
            <w:pPr>
              <w:ind w:right="288" w:firstLine="0"/>
              <w:jc w:val="right"/>
              <w:rPr>
                <w:sz w:val="20"/>
              </w:rPr>
            </w:pPr>
            <w:r w:rsidRPr="00642D50">
              <w:rPr>
                <w:rStyle w:val="Corpsdutexte28ptGras"/>
                <w:b w:val="0"/>
                <w:sz w:val="20"/>
                <w:lang w:val="fr-CA"/>
              </w:rPr>
              <w:t>47,2</w:t>
            </w:r>
          </w:p>
        </w:tc>
        <w:tc>
          <w:tcPr>
            <w:tcW w:w="1013" w:type="dxa"/>
            <w:tcBorders>
              <w:bottom w:val="single" w:sz="4" w:space="0" w:color="auto"/>
            </w:tcBorders>
            <w:shd w:val="clear" w:color="auto" w:fill="FFFFFF"/>
            <w:vAlign w:val="bottom"/>
          </w:tcPr>
          <w:p w14:paraId="41CF29B7" w14:textId="77777777" w:rsidR="005E27F0" w:rsidRPr="00642D50" w:rsidRDefault="005E27F0" w:rsidP="005E27F0">
            <w:pPr>
              <w:ind w:right="288" w:firstLine="0"/>
              <w:jc w:val="right"/>
              <w:rPr>
                <w:sz w:val="20"/>
              </w:rPr>
            </w:pPr>
            <w:r w:rsidRPr="00642D50">
              <w:rPr>
                <w:rStyle w:val="Corpsdutexte28ptGras"/>
                <w:b w:val="0"/>
                <w:sz w:val="20"/>
                <w:lang w:val="fr-CA"/>
              </w:rPr>
              <w:t>28,7</w:t>
            </w:r>
          </w:p>
        </w:tc>
      </w:tr>
      <w:tr w:rsidR="005E27F0" w:rsidRPr="00642D50" w14:paraId="62AD2D1A" w14:textId="77777777">
        <w:tblPrEx>
          <w:tblCellMar>
            <w:top w:w="0" w:type="dxa"/>
            <w:bottom w:w="0" w:type="dxa"/>
          </w:tblCellMar>
        </w:tblPrEx>
        <w:tc>
          <w:tcPr>
            <w:tcW w:w="1756" w:type="dxa"/>
            <w:vMerge w:val="restart"/>
            <w:tcBorders>
              <w:top w:val="single" w:sz="4" w:space="0" w:color="auto"/>
            </w:tcBorders>
            <w:shd w:val="clear" w:color="auto" w:fill="EEECE1"/>
            <w:vAlign w:val="bottom"/>
          </w:tcPr>
          <w:p w14:paraId="26A61EFD" w14:textId="77777777" w:rsidR="005E27F0" w:rsidRPr="00642D50" w:rsidRDefault="005E27F0" w:rsidP="005E27F0">
            <w:pPr>
              <w:spacing w:before="60" w:after="60"/>
              <w:ind w:firstLine="0"/>
              <w:jc w:val="both"/>
              <w:rPr>
                <w:sz w:val="20"/>
                <w:szCs w:val="10"/>
              </w:rPr>
            </w:pPr>
            <w:r w:rsidRPr="00642D50">
              <w:rPr>
                <w:rStyle w:val="Corpsdutexte29ptGras"/>
                <w:b w:val="0"/>
                <w:sz w:val="20"/>
                <w:lang w:val="fr-CA"/>
              </w:rPr>
              <w:t>Période et d</w:t>
            </w:r>
            <w:r w:rsidRPr="00642D50">
              <w:rPr>
                <w:rStyle w:val="Corpsdutexte29ptGras"/>
                <w:b w:val="0"/>
                <w:sz w:val="20"/>
                <w:lang w:val="fr-CA"/>
              </w:rPr>
              <w:t>i</w:t>
            </w:r>
            <w:r w:rsidRPr="00642D50">
              <w:rPr>
                <w:rStyle w:val="Corpsdutexte29ptGras"/>
                <w:b w:val="0"/>
                <w:sz w:val="20"/>
                <w:lang w:val="fr-CA"/>
              </w:rPr>
              <w:t>plôme</w:t>
            </w:r>
          </w:p>
        </w:tc>
        <w:tc>
          <w:tcPr>
            <w:tcW w:w="6176" w:type="dxa"/>
            <w:gridSpan w:val="6"/>
            <w:tcBorders>
              <w:top w:val="single" w:sz="4" w:space="0" w:color="auto"/>
            </w:tcBorders>
            <w:shd w:val="clear" w:color="auto" w:fill="EEECE1"/>
          </w:tcPr>
          <w:p w14:paraId="4DFFA015" w14:textId="77777777" w:rsidR="005E27F0" w:rsidRPr="00642D50" w:rsidRDefault="005E27F0" w:rsidP="005E27F0">
            <w:pPr>
              <w:spacing w:before="60" w:after="60"/>
              <w:ind w:firstLine="0"/>
              <w:jc w:val="center"/>
              <w:rPr>
                <w:sz w:val="20"/>
                <w:szCs w:val="10"/>
              </w:rPr>
            </w:pPr>
            <w:r w:rsidRPr="00642D50">
              <w:rPr>
                <w:rStyle w:val="Corpsdutexte29ptGras"/>
                <w:b w:val="0"/>
                <w:sz w:val="20"/>
                <w:lang w:val="fr-CA"/>
              </w:rPr>
              <w:t>Direction</w:t>
            </w:r>
          </w:p>
        </w:tc>
      </w:tr>
      <w:tr w:rsidR="005E27F0" w:rsidRPr="00642D50" w14:paraId="2F01C826" w14:textId="77777777">
        <w:tblPrEx>
          <w:tblCellMar>
            <w:top w:w="0" w:type="dxa"/>
            <w:bottom w:w="0" w:type="dxa"/>
          </w:tblCellMar>
        </w:tblPrEx>
        <w:tc>
          <w:tcPr>
            <w:tcW w:w="1756" w:type="dxa"/>
            <w:vMerge/>
            <w:shd w:val="clear" w:color="auto" w:fill="EEECE1"/>
            <w:vAlign w:val="bottom"/>
          </w:tcPr>
          <w:p w14:paraId="28A838BB" w14:textId="77777777" w:rsidR="005E27F0" w:rsidRPr="00642D50" w:rsidRDefault="005E27F0" w:rsidP="005E27F0">
            <w:pPr>
              <w:spacing w:before="60" w:after="60"/>
              <w:jc w:val="both"/>
              <w:rPr>
                <w:b/>
                <w:sz w:val="20"/>
              </w:rPr>
            </w:pPr>
          </w:p>
        </w:tc>
        <w:tc>
          <w:tcPr>
            <w:tcW w:w="2127" w:type="dxa"/>
            <w:gridSpan w:val="2"/>
            <w:shd w:val="clear" w:color="auto" w:fill="EEECE1"/>
            <w:vAlign w:val="bottom"/>
          </w:tcPr>
          <w:p w14:paraId="58952231" w14:textId="77777777" w:rsidR="005E27F0" w:rsidRPr="00642D50" w:rsidRDefault="005E27F0" w:rsidP="005E27F0">
            <w:pPr>
              <w:ind w:firstLine="0"/>
              <w:jc w:val="center"/>
              <w:rPr>
                <w:b/>
                <w:sz w:val="20"/>
              </w:rPr>
            </w:pPr>
            <w:r w:rsidRPr="00642D50">
              <w:rPr>
                <w:rStyle w:val="Corpsdutexte29ptGras"/>
                <w:b w:val="0"/>
                <w:sz w:val="20"/>
                <w:lang w:val="fr-CA"/>
              </w:rPr>
              <w:t>Maternelle</w:t>
            </w:r>
          </w:p>
        </w:tc>
        <w:tc>
          <w:tcPr>
            <w:tcW w:w="2024" w:type="dxa"/>
            <w:gridSpan w:val="2"/>
            <w:shd w:val="clear" w:color="auto" w:fill="EEECE1"/>
            <w:vAlign w:val="bottom"/>
          </w:tcPr>
          <w:p w14:paraId="6C4D9DD8" w14:textId="77777777" w:rsidR="005E27F0" w:rsidRPr="00642D50" w:rsidRDefault="005E27F0" w:rsidP="005E27F0">
            <w:pPr>
              <w:ind w:firstLine="0"/>
              <w:jc w:val="center"/>
              <w:rPr>
                <w:b/>
                <w:sz w:val="20"/>
              </w:rPr>
            </w:pPr>
            <w:r w:rsidRPr="00642D50">
              <w:rPr>
                <w:rStyle w:val="Corpsdutexte29ptGras"/>
                <w:b w:val="0"/>
                <w:sz w:val="20"/>
                <w:lang w:val="fr-CA"/>
              </w:rPr>
              <w:t>Élémenta</w:t>
            </w:r>
            <w:r w:rsidRPr="00642D50">
              <w:rPr>
                <w:rStyle w:val="Corpsdutexte29ptGras"/>
                <w:b w:val="0"/>
                <w:sz w:val="20"/>
                <w:lang w:val="fr-CA"/>
              </w:rPr>
              <w:t>i</w:t>
            </w:r>
            <w:r w:rsidRPr="00642D50">
              <w:rPr>
                <w:rStyle w:val="Corpsdutexte29ptGras"/>
                <w:b w:val="0"/>
                <w:sz w:val="20"/>
                <w:lang w:val="fr-CA"/>
              </w:rPr>
              <w:t>re</w:t>
            </w:r>
          </w:p>
        </w:tc>
        <w:tc>
          <w:tcPr>
            <w:tcW w:w="2025" w:type="dxa"/>
            <w:gridSpan w:val="2"/>
            <w:shd w:val="clear" w:color="auto" w:fill="EEECE1"/>
            <w:vAlign w:val="bottom"/>
          </w:tcPr>
          <w:p w14:paraId="78AD64D2" w14:textId="77777777" w:rsidR="005E27F0" w:rsidRPr="00642D50" w:rsidRDefault="005E27F0" w:rsidP="005E27F0">
            <w:pPr>
              <w:ind w:firstLine="0"/>
              <w:jc w:val="center"/>
              <w:rPr>
                <w:b/>
                <w:sz w:val="20"/>
              </w:rPr>
            </w:pPr>
            <w:r w:rsidRPr="00642D50">
              <w:rPr>
                <w:rStyle w:val="Corpsdutexte29ptGras"/>
                <w:b w:val="0"/>
                <w:sz w:val="20"/>
                <w:lang w:val="fr-CA"/>
              </w:rPr>
              <w:t>Seconda</w:t>
            </w:r>
            <w:r w:rsidRPr="00642D50">
              <w:rPr>
                <w:rStyle w:val="Corpsdutexte29ptGras"/>
                <w:b w:val="0"/>
                <w:sz w:val="20"/>
                <w:lang w:val="fr-CA"/>
              </w:rPr>
              <w:t>i</w:t>
            </w:r>
            <w:r w:rsidRPr="00642D50">
              <w:rPr>
                <w:rStyle w:val="Corpsdutexte29ptGras"/>
                <w:b w:val="0"/>
                <w:sz w:val="20"/>
                <w:lang w:val="fr-CA"/>
              </w:rPr>
              <w:t>re</w:t>
            </w:r>
          </w:p>
        </w:tc>
      </w:tr>
      <w:tr w:rsidR="005E27F0" w:rsidRPr="00642D50" w14:paraId="22884C51" w14:textId="77777777">
        <w:tblPrEx>
          <w:tblCellMar>
            <w:top w:w="0" w:type="dxa"/>
            <w:bottom w:w="0" w:type="dxa"/>
          </w:tblCellMar>
        </w:tblPrEx>
        <w:tc>
          <w:tcPr>
            <w:tcW w:w="1756" w:type="dxa"/>
            <w:vMerge/>
            <w:tcBorders>
              <w:bottom w:val="single" w:sz="4" w:space="0" w:color="auto"/>
            </w:tcBorders>
            <w:shd w:val="clear" w:color="auto" w:fill="EEECE1"/>
          </w:tcPr>
          <w:p w14:paraId="72681705" w14:textId="77777777" w:rsidR="005E27F0" w:rsidRPr="00642D50" w:rsidRDefault="005E27F0" w:rsidP="005E27F0">
            <w:pPr>
              <w:spacing w:before="60" w:after="60"/>
              <w:ind w:firstLine="0"/>
              <w:jc w:val="both"/>
              <w:rPr>
                <w:b/>
                <w:sz w:val="20"/>
              </w:rPr>
            </w:pPr>
          </w:p>
        </w:tc>
        <w:tc>
          <w:tcPr>
            <w:tcW w:w="1114" w:type="dxa"/>
            <w:tcBorders>
              <w:bottom w:val="single" w:sz="4" w:space="0" w:color="auto"/>
            </w:tcBorders>
            <w:shd w:val="clear" w:color="auto" w:fill="EEECE1"/>
          </w:tcPr>
          <w:p w14:paraId="1E480405"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H</w:t>
            </w:r>
          </w:p>
        </w:tc>
        <w:tc>
          <w:tcPr>
            <w:tcW w:w="1013" w:type="dxa"/>
            <w:tcBorders>
              <w:bottom w:val="single" w:sz="4" w:space="0" w:color="auto"/>
            </w:tcBorders>
            <w:shd w:val="clear" w:color="auto" w:fill="EEECE1"/>
          </w:tcPr>
          <w:p w14:paraId="4BCEE831"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F</w:t>
            </w:r>
          </w:p>
        </w:tc>
        <w:tc>
          <w:tcPr>
            <w:tcW w:w="1012" w:type="dxa"/>
            <w:tcBorders>
              <w:bottom w:val="single" w:sz="4" w:space="0" w:color="auto"/>
            </w:tcBorders>
            <w:shd w:val="clear" w:color="auto" w:fill="EEECE1"/>
          </w:tcPr>
          <w:p w14:paraId="5BAE785D"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H</w:t>
            </w:r>
          </w:p>
        </w:tc>
        <w:tc>
          <w:tcPr>
            <w:tcW w:w="1012" w:type="dxa"/>
            <w:tcBorders>
              <w:bottom w:val="single" w:sz="4" w:space="0" w:color="auto"/>
            </w:tcBorders>
            <w:shd w:val="clear" w:color="auto" w:fill="EEECE1"/>
          </w:tcPr>
          <w:p w14:paraId="4F4C7C73"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F</w:t>
            </w:r>
          </w:p>
        </w:tc>
        <w:tc>
          <w:tcPr>
            <w:tcW w:w="1012" w:type="dxa"/>
            <w:tcBorders>
              <w:bottom w:val="single" w:sz="4" w:space="0" w:color="auto"/>
            </w:tcBorders>
            <w:shd w:val="clear" w:color="auto" w:fill="EEECE1"/>
          </w:tcPr>
          <w:p w14:paraId="444F1A80"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H</w:t>
            </w:r>
          </w:p>
        </w:tc>
        <w:tc>
          <w:tcPr>
            <w:tcW w:w="1013" w:type="dxa"/>
            <w:tcBorders>
              <w:bottom w:val="single" w:sz="4" w:space="0" w:color="auto"/>
            </w:tcBorders>
            <w:shd w:val="clear" w:color="auto" w:fill="EEECE1"/>
          </w:tcPr>
          <w:p w14:paraId="29B8685C" w14:textId="77777777" w:rsidR="005E27F0" w:rsidRPr="00642D50" w:rsidRDefault="005E27F0" w:rsidP="005E27F0">
            <w:pPr>
              <w:spacing w:before="60" w:after="60"/>
              <w:ind w:firstLine="0"/>
              <w:jc w:val="center"/>
              <w:rPr>
                <w:b/>
                <w:sz w:val="20"/>
              </w:rPr>
            </w:pPr>
            <w:r w:rsidRPr="00642D50">
              <w:rPr>
                <w:rStyle w:val="Corpsdutexte29ptGras"/>
                <w:b w:val="0"/>
                <w:sz w:val="20"/>
                <w:lang w:val="fr-CA"/>
              </w:rPr>
              <w:t>F</w:t>
            </w:r>
          </w:p>
        </w:tc>
      </w:tr>
      <w:tr w:rsidR="005E27F0" w:rsidRPr="00642D50" w14:paraId="59C30722" w14:textId="77777777">
        <w:tblPrEx>
          <w:tblCellMar>
            <w:top w:w="0" w:type="dxa"/>
            <w:bottom w:w="0" w:type="dxa"/>
          </w:tblCellMar>
        </w:tblPrEx>
        <w:tc>
          <w:tcPr>
            <w:tcW w:w="1756" w:type="dxa"/>
            <w:tcBorders>
              <w:top w:val="single" w:sz="4" w:space="0" w:color="auto"/>
            </w:tcBorders>
            <w:shd w:val="clear" w:color="auto" w:fill="FFFFFF"/>
          </w:tcPr>
          <w:p w14:paraId="61E4906C" w14:textId="77777777" w:rsidR="005E27F0" w:rsidRPr="00642D50" w:rsidRDefault="005E27F0" w:rsidP="005E27F0">
            <w:pPr>
              <w:ind w:firstLine="0"/>
              <w:jc w:val="both"/>
              <w:rPr>
                <w:sz w:val="20"/>
              </w:rPr>
            </w:pPr>
            <w:r w:rsidRPr="00642D50">
              <w:rPr>
                <w:rStyle w:val="Corpsdutexte28ptGras"/>
                <w:b w:val="0"/>
                <w:sz w:val="20"/>
                <w:lang w:val="fr-CA"/>
              </w:rPr>
              <w:t>1965-1966</w:t>
            </w:r>
          </w:p>
        </w:tc>
        <w:tc>
          <w:tcPr>
            <w:tcW w:w="1114" w:type="dxa"/>
            <w:tcBorders>
              <w:top w:val="single" w:sz="4" w:space="0" w:color="auto"/>
            </w:tcBorders>
            <w:shd w:val="clear" w:color="auto" w:fill="FFFFFF"/>
          </w:tcPr>
          <w:p w14:paraId="188566A3" w14:textId="77777777" w:rsidR="005E27F0" w:rsidRPr="00642D50" w:rsidRDefault="005E27F0" w:rsidP="005E27F0">
            <w:pPr>
              <w:ind w:firstLine="0"/>
              <w:jc w:val="center"/>
              <w:rPr>
                <w:sz w:val="20"/>
                <w:szCs w:val="10"/>
              </w:rPr>
            </w:pPr>
          </w:p>
        </w:tc>
        <w:tc>
          <w:tcPr>
            <w:tcW w:w="1013" w:type="dxa"/>
            <w:tcBorders>
              <w:top w:val="single" w:sz="4" w:space="0" w:color="auto"/>
            </w:tcBorders>
            <w:shd w:val="clear" w:color="auto" w:fill="FFFFFF"/>
          </w:tcPr>
          <w:p w14:paraId="50BF482A" w14:textId="77777777" w:rsidR="005E27F0" w:rsidRPr="00642D50" w:rsidRDefault="005E27F0" w:rsidP="005E27F0">
            <w:pPr>
              <w:ind w:right="288" w:firstLine="0"/>
              <w:jc w:val="right"/>
              <w:rPr>
                <w:sz w:val="20"/>
                <w:szCs w:val="10"/>
              </w:rPr>
            </w:pPr>
          </w:p>
        </w:tc>
        <w:tc>
          <w:tcPr>
            <w:tcW w:w="1012" w:type="dxa"/>
            <w:tcBorders>
              <w:top w:val="single" w:sz="4" w:space="0" w:color="auto"/>
            </w:tcBorders>
            <w:shd w:val="clear" w:color="auto" w:fill="FFFFFF"/>
          </w:tcPr>
          <w:p w14:paraId="55406200" w14:textId="77777777" w:rsidR="005E27F0" w:rsidRPr="00642D50" w:rsidRDefault="005E27F0" w:rsidP="005E27F0">
            <w:pPr>
              <w:ind w:right="288" w:firstLine="0"/>
              <w:jc w:val="right"/>
              <w:rPr>
                <w:sz w:val="20"/>
                <w:szCs w:val="10"/>
              </w:rPr>
            </w:pPr>
          </w:p>
        </w:tc>
        <w:tc>
          <w:tcPr>
            <w:tcW w:w="1012" w:type="dxa"/>
            <w:tcBorders>
              <w:top w:val="single" w:sz="4" w:space="0" w:color="auto"/>
            </w:tcBorders>
            <w:shd w:val="clear" w:color="auto" w:fill="FFFFFF"/>
          </w:tcPr>
          <w:p w14:paraId="21FC85AD" w14:textId="77777777" w:rsidR="005E27F0" w:rsidRPr="00642D50" w:rsidRDefault="005E27F0" w:rsidP="005E27F0">
            <w:pPr>
              <w:ind w:right="288" w:firstLine="0"/>
              <w:jc w:val="right"/>
              <w:rPr>
                <w:sz w:val="20"/>
                <w:szCs w:val="10"/>
              </w:rPr>
            </w:pPr>
          </w:p>
        </w:tc>
        <w:tc>
          <w:tcPr>
            <w:tcW w:w="1012" w:type="dxa"/>
            <w:tcBorders>
              <w:top w:val="single" w:sz="4" w:space="0" w:color="auto"/>
            </w:tcBorders>
            <w:shd w:val="clear" w:color="auto" w:fill="FFFFFF"/>
          </w:tcPr>
          <w:p w14:paraId="6FA0F1FF" w14:textId="77777777" w:rsidR="005E27F0" w:rsidRPr="00642D50" w:rsidRDefault="005E27F0" w:rsidP="005E27F0">
            <w:pPr>
              <w:ind w:right="288" w:firstLine="0"/>
              <w:jc w:val="right"/>
              <w:rPr>
                <w:sz w:val="20"/>
                <w:szCs w:val="10"/>
              </w:rPr>
            </w:pPr>
          </w:p>
        </w:tc>
        <w:tc>
          <w:tcPr>
            <w:tcW w:w="1013" w:type="dxa"/>
            <w:tcBorders>
              <w:top w:val="single" w:sz="4" w:space="0" w:color="auto"/>
            </w:tcBorders>
            <w:shd w:val="clear" w:color="auto" w:fill="FFFFFF"/>
          </w:tcPr>
          <w:p w14:paraId="0C70ADAA" w14:textId="77777777" w:rsidR="005E27F0" w:rsidRPr="00642D50" w:rsidRDefault="005E27F0" w:rsidP="005E27F0">
            <w:pPr>
              <w:ind w:right="288" w:firstLine="0"/>
              <w:jc w:val="right"/>
              <w:rPr>
                <w:sz w:val="20"/>
                <w:szCs w:val="10"/>
              </w:rPr>
            </w:pPr>
          </w:p>
        </w:tc>
      </w:tr>
      <w:tr w:rsidR="005E27F0" w:rsidRPr="00642D50" w14:paraId="022B15BD" w14:textId="77777777">
        <w:tblPrEx>
          <w:tblCellMar>
            <w:top w:w="0" w:type="dxa"/>
            <w:bottom w:w="0" w:type="dxa"/>
          </w:tblCellMar>
        </w:tblPrEx>
        <w:tc>
          <w:tcPr>
            <w:tcW w:w="1756" w:type="dxa"/>
            <w:shd w:val="clear" w:color="auto" w:fill="FFFFFF"/>
            <w:vAlign w:val="bottom"/>
          </w:tcPr>
          <w:p w14:paraId="29F57BEB"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499FB4AC" w14:textId="77777777" w:rsidR="005E27F0" w:rsidRPr="00642D50" w:rsidRDefault="005E27F0" w:rsidP="005E27F0">
            <w:pPr>
              <w:ind w:firstLine="0"/>
              <w:jc w:val="center"/>
              <w:rPr>
                <w:sz w:val="20"/>
              </w:rPr>
            </w:pPr>
            <w:r w:rsidRPr="00642D50">
              <w:rPr>
                <w:sz w:val="20"/>
              </w:rPr>
              <w:t>—</w:t>
            </w:r>
          </w:p>
        </w:tc>
        <w:tc>
          <w:tcPr>
            <w:tcW w:w="1013" w:type="dxa"/>
            <w:shd w:val="clear" w:color="auto" w:fill="FFFFFF"/>
          </w:tcPr>
          <w:p w14:paraId="0EE2FD35" w14:textId="77777777" w:rsidR="005E27F0" w:rsidRPr="00642D50" w:rsidRDefault="005E27F0" w:rsidP="005E27F0">
            <w:pPr>
              <w:ind w:right="288" w:firstLine="0"/>
              <w:jc w:val="right"/>
              <w:rPr>
                <w:sz w:val="20"/>
              </w:rPr>
            </w:pPr>
            <w:r w:rsidRPr="00642D50">
              <w:rPr>
                <w:sz w:val="20"/>
              </w:rPr>
              <w:t>—</w:t>
            </w:r>
          </w:p>
        </w:tc>
        <w:tc>
          <w:tcPr>
            <w:tcW w:w="1012" w:type="dxa"/>
            <w:shd w:val="clear" w:color="auto" w:fill="FFFFFF"/>
            <w:vAlign w:val="bottom"/>
          </w:tcPr>
          <w:p w14:paraId="3518A21C" w14:textId="77777777" w:rsidR="005E27F0" w:rsidRPr="00642D50" w:rsidRDefault="005E27F0" w:rsidP="005E27F0">
            <w:pPr>
              <w:ind w:right="288" w:firstLine="0"/>
              <w:jc w:val="right"/>
              <w:rPr>
                <w:sz w:val="20"/>
              </w:rPr>
            </w:pPr>
            <w:r w:rsidRPr="00642D50">
              <w:rPr>
                <w:rStyle w:val="Corpsdutexte28ptGras"/>
                <w:b w:val="0"/>
                <w:sz w:val="20"/>
                <w:lang w:val="fr-CA"/>
              </w:rPr>
              <w:t>28,6</w:t>
            </w:r>
          </w:p>
        </w:tc>
        <w:tc>
          <w:tcPr>
            <w:tcW w:w="1012" w:type="dxa"/>
            <w:shd w:val="clear" w:color="auto" w:fill="FFFFFF"/>
            <w:vAlign w:val="bottom"/>
          </w:tcPr>
          <w:p w14:paraId="0D0FED6F" w14:textId="77777777" w:rsidR="005E27F0" w:rsidRPr="00642D50" w:rsidRDefault="005E27F0" w:rsidP="005E27F0">
            <w:pPr>
              <w:ind w:right="288" w:firstLine="0"/>
              <w:jc w:val="right"/>
              <w:rPr>
                <w:sz w:val="20"/>
              </w:rPr>
            </w:pPr>
            <w:r w:rsidRPr="00642D50">
              <w:rPr>
                <w:rStyle w:val="Corpsdutexte28ptGras"/>
                <w:b w:val="0"/>
                <w:sz w:val="20"/>
                <w:lang w:val="fr-CA"/>
              </w:rPr>
              <w:t>13,7</w:t>
            </w:r>
          </w:p>
        </w:tc>
        <w:tc>
          <w:tcPr>
            <w:tcW w:w="1012" w:type="dxa"/>
            <w:shd w:val="clear" w:color="auto" w:fill="FFFFFF"/>
            <w:vAlign w:val="bottom"/>
          </w:tcPr>
          <w:p w14:paraId="371465F6" w14:textId="77777777" w:rsidR="005E27F0" w:rsidRPr="00642D50" w:rsidRDefault="005E27F0" w:rsidP="005E27F0">
            <w:pPr>
              <w:ind w:right="288" w:firstLine="0"/>
              <w:jc w:val="right"/>
              <w:rPr>
                <w:sz w:val="20"/>
              </w:rPr>
            </w:pPr>
            <w:r w:rsidRPr="00642D50">
              <w:rPr>
                <w:rStyle w:val="Corpsdutexte28ptGras"/>
                <w:b w:val="0"/>
                <w:sz w:val="20"/>
                <w:lang w:val="fr-CA"/>
              </w:rPr>
              <w:t>22,9</w:t>
            </w:r>
          </w:p>
        </w:tc>
        <w:tc>
          <w:tcPr>
            <w:tcW w:w="1013" w:type="dxa"/>
            <w:shd w:val="clear" w:color="auto" w:fill="FFFFFF"/>
            <w:vAlign w:val="bottom"/>
          </w:tcPr>
          <w:p w14:paraId="24984F68" w14:textId="77777777" w:rsidR="005E27F0" w:rsidRPr="00642D50" w:rsidRDefault="005E27F0" w:rsidP="005E27F0">
            <w:pPr>
              <w:ind w:right="288" w:firstLine="0"/>
              <w:jc w:val="right"/>
              <w:rPr>
                <w:sz w:val="20"/>
              </w:rPr>
            </w:pPr>
            <w:r w:rsidRPr="00642D50">
              <w:rPr>
                <w:rStyle w:val="Corpsdutexte28ptGras"/>
                <w:b w:val="0"/>
                <w:sz w:val="20"/>
                <w:lang w:val="fr-CA"/>
              </w:rPr>
              <w:t>15,8</w:t>
            </w:r>
          </w:p>
        </w:tc>
      </w:tr>
      <w:tr w:rsidR="005E27F0" w:rsidRPr="00642D50" w14:paraId="6EE08978" w14:textId="77777777">
        <w:tblPrEx>
          <w:tblCellMar>
            <w:top w:w="0" w:type="dxa"/>
            <w:bottom w:w="0" w:type="dxa"/>
          </w:tblCellMar>
        </w:tblPrEx>
        <w:tc>
          <w:tcPr>
            <w:tcW w:w="1756" w:type="dxa"/>
            <w:shd w:val="clear" w:color="auto" w:fill="FFFFFF"/>
            <w:vAlign w:val="bottom"/>
          </w:tcPr>
          <w:p w14:paraId="49ED95AD"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vAlign w:val="center"/>
          </w:tcPr>
          <w:p w14:paraId="3A93F986"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59D854D5" w14:textId="77777777" w:rsidR="005E27F0" w:rsidRPr="00642D50" w:rsidRDefault="005E27F0" w:rsidP="005E27F0">
            <w:pPr>
              <w:ind w:right="288" w:firstLine="0"/>
              <w:jc w:val="right"/>
              <w:rPr>
                <w:sz w:val="20"/>
              </w:rPr>
            </w:pPr>
            <w:r w:rsidRPr="00642D50">
              <w:rPr>
                <w:rStyle w:val="Corpsdutexte28ptGras"/>
                <w:b w:val="0"/>
                <w:sz w:val="20"/>
                <w:lang w:val="fr-CA"/>
              </w:rPr>
              <w:t>20,0</w:t>
            </w:r>
          </w:p>
        </w:tc>
        <w:tc>
          <w:tcPr>
            <w:tcW w:w="1012" w:type="dxa"/>
            <w:shd w:val="clear" w:color="auto" w:fill="FFFFFF"/>
            <w:vAlign w:val="bottom"/>
          </w:tcPr>
          <w:p w14:paraId="5B3B5056" w14:textId="77777777" w:rsidR="005E27F0" w:rsidRPr="00642D50" w:rsidRDefault="005E27F0" w:rsidP="005E27F0">
            <w:pPr>
              <w:ind w:right="288" w:firstLine="0"/>
              <w:jc w:val="right"/>
              <w:rPr>
                <w:sz w:val="20"/>
              </w:rPr>
            </w:pPr>
            <w:r w:rsidRPr="00642D50">
              <w:rPr>
                <w:rStyle w:val="Corpsdutexte28ptGras"/>
                <w:b w:val="0"/>
                <w:sz w:val="20"/>
                <w:lang w:val="fr-CA"/>
              </w:rPr>
              <w:t>57,1</w:t>
            </w:r>
          </w:p>
        </w:tc>
        <w:tc>
          <w:tcPr>
            <w:tcW w:w="1012" w:type="dxa"/>
            <w:shd w:val="clear" w:color="auto" w:fill="FFFFFF"/>
            <w:vAlign w:val="bottom"/>
          </w:tcPr>
          <w:p w14:paraId="0D85CEBC" w14:textId="77777777" w:rsidR="005E27F0" w:rsidRPr="00642D50" w:rsidRDefault="005E27F0" w:rsidP="005E27F0">
            <w:pPr>
              <w:ind w:right="288" w:firstLine="0"/>
              <w:jc w:val="right"/>
              <w:rPr>
                <w:sz w:val="20"/>
              </w:rPr>
            </w:pPr>
            <w:r w:rsidRPr="00642D50">
              <w:rPr>
                <w:rStyle w:val="Corpsdutexte28ptGras"/>
                <w:b w:val="0"/>
                <w:sz w:val="20"/>
                <w:lang w:val="fr-CA"/>
              </w:rPr>
              <w:t>11,6</w:t>
            </w:r>
          </w:p>
        </w:tc>
        <w:tc>
          <w:tcPr>
            <w:tcW w:w="1012" w:type="dxa"/>
            <w:shd w:val="clear" w:color="auto" w:fill="FFFFFF"/>
            <w:vAlign w:val="bottom"/>
          </w:tcPr>
          <w:p w14:paraId="6158AD74" w14:textId="77777777" w:rsidR="005E27F0" w:rsidRPr="00642D50" w:rsidRDefault="005E27F0" w:rsidP="005E27F0">
            <w:pPr>
              <w:ind w:right="288" w:firstLine="0"/>
              <w:jc w:val="right"/>
              <w:rPr>
                <w:sz w:val="20"/>
              </w:rPr>
            </w:pPr>
            <w:r w:rsidRPr="00642D50">
              <w:rPr>
                <w:rStyle w:val="Corpsdutexte28ptGras"/>
                <w:b w:val="0"/>
                <w:sz w:val="20"/>
                <w:lang w:val="fr-CA"/>
              </w:rPr>
              <w:t>62,1</w:t>
            </w:r>
          </w:p>
        </w:tc>
        <w:tc>
          <w:tcPr>
            <w:tcW w:w="1013" w:type="dxa"/>
            <w:shd w:val="clear" w:color="auto" w:fill="FFFFFF"/>
            <w:vAlign w:val="bottom"/>
          </w:tcPr>
          <w:p w14:paraId="22032CF5" w14:textId="77777777" w:rsidR="005E27F0" w:rsidRPr="00642D50" w:rsidRDefault="005E27F0" w:rsidP="005E27F0">
            <w:pPr>
              <w:ind w:right="288" w:firstLine="0"/>
              <w:jc w:val="right"/>
              <w:rPr>
                <w:sz w:val="20"/>
              </w:rPr>
            </w:pPr>
            <w:r w:rsidRPr="00642D50">
              <w:rPr>
                <w:rStyle w:val="Corpsdutexte28ptGras"/>
                <w:b w:val="0"/>
                <w:sz w:val="20"/>
                <w:lang w:val="fr-CA"/>
              </w:rPr>
              <w:t>303</w:t>
            </w:r>
          </w:p>
        </w:tc>
      </w:tr>
      <w:tr w:rsidR="005E27F0" w:rsidRPr="00642D50" w14:paraId="71F1F384" w14:textId="77777777">
        <w:tblPrEx>
          <w:tblCellMar>
            <w:top w:w="0" w:type="dxa"/>
            <w:bottom w:w="0" w:type="dxa"/>
          </w:tblCellMar>
        </w:tblPrEx>
        <w:tc>
          <w:tcPr>
            <w:tcW w:w="1756" w:type="dxa"/>
            <w:shd w:val="clear" w:color="auto" w:fill="FFFFFF"/>
          </w:tcPr>
          <w:p w14:paraId="3706B1F6" w14:textId="77777777" w:rsidR="005E27F0" w:rsidRPr="00642D50" w:rsidRDefault="005E27F0" w:rsidP="005E27F0">
            <w:pPr>
              <w:ind w:firstLine="0"/>
              <w:jc w:val="both"/>
              <w:rPr>
                <w:sz w:val="20"/>
              </w:rPr>
            </w:pPr>
            <w:r w:rsidRPr="00642D50">
              <w:rPr>
                <w:rStyle w:val="Corpsdutexte28ptGras"/>
                <w:b w:val="0"/>
                <w:sz w:val="20"/>
                <w:lang w:val="fr-CA"/>
              </w:rPr>
              <w:t>1966-1967</w:t>
            </w:r>
          </w:p>
        </w:tc>
        <w:tc>
          <w:tcPr>
            <w:tcW w:w="1114" w:type="dxa"/>
            <w:shd w:val="clear" w:color="auto" w:fill="FFFFFF"/>
          </w:tcPr>
          <w:p w14:paraId="16E5FD77" w14:textId="77777777" w:rsidR="005E27F0" w:rsidRPr="00642D50" w:rsidRDefault="005E27F0" w:rsidP="005E27F0">
            <w:pPr>
              <w:ind w:firstLine="0"/>
              <w:jc w:val="center"/>
              <w:rPr>
                <w:sz w:val="20"/>
                <w:szCs w:val="10"/>
              </w:rPr>
            </w:pPr>
          </w:p>
        </w:tc>
        <w:tc>
          <w:tcPr>
            <w:tcW w:w="1013" w:type="dxa"/>
            <w:shd w:val="clear" w:color="auto" w:fill="FFFFFF"/>
          </w:tcPr>
          <w:p w14:paraId="10398291" w14:textId="77777777" w:rsidR="005E27F0" w:rsidRPr="00642D50" w:rsidRDefault="005E27F0" w:rsidP="005E27F0">
            <w:pPr>
              <w:ind w:right="288" w:firstLine="0"/>
              <w:jc w:val="right"/>
              <w:rPr>
                <w:sz w:val="20"/>
                <w:szCs w:val="10"/>
              </w:rPr>
            </w:pPr>
          </w:p>
        </w:tc>
        <w:tc>
          <w:tcPr>
            <w:tcW w:w="1012" w:type="dxa"/>
            <w:shd w:val="clear" w:color="auto" w:fill="FFFFFF"/>
          </w:tcPr>
          <w:p w14:paraId="0952C155" w14:textId="77777777" w:rsidR="005E27F0" w:rsidRPr="00642D50" w:rsidRDefault="005E27F0" w:rsidP="005E27F0">
            <w:pPr>
              <w:ind w:right="288" w:firstLine="0"/>
              <w:jc w:val="right"/>
              <w:rPr>
                <w:sz w:val="20"/>
                <w:szCs w:val="10"/>
              </w:rPr>
            </w:pPr>
          </w:p>
        </w:tc>
        <w:tc>
          <w:tcPr>
            <w:tcW w:w="1012" w:type="dxa"/>
            <w:shd w:val="clear" w:color="auto" w:fill="FFFFFF"/>
          </w:tcPr>
          <w:p w14:paraId="46CF8663" w14:textId="77777777" w:rsidR="005E27F0" w:rsidRPr="00642D50" w:rsidRDefault="005E27F0" w:rsidP="005E27F0">
            <w:pPr>
              <w:ind w:right="288" w:firstLine="0"/>
              <w:jc w:val="right"/>
              <w:rPr>
                <w:sz w:val="20"/>
                <w:szCs w:val="10"/>
              </w:rPr>
            </w:pPr>
          </w:p>
        </w:tc>
        <w:tc>
          <w:tcPr>
            <w:tcW w:w="1012" w:type="dxa"/>
            <w:shd w:val="clear" w:color="auto" w:fill="FFFFFF"/>
          </w:tcPr>
          <w:p w14:paraId="226359C3" w14:textId="77777777" w:rsidR="005E27F0" w:rsidRPr="00642D50" w:rsidRDefault="005E27F0" w:rsidP="005E27F0">
            <w:pPr>
              <w:ind w:right="288" w:firstLine="0"/>
              <w:jc w:val="right"/>
              <w:rPr>
                <w:sz w:val="20"/>
                <w:szCs w:val="10"/>
              </w:rPr>
            </w:pPr>
          </w:p>
        </w:tc>
        <w:tc>
          <w:tcPr>
            <w:tcW w:w="1013" w:type="dxa"/>
            <w:shd w:val="clear" w:color="auto" w:fill="FFFFFF"/>
          </w:tcPr>
          <w:p w14:paraId="5877407D" w14:textId="77777777" w:rsidR="005E27F0" w:rsidRPr="00642D50" w:rsidRDefault="005E27F0" w:rsidP="005E27F0">
            <w:pPr>
              <w:ind w:right="288" w:firstLine="0"/>
              <w:jc w:val="right"/>
              <w:rPr>
                <w:sz w:val="20"/>
                <w:szCs w:val="10"/>
              </w:rPr>
            </w:pPr>
          </w:p>
        </w:tc>
      </w:tr>
      <w:tr w:rsidR="005E27F0" w:rsidRPr="00642D50" w14:paraId="72605882" w14:textId="77777777">
        <w:tblPrEx>
          <w:tblCellMar>
            <w:top w:w="0" w:type="dxa"/>
            <w:bottom w:w="0" w:type="dxa"/>
          </w:tblCellMar>
        </w:tblPrEx>
        <w:tc>
          <w:tcPr>
            <w:tcW w:w="1756" w:type="dxa"/>
            <w:shd w:val="clear" w:color="auto" w:fill="FFFFFF"/>
            <w:vAlign w:val="bottom"/>
          </w:tcPr>
          <w:p w14:paraId="6A1815AC"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3904581A" w14:textId="77777777" w:rsidR="005E27F0" w:rsidRPr="00642D50" w:rsidRDefault="005E27F0" w:rsidP="005E27F0">
            <w:pPr>
              <w:ind w:firstLine="0"/>
              <w:jc w:val="center"/>
              <w:rPr>
                <w:sz w:val="20"/>
              </w:rPr>
            </w:pPr>
            <w:r w:rsidRPr="00642D50">
              <w:rPr>
                <w:sz w:val="20"/>
              </w:rPr>
              <w:t>—</w:t>
            </w:r>
          </w:p>
        </w:tc>
        <w:tc>
          <w:tcPr>
            <w:tcW w:w="1013" w:type="dxa"/>
            <w:shd w:val="clear" w:color="auto" w:fill="FFFFFF"/>
          </w:tcPr>
          <w:p w14:paraId="76B4B782" w14:textId="77777777" w:rsidR="005E27F0" w:rsidRPr="00642D50" w:rsidRDefault="005E27F0" w:rsidP="005E27F0">
            <w:pPr>
              <w:ind w:right="288" w:firstLine="0"/>
              <w:jc w:val="right"/>
              <w:rPr>
                <w:sz w:val="20"/>
              </w:rPr>
            </w:pPr>
            <w:r w:rsidRPr="00642D50">
              <w:rPr>
                <w:sz w:val="20"/>
              </w:rPr>
              <w:t>—</w:t>
            </w:r>
          </w:p>
        </w:tc>
        <w:tc>
          <w:tcPr>
            <w:tcW w:w="1012" w:type="dxa"/>
            <w:shd w:val="clear" w:color="auto" w:fill="FFFFFF"/>
            <w:vAlign w:val="bottom"/>
          </w:tcPr>
          <w:p w14:paraId="0DF0DCCF" w14:textId="77777777" w:rsidR="005E27F0" w:rsidRPr="00642D50" w:rsidRDefault="005E27F0" w:rsidP="005E27F0">
            <w:pPr>
              <w:ind w:right="288" w:firstLine="0"/>
              <w:jc w:val="right"/>
              <w:rPr>
                <w:sz w:val="20"/>
              </w:rPr>
            </w:pPr>
            <w:r w:rsidRPr="00642D50">
              <w:rPr>
                <w:rStyle w:val="Corpsdutexte28ptGras"/>
                <w:b w:val="0"/>
                <w:sz w:val="20"/>
                <w:lang w:val="fr-CA"/>
              </w:rPr>
              <w:t>23,5</w:t>
            </w:r>
          </w:p>
        </w:tc>
        <w:tc>
          <w:tcPr>
            <w:tcW w:w="1012" w:type="dxa"/>
            <w:shd w:val="clear" w:color="auto" w:fill="FFFFFF"/>
            <w:vAlign w:val="bottom"/>
          </w:tcPr>
          <w:p w14:paraId="6C5397EF" w14:textId="77777777" w:rsidR="005E27F0" w:rsidRPr="00642D50" w:rsidRDefault="005E27F0" w:rsidP="005E27F0">
            <w:pPr>
              <w:ind w:right="288" w:firstLine="0"/>
              <w:jc w:val="right"/>
              <w:rPr>
                <w:sz w:val="20"/>
              </w:rPr>
            </w:pPr>
            <w:r w:rsidRPr="00642D50">
              <w:rPr>
                <w:rStyle w:val="Corpsdutexte28ptGras"/>
                <w:b w:val="0"/>
                <w:sz w:val="20"/>
                <w:lang w:val="fr-CA"/>
              </w:rPr>
              <w:t>14,4</w:t>
            </w:r>
          </w:p>
        </w:tc>
        <w:tc>
          <w:tcPr>
            <w:tcW w:w="1012" w:type="dxa"/>
            <w:shd w:val="clear" w:color="auto" w:fill="FFFFFF"/>
            <w:vAlign w:val="bottom"/>
          </w:tcPr>
          <w:p w14:paraId="5DF8A881" w14:textId="77777777" w:rsidR="005E27F0" w:rsidRPr="00642D50" w:rsidRDefault="005E27F0" w:rsidP="005E27F0">
            <w:pPr>
              <w:ind w:right="288" w:firstLine="0"/>
              <w:jc w:val="right"/>
              <w:rPr>
                <w:sz w:val="20"/>
              </w:rPr>
            </w:pPr>
            <w:r w:rsidRPr="00642D50">
              <w:rPr>
                <w:rStyle w:val="Corpsdutexte28ptGras"/>
                <w:b w:val="0"/>
                <w:sz w:val="20"/>
                <w:lang w:val="fr-CA"/>
              </w:rPr>
              <w:t>26,1</w:t>
            </w:r>
          </w:p>
        </w:tc>
        <w:tc>
          <w:tcPr>
            <w:tcW w:w="1013" w:type="dxa"/>
            <w:shd w:val="clear" w:color="auto" w:fill="FFFFFF"/>
            <w:vAlign w:val="bottom"/>
          </w:tcPr>
          <w:p w14:paraId="2765404C" w14:textId="77777777" w:rsidR="005E27F0" w:rsidRPr="00642D50" w:rsidRDefault="005E27F0" w:rsidP="005E27F0">
            <w:pPr>
              <w:ind w:right="288" w:firstLine="0"/>
              <w:jc w:val="right"/>
              <w:rPr>
                <w:sz w:val="20"/>
              </w:rPr>
            </w:pPr>
            <w:r w:rsidRPr="00642D50">
              <w:rPr>
                <w:rStyle w:val="Corpsdutexte28ptGras"/>
                <w:b w:val="0"/>
                <w:sz w:val="20"/>
                <w:lang w:val="fr-CA"/>
              </w:rPr>
              <w:t>223</w:t>
            </w:r>
          </w:p>
        </w:tc>
      </w:tr>
      <w:tr w:rsidR="005E27F0" w:rsidRPr="00642D50" w14:paraId="29222A7B" w14:textId="77777777">
        <w:tblPrEx>
          <w:tblCellMar>
            <w:top w:w="0" w:type="dxa"/>
            <w:bottom w:w="0" w:type="dxa"/>
          </w:tblCellMar>
        </w:tblPrEx>
        <w:tc>
          <w:tcPr>
            <w:tcW w:w="1756" w:type="dxa"/>
            <w:shd w:val="clear" w:color="auto" w:fill="FFFFFF"/>
            <w:vAlign w:val="bottom"/>
          </w:tcPr>
          <w:p w14:paraId="75305634"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tcPr>
          <w:p w14:paraId="5A680725"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63E6F2D3" w14:textId="77777777" w:rsidR="005E27F0" w:rsidRPr="00642D50" w:rsidRDefault="005E27F0" w:rsidP="005E27F0">
            <w:pPr>
              <w:ind w:right="288" w:firstLine="0"/>
              <w:jc w:val="right"/>
              <w:rPr>
                <w:sz w:val="20"/>
              </w:rPr>
            </w:pPr>
            <w:r w:rsidRPr="00642D50">
              <w:rPr>
                <w:rStyle w:val="Corpsdutexte28ptGras"/>
                <w:b w:val="0"/>
                <w:sz w:val="20"/>
                <w:lang w:val="fr-CA"/>
              </w:rPr>
              <w:t>7,1</w:t>
            </w:r>
          </w:p>
        </w:tc>
        <w:tc>
          <w:tcPr>
            <w:tcW w:w="1012" w:type="dxa"/>
            <w:shd w:val="clear" w:color="auto" w:fill="FFFFFF"/>
            <w:vAlign w:val="bottom"/>
          </w:tcPr>
          <w:p w14:paraId="2DFE876F" w14:textId="77777777" w:rsidR="005E27F0" w:rsidRPr="00642D50" w:rsidRDefault="005E27F0" w:rsidP="005E27F0">
            <w:pPr>
              <w:ind w:right="288" w:firstLine="0"/>
              <w:jc w:val="right"/>
              <w:rPr>
                <w:sz w:val="20"/>
              </w:rPr>
            </w:pPr>
            <w:r w:rsidRPr="00642D50">
              <w:rPr>
                <w:rStyle w:val="Corpsdutexte28ptGras"/>
                <w:b w:val="0"/>
                <w:sz w:val="20"/>
                <w:lang w:val="fr-CA"/>
              </w:rPr>
              <w:t>49,0</w:t>
            </w:r>
          </w:p>
        </w:tc>
        <w:tc>
          <w:tcPr>
            <w:tcW w:w="1012" w:type="dxa"/>
            <w:shd w:val="clear" w:color="auto" w:fill="FFFFFF"/>
            <w:vAlign w:val="bottom"/>
          </w:tcPr>
          <w:p w14:paraId="189E6DB1" w14:textId="77777777" w:rsidR="005E27F0" w:rsidRPr="00642D50" w:rsidRDefault="005E27F0" w:rsidP="005E27F0">
            <w:pPr>
              <w:ind w:right="288" w:firstLine="0"/>
              <w:jc w:val="right"/>
              <w:rPr>
                <w:sz w:val="20"/>
              </w:rPr>
            </w:pPr>
            <w:r w:rsidRPr="00642D50">
              <w:rPr>
                <w:rStyle w:val="Corpsdutexte28ptGras"/>
                <w:b w:val="0"/>
                <w:sz w:val="20"/>
                <w:lang w:val="fr-CA"/>
              </w:rPr>
              <w:t>20,4</w:t>
            </w:r>
          </w:p>
        </w:tc>
        <w:tc>
          <w:tcPr>
            <w:tcW w:w="1012" w:type="dxa"/>
            <w:shd w:val="clear" w:color="auto" w:fill="FFFFFF"/>
            <w:vAlign w:val="bottom"/>
          </w:tcPr>
          <w:p w14:paraId="10E2D3E7" w14:textId="77777777" w:rsidR="005E27F0" w:rsidRPr="00642D50" w:rsidRDefault="005E27F0" w:rsidP="005E27F0">
            <w:pPr>
              <w:ind w:right="288" w:firstLine="0"/>
              <w:jc w:val="right"/>
              <w:rPr>
                <w:sz w:val="20"/>
              </w:rPr>
            </w:pPr>
            <w:r w:rsidRPr="00642D50">
              <w:rPr>
                <w:rStyle w:val="Corpsdutexte28ptGras"/>
                <w:b w:val="0"/>
                <w:sz w:val="20"/>
                <w:lang w:val="fr-CA"/>
              </w:rPr>
              <w:t>61,2</w:t>
            </w:r>
          </w:p>
        </w:tc>
        <w:tc>
          <w:tcPr>
            <w:tcW w:w="1013" w:type="dxa"/>
            <w:shd w:val="clear" w:color="auto" w:fill="FFFFFF"/>
            <w:vAlign w:val="bottom"/>
          </w:tcPr>
          <w:p w14:paraId="68E80C06" w14:textId="77777777" w:rsidR="005E27F0" w:rsidRPr="00642D50" w:rsidRDefault="005E27F0" w:rsidP="005E27F0">
            <w:pPr>
              <w:ind w:right="288" w:firstLine="0"/>
              <w:jc w:val="right"/>
              <w:rPr>
                <w:sz w:val="20"/>
              </w:rPr>
            </w:pPr>
            <w:r w:rsidRPr="00642D50">
              <w:rPr>
                <w:rStyle w:val="Corpsdutexte28ptGras"/>
                <w:b w:val="0"/>
                <w:sz w:val="20"/>
                <w:lang w:val="fr-CA"/>
              </w:rPr>
              <w:t>343</w:t>
            </w:r>
          </w:p>
        </w:tc>
      </w:tr>
      <w:tr w:rsidR="005E27F0" w:rsidRPr="00642D50" w14:paraId="5189B1EB" w14:textId="77777777">
        <w:tblPrEx>
          <w:tblCellMar>
            <w:top w:w="0" w:type="dxa"/>
            <w:bottom w:w="0" w:type="dxa"/>
          </w:tblCellMar>
        </w:tblPrEx>
        <w:tc>
          <w:tcPr>
            <w:tcW w:w="1756" w:type="dxa"/>
            <w:shd w:val="clear" w:color="auto" w:fill="FFFFFF"/>
          </w:tcPr>
          <w:p w14:paraId="1EC48488" w14:textId="77777777" w:rsidR="005E27F0" w:rsidRPr="00642D50" w:rsidRDefault="005E27F0" w:rsidP="005E27F0">
            <w:pPr>
              <w:ind w:firstLine="0"/>
              <w:jc w:val="both"/>
              <w:rPr>
                <w:sz w:val="20"/>
              </w:rPr>
            </w:pPr>
            <w:r w:rsidRPr="00642D50">
              <w:rPr>
                <w:rStyle w:val="Corpsdutexte28ptGras"/>
                <w:b w:val="0"/>
                <w:sz w:val="20"/>
                <w:lang w:val="fr-CA"/>
              </w:rPr>
              <w:t>1967-1968</w:t>
            </w:r>
          </w:p>
        </w:tc>
        <w:tc>
          <w:tcPr>
            <w:tcW w:w="1114" w:type="dxa"/>
            <w:shd w:val="clear" w:color="auto" w:fill="FFFFFF"/>
          </w:tcPr>
          <w:p w14:paraId="741D12B2" w14:textId="77777777" w:rsidR="005E27F0" w:rsidRPr="00642D50" w:rsidRDefault="005E27F0" w:rsidP="005E27F0">
            <w:pPr>
              <w:ind w:firstLine="0"/>
              <w:jc w:val="center"/>
              <w:rPr>
                <w:sz w:val="20"/>
                <w:szCs w:val="10"/>
              </w:rPr>
            </w:pPr>
          </w:p>
        </w:tc>
        <w:tc>
          <w:tcPr>
            <w:tcW w:w="1013" w:type="dxa"/>
            <w:shd w:val="clear" w:color="auto" w:fill="FFFFFF"/>
          </w:tcPr>
          <w:p w14:paraId="1A6326D6" w14:textId="77777777" w:rsidR="005E27F0" w:rsidRPr="00642D50" w:rsidRDefault="005E27F0" w:rsidP="005E27F0">
            <w:pPr>
              <w:ind w:right="288" w:firstLine="0"/>
              <w:jc w:val="right"/>
              <w:rPr>
                <w:sz w:val="20"/>
                <w:szCs w:val="10"/>
              </w:rPr>
            </w:pPr>
          </w:p>
        </w:tc>
        <w:tc>
          <w:tcPr>
            <w:tcW w:w="1012" w:type="dxa"/>
            <w:shd w:val="clear" w:color="auto" w:fill="FFFFFF"/>
          </w:tcPr>
          <w:p w14:paraId="68D59012" w14:textId="77777777" w:rsidR="005E27F0" w:rsidRPr="00642D50" w:rsidRDefault="005E27F0" w:rsidP="005E27F0">
            <w:pPr>
              <w:ind w:right="288" w:firstLine="0"/>
              <w:jc w:val="right"/>
              <w:rPr>
                <w:sz w:val="20"/>
                <w:szCs w:val="10"/>
              </w:rPr>
            </w:pPr>
          </w:p>
        </w:tc>
        <w:tc>
          <w:tcPr>
            <w:tcW w:w="1012" w:type="dxa"/>
            <w:shd w:val="clear" w:color="auto" w:fill="FFFFFF"/>
          </w:tcPr>
          <w:p w14:paraId="6404E272" w14:textId="77777777" w:rsidR="005E27F0" w:rsidRPr="00642D50" w:rsidRDefault="005E27F0" w:rsidP="005E27F0">
            <w:pPr>
              <w:ind w:right="288" w:firstLine="0"/>
              <w:jc w:val="right"/>
              <w:rPr>
                <w:sz w:val="20"/>
                <w:szCs w:val="10"/>
              </w:rPr>
            </w:pPr>
          </w:p>
        </w:tc>
        <w:tc>
          <w:tcPr>
            <w:tcW w:w="1012" w:type="dxa"/>
            <w:shd w:val="clear" w:color="auto" w:fill="FFFFFF"/>
          </w:tcPr>
          <w:p w14:paraId="2A701C70" w14:textId="77777777" w:rsidR="005E27F0" w:rsidRPr="00642D50" w:rsidRDefault="005E27F0" w:rsidP="005E27F0">
            <w:pPr>
              <w:ind w:right="288" w:firstLine="0"/>
              <w:jc w:val="right"/>
              <w:rPr>
                <w:sz w:val="20"/>
                <w:szCs w:val="10"/>
              </w:rPr>
            </w:pPr>
          </w:p>
        </w:tc>
        <w:tc>
          <w:tcPr>
            <w:tcW w:w="1013" w:type="dxa"/>
            <w:shd w:val="clear" w:color="auto" w:fill="FFFFFF"/>
          </w:tcPr>
          <w:p w14:paraId="29FFB32E" w14:textId="77777777" w:rsidR="005E27F0" w:rsidRPr="00642D50" w:rsidRDefault="005E27F0" w:rsidP="005E27F0">
            <w:pPr>
              <w:ind w:right="288" w:firstLine="0"/>
              <w:jc w:val="right"/>
              <w:rPr>
                <w:sz w:val="20"/>
                <w:szCs w:val="10"/>
              </w:rPr>
            </w:pPr>
          </w:p>
        </w:tc>
      </w:tr>
      <w:tr w:rsidR="005E27F0" w:rsidRPr="00642D50" w14:paraId="4650D692" w14:textId="77777777">
        <w:tblPrEx>
          <w:tblCellMar>
            <w:top w:w="0" w:type="dxa"/>
            <w:bottom w:w="0" w:type="dxa"/>
          </w:tblCellMar>
        </w:tblPrEx>
        <w:tc>
          <w:tcPr>
            <w:tcW w:w="1756" w:type="dxa"/>
            <w:shd w:val="clear" w:color="auto" w:fill="FFFFFF"/>
            <w:vAlign w:val="bottom"/>
          </w:tcPr>
          <w:p w14:paraId="2A7B65C8"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5AFC623A" w14:textId="77777777" w:rsidR="005E27F0" w:rsidRPr="00642D50" w:rsidRDefault="005E27F0" w:rsidP="005E27F0">
            <w:pPr>
              <w:ind w:firstLine="0"/>
              <w:jc w:val="center"/>
              <w:rPr>
                <w:sz w:val="20"/>
              </w:rPr>
            </w:pPr>
            <w:r w:rsidRPr="00642D50">
              <w:rPr>
                <w:sz w:val="20"/>
              </w:rPr>
              <w:t>—</w:t>
            </w:r>
          </w:p>
        </w:tc>
        <w:tc>
          <w:tcPr>
            <w:tcW w:w="1013" w:type="dxa"/>
            <w:shd w:val="clear" w:color="auto" w:fill="FFFFFF"/>
          </w:tcPr>
          <w:p w14:paraId="1F512A3B" w14:textId="77777777" w:rsidR="005E27F0" w:rsidRPr="00642D50" w:rsidRDefault="005E27F0" w:rsidP="005E27F0">
            <w:pPr>
              <w:ind w:right="288" w:firstLine="0"/>
              <w:jc w:val="right"/>
              <w:rPr>
                <w:sz w:val="20"/>
              </w:rPr>
            </w:pPr>
            <w:r w:rsidRPr="00642D50">
              <w:rPr>
                <w:sz w:val="20"/>
              </w:rPr>
              <w:t>—</w:t>
            </w:r>
          </w:p>
        </w:tc>
        <w:tc>
          <w:tcPr>
            <w:tcW w:w="1012" w:type="dxa"/>
            <w:shd w:val="clear" w:color="auto" w:fill="FFFFFF"/>
            <w:vAlign w:val="bottom"/>
          </w:tcPr>
          <w:p w14:paraId="07CDE723" w14:textId="77777777" w:rsidR="005E27F0" w:rsidRPr="00642D50" w:rsidRDefault="005E27F0" w:rsidP="005E27F0">
            <w:pPr>
              <w:ind w:right="288" w:firstLine="0"/>
              <w:jc w:val="right"/>
              <w:rPr>
                <w:sz w:val="20"/>
              </w:rPr>
            </w:pPr>
            <w:r w:rsidRPr="00642D50">
              <w:rPr>
                <w:rStyle w:val="Corpsdutexte28ptGras"/>
                <w:b w:val="0"/>
                <w:sz w:val="20"/>
                <w:lang w:val="fr-CA"/>
              </w:rPr>
              <w:t>32,4</w:t>
            </w:r>
          </w:p>
        </w:tc>
        <w:tc>
          <w:tcPr>
            <w:tcW w:w="1012" w:type="dxa"/>
            <w:shd w:val="clear" w:color="auto" w:fill="FFFFFF"/>
            <w:vAlign w:val="bottom"/>
          </w:tcPr>
          <w:p w14:paraId="0128EB0E" w14:textId="77777777" w:rsidR="005E27F0" w:rsidRPr="00642D50" w:rsidRDefault="005E27F0" w:rsidP="005E27F0">
            <w:pPr>
              <w:ind w:right="288" w:firstLine="0"/>
              <w:jc w:val="right"/>
              <w:rPr>
                <w:sz w:val="20"/>
              </w:rPr>
            </w:pPr>
            <w:r w:rsidRPr="00642D50">
              <w:rPr>
                <w:rStyle w:val="Corpsdutexte28ptGras"/>
                <w:b w:val="0"/>
                <w:sz w:val="20"/>
                <w:lang w:val="fr-CA"/>
              </w:rPr>
              <w:t>19,7</w:t>
            </w:r>
          </w:p>
        </w:tc>
        <w:tc>
          <w:tcPr>
            <w:tcW w:w="1012" w:type="dxa"/>
            <w:shd w:val="clear" w:color="auto" w:fill="FFFFFF"/>
            <w:vAlign w:val="bottom"/>
          </w:tcPr>
          <w:p w14:paraId="19CE3A8D" w14:textId="77777777" w:rsidR="005E27F0" w:rsidRPr="00642D50" w:rsidRDefault="005E27F0" w:rsidP="005E27F0">
            <w:pPr>
              <w:ind w:right="288" w:firstLine="0"/>
              <w:jc w:val="right"/>
              <w:rPr>
                <w:sz w:val="20"/>
              </w:rPr>
            </w:pPr>
            <w:r w:rsidRPr="00642D50">
              <w:rPr>
                <w:rStyle w:val="Corpsdutexte28ptGras"/>
                <w:b w:val="0"/>
                <w:sz w:val="20"/>
                <w:lang w:val="fr-CA"/>
              </w:rPr>
              <w:t>32,9</w:t>
            </w:r>
          </w:p>
        </w:tc>
        <w:tc>
          <w:tcPr>
            <w:tcW w:w="1013" w:type="dxa"/>
            <w:shd w:val="clear" w:color="auto" w:fill="FFFFFF"/>
            <w:vAlign w:val="bottom"/>
          </w:tcPr>
          <w:p w14:paraId="17A8EB20" w14:textId="77777777" w:rsidR="005E27F0" w:rsidRPr="00642D50" w:rsidRDefault="005E27F0" w:rsidP="005E27F0">
            <w:pPr>
              <w:ind w:right="288" w:firstLine="0"/>
              <w:jc w:val="right"/>
              <w:rPr>
                <w:sz w:val="20"/>
              </w:rPr>
            </w:pPr>
            <w:r w:rsidRPr="00642D50">
              <w:rPr>
                <w:rStyle w:val="Corpsdutexte28ptGras"/>
                <w:b w:val="0"/>
                <w:sz w:val="20"/>
                <w:lang w:val="fr-CA"/>
              </w:rPr>
              <w:t>34,9</w:t>
            </w:r>
          </w:p>
        </w:tc>
      </w:tr>
      <w:tr w:rsidR="005E27F0" w:rsidRPr="00642D50" w14:paraId="730B983A" w14:textId="77777777">
        <w:tblPrEx>
          <w:tblCellMar>
            <w:top w:w="0" w:type="dxa"/>
            <w:bottom w:w="0" w:type="dxa"/>
          </w:tblCellMar>
        </w:tblPrEx>
        <w:tc>
          <w:tcPr>
            <w:tcW w:w="1756" w:type="dxa"/>
            <w:shd w:val="clear" w:color="auto" w:fill="FFFFFF"/>
            <w:vAlign w:val="bottom"/>
          </w:tcPr>
          <w:p w14:paraId="26447A1E"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tcPr>
          <w:p w14:paraId="2C0D8F3E"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1F3CF5CC" w14:textId="77777777" w:rsidR="005E27F0" w:rsidRPr="00642D50" w:rsidRDefault="005E27F0" w:rsidP="005E27F0">
            <w:pPr>
              <w:ind w:right="288" w:firstLine="0"/>
              <w:jc w:val="right"/>
              <w:rPr>
                <w:sz w:val="20"/>
              </w:rPr>
            </w:pPr>
            <w:r w:rsidRPr="00642D50">
              <w:rPr>
                <w:rStyle w:val="Corpsdutexte28ptGras"/>
                <w:b w:val="0"/>
                <w:sz w:val="20"/>
                <w:lang w:val="fr-CA"/>
              </w:rPr>
              <w:t>16,7</w:t>
            </w:r>
          </w:p>
        </w:tc>
        <w:tc>
          <w:tcPr>
            <w:tcW w:w="1012" w:type="dxa"/>
            <w:shd w:val="clear" w:color="auto" w:fill="FFFFFF"/>
            <w:vAlign w:val="bottom"/>
          </w:tcPr>
          <w:p w14:paraId="00AE5666" w14:textId="77777777" w:rsidR="005E27F0" w:rsidRPr="00642D50" w:rsidRDefault="005E27F0" w:rsidP="005E27F0">
            <w:pPr>
              <w:ind w:right="288" w:firstLine="0"/>
              <w:jc w:val="right"/>
              <w:rPr>
                <w:sz w:val="20"/>
              </w:rPr>
            </w:pPr>
            <w:r w:rsidRPr="00642D50">
              <w:rPr>
                <w:rStyle w:val="Corpsdutexte28ptGras"/>
                <w:b w:val="0"/>
                <w:sz w:val="20"/>
                <w:lang w:val="fr-CA"/>
              </w:rPr>
              <w:t>52,0</w:t>
            </w:r>
          </w:p>
        </w:tc>
        <w:tc>
          <w:tcPr>
            <w:tcW w:w="1012" w:type="dxa"/>
            <w:shd w:val="clear" w:color="auto" w:fill="FFFFFF"/>
            <w:vAlign w:val="bottom"/>
          </w:tcPr>
          <w:p w14:paraId="3B353EE0" w14:textId="77777777" w:rsidR="005E27F0" w:rsidRPr="00642D50" w:rsidRDefault="005E27F0" w:rsidP="005E27F0">
            <w:pPr>
              <w:ind w:right="288" w:firstLine="0"/>
              <w:jc w:val="right"/>
              <w:rPr>
                <w:sz w:val="20"/>
              </w:rPr>
            </w:pPr>
            <w:r w:rsidRPr="00642D50">
              <w:rPr>
                <w:rStyle w:val="Corpsdutexte28ptGras"/>
                <w:b w:val="0"/>
                <w:sz w:val="20"/>
                <w:lang w:val="fr-CA"/>
              </w:rPr>
              <w:t>21,9</w:t>
            </w:r>
          </w:p>
        </w:tc>
        <w:tc>
          <w:tcPr>
            <w:tcW w:w="1012" w:type="dxa"/>
            <w:shd w:val="clear" w:color="auto" w:fill="FFFFFF"/>
            <w:vAlign w:val="bottom"/>
          </w:tcPr>
          <w:p w14:paraId="04B9FD95" w14:textId="77777777" w:rsidR="005E27F0" w:rsidRPr="00642D50" w:rsidRDefault="005E27F0" w:rsidP="005E27F0">
            <w:pPr>
              <w:ind w:right="288" w:firstLine="0"/>
              <w:jc w:val="right"/>
              <w:rPr>
                <w:sz w:val="20"/>
              </w:rPr>
            </w:pPr>
            <w:r w:rsidRPr="00642D50">
              <w:rPr>
                <w:rStyle w:val="Corpsdutexte28ptGras"/>
                <w:b w:val="0"/>
                <w:sz w:val="20"/>
                <w:lang w:val="fr-CA"/>
              </w:rPr>
              <w:t>66,6</w:t>
            </w:r>
          </w:p>
        </w:tc>
        <w:tc>
          <w:tcPr>
            <w:tcW w:w="1013" w:type="dxa"/>
            <w:shd w:val="clear" w:color="auto" w:fill="FFFFFF"/>
            <w:vAlign w:val="bottom"/>
          </w:tcPr>
          <w:p w14:paraId="6E41F2C6" w14:textId="77777777" w:rsidR="005E27F0" w:rsidRPr="00642D50" w:rsidRDefault="005E27F0" w:rsidP="005E27F0">
            <w:pPr>
              <w:ind w:right="288" w:firstLine="0"/>
              <w:jc w:val="right"/>
              <w:rPr>
                <w:sz w:val="20"/>
              </w:rPr>
            </w:pPr>
            <w:r w:rsidRPr="00642D50">
              <w:rPr>
                <w:rStyle w:val="Corpsdutexte28ptGras"/>
                <w:b w:val="0"/>
                <w:sz w:val="20"/>
                <w:lang w:val="fr-CA"/>
              </w:rPr>
              <w:t>54,8</w:t>
            </w:r>
          </w:p>
        </w:tc>
      </w:tr>
      <w:tr w:rsidR="005E27F0" w:rsidRPr="00642D50" w14:paraId="5C621DF6" w14:textId="77777777">
        <w:tblPrEx>
          <w:tblCellMar>
            <w:top w:w="0" w:type="dxa"/>
            <w:bottom w:w="0" w:type="dxa"/>
          </w:tblCellMar>
        </w:tblPrEx>
        <w:tc>
          <w:tcPr>
            <w:tcW w:w="1756" w:type="dxa"/>
            <w:shd w:val="clear" w:color="auto" w:fill="FFFFFF"/>
          </w:tcPr>
          <w:p w14:paraId="1EDBE47B" w14:textId="77777777" w:rsidR="005E27F0" w:rsidRPr="00642D50" w:rsidRDefault="005E27F0" w:rsidP="005E27F0">
            <w:pPr>
              <w:ind w:firstLine="0"/>
              <w:jc w:val="both"/>
              <w:rPr>
                <w:sz w:val="20"/>
              </w:rPr>
            </w:pPr>
            <w:r w:rsidRPr="00642D50">
              <w:rPr>
                <w:rStyle w:val="Corpsdutexte28ptGras"/>
                <w:b w:val="0"/>
                <w:sz w:val="20"/>
                <w:lang w:val="fr-CA"/>
              </w:rPr>
              <w:t>1968-1969</w:t>
            </w:r>
          </w:p>
        </w:tc>
        <w:tc>
          <w:tcPr>
            <w:tcW w:w="1114" w:type="dxa"/>
            <w:shd w:val="clear" w:color="auto" w:fill="FFFFFF"/>
          </w:tcPr>
          <w:p w14:paraId="74D8FC73" w14:textId="77777777" w:rsidR="005E27F0" w:rsidRPr="00642D50" w:rsidRDefault="005E27F0" w:rsidP="005E27F0">
            <w:pPr>
              <w:ind w:firstLine="0"/>
              <w:jc w:val="center"/>
              <w:rPr>
                <w:sz w:val="20"/>
                <w:szCs w:val="10"/>
              </w:rPr>
            </w:pPr>
          </w:p>
        </w:tc>
        <w:tc>
          <w:tcPr>
            <w:tcW w:w="1013" w:type="dxa"/>
            <w:shd w:val="clear" w:color="auto" w:fill="FFFFFF"/>
          </w:tcPr>
          <w:p w14:paraId="4359C9B4" w14:textId="77777777" w:rsidR="005E27F0" w:rsidRPr="00642D50" w:rsidRDefault="005E27F0" w:rsidP="005E27F0">
            <w:pPr>
              <w:ind w:right="288" w:firstLine="0"/>
              <w:jc w:val="right"/>
              <w:rPr>
                <w:sz w:val="20"/>
                <w:szCs w:val="10"/>
              </w:rPr>
            </w:pPr>
          </w:p>
        </w:tc>
        <w:tc>
          <w:tcPr>
            <w:tcW w:w="1012" w:type="dxa"/>
            <w:shd w:val="clear" w:color="auto" w:fill="FFFFFF"/>
          </w:tcPr>
          <w:p w14:paraId="669BD707" w14:textId="77777777" w:rsidR="005E27F0" w:rsidRPr="00642D50" w:rsidRDefault="005E27F0" w:rsidP="005E27F0">
            <w:pPr>
              <w:ind w:right="288" w:firstLine="0"/>
              <w:jc w:val="right"/>
              <w:rPr>
                <w:sz w:val="20"/>
                <w:szCs w:val="10"/>
              </w:rPr>
            </w:pPr>
          </w:p>
        </w:tc>
        <w:tc>
          <w:tcPr>
            <w:tcW w:w="1012" w:type="dxa"/>
            <w:shd w:val="clear" w:color="auto" w:fill="FFFFFF"/>
          </w:tcPr>
          <w:p w14:paraId="0395232E" w14:textId="77777777" w:rsidR="005E27F0" w:rsidRPr="00642D50" w:rsidRDefault="005E27F0" w:rsidP="005E27F0">
            <w:pPr>
              <w:ind w:right="288" w:firstLine="0"/>
              <w:jc w:val="right"/>
              <w:rPr>
                <w:sz w:val="20"/>
                <w:szCs w:val="10"/>
              </w:rPr>
            </w:pPr>
          </w:p>
        </w:tc>
        <w:tc>
          <w:tcPr>
            <w:tcW w:w="1012" w:type="dxa"/>
            <w:shd w:val="clear" w:color="auto" w:fill="FFFFFF"/>
          </w:tcPr>
          <w:p w14:paraId="0B7343F3" w14:textId="77777777" w:rsidR="005E27F0" w:rsidRPr="00642D50" w:rsidRDefault="005E27F0" w:rsidP="005E27F0">
            <w:pPr>
              <w:ind w:right="288" w:firstLine="0"/>
              <w:jc w:val="right"/>
              <w:rPr>
                <w:sz w:val="20"/>
                <w:szCs w:val="10"/>
              </w:rPr>
            </w:pPr>
          </w:p>
        </w:tc>
        <w:tc>
          <w:tcPr>
            <w:tcW w:w="1013" w:type="dxa"/>
            <w:shd w:val="clear" w:color="auto" w:fill="FFFFFF"/>
          </w:tcPr>
          <w:p w14:paraId="60028982" w14:textId="77777777" w:rsidR="005E27F0" w:rsidRPr="00642D50" w:rsidRDefault="005E27F0" w:rsidP="005E27F0">
            <w:pPr>
              <w:ind w:right="288" w:firstLine="0"/>
              <w:jc w:val="right"/>
              <w:rPr>
                <w:sz w:val="20"/>
                <w:szCs w:val="10"/>
              </w:rPr>
            </w:pPr>
          </w:p>
        </w:tc>
      </w:tr>
      <w:tr w:rsidR="005E27F0" w:rsidRPr="00642D50" w14:paraId="5F832E9A" w14:textId="77777777">
        <w:tblPrEx>
          <w:tblCellMar>
            <w:top w:w="0" w:type="dxa"/>
            <w:bottom w:w="0" w:type="dxa"/>
          </w:tblCellMar>
        </w:tblPrEx>
        <w:tc>
          <w:tcPr>
            <w:tcW w:w="1756" w:type="dxa"/>
            <w:shd w:val="clear" w:color="auto" w:fill="FFFFFF"/>
            <w:vAlign w:val="bottom"/>
          </w:tcPr>
          <w:p w14:paraId="3B244920"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7A161388"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3BF8507A" w14:textId="77777777" w:rsidR="005E27F0" w:rsidRPr="00642D50" w:rsidRDefault="005E27F0" w:rsidP="005E27F0">
            <w:pPr>
              <w:ind w:right="288" w:firstLine="0"/>
              <w:jc w:val="right"/>
              <w:rPr>
                <w:sz w:val="20"/>
              </w:rPr>
            </w:pPr>
            <w:r w:rsidRPr="00642D50">
              <w:rPr>
                <w:rStyle w:val="Corpsdutexte28ptGras"/>
                <w:b w:val="0"/>
                <w:sz w:val="20"/>
                <w:lang w:val="fr-CA"/>
              </w:rPr>
              <w:t>15,0</w:t>
            </w:r>
          </w:p>
        </w:tc>
        <w:tc>
          <w:tcPr>
            <w:tcW w:w="1012" w:type="dxa"/>
            <w:shd w:val="clear" w:color="auto" w:fill="FFFFFF"/>
            <w:vAlign w:val="bottom"/>
          </w:tcPr>
          <w:p w14:paraId="40342CC4" w14:textId="77777777" w:rsidR="005E27F0" w:rsidRPr="00642D50" w:rsidRDefault="005E27F0" w:rsidP="005E27F0">
            <w:pPr>
              <w:ind w:right="288" w:firstLine="0"/>
              <w:jc w:val="right"/>
              <w:rPr>
                <w:sz w:val="20"/>
              </w:rPr>
            </w:pPr>
            <w:r w:rsidRPr="00642D50">
              <w:rPr>
                <w:rStyle w:val="Corpsdutexte28ptGras"/>
                <w:b w:val="0"/>
                <w:sz w:val="20"/>
                <w:lang w:val="fr-CA"/>
              </w:rPr>
              <w:t>35,9</w:t>
            </w:r>
          </w:p>
        </w:tc>
        <w:tc>
          <w:tcPr>
            <w:tcW w:w="1012" w:type="dxa"/>
            <w:shd w:val="clear" w:color="auto" w:fill="FFFFFF"/>
            <w:vAlign w:val="bottom"/>
          </w:tcPr>
          <w:p w14:paraId="2CA629E1" w14:textId="77777777" w:rsidR="005E27F0" w:rsidRPr="00642D50" w:rsidRDefault="005E27F0" w:rsidP="005E27F0">
            <w:pPr>
              <w:ind w:right="288" w:firstLine="0"/>
              <w:jc w:val="right"/>
              <w:rPr>
                <w:sz w:val="20"/>
              </w:rPr>
            </w:pPr>
            <w:r w:rsidRPr="00642D50">
              <w:rPr>
                <w:rStyle w:val="Corpsdutexte28ptGras"/>
                <w:b w:val="0"/>
                <w:sz w:val="20"/>
                <w:lang w:val="fr-CA"/>
              </w:rPr>
              <w:t>243</w:t>
            </w:r>
          </w:p>
        </w:tc>
        <w:tc>
          <w:tcPr>
            <w:tcW w:w="1012" w:type="dxa"/>
            <w:shd w:val="clear" w:color="auto" w:fill="FFFFFF"/>
            <w:vAlign w:val="bottom"/>
          </w:tcPr>
          <w:p w14:paraId="7DA16BEF" w14:textId="77777777" w:rsidR="005E27F0" w:rsidRPr="00642D50" w:rsidRDefault="005E27F0" w:rsidP="005E27F0">
            <w:pPr>
              <w:ind w:right="288" w:firstLine="0"/>
              <w:jc w:val="right"/>
              <w:rPr>
                <w:sz w:val="20"/>
              </w:rPr>
            </w:pPr>
            <w:r w:rsidRPr="00642D50">
              <w:rPr>
                <w:rStyle w:val="Corpsdutexte28ptGras"/>
                <w:b w:val="0"/>
                <w:sz w:val="20"/>
                <w:lang w:val="fr-CA"/>
              </w:rPr>
              <w:t>37,9</w:t>
            </w:r>
          </w:p>
        </w:tc>
        <w:tc>
          <w:tcPr>
            <w:tcW w:w="1013" w:type="dxa"/>
            <w:shd w:val="clear" w:color="auto" w:fill="FFFFFF"/>
            <w:vAlign w:val="bottom"/>
          </w:tcPr>
          <w:p w14:paraId="34B6AFCE" w14:textId="77777777" w:rsidR="005E27F0" w:rsidRPr="00642D50" w:rsidRDefault="005E27F0" w:rsidP="005E27F0">
            <w:pPr>
              <w:ind w:right="288" w:firstLine="0"/>
              <w:jc w:val="right"/>
              <w:rPr>
                <w:sz w:val="20"/>
              </w:rPr>
            </w:pPr>
            <w:r w:rsidRPr="00642D50">
              <w:rPr>
                <w:rStyle w:val="Corpsdutexte28ptGras"/>
                <w:b w:val="0"/>
                <w:sz w:val="20"/>
                <w:lang w:val="fr-CA"/>
              </w:rPr>
              <w:t>373</w:t>
            </w:r>
          </w:p>
        </w:tc>
      </w:tr>
      <w:tr w:rsidR="005E27F0" w:rsidRPr="00642D50" w14:paraId="1CD00AAC" w14:textId="77777777">
        <w:tblPrEx>
          <w:tblCellMar>
            <w:top w:w="0" w:type="dxa"/>
            <w:bottom w:w="0" w:type="dxa"/>
          </w:tblCellMar>
        </w:tblPrEx>
        <w:tc>
          <w:tcPr>
            <w:tcW w:w="1756" w:type="dxa"/>
            <w:shd w:val="clear" w:color="auto" w:fill="FFFFFF"/>
            <w:vAlign w:val="bottom"/>
          </w:tcPr>
          <w:p w14:paraId="469FAFB3"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tcPr>
          <w:p w14:paraId="77243320"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42CA4F4E" w14:textId="77777777" w:rsidR="005E27F0" w:rsidRPr="00642D50" w:rsidRDefault="005E27F0" w:rsidP="005E27F0">
            <w:pPr>
              <w:ind w:right="288" w:firstLine="0"/>
              <w:jc w:val="right"/>
              <w:rPr>
                <w:sz w:val="20"/>
              </w:rPr>
            </w:pPr>
            <w:r w:rsidRPr="00642D50">
              <w:rPr>
                <w:rStyle w:val="Corpsdutexte28ptGras"/>
                <w:b w:val="0"/>
                <w:sz w:val="20"/>
                <w:lang w:val="fr-CA"/>
              </w:rPr>
              <w:t>20,0</w:t>
            </w:r>
          </w:p>
        </w:tc>
        <w:tc>
          <w:tcPr>
            <w:tcW w:w="1012" w:type="dxa"/>
            <w:shd w:val="clear" w:color="auto" w:fill="FFFFFF"/>
            <w:vAlign w:val="bottom"/>
          </w:tcPr>
          <w:p w14:paraId="665146C4" w14:textId="77777777" w:rsidR="005E27F0" w:rsidRPr="00642D50" w:rsidRDefault="005E27F0" w:rsidP="005E27F0">
            <w:pPr>
              <w:ind w:right="288" w:firstLine="0"/>
              <w:jc w:val="right"/>
              <w:rPr>
                <w:sz w:val="20"/>
              </w:rPr>
            </w:pPr>
            <w:r w:rsidRPr="00642D50">
              <w:rPr>
                <w:rStyle w:val="Corpsdutexte28ptGras"/>
                <w:b w:val="0"/>
                <w:sz w:val="20"/>
                <w:lang w:val="fr-CA"/>
              </w:rPr>
              <w:t>54,9</w:t>
            </w:r>
          </w:p>
        </w:tc>
        <w:tc>
          <w:tcPr>
            <w:tcW w:w="1012" w:type="dxa"/>
            <w:shd w:val="clear" w:color="auto" w:fill="FFFFFF"/>
            <w:vAlign w:val="bottom"/>
          </w:tcPr>
          <w:p w14:paraId="5714A877" w14:textId="77777777" w:rsidR="005E27F0" w:rsidRPr="00642D50" w:rsidRDefault="005E27F0" w:rsidP="005E27F0">
            <w:pPr>
              <w:ind w:right="288" w:firstLine="0"/>
              <w:jc w:val="right"/>
              <w:rPr>
                <w:sz w:val="20"/>
              </w:rPr>
            </w:pPr>
            <w:r w:rsidRPr="00642D50">
              <w:rPr>
                <w:rStyle w:val="Corpsdutexte28ptGras"/>
                <w:b w:val="0"/>
                <w:sz w:val="20"/>
                <w:lang w:val="fr-CA"/>
              </w:rPr>
              <w:t>26,4</w:t>
            </w:r>
          </w:p>
        </w:tc>
        <w:tc>
          <w:tcPr>
            <w:tcW w:w="1012" w:type="dxa"/>
            <w:shd w:val="clear" w:color="auto" w:fill="FFFFFF"/>
            <w:vAlign w:val="bottom"/>
          </w:tcPr>
          <w:p w14:paraId="4E8FC036" w14:textId="77777777" w:rsidR="005E27F0" w:rsidRPr="00642D50" w:rsidRDefault="005E27F0" w:rsidP="005E27F0">
            <w:pPr>
              <w:ind w:right="288" w:firstLine="0"/>
              <w:jc w:val="right"/>
              <w:rPr>
                <w:sz w:val="20"/>
              </w:rPr>
            </w:pPr>
            <w:r w:rsidRPr="00642D50">
              <w:rPr>
                <w:rStyle w:val="Corpsdutexte28ptGras"/>
                <w:b w:val="0"/>
                <w:sz w:val="20"/>
                <w:lang w:val="fr-CA"/>
              </w:rPr>
              <w:t>69,2</w:t>
            </w:r>
          </w:p>
        </w:tc>
        <w:tc>
          <w:tcPr>
            <w:tcW w:w="1013" w:type="dxa"/>
            <w:shd w:val="clear" w:color="auto" w:fill="FFFFFF"/>
            <w:vAlign w:val="bottom"/>
          </w:tcPr>
          <w:p w14:paraId="7BCDAF6E" w14:textId="77777777" w:rsidR="005E27F0" w:rsidRPr="00642D50" w:rsidRDefault="005E27F0" w:rsidP="005E27F0">
            <w:pPr>
              <w:ind w:right="288" w:firstLine="0"/>
              <w:jc w:val="right"/>
              <w:rPr>
                <w:sz w:val="20"/>
              </w:rPr>
            </w:pPr>
            <w:r w:rsidRPr="00642D50">
              <w:rPr>
                <w:rStyle w:val="Corpsdutexte28ptGras"/>
                <w:b w:val="0"/>
                <w:sz w:val="20"/>
                <w:lang w:val="fr-CA"/>
              </w:rPr>
              <w:t>573</w:t>
            </w:r>
          </w:p>
        </w:tc>
      </w:tr>
      <w:tr w:rsidR="005E27F0" w:rsidRPr="00642D50" w14:paraId="1B6014B5" w14:textId="77777777">
        <w:tblPrEx>
          <w:tblCellMar>
            <w:top w:w="0" w:type="dxa"/>
            <w:bottom w:w="0" w:type="dxa"/>
          </w:tblCellMar>
        </w:tblPrEx>
        <w:tc>
          <w:tcPr>
            <w:tcW w:w="1756" w:type="dxa"/>
            <w:shd w:val="clear" w:color="auto" w:fill="FFFFFF"/>
          </w:tcPr>
          <w:p w14:paraId="743617C3" w14:textId="77777777" w:rsidR="005E27F0" w:rsidRPr="00642D50" w:rsidRDefault="005E27F0" w:rsidP="005E27F0">
            <w:pPr>
              <w:ind w:firstLine="0"/>
              <w:jc w:val="both"/>
              <w:rPr>
                <w:sz w:val="20"/>
              </w:rPr>
            </w:pPr>
            <w:r w:rsidRPr="00642D50">
              <w:rPr>
                <w:rStyle w:val="Corpsdutexte28ptGras"/>
                <w:b w:val="0"/>
                <w:sz w:val="20"/>
                <w:lang w:val="fr-CA"/>
              </w:rPr>
              <w:t>1969-1970</w:t>
            </w:r>
          </w:p>
        </w:tc>
        <w:tc>
          <w:tcPr>
            <w:tcW w:w="1114" w:type="dxa"/>
            <w:shd w:val="clear" w:color="auto" w:fill="FFFFFF"/>
          </w:tcPr>
          <w:p w14:paraId="5A3A8548" w14:textId="77777777" w:rsidR="005E27F0" w:rsidRPr="00642D50" w:rsidRDefault="005E27F0" w:rsidP="005E27F0">
            <w:pPr>
              <w:ind w:firstLine="0"/>
              <w:jc w:val="center"/>
              <w:rPr>
                <w:sz w:val="20"/>
                <w:szCs w:val="10"/>
              </w:rPr>
            </w:pPr>
          </w:p>
        </w:tc>
        <w:tc>
          <w:tcPr>
            <w:tcW w:w="1013" w:type="dxa"/>
            <w:shd w:val="clear" w:color="auto" w:fill="FFFFFF"/>
          </w:tcPr>
          <w:p w14:paraId="1217F54C" w14:textId="77777777" w:rsidR="005E27F0" w:rsidRPr="00642D50" w:rsidRDefault="005E27F0" w:rsidP="005E27F0">
            <w:pPr>
              <w:ind w:right="288" w:firstLine="0"/>
              <w:jc w:val="right"/>
              <w:rPr>
                <w:sz w:val="20"/>
                <w:szCs w:val="10"/>
              </w:rPr>
            </w:pPr>
          </w:p>
        </w:tc>
        <w:tc>
          <w:tcPr>
            <w:tcW w:w="1012" w:type="dxa"/>
            <w:shd w:val="clear" w:color="auto" w:fill="FFFFFF"/>
          </w:tcPr>
          <w:p w14:paraId="3C2A2BCB" w14:textId="77777777" w:rsidR="005E27F0" w:rsidRPr="00642D50" w:rsidRDefault="005E27F0" w:rsidP="005E27F0">
            <w:pPr>
              <w:ind w:right="288" w:firstLine="0"/>
              <w:jc w:val="right"/>
              <w:rPr>
                <w:sz w:val="20"/>
                <w:szCs w:val="10"/>
              </w:rPr>
            </w:pPr>
          </w:p>
        </w:tc>
        <w:tc>
          <w:tcPr>
            <w:tcW w:w="1012" w:type="dxa"/>
            <w:shd w:val="clear" w:color="auto" w:fill="FFFFFF"/>
          </w:tcPr>
          <w:p w14:paraId="38DED3A7" w14:textId="77777777" w:rsidR="005E27F0" w:rsidRPr="00642D50" w:rsidRDefault="005E27F0" w:rsidP="005E27F0">
            <w:pPr>
              <w:ind w:right="288" w:firstLine="0"/>
              <w:jc w:val="right"/>
              <w:rPr>
                <w:sz w:val="20"/>
                <w:szCs w:val="10"/>
              </w:rPr>
            </w:pPr>
          </w:p>
        </w:tc>
        <w:tc>
          <w:tcPr>
            <w:tcW w:w="1012" w:type="dxa"/>
            <w:shd w:val="clear" w:color="auto" w:fill="FFFFFF"/>
          </w:tcPr>
          <w:p w14:paraId="576A7D64" w14:textId="77777777" w:rsidR="005E27F0" w:rsidRPr="00642D50" w:rsidRDefault="005E27F0" w:rsidP="005E27F0">
            <w:pPr>
              <w:ind w:right="288" w:firstLine="0"/>
              <w:jc w:val="right"/>
              <w:rPr>
                <w:sz w:val="20"/>
                <w:szCs w:val="10"/>
              </w:rPr>
            </w:pPr>
          </w:p>
        </w:tc>
        <w:tc>
          <w:tcPr>
            <w:tcW w:w="1013" w:type="dxa"/>
            <w:shd w:val="clear" w:color="auto" w:fill="FFFFFF"/>
          </w:tcPr>
          <w:p w14:paraId="2B59495C" w14:textId="77777777" w:rsidR="005E27F0" w:rsidRPr="00642D50" w:rsidRDefault="005E27F0" w:rsidP="005E27F0">
            <w:pPr>
              <w:ind w:right="288" w:firstLine="0"/>
              <w:jc w:val="right"/>
              <w:rPr>
                <w:sz w:val="20"/>
                <w:szCs w:val="10"/>
              </w:rPr>
            </w:pPr>
          </w:p>
        </w:tc>
      </w:tr>
      <w:tr w:rsidR="005E27F0" w:rsidRPr="00642D50" w14:paraId="13A9F5BC" w14:textId="77777777">
        <w:tblPrEx>
          <w:tblCellMar>
            <w:top w:w="0" w:type="dxa"/>
            <w:bottom w:w="0" w:type="dxa"/>
          </w:tblCellMar>
        </w:tblPrEx>
        <w:tc>
          <w:tcPr>
            <w:tcW w:w="1756" w:type="dxa"/>
            <w:shd w:val="clear" w:color="auto" w:fill="FFFFFF"/>
            <w:vAlign w:val="bottom"/>
          </w:tcPr>
          <w:p w14:paraId="500725C4"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3D40AB04"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74ED97FC" w14:textId="77777777" w:rsidR="005E27F0" w:rsidRPr="00642D50" w:rsidRDefault="005E27F0" w:rsidP="005E27F0">
            <w:pPr>
              <w:ind w:right="288" w:firstLine="0"/>
              <w:jc w:val="right"/>
              <w:rPr>
                <w:sz w:val="20"/>
              </w:rPr>
            </w:pPr>
            <w:r w:rsidRPr="00642D50">
              <w:rPr>
                <w:rStyle w:val="Corpsdutexte28ptGras"/>
                <w:b w:val="0"/>
                <w:sz w:val="20"/>
                <w:lang w:val="fr-CA"/>
              </w:rPr>
              <w:t>18,9</w:t>
            </w:r>
          </w:p>
        </w:tc>
        <w:tc>
          <w:tcPr>
            <w:tcW w:w="1012" w:type="dxa"/>
            <w:shd w:val="clear" w:color="auto" w:fill="FFFFFF"/>
            <w:vAlign w:val="bottom"/>
          </w:tcPr>
          <w:p w14:paraId="59EC8F17" w14:textId="77777777" w:rsidR="005E27F0" w:rsidRPr="00642D50" w:rsidRDefault="005E27F0" w:rsidP="005E27F0">
            <w:pPr>
              <w:ind w:right="288" w:firstLine="0"/>
              <w:jc w:val="right"/>
              <w:rPr>
                <w:sz w:val="20"/>
              </w:rPr>
            </w:pPr>
            <w:r w:rsidRPr="00642D50">
              <w:rPr>
                <w:rStyle w:val="Corpsdutexte28ptGras"/>
                <w:b w:val="0"/>
                <w:sz w:val="20"/>
                <w:lang w:val="fr-CA"/>
              </w:rPr>
              <w:t>51,1</w:t>
            </w:r>
          </w:p>
        </w:tc>
        <w:tc>
          <w:tcPr>
            <w:tcW w:w="1012" w:type="dxa"/>
            <w:shd w:val="clear" w:color="auto" w:fill="FFFFFF"/>
            <w:vAlign w:val="bottom"/>
          </w:tcPr>
          <w:p w14:paraId="633A3899" w14:textId="77777777" w:rsidR="005E27F0" w:rsidRPr="00642D50" w:rsidRDefault="005E27F0" w:rsidP="005E27F0">
            <w:pPr>
              <w:ind w:right="288" w:firstLine="0"/>
              <w:jc w:val="right"/>
              <w:rPr>
                <w:sz w:val="20"/>
              </w:rPr>
            </w:pPr>
            <w:r w:rsidRPr="00642D50">
              <w:rPr>
                <w:rStyle w:val="Corpsdutexte28ptGras"/>
                <w:b w:val="0"/>
                <w:sz w:val="20"/>
                <w:lang w:val="fr-CA"/>
              </w:rPr>
              <w:t>313</w:t>
            </w:r>
          </w:p>
        </w:tc>
        <w:tc>
          <w:tcPr>
            <w:tcW w:w="1012" w:type="dxa"/>
            <w:shd w:val="clear" w:color="auto" w:fill="FFFFFF"/>
            <w:vAlign w:val="bottom"/>
          </w:tcPr>
          <w:p w14:paraId="4B9A3E37" w14:textId="77777777" w:rsidR="005E27F0" w:rsidRPr="00642D50" w:rsidRDefault="005E27F0" w:rsidP="005E27F0">
            <w:pPr>
              <w:ind w:right="288" w:firstLine="0"/>
              <w:jc w:val="right"/>
              <w:rPr>
                <w:sz w:val="20"/>
              </w:rPr>
            </w:pPr>
            <w:r w:rsidRPr="00642D50">
              <w:rPr>
                <w:rStyle w:val="Corpsdutexte28ptGras"/>
                <w:b w:val="0"/>
                <w:sz w:val="20"/>
                <w:lang w:val="fr-CA"/>
              </w:rPr>
              <w:t>52,9</w:t>
            </w:r>
          </w:p>
        </w:tc>
        <w:tc>
          <w:tcPr>
            <w:tcW w:w="1013" w:type="dxa"/>
            <w:shd w:val="clear" w:color="auto" w:fill="FFFFFF"/>
            <w:vAlign w:val="bottom"/>
          </w:tcPr>
          <w:p w14:paraId="7751AEC0" w14:textId="77777777" w:rsidR="005E27F0" w:rsidRPr="00642D50" w:rsidRDefault="005E27F0" w:rsidP="005E27F0">
            <w:pPr>
              <w:ind w:right="288" w:firstLine="0"/>
              <w:jc w:val="right"/>
              <w:rPr>
                <w:sz w:val="20"/>
              </w:rPr>
            </w:pPr>
            <w:r w:rsidRPr="00642D50">
              <w:rPr>
                <w:rStyle w:val="Corpsdutexte28ptGras"/>
                <w:b w:val="0"/>
                <w:sz w:val="20"/>
                <w:lang w:val="fr-CA"/>
              </w:rPr>
              <w:t>50,0</w:t>
            </w:r>
          </w:p>
        </w:tc>
      </w:tr>
      <w:tr w:rsidR="005E27F0" w:rsidRPr="00642D50" w14:paraId="070A1D79" w14:textId="77777777">
        <w:tblPrEx>
          <w:tblCellMar>
            <w:top w:w="0" w:type="dxa"/>
            <w:bottom w:w="0" w:type="dxa"/>
          </w:tblCellMar>
        </w:tblPrEx>
        <w:tc>
          <w:tcPr>
            <w:tcW w:w="1756" w:type="dxa"/>
            <w:shd w:val="clear" w:color="auto" w:fill="FFFFFF"/>
            <w:vAlign w:val="bottom"/>
          </w:tcPr>
          <w:p w14:paraId="7A44FC0B"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shd w:val="clear" w:color="auto" w:fill="FFFFFF"/>
          </w:tcPr>
          <w:p w14:paraId="43862E87"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0DB3C6B0" w14:textId="77777777" w:rsidR="005E27F0" w:rsidRPr="00642D50" w:rsidRDefault="005E27F0" w:rsidP="005E27F0">
            <w:pPr>
              <w:ind w:right="288" w:firstLine="0"/>
              <w:jc w:val="right"/>
              <w:rPr>
                <w:sz w:val="20"/>
              </w:rPr>
            </w:pPr>
            <w:r w:rsidRPr="00642D50">
              <w:rPr>
                <w:rStyle w:val="Corpsdutexte28ptGras"/>
                <w:b w:val="0"/>
                <w:sz w:val="20"/>
                <w:lang w:val="fr-CA"/>
              </w:rPr>
              <w:t>10,8</w:t>
            </w:r>
          </w:p>
        </w:tc>
        <w:tc>
          <w:tcPr>
            <w:tcW w:w="1012" w:type="dxa"/>
            <w:shd w:val="clear" w:color="auto" w:fill="FFFFFF"/>
            <w:vAlign w:val="bottom"/>
          </w:tcPr>
          <w:p w14:paraId="44DA1904" w14:textId="77777777" w:rsidR="005E27F0" w:rsidRPr="00642D50" w:rsidRDefault="005E27F0" w:rsidP="005E27F0">
            <w:pPr>
              <w:ind w:right="288" w:firstLine="0"/>
              <w:jc w:val="right"/>
              <w:rPr>
                <w:sz w:val="20"/>
              </w:rPr>
            </w:pPr>
            <w:r w:rsidRPr="00642D50">
              <w:rPr>
                <w:rStyle w:val="Corpsdutexte28ptGras"/>
                <w:b w:val="0"/>
                <w:sz w:val="20"/>
                <w:lang w:val="fr-CA"/>
              </w:rPr>
              <w:t>48,4</w:t>
            </w:r>
          </w:p>
        </w:tc>
        <w:tc>
          <w:tcPr>
            <w:tcW w:w="1012" w:type="dxa"/>
            <w:shd w:val="clear" w:color="auto" w:fill="FFFFFF"/>
            <w:vAlign w:val="bottom"/>
          </w:tcPr>
          <w:p w14:paraId="7DFE8870" w14:textId="77777777" w:rsidR="005E27F0" w:rsidRPr="00642D50" w:rsidRDefault="005E27F0" w:rsidP="005E27F0">
            <w:pPr>
              <w:ind w:right="288" w:firstLine="0"/>
              <w:jc w:val="right"/>
              <w:rPr>
                <w:sz w:val="20"/>
              </w:rPr>
            </w:pPr>
            <w:r w:rsidRPr="00642D50">
              <w:rPr>
                <w:rStyle w:val="Corpsdutexte28ptGras"/>
                <w:b w:val="0"/>
                <w:sz w:val="20"/>
                <w:lang w:val="fr-CA"/>
              </w:rPr>
              <w:t>18,7</w:t>
            </w:r>
          </w:p>
        </w:tc>
        <w:tc>
          <w:tcPr>
            <w:tcW w:w="1012" w:type="dxa"/>
            <w:shd w:val="clear" w:color="auto" w:fill="FFFFFF"/>
            <w:vAlign w:val="bottom"/>
          </w:tcPr>
          <w:p w14:paraId="28C536A9" w14:textId="77777777" w:rsidR="005E27F0" w:rsidRPr="00642D50" w:rsidRDefault="005E27F0" w:rsidP="005E27F0">
            <w:pPr>
              <w:ind w:right="288" w:firstLine="0"/>
              <w:jc w:val="right"/>
              <w:rPr>
                <w:sz w:val="20"/>
              </w:rPr>
            </w:pPr>
            <w:r w:rsidRPr="00642D50">
              <w:rPr>
                <w:rStyle w:val="Corpsdutexte28ptGras"/>
                <w:b w:val="0"/>
                <w:sz w:val="20"/>
                <w:lang w:val="fr-CA"/>
              </w:rPr>
              <w:t>623</w:t>
            </w:r>
          </w:p>
        </w:tc>
        <w:tc>
          <w:tcPr>
            <w:tcW w:w="1013" w:type="dxa"/>
            <w:shd w:val="clear" w:color="auto" w:fill="FFFFFF"/>
            <w:vAlign w:val="bottom"/>
          </w:tcPr>
          <w:p w14:paraId="30CEC28B" w14:textId="77777777" w:rsidR="005E27F0" w:rsidRPr="00642D50" w:rsidRDefault="005E27F0" w:rsidP="005E27F0">
            <w:pPr>
              <w:ind w:right="288" w:firstLine="0"/>
              <w:jc w:val="right"/>
              <w:rPr>
                <w:sz w:val="20"/>
              </w:rPr>
            </w:pPr>
            <w:r w:rsidRPr="00642D50">
              <w:rPr>
                <w:rStyle w:val="Corpsdutexte28ptGras"/>
                <w:b w:val="0"/>
                <w:sz w:val="20"/>
                <w:lang w:val="fr-CA"/>
              </w:rPr>
              <w:t>46,6</w:t>
            </w:r>
          </w:p>
        </w:tc>
      </w:tr>
      <w:tr w:rsidR="005E27F0" w:rsidRPr="00642D50" w14:paraId="7F04F3B6" w14:textId="77777777">
        <w:tblPrEx>
          <w:tblCellMar>
            <w:top w:w="0" w:type="dxa"/>
            <w:bottom w:w="0" w:type="dxa"/>
          </w:tblCellMar>
        </w:tblPrEx>
        <w:tc>
          <w:tcPr>
            <w:tcW w:w="1756" w:type="dxa"/>
            <w:shd w:val="clear" w:color="auto" w:fill="FFFFFF"/>
          </w:tcPr>
          <w:p w14:paraId="2A196FAB" w14:textId="77777777" w:rsidR="005E27F0" w:rsidRPr="00642D50" w:rsidRDefault="005E27F0" w:rsidP="005E27F0">
            <w:pPr>
              <w:ind w:firstLine="0"/>
              <w:jc w:val="both"/>
              <w:rPr>
                <w:sz w:val="20"/>
              </w:rPr>
            </w:pPr>
            <w:r w:rsidRPr="00642D50">
              <w:rPr>
                <w:rStyle w:val="Corpsdutexte28ptGras"/>
                <w:b w:val="0"/>
                <w:sz w:val="20"/>
                <w:lang w:val="fr-CA"/>
              </w:rPr>
              <w:t>1970-1971</w:t>
            </w:r>
          </w:p>
        </w:tc>
        <w:tc>
          <w:tcPr>
            <w:tcW w:w="1114" w:type="dxa"/>
            <w:shd w:val="clear" w:color="auto" w:fill="FFFFFF"/>
          </w:tcPr>
          <w:p w14:paraId="2CDDBC41" w14:textId="77777777" w:rsidR="005E27F0" w:rsidRPr="00642D50" w:rsidRDefault="005E27F0" w:rsidP="005E27F0">
            <w:pPr>
              <w:ind w:firstLine="0"/>
              <w:jc w:val="center"/>
              <w:rPr>
                <w:sz w:val="20"/>
                <w:szCs w:val="10"/>
              </w:rPr>
            </w:pPr>
          </w:p>
        </w:tc>
        <w:tc>
          <w:tcPr>
            <w:tcW w:w="1013" w:type="dxa"/>
            <w:shd w:val="clear" w:color="auto" w:fill="FFFFFF"/>
          </w:tcPr>
          <w:p w14:paraId="518BC7E1" w14:textId="77777777" w:rsidR="005E27F0" w:rsidRPr="00642D50" w:rsidRDefault="005E27F0" w:rsidP="005E27F0">
            <w:pPr>
              <w:ind w:right="288" w:firstLine="0"/>
              <w:jc w:val="right"/>
              <w:rPr>
                <w:sz w:val="20"/>
                <w:szCs w:val="10"/>
              </w:rPr>
            </w:pPr>
          </w:p>
        </w:tc>
        <w:tc>
          <w:tcPr>
            <w:tcW w:w="1012" w:type="dxa"/>
            <w:shd w:val="clear" w:color="auto" w:fill="FFFFFF"/>
          </w:tcPr>
          <w:p w14:paraId="7A7FDA67" w14:textId="77777777" w:rsidR="005E27F0" w:rsidRPr="00642D50" w:rsidRDefault="005E27F0" w:rsidP="005E27F0">
            <w:pPr>
              <w:ind w:right="288" w:firstLine="0"/>
              <w:jc w:val="right"/>
              <w:rPr>
                <w:sz w:val="20"/>
                <w:szCs w:val="10"/>
              </w:rPr>
            </w:pPr>
          </w:p>
        </w:tc>
        <w:tc>
          <w:tcPr>
            <w:tcW w:w="1012" w:type="dxa"/>
            <w:shd w:val="clear" w:color="auto" w:fill="FFFFFF"/>
          </w:tcPr>
          <w:p w14:paraId="15EA8F31" w14:textId="77777777" w:rsidR="005E27F0" w:rsidRPr="00642D50" w:rsidRDefault="005E27F0" w:rsidP="005E27F0">
            <w:pPr>
              <w:ind w:right="288" w:firstLine="0"/>
              <w:jc w:val="right"/>
              <w:rPr>
                <w:sz w:val="20"/>
                <w:szCs w:val="10"/>
              </w:rPr>
            </w:pPr>
          </w:p>
        </w:tc>
        <w:tc>
          <w:tcPr>
            <w:tcW w:w="1012" w:type="dxa"/>
            <w:shd w:val="clear" w:color="auto" w:fill="FFFFFF"/>
          </w:tcPr>
          <w:p w14:paraId="62840252" w14:textId="77777777" w:rsidR="005E27F0" w:rsidRPr="00642D50" w:rsidRDefault="005E27F0" w:rsidP="005E27F0">
            <w:pPr>
              <w:ind w:right="288" w:firstLine="0"/>
              <w:jc w:val="right"/>
              <w:rPr>
                <w:sz w:val="20"/>
                <w:szCs w:val="10"/>
              </w:rPr>
            </w:pPr>
          </w:p>
        </w:tc>
        <w:tc>
          <w:tcPr>
            <w:tcW w:w="1013" w:type="dxa"/>
            <w:shd w:val="clear" w:color="auto" w:fill="FFFFFF"/>
          </w:tcPr>
          <w:p w14:paraId="7D59F47A" w14:textId="77777777" w:rsidR="005E27F0" w:rsidRPr="00642D50" w:rsidRDefault="005E27F0" w:rsidP="005E27F0">
            <w:pPr>
              <w:ind w:right="288" w:firstLine="0"/>
              <w:jc w:val="right"/>
              <w:rPr>
                <w:sz w:val="20"/>
                <w:szCs w:val="10"/>
              </w:rPr>
            </w:pPr>
          </w:p>
        </w:tc>
      </w:tr>
      <w:tr w:rsidR="005E27F0" w:rsidRPr="00642D50" w14:paraId="1DAB7147" w14:textId="77777777">
        <w:tblPrEx>
          <w:tblCellMar>
            <w:top w:w="0" w:type="dxa"/>
            <w:bottom w:w="0" w:type="dxa"/>
          </w:tblCellMar>
        </w:tblPrEx>
        <w:tc>
          <w:tcPr>
            <w:tcW w:w="1756" w:type="dxa"/>
            <w:shd w:val="clear" w:color="auto" w:fill="FFFFFF"/>
            <w:vAlign w:val="bottom"/>
          </w:tcPr>
          <w:p w14:paraId="7C069602"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BA</w:t>
            </w:r>
          </w:p>
        </w:tc>
        <w:tc>
          <w:tcPr>
            <w:tcW w:w="1114" w:type="dxa"/>
            <w:shd w:val="clear" w:color="auto" w:fill="FFFFFF"/>
          </w:tcPr>
          <w:p w14:paraId="23B5C589" w14:textId="77777777" w:rsidR="005E27F0" w:rsidRPr="00642D50" w:rsidRDefault="005E27F0" w:rsidP="005E27F0">
            <w:pPr>
              <w:ind w:firstLine="0"/>
              <w:jc w:val="center"/>
              <w:rPr>
                <w:sz w:val="20"/>
              </w:rPr>
            </w:pPr>
            <w:r w:rsidRPr="00642D50">
              <w:rPr>
                <w:sz w:val="20"/>
              </w:rPr>
              <w:t>—</w:t>
            </w:r>
          </w:p>
        </w:tc>
        <w:tc>
          <w:tcPr>
            <w:tcW w:w="1013" w:type="dxa"/>
            <w:shd w:val="clear" w:color="auto" w:fill="FFFFFF"/>
            <w:vAlign w:val="bottom"/>
          </w:tcPr>
          <w:p w14:paraId="0F67E786" w14:textId="77777777" w:rsidR="005E27F0" w:rsidRPr="00642D50" w:rsidRDefault="005E27F0" w:rsidP="005E27F0">
            <w:pPr>
              <w:ind w:right="288" w:firstLine="0"/>
              <w:jc w:val="right"/>
              <w:rPr>
                <w:sz w:val="20"/>
              </w:rPr>
            </w:pPr>
            <w:r w:rsidRPr="00642D50">
              <w:rPr>
                <w:rStyle w:val="Corpsdutexte28ptGras"/>
                <w:b w:val="0"/>
                <w:sz w:val="20"/>
                <w:lang w:val="fr-CA"/>
              </w:rPr>
              <w:t>33,3</w:t>
            </w:r>
          </w:p>
        </w:tc>
        <w:tc>
          <w:tcPr>
            <w:tcW w:w="1012" w:type="dxa"/>
            <w:shd w:val="clear" w:color="auto" w:fill="FFFFFF"/>
            <w:vAlign w:val="bottom"/>
          </w:tcPr>
          <w:p w14:paraId="2029AF7C" w14:textId="77777777" w:rsidR="005E27F0" w:rsidRPr="00642D50" w:rsidRDefault="005E27F0" w:rsidP="005E27F0">
            <w:pPr>
              <w:ind w:right="288" w:firstLine="0"/>
              <w:jc w:val="right"/>
              <w:rPr>
                <w:sz w:val="20"/>
              </w:rPr>
            </w:pPr>
            <w:r w:rsidRPr="00642D50">
              <w:rPr>
                <w:rStyle w:val="Corpsdutexte28ptGras"/>
                <w:b w:val="0"/>
                <w:sz w:val="20"/>
                <w:lang w:val="fr-CA"/>
              </w:rPr>
              <w:t>56,5</w:t>
            </w:r>
          </w:p>
        </w:tc>
        <w:tc>
          <w:tcPr>
            <w:tcW w:w="1012" w:type="dxa"/>
            <w:shd w:val="clear" w:color="auto" w:fill="FFFFFF"/>
            <w:vAlign w:val="bottom"/>
          </w:tcPr>
          <w:p w14:paraId="7A3DFD89" w14:textId="77777777" w:rsidR="005E27F0" w:rsidRPr="00642D50" w:rsidRDefault="005E27F0" w:rsidP="005E27F0">
            <w:pPr>
              <w:ind w:right="288" w:firstLine="0"/>
              <w:jc w:val="right"/>
              <w:rPr>
                <w:sz w:val="20"/>
              </w:rPr>
            </w:pPr>
            <w:r w:rsidRPr="00642D50">
              <w:rPr>
                <w:rStyle w:val="Corpsdutexte28ptGras"/>
                <w:b w:val="0"/>
                <w:sz w:val="20"/>
                <w:lang w:val="fr-CA"/>
              </w:rPr>
              <w:t>39,7</w:t>
            </w:r>
          </w:p>
        </w:tc>
        <w:tc>
          <w:tcPr>
            <w:tcW w:w="1012" w:type="dxa"/>
            <w:shd w:val="clear" w:color="auto" w:fill="FFFFFF"/>
            <w:vAlign w:val="bottom"/>
          </w:tcPr>
          <w:p w14:paraId="37347AA3" w14:textId="77777777" w:rsidR="005E27F0" w:rsidRPr="00642D50" w:rsidRDefault="005E27F0" w:rsidP="005E27F0">
            <w:pPr>
              <w:ind w:right="288" w:firstLine="0"/>
              <w:jc w:val="right"/>
              <w:rPr>
                <w:sz w:val="20"/>
              </w:rPr>
            </w:pPr>
            <w:r w:rsidRPr="00642D50">
              <w:rPr>
                <w:rStyle w:val="Corpsdutexte28ptGras"/>
                <w:b w:val="0"/>
                <w:sz w:val="20"/>
                <w:lang w:val="fr-CA"/>
              </w:rPr>
              <w:t>58,1</w:t>
            </w:r>
          </w:p>
        </w:tc>
        <w:tc>
          <w:tcPr>
            <w:tcW w:w="1013" w:type="dxa"/>
            <w:shd w:val="clear" w:color="auto" w:fill="FFFFFF"/>
            <w:vAlign w:val="bottom"/>
          </w:tcPr>
          <w:p w14:paraId="7351A171" w14:textId="77777777" w:rsidR="005E27F0" w:rsidRPr="00642D50" w:rsidRDefault="005E27F0" w:rsidP="005E27F0">
            <w:pPr>
              <w:ind w:right="288" w:firstLine="0"/>
              <w:jc w:val="right"/>
              <w:rPr>
                <w:sz w:val="20"/>
              </w:rPr>
            </w:pPr>
            <w:r w:rsidRPr="00642D50">
              <w:rPr>
                <w:rStyle w:val="Corpsdutexte28ptGras"/>
                <w:b w:val="0"/>
                <w:sz w:val="20"/>
                <w:lang w:val="fr-CA"/>
              </w:rPr>
              <w:t>543</w:t>
            </w:r>
          </w:p>
        </w:tc>
      </w:tr>
      <w:tr w:rsidR="005E27F0" w:rsidRPr="00642D50" w14:paraId="32392F9B" w14:textId="77777777">
        <w:tblPrEx>
          <w:tblCellMar>
            <w:top w:w="0" w:type="dxa"/>
            <w:bottom w:w="0" w:type="dxa"/>
          </w:tblCellMar>
        </w:tblPrEx>
        <w:tc>
          <w:tcPr>
            <w:tcW w:w="1756" w:type="dxa"/>
            <w:tcBorders>
              <w:bottom w:val="single" w:sz="4" w:space="0" w:color="auto"/>
            </w:tcBorders>
            <w:shd w:val="clear" w:color="auto" w:fill="FFFFFF"/>
          </w:tcPr>
          <w:p w14:paraId="552562C5" w14:textId="77777777" w:rsidR="005E27F0" w:rsidRPr="00642D50" w:rsidRDefault="005E27F0" w:rsidP="005E27F0">
            <w:pPr>
              <w:ind w:left="360" w:firstLine="0"/>
              <w:jc w:val="both"/>
              <w:rPr>
                <w:rStyle w:val="Corpsdutexte28ptGras"/>
                <w:sz w:val="20"/>
                <w:lang w:val="fr-CA"/>
              </w:rPr>
            </w:pPr>
            <w:r w:rsidRPr="00642D50">
              <w:rPr>
                <w:rStyle w:val="Corpsdutexte28ptGras"/>
                <w:b w:val="0"/>
                <w:sz w:val="20"/>
                <w:lang w:val="fr-CA"/>
              </w:rPr>
              <w:t>D. Un.</w:t>
            </w:r>
          </w:p>
        </w:tc>
        <w:tc>
          <w:tcPr>
            <w:tcW w:w="1114" w:type="dxa"/>
            <w:tcBorders>
              <w:bottom w:val="single" w:sz="4" w:space="0" w:color="auto"/>
            </w:tcBorders>
            <w:shd w:val="clear" w:color="auto" w:fill="FFFFFF"/>
          </w:tcPr>
          <w:p w14:paraId="164AFF54" w14:textId="77777777" w:rsidR="005E27F0" w:rsidRPr="00642D50" w:rsidRDefault="005E27F0" w:rsidP="005E27F0">
            <w:pPr>
              <w:ind w:firstLine="0"/>
              <w:jc w:val="center"/>
              <w:rPr>
                <w:b/>
                <w:sz w:val="20"/>
              </w:rPr>
            </w:pPr>
            <w:r w:rsidRPr="00642D50">
              <w:rPr>
                <w:rStyle w:val="Corpsdutexte29ptGras"/>
                <w:b w:val="0"/>
                <w:sz w:val="20"/>
                <w:lang w:val="fr-CA"/>
              </w:rPr>
              <w:t>—</w:t>
            </w:r>
          </w:p>
        </w:tc>
        <w:tc>
          <w:tcPr>
            <w:tcW w:w="1013" w:type="dxa"/>
            <w:tcBorders>
              <w:bottom w:val="single" w:sz="4" w:space="0" w:color="auto"/>
            </w:tcBorders>
            <w:shd w:val="clear" w:color="auto" w:fill="FFFFFF"/>
          </w:tcPr>
          <w:p w14:paraId="5631F23C" w14:textId="77777777" w:rsidR="005E27F0" w:rsidRPr="00642D50" w:rsidRDefault="005E27F0" w:rsidP="005E27F0">
            <w:pPr>
              <w:ind w:right="288" w:firstLine="0"/>
              <w:jc w:val="right"/>
              <w:rPr>
                <w:b/>
                <w:sz w:val="20"/>
              </w:rPr>
            </w:pPr>
            <w:r w:rsidRPr="00642D50">
              <w:rPr>
                <w:rStyle w:val="Corpsdutexte28ptGras"/>
                <w:b w:val="0"/>
                <w:sz w:val="20"/>
                <w:lang w:val="fr-CA"/>
              </w:rPr>
              <w:t>30,6</w:t>
            </w:r>
          </w:p>
        </w:tc>
        <w:tc>
          <w:tcPr>
            <w:tcW w:w="1012" w:type="dxa"/>
            <w:tcBorders>
              <w:bottom w:val="single" w:sz="4" w:space="0" w:color="auto"/>
            </w:tcBorders>
            <w:shd w:val="clear" w:color="auto" w:fill="FFFFFF"/>
          </w:tcPr>
          <w:p w14:paraId="5526D4E4" w14:textId="77777777" w:rsidR="005E27F0" w:rsidRPr="00642D50" w:rsidRDefault="005E27F0" w:rsidP="005E27F0">
            <w:pPr>
              <w:ind w:right="288" w:firstLine="0"/>
              <w:jc w:val="right"/>
              <w:rPr>
                <w:b/>
                <w:sz w:val="20"/>
              </w:rPr>
            </w:pPr>
            <w:r w:rsidRPr="00642D50">
              <w:rPr>
                <w:rStyle w:val="Corpsdutexte28ptGras"/>
                <w:b w:val="0"/>
                <w:sz w:val="20"/>
                <w:lang w:val="fr-CA"/>
              </w:rPr>
              <w:t>513</w:t>
            </w:r>
          </w:p>
        </w:tc>
        <w:tc>
          <w:tcPr>
            <w:tcW w:w="1012" w:type="dxa"/>
            <w:tcBorders>
              <w:bottom w:val="single" w:sz="4" w:space="0" w:color="auto"/>
            </w:tcBorders>
            <w:shd w:val="clear" w:color="auto" w:fill="FFFFFF"/>
          </w:tcPr>
          <w:p w14:paraId="4DC21AA6" w14:textId="77777777" w:rsidR="005E27F0" w:rsidRPr="00642D50" w:rsidRDefault="005E27F0" w:rsidP="005E27F0">
            <w:pPr>
              <w:ind w:right="288" w:firstLine="0"/>
              <w:jc w:val="right"/>
              <w:rPr>
                <w:b/>
                <w:sz w:val="20"/>
              </w:rPr>
            </w:pPr>
            <w:r w:rsidRPr="00642D50">
              <w:rPr>
                <w:rStyle w:val="Corpsdutexte28ptGras"/>
                <w:b w:val="0"/>
                <w:sz w:val="20"/>
                <w:lang w:val="fr-CA"/>
              </w:rPr>
              <w:t>233</w:t>
            </w:r>
          </w:p>
        </w:tc>
        <w:tc>
          <w:tcPr>
            <w:tcW w:w="1012" w:type="dxa"/>
            <w:tcBorders>
              <w:bottom w:val="single" w:sz="4" w:space="0" w:color="auto"/>
            </w:tcBorders>
            <w:shd w:val="clear" w:color="auto" w:fill="FFFFFF"/>
            <w:vAlign w:val="bottom"/>
          </w:tcPr>
          <w:p w14:paraId="2A853AC2" w14:textId="77777777" w:rsidR="005E27F0" w:rsidRPr="00642D50" w:rsidRDefault="005E27F0" w:rsidP="005E27F0">
            <w:pPr>
              <w:ind w:right="288" w:firstLine="0"/>
              <w:jc w:val="right"/>
              <w:rPr>
                <w:b/>
                <w:sz w:val="20"/>
              </w:rPr>
            </w:pPr>
            <w:r w:rsidRPr="00642D50">
              <w:rPr>
                <w:rStyle w:val="Corpsdutexte28ptGras"/>
                <w:b w:val="0"/>
                <w:sz w:val="20"/>
                <w:lang w:val="fr-CA"/>
              </w:rPr>
              <w:t>68,1</w:t>
            </w:r>
          </w:p>
        </w:tc>
        <w:tc>
          <w:tcPr>
            <w:tcW w:w="1013" w:type="dxa"/>
            <w:tcBorders>
              <w:bottom w:val="single" w:sz="4" w:space="0" w:color="auto"/>
            </w:tcBorders>
            <w:shd w:val="clear" w:color="auto" w:fill="FFFFFF"/>
          </w:tcPr>
          <w:p w14:paraId="542BDFE5" w14:textId="77777777" w:rsidR="005E27F0" w:rsidRPr="00642D50" w:rsidRDefault="005E27F0" w:rsidP="005E27F0">
            <w:pPr>
              <w:ind w:right="288" w:firstLine="0"/>
              <w:jc w:val="right"/>
              <w:rPr>
                <w:b/>
                <w:sz w:val="20"/>
              </w:rPr>
            </w:pPr>
            <w:r w:rsidRPr="00642D50">
              <w:rPr>
                <w:rStyle w:val="Corpsdutexte28ptGras"/>
                <w:b w:val="0"/>
                <w:sz w:val="20"/>
                <w:lang w:val="fr-CA"/>
              </w:rPr>
              <w:t>52,7</w:t>
            </w:r>
          </w:p>
        </w:tc>
      </w:tr>
    </w:tbl>
    <w:p w14:paraId="56E417DC" w14:textId="77777777" w:rsidR="005E27F0" w:rsidRPr="00642D50" w:rsidRDefault="005E27F0" w:rsidP="005E27F0">
      <w:pPr>
        <w:ind w:firstLine="0"/>
        <w:jc w:val="both"/>
        <w:rPr>
          <w:sz w:val="20"/>
        </w:rPr>
      </w:pPr>
      <w:r w:rsidRPr="00642D50">
        <w:rPr>
          <w:sz w:val="20"/>
        </w:rPr>
        <w:t xml:space="preserve">Source : Y. Lavoie (1974), </w:t>
      </w:r>
      <w:r w:rsidRPr="00642D50">
        <w:rPr>
          <w:rStyle w:val="LgendedutableauItalique"/>
          <w:sz w:val="20"/>
          <w:lang w:val="fr-CA"/>
        </w:rPr>
        <w:t>Les enseignants du Qu</w:t>
      </w:r>
      <w:r w:rsidRPr="00642D50">
        <w:rPr>
          <w:rStyle w:val="LgendedutableauItalique"/>
          <w:sz w:val="20"/>
          <w:lang w:val="fr-CA"/>
        </w:rPr>
        <w:t>é</w:t>
      </w:r>
      <w:r w:rsidRPr="00642D50">
        <w:rPr>
          <w:rStyle w:val="LgendedutableauItalique"/>
          <w:sz w:val="20"/>
          <w:lang w:val="fr-CA"/>
        </w:rPr>
        <w:t>bec, 1965-1966 à 1971-1972</w:t>
      </w:r>
      <w:r w:rsidRPr="00642D50">
        <w:rPr>
          <w:sz w:val="20"/>
        </w:rPr>
        <w:t xml:space="preserve"> , MEQ, Direction générale de la planification, démographie scolaire, doc</w:t>
      </w:r>
      <w:r w:rsidRPr="00642D50">
        <w:rPr>
          <w:sz w:val="20"/>
        </w:rPr>
        <w:t>u</w:t>
      </w:r>
      <w:r w:rsidRPr="00642D50">
        <w:rPr>
          <w:sz w:val="20"/>
        </w:rPr>
        <w:t>ment 9-18, p. 107.</w:t>
      </w:r>
    </w:p>
    <w:p w14:paraId="077448DD" w14:textId="77777777" w:rsidR="005E27F0" w:rsidRPr="00642D50" w:rsidRDefault="005E27F0" w:rsidP="005E27F0">
      <w:pPr>
        <w:pStyle w:val="p"/>
      </w:pPr>
      <w:r w:rsidRPr="00642D50">
        <w:br w:type="page"/>
        <w:t>[145]</w:t>
      </w:r>
    </w:p>
    <w:p w14:paraId="131BF604" w14:textId="77777777" w:rsidR="005E27F0" w:rsidRPr="00642D50" w:rsidRDefault="005E27F0" w:rsidP="005E27F0">
      <w:pPr>
        <w:spacing w:before="120" w:after="120"/>
        <w:jc w:val="both"/>
        <w:rPr>
          <w:szCs w:val="2"/>
        </w:rPr>
      </w:pPr>
    </w:p>
    <w:p w14:paraId="32B9C5FB" w14:textId="77777777" w:rsidR="005E27F0" w:rsidRPr="00642D50" w:rsidRDefault="005E27F0" w:rsidP="005E27F0">
      <w:pPr>
        <w:pStyle w:val="a"/>
      </w:pPr>
      <w:bookmarkStart w:id="27" w:name="Prof_enseign_pt_2_chap_02_c"/>
      <w:r w:rsidRPr="00642D50">
        <w:t>La qualification et la scolarisation des ense</w:t>
      </w:r>
      <w:r w:rsidRPr="00642D50">
        <w:t>i</w:t>
      </w:r>
      <w:r w:rsidRPr="00642D50">
        <w:t>gnants</w:t>
      </w:r>
    </w:p>
    <w:bookmarkEnd w:id="27"/>
    <w:p w14:paraId="1BECEF73" w14:textId="77777777" w:rsidR="005E27F0" w:rsidRPr="00642D50" w:rsidRDefault="005E27F0" w:rsidP="005E27F0">
      <w:pPr>
        <w:spacing w:before="120" w:after="120"/>
        <w:jc w:val="both"/>
      </w:pPr>
    </w:p>
    <w:p w14:paraId="6BAACA45" w14:textId="77777777" w:rsidR="005E27F0" w:rsidRPr="00384B20" w:rsidRDefault="005E27F0" w:rsidP="005E27F0">
      <w:pPr>
        <w:ind w:right="90" w:firstLine="0"/>
        <w:jc w:val="both"/>
        <w:rPr>
          <w:sz w:val="20"/>
        </w:rPr>
      </w:pPr>
      <w:hyperlink w:anchor="tdm" w:history="1">
        <w:r w:rsidRPr="00384B20">
          <w:rPr>
            <w:rStyle w:val="Hyperlien"/>
            <w:sz w:val="20"/>
          </w:rPr>
          <w:t>Retour à la table des matières</w:t>
        </w:r>
      </w:hyperlink>
    </w:p>
    <w:p w14:paraId="121E9B73" w14:textId="77777777" w:rsidR="005E27F0" w:rsidRPr="00642D50" w:rsidRDefault="005E27F0" w:rsidP="005E27F0">
      <w:pPr>
        <w:spacing w:before="120" w:after="120"/>
        <w:jc w:val="both"/>
      </w:pPr>
      <w:r w:rsidRPr="00642D50">
        <w:t>Comment la qualification et la formation des enseignants évoluent-elles au cours de la Révolution tranquille, dans la mouvance de la création du ministère de l'Éduc</w:t>
      </w:r>
      <w:r w:rsidRPr="00642D50">
        <w:t>a</w:t>
      </w:r>
      <w:r w:rsidRPr="00642D50">
        <w:t>tion et au moment du transfert de la formation des maîtres à l'un</w:t>
      </w:r>
      <w:r w:rsidRPr="00642D50">
        <w:t>i</w:t>
      </w:r>
      <w:r w:rsidRPr="00642D50">
        <w:t>versité ? La période étudiée est marquée à la fois par d'importantes transformations dans les systèmes de form</w:t>
      </w:r>
      <w:r w:rsidRPr="00642D50">
        <w:t>a</w:t>
      </w:r>
      <w:r w:rsidRPr="00642D50">
        <w:t>tion initiale et continue des enseignants (voir à ce sujet la section su</w:t>
      </w:r>
      <w:r w:rsidRPr="00642D50">
        <w:t>i</w:t>
      </w:r>
      <w:r w:rsidRPr="00642D50">
        <w:t>vante), et par un très grand engagement de l'ensemble du corps ense</w:t>
      </w:r>
      <w:r w:rsidRPr="00642D50">
        <w:t>i</w:t>
      </w:r>
      <w:r w:rsidRPr="00642D50">
        <w:t>gnant dans ces systèmes, ce qui en bout de ligne, se traduit par une augmentation générale de la scolarité moyenne des enseignants. Ra</w:t>
      </w:r>
      <w:r w:rsidRPr="00642D50">
        <w:t>p</w:t>
      </w:r>
      <w:r w:rsidRPr="00642D50">
        <w:t>pelons qu'à cette époque, tous les intéressés — les employeurs, les associations professionnelles et syndicales et la nouvelle Unive</w:t>
      </w:r>
      <w:r w:rsidRPr="00642D50">
        <w:t>r</w:t>
      </w:r>
      <w:r w:rsidRPr="00642D50">
        <w:t>sité du Québec — accordent la priorité à la formation des enseignants et n</w:t>
      </w:r>
      <w:r w:rsidRPr="00642D50">
        <w:t>o</w:t>
      </w:r>
      <w:r w:rsidRPr="00642D50">
        <w:t>tamment à la formation continue de celles et ceux qui doivent contr</w:t>
      </w:r>
      <w:r w:rsidRPr="00642D50">
        <w:t>i</w:t>
      </w:r>
      <w:r w:rsidRPr="00642D50">
        <w:t>buer à la réalisation des grands objectifs de la réforme pédagogique à laquelle s'est e</w:t>
      </w:r>
      <w:r w:rsidRPr="00642D50">
        <w:t>n</w:t>
      </w:r>
      <w:r w:rsidRPr="00642D50">
        <w:t>gagé le ministère de l'Éducation.</w:t>
      </w:r>
    </w:p>
    <w:p w14:paraId="3B3E5149" w14:textId="77777777" w:rsidR="005E27F0" w:rsidRPr="00642D50" w:rsidRDefault="005E27F0" w:rsidP="005E27F0">
      <w:pPr>
        <w:spacing w:before="120" w:after="120"/>
        <w:jc w:val="both"/>
      </w:pPr>
      <w:r w:rsidRPr="00642D50">
        <w:t>Les résultats ne se font pas attendre, quoique inégalement selon les diverses catégories d'enseignants : au d</w:t>
      </w:r>
      <w:r w:rsidRPr="00642D50">
        <w:t>é</w:t>
      </w:r>
      <w:r w:rsidRPr="00642D50">
        <w:t>but des années soixante-dix, la majorité des enseignants du primaire (59%) et du secondaire (52,4%) détiennent un brevet A : si les femmes enseignant au s</w:t>
      </w:r>
      <w:r w:rsidRPr="00642D50">
        <w:t>e</w:t>
      </w:r>
      <w:r w:rsidRPr="00642D50">
        <w:t>condaire ne sont pas très loin derrière, 46,3% possèdent en 1970-1971 le brevet A, leurs collègues du primaire sont cependant moins scolar</w:t>
      </w:r>
      <w:r w:rsidRPr="00642D50">
        <w:t>i</w:t>
      </w:r>
      <w:r w:rsidRPr="00642D50">
        <w:t>sées, seulement 19% avaient le brevet A (t</w:t>
      </w:r>
      <w:r w:rsidRPr="00642D50">
        <w:t>a</w:t>
      </w:r>
      <w:r w:rsidRPr="00642D50">
        <w:t>bleau 31). Le fait d'être titulaire d'un diplôme universitaire entra</w:t>
      </w:r>
      <w:r w:rsidRPr="00642D50">
        <w:t>î</w:t>
      </w:r>
      <w:r w:rsidRPr="00642D50">
        <w:t>ne les mêmes observations.</w:t>
      </w:r>
    </w:p>
    <w:p w14:paraId="60C1346F" w14:textId="77777777" w:rsidR="005E27F0" w:rsidRPr="00642D50" w:rsidRDefault="005E27F0" w:rsidP="005E27F0">
      <w:pPr>
        <w:spacing w:before="120" w:after="120"/>
        <w:jc w:val="both"/>
      </w:pPr>
      <w:r w:rsidRPr="00642D50">
        <w:t>Examinons brièvement la question de la formation un</w:t>
      </w:r>
      <w:r w:rsidRPr="00642D50">
        <w:t>i</w:t>
      </w:r>
      <w:r w:rsidRPr="00642D50">
        <w:t>versitaire pour les enseignants, à l'exclusion du baccalauréat en pédagogie a</w:t>
      </w:r>
      <w:r w:rsidRPr="00642D50">
        <w:t>c</w:t>
      </w:r>
      <w:r w:rsidRPr="00642D50">
        <w:t>cordé souvent en équivalence du br</w:t>
      </w:r>
      <w:r w:rsidRPr="00642D50">
        <w:t>e</w:t>
      </w:r>
      <w:r w:rsidRPr="00642D50">
        <w:t>vet A (tableau 32). Au cours de cette période, les enseignants entrent à l'université en plus grand no</w:t>
      </w:r>
      <w:r w:rsidRPr="00642D50">
        <w:t>m</w:t>
      </w:r>
      <w:r w:rsidRPr="00642D50">
        <w:t>bre. On constate une augmentation significative du nombre des ense</w:t>
      </w:r>
      <w:r w:rsidRPr="00642D50">
        <w:t>i</w:t>
      </w:r>
      <w:r w:rsidRPr="00642D50">
        <w:t>gnants qui obtiennent un diplôme universitaire. Cette tendance est nett</w:t>
      </w:r>
      <w:r w:rsidRPr="00642D50">
        <w:t>e</w:t>
      </w:r>
      <w:r w:rsidRPr="00642D50">
        <w:t>ment plus prononcée chez les hommes — près de la moitié en 1970-1971 possède un diplôme universitaire (47,1%) —, que chez les fe</w:t>
      </w:r>
      <w:r w:rsidRPr="00642D50">
        <w:t>m</w:t>
      </w:r>
      <w:r w:rsidRPr="00642D50">
        <w:t>mes (seulement 14,5%), ce qui représente cependant le double du pource</w:t>
      </w:r>
      <w:r w:rsidRPr="00642D50">
        <w:t>n</w:t>
      </w:r>
      <w:r w:rsidRPr="00642D50">
        <w:t>tage de 1966-1967. On observe aussi que, dans les faits, sinon dans la politique officielle, l'accès à la dire</w:t>
      </w:r>
      <w:r w:rsidRPr="00642D50">
        <w:t>c</w:t>
      </w:r>
      <w:r w:rsidRPr="00642D50">
        <w:t>tion d'un établissement scolaire est de plus en plus fortement associé à une formation unive</w:t>
      </w:r>
      <w:r w:rsidRPr="00642D50">
        <w:t>r</w:t>
      </w:r>
      <w:r w:rsidRPr="00642D50">
        <w:t>sitaire : 65,1% des hommes et 38,4% des femmes à la direction d'une école ont un diplôme univers</w:t>
      </w:r>
      <w:r w:rsidRPr="00642D50">
        <w:t>i</w:t>
      </w:r>
      <w:r w:rsidRPr="00642D50">
        <w:t>taire, ce qui est nettement plus que les ense</w:t>
      </w:r>
      <w:r w:rsidRPr="00642D50">
        <w:t>i</w:t>
      </w:r>
      <w:r w:rsidRPr="00642D50">
        <w:t>gnants dont ils encadrent le travail. Dès 1969-1970, 50,6% du personnel de direction des éc</w:t>
      </w:r>
      <w:r w:rsidRPr="00642D50">
        <w:t>o</w:t>
      </w:r>
      <w:r w:rsidRPr="00642D50">
        <w:t>les possède un diplôme universitaire (tableau 33). De plus, au sein du personnel enseignant, les brevets B ou C ainsi que d'autres diplômes encore en vigueur à l'époque sont moins populaires qu'auparavant, les enseignants étant con</w:t>
      </w:r>
      <w:r w:rsidRPr="00642D50">
        <w:t>s</w:t>
      </w:r>
      <w:r w:rsidRPr="00642D50">
        <w:t>cients que l'avenir a</w:t>
      </w:r>
      <w:r w:rsidRPr="00642D50">
        <w:t>p</w:t>
      </w:r>
      <w:r w:rsidRPr="00642D50">
        <w:t>partient à ceux qui ont un</w:t>
      </w:r>
      <w:r>
        <w:t xml:space="preserve"> </w:t>
      </w:r>
      <w:r w:rsidRPr="00642D50">
        <w:t>[146]</w:t>
      </w:r>
      <w:r>
        <w:t xml:space="preserve"> </w:t>
      </w:r>
      <w:r w:rsidRPr="00642D50">
        <w:t>brevet A ou une formation universitaire. Si un certain ch</w:t>
      </w:r>
      <w:r w:rsidRPr="00642D50">
        <w:t>e</w:t>
      </w:r>
      <w:r w:rsidRPr="00642D50">
        <w:t>min est alors parcouru sur la voie du transfert à l'université de la fo</w:t>
      </w:r>
      <w:r w:rsidRPr="00642D50">
        <w:t>r</w:t>
      </w:r>
      <w:r w:rsidRPr="00642D50">
        <w:t>mation des enseignants, le chemin qu'il reste à faire est i</w:t>
      </w:r>
      <w:r w:rsidRPr="00642D50">
        <w:t>m</w:t>
      </w:r>
      <w:r w:rsidRPr="00642D50">
        <w:t>portant. En effet, en 1970-1971, près des trois quarts du personnel enseignant ne possèdent pas une formation un</w:t>
      </w:r>
      <w:r w:rsidRPr="00642D50">
        <w:t>i</w:t>
      </w:r>
      <w:r w:rsidRPr="00642D50">
        <w:t>versitaire (à l'exclusion du baccalauréat en p</w:t>
      </w:r>
      <w:r w:rsidRPr="00642D50">
        <w:t>é</w:t>
      </w:r>
      <w:r w:rsidRPr="00642D50">
        <w:t>dagogie) (tableau 33).</w:t>
      </w:r>
    </w:p>
    <w:p w14:paraId="6F057B23" w14:textId="77777777" w:rsidR="005E27F0" w:rsidRPr="00642D50" w:rsidRDefault="005E27F0" w:rsidP="005E27F0">
      <w:pPr>
        <w:spacing w:before="120" w:after="120"/>
        <w:jc w:val="both"/>
      </w:pPr>
      <w:r>
        <w:br w:type="page"/>
      </w:r>
    </w:p>
    <w:p w14:paraId="4051CE5F" w14:textId="77777777" w:rsidR="005E27F0" w:rsidRPr="00642D50" w:rsidRDefault="005E27F0" w:rsidP="005E27F0">
      <w:pPr>
        <w:pStyle w:val="figtitre"/>
      </w:pPr>
      <w:r w:rsidRPr="00642D50">
        <w:t>Tableau 32.</w:t>
      </w:r>
    </w:p>
    <w:p w14:paraId="1D66F8A4" w14:textId="77777777" w:rsidR="005E27F0" w:rsidRPr="00642D50" w:rsidRDefault="005E27F0" w:rsidP="005E27F0">
      <w:pPr>
        <w:pStyle w:val="figtitrest"/>
      </w:pPr>
      <w:r w:rsidRPr="00642D50">
        <w:t>Professionnels de l’enseignement titulaires</w:t>
      </w:r>
      <w:r w:rsidRPr="00642D50">
        <w:br/>
        <w:t>d’un diplôme universitaire selon le sexe,</w:t>
      </w:r>
      <w:r w:rsidRPr="00642D50">
        <w:br/>
        <w:t>pour l’ensemble du Québec, de 1966-1967 à 1970-1971 (en %)</w:t>
      </w:r>
    </w:p>
    <w:tbl>
      <w:tblPr>
        <w:tblOverlap w:val="never"/>
        <w:tblW w:w="0" w:type="auto"/>
        <w:tblLayout w:type="fixed"/>
        <w:tblCellMar>
          <w:left w:w="10" w:type="dxa"/>
          <w:right w:w="10" w:type="dxa"/>
        </w:tblCellMar>
        <w:tblLook w:val="04A0" w:firstRow="1" w:lastRow="0" w:firstColumn="1" w:lastColumn="0" w:noHBand="0" w:noVBand="1"/>
      </w:tblPr>
      <w:tblGrid>
        <w:gridCol w:w="1405"/>
        <w:gridCol w:w="1088"/>
        <w:gridCol w:w="217"/>
        <w:gridCol w:w="871"/>
        <w:gridCol w:w="434"/>
        <w:gridCol w:w="654"/>
        <w:gridCol w:w="651"/>
        <w:gridCol w:w="437"/>
        <w:gridCol w:w="868"/>
        <w:gridCol w:w="220"/>
        <w:gridCol w:w="1088"/>
      </w:tblGrid>
      <w:tr w:rsidR="005E27F0" w:rsidRPr="00642D50" w14:paraId="74E78A9C" w14:textId="77777777">
        <w:tblPrEx>
          <w:tblCellMar>
            <w:top w:w="0" w:type="dxa"/>
            <w:bottom w:w="0" w:type="dxa"/>
          </w:tblCellMar>
        </w:tblPrEx>
        <w:tc>
          <w:tcPr>
            <w:tcW w:w="1405" w:type="dxa"/>
            <w:vMerge w:val="restart"/>
            <w:tcBorders>
              <w:top w:val="single" w:sz="4" w:space="0" w:color="auto"/>
            </w:tcBorders>
            <w:shd w:val="clear" w:color="auto" w:fill="EEECE1"/>
            <w:vAlign w:val="center"/>
          </w:tcPr>
          <w:p w14:paraId="125D7529" w14:textId="77777777" w:rsidR="005E27F0" w:rsidRPr="00642D50" w:rsidRDefault="005E27F0" w:rsidP="005E27F0">
            <w:pPr>
              <w:spacing w:before="120"/>
              <w:ind w:firstLine="0"/>
              <w:rPr>
                <w:sz w:val="20"/>
              </w:rPr>
            </w:pPr>
            <w:r w:rsidRPr="00642D50">
              <w:rPr>
                <w:sz w:val="20"/>
              </w:rPr>
              <w:t>P</w:t>
            </w:r>
            <w:r w:rsidRPr="00642D50">
              <w:rPr>
                <w:sz w:val="20"/>
              </w:rPr>
              <w:t>é</w:t>
            </w:r>
            <w:r w:rsidRPr="00642D50">
              <w:rPr>
                <w:sz w:val="20"/>
              </w:rPr>
              <w:t>riode</w:t>
            </w:r>
          </w:p>
        </w:tc>
        <w:tc>
          <w:tcPr>
            <w:tcW w:w="6528" w:type="dxa"/>
            <w:gridSpan w:val="10"/>
            <w:tcBorders>
              <w:top w:val="single" w:sz="4" w:space="0" w:color="auto"/>
            </w:tcBorders>
            <w:shd w:val="clear" w:color="auto" w:fill="EEECE1"/>
          </w:tcPr>
          <w:p w14:paraId="2664679C" w14:textId="77777777" w:rsidR="005E27F0" w:rsidRPr="00642D50" w:rsidRDefault="005E27F0" w:rsidP="005E27F0">
            <w:pPr>
              <w:spacing w:before="120"/>
              <w:ind w:firstLine="0"/>
              <w:jc w:val="center"/>
              <w:rPr>
                <w:sz w:val="20"/>
              </w:rPr>
            </w:pPr>
            <w:r w:rsidRPr="00642D50">
              <w:rPr>
                <w:b/>
                <w:color w:val="FF0000"/>
                <w:sz w:val="20"/>
              </w:rPr>
              <w:t>Ense</w:t>
            </w:r>
            <w:r w:rsidRPr="00642D50">
              <w:rPr>
                <w:b/>
                <w:color w:val="FF0000"/>
                <w:sz w:val="20"/>
              </w:rPr>
              <w:t>i</w:t>
            </w:r>
            <w:r w:rsidRPr="00642D50">
              <w:rPr>
                <w:b/>
                <w:color w:val="FF0000"/>
                <w:sz w:val="20"/>
              </w:rPr>
              <w:t>gnants</w:t>
            </w:r>
          </w:p>
        </w:tc>
      </w:tr>
      <w:tr w:rsidR="005E27F0" w:rsidRPr="00642D50" w14:paraId="21A567F1" w14:textId="77777777">
        <w:tblPrEx>
          <w:tblCellMar>
            <w:top w:w="0" w:type="dxa"/>
            <w:bottom w:w="0" w:type="dxa"/>
          </w:tblCellMar>
        </w:tblPrEx>
        <w:tc>
          <w:tcPr>
            <w:tcW w:w="1405" w:type="dxa"/>
            <w:vMerge/>
            <w:shd w:val="clear" w:color="auto" w:fill="EEECE1"/>
          </w:tcPr>
          <w:p w14:paraId="71BD72B0" w14:textId="77777777" w:rsidR="005E27F0" w:rsidRPr="00642D50" w:rsidRDefault="005E27F0" w:rsidP="005E27F0">
            <w:pPr>
              <w:spacing w:before="120"/>
              <w:ind w:firstLine="0"/>
              <w:jc w:val="both"/>
              <w:rPr>
                <w:sz w:val="20"/>
              </w:rPr>
            </w:pPr>
          </w:p>
        </w:tc>
        <w:tc>
          <w:tcPr>
            <w:tcW w:w="3264" w:type="dxa"/>
            <w:gridSpan w:val="5"/>
            <w:tcBorders>
              <w:top w:val="single" w:sz="4" w:space="0" w:color="auto"/>
            </w:tcBorders>
            <w:shd w:val="clear" w:color="auto" w:fill="EEECE1"/>
          </w:tcPr>
          <w:p w14:paraId="0BE5B90F" w14:textId="77777777" w:rsidR="005E27F0" w:rsidRPr="00642D50" w:rsidRDefault="005E27F0" w:rsidP="005E27F0">
            <w:pPr>
              <w:spacing w:before="120"/>
              <w:ind w:firstLine="0"/>
              <w:jc w:val="center"/>
              <w:rPr>
                <w:sz w:val="20"/>
              </w:rPr>
            </w:pPr>
            <w:r w:rsidRPr="00642D50">
              <w:rPr>
                <w:sz w:val="20"/>
              </w:rPr>
              <w:t>Sexe masculin</w:t>
            </w:r>
          </w:p>
        </w:tc>
        <w:tc>
          <w:tcPr>
            <w:tcW w:w="3264" w:type="dxa"/>
            <w:gridSpan w:val="5"/>
            <w:tcBorders>
              <w:top w:val="single" w:sz="4" w:space="0" w:color="auto"/>
            </w:tcBorders>
            <w:shd w:val="clear" w:color="auto" w:fill="EEECE1"/>
          </w:tcPr>
          <w:p w14:paraId="06F93651" w14:textId="77777777" w:rsidR="005E27F0" w:rsidRPr="00642D50" w:rsidRDefault="005E27F0" w:rsidP="005E27F0">
            <w:pPr>
              <w:spacing w:before="120"/>
              <w:ind w:firstLine="0"/>
              <w:jc w:val="center"/>
              <w:rPr>
                <w:sz w:val="20"/>
              </w:rPr>
            </w:pPr>
            <w:r w:rsidRPr="00642D50">
              <w:rPr>
                <w:sz w:val="20"/>
              </w:rPr>
              <w:t>Sexe fém</w:t>
            </w:r>
            <w:r w:rsidRPr="00642D50">
              <w:rPr>
                <w:sz w:val="20"/>
              </w:rPr>
              <w:t>i</w:t>
            </w:r>
            <w:r w:rsidRPr="00642D50">
              <w:rPr>
                <w:sz w:val="20"/>
              </w:rPr>
              <w:t>nin</w:t>
            </w:r>
          </w:p>
        </w:tc>
      </w:tr>
      <w:tr w:rsidR="005E27F0" w:rsidRPr="00642D50" w14:paraId="5843E6AD" w14:textId="77777777">
        <w:tblPrEx>
          <w:tblCellMar>
            <w:top w:w="0" w:type="dxa"/>
            <w:bottom w:w="0" w:type="dxa"/>
          </w:tblCellMar>
        </w:tblPrEx>
        <w:tc>
          <w:tcPr>
            <w:tcW w:w="1405" w:type="dxa"/>
            <w:vMerge/>
            <w:shd w:val="clear" w:color="auto" w:fill="EEECE1"/>
          </w:tcPr>
          <w:p w14:paraId="619149F6" w14:textId="77777777" w:rsidR="005E27F0" w:rsidRPr="00642D50" w:rsidRDefault="005E27F0" w:rsidP="005E27F0">
            <w:pPr>
              <w:spacing w:before="120"/>
              <w:ind w:firstLine="0"/>
              <w:jc w:val="both"/>
              <w:rPr>
                <w:sz w:val="20"/>
              </w:rPr>
            </w:pPr>
          </w:p>
        </w:tc>
        <w:tc>
          <w:tcPr>
            <w:tcW w:w="1088" w:type="dxa"/>
            <w:tcBorders>
              <w:top w:val="single" w:sz="4" w:space="0" w:color="auto"/>
            </w:tcBorders>
            <w:shd w:val="clear" w:color="auto" w:fill="EEECE1"/>
          </w:tcPr>
          <w:p w14:paraId="1DCF522A" w14:textId="77777777" w:rsidR="005E27F0" w:rsidRPr="00642D50" w:rsidRDefault="005E27F0" w:rsidP="005E27F0">
            <w:pPr>
              <w:spacing w:before="120" w:after="120"/>
              <w:ind w:firstLine="0"/>
              <w:jc w:val="center"/>
              <w:rPr>
                <w:sz w:val="20"/>
              </w:rPr>
            </w:pPr>
            <w:r w:rsidRPr="00642D50">
              <w:rPr>
                <w:sz w:val="20"/>
              </w:rPr>
              <w:t>Avec</w:t>
            </w:r>
            <w:r w:rsidRPr="00642D50">
              <w:rPr>
                <w:sz w:val="20"/>
              </w:rPr>
              <w:br/>
              <w:t>d</w:t>
            </w:r>
            <w:r w:rsidRPr="00642D50">
              <w:rPr>
                <w:sz w:val="20"/>
              </w:rPr>
              <w:t>i</w:t>
            </w:r>
            <w:r w:rsidRPr="00642D50">
              <w:rPr>
                <w:sz w:val="20"/>
              </w:rPr>
              <w:t>plôme</w:t>
            </w:r>
            <w:r w:rsidRPr="00642D50">
              <w:rPr>
                <w:sz w:val="20"/>
              </w:rPr>
              <w:br/>
              <w:t>univ.</w:t>
            </w:r>
            <w:r w:rsidRPr="00642D50">
              <w:rPr>
                <w:color w:val="FF0000"/>
                <w:sz w:val="20"/>
                <w:vertAlign w:val="superscript"/>
              </w:rPr>
              <w:t>1</w:t>
            </w:r>
          </w:p>
        </w:tc>
        <w:tc>
          <w:tcPr>
            <w:tcW w:w="1088" w:type="dxa"/>
            <w:gridSpan w:val="2"/>
            <w:tcBorders>
              <w:top w:val="single" w:sz="4" w:space="0" w:color="auto"/>
            </w:tcBorders>
            <w:shd w:val="clear" w:color="auto" w:fill="EEECE1"/>
          </w:tcPr>
          <w:p w14:paraId="358FC909" w14:textId="77777777" w:rsidR="005E27F0" w:rsidRPr="00642D50" w:rsidRDefault="005E27F0" w:rsidP="005E27F0">
            <w:pPr>
              <w:spacing w:before="120" w:after="120"/>
              <w:ind w:firstLine="0"/>
              <w:jc w:val="center"/>
              <w:rPr>
                <w:sz w:val="20"/>
              </w:rPr>
            </w:pPr>
            <w:r w:rsidRPr="00642D50">
              <w:rPr>
                <w:sz w:val="20"/>
              </w:rPr>
              <w:t>Sans</w:t>
            </w:r>
            <w:r w:rsidRPr="00642D50">
              <w:rPr>
                <w:sz w:val="20"/>
              </w:rPr>
              <w:br/>
              <w:t>d</w:t>
            </w:r>
            <w:r w:rsidRPr="00642D50">
              <w:rPr>
                <w:sz w:val="20"/>
              </w:rPr>
              <w:t>i</w:t>
            </w:r>
            <w:r w:rsidRPr="00642D50">
              <w:rPr>
                <w:sz w:val="20"/>
              </w:rPr>
              <w:t>plôme</w:t>
            </w:r>
            <w:r w:rsidRPr="00642D50">
              <w:rPr>
                <w:sz w:val="20"/>
              </w:rPr>
              <w:br/>
              <w:t>univ.</w:t>
            </w:r>
          </w:p>
        </w:tc>
        <w:tc>
          <w:tcPr>
            <w:tcW w:w="1088" w:type="dxa"/>
            <w:gridSpan w:val="2"/>
            <w:tcBorders>
              <w:top w:val="single" w:sz="4" w:space="0" w:color="auto"/>
            </w:tcBorders>
            <w:shd w:val="clear" w:color="auto" w:fill="EEECE1"/>
          </w:tcPr>
          <w:p w14:paraId="68202573" w14:textId="77777777" w:rsidR="005E27F0" w:rsidRPr="00642D50" w:rsidRDefault="005E27F0" w:rsidP="005E27F0">
            <w:pPr>
              <w:spacing w:before="120" w:after="120"/>
              <w:ind w:firstLine="0"/>
              <w:jc w:val="center"/>
              <w:rPr>
                <w:sz w:val="20"/>
              </w:rPr>
            </w:pPr>
            <w:r w:rsidRPr="00642D50">
              <w:rPr>
                <w:sz w:val="20"/>
              </w:rPr>
              <w:t>Ense</w:t>
            </w:r>
            <w:r w:rsidRPr="00642D50">
              <w:rPr>
                <w:sz w:val="20"/>
              </w:rPr>
              <w:t>m</w:t>
            </w:r>
            <w:r w:rsidRPr="00642D50">
              <w:rPr>
                <w:sz w:val="20"/>
              </w:rPr>
              <w:t>ble</w:t>
            </w:r>
          </w:p>
        </w:tc>
        <w:tc>
          <w:tcPr>
            <w:tcW w:w="1088" w:type="dxa"/>
            <w:gridSpan w:val="2"/>
            <w:tcBorders>
              <w:top w:val="single" w:sz="4" w:space="0" w:color="auto"/>
            </w:tcBorders>
            <w:shd w:val="clear" w:color="auto" w:fill="EEECE1"/>
          </w:tcPr>
          <w:p w14:paraId="34499C0C" w14:textId="77777777" w:rsidR="005E27F0" w:rsidRPr="00642D50" w:rsidRDefault="005E27F0" w:rsidP="005E27F0">
            <w:pPr>
              <w:spacing w:before="120" w:after="120"/>
              <w:ind w:firstLine="0"/>
              <w:jc w:val="center"/>
              <w:rPr>
                <w:sz w:val="20"/>
              </w:rPr>
            </w:pPr>
            <w:r w:rsidRPr="00642D50">
              <w:rPr>
                <w:sz w:val="20"/>
              </w:rPr>
              <w:t>Avec</w:t>
            </w:r>
            <w:r w:rsidRPr="00642D50">
              <w:rPr>
                <w:sz w:val="20"/>
              </w:rPr>
              <w:br/>
              <w:t>dipl</w:t>
            </w:r>
            <w:r w:rsidRPr="00642D50">
              <w:rPr>
                <w:sz w:val="20"/>
              </w:rPr>
              <w:t>ô</w:t>
            </w:r>
            <w:r w:rsidRPr="00642D50">
              <w:rPr>
                <w:sz w:val="20"/>
              </w:rPr>
              <w:t>me</w:t>
            </w:r>
            <w:r w:rsidRPr="00642D50">
              <w:rPr>
                <w:sz w:val="20"/>
              </w:rPr>
              <w:br/>
              <w:t>univ.</w:t>
            </w:r>
            <w:r w:rsidRPr="00642D50">
              <w:rPr>
                <w:color w:val="FF0000"/>
                <w:sz w:val="20"/>
                <w:vertAlign w:val="superscript"/>
              </w:rPr>
              <w:t>1</w:t>
            </w:r>
          </w:p>
        </w:tc>
        <w:tc>
          <w:tcPr>
            <w:tcW w:w="1088" w:type="dxa"/>
            <w:gridSpan w:val="2"/>
            <w:tcBorders>
              <w:top w:val="single" w:sz="4" w:space="0" w:color="auto"/>
            </w:tcBorders>
            <w:shd w:val="clear" w:color="auto" w:fill="EEECE1"/>
          </w:tcPr>
          <w:p w14:paraId="06F44816" w14:textId="77777777" w:rsidR="005E27F0" w:rsidRPr="00642D50" w:rsidRDefault="005E27F0" w:rsidP="005E27F0">
            <w:pPr>
              <w:spacing w:before="120" w:after="120"/>
              <w:ind w:firstLine="0"/>
              <w:jc w:val="center"/>
              <w:rPr>
                <w:sz w:val="20"/>
              </w:rPr>
            </w:pPr>
            <w:r w:rsidRPr="00642D50">
              <w:rPr>
                <w:sz w:val="20"/>
              </w:rPr>
              <w:t>Sans</w:t>
            </w:r>
            <w:r w:rsidRPr="00642D50">
              <w:rPr>
                <w:sz w:val="20"/>
              </w:rPr>
              <w:br/>
              <w:t>dipl</w:t>
            </w:r>
            <w:r w:rsidRPr="00642D50">
              <w:rPr>
                <w:sz w:val="20"/>
              </w:rPr>
              <w:t>ô</w:t>
            </w:r>
            <w:r w:rsidRPr="00642D50">
              <w:rPr>
                <w:sz w:val="20"/>
              </w:rPr>
              <w:t>me</w:t>
            </w:r>
            <w:r w:rsidRPr="00642D50">
              <w:rPr>
                <w:sz w:val="20"/>
              </w:rPr>
              <w:br/>
              <w:t xml:space="preserve">univ. </w:t>
            </w:r>
          </w:p>
        </w:tc>
        <w:tc>
          <w:tcPr>
            <w:tcW w:w="1088" w:type="dxa"/>
            <w:tcBorders>
              <w:top w:val="single" w:sz="4" w:space="0" w:color="auto"/>
            </w:tcBorders>
            <w:shd w:val="clear" w:color="auto" w:fill="EEECE1"/>
          </w:tcPr>
          <w:p w14:paraId="647E31A8" w14:textId="77777777" w:rsidR="005E27F0" w:rsidRPr="00642D50" w:rsidRDefault="005E27F0" w:rsidP="005E27F0">
            <w:pPr>
              <w:spacing w:before="120" w:after="120"/>
              <w:ind w:firstLine="0"/>
              <w:jc w:val="center"/>
              <w:rPr>
                <w:sz w:val="20"/>
              </w:rPr>
            </w:pPr>
            <w:r w:rsidRPr="00642D50">
              <w:rPr>
                <w:sz w:val="20"/>
              </w:rPr>
              <w:t>Ensemble</w:t>
            </w:r>
          </w:p>
        </w:tc>
      </w:tr>
      <w:tr w:rsidR="005E27F0" w:rsidRPr="00642D50" w14:paraId="38138664" w14:textId="77777777">
        <w:tblPrEx>
          <w:tblCellMar>
            <w:top w:w="0" w:type="dxa"/>
            <w:bottom w:w="0" w:type="dxa"/>
          </w:tblCellMar>
        </w:tblPrEx>
        <w:tc>
          <w:tcPr>
            <w:tcW w:w="1405" w:type="dxa"/>
            <w:tcBorders>
              <w:top w:val="single" w:sz="4" w:space="0" w:color="auto"/>
            </w:tcBorders>
            <w:shd w:val="clear" w:color="auto" w:fill="FFFFFF"/>
          </w:tcPr>
          <w:p w14:paraId="3FF56339" w14:textId="77777777" w:rsidR="005E27F0" w:rsidRPr="00642D50" w:rsidRDefault="005E27F0" w:rsidP="005E27F0">
            <w:pPr>
              <w:spacing w:before="120"/>
              <w:ind w:firstLine="0"/>
              <w:jc w:val="both"/>
              <w:rPr>
                <w:sz w:val="20"/>
              </w:rPr>
            </w:pPr>
            <w:r w:rsidRPr="00642D50">
              <w:rPr>
                <w:sz w:val="20"/>
              </w:rPr>
              <w:t>1966-1967</w:t>
            </w:r>
          </w:p>
        </w:tc>
        <w:tc>
          <w:tcPr>
            <w:tcW w:w="1088" w:type="dxa"/>
            <w:tcBorders>
              <w:top w:val="single" w:sz="4" w:space="0" w:color="auto"/>
            </w:tcBorders>
            <w:shd w:val="clear" w:color="auto" w:fill="FFFFFF"/>
          </w:tcPr>
          <w:p w14:paraId="43EC5C85" w14:textId="77777777" w:rsidR="005E27F0" w:rsidRPr="00642D50" w:rsidRDefault="005E27F0" w:rsidP="005E27F0">
            <w:pPr>
              <w:spacing w:before="120"/>
              <w:ind w:firstLine="0"/>
              <w:jc w:val="center"/>
              <w:rPr>
                <w:sz w:val="20"/>
              </w:rPr>
            </w:pPr>
            <w:r w:rsidRPr="00642D50">
              <w:rPr>
                <w:sz w:val="20"/>
              </w:rPr>
              <w:t>35,1</w:t>
            </w:r>
          </w:p>
        </w:tc>
        <w:tc>
          <w:tcPr>
            <w:tcW w:w="1088" w:type="dxa"/>
            <w:gridSpan w:val="2"/>
            <w:tcBorders>
              <w:top w:val="single" w:sz="4" w:space="0" w:color="auto"/>
            </w:tcBorders>
            <w:shd w:val="clear" w:color="auto" w:fill="FFFFFF"/>
          </w:tcPr>
          <w:p w14:paraId="5DA639D9" w14:textId="77777777" w:rsidR="005E27F0" w:rsidRPr="00642D50" w:rsidRDefault="005E27F0" w:rsidP="005E27F0">
            <w:pPr>
              <w:spacing w:before="120"/>
              <w:ind w:firstLine="0"/>
              <w:jc w:val="center"/>
              <w:rPr>
                <w:sz w:val="20"/>
              </w:rPr>
            </w:pPr>
            <w:r w:rsidRPr="00642D50">
              <w:rPr>
                <w:sz w:val="20"/>
              </w:rPr>
              <w:t>64,5</w:t>
            </w:r>
          </w:p>
        </w:tc>
        <w:tc>
          <w:tcPr>
            <w:tcW w:w="1088" w:type="dxa"/>
            <w:gridSpan w:val="2"/>
            <w:tcBorders>
              <w:top w:val="single" w:sz="4" w:space="0" w:color="auto"/>
            </w:tcBorders>
            <w:shd w:val="clear" w:color="auto" w:fill="FFFFFF"/>
          </w:tcPr>
          <w:p w14:paraId="4D062A60" w14:textId="77777777" w:rsidR="005E27F0" w:rsidRPr="00642D50" w:rsidRDefault="005E27F0" w:rsidP="005E27F0">
            <w:pPr>
              <w:spacing w:before="120"/>
              <w:ind w:firstLine="0"/>
              <w:jc w:val="center"/>
              <w:rPr>
                <w:sz w:val="20"/>
              </w:rPr>
            </w:pPr>
            <w:r w:rsidRPr="00642D50">
              <w:rPr>
                <w:sz w:val="20"/>
              </w:rPr>
              <w:t>100,0</w:t>
            </w:r>
          </w:p>
        </w:tc>
        <w:tc>
          <w:tcPr>
            <w:tcW w:w="1088" w:type="dxa"/>
            <w:gridSpan w:val="2"/>
            <w:tcBorders>
              <w:top w:val="single" w:sz="4" w:space="0" w:color="auto"/>
            </w:tcBorders>
            <w:shd w:val="clear" w:color="auto" w:fill="FFFFFF"/>
          </w:tcPr>
          <w:p w14:paraId="009477FA" w14:textId="77777777" w:rsidR="005E27F0" w:rsidRPr="00642D50" w:rsidRDefault="005E27F0" w:rsidP="005E27F0">
            <w:pPr>
              <w:spacing w:before="120"/>
              <w:ind w:right="288" w:firstLine="0"/>
              <w:jc w:val="right"/>
              <w:rPr>
                <w:sz w:val="20"/>
              </w:rPr>
            </w:pPr>
            <w:r w:rsidRPr="00642D50">
              <w:rPr>
                <w:sz w:val="20"/>
              </w:rPr>
              <w:t>7,3</w:t>
            </w:r>
          </w:p>
        </w:tc>
        <w:tc>
          <w:tcPr>
            <w:tcW w:w="1088" w:type="dxa"/>
            <w:gridSpan w:val="2"/>
            <w:tcBorders>
              <w:top w:val="single" w:sz="4" w:space="0" w:color="auto"/>
            </w:tcBorders>
            <w:shd w:val="clear" w:color="auto" w:fill="FFFFFF"/>
          </w:tcPr>
          <w:p w14:paraId="5ACB4FCA" w14:textId="77777777" w:rsidR="005E27F0" w:rsidRPr="00642D50" w:rsidRDefault="005E27F0" w:rsidP="005E27F0">
            <w:pPr>
              <w:spacing w:before="120"/>
              <w:ind w:firstLine="0"/>
              <w:jc w:val="center"/>
              <w:rPr>
                <w:sz w:val="20"/>
              </w:rPr>
            </w:pPr>
            <w:r w:rsidRPr="00642D50">
              <w:rPr>
                <w:sz w:val="20"/>
              </w:rPr>
              <w:t>92,7</w:t>
            </w:r>
          </w:p>
        </w:tc>
        <w:tc>
          <w:tcPr>
            <w:tcW w:w="1088" w:type="dxa"/>
            <w:tcBorders>
              <w:top w:val="single" w:sz="4" w:space="0" w:color="auto"/>
            </w:tcBorders>
            <w:shd w:val="clear" w:color="auto" w:fill="FFFFFF"/>
          </w:tcPr>
          <w:p w14:paraId="44C0EB66" w14:textId="77777777" w:rsidR="005E27F0" w:rsidRPr="00642D50" w:rsidRDefault="005E27F0" w:rsidP="005E27F0">
            <w:pPr>
              <w:spacing w:before="120"/>
              <w:ind w:firstLine="0"/>
              <w:jc w:val="center"/>
              <w:rPr>
                <w:sz w:val="20"/>
              </w:rPr>
            </w:pPr>
            <w:r w:rsidRPr="00642D50">
              <w:rPr>
                <w:sz w:val="20"/>
              </w:rPr>
              <w:t>100,0</w:t>
            </w:r>
          </w:p>
        </w:tc>
      </w:tr>
      <w:tr w:rsidR="005E27F0" w:rsidRPr="00642D50" w14:paraId="1DD86890" w14:textId="77777777">
        <w:tblPrEx>
          <w:tblCellMar>
            <w:top w:w="0" w:type="dxa"/>
            <w:bottom w:w="0" w:type="dxa"/>
          </w:tblCellMar>
        </w:tblPrEx>
        <w:tc>
          <w:tcPr>
            <w:tcW w:w="1405" w:type="dxa"/>
            <w:shd w:val="clear" w:color="auto" w:fill="FFFFFF"/>
          </w:tcPr>
          <w:p w14:paraId="6017781A" w14:textId="77777777" w:rsidR="005E27F0" w:rsidRPr="00642D50" w:rsidRDefault="005E27F0" w:rsidP="005E27F0">
            <w:pPr>
              <w:ind w:firstLine="0"/>
              <w:jc w:val="both"/>
              <w:rPr>
                <w:sz w:val="20"/>
              </w:rPr>
            </w:pPr>
            <w:r w:rsidRPr="00642D50">
              <w:rPr>
                <w:sz w:val="20"/>
              </w:rPr>
              <w:t>1967-1968</w:t>
            </w:r>
          </w:p>
        </w:tc>
        <w:tc>
          <w:tcPr>
            <w:tcW w:w="1088" w:type="dxa"/>
            <w:shd w:val="clear" w:color="auto" w:fill="FFFFFF"/>
          </w:tcPr>
          <w:p w14:paraId="7F676C1C" w14:textId="77777777" w:rsidR="005E27F0" w:rsidRPr="00642D50" w:rsidRDefault="005E27F0" w:rsidP="005E27F0">
            <w:pPr>
              <w:ind w:firstLine="0"/>
              <w:jc w:val="center"/>
              <w:rPr>
                <w:sz w:val="20"/>
              </w:rPr>
            </w:pPr>
            <w:r w:rsidRPr="00642D50">
              <w:rPr>
                <w:sz w:val="20"/>
              </w:rPr>
              <w:t>35,5</w:t>
            </w:r>
          </w:p>
        </w:tc>
        <w:tc>
          <w:tcPr>
            <w:tcW w:w="1088" w:type="dxa"/>
            <w:gridSpan w:val="2"/>
            <w:shd w:val="clear" w:color="auto" w:fill="FFFFFF"/>
          </w:tcPr>
          <w:p w14:paraId="3DAB793D" w14:textId="77777777" w:rsidR="005E27F0" w:rsidRPr="00642D50" w:rsidRDefault="005E27F0" w:rsidP="005E27F0">
            <w:pPr>
              <w:ind w:firstLine="0"/>
              <w:jc w:val="center"/>
              <w:rPr>
                <w:sz w:val="20"/>
              </w:rPr>
            </w:pPr>
            <w:r w:rsidRPr="00642D50">
              <w:rPr>
                <w:sz w:val="20"/>
              </w:rPr>
              <w:t>64,5</w:t>
            </w:r>
          </w:p>
        </w:tc>
        <w:tc>
          <w:tcPr>
            <w:tcW w:w="1088" w:type="dxa"/>
            <w:gridSpan w:val="2"/>
            <w:shd w:val="clear" w:color="auto" w:fill="FFFFFF"/>
          </w:tcPr>
          <w:p w14:paraId="7656F7CB" w14:textId="77777777" w:rsidR="005E27F0" w:rsidRPr="00642D50" w:rsidRDefault="005E27F0" w:rsidP="005E27F0">
            <w:pPr>
              <w:ind w:firstLine="0"/>
              <w:jc w:val="center"/>
              <w:rPr>
                <w:sz w:val="20"/>
              </w:rPr>
            </w:pPr>
            <w:r w:rsidRPr="00642D50">
              <w:rPr>
                <w:sz w:val="20"/>
              </w:rPr>
              <w:t>100,0</w:t>
            </w:r>
          </w:p>
        </w:tc>
        <w:tc>
          <w:tcPr>
            <w:tcW w:w="1088" w:type="dxa"/>
            <w:gridSpan w:val="2"/>
            <w:shd w:val="clear" w:color="auto" w:fill="FFFFFF"/>
          </w:tcPr>
          <w:p w14:paraId="016D1066" w14:textId="77777777" w:rsidR="005E27F0" w:rsidRPr="00642D50" w:rsidRDefault="005E27F0" w:rsidP="005E27F0">
            <w:pPr>
              <w:ind w:right="288" w:firstLine="0"/>
              <w:jc w:val="right"/>
              <w:rPr>
                <w:sz w:val="20"/>
              </w:rPr>
            </w:pPr>
            <w:r w:rsidRPr="00642D50">
              <w:rPr>
                <w:sz w:val="20"/>
              </w:rPr>
              <w:t>7,6</w:t>
            </w:r>
          </w:p>
        </w:tc>
        <w:tc>
          <w:tcPr>
            <w:tcW w:w="1088" w:type="dxa"/>
            <w:gridSpan w:val="2"/>
            <w:shd w:val="clear" w:color="auto" w:fill="FFFFFF"/>
          </w:tcPr>
          <w:p w14:paraId="501AD107" w14:textId="77777777" w:rsidR="005E27F0" w:rsidRPr="00642D50" w:rsidRDefault="005E27F0" w:rsidP="005E27F0">
            <w:pPr>
              <w:ind w:firstLine="0"/>
              <w:jc w:val="center"/>
              <w:rPr>
                <w:sz w:val="20"/>
              </w:rPr>
            </w:pPr>
            <w:r w:rsidRPr="00642D50">
              <w:rPr>
                <w:sz w:val="20"/>
              </w:rPr>
              <w:t>92,4</w:t>
            </w:r>
          </w:p>
        </w:tc>
        <w:tc>
          <w:tcPr>
            <w:tcW w:w="1088" w:type="dxa"/>
            <w:shd w:val="clear" w:color="auto" w:fill="FFFFFF"/>
          </w:tcPr>
          <w:p w14:paraId="2FD1C752" w14:textId="77777777" w:rsidR="005E27F0" w:rsidRPr="00642D50" w:rsidRDefault="005E27F0" w:rsidP="005E27F0">
            <w:pPr>
              <w:ind w:firstLine="0"/>
              <w:jc w:val="center"/>
              <w:rPr>
                <w:sz w:val="20"/>
              </w:rPr>
            </w:pPr>
            <w:r w:rsidRPr="00642D50">
              <w:rPr>
                <w:sz w:val="20"/>
              </w:rPr>
              <w:t>100,0</w:t>
            </w:r>
          </w:p>
        </w:tc>
      </w:tr>
      <w:tr w:rsidR="005E27F0" w:rsidRPr="00642D50" w14:paraId="10147A0F" w14:textId="77777777">
        <w:tblPrEx>
          <w:tblCellMar>
            <w:top w:w="0" w:type="dxa"/>
            <w:bottom w:w="0" w:type="dxa"/>
          </w:tblCellMar>
        </w:tblPrEx>
        <w:tc>
          <w:tcPr>
            <w:tcW w:w="1405" w:type="dxa"/>
            <w:shd w:val="clear" w:color="auto" w:fill="FFFFFF"/>
          </w:tcPr>
          <w:p w14:paraId="123012A3" w14:textId="77777777" w:rsidR="005E27F0" w:rsidRPr="00642D50" w:rsidRDefault="005E27F0" w:rsidP="005E27F0">
            <w:pPr>
              <w:ind w:firstLine="0"/>
              <w:jc w:val="both"/>
              <w:rPr>
                <w:sz w:val="20"/>
              </w:rPr>
            </w:pPr>
            <w:r w:rsidRPr="00642D50">
              <w:rPr>
                <w:sz w:val="20"/>
              </w:rPr>
              <w:t>1968-1969</w:t>
            </w:r>
          </w:p>
        </w:tc>
        <w:tc>
          <w:tcPr>
            <w:tcW w:w="1088" w:type="dxa"/>
            <w:shd w:val="clear" w:color="auto" w:fill="FFFFFF"/>
          </w:tcPr>
          <w:p w14:paraId="5947C524" w14:textId="77777777" w:rsidR="005E27F0" w:rsidRPr="00642D50" w:rsidRDefault="005E27F0" w:rsidP="005E27F0">
            <w:pPr>
              <w:ind w:firstLine="0"/>
              <w:jc w:val="center"/>
              <w:rPr>
                <w:sz w:val="20"/>
              </w:rPr>
            </w:pPr>
            <w:r w:rsidRPr="00642D50">
              <w:rPr>
                <w:sz w:val="20"/>
              </w:rPr>
              <w:t>38,5</w:t>
            </w:r>
          </w:p>
        </w:tc>
        <w:tc>
          <w:tcPr>
            <w:tcW w:w="1088" w:type="dxa"/>
            <w:gridSpan w:val="2"/>
            <w:shd w:val="clear" w:color="auto" w:fill="FFFFFF"/>
          </w:tcPr>
          <w:p w14:paraId="3162CC52" w14:textId="77777777" w:rsidR="005E27F0" w:rsidRPr="00642D50" w:rsidRDefault="005E27F0" w:rsidP="005E27F0">
            <w:pPr>
              <w:ind w:firstLine="0"/>
              <w:jc w:val="center"/>
              <w:rPr>
                <w:sz w:val="20"/>
              </w:rPr>
            </w:pPr>
            <w:r w:rsidRPr="00642D50">
              <w:rPr>
                <w:sz w:val="20"/>
              </w:rPr>
              <w:t>61,5</w:t>
            </w:r>
          </w:p>
        </w:tc>
        <w:tc>
          <w:tcPr>
            <w:tcW w:w="1088" w:type="dxa"/>
            <w:gridSpan w:val="2"/>
            <w:shd w:val="clear" w:color="auto" w:fill="FFFFFF"/>
          </w:tcPr>
          <w:p w14:paraId="36454240" w14:textId="77777777" w:rsidR="005E27F0" w:rsidRPr="00642D50" w:rsidRDefault="005E27F0" w:rsidP="005E27F0">
            <w:pPr>
              <w:ind w:firstLine="0"/>
              <w:jc w:val="center"/>
              <w:rPr>
                <w:sz w:val="20"/>
              </w:rPr>
            </w:pPr>
            <w:r w:rsidRPr="00642D50">
              <w:rPr>
                <w:sz w:val="20"/>
              </w:rPr>
              <w:t>100,0</w:t>
            </w:r>
          </w:p>
        </w:tc>
        <w:tc>
          <w:tcPr>
            <w:tcW w:w="1088" w:type="dxa"/>
            <w:gridSpan w:val="2"/>
            <w:shd w:val="clear" w:color="auto" w:fill="FFFFFF"/>
          </w:tcPr>
          <w:p w14:paraId="1A0B70A3" w14:textId="77777777" w:rsidR="005E27F0" w:rsidRPr="00642D50" w:rsidRDefault="005E27F0" w:rsidP="005E27F0">
            <w:pPr>
              <w:ind w:right="288" w:firstLine="0"/>
              <w:jc w:val="right"/>
              <w:rPr>
                <w:sz w:val="20"/>
              </w:rPr>
            </w:pPr>
            <w:r w:rsidRPr="00642D50">
              <w:rPr>
                <w:sz w:val="20"/>
              </w:rPr>
              <w:t>9,3</w:t>
            </w:r>
          </w:p>
        </w:tc>
        <w:tc>
          <w:tcPr>
            <w:tcW w:w="1088" w:type="dxa"/>
            <w:gridSpan w:val="2"/>
            <w:shd w:val="clear" w:color="auto" w:fill="FFFFFF"/>
          </w:tcPr>
          <w:p w14:paraId="43ECD975" w14:textId="77777777" w:rsidR="005E27F0" w:rsidRPr="00642D50" w:rsidRDefault="005E27F0" w:rsidP="005E27F0">
            <w:pPr>
              <w:ind w:firstLine="0"/>
              <w:jc w:val="center"/>
              <w:rPr>
                <w:sz w:val="20"/>
              </w:rPr>
            </w:pPr>
            <w:r w:rsidRPr="00642D50">
              <w:rPr>
                <w:sz w:val="20"/>
              </w:rPr>
              <w:t>90,7</w:t>
            </w:r>
          </w:p>
        </w:tc>
        <w:tc>
          <w:tcPr>
            <w:tcW w:w="1088" w:type="dxa"/>
            <w:shd w:val="clear" w:color="auto" w:fill="FFFFFF"/>
          </w:tcPr>
          <w:p w14:paraId="705F38D7" w14:textId="77777777" w:rsidR="005E27F0" w:rsidRPr="00642D50" w:rsidRDefault="005E27F0" w:rsidP="005E27F0">
            <w:pPr>
              <w:ind w:firstLine="0"/>
              <w:jc w:val="center"/>
              <w:rPr>
                <w:sz w:val="20"/>
              </w:rPr>
            </w:pPr>
            <w:r w:rsidRPr="00642D50">
              <w:rPr>
                <w:sz w:val="20"/>
              </w:rPr>
              <w:t>100,0</w:t>
            </w:r>
          </w:p>
        </w:tc>
      </w:tr>
      <w:tr w:rsidR="005E27F0" w:rsidRPr="00642D50" w14:paraId="67861EF6" w14:textId="77777777">
        <w:tblPrEx>
          <w:tblCellMar>
            <w:top w:w="0" w:type="dxa"/>
            <w:bottom w:w="0" w:type="dxa"/>
          </w:tblCellMar>
        </w:tblPrEx>
        <w:tc>
          <w:tcPr>
            <w:tcW w:w="1405" w:type="dxa"/>
            <w:shd w:val="clear" w:color="auto" w:fill="FFFFFF"/>
          </w:tcPr>
          <w:p w14:paraId="7C9B3EED" w14:textId="77777777" w:rsidR="005E27F0" w:rsidRPr="00642D50" w:rsidRDefault="005E27F0" w:rsidP="005E27F0">
            <w:pPr>
              <w:ind w:firstLine="0"/>
              <w:jc w:val="both"/>
              <w:rPr>
                <w:sz w:val="20"/>
              </w:rPr>
            </w:pPr>
            <w:r w:rsidRPr="00642D50">
              <w:rPr>
                <w:sz w:val="20"/>
              </w:rPr>
              <w:t>1969-1970</w:t>
            </w:r>
          </w:p>
        </w:tc>
        <w:tc>
          <w:tcPr>
            <w:tcW w:w="1088" w:type="dxa"/>
            <w:shd w:val="clear" w:color="auto" w:fill="FFFFFF"/>
          </w:tcPr>
          <w:p w14:paraId="6ACA141D" w14:textId="77777777" w:rsidR="005E27F0" w:rsidRPr="00642D50" w:rsidRDefault="005E27F0" w:rsidP="005E27F0">
            <w:pPr>
              <w:ind w:firstLine="0"/>
              <w:jc w:val="center"/>
              <w:rPr>
                <w:sz w:val="20"/>
              </w:rPr>
            </w:pPr>
            <w:r w:rsidRPr="00642D50">
              <w:rPr>
                <w:sz w:val="20"/>
              </w:rPr>
              <w:t>42,7</w:t>
            </w:r>
          </w:p>
        </w:tc>
        <w:tc>
          <w:tcPr>
            <w:tcW w:w="1088" w:type="dxa"/>
            <w:gridSpan w:val="2"/>
            <w:shd w:val="clear" w:color="auto" w:fill="FFFFFF"/>
          </w:tcPr>
          <w:p w14:paraId="65728CDA" w14:textId="77777777" w:rsidR="005E27F0" w:rsidRPr="00642D50" w:rsidRDefault="005E27F0" w:rsidP="005E27F0">
            <w:pPr>
              <w:ind w:firstLine="0"/>
              <w:jc w:val="center"/>
              <w:rPr>
                <w:sz w:val="20"/>
              </w:rPr>
            </w:pPr>
            <w:r w:rsidRPr="00642D50">
              <w:rPr>
                <w:sz w:val="20"/>
              </w:rPr>
              <w:t>57,3</w:t>
            </w:r>
          </w:p>
        </w:tc>
        <w:tc>
          <w:tcPr>
            <w:tcW w:w="1088" w:type="dxa"/>
            <w:gridSpan w:val="2"/>
            <w:shd w:val="clear" w:color="auto" w:fill="FFFFFF"/>
          </w:tcPr>
          <w:p w14:paraId="76926BD2" w14:textId="77777777" w:rsidR="005E27F0" w:rsidRPr="00642D50" w:rsidRDefault="005E27F0" w:rsidP="005E27F0">
            <w:pPr>
              <w:ind w:firstLine="0"/>
              <w:jc w:val="center"/>
              <w:rPr>
                <w:sz w:val="20"/>
              </w:rPr>
            </w:pPr>
            <w:r w:rsidRPr="00642D50">
              <w:rPr>
                <w:sz w:val="20"/>
              </w:rPr>
              <w:t>100,0</w:t>
            </w:r>
          </w:p>
        </w:tc>
        <w:tc>
          <w:tcPr>
            <w:tcW w:w="1088" w:type="dxa"/>
            <w:gridSpan w:val="2"/>
            <w:shd w:val="clear" w:color="auto" w:fill="FFFFFF"/>
          </w:tcPr>
          <w:p w14:paraId="6A3F5551" w14:textId="77777777" w:rsidR="005E27F0" w:rsidRPr="00642D50" w:rsidRDefault="005E27F0" w:rsidP="005E27F0">
            <w:pPr>
              <w:ind w:right="288" w:firstLine="0"/>
              <w:jc w:val="right"/>
              <w:rPr>
                <w:sz w:val="20"/>
              </w:rPr>
            </w:pPr>
            <w:r w:rsidRPr="00642D50">
              <w:rPr>
                <w:sz w:val="20"/>
              </w:rPr>
              <w:t>11,5</w:t>
            </w:r>
          </w:p>
        </w:tc>
        <w:tc>
          <w:tcPr>
            <w:tcW w:w="1088" w:type="dxa"/>
            <w:gridSpan w:val="2"/>
            <w:shd w:val="clear" w:color="auto" w:fill="FFFFFF"/>
          </w:tcPr>
          <w:p w14:paraId="1AB8F259" w14:textId="77777777" w:rsidR="005E27F0" w:rsidRPr="00642D50" w:rsidRDefault="005E27F0" w:rsidP="005E27F0">
            <w:pPr>
              <w:ind w:firstLine="0"/>
              <w:jc w:val="center"/>
              <w:rPr>
                <w:sz w:val="20"/>
              </w:rPr>
            </w:pPr>
            <w:r w:rsidRPr="00642D50">
              <w:rPr>
                <w:sz w:val="20"/>
              </w:rPr>
              <w:t>88,5</w:t>
            </w:r>
          </w:p>
        </w:tc>
        <w:tc>
          <w:tcPr>
            <w:tcW w:w="1088" w:type="dxa"/>
            <w:shd w:val="clear" w:color="auto" w:fill="FFFFFF"/>
          </w:tcPr>
          <w:p w14:paraId="443605B7" w14:textId="77777777" w:rsidR="005E27F0" w:rsidRPr="00642D50" w:rsidRDefault="005E27F0" w:rsidP="005E27F0">
            <w:pPr>
              <w:ind w:firstLine="0"/>
              <w:jc w:val="center"/>
              <w:rPr>
                <w:sz w:val="20"/>
              </w:rPr>
            </w:pPr>
            <w:r w:rsidRPr="00642D50">
              <w:rPr>
                <w:sz w:val="20"/>
              </w:rPr>
              <w:t>100,0</w:t>
            </w:r>
          </w:p>
        </w:tc>
      </w:tr>
      <w:tr w:rsidR="005E27F0" w:rsidRPr="00642D50" w14:paraId="5D24E877" w14:textId="77777777">
        <w:tblPrEx>
          <w:tblCellMar>
            <w:top w:w="0" w:type="dxa"/>
            <w:bottom w:w="0" w:type="dxa"/>
          </w:tblCellMar>
        </w:tblPrEx>
        <w:tc>
          <w:tcPr>
            <w:tcW w:w="1405" w:type="dxa"/>
            <w:shd w:val="clear" w:color="auto" w:fill="FFFFFF"/>
          </w:tcPr>
          <w:p w14:paraId="1F5EA946" w14:textId="77777777" w:rsidR="005E27F0" w:rsidRPr="00642D50" w:rsidRDefault="005E27F0" w:rsidP="005E27F0">
            <w:pPr>
              <w:spacing w:after="120"/>
              <w:ind w:firstLine="0"/>
              <w:jc w:val="both"/>
              <w:rPr>
                <w:sz w:val="20"/>
              </w:rPr>
            </w:pPr>
            <w:r w:rsidRPr="00642D50">
              <w:rPr>
                <w:sz w:val="20"/>
              </w:rPr>
              <w:t>1970-1971</w:t>
            </w:r>
          </w:p>
        </w:tc>
        <w:tc>
          <w:tcPr>
            <w:tcW w:w="1088" w:type="dxa"/>
            <w:shd w:val="clear" w:color="auto" w:fill="FFFFFF"/>
          </w:tcPr>
          <w:p w14:paraId="0D90971C" w14:textId="77777777" w:rsidR="005E27F0" w:rsidRPr="00642D50" w:rsidRDefault="005E27F0" w:rsidP="005E27F0">
            <w:pPr>
              <w:spacing w:after="120"/>
              <w:ind w:firstLine="0"/>
              <w:jc w:val="center"/>
              <w:rPr>
                <w:sz w:val="20"/>
              </w:rPr>
            </w:pPr>
            <w:r w:rsidRPr="00642D50">
              <w:rPr>
                <w:sz w:val="20"/>
              </w:rPr>
              <w:t>47,1</w:t>
            </w:r>
          </w:p>
        </w:tc>
        <w:tc>
          <w:tcPr>
            <w:tcW w:w="1088" w:type="dxa"/>
            <w:gridSpan w:val="2"/>
            <w:shd w:val="clear" w:color="auto" w:fill="FFFFFF"/>
          </w:tcPr>
          <w:p w14:paraId="7F01B4E1" w14:textId="77777777" w:rsidR="005E27F0" w:rsidRPr="00642D50" w:rsidRDefault="005E27F0" w:rsidP="005E27F0">
            <w:pPr>
              <w:spacing w:after="120"/>
              <w:ind w:firstLine="0"/>
              <w:jc w:val="center"/>
              <w:rPr>
                <w:sz w:val="20"/>
              </w:rPr>
            </w:pPr>
            <w:r w:rsidRPr="00642D50">
              <w:rPr>
                <w:sz w:val="20"/>
              </w:rPr>
              <w:t>52,9</w:t>
            </w:r>
          </w:p>
        </w:tc>
        <w:tc>
          <w:tcPr>
            <w:tcW w:w="1088" w:type="dxa"/>
            <w:gridSpan w:val="2"/>
            <w:shd w:val="clear" w:color="auto" w:fill="FFFFFF"/>
          </w:tcPr>
          <w:p w14:paraId="7F852647" w14:textId="77777777" w:rsidR="005E27F0" w:rsidRPr="00642D50" w:rsidRDefault="005E27F0" w:rsidP="005E27F0">
            <w:pPr>
              <w:spacing w:after="120"/>
              <w:ind w:firstLine="0"/>
              <w:jc w:val="center"/>
              <w:rPr>
                <w:sz w:val="20"/>
              </w:rPr>
            </w:pPr>
            <w:r w:rsidRPr="00642D50">
              <w:rPr>
                <w:sz w:val="20"/>
              </w:rPr>
              <w:t>100,0</w:t>
            </w:r>
          </w:p>
        </w:tc>
        <w:tc>
          <w:tcPr>
            <w:tcW w:w="1088" w:type="dxa"/>
            <w:gridSpan w:val="2"/>
            <w:shd w:val="clear" w:color="auto" w:fill="FFFFFF"/>
          </w:tcPr>
          <w:p w14:paraId="321A6C74" w14:textId="77777777" w:rsidR="005E27F0" w:rsidRPr="00642D50" w:rsidRDefault="005E27F0" w:rsidP="005E27F0">
            <w:pPr>
              <w:spacing w:after="120"/>
              <w:ind w:right="288" w:firstLine="0"/>
              <w:jc w:val="right"/>
              <w:rPr>
                <w:sz w:val="20"/>
              </w:rPr>
            </w:pPr>
            <w:r w:rsidRPr="00642D50">
              <w:rPr>
                <w:sz w:val="20"/>
              </w:rPr>
              <w:t>14,5</w:t>
            </w:r>
          </w:p>
        </w:tc>
        <w:tc>
          <w:tcPr>
            <w:tcW w:w="1088" w:type="dxa"/>
            <w:gridSpan w:val="2"/>
            <w:shd w:val="clear" w:color="auto" w:fill="FFFFFF"/>
          </w:tcPr>
          <w:p w14:paraId="3ABF5EF4" w14:textId="77777777" w:rsidR="005E27F0" w:rsidRPr="00642D50" w:rsidRDefault="005E27F0" w:rsidP="005E27F0">
            <w:pPr>
              <w:spacing w:after="120"/>
              <w:ind w:firstLine="0"/>
              <w:jc w:val="center"/>
              <w:rPr>
                <w:sz w:val="20"/>
              </w:rPr>
            </w:pPr>
            <w:r w:rsidRPr="00642D50">
              <w:rPr>
                <w:sz w:val="20"/>
              </w:rPr>
              <w:t>85,5</w:t>
            </w:r>
          </w:p>
        </w:tc>
        <w:tc>
          <w:tcPr>
            <w:tcW w:w="1088" w:type="dxa"/>
            <w:shd w:val="clear" w:color="auto" w:fill="FFFFFF"/>
          </w:tcPr>
          <w:p w14:paraId="5AAA950D" w14:textId="77777777" w:rsidR="005E27F0" w:rsidRPr="00642D50" w:rsidRDefault="005E27F0" w:rsidP="005E27F0">
            <w:pPr>
              <w:spacing w:after="120"/>
              <w:ind w:firstLine="0"/>
              <w:jc w:val="center"/>
              <w:rPr>
                <w:sz w:val="20"/>
              </w:rPr>
            </w:pPr>
            <w:r w:rsidRPr="00642D50">
              <w:rPr>
                <w:sz w:val="20"/>
              </w:rPr>
              <w:t>100,0</w:t>
            </w:r>
          </w:p>
        </w:tc>
      </w:tr>
      <w:tr w:rsidR="005E27F0" w:rsidRPr="00642D50" w14:paraId="550A5318" w14:textId="77777777">
        <w:tblPrEx>
          <w:tblCellMar>
            <w:top w:w="0" w:type="dxa"/>
            <w:bottom w:w="0" w:type="dxa"/>
          </w:tblCellMar>
        </w:tblPrEx>
        <w:trPr>
          <w:trHeight w:hRule="exact" w:val="4"/>
        </w:trPr>
        <w:tc>
          <w:tcPr>
            <w:tcW w:w="1405" w:type="dxa"/>
            <w:tcBorders>
              <w:top w:val="single" w:sz="4" w:space="0" w:color="auto"/>
              <w:bottom w:val="single" w:sz="4" w:space="0" w:color="auto"/>
            </w:tcBorders>
            <w:shd w:val="clear" w:color="auto" w:fill="FFFFFF"/>
          </w:tcPr>
          <w:p w14:paraId="6BF707C7" w14:textId="77777777" w:rsidR="005E27F0" w:rsidRPr="00642D50" w:rsidRDefault="005E27F0" w:rsidP="005E27F0">
            <w:pPr>
              <w:ind w:firstLine="0"/>
              <w:jc w:val="both"/>
              <w:rPr>
                <w:sz w:val="24"/>
                <w:szCs w:val="10"/>
              </w:rPr>
            </w:pPr>
          </w:p>
        </w:tc>
        <w:tc>
          <w:tcPr>
            <w:tcW w:w="1305" w:type="dxa"/>
            <w:gridSpan w:val="2"/>
            <w:tcBorders>
              <w:top w:val="single" w:sz="4" w:space="0" w:color="auto"/>
              <w:bottom w:val="single" w:sz="4" w:space="0" w:color="auto"/>
            </w:tcBorders>
            <w:shd w:val="clear" w:color="auto" w:fill="FFFFFF"/>
          </w:tcPr>
          <w:p w14:paraId="7EF2425E" w14:textId="77777777" w:rsidR="005E27F0" w:rsidRPr="00642D50" w:rsidRDefault="005E27F0" w:rsidP="005E27F0">
            <w:pPr>
              <w:ind w:firstLine="0"/>
              <w:jc w:val="both"/>
              <w:rPr>
                <w:sz w:val="24"/>
                <w:szCs w:val="10"/>
              </w:rPr>
            </w:pPr>
          </w:p>
        </w:tc>
        <w:tc>
          <w:tcPr>
            <w:tcW w:w="1305" w:type="dxa"/>
            <w:gridSpan w:val="2"/>
            <w:tcBorders>
              <w:top w:val="single" w:sz="4" w:space="0" w:color="auto"/>
              <w:bottom w:val="single" w:sz="4" w:space="0" w:color="auto"/>
            </w:tcBorders>
            <w:shd w:val="clear" w:color="auto" w:fill="FFFFFF"/>
          </w:tcPr>
          <w:p w14:paraId="2EE911B3" w14:textId="77777777" w:rsidR="005E27F0" w:rsidRPr="00642D50" w:rsidRDefault="005E27F0" w:rsidP="005E27F0">
            <w:pPr>
              <w:ind w:firstLine="0"/>
              <w:jc w:val="both"/>
              <w:rPr>
                <w:sz w:val="24"/>
                <w:szCs w:val="10"/>
              </w:rPr>
            </w:pPr>
          </w:p>
        </w:tc>
        <w:tc>
          <w:tcPr>
            <w:tcW w:w="1305" w:type="dxa"/>
            <w:gridSpan w:val="2"/>
            <w:tcBorders>
              <w:top w:val="single" w:sz="4" w:space="0" w:color="auto"/>
              <w:bottom w:val="single" w:sz="4" w:space="0" w:color="auto"/>
            </w:tcBorders>
            <w:shd w:val="clear" w:color="auto" w:fill="FFFFFF"/>
          </w:tcPr>
          <w:p w14:paraId="3E58DC1D" w14:textId="77777777" w:rsidR="005E27F0" w:rsidRPr="00642D50" w:rsidRDefault="005E27F0" w:rsidP="005E27F0">
            <w:pPr>
              <w:ind w:firstLine="0"/>
              <w:jc w:val="both"/>
              <w:rPr>
                <w:sz w:val="24"/>
                <w:szCs w:val="10"/>
              </w:rPr>
            </w:pPr>
          </w:p>
        </w:tc>
        <w:tc>
          <w:tcPr>
            <w:tcW w:w="1305" w:type="dxa"/>
            <w:gridSpan w:val="2"/>
            <w:tcBorders>
              <w:top w:val="single" w:sz="4" w:space="0" w:color="auto"/>
              <w:bottom w:val="single" w:sz="4" w:space="0" w:color="auto"/>
            </w:tcBorders>
            <w:shd w:val="clear" w:color="auto" w:fill="FFFFFF"/>
          </w:tcPr>
          <w:p w14:paraId="72012770" w14:textId="77777777" w:rsidR="005E27F0" w:rsidRPr="00642D50" w:rsidRDefault="005E27F0" w:rsidP="005E27F0">
            <w:pPr>
              <w:ind w:firstLine="0"/>
              <w:jc w:val="both"/>
              <w:rPr>
                <w:sz w:val="24"/>
                <w:szCs w:val="10"/>
              </w:rPr>
            </w:pPr>
          </w:p>
        </w:tc>
        <w:tc>
          <w:tcPr>
            <w:tcW w:w="1308" w:type="dxa"/>
            <w:gridSpan w:val="2"/>
            <w:tcBorders>
              <w:top w:val="single" w:sz="4" w:space="0" w:color="auto"/>
              <w:bottom w:val="single" w:sz="4" w:space="0" w:color="auto"/>
            </w:tcBorders>
            <w:shd w:val="clear" w:color="auto" w:fill="FFFFFF"/>
          </w:tcPr>
          <w:p w14:paraId="3152EAE6" w14:textId="77777777" w:rsidR="005E27F0" w:rsidRPr="00642D50" w:rsidRDefault="005E27F0" w:rsidP="005E27F0">
            <w:pPr>
              <w:ind w:firstLine="0"/>
              <w:jc w:val="both"/>
              <w:rPr>
                <w:sz w:val="24"/>
                <w:szCs w:val="10"/>
              </w:rPr>
            </w:pPr>
          </w:p>
        </w:tc>
      </w:tr>
      <w:tr w:rsidR="005E27F0" w:rsidRPr="00642D50" w14:paraId="7B9583C2" w14:textId="77777777">
        <w:tblPrEx>
          <w:tblCellMar>
            <w:top w:w="0" w:type="dxa"/>
            <w:bottom w:w="0" w:type="dxa"/>
          </w:tblCellMar>
        </w:tblPrEx>
        <w:tc>
          <w:tcPr>
            <w:tcW w:w="1405" w:type="dxa"/>
            <w:vMerge w:val="restart"/>
            <w:tcBorders>
              <w:top w:val="single" w:sz="4" w:space="0" w:color="auto"/>
            </w:tcBorders>
            <w:shd w:val="clear" w:color="auto" w:fill="EEECE1"/>
            <w:vAlign w:val="bottom"/>
          </w:tcPr>
          <w:p w14:paraId="08229BE2" w14:textId="77777777" w:rsidR="005E27F0" w:rsidRPr="00642D50" w:rsidRDefault="005E27F0" w:rsidP="005E27F0">
            <w:pPr>
              <w:spacing w:before="120"/>
              <w:ind w:firstLine="0"/>
              <w:jc w:val="both"/>
              <w:rPr>
                <w:sz w:val="20"/>
              </w:rPr>
            </w:pPr>
            <w:r w:rsidRPr="00642D50">
              <w:rPr>
                <w:sz w:val="20"/>
              </w:rPr>
              <w:t>Période</w:t>
            </w:r>
          </w:p>
        </w:tc>
        <w:tc>
          <w:tcPr>
            <w:tcW w:w="6528" w:type="dxa"/>
            <w:gridSpan w:val="10"/>
            <w:tcBorders>
              <w:top w:val="single" w:sz="4" w:space="0" w:color="auto"/>
            </w:tcBorders>
            <w:shd w:val="clear" w:color="auto" w:fill="EEECE1"/>
            <w:vAlign w:val="bottom"/>
          </w:tcPr>
          <w:p w14:paraId="32C2F09D" w14:textId="77777777" w:rsidR="005E27F0" w:rsidRPr="00642D50" w:rsidRDefault="005E27F0" w:rsidP="005E27F0">
            <w:pPr>
              <w:spacing w:before="120"/>
              <w:ind w:firstLine="0"/>
              <w:jc w:val="center"/>
              <w:rPr>
                <w:sz w:val="20"/>
              </w:rPr>
            </w:pPr>
            <w:r w:rsidRPr="00642D50">
              <w:rPr>
                <w:b/>
                <w:color w:val="0000FF"/>
                <w:sz w:val="20"/>
              </w:rPr>
              <w:t>Direction</w:t>
            </w:r>
          </w:p>
        </w:tc>
      </w:tr>
      <w:tr w:rsidR="005E27F0" w:rsidRPr="00642D50" w14:paraId="250CE5E4" w14:textId="77777777">
        <w:tblPrEx>
          <w:tblCellMar>
            <w:top w:w="0" w:type="dxa"/>
            <w:bottom w:w="0" w:type="dxa"/>
          </w:tblCellMar>
        </w:tblPrEx>
        <w:tc>
          <w:tcPr>
            <w:tcW w:w="1405" w:type="dxa"/>
            <w:vMerge/>
            <w:shd w:val="clear" w:color="auto" w:fill="EEECE1"/>
            <w:vAlign w:val="bottom"/>
          </w:tcPr>
          <w:p w14:paraId="31ECA9AE" w14:textId="77777777" w:rsidR="005E27F0" w:rsidRPr="00642D50" w:rsidRDefault="005E27F0" w:rsidP="005E27F0">
            <w:pPr>
              <w:spacing w:before="120"/>
              <w:ind w:firstLine="0"/>
              <w:jc w:val="both"/>
              <w:rPr>
                <w:sz w:val="20"/>
              </w:rPr>
            </w:pPr>
          </w:p>
        </w:tc>
        <w:tc>
          <w:tcPr>
            <w:tcW w:w="3264" w:type="dxa"/>
            <w:gridSpan w:val="5"/>
            <w:tcBorders>
              <w:top w:val="single" w:sz="4" w:space="0" w:color="auto"/>
            </w:tcBorders>
            <w:shd w:val="clear" w:color="auto" w:fill="EEECE1"/>
            <w:vAlign w:val="bottom"/>
          </w:tcPr>
          <w:p w14:paraId="5F3649F5" w14:textId="77777777" w:rsidR="005E27F0" w:rsidRPr="00642D50" w:rsidRDefault="005E27F0" w:rsidP="005E27F0">
            <w:pPr>
              <w:spacing w:before="120"/>
              <w:ind w:firstLine="0"/>
              <w:jc w:val="center"/>
              <w:rPr>
                <w:sz w:val="20"/>
              </w:rPr>
            </w:pPr>
            <w:r w:rsidRPr="00642D50">
              <w:rPr>
                <w:sz w:val="20"/>
              </w:rPr>
              <w:t>Sexe masculin</w:t>
            </w:r>
          </w:p>
        </w:tc>
        <w:tc>
          <w:tcPr>
            <w:tcW w:w="3264" w:type="dxa"/>
            <w:gridSpan w:val="5"/>
            <w:tcBorders>
              <w:top w:val="single" w:sz="4" w:space="0" w:color="auto"/>
            </w:tcBorders>
            <w:shd w:val="clear" w:color="auto" w:fill="EEECE1"/>
            <w:vAlign w:val="bottom"/>
          </w:tcPr>
          <w:p w14:paraId="40C01C5D" w14:textId="77777777" w:rsidR="005E27F0" w:rsidRPr="00642D50" w:rsidRDefault="005E27F0" w:rsidP="005E27F0">
            <w:pPr>
              <w:spacing w:before="120"/>
              <w:ind w:firstLine="0"/>
              <w:jc w:val="center"/>
              <w:rPr>
                <w:sz w:val="20"/>
              </w:rPr>
            </w:pPr>
            <w:r w:rsidRPr="00642D50">
              <w:rPr>
                <w:sz w:val="20"/>
              </w:rPr>
              <w:t>Sexe fém</w:t>
            </w:r>
            <w:r w:rsidRPr="00642D50">
              <w:rPr>
                <w:sz w:val="20"/>
              </w:rPr>
              <w:t>i</w:t>
            </w:r>
            <w:r w:rsidRPr="00642D50">
              <w:rPr>
                <w:sz w:val="20"/>
              </w:rPr>
              <w:t>nin</w:t>
            </w:r>
          </w:p>
        </w:tc>
      </w:tr>
      <w:tr w:rsidR="005E27F0" w:rsidRPr="00642D50" w14:paraId="452F26FC" w14:textId="77777777">
        <w:tblPrEx>
          <w:tblCellMar>
            <w:top w:w="0" w:type="dxa"/>
            <w:bottom w:w="0" w:type="dxa"/>
          </w:tblCellMar>
        </w:tblPrEx>
        <w:tc>
          <w:tcPr>
            <w:tcW w:w="1405" w:type="dxa"/>
            <w:vMerge/>
            <w:shd w:val="clear" w:color="auto" w:fill="EEECE1"/>
            <w:vAlign w:val="bottom"/>
          </w:tcPr>
          <w:p w14:paraId="7ADC27F4" w14:textId="77777777" w:rsidR="005E27F0" w:rsidRPr="00642D50" w:rsidRDefault="005E27F0" w:rsidP="005E27F0">
            <w:pPr>
              <w:spacing w:before="120"/>
              <w:ind w:firstLine="0"/>
              <w:jc w:val="both"/>
              <w:rPr>
                <w:sz w:val="20"/>
              </w:rPr>
            </w:pPr>
          </w:p>
        </w:tc>
        <w:tc>
          <w:tcPr>
            <w:tcW w:w="1088" w:type="dxa"/>
            <w:tcBorders>
              <w:top w:val="single" w:sz="4" w:space="0" w:color="auto"/>
            </w:tcBorders>
            <w:shd w:val="clear" w:color="auto" w:fill="EEECE1"/>
          </w:tcPr>
          <w:p w14:paraId="6AF5AA75" w14:textId="77777777" w:rsidR="005E27F0" w:rsidRPr="00642D50" w:rsidRDefault="005E27F0" w:rsidP="005E27F0">
            <w:pPr>
              <w:spacing w:before="120" w:after="120"/>
              <w:ind w:firstLine="0"/>
              <w:jc w:val="center"/>
              <w:rPr>
                <w:sz w:val="20"/>
              </w:rPr>
            </w:pPr>
            <w:r w:rsidRPr="00642D50">
              <w:rPr>
                <w:sz w:val="20"/>
              </w:rPr>
              <w:t>Avec</w:t>
            </w:r>
            <w:r w:rsidRPr="00642D50">
              <w:rPr>
                <w:sz w:val="20"/>
              </w:rPr>
              <w:br/>
              <w:t>d</w:t>
            </w:r>
            <w:r w:rsidRPr="00642D50">
              <w:rPr>
                <w:sz w:val="20"/>
              </w:rPr>
              <w:t>i</w:t>
            </w:r>
            <w:r w:rsidRPr="00642D50">
              <w:rPr>
                <w:sz w:val="20"/>
              </w:rPr>
              <w:t>plôme</w:t>
            </w:r>
            <w:r w:rsidRPr="00642D50">
              <w:rPr>
                <w:sz w:val="20"/>
              </w:rPr>
              <w:br/>
              <w:t>univ.</w:t>
            </w:r>
            <w:r w:rsidRPr="00642D50">
              <w:rPr>
                <w:sz w:val="20"/>
                <w:vertAlign w:val="superscript"/>
              </w:rPr>
              <w:t>1</w:t>
            </w:r>
          </w:p>
        </w:tc>
        <w:tc>
          <w:tcPr>
            <w:tcW w:w="1088" w:type="dxa"/>
            <w:gridSpan w:val="2"/>
            <w:tcBorders>
              <w:top w:val="single" w:sz="4" w:space="0" w:color="auto"/>
            </w:tcBorders>
            <w:shd w:val="clear" w:color="auto" w:fill="EEECE1"/>
          </w:tcPr>
          <w:p w14:paraId="6D993D37" w14:textId="77777777" w:rsidR="005E27F0" w:rsidRPr="00642D50" w:rsidRDefault="005E27F0" w:rsidP="005E27F0">
            <w:pPr>
              <w:spacing w:before="120" w:after="120"/>
              <w:ind w:firstLine="0"/>
              <w:jc w:val="center"/>
              <w:rPr>
                <w:sz w:val="20"/>
              </w:rPr>
            </w:pPr>
            <w:r w:rsidRPr="00642D50">
              <w:rPr>
                <w:sz w:val="20"/>
              </w:rPr>
              <w:t>Sans</w:t>
            </w:r>
            <w:r w:rsidRPr="00642D50">
              <w:rPr>
                <w:sz w:val="20"/>
              </w:rPr>
              <w:br/>
              <w:t>d</w:t>
            </w:r>
            <w:r w:rsidRPr="00642D50">
              <w:rPr>
                <w:sz w:val="20"/>
              </w:rPr>
              <w:t>i</w:t>
            </w:r>
            <w:r w:rsidRPr="00642D50">
              <w:rPr>
                <w:sz w:val="20"/>
              </w:rPr>
              <w:t>plôme</w:t>
            </w:r>
            <w:r w:rsidRPr="00642D50">
              <w:rPr>
                <w:sz w:val="20"/>
              </w:rPr>
              <w:br/>
              <w:t>univ.</w:t>
            </w:r>
          </w:p>
        </w:tc>
        <w:tc>
          <w:tcPr>
            <w:tcW w:w="1088" w:type="dxa"/>
            <w:gridSpan w:val="2"/>
            <w:tcBorders>
              <w:top w:val="single" w:sz="4" w:space="0" w:color="auto"/>
            </w:tcBorders>
            <w:shd w:val="clear" w:color="auto" w:fill="EEECE1"/>
          </w:tcPr>
          <w:p w14:paraId="2ACE6AC8" w14:textId="77777777" w:rsidR="005E27F0" w:rsidRPr="00642D50" w:rsidRDefault="005E27F0" w:rsidP="005E27F0">
            <w:pPr>
              <w:spacing w:before="120" w:after="120"/>
              <w:ind w:firstLine="0"/>
              <w:jc w:val="center"/>
              <w:rPr>
                <w:sz w:val="20"/>
              </w:rPr>
            </w:pPr>
            <w:r w:rsidRPr="00642D50">
              <w:rPr>
                <w:sz w:val="20"/>
              </w:rPr>
              <w:t>Ense</w:t>
            </w:r>
            <w:r w:rsidRPr="00642D50">
              <w:rPr>
                <w:sz w:val="20"/>
              </w:rPr>
              <w:t>m</w:t>
            </w:r>
            <w:r w:rsidRPr="00642D50">
              <w:rPr>
                <w:sz w:val="20"/>
              </w:rPr>
              <w:t>ble</w:t>
            </w:r>
          </w:p>
        </w:tc>
        <w:tc>
          <w:tcPr>
            <w:tcW w:w="1088" w:type="dxa"/>
            <w:gridSpan w:val="2"/>
            <w:tcBorders>
              <w:top w:val="single" w:sz="4" w:space="0" w:color="auto"/>
            </w:tcBorders>
            <w:shd w:val="clear" w:color="auto" w:fill="EEECE1"/>
          </w:tcPr>
          <w:p w14:paraId="4BE3419D" w14:textId="77777777" w:rsidR="005E27F0" w:rsidRPr="00642D50" w:rsidRDefault="005E27F0" w:rsidP="005E27F0">
            <w:pPr>
              <w:spacing w:before="120" w:after="120"/>
              <w:ind w:firstLine="0"/>
              <w:jc w:val="center"/>
              <w:rPr>
                <w:sz w:val="20"/>
              </w:rPr>
            </w:pPr>
            <w:r w:rsidRPr="00642D50">
              <w:rPr>
                <w:sz w:val="20"/>
              </w:rPr>
              <w:t>Avec</w:t>
            </w:r>
            <w:r w:rsidRPr="00642D50">
              <w:rPr>
                <w:sz w:val="20"/>
              </w:rPr>
              <w:br/>
              <w:t>dipl</w:t>
            </w:r>
            <w:r w:rsidRPr="00642D50">
              <w:rPr>
                <w:sz w:val="20"/>
              </w:rPr>
              <w:t>ô</w:t>
            </w:r>
            <w:r w:rsidRPr="00642D50">
              <w:rPr>
                <w:sz w:val="20"/>
              </w:rPr>
              <w:t>me</w:t>
            </w:r>
            <w:r w:rsidRPr="00642D50">
              <w:rPr>
                <w:sz w:val="20"/>
              </w:rPr>
              <w:br/>
              <w:t>univ.</w:t>
            </w:r>
            <w:r w:rsidRPr="00642D50">
              <w:rPr>
                <w:sz w:val="20"/>
                <w:highlight w:val="green"/>
                <w:vertAlign w:val="superscript"/>
              </w:rPr>
              <w:t>1</w:t>
            </w:r>
          </w:p>
        </w:tc>
        <w:tc>
          <w:tcPr>
            <w:tcW w:w="1088" w:type="dxa"/>
            <w:gridSpan w:val="2"/>
            <w:tcBorders>
              <w:top w:val="single" w:sz="4" w:space="0" w:color="auto"/>
            </w:tcBorders>
            <w:shd w:val="clear" w:color="auto" w:fill="EEECE1"/>
          </w:tcPr>
          <w:p w14:paraId="6858FE66" w14:textId="77777777" w:rsidR="005E27F0" w:rsidRPr="00642D50" w:rsidRDefault="005E27F0" w:rsidP="005E27F0">
            <w:pPr>
              <w:spacing w:before="120" w:after="120"/>
              <w:ind w:firstLine="0"/>
              <w:jc w:val="center"/>
              <w:rPr>
                <w:sz w:val="20"/>
              </w:rPr>
            </w:pPr>
            <w:r w:rsidRPr="00642D50">
              <w:rPr>
                <w:sz w:val="20"/>
              </w:rPr>
              <w:t>Sans</w:t>
            </w:r>
            <w:r w:rsidRPr="00642D50">
              <w:rPr>
                <w:sz w:val="20"/>
              </w:rPr>
              <w:br/>
              <w:t>dipl</w:t>
            </w:r>
            <w:r w:rsidRPr="00642D50">
              <w:rPr>
                <w:sz w:val="20"/>
              </w:rPr>
              <w:t>ô</w:t>
            </w:r>
            <w:r w:rsidRPr="00642D50">
              <w:rPr>
                <w:sz w:val="20"/>
              </w:rPr>
              <w:t>me</w:t>
            </w:r>
            <w:r w:rsidRPr="00642D50">
              <w:rPr>
                <w:sz w:val="20"/>
              </w:rPr>
              <w:br/>
              <w:t xml:space="preserve">univ. </w:t>
            </w:r>
          </w:p>
        </w:tc>
        <w:tc>
          <w:tcPr>
            <w:tcW w:w="1088" w:type="dxa"/>
            <w:tcBorders>
              <w:top w:val="single" w:sz="4" w:space="0" w:color="auto"/>
            </w:tcBorders>
            <w:shd w:val="clear" w:color="auto" w:fill="EEECE1"/>
            <w:vAlign w:val="center"/>
          </w:tcPr>
          <w:p w14:paraId="39246B24" w14:textId="77777777" w:rsidR="005E27F0" w:rsidRPr="00642D50" w:rsidRDefault="005E27F0" w:rsidP="005E27F0">
            <w:pPr>
              <w:spacing w:before="120" w:after="120"/>
              <w:ind w:firstLine="0"/>
              <w:jc w:val="center"/>
              <w:rPr>
                <w:sz w:val="20"/>
              </w:rPr>
            </w:pPr>
            <w:r w:rsidRPr="00642D50">
              <w:rPr>
                <w:sz w:val="20"/>
              </w:rPr>
              <w:t>Ensemble</w:t>
            </w:r>
          </w:p>
        </w:tc>
      </w:tr>
      <w:tr w:rsidR="005E27F0" w:rsidRPr="00642D50" w14:paraId="18275220" w14:textId="77777777">
        <w:tblPrEx>
          <w:tblCellMar>
            <w:top w:w="0" w:type="dxa"/>
            <w:bottom w:w="0" w:type="dxa"/>
          </w:tblCellMar>
        </w:tblPrEx>
        <w:tc>
          <w:tcPr>
            <w:tcW w:w="1405" w:type="dxa"/>
            <w:tcBorders>
              <w:top w:val="single" w:sz="4" w:space="0" w:color="auto"/>
            </w:tcBorders>
            <w:shd w:val="clear" w:color="auto" w:fill="FFFFFF"/>
            <w:vAlign w:val="bottom"/>
          </w:tcPr>
          <w:p w14:paraId="3CF76265" w14:textId="77777777" w:rsidR="005E27F0" w:rsidRPr="00642D50" w:rsidRDefault="005E27F0" w:rsidP="005E27F0">
            <w:pPr>
              <w:spacing w:before="120"/>
              <w:ind w:firstLine="0"/>
              <w:jc w:val="both"/>
              <w:rPr>
                <w:sz w:val="20"/>
              </w:rPr>
            </w:pPr>
            <w:r w:rsidRPr="00642D50">
              <w:rPr>
                <w:sz w:val="20"/>
              </w:rPr>
              <w:t>1966-1967</w:t>
            </w:r>
          </w:p>
        </w:tc>
        <w:tc>
          <w:tcPr>
            <w:tcW w:w="1088" w:type="dxa"/>
            <w:tcBorders>
              <w:top w:val="single" w:sz="4" w:space="0" w:color="auto"/>
            </w:tcBorders>
            <w:shd w:val="clear" w:color="auto" w:fill="FFFFFF"/>
            <w:vAlign w:val="bottom"/>
          </w:tcPr>
          <w:p w14:paraId="79869627" w14:textId="77777777" w:rsidR="005E27F0" w:rsidRPr="00642D50" w:rsidRDefault="005E27F0" w:rsidP="005E27F0">
            <w:pPr>
              <w:spacing w:before="120"/>
              <w:ind w:firstLine="0"/>
              <w:jc w:val="center"/>
              <w:rPr>
                <w:sz w:val="20"/>
              </w:rPr>
            </w:pPr>
            <w:r w:rsidRPr="00642D50">
              <w:rPr>
                <w:sz w:val="20"/>
              </w:rPr>
              <w:t>47,2</w:t>
            </w:r>
          </w:p>
        </w:tc>
        <w:tc>
          <w:tcPr>
            <w:tcW w:w="1088" w:type="dxa"/>
            <w:gridSpan w:val="2"/>
            <w:tcBorders>
              <w:top w:val="single" w:sz="4" w:space="0" w:color="auto"/>
            </w:tcBorders>
            <w:shd w:val="clear" w:color="auto" w:fill="FFFFFF"/>
            <w:vAlign w:val="bottom"/>
          </w:tcPr>
          <w:p w14:paraId="3B3B51BA" w14:textId="77777777" w:rsidR="005E27F0" w:rsidRPr="00642D50" w:rsidRDefault="005E27F0" w:rsidP="005E27F0">
            <w:pPr>
              <w:spacing w:before="120"/>
              <w:ind w:firstLine="0"/>
              <w:jc w:val="center"/>
              <w:rPr>
                <w:sz w:val="20"/>
              </w:rPr>
            </w:pPr>
            <w:r w:rsidRPr="00642D50">
              <w:rPr>
                <w:sz w:val="20"/>
              </w:rPr>
              <w:t>52,8</w:t>
            </w:r>
          </w:p>
        </w:tc>
        <w:tc>
          <w:tcPr>
            <w:tcW w:w="1088" w:type="dxa"/>
            <w:gridSpan w:val="2"/>
            <w:tcBorders>
              <w:top w:val="single" w:sz="4" w:space="0" w:color="auto"/>
            </w:tcBorders>
            <w:shd w:val="clear" w:color="auto" w:fill="FFFFFF"/>
            <w:vAlign w:val="bottom"/>
          </w:tcPr>
          <w:p w14:paraId="6DBB1446" w14:textId="77777777" w:rsidR="005E27F0" w:rsidRPr="00642D50" w:rsidRDefault="005E27F0" w:rsidP="005E27F0">
            <w:pPr>
              <w:spacing w:before="120"/>
              <w:ind w:firstLine="0"/>
              <w:jc w:val="center"/>
              <w:rPr>
                <w:sz w:val="20"/>
              </w:rPr>
            </w:pPr>
            <w:r w:rsidRPr="00642D50">
              <w:rPr>
                <w:sz w:val="20"/>
              </w:rPr>
              <w:t>100,0</w:t>
            </w:r>
          </w:p>
        </w:tc>
        <w:tc>
          <w:tcPr>
            <w:tcW w:w="1088" w:type="dxa"/>
            <w:gridSpan w:val="2"/>
            <w:tcBorders>
              <w:top w:val="single" w:sz="4" w:space="0" w:color="auto"/>
            </w:tcBorders>
            <w:shd w:val="clear" w:color="auto" w:fill="FFFFFF"/>
            <w:vAlign w:val="bottom"/>
          </w:tcPr>
          <w:p w14:paraId="3D05BB1D" w14:textId="77777777" w:rsidR="005E27F0" w:rsidRPr="00642D50" w:rsidRDefault="005E27F0" w:rsidP="005E27F0">
            <w:pPr>
              <w:spacing w:before="120"/>
              <w:ind w:firstLine="0"/>
              <w:jc w:val="center"/>
              <w:rPr>
                <w:sz w:val="20"/>
              </w:rPr>
            </w:pPr>
            <w:r w:rsidRPr="00642D50">
              <w:rPr>
                <w:sz w:val="20"/>
              </w:rPr>
              <w:t>20,7</w:t>
            </w:r>
          </w:p>
        </w:tc>
        <w:tc>
          <w:tcPr>
            <w:tcW w:w="1088" w:type="dxa"/>
            <w:gridSpan w:val="2"/>
            <w:tcBorders>
              <w:top w:val="single" w:sz="4" w:space="0" w:color="auto"/>
            </w:tcBorders>
            <w:shd w:val="clear" w:color="auto" w:fill="FFFFFF"/>
            <w:vAlign w:val="bottom"/>
          </w:tcPr>
          <w:p w14:paraId="1FE820C7" w14:textId="77777777" w:rsidR="005E27F0" w:rsidRPr="00642D50" w:rsidRDefault="005E27F0" w:rsidP="005E27F0">
            <w:pPr>
              <w:spacing w:before="120"/>
              <w:ind w:firstLine="0"/>
              <w:jc w:val="center"/>
              <w:rPr>
                <w:sz w:val="20"/>
              </w:rPr>
            </w:pPr>
            <w:r w:rsidRPr="00642D50">
              <w:rPr>
                <w:sz w:val="20"/>
              </w:rPr>
              <w:t>79,3</w:t>
            </w:r>
          </w:p>
        </w:tc>
        <w:tc>
          <w:tcPr>
            <w:tcW w:w="1088" w:type="dxa"/>
            <w:tcBorders>
              <w:top w:val="single" w:sz="4" w:space="0" w:color="auto"/>
            </w:tcBorders>
            <w:shd w:val="clear" w:color="auto" w:fill="FFFFFF"/>
            <w:vAlign w:val="bottom"/>
          </w:tcPr>
          <w:p w14:paraId="273E3295" w14:textId="77777777" w:rsidR="005E27F0" w:rsidRPr="00642D50" w:rsidRDefault="005E27F0" w:rsidP="005E27F0">
            <w:pPr>
              <w:spacing w:before="120"/>
              <w:ind w:firstLine="0"/>
              <w:jc w:val="center"/>
              <w:rPr>
                <w:sz w:val="20"/>
              </w:rPr>
            </w:pPr>
            <w:r w:rsidRPr="00642D50">
              <w:rPr>
                <w:sz w:val="20"/>
              </w:rPr>
              <w:t>100,0</w:t>
            </w:r>
          </w:p>
        </w:tc>
      </w:tr>
      <w:tr w:rsidR="005E27F0" w:rsidRPr="00642D50" w14:paraId="01EC532B" w14:textId="77777777">
        <w:tblPrEx>
          <w:tblCellMar>
            <w:top w:w="0" w:type="dxa"/>
            <w:bottom w:w="0" w:type="dxa"/>
          </w:tblCellMar>
        </w:tblPrEx>
        <w:tc>
          <w:tcPr>
            <w:tcW w:w="1405" w:type="dxa"/>
            <w:shd w:val="clear" w:color="auto" w:fill="FFFFFF"/>
            <w:vAlign w:val="bottom"/>
          </w:tcPr>
          <w:p w14:paraId="378660DB" w14:textId="77777777" w:rsidR="005E27F0" w:rsidRPr="00642D50" w:rsidRDefault="005E27F0" w:rsidP="005E27F0">
            <w:pPr>
              <w:ind w:firstLine="0"/>
              <w:jc w:val="both"/>
              <w:rPr>
                <w:sz w:val="20"/>
              </w:rPr>
            </w:pPr>
            <w:r w:rsidRPr="00642D50">
              <w:rPr>
                <w:sz w:val="20"/>
              </w:rPr>
              <w:t>1967-1968</w:t>
            </w:r>
          </w:p>
        </w:tc>
        <w:tc>
          <w:tcPr>
            <w:tcW w:w="1088" w:type="dxa"/>
            <w:shd w:val="clear" w:color="auto" w:fill="FFFFFF"/>
            <w:vAlign w:val="bottom"/>
          </w:tcPr>
          <w:p w14:paraId="393E731F" w14:textId="77777777" w:rsidR="005E27F0" w:rsidRPr="00642D50" w:rsidRDefault="005E27F0" w:rsidP="005E27F0">
            <w:pPr>
              <w:ind w:firstLine="0"/>
              <w:jc w:val="center"/>
              <w:rPr>
                <w:sz w:val="20"/>
              </w:rPr>
            </w:pPr>
            <w:r w:rsidRPr="00642D50">
              <w:rPr>
                <w:sz w:val="20"/>
              </w:rPr>
              <w:t>47,7</w:t>
            </w:r>
          </w:p>
        </w:tc>
        <w:tc>
          <w:tcPr>
            <w:tcW w:w="1088" w:type="dxa"/>
            <w:gridSpan w:val="2"/>
            <w:shd w:val="clear" w:color="auto" w:fill="FFFFFF"/>
            <w:vAlign w:val="bottom"/>
          </w:tcPr>
          <w:p w14:paraId="2BD343A1" w14:textId="77777777" w:rsidR="005E27F0" w:rsidRPr="00642D50" w:rsidRDefault="005E27F0" w:rsidP="005E27F0">
            <w:pPr>
              <w:ind w:firstLine="0"/>
              <w:jc w:val="center"/>
              <w:rPr>
                <w:sz w:val="20"/>
              </w:rPr>
            </w:pPr>
            <w:r w:rsidRPr="00642D50">
              <w:rPr>
                <w:sz w:val="20"/>
              </w:rPr>
              <w:t>52,3</w:t>
            </w:r>
          </w:p>
        </w:tc>
        <w:tc>
          <w:tcPr>
            <w:tcW w:w="1088" w:type="dxa"/>
            <w:gridSpan w:val="2"/>
            <w:shd w:val="clear" w:color="auto" w:fill="FFFFFF"/>
            <w:vAlign w:val="bottom"/>
          </w:tcPr>
          <w:p w14:paraId="62D64962" w14:textId="77777777" w:rsidR="005E27F0" w:rsidRPr="00642D50" w:rsidRDefault="005E27F0" w:rsidP="005E27F0">
            <w:pPr>
              <w:ind w:firstLine="0"/>
              <w:jc w:val="center"/>
              <w:rPr>
                <w:sz w:val="20"/>
              </w:rPr>
            </w:pPr>
            <w:r w:rsidRPr="00642D50">
              <w:rPr>
                <w:sz w:val="20"/>
              </w:rPr>
              <w:t>100,0</w:t>
            </w:r>
          </w:p>
        </w:tc>
        <w:tc>
          <w:tcPr>
            <w:tcW w:w="1088" w:type="dxa"/>
            <w:gridSpan w:val="2"/>
            <w:shd w:val="clear" w:color="auto" w:fill="FFFFFF"/>
            <w:vAlign w:val="bottom"/>
          </w:tcPr>
          <w:p w14:paraId="51CA22E5" w14:textId="77777777" w:rsidR="005E27F0" w:rsidRPr="00642D50" w:rsidRDefault="005E27F0" w:rsidP="005E27F0">
            <w:pPr>
              <w:ind w:firstLine="0"/>
              <w:jc w:val="center"/>
              <w:rPr>
                <w:sz w:val="20"/>
              </w:rPr>
            </w:pPr>
            <w:r w:rsidRPr="00642D50">
              <w:rPr>
                <w:sz w:val="20"/>
              </w:rPr>
              <w:t>22,0</w:t>
            </w:r>
          </w:p>
        </w:tc>
        <w:tc>
          <w:tcPr>
            <w:tcW w:w="1088" w:type="dxa"/>
            <w:gridSpan w:val="2"/>
            <w:shd w:val="clear" w:color="auto" w:fill="FFFFFF"/>
            <w:vAlign w:val="bottom"/>
          </w:tcPr>
          <w:p w14:paraId="52A9936A" w14:textId="77777777" w:rsidR="005E27F0" w:rsidRPr="00642D50" w:rsidRDefault="005E27F0" w:rsidP="005E27F0">
            <w:pPr>
              <w:ind w:firstLine="0"/>
              <w:jc w:val="center"/>
              <w:rPr>
                <w:sz w:val="20"/>
              </w:rPr>
            </w:pPr>
            <w:r w:rsidRPr="00642D50">
              <w:rPr>
                <w:sz w:val="20"/>
              </w:rPr>
              <w:t>78,0</w:t>
            </w:r>
          </w:p>
        </w:tc>
        <w:tc>
          <w:tcPr>
            <w:tcW w:w="1088" w:type="dxa"/>
            <w:shd w:val="clear" w:color="auto" w:fill="FFFFFF"/>
            <w:vAlign w:val="bottom"/>
          </w:tcPr>
          <w:p w14:paraId="4E893CBF" w14:textId="77777777" w:rsidR="005E27F0" w:rsidRPr="00642D50" w:rsidRDefault="005E27F0" w:rsidP="005E27F0">
            <w:pPr>
              <w:ind w:firstLine="0"/>
              <w:jc w:val="center"/>
              <w:rPr>
                <w:sz w:val="20"/>
              </w:rPr>
            </w:pPr>
            <w:r w:rsidRPr="00642D50">
              <w:rPr>
                <w:sz w:val="20"/>
              </w:rPr>
              <w:t>100,0</w:t>
            </w:r>
          </w:p>
        </w:tc>
      </w:tr>
      <w:tr w:rsidR="005E27F0" w:rsidRPr="00642D50" w14:paraId="1B567094" w14:textId="77777777">
        <w:tblPrEx>
          <w:tblCellMar>
            <w:top w:w="0" w:type="dxa"/>
            <w:bottom w:w="0" w:type="dxa"/>
          </w:tblCellMar>
        </w:tblPrEx>
        <w:tc>
          <w:tcPr>
            <w:tcW w:w="1405" w:type="dxa"/>
            <w:shd w:val="clear" w:color="auto" w:fill="FFFFFF"/>
            <w:vAlign w:val="bottom"/>
          </w:tcPr>
          <w:p w14:paraId="623F3BB0" w14:textId="77777777" w:rsidR="005E27F0" w:rsidRPr="00642D50" w:rsidRDefault="005E27F0" w:rsidP="005E27F0">
            <w:pPr>
              <w:ind w:firstLine="0"/>
              <w:jc w:val="both"/>
              <w:rPr>
                <w:sz w:val="20"/>
              </w:rPr>
            </w:pPr>
            <w:r w:rsidRPr="00642D50">
              <w:rPr>
                <w:sz w:val="20"/>
              </w:rPr>
              <w:t>1968-1969</w:t>
            </w:r>
          </w:p>
        </w:tc>
        <w:tc>
          <w:tcPr>
            <w:tcW w:w="1088" w:type="dxa"/>
            <w:shd w:val="clear" w:color="auto" w:fill="FFFFFF"/>
            <w:vAlign w:val="bottom"/>
          </w:tcPr>
          <w:p w14:paraId="2EE1A914" w14:textId="77777777" w:rsidR="005E27F0" w:rsidRPr="00642D50" w:rsidRDefault="005E27F0" w:rsidP="005E27F0">
            <w:pPr>
              <w:ind w:firstLine="0"/>
              <w:jc w:val="center"/>
              <w:rPr>
                <w:sz w:val="20"/>
              </w:rPr>
            </w:pPr>
            <w:r w:rsidRPr="00642D50">
              <w:rPr>
                <w:sz w:val="20"/>
              </w:rPr>
              <w:t>50,0</w:t>
            </w:r>
          </w:p>
        </w:tc>
        <w:tc>
          <w:tcPr>
            <w:tcW w:w="1088" w:type="dxa"/>
            <w:gridSpan w:val="2"/>
            <w:shd w:val="clear" w:color="auto" w:fill="FFFFFF"/>
            <w:vAlign w:val="bottom"/>
          </w:tcPr>
          <w:p w14:paraId="22204274" w14:textId="77777777" w:rsidR="005E27F0" w:rsidRPr="00642D50" w:rsidRDefault="005E27F0" w:rsidP="005E27F0">
            <w:pPr>
              <w:ind w:firstLine="0"/>
              <w:jc w:val="center"/>
              <w:rPr>
                <w:sz w:val="20"/>
              </w:rPr>
            </w:pPr>
            <w:r w:rsidRPr="00642D50">
              <w:rPr>
                <w:sz w:val="20"/>
              </w:rPr>
              <w:t>50,0</w:t>
            </w:r>
          </w:p>
        </w:tc>
        <w:tc>
          <w:tcPr>
            <w:tcW w:w="1088" w:type="dxa"/>
            <w:gridSpan w:val="2"/>
            <w:shd w:val="clear" w:color="auto" w:fill="FFFFFF"/>
            <w:vAlign w:val="bottom"/>
          </w:tcPr>
          <w:p w14:paraId="4AA21BFB" w14:textId="77777777" w:rsidR="005E27F0" w:rsidRPr="00642D50" w:rsidRDefault="005E27F0" w:rsidP="005E27F0">
            <w:pPr>
              <w:ind w:firstLine="0"/>
              <w:jc w:val="center"/>
              <w:rPr>
                <w:sz w:val="20"/>
              </w:rPr>
            </w:pPr>
            <w:r w:rsidRPr="00642D50">
              <w:rPr>
                <w:sz w:val="20"/>
              </w:rPr>
              <w:t>100,0</w:t>
            </w:r>
          </w:p>
        </w:tc>
        <w:tc>
          <w:tcPr>
            <w:tcW w:w="1088" w:type="dxa"/>
            <w:gridSpan w:val="2"/>
            <w:shd w:val="clear" w:color="auto" w:fill="FFFFFF"/>
            <w:vAlign w:val="bottom"/>
          </w:tcPr>
          <w:p w14:paraId="48183CBB" w14:textId="77777777" w:rsidR="005E27F0" w:rsidRPr="00642D50" w:rsidRDefault="005E27F0" w:rsidP="005E27F0">
            <w:pPr>
              <w:ind w:firstLine="0"/>
              <w:jc w:val="center"/>
              <w:rPr>
                <w:sz w:val="20"/>
              </w:rPr>
            </w:pPr>
            <w:r w:rsidRPr="00642D50">
              <w:rPr>
                <w:sz w:val="20"/>
              </w:rPr>
              <w:t>23,5</w:t>
            </w:r>
          </w:p>
        </w:tc>
        <w:tc>
          <w:tcPr>
            <w:tcW w:w="1088" w:type="dxa"/>
            <w:gridSpan w:val="2"/>
            <w:shd w:val="clear" w:color="auto" w:fill="FFFFFF"/>
            <w:vAlign w:val="bottom"/>
          </w:tcPr>
          <w:p w14:paraId="64DEB5E3" w14:textId="77777777" w:rsidR="005E27F0" w:rsidRPr="00642D50" w:rsidRDefault="005E27F0" w:rsidP="005E27F0">
            <w:pPr>
              <w:ind w:firstLine="0"/>
              <w:jc w:val="center"/>
              <w:rPr>
                <w:sz w:val="20"/>
              </w:rPr>
            </w:pPr>
            <w:r w:rsidRPr="00642D50">
              <w:rPr>
                <w:sz w:val="20"/>
              </w:rPr>
              <w:t>76,5</w:t>
            </w:r>
          </w:p>
        </w:tc>
        <w:tc>
          <w:tcPr>
            <w:tcW w:w="1088" w:type="dxa"/>
            <w:shd w:val="clear" w:color="auto" w:fill="FFFFFF"/>
            <w:vAlign w:val="bottom"/>
          </w:tcPr>
          <w:p w14:paraId="4EF4AB24" w14:textId="77777777" w:rsidR="005E27F0" w:rsidRPr="00642D50" w:rsidRDefault="005E27F0" w:rsidP="005E27F0">
            <w:pPr>
              <w:ind w:firstLine="0"/>
              <w:jc w:val="center"/>
              <w:rPr>
                <w:sz w:val="20"/>
              </w:rPr>
            </w:pPr>
            <w:r w:rsidRPr="00642D50">
              <w:rPr>
                <w:sz w:val="20"/>
              </w:rPr>
              <w:t>100,0</w:t>
            </w:r>
          </w:p>
        </w:tc>
      </w:tr>
      <w:tr w:rsidR="005E27F0" w:rsidRPr="00642D50" w14:paraId="5695C873" w14:textId="77777777">
        <w:tblPrEx>
          <w:tblCellMar>
            <w:top w:w="0" w:type="dxa"/>
            <w:bottom w:w="0" w:type="dxa"/>
          </w:tblCellMar>
        </w:tblPrEx>
        <w:tc>
          <w:tcPr>
            <w:tcW w:w="1405" w:type="dxa"/>
            <w:shd w:val="clear" w:color="auto" w:fill="FFFFFF"/>
            <w:vAlign w:val="bottom"/>
          </w:tcPr>
          <w:p w14:paraId="5E2991D7" w14:textId="77777777" w:rsidR="005E27F0" w:rsidRPr="00642D50" w:rsidRDefault="005E27F0" w:rsidP="005E27F0">
            <w:pPr>
              <w:ind w:firstLine="0"/>
              <w:jc w:val="both"/>
              <w:rPr>
                <w:sz w:val="20"/>
              </w:rPr>
            </w:pPr>
            <w:r w:rsidRPr="00642D50">
              <w:rPr>
                <w:sz w:val="20"/>
              </w:rPr>
              <w:t>1969-1970</w:t>
            </w:r>
          </w:p>
        </w:tc>
        <w:tc>
          <w:tcPr>
            <w:tcW w:w="1088" w:type="dxa"/>
            <w:shd w:val="clear" w:color="auto" w:fill="FFFFFF"/>
            <w:vAlign w:val="bottom"/>
          </w:tcPr>
          <w:p w14:paraId="7BCCC828" w14:textId="77777777" w:rsidR="005E27F0" w:rsidRPr="00642D50" w:rsidRDefault="005E27F0" w:rsidP="005E27F0">
            <w:pPr>
              <w:ind w:firstLine="0"/>
              <w:jc w:val="center"/>
              <w:rPr>
                <w:sz w:val="20"/>
              </w:rPr>
            </w:pPr>
            <w:r w:rsidRPr="00642D50">
              <w:rPr>
                <w:sz w:val="20"/>
              </w:rPr>
              <w:t>60,4</w:t>
            </w:r>
          </w:p>
        </w:tc>
        <w:tc>
          <w:tcPr>
            <w:tcW w:w="1088" w:type="dxa"/>
            <w:gridSpan w:val="2"/>
            <w:shd w:val="clear" w:color="auto" w:fill="FFFFFF"/>
            <w:vAlign w:val="bottom"/>
          </w:tcPr>
          <w:p w14:paraId="7A27ABAD" w14:textId="77777777" w:rsidR="005E27F0" w:rsidRPr="00642D50" w:rsidRDefault="005E27F0" w:rsidP="005E27F0">
            <w:pPr>
              <w:ind w:firstLine="0"/>
              <w:jc w:val="center"/>
              <w:rPr>
                <w:sz w:val="20"/>
              </w:rPr>
            </w:pPr>
            <w:r w:rsidRPr="00642D50">
              <w:rPr>
                <w:sz w:val="20"/>
              </w:rPr>
              <w:t>39,6</w:t>
            </w:r>
          </w:p>
        </w:tc>
        <w:tc>
          <w:tcPr>
            <w:tcW w:w="1088" w:type="dxa"/>
            <w:gridSpan w:val="2"/>
            <w:shd w:val="clear" w:color="auto" w:fill="FFFFFF"/>
            <w:vAlign w:val="bottom"/>
          </w:tcPr>
          <w:p w14:paraId="5EF20382" w14:textId="77777777" w:rsidR="005E27F0" w:rsidRPr="00642D50" w:rsidRDefault="005E27F0" w:rsidP="005E27F0">
            <w:pPr>
              <w:ind w:firstLine="0"/>
              <w:jc w:val="center"/>
              <w:rPr>
                <w:sz w:val="20"/>
              </w:rPr>
            </w:pPr>
            <w:r w:rsidRPr="00642D50">
              <w:rPr>
                <w:sz w:val="20"/>
              </w:rPr>
              <w:t>100,0</w:t>
            </w:r>
          </w:p>
        </w:tc>
        <w:tc>
          <w:tcPr>
            <w:tcW w:w="1088" w:type="dxa"/>
            <w:gridSpan w:val="2"/>
            <w:shd w:val="clear" w:color="auto" w:fill="FFFFFF"/>
            <w:vAlign w:val="bottom"/>
          </w:tcPr>
          <w:p w14:paraId="057D6F37" w14:textId="77777777" w:rsidR="005E27F0" w:rsidRPr="00642D50" w:rsidRDefault="005E27F0" w:rsidP="005E27F0">
            <w:pPr>
              <w:ind w:firstLine="0"/>
              <w:jc w:val="center"/>
              <w:rPr>
                <w:sz w:val="20"/>
              </w:rPr>
            </w:pPr>
            <w:r w:rsidRPr="00642D50">
              <w:rPr>
                <w:sz w:val="20"/>
              </w:rPr>
              <w:t>33,2</w:t>
            </w:r>
          </w:p>
        </w:tc>
        <w:tc>
          <w:tcPr>
            <w:tcW w:w="1088" w:type="dxa"/>
            <w:gridSpan w:val="2"/>
            <w:shd w:val="clear" w:color="auto" w:fill="FFFFFF"/>
            <w:vAlign w:val="bottom"/>
          </w:tcPr>
          <w:p w14:paraId="3820546B" w14:textId="77777777" w:rsidR="005E27F0" w:rsidRPr="00642D50" w:rsidRDefault="005E27F0" w:rsidP="005E27F0">
            <w:pPr>
              <w:ind w:firstLine="0"/>
              <w:jc w:val="center"/>
              <w:rPr>
                <w:sz w:val="20"/>
              </w:rPr>
            </w:pPr>
            <w:r w:rsidRPr="00642D50">
              <w:rPr>
                <w:sz w:val="20"/>
              </w:rPr>
              <w:t>66,8</w:t>
            </w:r>
          </w:p>
        </w:tc>
        <w:tc>
          <w:tcPr>
            <w:tcW w:w="1088" w:type="dxa"/>
            <w:shd w:val="clear" w:color="auto" w:fill="FFFFFF"/>
            <w:vAlign w:val="bottom"/>
          </w:tcPr>
          <w:p w14:paraId="4B5352A1" w14:textId="77777777" w:rsidR="005E27F0" w:rsidRPr="00642D50" w:rsidRDefault="005E27F0" w:rsidP="005E27F0">
            <w:pPr>
              <w:ind w:firstLine="0"/>
              <w:jc w:val="center"/>
              <w:rPr>
                <w:sz w:val="20"/>
              </w:rPr>
            </w:pPr>
            <w:r w:rsidRPr="00642D50">
              <w:rPr>
                <w:sz w:val="20"/>
              </w:rPr>
              <w:t>100,0</w:t>
            </w:r>
          </w:p>
        </w:tc>
      </w:tr>
      <w:tr w:rsidR="005E27F0" w:rsidRPr="00642D50" w14:paraId="6FA41C89" w14:textId="77777777">
        <w:tblPrEx>
          <w:tblCellMar>
            <w:top w:w="0" w:type="dxa"/>
            <w:bottom w:w="0" w:type="dxa"/>
          </w:tblCellMar>
        </w:tblPrEx>
        <w:tc>
          <w:tcPr>
            <w:tcW w:w="1405" w:type="dxa"/>
            <w:tcBorders>
              <w:bottom w:val="single" w:sz="4" w:space="0" w:color="auto"/>
            </w:tcBorders>
            <w:shd w:val="clear" w:color="auto" w:fill="FFFFFF"/>
            <w:vAlign w:val="bottom"/>
          </w:tcPr>
          <w:p w14:paraId="4B37B513" w14:textId="77777777" w:rsidR="005E27F0" w:rsidRPr="00642D50" w:rsidRDefault="005E27F0" w:rsidP="005E27F0">
            <w:pPr>
              <w:spacing w:after="120"/>
              <w:ind w:firstLine="0"/>
              <w:jc w:val="both"/>
              <w:rPr>
                <w:sz w:val="20"/>
              </w:rPr>
            </w:pPr>
            <w:r w:rsidRPr="00642D50">
              <w:rPr>
                <w:sz w:val="20"/>
              </w:rPr>
              <w:t>1970-1971</w:t>
            </w:r>
          </w:p>
        </w:tc>
        <w:tc>
          <w:tcPr>
            <w:tcW w:w="1088" w:type="dxa"/>
            <w:tcBorders>
              <w:bottom w:val="single" w:sz="4" w:space="0" w:color="auto"/>
            </w:tcBorders>
            <w:shd w:val="clear" w:color="auto" w:fill="FFFFFF"/>
            <w:vAlign w:val="bottom"/>
          </w:tcPr>
          <w:p w14:paraId="332A76D1" w14:textId="77777777" w:rsidR="005E27F0" w:rsidRPr="00642D50" w:rsidRDefault="005E27F0" w:rsidP="005E27F0">
            <w:pPr>
              <w:spacing w:after="120"/>
              <w:ind w:firstLine="0"/>
              <w:jc w:val="center"/>
              <w:rPr>
                <w:sz w:val="20"/>
              </w:rPr>
            </w:pPr>
            <w:r w:rsidRPr="00642D50">
              <w:rPr>
                <w:sz w:val="20"/>
              </w:rPr>
              <w:t>65,1</w:t>
            </w:r>
          </w:p>
        </w:tc>
        <w:tc>
          <w:tcPr>
            <w:tcW w:w="1088" w:type="dxa"/>
            <w:gridSpan w:val="2"/>
            <w:tcBorders>
              <w:bottom w:val="single" w:sz="4" w:space="0" w:color="auto"/>
            </w:tcBorders>
            <w:shd w:val="clear" w:color="auto" w:fill="FFFFFF"/>
            <w:vAlign w:val="bottom"/>
          </w:tcPr>
          <w:p w14:paraId="7F1CEC64" w14:textId="77777777" w:rsidR="005E27F0" w:rsidRPr="00642D50" w:rsidRDefault="005E27F0" w:rsidP="005E27F0">
            <w:pPr>
              <w:spacing w:after="120"/>
              <w:ind w:firstLine="0"/>
              <w:jc w:val="center"/>
              <w:rPr>
                <w:sz w:val="20"/>
              </w:rPr>
            </w:pPr>
            <w:r w:rsidRPr="00642D50">
              <w:rPr>
                <w:sz w:val="20"/>
              </w:rPr>
              <w:t>34,9</w:t>
            </w:r>
          </w:p>
        </w:tc>
        <w:tc>
          <w:tcPr>
            <w:tcW w:w="1088" w:type="dxa"/>
            <w:gridSpan w:val="2"/>
            <w:tcBorders>
              <w:bottom w:val="single" w:sz="4" w:space="0" w:color="auto"/>
            </w:tcBorders>
            <w:shd w:val="clear" w:color="auto" w:fill="FFFFFF"/>
            <w:vAlign w:val="bottom"/>
          </w:tcPr>
          <w:p w14:paraId="13A5A893" w14:textId="77777777" w:rsidR="005E27F0" w:rsidRPr="00642D50" w:rsidRDefault="005E27F0" w:rsidP="005E27F0">
            <w:pPr>
              <w:spacing w:after="120"/>
              <w:ind w:firstLine="0"/>
              <w:jc w:val="center"/>
              <w:rPr>
                <w:sz w:val="20"/>
              </w:rPr>
            </w:pPr>
            <w:r w:rsidRPr="00642D50">
              <w:rPr>
                <w:sz w:val="20"/>
              </w:rPr>
              <w:t>100,0</w:t>
            </w:r>
          </w:p>
        </w:tc>
        <w:tc>
          <w:tcPr>
            <w:tcW w:w="1088" w:type="dxa"/>
            <w:gridSpan w:val="2"/>
            <w:tcBorders>
              <w:bottom w:val="single" w:sz="4" w:space="0" w:color="auto"/>
            </w:tcBorders>
            <w:shd w:val="clear" w:color="auto" w:fill="FFFFFF"/>
            <w:vAlign w:val="bottom"/>
          </w:tcPr>
          <w:p w14:paraId="5540C6C6" w14:textId="77777777" w:rsidR="005E27F0" w:rsidRPr="00642D50" w:rsidRDefault="005E27F0" w:rsidP="005E27F0">
            <w:pPr>
              <w:spacing w:after="120"/>
              <w:ind w:firstLine="0"/>
              <w:jc w:val="center"/>
              <w:rPr>
                <w:sz w:val="20"/>
              </w:rPr>
            </w:pPr>
            <w:r w:rsidRPr="00642D50">
              <w:rPr>
                <w:sz w:val="20"/>
              </w:rPr>
              <w:t>38,4</w:t>
            </w:r>
          </w:p>
        </w:tc>
        <w:tc>
          <w:tcPr>
            <w:tcW w:w="1088" w:type="dxa"/>
            <w:gridSpan w:val="2"/>
            <w:tcBorders>
              <w:bottom w:val="single" w:sz="4" w:space="0" w:color="auto"/>
            </w:tcBorders>
            <w:shd w:val="clear" w:color="auto" w:fill="FFFFFF"/>
            <w:vAlign w:val="bottom"/>
          </w:tcPr>
          <w:p w14:paraId="31167CB0" w14:textId="77777777" w:rsidR="005E27F0" w:rsidRPr="00642D50" w:rsidRDefault="005E27F0" w:rsidP="005E27F0">
            <w:pPr>
              <w:spacing w:after="120"/>
              <w:ind w:firstLine="0"/>
              <w:jc w:val="center"/>
              <w:rPr>
                <w:sz w:val="20"/>
              </w:rPr>
            </w:pPr>
            <w:r w:rsidRPr="00642D50">
              <w:rPr>
                <w:sz w:val="20"/>
              </w:rPr>
              <w:t>61,6</w:t>
            </w:r>
          </w:p>
        </w:tc>
        <w:tc>
          <w:tcPr>
            <w:tcW w:w="1088" w:type="dxa"/>
            <w:tcBorders>
              <w:bottom w:val="single" w:sz="4" w:space="0" w:color="auto"/>
            </w:tcBorders>
            <w:shd w:val="clear" w:color="auto" w:fill="FFFFFF"/>
            <w:vAlign w:val="bottom"/>
          </w:tcPr>
          <w:p w14:paraId="46BA2ED9" w14:textId="77777777" w:rsidR="005E27F0" w:rsidRPr="00642D50" w:rsidRDefault="005E27F0" w:rsidP="005E27F0">
            <w:pPr>
              <w:spacing w:after="120"/>
              <w:ind w:firstLine="0"/>
              <w:jc w:val="center"/>
              <w:rPr>
                <w:sz w:val="20"/>
              </w:rPr>
            </w:pPr>
            <w:r w:rsidRPr="00642D50">
              <w:rPr>
                <w:sz w:val="20"/>
              </w:rPr>
              <w:t>100,0</w:t>
            </w:r>
          </w:p>
        </w:tc>
      </w:tr>
    </w:tbl>
    <w:p w14:paraId="05E7AE95" w14:textId="77777777" w:rsidR="005E27F0" w:rsidRPr="00642D50" w:rsidRDefault="005E27F0" w:rsidP="005E27F0">
      <w:pPr>
        <w:ind w:firstLine="0"/>
        <w:jc w:val="both"/>
        <w:rPr>
          <w:sz w:val="24"/>
        </w:rPr>
      </w:pPr>
      <w:r w:rsidRPr="00642D50">
        <w:rPr>
          <w:sz w:val="24"/>
        </w:rPr>
        <w:t>1. À l'exclusion du baccalauréat en pédag</w:t>
      </w:r>
      <w:r w:rsidRPr="00642D50">
        <w:rPr>
          <w:sz w:val="24"/>
        </w:rPr>
        <w:t>o</w:t>
      </w:r>
      <w:r w:rsidRPr="00642D50">
        <w:rPr>
          <w:sz w:val="24"/>
        </w:rPr>
        <w:t>gie.</w:t>
      </w:r>
    </w:p>
    <w:p w14:paraId="24213284" w14:textId="77777777" w:rsidR="005E27F0" w:rsidRPr="00642D50" w:rsidRDefault="005E27F0" w:rsidP="005E27F0">
      <w:pPr>
        <w:ind w:firstLine="0"/>
        <w:jc w:val="both"/>
        <w:rPr>
          <w:sz w:val="24"/>
        </w:rPr>
      </w:pPr>
      <w:r w:rsidRPr="00642D50">
        <w:rPr>
          <w:sz w:val="24"/>
        </w:rPr>
        <w:t xml:space="preserve">Source : Y. Lavoie (1974), </w:t>
      </w:r>
      <w:r w:rsidRPr="00642D50">
        <w:rPr>
          <w:rStyle w:val="LgendedutableauItalique"/>
          <w:sz w:val="24"/>
          <w:lang w:val="fr-CA"/>
        </w:rPr>
        <w:t>Les enseignants du Québec, 1965-1966 à 1971-1972</w:t>
      </w:r>
      <w:r w:rsidRPr="00642D50">
        <w:rPr>
          <w:sz w:val="24"/>
        </w:rPr>
        <w:t xml:space="preserve"> , MEQ, Direction générale de la planification, démogr</w:t>
      </w:r>
      <w:r w:rsidRPr="00642D50">
        <w:rPr>
          <w:sz w:val="24"/>
        </w:rPr>
        <w:t>a</w:t>
      </w:r>
      <w:r w:rsidRPr="00642D50">
        <w:rPr>
          <w:sz w:val="24"/>
        </w:rPr>
        <w:t>phie scolaire, document 9-18, p. 104.</w:t>
      </w:r>
    </w:p>
    <w:p w14:paraId="289BC81F" w14:textId="77777777" w:rsidR="005E27F0" w:rsidRPr="00642D50" w:rsidRDefault="005E27F0" w:rsidP="005E27F0">
      <w:pPr>
        <w:spacing w:before="120" w:after="120"/>
        <w:jc w:val="both"/>
        <w:rPr>
          <w:szCs w:val="2"/>
        </w:rPr>
      </w:pPr>
    </w:p>
    <w:p w14:paraId="7B5922C0" w14:textId="77777777" w:rsidR="005E27F0" w:rsidRPr="00642D50" w:rsidRDefault="005E27F0" w:rsidP="005E27F0">
      <w:pPr>
        <w:spacing w:before="120" w:after="120"/>
        <w:jc w:val="both"/>
        <w:rPr>
          <w:szCs w:val="2"/>
        </w:rPr>
      </w:pPr>
    </w:p>
    <w:p w14:paraId="2597299F" w14:textId="77777777" w:rsidR="005E27F0" w:rsidRPr="00642D50" w:rsidRDefault="005E27F0" w:rsidP="005E27F0">
      <w:pPr>
        <w:spacing w:before="120" w:after="120"/>
        <w:jc w:val="both"/>
      </w:pPr>
      <w:r w:rsidRPr="00642D50">
        <w:t>Examinons une partie de ces données en fonction du sexe et de la fonction remplie. Ce qui a déjà été mentionné se trouve ainsi confi</w:t>
      </w:r>
      <w:r w:rsidRPr="00642D50">
        <w:t>r</w:t>
      </w:r>
      <w:r w:rsidRPr="00642D50">
        <w:t>mé : les enseignants, majoritairement à la fin de la période étudiée, ont un brevet A, alors que la majorité des enseignantes ont encore d'autres types de br</w:t>
      </w:r>
      <w:r w:rsidRPr="00642D50">
        <w:t>e</w:t>
      </w:r>
      <w:r w:rsidRPr="00642D50">
        <w:t>vets ; le brevet A est aussi en voie de devenir le moyen d'accès normal à une fon</w:t>
      </w:r>
      <w:r w:rsidRPr="00642D50">
        <w:t>c</w:t>
      </w:r>
      <w:r w:rsidRPr="00642D50">
        <w:t>tion de direction (tableau</w:t>
      </w:r>
      <w:r>
        <w:t> </w:t>
      </w:r>
      <w:r w:rsidRPr="00642D50">
        <w:t>34).</w:t>
      </w:r>
    </w:p>
    <w:p w14:paraId="332474A1" w14:textId="77777777" w:rsidR="005E27F0" w:rsidRDefault="005E27F0" w:rsidP="005E27F0">
      <w:pPr>
        <w:pStyle w:val="p"/>
      </w:pPr>
      <w:r w:rsidRPr="00642D50">
        <w:br w:type="page"/>
        <w:t>[147]</w:t>
      </w:r>
    </w:p>
    <w:p w14:paraId="189B235A" w14:textId="77777777" w:rsidR="005E27F0" w:rsidRPr="00642D50" w:rsidRDefault="005E27F0" w:rsidP="005E27F0">
      <w:pPr>
        <w:spacing w:before="120" w:after="120"/>
        <w:jc w:val="both"/>
      </w:pPr>
    </w:p>
    <w:p w14:paraId="12A7E587" w14:textId="77777777" w:rsidR="005E27F0" w:rsidRPr="00642D50" w:rsidRDefault="005E27F0" w:rsidP="005E27F0">
      <w:pPr>
        <w:pStyle w:val="figtitre"/>
      </w:pPr>
      <w:r w:rsidRPr="00642D50">
        <w:t>Tableau 33</w:t>
      </w:r>
    </w:p>
    <w:p w14:paraId="4E1D1780" w14:textId="77777777" w:rsidR="005E27F0" w:rsidRPr="00642D50" w:rsidRDefault="005E27F0" w:rsidP="005E27F0">
      <w:pPr>
        <w:pStyle w:val="figtitrest"/>
      </w:pPr>
      <w:r w:rsidRPr="00642D50">
        <w:t>Distribution relative (en%) des professionnels de l'enseign</w:t>
      </w:r>
      <w:r w:rsidRPr="00642D50">
        <w:t>e</w:t>
      </w:r>
      <w:r w:rsidRPr="00642D50">
        <w:t>ment</w:t>
      </w:r>
      <w:r w:rsidRPr="00642D50">
        <w:br/>
        <w:t>selon certaines catégories de formation, pour l'e</w:t>
      </w:r>
      <w:r w:rsidRPr="00642D50">
        <w:t>n</w:t>
      </w:r>
      <w:r w:rsidRPr="00642D50">
        <w:t>semble du Québec,</w:t>
      </w:r>
      <w:r w:rsidRPr="00642D50">
        <w:br/>
        <w:t>de 1966-1967 à 1970-1971</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1495"/>
        <w:gridCol w:w="995"/>
        <w:gridCol w:w="995"/>
        <w:gridCol w:w="995"/>
        <w:gridCol w:w="497"/>
        <w:gridCol w:w="498"/>
        <w:gridCol w:w="995"/>
        <w:gridCol w:w="995"/>
        <w:gridCol w:w="995"/>
      </w:tblGrid>
      <w:tr w:rsidR="005E27F0" w:rsidRPr="00642D50" w14:paraId="73183B80" w14:textId="77777777">
        <w:tblPrEx>
          <w:tblCellMar>
            <w:top w:w="0" w:type="dxa"/>
            <w:bottom w:w="0" w:type="dxa"/>
          </w:tblCellMar>
        </w:tblPrEx>
        <w:tc>
          <w:tcPr>
            <w:tcW w:w="1495" w:type="dxa"/>
            <w:vMerge w:val="restart"/>
            <w:tcBorders>
              <w:top w:val="single" w:sz="4" w:space="0" w:color="auto"/>
              <w:bottom w:val="single" w:sz="4" w:space="0" w:color="auto"/>
            </w:tcBorders>
            <w:shd w:val="clear" w:color="auto" w:fill="EEECE1"/>
            <w:vAlign w:val="bottom"/>
          </w:tcPr>
          <w:p w14:paraId="4D1B70D3" w14:textId="77777777" w:rsidR="005E27F0" w:rsidRPr="00642D50" w:rsidRDefault="005E27F0" w:rsidP="005E27F0">
            <w:pPr>
              <w:spacing w:after="120"/>
              <w:ind w:firstLine="0"/>
              <w:jc w:val="center"/>
              <w:rPr>
                <w:rStyle w:val="Corpsdutexte29ptGras"/>
                <w:b w:val="0"/>
                <w:sz w:val="20"/>
                <w:lang w:val="fr-CA"/>
              </w:rPr>
            </w:pPr>
            <w:r w:rsidRPr="00642D50">
              <w:rPr>
                <w:rStyle w:val="Corpsdutexte29ptGras"/>
                <w:b w:val="0"/>
                <w:sz w:val="20"/>
                <w:lang w:val="fr-CA"/>
              </w:rPr>
              <w:t>P</w:t>
            </w:r>
            <w:r w:rsidRPr="00642D50">
              <w:rPr>
                <w:rStyle w:val="Corpsdutexte29ptGras"/>
                <w:b w:val="0"/>
                <w:sz w:val="20"/>
                <w:lang w:val="fr-CA"/>
              </w:rPr>
              <w:t>é</w:t>
            </w:r>
            <w:r w:rsidRPr="00642D50">
              <w:rPr>
                <w:rStyle w:val="Corpsdutexte29ptGras"/>
                <w:b w:val="0"/>
                <w:sz w:val="20"/>
                <w:lang w:val="fr-CA"/>
              </w:rPr>
              <w:t>riode</w:t>
            </w:r>
          </w:p>
        </w:tc>
        <w:tc>
          <w:tcPr>
            <w:tcW w:w="6965" w:type="dxa"/>
            <w:gridSpan w:val="8"/>
            <w:tcBorders>
              <w:top w:val="single" w:sz="4" w:space="0" w:color="auto"/>
            </w:tcBorders>
            <w:shd w:val="clear" w:color="auto" w:fill="EEECE1"/>
            <w:vAlign w:val="bottom"/>
          </w:tcPr>
          <w:p w14:paraId="30C43B00" w14:textId="77777777" w:rsidR="005E27F0" w:rsidRPr="00642D50" w:rsidRDefault="005E27F0" w:rsidP="005E27F0">
            <w:pPr>
              <w:spacing w:before="120"/>
              <w:ind w:firstLine="0"/>
              <w:jc w:val="center"/>
              <w:rPr>
                <w:rStyle w:val="Corpsdutexte29ptGras"/>
                <w:color w:val="FF0000"/>
                <w:sz w:val="20"/>
                <w:lang w:val="fr-CA"/>
              </w:rPr>
            </w:pPr>
            <w:r w:rsidRPr="00642D50">
              <w:rPr>
                <w:rStyle w:val="Lgendedutableau40"/>
                <w:bCs w:val="0"/>
                <w:color w:val="FF0000"/>
                <w:sz w:val="20"/>
                <w:lang w:val="fr-CA"/>
              </w:rPr>
              <w:t>Enseignants</w:t>
            </w:r>
          </w:p>
        </w:tc>
      </w:tr>
      <w:tr w:rsidR="005E27F0" w:rsidRPr="00642D50" w14:paraId="6F00878B" w14:textId="77777777">
        <w:tblPrEx>
          <w:tblCellMar>
            <w:top w:w="0" w:type="dxa"/>
            <w:bottom w:w="0" w:type="dxa"/>
          </w:tblCellMar>
        </w:tblPrEx>
        <w:tc>
          <w:tcPr>
            <w:tcW w:w="1495" w:type="dxa"/>
            <w:vMerge/>
            <w:tcBorders>
              <w:bottom w:val="single" w:sz="4" w:space="0" w:color="auto"/>
            </w:tcBorders>
            <w:shd w:val="clear" w:color="auto" w:fill="EEECE1"/>
            <w:vAlign w:val="bottom"/>
          </w:tcPr>
          <w:p w14:paraId="03AF88CD" w14:textId="77777777" w:rsidR="005E27F0" w:rsidRPr="00642D50" w:rsidRDefault="005E27F0" w:rsidP="005E27F0">
            <w:pPr>
              <w:jc w:val="both"/>
              <w:rPr>
                <w:rStyle w:val="Corpsdutexte29ptGras"/>
                <w:b w:val="0"/>
                <w:sz w:val="20"/>
                <w:lang w:val="fr-CA"/>
              </w:rPr>
            </w:pPr>
          </w:p>
        </w:tc>
        <w:tc>
          <w:tcPr>
            <w:tcW w:w="3980" w:type="dxa"/>
            <w:gridSpan w:val="5"/>
            <w:tcBorders>
              <w:top w:val="single" w:sz="4" w:space="0" w:color="auto"/>
            </w:tcBorders>
            <w:shd w:val="clear" w:color="auto" w:fill="EEECE1"/>
            <w:vAlign w:val="bottom"/>
          </w:tcPr>
          <w:p w14:paraId="001FD826" w14:textId="77777777" w:rsidR="005E27F0" w:rsidRPr="00642D50" w:rsidRDefault="005E27F0" w:rsidP="005E27F0">
            <w:pPr>
              <w:spacing w:before="60" w:after="60"/>
              <w:ind w:firstLine="0"/>
              <w:jc w:val="center"/>
              <w:rPr>
                <w:rStyle w:val="Corpsdutexte29ptGras"/>
                <w:b w:val="0"/>
                <w:sz w:val="20"/>
                <w:lang w:val="fr-CA"/>
              </w:rPr>
            </w:pPr>
            <w:r w:rsidRPr="00642D50">
              <w:rPr>
                <w:rStyle w:val="Lgendedutableau40"/>
                <w:b w:val="0"/>
                <w:bCs w:val="0"/>
                <w:sz w:val="20"/>
                <w:lang w:val="fr-CA"/>
              </w:rPr>
              <w:t>Formation pédagogique</w:t>
            </w:r>
          </w:p>
        </w:tc>
        <w:tc>
          <w:tcPr>
            <w:tcW w:w="2985" w:type="dxa"/>
            <w:gridSpan w:val="3"/>
            <w:tcBorders>
              <w:top w:val="single" w:sz="4" w:space="0" w:color="auto"/>
            </w:tcBorders>
            <w:shd w:val="clear" w:color="auto" w:fill="EEECE1"/>
            <w:vAlign w:val="bottom"/>
          </w:tcPr>
          <w:p w14:paraId="60B3DBB5" w14:textId="77777777" w:rsidR="005E27F0" w:rsidRPr="00642D50" w:rsidRDefault="005E27F0" w:rsidP="005E27F0">
            <w:pPr>
              <w:spacing w:before="60" w:after="60"/>
              <w:ind w:firstLine="0"/>
              <w:jc w:val="center"/>
              <w:rPr>
                <w:rStyle w:val="Corpsdutexte29ptGras"/>
                <w:b w:val="0"/>
                <w:sz w:val="20"/>
                <w:lang w:val="fr-CA"/>
              </w:rPr>
            </w:pPr>
            <w:r w:rsidRPr="00642D50">
              <w:rPr>
                <w:rStyle w:val="Lgendedutableau40"/>
                <w:b w:val="0"/>
                <w:bCs w:val="0"/>
                <w:sz w:val="20"/>
                <w:lang w:val="fr-CA"/>
              </w:rPr>
              <w:t>Formation universitaire</w:t>
            </w:r>
          </w:p>
        </w:tc>
      </w:tr>
      <w:tr w:rsidR="005E27F0" w:rsidRPr="00642D50" w14:paraId="59D981A1" w14:textId="77777777">
        <w:tblPrEx>
          <w:tblCellMar>
            <w:top w:w="0" w:type="dxa"/>
            <w:bottom w:w="0" w:type="dxa"/>
          </w:tblCellMar>
        </w:tblPrEx>
        <w:tc>
          <w:tcPr>
            <w:tcW w:w="1495" w:type="dxa"/>
            <w:vMerge/>
            <w:tcBorders>
              <w:bottom w:val="single" w:sz="4" w:space="0" w:color="auto"/>
            </w:tcBorders>
            <w:shd w:val="clear" w:color="auto" w:fill="EEECE1"/>
            <w:vAlign w:val="bottom"/>
          </w:tcPr>
          <w:p w14:paraId="025CD117" w14:textId="77777777" w:rsidR="005E27F0" w:rsidRPr="00642D50" w:rsidRDefault="005E27F0" w:rsidP="005E27F0">
            <w:pPr>
              <w:ind w:firstLine="0"/>
              <w:jc w:val="both"/>
              <w:rPr>
                <w:b/>
                <w:sz w:val="20"/>
              </w:rPr>
            </w:pPr>
          </w:p>
        </w:tc>
        <w:tc>
          <w:tcPr>
            <w:tcW w:w="995" w:type="dxa"/>
            <w:tcBorders>
              <w:top w:val="single" w:sz="4" w:space="0" w:color="auto"/>
            </w:tcBorders>
            <w:shd w:val="clear" w:color="auto" w:fill="EEECE1"/>
            <w:vAlign w:val="bottom"/>
          </w:tcPr>
          <w:p w14:paraId="3DCE20EB" w14:textId="77777777" w:rsidR="005E27F0" w:rsidRPr="00642D50" w:rsidRDefault="005E27F0" w:rsidP="005E27F0">
            <w:pPr>
              <w:spacing w:after="120"/>
              <w:ind w:firstLine="0"/>
              <w:jc w:val="center"/>
              <w:rPr>
                <w:b/>
                <w:sz w:val="20"/>
              </w:rPr>
            </w:pPr>
            <w:r w:rsidRPr="00642D50">
              <w:rPr>
                <w:rStyle w:val="Corpsdutexte29ptGras"/>
                <w:b w:val="0"/>
                <w:sz w:val="20"/>
                <w:lang w:val="fr-CA"/>
              </w:rPr>
              <w:t>Brevet</w:t>
            </w:r>
            <w:r w:rsidRPr="00642D50">
              <w:rPr>
                <w:rStyle w:val="Corpsdutexte29ptGras"/>
                <w:b w:val="0"/>
                <w:sz w:val="20"/>
                <w:lang w:val="fr-CA"/>
              </w:rPr>
              <w:br/>
              <w:t>A</w:t>
            </w:r>
          </w:p>
        </w:tc>
        <w:tc>
          <w:tcPr>
            <w:tcW w:w="995" w:type="dxa"/>
            <w:tcBorders>
              <w:top w:val="single" w:sz="4" w:space="0" w:color="auto"/>
            </w:tcBorders>
            <w:shd w:val="clear" w:color="auto" w:fill="EEECE1"/>
          </w:tcPr>
          <w:p w14:paraId="27D1AEBE" w14:textId="77777777" w:rsidR="005E27F0" w:rsidRPr="00642D50" w:rsidRDefault="005E27F0" w:rsidP="005E27F0">
            <w:pPr>
              <w:spacing w:after="120"/>
              <w:ind w:firstLine="0"/>
              <w:jc w:val="center"/>
              <w:rPr>
                <w:b/>
                <w:sz w:val="20"/>
              </w:rPr>
            </w:pPr>
            <w:r w:rsidRPr="00642D50">
              <w:rPr>
                <w:rStyle w:val="Corpsdutexte29ptGras"/>
                <w:b w:val="0"/>
                <w:sz w:val="20"/>
                <w:lang w:val="fr-CA"/>
              </w:rPr>
              <w:t>Dipl. sup. et br</w:t>
            </w:r>
            <w:r w:rsidRPr="00642D50">
              <w:rPr>
                <w:rStyle w:val="Corpsdutexte29ptGras"/>
                <w:b w:val="0"/>
                <w:sz w:val="20"/>
                <w:lang w:val="fr-CA"/>
              </w:rPr>
              <w:t>e</w:t>
            </w:r>
            <w:r w:rsidRPr="00642D50">
              <w:rPr>
                <w:rStyle w:val="Corpsdutexte29ptGras"/>
                <w:b w:val="0"/>
                <w:sz w:val="20"/>
                <w:lang w:val="fr-CA"/>
              </w:rPr>
              <w:t>vet</w:t>
            </w:r>
            <w:r w:rsidRPr="00642D50">
              <w:rPr>
                <w:rStyle w:val="Corpsdutexte29ptGras"/>
                <w:b w:val="0"/>
                <w:sz w:val="20"/>
                <w:lang w:val="fr-CA"/>
              </w:rPr>
              <w:br/>
              <w:t>B ou C</w:t>
            </w:r>
          </w:p>
        </w:tc>
        <w:tc>
          <w:tcPr>
            <w:tcW w:w="995" w:type="dxa"/>
            <w:tcBorders>
              <w:top w:val="single" w:sz="4" w:space="0" w:color="auto"/>
            </w:tcBorders>
            <w:shd w:val="clear" w:color="auto" w:fill="EEECE1"/>
          </w:tcPr>
          <w:p w14:paraId="32297190" w14:textId="77777777" w:rsidR="005E27F0" w:rsidRPr="00642D50" w:rsidRDefault="005E27F0" w:rsidP="005E27F0">
            <w:pPr>
              <w:spacing w:after="120"/>
              <w:ind w:firstLine="0"/>
              <w:jc w:val="center"/>
              <w:rPr>
                <w:b/>
                <w:sz w:val="20"/>
              </w:rPr>
            </w:pPr>
            <w:r w:rsidRPr="00642D50">
              <w:rPr>
                <w:rStyle w:val="Corpsdutexte29ptGras"/>
                <w:b w:val="0"/>
                <w:sz w:val="20"/>
                <w:lang w:val="fr-CA"/>
              </w:rPr>
              <w:t>Autres br</w:t>
            </w:r>
            <w:r w:rsidRPr="00642D50">
              <w:rPr>
                <w:rStyle w:val="Corpsdutexte29ptGras"/>
                <w:b w:val="0"/>
                <w:sz w:val="20"/>
                <w:lang w:val="fr-CA"/>
              </w:rPr>
              <w:t>e</w:t>
            </w:r>
            <w:r w:rsidRPr="00642D50">
              <w:rPr>
                <w:rStyle w:val="Corpsdutexte29ptGras"/>
                <w:b w:val="0"/>
                <w:sz w:val="20"/>
                <w:lang w:val="fr-CA"/>
              </w:rPr>
              <w:t>vets et sans dipl.</w:t>
            </w:r>
          </w:p>
        </w:tc>
        <w:tc>
          <w:tcPr>
            <w:tcW w:w="995" w:type="dxa"/>
            <w:gridSpan w:val="2"/>
            <w:tcBorders>
              <w:top w:val="single" w:sz="4" w:space="0" w:color="auto"/>
            </w:tcBorders>
            <w:shd w:val="clear" w:color="auto" w:fill="EEECE1"/>
            <w:vAlign w:val="bottom"/>
          </w:tcPr>
          <w:p w14:paraId="7AF6602D" w14:textId="77777777" w:rsidR="005E27F0" w:rsidRPr="00642D50" w:rsidRDefault="005E27F0" w:rsidP="005E27F0">
            <w:pPr>
              <w:spacing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c>
          <w:tcPr>
            <w:tcW w:w="995" w:type="dxa"/>
            <w:tcBorders>
              <w:top w:val="single" w:sz="4" w:space="0" w:color="auto"/>
            </w:tcBorders>
            <w:shd w:val="clear" w:color="auto" w:fill="EEECE1"/>
            <w:vAlign w:val="bottom"/>
          </w:tcPr>
          <w:p w14:paraId="58D48765" w14:textId="77777777" w:rsidR="005E27F0" w:rsidRPr="00642D50" w:rsidRDefault="005E27F0" w:rsidP="005E27F0">
            <w:pPr>
              <w:spacing w:after="120"/>
              <w:ind w:firstLine="0"/>
              <w:jc w:val="center"/>
              <w:rPr>
                <w:b/>
                <w:sz w:val="20"/>
              </w:rPr>
            </w:pPr>
            <w:r w:rsidRPr="00642D50">
              <w:rPr>
                <w:rStyle w:val="Corpsdutexte29ptGras"/>
                <w:b w:val="0"/>
                <w:sz w:val="20"/>
                <w:lang w:val="fr-CA"/>
              </w:rPr>
              <w:t>Dipl</w:t>
            </w:r>
            <w:r w:rsidRPr="00642D50">
              <w:rPr>
                <w:rStyle w:val="Corpsdutexte29ptGras"/>
                <w:b w:val="0"/>
                <w:sz w:val="20"/>
                <w:lang w:val="fr-CA"/>
              </w:rPr>
              <w:t>ô</w:t>
            </w:r>
            <w:r w:rsidRPr="00642D50">
              <w:rPr>
                <w:rStyle w:val="Corpsdutexte29ptGras"/>
                <w:b w:val="0"/>
                <w:sz w:val="20"/>
                <w:lang w:val="fr-CA"/>
              </w:rPr>
              <w:t>me</w:t>
            </w:r>
            <w:r w:rsidRPr="00642D50">
              <w:rPr>
                <w:rStyle w:val="Corpsdutexte29ptGras"/>
                <w:b w:val="0"/>
                <w:sz w:val="20"/>
                <w:lang w:val="fr-CA"/>
              </w:rPr>
              <w:br/>
              <w:t>univ.</w:t>
            </w:r>
            <w:r w:rsidRPr="00642D50">
              <w:rPr>
                <w:rStyle w:val="Corpsdutexte29ptGras"/>
                <w:b w:val="0"/>
                <w:color w:val="FF0000"/>
                <w:sz w:val="20"/>
                <w:vertAlign w:val="superscript"/>
                <w:lang w:val="fr-CA"/>
              </w:rPr>
              <w:t>1</w:t>
            </w:r>
          </w:p>
        </w:tc>
        <w:tc>
          <w:tcPr>
            <w:tcW w:w="995" w:type="dxa"/>
            <w:tcBorders>
              <w:top w:val="single" w:sz="4" w:space="0" w:color="auto"/>
            </w:tcBorders>
            <w:shd w:val="clear" w:color="auto" w:fill="EEECE1"/>
            <w:vAlign w:val="center"/>
          </w:tcPr>
          <w:p w14:paraId="6C5B2101" w14:textId="77777777" w:rsidR="005E27F0" w:rsidRPr="00642D50" w:rsidRDefault="005E27F0" w:rsidP="005E27F0">
            <w:pPr>
              <w:spacing w:after="120"/>
              <w:ind w:firstLine="0"/>
              <w:jc w:val="center"/>
              <w:rPr>
                <w:b/>
                <w:sz w:val="20"/>
              </w:rPr>
            </w:pPr>
            <w:r w:rsidRPr="00642D50">
              <w:rPr>
                <w:rStyle w:val="Corpsdutexte29ptGras"/>
                <w:b w:val="0"/>
                <w:sz w:val="20"/>
                <w:lang w:val="fr-CA"/>
              </w:rPr>
              <w:t>Sans</w:t>
            </w:r>
            <w:r w:rsidRPr="00642D50">
              <w:rPr>
                <w:rStyle w:val="Corpsdutexte29ptGras"/>
                <w:b w:val="0"/>
                <w:sz w:val="20"/>
                <w:lang w:val="fr-CA"/>
              </w:rPr>
              <w:br/>
              <w:t>dipl.</w:t>
            </w:r>
            <w:r w:rsidRPr="00642D50">
              <w:rPr>
                <w:rStyle w:val="Corpsdutexte29ptGras"/>
                <w:b w:val="0"/>
                <w:sz w:val="20"/>
                <w:lang w:val="fr-CA"/>
              </w:rPr>
              <w:br/>
              <w:t>univ.</w:t>
            </w:r>
          </w:p>
        </w:tc>
        <w:tc>
          <w:tcPr>
            <w:tcW w:w="995" w:type="dxa"/>
            <w:tcBorders>
              <w:top w:val="single" w:sz="4" w:space="0" w:color="auto"/>
            </w:tcBorders>
            <w:shd w:val="clear" w:color="auto" w:fill="EEECE1"/>
            <w:vAlign w:val="bottom"/>
          </w:tcPr>
          <w:p w14:paraId="7F0E121B" w14:textId="77777777" w:rsidR="005E27F0" w:rsidRPr="00642D50" w:rsidRDefault="005E27F0" w:rsidP="005E27F0">
            <w:pPr>
              <w:spacing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r>
      <w:tr w:rsidR="005E27F0" w:rsidRPr="00642D50" w14:paraId="5CA300A0" w14:textId="77777777">
        <w:tblPrEx>
          <w:tblCellMar>
            <w:top w:w="0" w:type="dxa"/>
            <w:bottom w:w="0" w:type="dxa"/>
          </w:tblCellMar>
        </w:tblPrEx>
        <w:tc>
          <w:tcPr>
            <w:tcW w:w="1495" w:type="dxa"/>
            <w:tcBorders>
              <w:top w:val="single" w:sz="4" w:space="0" w:color="auto"/>
            </w:tcBorders>
            <w:shd w:val="clear" w:color="auto" w:fill="FFFFFF"/>
          </w:tcPr>
          <w:p w14:paraId="084EE604" w14:textId="77777777" w:rsidR="005E27F0" w:rsidRPr="00642D50" w:rsidRDefault="005E27F0" w:rsidP="005E27F0">
            <w:pPr>
              <w:spacing w:before="120"/>
              <w:ind w:firstLine="0"/>
              <w:jc w:val="both"/>
              <w:rPr>
                <w:b/>
                <w:sz w:val="20"/>
              </w:rPr>
            </w:pPr>
            <w:r w:rsidRPr="00642D50">
              <w:rPr>
                <w:rStyle w:val="Corpsdutexte29ptGras"/>
                <w:b w:val="0"/>
                <w:sz w:val="20"/>
                <w:lang w:val="fr-CA"/>
              </w:rPr>
              <w:t>1965-1966</w:t>
            </w:r>
          </w:p>
        </w:tc>
        <w:tc>
          <w:tcPr>
            <w:tcW w:w="995" w:type="dxa"/>
            <w:tcBorders>
              <w:top w:val="single" w:sz="4" w:space="0" w:color="auto"/>
            </w:tcBorders>
            <w:shd w:val="clear" w:color="auto" w:fill="FFFFFF"/>
          </w:tcPr>
          <w:p w14:paraId="55DAE9D7" w14:textId="77777777" w:rsidR="005E27F0" w:rsidRPr="00642D50" w:rsidRDefault="005E27F0" w:rsidP="005E27F0">
            <w:pPr>
              <w:spacing w:before="120"/>
              <w:ind w:firstLine="0"/>
              <w:jc w:val="center"/>
              <w:rPr>
                <w:b/>
                <w:sz w:val="20"/>
              </w:rPr>
            </w:pPr>
            <w:r w:rsidRPr="00642D50">
              <w:rPr>
                <w:rStyle w:val="Corpsdutexte29ptGras"/>
                <w:b w:val="0"/>
                <w:sz w:val="20"/>
                <w:lang w:val="fr-CA"/>
              </w:rPr>
              <w:t>15,5</w:t>
            </w:r>
          </w:p>
        </w:tc>
        <w:tc>
          <w:tcPr>
            <w:tcW w:w="995" w:type="dxa"/>
            <w:tcBorders>
              <w:top w:val="single" w:sz="4" w:space="0" w:color="auto"/>
            </w:tcBorders>
            <w:shd w:val="clear" w:color="auto" w:fill="FFFFFF"/>
          </w:tcPr>
          <w:p w14:paraId="4A49B466" w14:textId="77777777" w:rsidR="005E27F0" w:rsidRPr="00642D50" w:rsidRDefault="005E27F0" w:rsidP="005E27F0">
            <w:pPr>
              <w:spacing w:before="120"/>
              <w:ind w:firstLine="0"/>
              <w:jc w:val="center"/>
              <w:rPr>
                <w:b/>
                <w:sz w:val="20"/>
              </w:rPr>
            </w:pPr>
            <w:r w:rsidRPr="00642D50">
              <w:rPr>
                <w:rStyle w:val="Corpsdutexte29ptGras"/>
                <w:b w:val="0"/>
                <w:sz w:val="20"/>
                <w:lang w:val="fr-CA"/>
              </w:rPr>
              <w:t>48,9</w:t>
            </w:r>
          </w:p>
        </w:tc>
        <w:tc>
          <w:tcPr>
            <w:tcW w:w="995" w:type="dxa"/>
            <w:tcBorders>
              <w:top w:val="single" w:sz="4" w:space="0" w:color="auto"/>
            </w:tcBorders>
            <w:shd w:val="clear" w:color="auto" w:fill="FFFFFF"/>
          </w:tcPr>
          <w:p w14:paraId="089A77FD" w14:textId="77777777" w:rsidR="005E27F0" w:rsidRPr="00642D50" w:rsidRDefault="005E27F0" w:rsidP="005E27F0">
            <w:pPr>
              <w:spacing w:before="120"/>
              <w:ind w:firstLine="0"/>
              <w:jc w:val="center"/>
              <w:rPr>
                <w:b/>
                <w:sz w:val="20"/>
              </w:rPr>
            </w:pPr>
            <w:r w:rsidRPr="00642D50">
              <w:rPr>
                <w:rStyle w:val="Corpsdutexte29ptGras"/>
                <w:b w:val="0"/>
                <w:sz w:val="20"/>
                <w:lang w:val="fr-CA"/>
              </w:rPr>
              <w:t>35,6</w:t>
            </w:r>
          </w:p>
        </w:tc>
        <w:tc>
          <w:tcPr>
            <w:tcW w:w="995" w:type="dxa"/>
            <w:gridSpan w:val="2"/>
            <w:tcBorders>
              <w:top w:val="single" w:sz="4" w:space="0" w:color="auto"/>
            </w:tcBorders>
            <w:shd w:val="clear" w:color="auto" w:fill="FFFFFF"/>
            <w:vAlign w:val="bottom"/>
          </w:tcPr>
          <w:p w14:paraId="28F9CA9A" w14:textId="77777777" w:rsidR="005E27F0" w:rsidRPr="00642D50" w:rsidRDefault="005E27F0" w:rsidP="005E27F0">
            <w:pPr>
              <w:spacing w:before="120"/>
              <w:ind w:firstLine="0"/>
              <w:jc w:val="center"/>
              <w:rPr>
                <w:b/>
                <w:sz w:val="20"/>
              </w:rPr>
            </w:pPr>
            <w:r w:rsidRPr="00642D50">
              <w:rPr>
                <w:rStyle w:val="Corpsdutexte29ptGras"/>
                <w:b w:val="0"/>
                <w:sz w:val="20"/>
                <w:lang w:val="fr-CA"/>
              </w:rPr>
              <w:t>100,0</w:t>
            </w:r>
          </w:p>
        </w:tc>
        <w:tc>
          <w:tcPr>
            <w:tcW w:w="995" w:type="dxa"/>
            <w:tcBorders>
              <w:top w:val="single" w:sz="4" w:space="0" w:color="auto"/>
            </w:tcBorders>
            <w:shd w:val="clear" w:color="auto" w:fill="FFFFFF"/>
          </w:tcPr>
          <w:p w14:paraId="11DE3770" w14:textId="77777777" w:rsidR="005E27F0" w:rsidRPr="00642D50" w:rsidRDefault="005E27F0" w:rsidP="005E27F0">
            <w:pPr>
              <w:spacing w:before="120"/>
              <w:ind w:firstLine="0"/>
              <w:jc w:val="center"/>
              <w:rPr>
                <w:b/>
                <w:sz w:val="20"/>
              </w:rPr>
            </w:pPr>
            <w:r w:rsidRPr="00642D50">
              <w:rPr>
                <w:rStyle w:val="Corpsdutexte29ptGras"/>
                <w:b w:val="0"/>
                <w:sz w:val="20"/>
                <w:lang w:val="fr-CA"/>
              </w:rPr>
              <w:t>12,4</w:t>
            </w:r>
          </w:p>
        </w:tc>
        <w:tc>
          <w:tcPr>
            <w:tcW w:w="995" w:type="dxa"/>
            <w:tcBorders>
              <w:top w:val="single" w:sz="4" w:space="0" w:color="auto"/>
            </w:tcBorders>
            <w:shd w:val="clear" w:color="auto" w:fill="FFFFFF"/>
          </w:tcPr>
          <w:p w14:paraId="15016DBA" w14:textId="77777777" w:rsidR="005E27F0" w:rsidRPr="00642D50" w:rsidRDefault="005E27F0" w:rsidP="005E27F0">
            <w:pPr>
              <w:spacing w:before="120"/>
              <w:ind w:firstLine="0"/>
              <w:jc w:val="center"/>
              <w:rPr>
                <w:b/>
                <w:sz w:val="20"/>
              </w:rPr>
            </w:pPr>
            <w:r w:rsidRPr="00642D50">
              <w:rPr>
                <w:rStyle w:val="Corpsdutexte29ptGras"/>
                <w:b w:val="0"/>
                <w:sz w:val="20"/>
                <w:lang w:val="fr-CA"/>
              </w:rPr>
              <w:t>87,6</w:t>
            </w:r>
          </w:p>
        </w:tc>
        <w:tc>
          <w:tcPr>
            <w:tcW w:w="995" w:type="dxa"/>
            <w:tcBorders>
              <w:top w:val="single" w:sz="4" w:space="0" w:color="auto"/>
            </w:tcBorders>
            <w:shd w:val="clear" w:color="auto" w:fill="FFFFFF"/>
            <w:vAlign w:val="bottom"/>
          </w:tcPr>
          <w:p w14:paraId="72DB2839" w14:textId="77777777" w:rsidR="005E27F0" w:rsidRPr="00642D50" w:rsidRDefault="005E27F0" w:rsidP="005E27F0">
            <w:pPr>
              <w:spacing w:before="120"/>
              <w:ind w:firstLine="0"/>
              <w:jc w:val="center"/>
              <w:rPr>
                <w:b/>
                <w:sz w:val="20"/>
              </w:rPr>
            </w:pPr>
            <w:r w:rsidRPr="00642D50">
              <w:rPr>
                <w:rStyle w:val="Corpsdutexte29ptGras"/>
                <w:b w:val="0"/>
                <w:sz w:val="20"/>
                <w:lang w:val="fr-CA"/>
              </w:rPr>
              <w:t>100,0</w:t>
            </w:r>
          </w:p>
        </w:tc>
      </w:tr>
      <w:tr w:rsidR="005E27F0" w:rsidRPr="00642D50" w14:paraId="7DC36A8C" w14:textId="77777777">
        <w:tblPrEx>
          <w:tblCellMar>
            <w:top w:w="0" w:type="dxa"/>
            <w:bottom w:w="0" w:type="dxa"/>
          </w:tblCellMar>
        </w:tblPrEx>
        <w:tc>
          <w:tcPr>
            <w:tcW w:w="1495" w:type="dxa"/>
            <w:shd w:val="clear" w:color="auto" w:fill="FFFFFF"/>
            <w:vAlign w:val="bottom"/>
          </w:tcPr>
          <w:p w14:paraId="745BE5F2" w14:textId="77777777" w:rsidR="005E27F0" w:rsidRPr="00642D50" w:rsidRDefault="005E27F0" w:rsidP="005E27F0">
            <w:pPr>
              <w:ind w:firstLine="0"/>
              <w:jc w:val="both"/>
              <w:rPr>
                <w:b/>
                <w:sz w:val="20"/>
              </w:rPr>
            </w:pPr>
            <w:r w:rsidRPr="00642D50">
              <w:rPr>
                <w:rStyle w:val="Corpsdutexte29ptGras"/>
                <w:b w:val="0"/>
                <w:sz w:val="20"/>
                <w:lang w:val="fr-CA"/>
              </w:rPr>
              <w:t>1966-1967</w:t>
            </w:r>
          </w:p>
        </w:tc>
        <w:tc>
          <w:tcPr>
            <w:tcW w:w="995" w:type="dxa"/>
            <w:shd w:val="clear" w:color="auto" w:fill="FFFFFF"/>
            <w:vAlign w:val="bottom"/>
          </w:tcPr>
          <w:p w14:paraId="04915D5E" w14:textId="77777777" w:rsidR="005E27F0" w:rsidRPr="00642D50" w:rsidRDefault="005E27F0" w:rsidP="005E27F0">
            <w:pPr>
              <w:ind w:firstLine="0"/>
              <w:jc w:val="center"/>
              <w:rPr>
                <w:b/>
                <w:sz w:val="20"/>
              </w:rPr>
            </w:pPr>
            <w:r w:rsidRPr="00642D50">
              <w:rPr>
                <w:rStyle w:val="Corpsdutexte29ptGras"/>
                <w:b w:val="0"/>
                <w:sz w:val="20"/>
                <w:lang w:val="fr-CA"/>
              </w:rPr>
              <w:t>18,5</w:t>
            </w:r>
          </w:p>
        </w:tc>
        <w:tc>
          <w:tcPr>
            <w:tcW w:w="995" w:type="dxa"/>
            <w:shd w:val="clear" w:color="auto" w:fill="FFFFFF"/>
            <w:vAlign w:val="bottom"/>
          </w:tcPr>
          <w:p w14:paraId="57B79AB7" w14:textId="77777777" w:rsidR="005E27F0" w:rsidRPr="00642D50" w:rsidRDefault="005E27F0" w:rsidP="005E27F0">
            <w:pPr>
              <w:ind w:firstLine="0"/>
              <w:jc w:val="center"/>
              <w:rPr>
                <w:b/>
                <w:sz w:val="20"/>
              </w:rPr>
            </w:pPr>
            <w:r w:rsidRPr="00642D50">
              <w:rPr>
                <w:rStyle w:val="Corpsdutexte29ptGras"/>
                <w:b w:val="0"/>
                <w:sz w:val="20"/>
                <w:lang w:val="fr-CA"/>
              </w:rPr>
              <w:t>57,0</w:t>
            </w:r>
          </w:p>
        </w:tc>
        <w:tc>
          <w:tcPr>
            <w:tcW w:w="995" w:type="dxa"/>
            <w:shd w:val="clear" w:color="auto" w:fill="FFFFFF"/>
            <w:vAlign w:val="bottom"/>
          </w:tcPr>
          <w:p w14:paraId="39B747D5" w14:textId="77777777" w:rsidR="005E27F0" w:rsidRPr="00642D50" w:rsidRDefault="005E27F0" w:rsidP="005E27F0">
            <w:pPr>
              <w:ind w:firstLine="0"/>
              <w:jc w:val="center"/>
              <w:rPr>
                <w:b/>
                <w:sz w:val="20"/>
              </w:rPr>
            </w:pPr>
            <w:r w:rsidRPr="00642D50">
              <w:rPr>
                <w:rStyle w:val="Corpsdutexte29ptGras"/>
                <w:b w:val="0"/>
                <w:sz w:val="20"/>
                <w:lang w:val="fr-CA"/>
              </w:rPr>
              <w:t>243</w:t>
            </w:r>
          </w:p>
        </w:tc>
        <w:tc>
          <w:tcPr>
            <w:tcW w:w="995" w:type="dxa"/>
            <w:gridSpan w:val="2"/>
            <w:shd w:val="clear" w:color="auto" w:fill="FFFFFF"/>
            <w:vAlign w:val="bottom"/>
          </w:tcPr>
          <w:p w14:paraId="474B78B1"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3561EEA0" w14:textId="77777777" w:rsidR="005E27F0" w:rsidRPr="00642D50" w:rsidRDefault="005E27F0" w:rsidP="005E27F0">
            <w:pPr>
              <w:ind w:firstLine="0"/>
              <w:jc w:val="center"/>
              <w:rPr>
                <w:b/>
                <w:sz w:val="20"/>
              </w:rPr>
            </w:pPr>
            <w:r w:rsidRPr="00642D50">
              <w:rPr>
                <w:rStyle w:val="Corpsdutexte29ptGras"/>
                <w:b w:val="0"/>
                <w:sz w:val="20"/>
                <w:lang w:val="fr-CA"/>
              </w:rPr>
              <w:t>15,9</w:t>
            </w:r>
          </w:p>
        </w:tc>
        <w:tc>
          <w:tcPr>
            <w:tcW w:w="995" w:type="dxa"/>
            <w:shd w:val="clear" w:color="auto" w:fill="FFFFFF"/>
            <w:vAlign w:val="bottom"/>
          </w:tcPr>
          <w:p w14:paraId="090C3F2E" w14:textId="77777777" w:rsidR="005E27F0" w:rsidRPr="00642D50" w:rsidRDefault="005E27F0" w:rsidP="005E27F0">
            <w:pPr>
              <w:ind w:firstLine="0"/>
              <w:jc w:val="center"/>
              <w:rPr>
                <w:b/>
                <w:sz w:val="20"/>
              </w:rPr>
            </w:pPr>
            <w:r w:rsidRPr="00642D50">
              <w:rPr>
                <w:rStyle w:val="Corpsdutexte29ptGras"/>
                <w:b w:val="0"/>
                <w:sz w:val="20"/>
                <w:lang w:val="fr-CA"/>
              </w:rPr>
              <w:t>84,1</w:t>
            </w:r>
          </w:p>
        </w:tc>
        <w:tc>
          <w:tcPr>
            <w:tcW w:w="995" w:type="dxa"/>
            <w:shd w:val="clear" w:color="auto" w:fill="FFFFFF"/>
            <w:vAlign w:val="bottom"/>
          </w:tcPr>
          <w:p w14:paraId="35E06D07"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0E3BAB5E" w14:textId="77777777">
        <w:tblPrEx>
          <w:tblCellMar>
            <w:top w:w="0" w:type="dxa"/>
            <w:bottom w:w="0" w:type="dxa"/>
          </w:tblCellMar>
        </w:tblPrEx>
        <w:tc>
          <w:tcPr>
            <w:tcW w:w="1495" w:type="dxa"/>
            <w:shd w:val="clear" w:color="auto" w:fill="FFFFFF"/>
            <w:vAlign w:val="bottom"/>
          </w:tcPr>
          <w:p w14:paraId="4CDB883A" w14:textId="77777777" w:rsidR="005E27F0" w:rsidRPr="00642D50" w:rsidRDefault="005E27F0" w:rsidP="005E27F0">
            <w:pPr>
              <w:ind w:firstLine="0"/>
              <w:jc w:val="both"/>
              <w:rPr>
                <w:b/>
                <w:sz w:val="20"/>
              </w:rPr>
            </w:pPr>
            <w:r w:rsidRPr="00642D50">
              <w:rPr>
                <w:rStyle w:val="Corpsdutexte29ptGras"/>
                <w:b w:val="0"/>
                <w:sz w:val="20"/>
                <w:lang w:val="fr-CA"/>
              </w:rPr>
              <w:t>1967-1968</w:t>
            </w:r>
          </w:p>
        </w:tc>
        <w:tc>
          <w:tcPr>
            <w:tcW w:w="995" w:type="dxa"/>
            <w:shd w:val="clear" w:color="auto" w:fill="FFFFFF"/>
            <w:vAlign w:val="bottom"/>
          </w:tcPr>
          <w:p w14:paraId="1D05ED38" w14:textId="77777777" w:rsidR="005E27F0" w:rsidRPr="00642D50" w:rsidRDefault="005E27F0" w:rsidP="005E27F0">
            <w:pPr>
              <w:ind w:firstLine="0"/>
              <w:jc w:val="center"/>
              <w:rPr>
                <w:b/>
                <w:sz w:val="20"/>
              </w:rPr>
            </w:pPr>
            <w:r w:rsidRPr="00642D50">
              <w:rPr>
                <w:rStyle w:val="Corpsdutexte29ptGras"/>
                <w:b w:val="0"/>
                <w:sz w:val="20"/>
                <w:lang w:val="fr-CA"/>
              </w:rPr>
              <w:t>19,5</w:t>
            </w:r>
          </w:p>
        </w:tc>
        <w:tc>
          <w:tcPr>
            <w:tcW w:w="995" w:type="dxa"/>
            <w:shd w:val="clear" w:color="auto" w:fill="FFFFFF"/>
            <w:vAlign w:val="bottom"/>
          </w:tcPr>
          <w:p w14:paraId="076A3026" w14:textId="77777777" w:rsidR="005E27F0" w:rsidRPr="00642D50" w:rsidRDefault="005E27F0" w:rsidP="005E27F0">
            <w:pPr>
              <w:ind w:firstLine="0"/>
              <w:jc w:val="center"/>
              <w:rPr>
                <w:b/>
                <w:sz w:val="20"/>
              </w:rPr>
            </w:pPr>
            <w:r w:rsidRPr="00642D50">
              <w:rPr>
                <w:rStyle w:val="Corpsdutexte29ptGras"/>
                <w:b w:val="0"/>
                <w:sz w:val="20"/>
                <w:lang w:val="fr-CA"/>
              </w:rPr>
              <w:t>53,8</w:t>
            </w:r>
          </w:p>
        </w:tc>
        <w:tc>
          <w:tcPr>
            <w:tcW w:w="995" w:type="dxa"/>
            <w:shd w:val="clear" w:color="auto" w:fill="FFFFFF"/>
            <w:vAlign w:val="bottom"/>
          </w:tcPr>
          <w:p w14:paraId="0FC5DB21" w14:textId="77777777" w:rsidR="005E27F0" w:rsidRPr="00642D50" w:rsidRDefault="005E27F0" w:rsidP="005E27F0">
            <w:pPr>
              <w:ind w:firstLine="0"/>
              <w:jc w:val="center"/>
              <w:rPr>
                <w:b/>
                <w:sz w:val="20"/>
              </w:rPr>
            </w:pPr>
            <w:r w:rsidRPr="00642D50">
              <w:rPr>
                <w:rStyle w:val="Corpsdutexte29ptGras"/>
                <w:b w:val="0"/>
                <w:sz w:val="20"/>
                <w:lang w:val="fr-CA"/>
              </w:rPr>
              <w:t>26,7</w:t>
            </w:r>
          </w:p>
        </w:tc>
        <w:tc>
          <w:tcPr>
            <w:tcW w:w="995" w:type="dxa"/>
            <w:gridSpan w:val="2"/>
            <w:shd w:val="clear" w:color="auto" w:fill="FFFFFF"/>
            <w:vAlign w:val="bottom"/>
          </w:tcPr>
          <w:p w14:paraId="347432BE"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68CB6DE0" w14:textId="77777777" w:rsidR="005E27F0" w:rsidRPr="00642D50" w:rsidRDefault="005E27F0" w:rsidP="005E27F0">
            <w:pPr>
              <w:ind w:firstLine="0"/>
              <w:jc w:val="center"/>
              <w:rPr>
                <w:b/>
                <w:sz w:val="20"/>
              </w:rPr>
            </w:pPr>
            <w:r w:rsidRPr="00642D50">
              <w:rPr>
                <w:rStyle w:val="Corpsdutexte29ptGras"/>
                <w:b w:val="0"/>
                <w:sz w:val="20"/>
                <w:lang w:val="fr-CA"/>
              </w:rPr>
              <w:t>16,2</w:t>
            </w:r>
          </w:p>
        </w:tc>
        <w:tc>
          <w:tcPr>
            <w:tcW w:w="995" w:type="dxa"/>
            <w:shd w:val="clear" w:color="auto" w:fill="FFFFFF"/>
            <w:vAlign w:val="bottom"/>
          </w:tcPr>
          <w:p w14:paraId="5F4315D2" w14:textId="77777777" w:rsidR="005E27F0" w:rsidRPr="00642D50" w:rsidRDefault="005E27F0" w:rsidP="005E27F0">
            <w:pPr>
              <w:ind w:firstLine="0"/>
              <w:jc w:val="center"/>
              <w:rPr>
                <w:b/>
                <w:sz w:val="20"/>
              </w:rPr>
            </w:pPr>
            <w:r w:rsidRPr="00642D50">
              <w:rPr>
                <w:rStyle w:val="Corpsdutexte29ptGras"/>
                <w:b w:val="0"/>
                <w:sz w:val="20"/>
                <w:lang w:val="fr-CA"/>
              </w:rPr>
              <w:t>83,8</w:t>
            </w:r>
          </w:p>
        </w:tc>
        <w:tc>
          <w:tcPr>
            <w:tcW w:w="995" w:type="dxa"/>
            <w:shd w:val="clear" w:color="auto" w:fill="FFFFFF"/>
            <w:vAlign w:val="bottom"/>
          </w:tcPr>
          <w:p w14:paraId="2BA90543"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2825CA23" w14:textId="77777777">
        <w:tblPrEx>
          <w:tblCellMar>
            <w:top w:w="0" w:type="dxa"/>
            <w:bottom w:w="0" w:type="dxa"/>
          </w:tblCellMar>
        </w:tblPrEx>
        <w:tc>
          <w:tcPr>
            <w:tcW w:w="1495" w:type="dxa"/>
            <w:shd w:val="clear" w:color="auto" w:fill="FFFFFF"/>
            <w:vAlign w:val="bottom"/>
          </w:tcPr>
          <w:p w14:paraId="2229E854" w14:textId="77777777" w:rsidR="005E27F0" w:rsidRPr="00642D50" w:rsidRDefault="005E27F0" w:rsidP="005E27F0">
            <w:pPr>
              <w:ind w:firstLine="0"/>
              <w:jc w:val="both"/>
              <w:rPr>
                <w:b/>
                <w:sz w:val="20"/>
              </w:rPr>
            </w:pPr>
            <w:r w:rsidRPr="00642D50">
              <w:rPr>
                <w:rStyle w:val="Corpsdutexte29ptGras"/>
                <w:b w:val="0"/>
                <w:sz w:val="20"/>
                <w:lang w:val="fr-CA"/>
              </w:rPr>
              <w:t>1968-1969</w:t>
            </w:r>
          </w:p>
        </w:tc>
        <w:tc>
          <w:tcPr>
            <w:tcW w:w="995" w:type="dxa"/>
            <w:shd w:val="clear" w:color="auto" w:fill="FFFFFF"/>
            <w:vAlign w:val="bottom"/>
          </w:tcPr>
          <w:p w14:paraId="3CC29451" w14:textId="77777777" w:rsidR="005E27F0" w:rsidRPr="00642D50" w:rsidRDefault="005E27F0" w:rsidP="005E27F0">
            <w:pPr>
              <w:ind w:firstLine="0"/>
              <w:jc w:val="center"/>
              <w:rPr>
                <w:b/>
                <w:sz w:val="20"/>
              </w:rPr>
            </w:pPr>
            <w:r w:rsidRPr="00642D50">
              <w:rPr>
                <w:rStyle w:val="Corpsdutexte29ptGras"/>
                <w:b w:val="0"/>
                <w:sz w:val="20"/>
                <w:lang w:val="fr-CA"/>
              </w:rPr>
              <w:t>21,2</w:t>
            </w:r>
          </w:p>
        </w:tc>
        <w:tc>
          <w:tcPr>
            <w:tcW w:w="995" w:type="dxa"/>
            <w:shd w:val="clear" w:color="auto" w:fill="FFFFFF"/>
            <w:vAlign w:val="bottom"/>
          </w:tcPr>
          <w:p w14:paraId="0FC0AAF0" w14:textId="77777777" w:rsidR="005E27F0" w:rsidRPr="00642D50" w:rsidRDefault="005E27F0" w:rsidP="005E27F0">
            <w:pPr>
              <w:ind w:firstLine="0"/>
              <w:jc w:val="center"/>
              <w:rPr>
                <w:b/>
                <w:sz w:val="20"/>
              </w:rPr>
            </w:pPr>
            <w:r w:rsidRPr="00642D50">
              <w:rPr>
                <w:rStyle w:val="Corpsdutexte29ptGras"/>
                <w:b w:val="0"/>
                <w:sz w:val="20"/>
                <w:lang w:val="fr-CA"/>
              </w:rPr>
              <w:t>50,1</w:t>
            </w:r>
          </w:p>
        </w:tc>
        <w:tc>
          <w:tcPr>
            <w:tcW w:w="995" w:type="dxa"/>
            <w:shd w:val="clear" w:color="auto" w:fill="FFFFFF"/>
            <w:vAlign w:val="bottom"/>
          </w:tcPr>
          <w:p w14:paraId="6D6A85E9" w14:textId="77777777" w:rsidR="005E27F0" w:rsidRPr="00642D50" w:rsidRDefault="005E27F0" w:rsidP="005E27F0">
            <w:pPr>
              <w:ind w:firstLine="0"/>
              <w:jc w:val="center"/>
              <w:rPr>
                <w:b/>
                <w:sz w:val="20"/>
              </w:rPr>
            </w:pPr>
            <w:r w:rsidRPr="00642D50">
              <w:rPr>
                <w:rStyle w:val="Corpsdutexte29ptGras"/>
                <w:b w:val="0"/>
                <w:sz w:val="20"/>
                <w:lang w:val="fr-CA"/>
              </w:rPr>
              <w:t>28,7</w:t>
            </w:r>
          </w:p>
        </w:tc>
        <w:tc>
          <w:tcPr>
            <w:tcW w:w="995" w:type="dxa"/>
            <w:gridSpan w:val="2"/>
            <w:shd w:val="clear" w:color="auto" w:fill="FFFFFF"/>
            <w:vAlign w:val="bottom"/>
          </w:tcPr>
          <w:p w14:paraId="2AA03BD9"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6024C594" w14:textId="77777777" w:rsidR="005E27F0" w:rsidRPr="00642D50" w:rsidRDefault="005E27F0" w:rsidP="005E27F0">
            <w:pPr>
              <w:ind w:firstLine="0"/>
              <w:jc w:val="center"/>
              <w:rPr>
                <w:b/>
                <w:sz w:val="20"/>
              </w:rPr>
            </w:pPr>
            <w:r w:rsidRPr="00642D50">
              <w:rPr>
                <w:rStyle w:val="Corpsdutexte29ptGras"/>
                <w:b w:val="0"/>
                <w:sz w:val="20"/>
                <w:lang w:val="fr-CA"/>
              </w:rPr>
              <w:t>18,8</w:t>
            </w:r>
          </w:p>
        </w:tc>
        <w:tc>
          <w:tcPr>
            <w:tcW w:w="995" w:type="dxa"/>
            <w:shd w:val="clear" w:color="auto" w:fill="FFFFFF"/>
            <w:vAlign w:val="bottom"/>
          </w:tcPr>
          <w:p w14:paraId="7DBC9F1F" w14:textId="77777777" w:rsidR="005E27F0" w:rsidRPr="00642D50" w:rsidRDefault="005E27F0" w:rsidP="005E27F0">
            <w:pPr>
              <w:ind w:firstLine="0"/>
              <w:jc w:val="center"/>
              <w:rPr>
                <w:b/>
                <w:sz w:val="20"/>
              </w:rPr>
            </w:pPr>
            <w:r w:rsidRPr="00642D50">
              <w:rPr>
                <w:rStyle w:val="Corpsdutexte29ptGras"/>
                <w:b w:val="0"/>
                <w:sz w:val="20"/>
                <w:lang w:val="fr-CA"/>
              </w:rPr>
              <w:t>813</w:t>
            </w:r>
          </w:p>
        </w:tc>
        <w:tc>
          <w:tcPr>
            <w:tcW w:w="995" w:type="dxa"/>
            <w:shd w:val="clear" w:color="auto" w:fill="FFFFFF"/>
            <w:vAlign w:val="bottom"/>
          </w:tcPr>
          <w:p w14:paraId="483158BB"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7915B959" w14:textId="77777777">
        <w:tblPrEx>
          <w:tblCellMar>
            <w:top w:w="0" w:type="dxa"/>
            <w:bottom w:w="0" w:type="dxa"/>
          </w:tblCellMar>
        </w:tblPrEx>
        <w:tc>
          <w:tcPr>
            <w:tcW w:w="1495" w:type="dxa"/>
            <w:shd w:val="clear" w:color="auto" w:fill="FFFFFF"/>
            <w:vAlign w:val="bottom"/>
          </w:tcPr>
          <w:p w14:paraId="4CC87023" w14:textId="77777777" w:rsidR="005E27F0" w:rsidRPr="00642D50" w:rsidRDefault="005E27F0" w:rsidP="005E27F0">
            <w:pPr>
              <w:ind w:firstLine="0"/>
              <w:jc w:val="both"/>
              <w:rPr>
                <w:b/>
                <w:sz w:val="20"/>
              </w:rPr>
            </w:pPr>
            <w:r w:rsidRPr="00642D50">
              <w:rPr>
                <w:rStyle w:val="Corpsdutexte29ptGras"/>
                <w:b w:val="0"/>
                <w:sz w:val="20"/>
                <w:lang w:val="fr-CA"/>
              </w:rPr>
              <w:t>1969-1970</w:t>
            </w:r>
          </w:p>
        </w:tc>
        <w:tc>
          <w:tcPr>
            <w:tcW w:w="995" w:type="dxa"/>
            <w:shd w:val="clear" w:color="auto" w:fill="FFFFFF"/>
            <w:vAlign w:val="bottom"/>
          </w:tcPr>
          <w:p w14:paraId="4082DD3C" w14:textId="77777777" w:rsidR="005E27F0" w:rsidRPr="00642D50" w:rsidRDefault="005E27F0" w:rsidP="005E27F0">
            <w:pPr>
              <w:ind w:firstLine="0"/>
              <w:jc w:val="center"/>
              <w:rPr>
                <w:b/>
                <w:sz w:val="20"/>
              </w:rPr>
            </w:pPr>
            <w:r w:rsidRPr="00642D50">
              <w:rPr>
                <w:rStyle w:val="Corpsdutexte29ptGras"/>
                <w:b w:val="0"/>
                <w:sz w:val="20"/>
                <w:lang w:val="fr-CA"/>
              </w:rPr>
              <w:t>28,0</w:t>
            </w:r>
          </w:p>
        </w:tc>
        <w:tc>
          <w:tcPr>
            <w:tcW w:w="995" w:type="dxa"/>
            <w:shd w:val="clear" w:color="auto" w:fill="FFFFFF"/>
            <w:vAlign w:val="bottom"/>
          </w:tcPr>
          <w:p w14:paraId="776E1D90" w14:textId="77777777" w:rsidR="005E27F0" w:rsidRPr="00642D50" w:rsidRDefault="005E27F0" w:rsidP="005E27F0">
            <w:pPr>
              <w:ind w:firstLine="0"/>
              <w:jc w:val="center"/>
              <w:rPr>
                <w:b/>
                <w:sz w:val="20"/>
              </w:rPr>
            </w:pPr>
            <w:r w:rsidRPr="00642D50">
              <w:rPr>
                <w:rStyle w:val="Corpsdutexte29ptGras"/>
                <w:b w:val="0"/>
                <w:sz w:val="20"/>
                <w:lang w:val="fr-CA"/>
              </w:rPr>
              <w:t>42,3</w:t>
            </w:r>
          </w:p>
        </w:tc>
        <w:tc>
          <w:tcPr>
            <w:tcW w:w="995" w:type="dxa"/>
            <w:shd w:val="clear" w:color="auto" w:fill="FFFFFF"/>
            <w:vAlign w:val="bottom"/>
          </w:tcPr>
          <w:p w14:paraId="56710430" w14:textId="77777777" w:rsidR="005E27F0" w:rsidRPr="00642D50" w:rsidRDefault="005E27F0" w:rsidP="005E27F0">
            <w:pPr>
              <w:ind w:firstLine="0"/>
              <w:jc w:val="center"/>
              <w:rPr>
                <w:b/>
                <w:sz w:val="20"/>
              </w:rPr>
            </w:pPr>
            <w:r w:rsidRPr="00642D50">
              <w:rPr>
                <w:rStyle w:val="Corpsdutexte29ptGras"/>
                <w:b w:val="0"/>
                <w:sz w:val="20"/>
                <w:lang w:val="fr-CA"/>
              </w:rPr>
              <w:t>29,7</w:t>
            </w:r>
          </w:p>
        </w:tc>
        <w:tc>
          <w:tcPr>
            <w:tcW w:w="995" w:type="dxa"/>
            <w:gridSpan w:val="2"/>
            <w:shd w:val="clear" w:color="auto" w:fill="FFFFFF"/>
            <w:vAlign w:val="bottom"/>
          </w:tcPr>
          <w:p w14:paraId="48BA8E69"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37F63E58" w14:textId="77777777" w:rsidR="005E27F0" w:rsidRPr="00642D50" w:rsidRDefault="005E27F0" w:rsidP="005E27F0">
            <w:pPr>
              <w:ind w:firstLine="0"/>
              <w:jc w:val="center"/>
              <w:rPr>
                <w:b/>
                <w:sz w:val="20"/>
              </w:rPr>
            </w:pPr>
            <w:r w:rsidRPr="00642D50">
              <w:rPr>
                <w:rStyle w:val="Corpsdutexte29ptGras"/>
                <w:b w:val="0"/>
                <w:sz w:val="20"/>
                <w:lang w:val="fr-CA"/>
              </w:rPr>
              <w:t>22,0</w:t>
            </w:r>
          </w:p>
        </w:tc>
        <w:tc>
          <w:tcPr>
            <w:tcW w:w="995" w:type="dxa"/>
            <w:shd w:val="clear" w:color="auto" w:fill="FFFFFF"/>
            <w:vAlign w:val="bottom"/>
          </w:tcPr>
          <w:p w14:paraId="7CC27488" w14:textId="77777777" w:rsidR="005E27F0" w:rsidRPr="00642D50" w:rsidRDefault="005E27F0" w:rsidP="005E27F0">
            <w:pPr>
              <w:ind w:firstLine="0"/>
              <w:jc w:val="center"/>
              <w:rPr>
                <w:b/>
                <w:sz w:val="20"/>
              </w:rPr>
            </w:pPr>
            <w:r w:rsidRPr="00642D50">
              <w:rPr>
                <w:rStyle w:val="Corpsdutexte29ptGras"/>
                <w:b w:val="0"/>
                <w:sz w:val="20"/>
                <w:lang w:val="fr-CA"/>
              </w:rPr>
              <w:t>78,0</w:t>
            </w:r>
          </w:p>
        </w:tc>
        <w:tc>
          <w:tcPr>
            <w:tcW w:w="995" w:type="dxa"/>
            <w:shd w:val="clear" w:color="auto" w:fill="FFFFFF"/>
            <w:vAlign w:val="bottom"/>
          </w:tcPr>
          <w:p w14:paraId="4AFD78F2"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5B76FDCA" w14:textId="77777777">
        <w:tblPrEx>
          <w:tblCellMar>
            <w:top w:w="0" w:type="dxa"/>
            <w:bottom w:w="0" w:type="dxa"/>
          </w:tblCellMar>
        </w:tblPrEx>
        <w:tc>
          <w:tcPr>
            <w:tcW w:w="1495" w:type="dxa"/>
            <w:tcBorders>
              <w:bottom w:val="single" w:sz="4" w:space="0" w:color="auto"/>
            </w:tcBorders>
            <w:shd w:val="clear" w:color="auto" w:fill="FFFFFF"/>
          </w:tcPr>
          <w:p w14:paraId="51747894" w14:textId="77777777" w:rsidR="005E27F0" w:rsidRPr="00642D50" w:rsidRDefault="005E27F0" w:rsidP="005E27F0">
            <w:pPr>
              <w:spacing w:after="120"/>
              <w:ind w:firstLine="0"/>
              <w:jc w:val="both"/>
              <w:rPr>
                <w:b/>
                <w:sz w:val="20"/>
              </w:rPr>
            </w:pPr>
            <w:r w:rsidRPr="00642D50">
              <w:rPr>
                <w:rStyle w:val="Corpsdutexte29ptGras"/>
                <w:b w:val="0"/>
                <w:sz w:val="20"/>
                <w:lang w:val="fr-CA"/>
              </w:rPr>
              <w:t>1970-1971</w:t>
            </w:r>
          </w:p>
        </w:tc>
        <w:tc>
          <w:tcPr>
            <w:tcW w:w="995" w:type="dxa"/>
            <w:shd w:val="clear" w:color="auto" w:fill="FFFFFF"/>
          </w:tcPr>
          <w:p w14:paraId="7C42994F" w14:textId="77777777" w:rsidR="005E27F0" w:rsidRPr="00642D50" w:rsidRDefault="005E27F0" w:rsidP="005E27F0">
            <w:pPr>
              <w:spacing w:after="120"/>
              <w:ind w:firstLine="0"/>
              <w:jc w:val="center"/>
              <w:rPr>
                <w:b/>
                <w:sz w:val="20"/>
              </w:rPr>
            </w:pPr>
            <w:r w:rsidRPr="00642D50">
              <w:rPr>
                <w:rStyle w:val="Corpsdutexte29ptGras"/>
                <w:b w:val="0"/>
                <w:sz w:val="20"/>
                <w:lang w:val="fr-CA"/>
              </w:rPr>
              <w:t>35,0</w:t>
            </w:r>
          </w:p>
        </w:tc>
        <w:tc>
          <w:tcPr>
            <w:tcW w:w="995" w:type="dxa"/>
            <w:shd w:val="clear" w:color="auto" w:fill="FFFFFF"/>
          </w:tcPr>
          <w:p w14:paraId="220059D9" w14:textId="77777777" w:rsidR="005E27F0" w:rsidRPr="00642D50" w:rsidRDefault="005E27F0" w:rsidP="005E27F0">
            <w:pPr>
              <w:spacing w:after="120"/>
              <w:ind w:firstLine="0"/>
              <w:jc w:val="center"/>
              <w:rPr>
                <w:b/>
                <w:sz w:val="20"/>
              </w:rPr>
            </w:pPr>
            <w:r w:rsidRPr="00642D50">
              <w:rPr>
                <w:rStyle w:val="Corpsdutexte29ptGras"/>
                <w:b w:val="0"/>
                <w:sz w:val="20"/>
                <w:lang w:val="fr-CA"/>
              </w:rPr>
              <w:t>38,2</w:t>
            </w:r>
          </w:p>
        </w:tc>
        <w:tc>
          <w:tcPr>
            <w:tcW w:w="995" w:type="dxa"/>
            <w:shd w:val="clear" w:color="auto" w:fill="FFFFFF"/>
            <w:vAlign w:val="center"/>
          </w:tcPr>
          <w:p w14:paraId="02838DE9" w14:textId="77777777" w:rsidR="005E27F0" w:rsidRPr="00642D50" w:rsidRDefault="005E27F0" w:rsidP="005E27F0">
            <w:pPr>
              <w:spacing w:after="120"/>
              <w:ind w:firstLine="0"/>
              <w:jc w:val="center"/>
              <w:rPr>
                <w:b/>
                <w:sz w:val="20"/>
              </w:rPr>
            </w:pPr>
            <w:r w:rsidRPr="00642D50">
              <w:rPr>
                <w:rStyle w:val="Corpsdutexte29ptGras"/>
                <w:b w:val="0"/>
                <w:sz w:val="20"/>
                <w:lang w:val="fr-CA"/>
              </w:rPr>
              <w:t>26,8</w:t>
            </w:r>
          </w:p>
        </w:tc>
        <w:tc>
          <w:tcPr>
            <w:tcW w:w="995" w:type="dxa"/>
            <w:gridSpan w:val="2"/>
            <w:shd w:val="clear" w:color="auto" w:fill="FFFFFF"/>
            <w:vAlign w:val="center"/>
          </w:tcPr>
          <w:p w14:paraId="0BE7E057" w14:textId="77777777" w:rsidR="005E27F0" w:rsidRPr="00642D50" w:rsidRDefault="005E27F0" w:rsidP="005E27F0">
            <w:pPr>
              <w:spacing w:after="120"/>
              <w:ind w:firstLine="0"/>
              <w:jc w:val="center"/>
              <w:rPr>
                <w:b/>
                <w:sz w:val="20"/>
              </w:rPr>
            </w:pPr>
            <w:r w:rsidRPr="00642D50">
              <w:rPr>
                <w:rStyle w:val="Corpsdutexte29ptGras"/>
                <w:b w:val="0"/>
                <w:sz w:val="20"/>
                <w:lang w:val="fr-CA"/>
              </w:rPr>
              <w:t>100,0</w:t>
            </w:r>
          </w:p>
        </w:tc>
        <w:tc>
          <w:tcPr>
            <w:tcW w:w="995" w:type="dxa"/>
            <w:shd w:val="clear" w:color="auto" w:fill="FFFFFF"/>
          </w:tcPr>
          <w:p w14:paraId="59962207" w14:textId="77777777" w:rsidR="005E27F0" w:rsidRPr="00642D50" w:rsidRDefault="005E27F0" w:rsidP="005E27F0">
            <w:pPr>
              <w:spacing w:after="120"/>
              <w:ind w:firstLine="0"/>
              <w:jc w:val="center"/>
              <w:rPr>
                <w:b/>
                <w:sz w:val="20"/>
              </w:rPr>
            </w:pPr>
            <w:r w:rsidRPr="00642D50">
              <w:rPr>
                <w:rStyle w:val="Corpsdutexte29ptGras"/>
                <w:b w:val="0"/>
                <w:sz w:val="20"/>
                <w:lang w:val="fr-CA"/>
              </w:rPr>
              <w:t>25,6</w:t>
            </w:r>
          </w:p>
        </w:tc>
        <w:tc>
          <w:tcPr>
            <w:tcW w:w="995" w:type="dxa"/>
            <w:shd w:val="clear" w:color="auto" w:fill="FFFFFF"/>
          </w:tcPr>
          <w:p w14:paraId="6FA44EC2" w14:textId="77777777" w:rsidR="005E27F0" w:rsidRPr="00642D50" w:rsidRDefault="005E27F0" w:rsidP="005E27F0">
            <w:pPr>
              <w:spacing w:after="120"/>
              <w:ind w:firstLine="0"/>
              <w:jc w:val="center"/>
              <w:rPr>
                <w:b/>
                <w:sz w:val="20"/>
              </w:rPr>
            </w:pPr>
            <w:r w:rsidRPr="00642D50">
              <w:rPr>
                <w:rStyle w:val="Corpsdutexte29ptGras"/>
                <w:b w:val="0"/>
                <w:sz w:val="20"/>
                <w:lang w:val="fr-CA"/>
              </w:rPr>
              <w:t>74,4</w:t>
            </w:r>
          </w:p>
        </w:tc>
        <w:tc>
          <w:tcPr>
            <w:tcW w:w="995" w:type="dxa"/>
            <w:shd w:val="clear" w:color="auto" w:fill="FFFFFF"/>
            <w:vAlign w:val="center"/>
          </w:tcPr>
          <w:p w14:paraId="0D6E4C6F" w14:textId="77777777" w:rsidR="005E27F0" w:rsidRPr="00642D50" w:rsidRDefault="005E27F0" w:rsidP="005E27F0">
            <w:pPr>
              <w:spacing w:after="120"/>
              <w:ind w:firstLine="0"/>
              <w:jc w:val="center"/>
              <w:rPr>
                <w:b/>
                <w:sz w:val="20"/>
              </w:rPr>
            </w:pPr>
            <w:r w:rsidRPr="00642D50">
              <w:rPr>
                <w:rStyle w:val="Corpsdutexte29ptGras"/>
                <w:b w:val="0"/>
                <w:sz w:val="20"/>
                <w:lang w:val="fr-CA"/>
              </w:rPr>
              <w:t>100,0</w:t>
            </w:r>
          </w:p>
        </w:tc>
      </w:tr>
      <w:tr w:rsidR="005E27F0" w:rsidRPr="00642D50" w14:paraId="04113D20" w14:textId="77777777">
        <w:tblPrEx>
          <w:tblCellMar>
            <w:top w:w="0" w:type="dxa"/>
            <w:bottom w:w="0" w:type="dxa"/>
          </w:tblCellMar>
        </w:tblPrEx>
        <w:tc>
          <w:tcPr>
            <w:tcW w:w="1495" w:type="dxa"/>
            <w:vMerge w:val="restart"/>
            <w:tcBorders>
              <w:top w:val="single" w:sz="4" w:space="0" w:color="auto"/>
              <w:bottom w:val="single" w:sz="4" w:space="0" w:color="auto"/>
            </w:tcBorders>
            <w:shd w:val="clear" w:color="auto" w:fill="EEECE1"/>
            <w:vAlign w:val="bottom"/>
          </w:tcPr>
          <w:p w14:paraId="7EF30273" w14:textId="77777777" w:rsidR="005E27F0" w:rsidRPr="00642D50" w:rsidRDefault="005E27F0" w:rsidP="005E27F0">
            <w:pPr>
              <w:spacing w:before="120" w:after="120"/>
              <w:ind w:firstLine="0"/>
              <w:rPr>
                <w:b/>
                <w:color w:val="0000FF"/>
                <w:sz w:val="20"/>
                <w:szCs w:val="10"/>
              </w:rPr>
            </w:pPr>
            <w:r w:rsidRPr="00642D50">
              <w:rPr>
                <w:rStyle w:val="Corpsdutexte29ptGras"/>
                <w:b w:val="0"/>
                <w:sz w:val="20"/>
                <w:lang w:val="fr-CA"/>
              </w:rPr>
              <w:t>P</w:t>
            </w:r>
            <w:r w:rsidRPr="00642D50">
              <w:rPr>
                <w:rStyle w:val="Corpsdutexte29ptGras"/>
                <w:b w:val="0"/>
                <w:sz w:val="20"/>
                <w:lang w:val="fr-CA"/>
              </w:rPr>
              <w:t>é</w:t>
            </w:r>
            <w:r w:rsidRPr="00642D50">
              <w:rPr>
                <w:rStyle w:val="Corpsdutexte29ptGras"/>
                <w:b w:val="0"/>
                <w:sz w:val="20"/>
                <w:lang w:val="fr-CA"/>
              </w:rPr>
              <w:t>riode</w:t>
            </w:r>
          </w:p>
        </w:tc>
        <w:tc>
          <w:tcPr>
            <w:tcW w:w="6965" w:type="dxa"/>
            <w:gridSpan w:val="8"/>
            <w:tcBorders>
              <w:top w:val="single" w:sz="4" w:space="0" w:color="auto"/>
            </w:tcBorders>
            <w:shd w:val="clear" w:color="auto" w:fill="EEECE1"/>
          </w:tcPr>
          <w:p w14:paraId="4BB1EE56" w14:textId="77777777" w:rsidR="005E27F0" w:rsidRPr="00642D50" w:rsidRDefault="005E27F0" w:rsidP="005E27F0">
            <w:pPr>
              <w:spacing w:before="120"/>
              <w:ind w:firstLine="0"/>
              <w:jc w:val="center"/>
              <w:rPr>
                <w:rStyle w:val="Corpsdutexte29ptGras"/>
                <w:color w:val="0000FF"/>
                <w:sz w:val="20"/>
                <w:lang w:val="fr-CA"/>
              </w:rPr>
            </w:pPr>
            <w:r w:rsidRPr="00642D50">
              <w:rPr>
                <w:rStyle w:val="Corpsdutexte29ptGras"/>
                <w:color w:val="0000FF"/>
                <w:sz w:val="20"/>
                <w:lang w:val="fr-CA"/>
              </w:rPr>
              <w:t>Direction</w:t>
            </w:r>
          </w:p>
        </w:tc>
      </w:tr>
      <w:tr w:rsidR="005E27F0" w:rsidRPr="00642D50" w14:paraId="3B3D3170" w14:textId="77777777">
        <w:tblPrEx>
          <w:tblCellMar>
            <w:top w:w="0" w:type="dxa"/>
            <w:bottom w:w="0" w:type="dxa"/>
          </w:tblCellMar>
        </w:tblPrEx>
        <w:tc>
          <w:tcPr>
            <w:tcW w:w="1495" w:type="dxa"/>
            <w:vMerge/>
            <w:tcBorders>
              <w:bottom w:val="single" w:sz="4" w:space="0" w:color="auto"/>
            </w:tcBorders>
            <w:shd w:val="clear" w:color="auto" w:fill="EEECE1"/>
          </w:tcPr>
          <w:p w14:paraId="2462ACF9" w14:textId="77777777" w:rsidR="005E27F0" w:rsidRPr="00642D50" w:rsidRDefault="005E27F0" w:rsidP="005E27F0">
            <w:pPr>
              <w:ind w:firstLine="0"/>
              <w:jc w:val="both"/>
              <w:rPr>
                <w:sz w:val="20"/>
                <w:szCs w:val="10"/>
              </w:rPr>
            </w:pPr>
          </w:p>
        </w:tc>
        <w:tc>
          <w:tcPr>
            <w:tcW w:w="3482" w:type="dxa"/>
            <w:gridSpan w:val="4"/>
            <w:tcBorders>
              <w:top w:val="single" w:sz="4" w:space="0" w:color="auto"/>
            </w:tcBorders>
            <w:shd w:val="clear" w:color="auto" w:fill="EEECE1"/>
          </w:tcPr>
          <w:p w14:paraId="789296B5" w14:textId="77777777" w:rsidR="005E27F0" w:rsidRPr="00642D50" w:rsidRDefault="005E27F0" w:rsidP="005E27F0">
            <w:pPr>
              <w:spacing w:before="60" w:after="60"/>
              <w:ind w:firstLine="0"/>
              <w:jc w:val="center"/>
              <w:rPr>
                <w:sz w:val="20"/>
              </w:rPr>
            </w:pPr>
            <w:r w:rsidRPr="00642D50">
              <w:rPr>
                <w:rStyle w:val="Corpsdutexte29ptGras"/>
                <w:b w:val="0"/>
                <w:sz w:val="20"/>
                <w:lang w:val="fr-CA"/>
              </w:rPr>
              <w:t>Formation pédagog</w:t>
            </w:r>
            <w:r w:rsidRPr="00642D50">
              <w:rPr>
                <w:rStyle w:val="Corpsdutexte29ptGras"/>
                <w:b w:val="0"/>
                <w:sz w:val="20"/>
                <w:lang w:val="fr-CA"/>
              </w:rPr>
              <w:t>i</w:t>
            </w:r>
            <w:r w:rsidRPr="00642D50">
              <w:rPr>
                <w:rStyle w:val="Corpsdutexte29ptGras"/>
                <w:b w:val="0"/>
                <w:sz w:val="20"/>
                <w:lang w:val="fr-CA"/>
              </w:rPr>
              <w:t>que</w:t>
            </w:r>
          </w:p>
        </w:tc>
        <w:tc>
          <w:tcPr>
            <w:tcW w:w="3483" w:type="dxa"/>
            <w:gridSpan w:val="4"/>
            <w:tcBorders>
              <w:top w:val="single" w:sz="4" w:space="0" w:color="auto"/>
            </w:tcBorders>
            <w:shd w:val="clear" w:color="auto" w:fill="EEECE1"/>
          </w:tcPr>
          <w:p w14:paraId="2AAC9E2F" w14:textId="77777777" w:rsidR="005E27F0" w:rsidRPr="00642D50" w:rsidRDefault="005E27F0" w:rsidP="005E27F0">
            <w:pPr>
              <w:spacing w:before="60" w:after="60"/>
              <w:ind w:firstLine="0"/>
              <w:jc w:val="center"/>
              <w:rPr>
                <w:sz w:val="20"/>
              </w:rPr>
            </w:pPr>
            <w:r w:rsidRPr="00642D50">
              <w:rPr>
                <w:rStyle w:val="Corpsdutexte29ptGras"/>
                <w:b w:val="0"/>
                <w:sz w:val="20"/>
                <w:lang w:val="fr-CA"/>
              </w:rPr>
              <w:t>Formation univers</w:t>
            </w:r>
            <w:r w:rsidRPr="00642D50">
              <w:rPr>
                <w:rStyle w:val="Corpsdutexte29ptGras"/>
                <w:b w:val="0"/>
                <w:sz w:val="20"/>
                <w:lang w:val="fr-CA"/>
              </w:rPr>
              <w:t>i</w:t>
            </w:r>
            <w:r w:rsidRPr="00642D50">
              <w:rPr>
                <w:rStyle w:val="Corpsdutexte29ptGras"/>
                <w:b w:val="0"/>
                <w:sz w:val="20"/>
                <w:lang w:val="fr-CA"/>
              </w:rPr>
              <w:t>taire</w:t>
            </w:r>
          </w:p>
        </w:tc>
      </w:tr>
      <w:tr w:rsidR="005E27F0" w:rsidRPr="00642D50" w14:paraId="6129474B" w14:textId="77777777">
        <w:tblPrEx>
          <w:tblCellMar>
            <w:top w:w="0" w:type="dxa"/>
            <w:bottom w:w="0" w:type="dxa"/>
          </w:tblCellMar>
        </w:tblPrEx>
        <w:tc>
          <w:tcPr>
            <w:tcW w:w="1495" w:type="dxa"/>
            <w:vMerge/>
            <w:tcBorders>
              <w:bottom w:val="single" w:sz="4" w:space="0" w:color="auto"/>
            </w:tcBorders>
            <w:shd w:val="clear" w:color="auto" w:fill="EEECE1"/>
          </w:tcPr>
          <w:p w14:paraId="359E70A7" w14:textId="77777777" w:rsidR="005E27F0" w:rsidRPr="00642D50" w:rsidRDefault="005E27F0" w:rsidP="005E27F0">
            <w:pPr>
              <w:ind w:firstLine="0"/>
              <w:jc w:val="both"/>
              <w:rPr>
                <w:sz w:val="20"/>
                <w:szCs w:val="10"/>
              </w:rPr>
            </w:pPr>
          </w:p>
        </w:tc>
        <w:tc>
          <w:tcPr>
            <w:tcW w:w="995" w:type="dxa"/>
            <w:tcBorders>
              <w:top w:val="single" w:sz="4" w:space="0" w:color="auto"/>
            </w:tcBorders>
            <w:shd w:val="clear" w:color="auto" w:fill="EEECE1"/>
            <w:vAlign w:val="bottom"/>
          </w:tcPr>
          <w:p w14:paraId="1A547DC7"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Brevet</w:t>
            </w:r>
            <w:r w:rsidRPr="00642D50">
              <w:rPr>
                <w:rStyle w:val="Corpsdutexte29ptGras"/>
                <w:b w:val="0"/>
                <w:sz w:val="20"/>
                <w:lang w:val="fr-CA"/>
              </w:rPr>
              <w:br/>
              <w:t>A</w:t>
            </w:r>
          </w:p>
        </w:tc>
        <w:tc>
          <w:tcPr>
            <w:tcW w:w="995" w:type="dxa"/>
            <w:tcBorders>
              <w:top w:val="single" w:sz="4" w:space="0" w:color="auto"/>
            </w:tcBorders>
            <w:shd w:val="clear" w:color="auto" w:fill="EEECE1"/>
          </w:tcPr>
          <w:p w14:paraId="3669FD3B"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Dipl. sup. et br</w:t>
            </w:r>
            <w:r w:rsidRPr="00642D50">
              <w:rPr>
                <w:rStyle w:val="Corpsdutexte29ptGras"/>
                <w:b w:val="0"/>
                <w:sz w:val="20"/>
                <w:lang w:val="fr-CA"/>
              </w:rPr>
              <w:t>e</w:t>
            </w:r>
            <w:r w:rsidRPr="00642D50">
              <w:rPr>
                <w:rStyle w:val="Corpsdutexte29ptGras"/>
                <w:b w:val="0"/>
                <w:sz w:val="20"/>
                <w:lang w:val="fr-CA"/>
              </w:rPr>
              <w:t>vet</w:t>
            </w:r>
            <w:r w:rsidRPr="00642D50">
              <w:rPr>
                <w:rStyle w:val="Corpsdutexte29ptGras"/>
                <w:b w:val="0"/>
                <w:sz w:val="20"/>
                <w:lang w:val="fr-CA"/>
              </w:rPr>
              <w:br/>
              <w:t>B ou C</w:t>
            </w:r>
          </w:p>
        </w:tc>
        <w:tc>
          <w:tcPr>
            <w:tcW w:w="995" w:type="dxa"/>
            <w:tcBorders>
              <w:top w:val="single" w:sz="4" w:space="0" w:color="auto"/>
            </w:tcBorders>
            <w:shd w:val="clear" w:color="auto" w:fill="EEECE1"/>
          </w:tcPr>
          <w:p w14:paraId="1B249448"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Autres br</w:t>
            </w:r>
            <w:r w:rsidRPr="00642D50">
              <w:rPr>
                <w:rStyle w:val="Corpsdutexte29ptGras"/>
                <w:b w:val="0"/>
                <w:sz w:val="20"/>
                <w:lang w:val="fr-CA"/>
              </w:rPr>
              <w:t>e</w:t>
            </w:r>
            <w:r w:rsidRPr="00642D50">
              <w:rPr>
                <w:rStyle w:val="Corpsdutexte29ptGras"/>
                <w:b w:val="0"/>
                <w:sz w:val="20"/>
                <w:lang w:val="fr-CA"/>
              </w:rPr>
              <w:t>vets et sans dipl.</w:t>
            </w:r>
          </w:p>
        </w:tc>
        <w:tc>
          <w:tcPr>
            <w:tcW w:w="995" w:type="dxa"/>
            <w:gridSpan w:val="2"/>
            <w:tcBorders>
              <w:top w:val="single" w:sz="4" w:space="0" w:color="auto"/>
            </w:tcBorders>
            <w:shd w:val="clear" w:color="auto" w:fill="EEECE1"/>
            <w:vAlign w:val="bottom"/>
          </w:tcPr>
          <w:p w14:paraId="65594B72"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c>
          <w:tcPr>
            <w:tcW w:w="995" w:type="dxa"/>
            <w:tcBorders>
              <w:top w:val="single" w:sz="4" w:space="0" w:color="auto"/>
            </w:tcBorders>
            <w:shd w:val="clear" w:color="auto" w:fill="EEECE1"/>
            <w:vAlign w:val="bottom"/>
          </w:tcPr>
          <w:p w14:paraId="2DB04495"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Dipl</w:t>
            </w:r>
            <w:r w:rsidRPr="00642D50">
              <w:rPr>
                <w:rStyle w:val="Corpsdutexte29ptGras"/>
                <w:b w:val="0"/>
                <w:sz w:val="20"/>
                <w:lang w:val="fr-CA"/>
              </w:rPr>
              <w:t>ô</w:t>
            </w:r>
            <w:r w:rsidRPr="00642D50">
              <w:rPr>
                <w:rStyle w:val="Corpsdutexte29ptGras"/>
                <w:b w:val="0"/>
                <w:sz w:val="20"/>
                <w:lang w:val="fr-CA"/>
              </w:rPr>
              <w:t>me</w:t>
            </w:r>
            <w:r w:rsidRPr="00642D50">
              <w:rPr>
                <w:rStyle w:val="Corpsdutexte29ptGras"/>
                <w:b w:val="0"/>
                <w:sz w:val="20"/>
                <w:lang w:val="fr-CA"/>
              </w:rPr>
              <w:br/>
              <w:t>univ.</w:t>
            </w:r>
            <w:r w:rsidRPr="00642D50">
              <w:rPr>
                <w:rStyle w:val="Corpsdutexte29ptGras"/>
                <w:b w:val="0"/>
                <w:color w:val="FF0000"/>
                <w:sz w:val="20"/>
                <w:vertAlign w:val="superscript"/>
                <w:lang w:val="fr-CA"/>
              </w:rPr>
              <w:t>1</w:t>
            </w:r>
          </w:p>
        </w:tc>
        <w:tc>
          <w:tcPr>
            <w:tcW w:w="995" w:type="dxa"/>
            <w:tcBorders>
              <w:top w:val="single" w:sz="4" w:space="0" w:color="auto"/>
            </w:tcBorders>
            <w:shd w:val="clear" w:color="auto" w:fill="EEECE1"/>
            <w:vAlign w:val="center"/>
          </w:tcPr>
          <w:p w14:paraId="5E43DEBF"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Sans</w:t>
            </w:r>
            <w:r w:rsidRPr="00642D50">
              <w:rPr>
                <w:rStyle w:val="Corpsdutexte29ptGras"/>
                <w:b w:val="0"/>
                <w:sz w:val="20"/>
                <w:lang w:val="fr-CA"/>
              </w:rPr>
              <w:br/>
              <w:t>dipl.</w:t>
            </w:r>
            <w:r w:rsidRPr="00642D50">
              <w:rPr>
                <w:rStyle w:val="Corpsdutexte29ptGras"/>
                <w:b w:val="0"/>
                <w:sz w:val="20"/>
                <w:lang w:val="fr-CA"/>
              </w:rPr>
              <w:br/>
              <w:t>univ.</w:t>
            </w:r>
          </w:p>
        </w:tc>
        <w:tc>
          <w:tcPr>
            <w:tcW w:w="995" w:type="dxa"/>
            <w:tcBorders>
              <w:top w:val="single" w:sz="4" w:space="0" w:color="auto"/>
            </w:tcBorders>
            <w:shd w:val="clear" w:color="auto" w:fill="EEECE1"/>
            <w:vAlign w:val="bottom"/>
          </w:tcPr>
          <w:p w14:paraId="6CC51E53" w14:textId="77777777" w:rsidR="005E27F0" w:rsidRPr="00642D50" w:rsidRDefault="005E27F0" w:rsidP="005E27F0">
            <w:pPr>
              <w:spacing w:before="120"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r>
      <w:tr w:rsidR="005E27F0" w:rsidRPr="00642D50" w14:paraId="70E2C725" w14:textId="77777777">
        <w:tblPrEx>
          <w:tblCellMar>
            <w:top w:w="0" w:type="dxa"/>
            <w:bottom w:w="0" w:type="dxa"/>
          </w:tblCellMar>
        </w:tblPrEx>
        <w:tc>
          <w:tcPr>
            <w:tcW w:w="1495" w:type="dxa"/>
            <w:tcBorders>
              <w:top w:val="single" w:sz="4" w:space="0" w:color="auto"/>
            </w:tcBorders>
            <w:shd w:val="clear" w:color="auto" w:fill="FFFFFF"/>
          </w:tcPr>
          <w:p w14:paraId="07A0ECE1" w14:textId="77777777" w:rsidR="005E27F0" w:rsidRPr="00642D50" w:rsidRDefault="005E27F0" w:rsidP="005E27F0">
            <w:pPr>
              <w:spacing w:before="120"/>
              <w:ind w:firstLine="0"/>
              <w:jc w:val="both"/>
              <w:rPr>
                <w:b/>
                <w:sz w:val="20"/>
              </w:rPr>
            </w:pPr>
            <w:r w:rsidRPr="00642D50">
              <w:rPr>
                <w:rStyle w:val="Corpsdutexte29ptGras"/>
                <w:b w:val="0"/>
                <w:sz w:val="20"/>
                <w:lang w:val="fr-CA"/>
              </w:rPr>
              <w:t>1965-1966</w:t>
            </w:r>
          </w:p>
        </w:tc>
        <w:tc>
          <w:tcPr>
            <w:tcW w:w="995" w:type="dxa"/>
            <w:tcBorders>
              <w:top w:val="single" w:sz="4" w:space="0" w:color="auto"/>
            </w:tcBorders>
            <w:shd w:val="clear" w:color="auto" w:fill="FFFFFF"/>
          </w:tcPr>
          <w:p w14:paraId="43AC250B" w14:textId="77777777" w:rsidR="005E27F0" w:rsidRPr="00642D50" w:rsidRDefault="005E27F0" w:rsidP="005E27F0">
            <w:pPr>
              <w:spacing w:before="120"/>
              <w:ind w:firstLine="0"/>
              <w:jc w:val="center"/>
              <w:rPr>
                <w:b/>
                <w:sz w:val="20"/>
              </w:rPr>
            </w:pPr>
            <w:r w:rsidRPr="00642D50">
              <w:rPr>
                <w:rStyle w:val="Corpsdutexte29ptGras"/>
                <w:b w:val="0"/>
                <w:sz w:val="20"/>
                <w:lang w:val="fr-CA"/>
              </w:rPr>
              <w:t>18,9</w:t>
            </w:r>
          </w:p>
        </w:tc>
        <w:tc>
          <w:tcPr>
            <w:tcW w:w="995" w:type="dxa"/>
            <w:tcBorders>
              <w:top w:val="single" w:sz="4" w:space="0" w:color="auto"/>
            </w:tcBorders>
            <w:shd w:val="clear" w:color="auto" w:fill="FFFFFF"/>
          </w:tcPr>
          <w:p w14:paraId="3E15DE67" w14:textId="77777777" w:rsidR="005E27F0" w:rsidRPr="00642D50" w:rsidRDefault="005E27F0" w:rsidP="005E27F0">
            <w:pPr>
              <w:spacing w:before="120"/>
              <w:ind w:firstLine="0"/>
              <w:jc w:val="center"/>
              <w:rPr>
                <w:b/>
                <w:sz w:val="20"/>
              </w:rPr>
            </w:pPr>
            <w:r w:rsidRPr="00642D50">
              <w:rPr>
                <w:rStyle w:val="Corpsdutexte29ptGras"/>
                <w:b w:val="0"/>
                <w:sz w:val="20"/>
                <w:lang w:val="fr-CA"/>
              </w:rPr>
              <w:t>40,5</w:t>
            </w:r>
          </w:p>
        </w:tc>
        <w:tc>
          <w:tcPr>
            <w:tcW w:w="995" w:type="dxa"/>
            <w:tcBorders>
              <w:top w:val="single" w:sz="4" w:space="0" w:color="auto"/>
            </w:tcBorders>
            <w:shd w:val="clear" w:color="auto" w:fill="FFFFFF"/>
          </w:tcPr>
          <w:p w14:paraId="6801F33A" w14:textId="77777777" w:rsidR="005E27F0" w:rsidRPr="00642D50" w:rsidRDefault="005E27F0" w:rsidP="005E27F0">
            <w:pPr>
              <w:spacing w:before="120"/>
              <w:ind w:firstLine="0"/>
              <w:jc w:val="center"/>
              <w:rPr>
                <w:b/>
                <w:sz w:val="20"/>
              </w:rPr>
            </w:pPr>
            <w:r w:rsidRPr="00642D50">
              <w:rPr>
                <w:rStyle w:val="Corpsdutexte29ptGras"/>
                <w:b w:val="0"/>
                <w:sz w:val="20"/>
                <w:lang w:val="fr-CA"/>
              </w:rPr>
              <w:t>40,6</w:t>
            </w:r>
          </w:p>
        </w:tc>
        <w:tc>
          <w:tcPr>
            <w:tcW w:w="995" w:type="dxa"/>
            <w:gridSpan w:val="2"/>
            <w:tcBorders>
              <w:top w:val="single" w:sz="4" w:space="0" w:color="auto"/>
            </w:tcBorders>
            <w:shd w:val="clear" w:color="auto" w:fill="FFFFFF"/>
            <w:vAlign w:val="bottom"/>
          </w:tcPr>
          <w:p w14:paraId="2DDCE1CC" w14:textId="77777777" w:rsidR="005E27F0" w:rsidRPr="00642D50" w:rsidRDefault="005E27F0" w:rsidP="005E27F0">
            <w:pPr>
              <w:spacing w:before="120"/>
              <w:ind w:firstLine="0"/>
              <w:jc w:val="center"/>
              <w:rPr>
                <w:b/>
                <w:sz w:val="20"/>
              </w:rPr>
            </w:pPr>
            <w:r w:rsidRPr="00642D50">
              <w:rPr>
                <w:rStyle w:val="Corpsdutexte29ptGras"/>
                <w:b w:val="0"/>
                <w:sz w:val="20"/>
                <w:lang w:val="fr-CA"/>
              </w:rPr>
              <w:t>100,0</w:t>
            </w:r>
          </w:p>
        </w:tc>
        <w:tc>
          <w:tcPr>
            <w:tcW w:w="995" w:type="dxa"/>
            <w:tcBorders>
              <w:top w:val="single" w:sz="4" w:space="0" w:color="auto"/>
            </w:tcBorders>
            <w:shd w:val="clear" w:color="auto" w:fill="FFFFFF"/>
          </w:tcPr>
          <w:p w14:paraId="0DCF0DE7" w14:textId="77777777" w:rsidR="005E27F0" w:rsidRPr="00642D50" w:rsidRDefault="005E27F0" w:rsidP="005E27F0">
            <w:pPr>
              <w:spacing w:before="120"/>
              <w:ind w:firstLine="0"/>
              <w:jc w:val="center"/>
              <w:rPr>
                <w:b/>
                <w:sz w:val="20"/>
              </w:rPr>
            </w:pPr>
            <w:r w:rsidRPr="00642D50">
              <w:rPr>
                <w:rStyle w:val="Corpsdutexte29ptGras"/>
                <w:b w:val="0"/>
                <w:sz w:val="20"/>
                <w:lang w:val="fr-CA"/>
              </w:rPr>
              <w:t>34,0</w:t>
            </w:r>
          </w:p>
        </w:tc>
        <w:tc>
          <w:tcPr>
            <w:tcW w:w="995" w:type="dxa"/>
            <w:tcBorders>
              <w:top w:val="single" w:sz="4" w:space="0" w:color="auto"/>
            </w:tcBorders>
            <w:shd w:val="clear" w:color="auto" w:fill="FFFFFF"/>
            <w:vAlign w:val="bottom"/>
          </w:tcPr>
          <w:p w14:paraId="5B5512A2" w14:textId="77777777" w:rsidR="005E27F0" w:rsidRPr="00642D50" w:rsidRDefault="005E27F0" w:rsidP="005E27F0">
            <w:pPr>
              <w:spacing w:before="120"/>
              <w:ind w:firstLine="0"/>
              <w:jc w:val="center"/>
              <w:rPr>
                <w:b/>
                <w:sz w:val="20"/>
              </w:rPr>
            </w:pPr>
            <w:r w:rsidRPr="00642D50">
              <w:rPr>
                <w:rStyle w:val="Corpsdutexte29ptGras"/>
                <w:b w:val="0"/>
                <w:sz w:val="20"/>
                <w:lang w:val="fr-CA"/>
              </w:rPr>
              <w:t>66,0</w:t>
            </w:r>
          </w:p>
        </w:tc>
        <w:tc>
          <w:tcPr>
            <w:tcW w:w="995" w:type="dxa"/>
            <w:tcBorders>
              <w:top w:val="single" w:sz="4" w:space="0" w:color="auto"/>
            </w:tcBorders>
            <w:shd w:val="clear" w:color="auto" w:fill="FFFFFF"/>
            <w:vAlign w:val="bottom"/>
          </w:tcPr>
          <w:p w14:paraId="69B8C823" w14:textId="77777777" w:rsidR="005E27F0" w:rsidRPr="00642D50" w:rsidRDefault="005E27F0" w:rsidP="005E27F0">
            <w:pPr>
              <w:spacing w:before="120"/>
              <w:ind w:firstLine="0"/>
              <w:jc w:val="center"/>
              <w:rPr>
                <w:b/>
                <w:sz w:val="20"/>
              </w:rPr>
            </w:pPr>
            <w:r w:rsidRPr="00642D50">
              <w:rPr>
                <w:rStyle w:val="Corpsdutexte29ptGras"/>
                <w:b w:val="0"/>
                <w:sz w:val="20"/>
                <w:lang w:val="fr-CA"/>
              </w:rPr>
              <w:t>100,0</w:t>
            </w:r>
          </w:p>
        </w:tc>
      </w:tr>
      <w:tr w:rsidR="005E27F0" w:rsidRPr="00642D50" w14:paraId="27780D83" w14:textId="77777777">
        <w:tblPrEx>
          <w:tblCellMar>
            <w:top w:w="0" w:type="dxa"/>
            <w:bottom w:w="0" w:type="dxa"/>
          </w:tblCellMar>
        </w:tblPrEx>
        <w:tc>
          <w:tcPr>
            <w:tcW w:w="1495" w:type="dxa"/>
            <w:shd w:val="clear" w:color="auto" w:fill="FFFFFF"/>
            <w:vAlign w:val="bottom"/>
          </w:tcPr>
          <w:p w14:paraId="46FECDE1" w14:textId="77777777" w:rsidR="005E27F0" w:rsidRPr="00642D50" w:rsidRDefault="005E27F0" w:rsidP="005E27F0">
            <w:pPr>
              <w:ind w:firstLine="0"/>
              <w:jc w:val="both"/>
              <w:rPr>
                <w:b/>
                <w:sz w:val="20"/>
              </w:rPr>
            </w:pPr>
            <w:r w:rsidRPr="00642D50">
              <w:rPr>
                <w:rStyle w:val="Corpsdutexte29ptGras"/>
                <w:b w:val="0"/>
                <w:sz w:val="20"/>
                <w:lang w:val="fr-CA"/>
              </w:rPr>
              <w:t>1966-1967</w:t>
            </w:r>
          </w:p>
        </w:tc>
        <w:tc>
          <w:tcPr>
            <w:tcW w:w="995" w:type="dxa"/>
            <w:shd w:val="clear" w:color="auto" w:fill="FFFFFF"/>
            <w:vAlign w:val="bottom"/>
          </w:tcPr>
          <w:p w14:paraId="382CF8E5" w14:textId="77777777" w:rsidR="005E27F0" w:rsidRPr="00642D50" w:rsidRDefault="005E27F0" w:rsidP="005E27F0">
            <w:pPr>
              <w:ind w:firstLine="0"/>
              <w:jc w:val="center"/>
              <w:rPr>
                <w:b/>
                <w:sz w:val="20"/>
              </w:rPr>
            </w:pPr>
            <w:r w:rsidRPr="00642D50">
              <w:rPr>
                <w:rStyle w:val="Corpsdutexte29ptGras"/>
                <w:b w:val="0"/>
                <w:sz w:val="20"/>
                <w:lang w:val="fr-CA"/>
              </w:rPr>
              <w:t>24,1</w:t>
            </w:r>
          </w:p>
        </w:tc>
        <w:tc>
          <w:tcPr>
            <w:tcW w:w="995" w:type="dxa"/>
            <w:shd w:val="clear" w:color="auto" w:fill="FFFFFF"/>
            <w:vAlign w:val="bottom"/>
          </w:tcPr>
          <w:p w14:paraId="30553FF6" w14:textId="77777777" w:rsidR="005E27F0" w:rsidRPr="00642D50" w:rsidRDefault="005E27F0" w:rsidP="005E27F0">
            <w:pPr>
              <w:ind w:firstLine="0"/>
              <w:jc w:val="center"/>
              <w:rPr>
                <w:b/>
                <w:sz w:val="20"/>
              </w:rPr>
            </w:pPr>
            <w:r w:rsidRPr="00642D50">
              <w:rPr>
                <w:rStyle w:val="Corpsdutexte29ptGras"/>
                <w:b w:val="0"/>
                <w:sz w:val="20"/>
                <w:lang w:val="fr-CA"/>
              </w:rPr>
              <w:t>50,6</w:t>
            </w:r>
          </w:p>
        </w:tc>
        <w:tc>
          <w:tcPr>
            <w:tcW w:w="995" w:type="dxa"/>
            <w:shd w:val="clear" w:color="auto" w:fill="FFFFFF"/>
            <w:vAlign w:val="bottom"/>
          </w:tcPr>
          <w:p w14:paraId="518380E1" w14:textId="77777777" w:rsidR="005E27F0" w:rsidRPr="00642D50" w:rsidRDefault="005E27F0" w:rsidP="005E27F0">
            <w:pPr>
              <w:ind w:firstLine="0"/>
              <w:jc w:val="center"/>
              <w:rPr>
                <w:b/>
                <w:sz w:val="20"/>
              </w:rPr>
            </w:pPr>
            <w:r w:rsidRPr="00642D50">
              <w:rPr>
                <w:rStyle w:val="Corpsdutexte29ptGras"/>
                <w:b w:val="0"/>
                <w:sz w:val="20"/>
                <w:lang w:val="fr-CA"/>
              </w:rPr>
              <w:t>25,3</w:t>
            </w:r>
          </w:p>
        </w:tc>
        <w:tc>
          <w:tcPr>
            <w:tcW w:w="995" w:type="dxa"/>
            <w:gridSpan w:val="2"/>
            <w:shd w:val="clear" w:color="auto" w:fill="FFFFFF"/>
            <w:vAlign w:val="bottom"/>
          </w:tcPr>
          <w:p w14:paraId="3CF420A3"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7C94F271" w14:textId="77777777" w:rsidR="005E27F0" w:rsidRPr="00642D50" w:rsidRDefault="005E27F0" w:rsidP="005E27F0">
            <w:pPr>
              <w:ind w:firstLine="0"/>
              <w:jc w:val="center"/>
              <w:rPr>
                <w:b/>
                <w:sz w:val="20"/>
              </w:rPr>
            </w:pPr>
            <w:r w:rsidRPr="00642D50">
              <w:rPr>
                <w:rStyle w:val="Corpsdutexte29ptGras"/>
                <w:b w:val="0"/>
                <w:sz w:val="20"/>
                <w:lang w:val="fr-CA"/>
              </w:rPr>
              <w:t>36,0</w:t>
            </w:r>
          </w:p>
        </w:tc>
        <w:tc>
          <w:tcPr>
            <w:tcW w:w="995" w:type="dxa"/>
            <w:shd w:val="clear" w:color="auto" w:fill="FFFFFF"/>
            <w:vAlign w:val="bottom"/>
          </w:tcPr>
          <w:p w14:paraId="7925C219" w14:textId="77777777" w:rsidR="005E27F0" w:rsidRPr="00642D50" w:rsidRDefault="005E27F0" w:rsidP="005E27F0">
            <w:pPr>
              <w:ind w:firstLine="0"/>
              <w:jc w:val="center"/>
              <w:rPr>
                <w:b/>
                <w:sz w:val="20"/>
              </w:rPr>
            </w:pPr>
            <w:r w:rsidRPr="00642D50">
              <w:rPr>
                <w:rStyle w:val="Corpsdutexte29ptGras"/>
                <w:b w:val="0"/>
                <w:sz w:val="20"/>
                <w:lang w:val="fr-CA"/>
              </w:rPr>
              <w:t>64,0</w:t>
            </w:r>
          </w:p>
        </w:tc>
        <w:tc>
          <w:tcPr>
            <w:tcW w:w="995" w:type="dxa"/>
            <w:shd w:val="clear" w:color="auto" w:fill="FFFFFF"/>
            <w:vAlign w:val="bottom"/>
          </w:tcPr>
          <w:p w14:paraId="38942C66"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4A1BB49A" w14:textId="77777777">
        <w:tblPrEx>
          <w:tblCellMar>
            <w:top w:w="0" w:type="dxa"/>
            <w:bottom w:w="0" w:type="dxa"/>
          </w:tblCellMar>
        </w:tblPrEx>
        <w:tc>
          <w:tcPr>
            <w:tcW w:w="1495" w:type="dxa"/>
            <w:shd w:val="clear" w:color="auto" w:fill="FFFFFF"/>
            <w:vAlign w:val="bottom"/>
          </w:tcPr>
          <w:p w14:paraId="43AB26DE" w14:textId="77777777" w:rsidR="005E27F0" w:rsidRPr="00642D50" w:rsidRDefault="005E27F0" w:rsidP="005E27F0">
            <w:pPr>
              <w:ind w:firstLine="0"/>
              <w:jc w:val="both"/>
              <w:rPr>
                <w:b/>
                <w:sz w:val="20"/>
              </w:rPr>
            </w:pPr>
            <w:r w:rsidRPr="00642D50">
              <w:rPr>
                <w:rStyle w:val="Corpsdutexte29ptGras"/>
                <w:b w:val="0"/>
                <w:sz w:val="20"/>
                <w:lang w:val="fr-CA"/>
              </w:rPr>
              <w:t>1967-1968</w:t>
            </w:r>
          </w:p>
        </w:tc>
        <w:tc>
          <w:tcPr>
            <w:tcW w:w="995" w:type="dxa"/>
            <w:shd w:val="clear" w:color="auto" w:fill="FFFFFF"/>
            <w:vAlign w:val="bottom"/>
          </w:tcPr>
          <w:p w14:paraId="17FEE90B" w14:textId="77777777" w:rsidR="005E27F0" w:rsidRPr="00642D50" w:rsidRDefault="005E27F0" w:rsidP="005E27F0">
            <w:pPr>
              <w:ind w:firstLine="0"/>
              <w:jc w:val="center"/>
              <w:rPr>
                <w:b/>
                <w:sz w:val="20"/>
              </w:rPr>
            </w:pPr>
            <w:r w:rsidRPr="00642D50">
              <w:rPr>
                <w:rStyle w:val="Corpsdutexte29ptGras"/>
                <w:b w:val="0"/>
                <w:sz w:val="20"/>
                <w:lang w:val="fr-CA"/>
              </w:rPr>
              <w:t>28,9</w:t>
            </w:r>
          </w:p>
        </w:tc>
        <w:tc>
          <w:tcPr>
            <w:tcW w:w="995" w:type="dxa"/>
            <w:shd w:val="clear" w:color="auto" w:fill="FFFFFF"/>
            <w:vAlign w:val="bottom"/>
          </w:tcPr>
          <w:p w14:paraId="293F0F08" w14:textId="77777777" w:rsidR="005E27F0" w:rsidRPr="00642D50" w:rsidRDefault="005E27F0" w:rsidP="005E27F0">
            <w:pPr>
              <w:ind w:firstLine="0"/>
              <w:jc w:val="center"/>
              <w:rPr>
                <w:b/>
                <w:sz w:val="20"/>
              </w:rPr>
            </w:pPr>
            <w:r w:rsidRPr="00642D50">
              <w:rPr>
                <w:rStyle w:val="Corpsdutexte29ptGras"/>
                <w:b w:val="0"/>
                <w:sz w:val="20"/>
                <w:lang w:val="fr-CA"/>
              </w:rPr>
              <w:t>47,3</w:t>
            </w:r>
          </w:p>
        </w:tc>
        <w:tc>
          <w:tcPr>
            <w:tcW w:w="995" w:type="dxa"/>
            <w:shd w:val="clear" w:color="auto" w:fill="FFFFFF"/>
            <w:vAlign w:val="bottom"/>
          </w:tcPr>
          <w:p w14:paraId="73307D0C" w14:textId="77777777" w:rsidR="005E27F0" w:rsidRPr="00642D50" w:rsidRDefault="005E27F0" w:rsidP="005E27F0">
            <w:pPr>
              <w:ind w:firstLine="0"/>
              <w:jc w:val="center"/>
              <w:rPr>
                <w:b/>
                <w:sz w:val="20"/>
              </w:rPr>
            </w:pPr>
            <w:r w:rsidRPr="00642D50">
              <w:rPr>
                <w:rStyle w:val="Corpsdutexte29ptGras"/>
                <w:b w:val="0"/>
                <w:sz w:val="20"/>
                <w:lang w:val="fr-CA"/>
              </w:rPr>
              <w:t>23,8</w:t>
            </w:r>
          </w:p>
        </w:tc>
        <w:tc>
          <w:tcPr>
            <w:tcW w:w="995" w:type="dxa"/>
            <w:gridSpan w:val="2"/>
            <w:shd w:val="clear" w:color="auto" w:fill="FFFFFF"/>
            <w:vAlign w:val="bottom"/>
          </w:tcPr>
          <w:p w14:paraId="263A18B7"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1DD2F8ED" w14:textId="77777777" w:rsidR="005E27F0" w:rsidRPr="00642D50" w:rsidRDefault="005E27F0" w:rsidP="005E27F0">
            <w:pPr>
              <w:ind w:firstLine="0"/>
              <w:jc w:val="center"/>
              <w:rPr>
                <w:b/>
                <w:sz w:val="20"/>
              </w:rPr>
            </w:pPr>
            <w:r w:rsidRPr="00642D50">
              <w:rPr>
                <w:rStyle w:val="Corpsdutexte29ptGras"/>
                <w:b w:val="0"/>
                <w:sz w:val="20"/>
                <w:lang w:val="fr-CA"/>
              </w:rPr>
              <w:t>37,5</w:t>
            </w:r>
          </w:p>
        </w:tc>
        <w:tc>
          <w:tcPr>
            <w:tcW w:w="995" w:type="dxa"/>
            <w:shd w:val="clear" w:color="auto" w:fill="FFFFFF"/>
            <w:vAlign w:val="bottom"/>
          </w:tcPr>
          <w:p w14:paraId="41A46AC6" w14:textId="77777777" w:rsidR="005E27F0" w:rsidRPr="00642D50" w:rsidRDefault="005E27F0" w:rsidP="005E27F0">
            <w:pPr>
              <w:ind w:firstLine="0"/>
              <w:jc w:val="center"/>
              <w:rPr>
                <w:b/>
                <w:sz w:val="20"/>
              </w:rPr>
            </w:pPr>
            <w:r w:rsidRPr="00642D50">
              <w:rPr>
                <w:rStyle w:val="Corpsdutexte29ptGras"/>
                <w:b w:val="0"/>
                <w:sz w:val="20"/>
                <w:lang w:val="fr-CA"/>
              </w:rPr>
              <w:t>62,5</w:t>
            </w:r>
          </w:p>
        </w:tc>
        <w:tc>
          <w:tcPr>
            <w:tcW w:w="995" w:type="dxa"/>
            <w:shd w:val="clear" w:color="auto" w:fill="FFFFFF"/>
            <w:vAlign w:val="bottom"/>
          </w:tcPr>
          <w:p w14:paraId="5BA0FD21"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7D8C1AC3" w14:textId="77777777">
        <w:tblPrEx>
          <w:tblCellMar>
            <w:top w:w="0" w:type="dxa"/>
            <w:bottom w:w="0" w:type="dxa"/>
          </w:tblCellMar>
        </w:tblPrEx>
        <w:tc>
          <w:tcPr>
            <w:tcW w:w="1495" w:type="dxa"/>
            <w:shd w:val="clear" w:color="auto" w:fill="FFFFFF"/>
            <w:vAlign w:val="bottom"/>
          </w:tcPr>
          <w:p w14:paraId="23EC5B14" w14:textId="77777777" w:rsidR="005E27F0" w:rsidRPr="00642D50" w:rsidRDefault="005E27F0" w:rsidP="005E27F0">
            <w:pPr>
              <w:ind w:firstLine="0"/>
              <w:jc w:val="both"/>
              <w:rPr>
                <w:b/>
                <w:sz w:val="20"/>
              </w:rPr>
            </w:pPr>
            <w:r w:rsidRPr="00642D50">
              <w:rPr>
                <w:rStyle w:val="Corpsdutexte29ptGras"/>
                <w:b w:val="0"/>
                <w:sz w:val="20"/>
                <w:lang w:val="fr-CA"/>
              </w:rPr>
              <w:t>1968-1969</w:t>
            </w:r>
          </w:p>
        </w:tc>
        <w:tc>
          <w:tcPr>
            <w:tcW w:w="995" w:type="dxa"/>
            <w:shd w:val="clear" w:color="auto" w:fill="FFFFFF"/>
            <w:vAlign w:val="bottom"/>
          </w:tcPr>
          <w:p w14:paraId="3D6ECDA8" w14:textId="77777777" w:rsidR="005E27F0" w:rsidRPr="00642D50" w:rsidRDefault="005E27F0" w:rsidP="005E27F0">
            <w:pPr>
              <w:ind w:firstLine="0"/>
              <w:jc w:val="center"/>
              <w:rPr>
                <w:b/>
                <w:sz w:val="20"/>
              </w:rPr>
            </w:pPr>
            <w:r w:rsidRPr="00642D50">
              <w:rPr>
                <w:rStyle w:val="Corpsdutexte29ptGras"/>
                <w:b w:val="0"/>
                <w:sz w:val="20"/>
                <w:lang w:val="fr-CA"/>
              </w:rPr>
              <w:t>31,7</w:t>
            </w:r>
          </w:p>
        </w:tc>
        <w:tc>
          <w:tcPr>
            <w:tcW w:w="995" w:type="dxa"/>
            <w:shd w:val="clear" w:color="auto" w:fill="FFFFFF"/>
            <w:vAlign w:val="bottom"/>
          </w:tcPr>
          <w:p w14:paraId="5ED47322" w14:textId="77777777" w:rsidR="005E27F0" w:rsidRPr="00642D50" w:rsidRDefault="005E27F0" w:rsidP="005E27F0">
            <w:pPr>
              <w:ind w:firstLine="0"/>
              <w:jc w:val="center"/>
              <w:rPr>
                <w:b/>
                <w:sz w:val="20"/>
              </w:rPr>
            </w:pPr>
            <w:r w:rsidRPr="00642D50">
              <w:rPr>
                <w:rStyle w:val="Corpsdutexte29ptGras"/>
                <w:b w:val="0"/>
                <w:sz w:val="20"/>
                <w:lang w:val="fr-CA"/>
              </w:rPr>
              <w:t>43,9</w:t>
            </w:r>
          </w:p>
        </w:tc>
        <w:tc>
          <w:tcPr>
            <w:tcW w:w="995" w:type="dxa"/>
            <w:shd w:val="clear" w:color="auto" w:fill="FFFFFF"/>
            <w:vAlign w:val="bottom"/>
          </w:tcPr>
          <w:p w14:paraId="1751B5AC" w14:textId="77777777" w:rsidR="005E27F0" w:rsidRPr="00642D50" w:rsidRDefault="005E27F0" w:rsidP="005E27F0">
            <w:pPr>
              <w:ind w:firstLine="0"/>
              <w:jc w:val="center"/>
              <w:rPr>
                <w:b/>
                <w:sz w:val="20"/>
              </w:rPr>
            </w:pPr>
            <w:r w:rsidRPr="00642D50">
              <w:rPr>
                <w:rStyle w:val="Corpsdutexte29ptGras"/>
                <w:b w:val="0"/>
                <w:sz w:val="20"/>
                <w:lang w:val="fr-CA"/>
              </w:rPr>
              <w:t>24,4</w:t>
            </w:r>
          </w:p>
        </w:tc>
        <w:tc>
          <w:tcPr>
            <w:tcW w:w="995" w:type="dxa"/>
            <w:gridSpan w:val="2"/>
            <w:shd w:val="clear" w:color="auto" w:fill="FFFFFF"/>
            <w:vAlign w:val="bottom"/>
          </w:tcPr>
          <w:p w14:paraId="34B3448D"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5C59B07C" w14:textId="77777777" w:rsidR="005E27F0" w:rsidRPr="00642D50" w:rsidRDefault="005E27F0" w:rsidP="005E27F0">
            <w:pPr>
              <w:ind w:firstLine="0"/>
              <w:jc w:val="center"/>
              <w:rPr>
                <w:b/>
                <w:sz w:val="20"/>
              </w:rPr>
            </w:pPr>
            <w:r w:rsidRPr="00642D50">
              <w:rPr>
                <w:rStyle w:val="Corpsdutexte29ptGras"/>
                <w:b w:val="0"/>
                <w:sz w:val="20"/>
                <w:lang w:val="fr-CA"/>
              </w:rPr>
              <w:t>40,0</w:t>
            </w:r>
          </w:p>
        </w:tc>
        <w:tc>
          <w:tcPr>
            <w:tcW w:w="995" w:type="dxa"/>
            <w:shd w:val="clear" w:color="auto" w:fill="FFFFFF"/>
            <w:vAlign w:val="bottom"/>
          </w:tcPr>
          <w:p w14:paraId="77D46806" w14:textId="77777777" w:rsidR="005E27F0" w:rsidRPr="00642D50" w:rsidRDefault="005E27F0" w:rsidP="005E27F0">
            <w:pPr>
              <w:ind w:firstLine="0"/>
              <w:jc w:val="center"/>
              <w:rPr>
                <w:b/>
                <w:sz w:val="20"/>
              </w:rPr>
            </w:pPr>
            <w:r w:rsidRPr="00642D50">
              <w:rPr>
                <w:rStyle w:val="Corpsdutexte29ptGras"/>
                <w:b w:val="0"/>
                <w:sz w:val="20"/>
                <w:lang w:val="fr-CA"/>
              </w:rPr>
              <w:t>60,0</w:t>
            </w:r>
          </w:p>
        </w:tc>
        <w:tc>
          <w:tcPr>
            <w:tcW w:w="995" w:type="dxa"/>
            <w:shd w:val="clear" w:color="auto" w:fill="FFFFFF"/>
            <w:vAlign w:val="bottom"/>
          </w:tcPr>
          <w:p w14:paraId="2AA7AC5C"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647809FD" w14:textId="77777777">
        <w:tblPrEx>
          <w:tblCellMar>
            <w:top w:w="0" w:type="dxa"/>
            <w:bottom w:w="0" w:type="dxa"/>
          </w:tblCellMar>
        </w:tblPrEx>
        <w:tc>
          <w:tcPr>
            <w:tcW w:w="1495" w:type="dxa"/>
            <w:shd w:val="clear" w:color="auto" w:fill="FFFFFF"/>
            <w:vAlign w:val="bottom"/>
          </w:tcPr>
          <w:p w14:paraId="02EBA6C6" w14:textId="77777777" w:rsidR="005E27F0" w:rsidRPr="00642D50" w:rsidRDefault="005E27F0" w:rsidP="005E27F0">
            <w:pPr>
              <w:ind w:firstLine="0"/>
              <w:jc w:val="both"/>
              <w:rPr>
                <w:b/>
                <w:sz w:val="20"/>
              </w:rPr>
            </w:pPr>
            <w:r w:rsidRPr="00642D50">
              <w:rPr>
                <w:rStyle w:val="Corpsdutexte29ptGras"/>
                <w:b w:val="0"/>
                <w:sz w:val="20"/>
                <w:lang w:val="fr-CA"/>
              </w:rPr>
              <w:t>1969-1970</w:t>
            </w:r>
          </w:p>
        </w:tc>
        <w:tc>
          <w:tcPr>
            <w:tcW w:w="995" w:type="dxa"/>
            <w:shd w:val="clear" w:color="auto" w:fill="FFFFFF"/>
            <w:vAlign w:val="bottom"/>
          </w:tcPr>
          <w:p w14:paraId="2569BE31" w14:textId="77777777" w:rsidR="005E27F0" w:rsidRPr="00642D50" w:rsidRDefault="005E27F0" w:rsidP="005E27F0">
            <w:pPr>
              <w:ind w:firstLine="0"/>
              <w:jc w:val="center"/>
              <w:rPr>
                <w:b/>
                <w:sz w:val="20"/>
              </w:rPr>
            </w:pPr>
            <w:r w:rsidRPr="00642D50">
              <w:rPr>
                <w:rStyle w:val="Corpsdutexte29ptGras"/>
                <w:b w:val="0"/>
                <w:sz w:val="20"/>
                <w:lang w:val="fr-CA"/>
              </w:rPr>
              <w:t>46,1</w:t>
            </w:r>
          </w:p>
        </w:tc>
        <w:tc>
          <w:tcPr>
            <w:tcW w:w="995" w:type="dxa"/>
            <w:shd w:val="clear" w:color="auto" w:fill="FFFFFF"/>
            <w:vAlign w:val="bottom"/>
          </w:tcPr>
          <w:p w14:paraId="64B2237C" w14:textId="77777777" w:rsidR="005E27F0" w:rsidRPr="00642D50" w:rsidRDefault="005E27F0" w:rsidP="005E27F0">
            <w:pPr>
              <w:ind w:firstLine="0"/>
              <w:jc w:val="center"/>
              <w:rPr>
                <w:b/>
                <w:sz w:val="20"/>
              </w:rPr>
            </w:pPr>
            <w:r w:rsidRPr="00642D50">
              <w:rPr>
                <w:rStyle w:val="Corpsdutexte29ptGras"/>
                <w:b w:val="0"/>
                <w:sz w:val="20"/>
                <w:lang w:val="fr-CA"/>
              </w:rPr>
              <w:t>30,3</w:t>
            </w:r>
          </w:p>
        </w:tc>
        <w:tc>
          <w:tcPr>
            <w:tcW w:w="995" w:type="dxa"/>
            <w:shd w:val="clear" w:color="auto" w:fill="FFFFFF"/>
            <w:vAlign w:val="bottom"/>
          </w:tcPr>
          <w:p w14:paraId="21083A0B" w14:textId="77777777" w:rsidR="005E27F0" w:rsidRPr="00642D50" w:rsidRDefault="005E27F0" w:rsidP="005E27F0">
            <w:pPr>
              <w:ind w:firstLine="0"/>
              <w:jc w:val="center"/>
              <w:rPr>
                <w:b/>
                <w:sz w:val="20"/>
              </w:rPr>
            </w:pPr>
            <w:r w:rsidRPr="00642D50">
              <w:rPr>
                <w:rStyle w:val="Corpsdutexte29ptGras"/>
                <w:b w:val="0"/>
                <w:sz w:val="20"/>
                <w:lang w:val="fr-CA"/>
              </w:rPr>
              <w:t>23,6</w:t>
            </w:r>
          </w:p>
        </w:tc>
        <w:tc>
          <w:tcPr>
            <w:tcW w:w="995" w:type="dxa"/>
            <w:gridSpan w:val="2"/>
            <w:shd w:val="clear" w:color="auto" w:fill="FFFFFF"/>
            <w:vAlign w:val="bottom"/>
          </w:tcPr>
          <w:p w14:paraId="53A78459" w14:textId="77777777" w:rsidR="005E27F0" w:rsidRPr="00642D50" w:rsidRDefault="005E27F0" w:rsidP="005E27F0">
            <w:pPr>
              <w:ind w:firstLine="0"/>
              <w:jc w:val="center"/>
              <w:rPr>
                <w:b/>
                <w:sz w:val="20"/>
              </w:rPr>
            </w:pPr>
            <w:r w:rsidRPr="00642D50">
              <w:rPr>
                <w:rStyle w:val="Corpsdutexte29ptGras"/>
                <w:b w:val="0"/>
                <w:sz w:val="20"/>
                <w:lang w:val="fr-CA"/>
              </w:rPr>
              <w:t>100,0</w:t>
            </w:r>
          </w:p>
        </w:tc>
        <w:tc>
          <w:tcPr>
            <w:tcW w:w="995" w:type="dxa"/>
            <w:shd w:val="clear" w:color="auto" w:fill="FFFFFF"/>
            <w:vAlign w:val="bottom"/>
          </w:tcPr>
          <w:p w14:paraId="5C8D27B1" w14:textId="77777777" w:rsidR="005E27F0" w:rsidRPr="00642D50" w:rsidRDefault="005E27F0" w:rsidP="005E27F0">
            <w:pPr>
              <w:ind w:firstLine="0"/>
              <w:jc w:val="center"/>
              <w:rPr>
                <w:b/>
                <w:sz w:val="20"/>
              </w:rPr>
            </w:pPr>
            <w:r w:rsidRPr="00642D50">
              <w:rPr>
                <w:rStyle w:val="Corpsdutexte29ptGras"/>
                <w:b w:val="0"/>
                <w:sz w:val="20"/>
                <w:lang w:val="fr-CA"/>
              </w:rPr>
              <w:t>50,6</w:t>
            </w:r>
          </w:p>
        </w:tc>
        <w:tc>
          <w:tcPr>
            <w:tcW w:w="995" w:type="dxa"/>
            <w:shd w:val="clear" w:color="auto" w:fill="FFFFFF"/>
            <w:vAlign w:val="bottom"/>
          </w:tcPr>
          <w:p w14:paraId="2E389794" w14:textId="77777777" w:rsidR="005E27F0" w:rsidRPr="00642D50" w:rsidRDefault="005E27F0" w:rsidP="005E27F0">
            <w:pPr>
              <w:ind w:firstLine="0"/>
              <w:jc w:val="center"/>
              <w:rPr>
                <w:b/>
                <w:sz w:val="20"/>
              </w:rPr>
            </w:pPr>
            <w:r w:rsidRPr="00642D50">
              <w:rPr>
                <w:rStyle w:val="Corpsdutexte29ptGras"/>
                <w:b w:val="0"/>
                <w:sz w:val="20"/>
                <w:lang w:val="fr-CA"/>
              </w:rPr>
              <w:t>49,4</w:t>
            </w:r>
          </w:p>
        </w:tc>
        <w:tc>
          <w:tcPr>
            <w:tcW w:w="995" w:type="dxa"/>
            <w:shd w:val="clear" w:color="auto" w:fill="FFFFFF"/>
            <w:vAlign w:val="bottom"/>
          </w:tcPr>
          <w:p w14:paraId="4C1BE048" w14:textId="77777777" w:rsidR="005E27F0" w:rsidRPr="00642D50" w:rsidRDefault="005E27F0" w:rsidP="005E27F0">
            <w:pPr>
              <w:ind w:firstLine="0"/>
              <w:jc w:val="center"/>
              <w:rPr>
                <w:b/>
                <w:sz w:val="20"/>
              </w:rPr>
            </w:pPr>
            <w:r w:rsidRPr="00642D50">
              <w:rPr>
                <w:rStyle w:val="Corpsdutexte29ptGras"/>
                <w:b w:val="0"/>
                <w:sz w:val="20"/>
                <w:lang w:val="fr-CA"/>
              </w:rPr>
              <w:t>100,0</w:t>
            </w:r>
          </w:p>
        </w:tc>
      </w:tr>
      <w:tr w:rsidR="005E27F0" w:rsidRPr="00642D50" w14:paraId="21115661" w14:textId="77777777">
        <w:tblPrEx>
          <w:tblCellMar>
            <w:top w:w="0" w:type="dxa"/>
            <w:bottom w:w="0" w:type="dxa"/>
          </w:tblCellMar>
        </w:tblPrEx>
        <w:tc>
          <w:tcPr>
            <w:tcW w:w="1495" w:type="dxa"/>
            <w:tcBorders>
              <w:bottom w:val="single" w:sz="4" w:space="0" w:color="auto"/>
            </w:tcBorders>
            <w:shd w:val="clear" w:color="auto" w:fill="FFFFFF"/>
          </w:tcPr>
          <w:p w14:paraId="6C2414F6" w14:textId="77777777" w:rsidR="005E27F0" w:rsidRPr="00642D50" w:rsidRDefault="005E27F0" w:rsidP="005E27F0">
            <w:pPr>
              <w:spacing w:after="120"/>
              <w:ind w:firstLine="0"/>
              <w:jc w:val="both"/>
              <w:rPr>
                <w:b/>
                <w:sz w:val="20"/>
              </w:rPr>
            </w:pPr>
            <w:r w:rsidRPr="00642D50">
              <w:rPr>
                <w:rStyle w:val="Corpsdutexte29ptGras"/>
                <w:b w:val="0"/>
                <w:sz w:val="20"/>
                <w:lang w:val="fr-CA"/>
              </w:rPr>
              <w:t>1970-1071</w:t>
            </w:r>
          </w:p>
        </w:tc>
        <w:tc>
          <w:tcPr>
            <w:tcW w:w="995" w:type="dxa"/>
            <w:tcBorders>
              <w:bottom w:val="single" w:sz="4" w:space="0" w:color="auto"/>
            </w:tcBorders>
            <w:shd w:val="clear" w:color="auto" w:fill="FFFFFF"/>
          </w:tcPr>
          <w:p w14:paraId="3F450A58" w14:textId="77777777" w:rsidR="005E27F0" w:rsidRPr="00642D50" w:rsidRDefault="005E27F0" w:rsidP="005E27F0">
            <w:pPr>
              <w:spacing w:after="120"/>
              <w:ind w:firstLine="0"/>
              <w:jc w:val="center"/>
              <w:rPr>
                <w:b/>
                <w:sz w:val="20"/>
              </w:rPr>
            </w:pPr>
            <w:r w:rsidRPr="00642D50">
              <w:rPr>
                <w:rStyle w:val="Corpsdutexte29ptGras"/>
                <w:b w:val="0"/>
                <w:sz w:val="20"/>
                <w:lang w:val="fr-CA"/>
              </w:rPr>
              <w:t>51,4</w:t>
            </w:r>
          </w:p>
        </w:tc>
        <w:tc>
          <w:tcPr>
            <w:tcW w:w="995" w:type="dxa"/>
            <w:tcBorders>
              <w:bottom w:val="single" w:sz="4" w:space="0" w:color="auto"/>
            </w:tcBorders>
            <w:shd w:val="clear" w:color="auto" w:fill="FFFFFF"/>
            <w:vAlign w:val="center"/>
          </w:tcPr>
          <w:p w14:paraId="56AA97E0" w14:textId="77777777" w:rsidR="005E27F0" w:rsidRPr="00642D50" w:rsidRDefault="005E27F0" w:rsidP="005E27F0">
            <w:pPr>
              <w:spacing w:after="120"/>
              <w:ind w:firstLine="0"/>
              <w:jc w:val="center"/>
              <w:rPr>
                <w:b/>
                <w:sz w:val="20"/>
              </w:rPr>
            </w:pPr>
            <w:r w:rsidRPr="00642D50">
              <w:rPr>
                <w:rStyle w:val="Corpsdutexte29ptGras"/>
                <w:b w:val="0"/>
                <w:sz w:val="20"/>
                <w:lang w:val="fr-CA"/>
              </w:rPr>
              <w:t>26,2</w:t>
            </w:r>
          </w:p>
        </w:tc>
        <w:tc>
          <w:tcPr>
            <w:tcW w:w="995" w:type="dxa"/>
            <w:tcBorders>
              <w:bottom w:val="single" w:sz="4" w:space="0" w:color="auto"/>
            </w:tcBorders>
            <w:shd w:val="clear" w:color="auto" w:fill="FFFFFF"/>
          </w:tcPr>
          <w:p w14:paraId="69915845" w14:textId="77777777" w:rsidR="005E27F0" w:rsidRPr="00642D50" w:rsidRDefault="005E27F0" w:rsidP="005E27F0">
            <w:pPr>
              <w:spacing w:after="120"/>
              <w:ind w:firstLine="0"/>
              <w:jc w:val="center"/>
              <w:rPr>
                <w:b/>
                <w:sz w:val="20"/>
              </w:rPr>
            </w:pPr>
            <w:r w:rsidRPr="00642D50">
              <w:rPr>
                <w:rStyle w:val="Corpsdutexte29ptGras"/>
                <w:b w:val="0"/>
                <w:sz w:val="20"/>
                <w:lang w:val="fr-CA"/>
              </w:rPr>
              <w:t>22,4</w:t>
            </w:r>
          </w:p>
        </w:tc>
        <w:tc>
          <w:tcPr>
            <w:tcW w:w="995" w:type="dxa"/>
            <w:gridSpan w:val="2"/>
            <w:tcBorders>
              <w:bottom w:val="single" w:sz="4" w:space="0" w:color="auto"/>
            </w:tcBorders>
            <w:shd w:val="clear" w:color="auto" w:fill="FFFFFF"/>
            <w:vAlign w:val="center"/>
          </w:tcPr>
          <w:p w14:paraId="07F43E7D" w14:textId="77777777" w:rsidR="005E27F0" w:rsidRPr="00642D50" w:rsidRDefault="005E27F0" w:rsidP="005E27F0">
            <w:pPr>
              <w:spacing w:after="120"/>
              <w:ind w:firstLine="0"/>
              <w:jc w:val="center"/>
              <w:rPr>
                <w:b/>
                <w:sz w:val="20"/>
              </w:rPr>
            </w:pPr>
            <w:r w:rsidRPr="00642D50">
              <w:rPr>
                <w:rStyle w:val="Corpsdutexte29ptGras"/>
                <w:b w:val="0"/>
                <w:sz w:val="20"/>
                <w:lang w:val="fr-CA"/>
              </w:rPr>
              <w:t>100,0</w:t>
            </w:r>
          </w:p>
        </w:tc>
        <w:tc>
          <w:tcPr>
            <w:tcW w:w="995" w:type="dxa"/>
            <w:tcBorders>
              <w:bottom w:val="single" w:sz="4" w:space="0" w:color="auto"/>
            </w:tcBorders>
            <w:shd w:val="clear" w:color="auto" w:fill="FFFFFF"/>
          </w:tcPr>
          <w:p w14:paraId="400DF8B5" w14:textId="77777777" w:rsidR="005E27F0" w:rsidRPr="00642D50" w:rsidRDefault="005E27F0" w:rsidP="005E27F0">
            <w:pPr>
              <w:spacing w:after="120"/>
              <w:ind w:firstLine="0"/>
              <w:jc w:val="center"/>
              <w:rPr>
                <w:b/>
                <w:sz w:val="20"/>
              </w:rPr>
            </w:pPr>
            <w:r w:rsidRPr="00642D50">
              <w:rPr>
                <w:rStyle w:val="Corpsdutexte29ptGras"/>
                <w:b w:val="0"/>
                <w:sz w:val="20"/>
                <w:lang w:val="fr-CA"/>
              </w:rPr>
              <w:t>56,3</w:t>
            </w:r>
          </w:p>
        </w:tc>
        <w:tc>
          <w:tcPr>
            <w:tcW w:w="995" w:type="dxa"/>
            <w:tcBorders>
              <w:bottom w:val="single" w:sz="4" w:space="0" w:color="auto"/>
            </w:tcBorders>
            <w:shd w:val="clear" w:color="auto" w:fill="FFFFFF"/>
          </w:tcPr>
          <w:p w14:paraId="730B138A" w14:textId="77777777" w:rsidR="005E27F0" w:rsidRPr="00642D50" w:rsidRDefault="005E27F0" w:rsidP="005E27F0">
            <w:pPr>
              <w:spacing w:after="120"/>
              <w:ind w:firstLine="0"/>
              <w:jc w:val="center"/>
              <w:rPr>
                <w:b/>
                <w:sz w:val="20"/>
              </w:rPr>
            </w:pPr>
            <w:r w:rsidRPr="00642D50">
              <w:rPr>
                <w:rStyle w:val="Corpsdutexte29ptGras"/>
                <w:b w:val="0"/>
                <w:sz w:val="20"/>
                <w:lang w:val="fr-CA"/>
              </w:rPr>
              <w:t>43,7</w:t>
            </w:r>
          </w:p>
        </w:tc>
        <w:tc>
          <w:tcPr>
            <w:tcW w:w="995" w:type="dxa"/>
            <w:tcBorders>
              <w:bottom w:val="single" w:sz="4" w:space="0" w:color="auto"/>
            </w:tcBorders>
            <w:shd w:val="clear" w:color="auto" w:fill="FFFFFF"/>
            <w:vAlign w:val="center"/>
          </w:tcPr>
          <w:p w14:paraId="0AF98288" w14:textId="77777777" w:rsidR="005E27F0" w:rsidRPr="00642D50" w:rsidRDefault="005E27F0" w:rsidP="005E27F0">
            <w:pPr>
              <w:spacing w:after="120"/>
              <w:ind w:firstLine="0"/>
              <w:jc w:val="center"/>
              <w:rPr>
                <w:b/>
                <w:sz w:val="20"/>
              </w:rPr>
            </w:pPr>
            <w:r w:rsidRPr="00642D50">
              <w:rPr>
                <w:rStyle w:val="Corpsdutexte29ptGras"/>
                <w:b w:val="0"/>
                <w:sz w:val="20"/>
                <w:lang w:val="fr-CA"/>
              </w:rPr>
              <w:t>100,0</w:t>
            </w:r>
          </w:p>
        </w:tc>
      </w:tr>
    </w:tbl>
    <w:p w14:paraId="312B78D8" w14:textId="77777777" w:rsidR="005E27F0" w:rsidRPr="00642D50" w:rsidRDefault="005E27F0" w:rsidP="005E27F0">
      <w:pPr>
        <w:spacing w:before="120"/>
        <w:ind w:firstLine="0"/>
        <w:jc w:val="both"/>
        <w:rPr>
          <w:sz w:val="20"/>
        </w:rPr>
      </w:pPr>
      <w:r w:rsidRPr="00642D50">
        <w:rPr>
          <w:sz w:val="20"/>
        </w:rPr>
        <w:t>1. À l'exclusion du baccalauréat en pédag</w:t>
      </w:r>
      <w:r w:rsidRPr="00642D50">
        <w:rPr>
          <w:sz w:val="20"/>
        </w:rPr>
        <w:t>o</w:t>
      </w:r>
      <w:r w:rsidRPr="00642D50">
        <w:rPr>
          <w:sz w:val="20"/>
        </w:rPr>
        <w:t>gie.</w:t>
      </w:r>
    </w:p>
    <w:p w14:paraId="6BC7B362" w14:textId="77777777" w:rsidR="005E27F0" w:rsidRPr="00642D50" w:rsidRDefault="005E27F0" w:rsidP="005E27F0">
      <w:pPr>
        <w:ind w:firstLine="0"/>
        <w:jc w:val="both"/>
        <w:rPr>
          <w:sz w:val="20"/>
        </w:rPr>
      </w:pPr>
      <w:r w:rsidRPr="00642D50">
        <w:rPr>
          <w:sz w:val="20"/>
        </w:rPr>
        <w:t xml:space="preserve">Source : Y. Lavoie (1974), </w:t>
      </w:r>
      <w:r w:rsidRPr="00F631B7">
        <w:rPr>
          <w:i/>
          <w:iCs/>
          <w:sz w:val="20"/>
        </w:rPr>
        <w:t>Les enseignants du Québec, 1965-1966 à 1971-1972</w:t>
      </w:r>
      <w:r w:rsidRPr="00642D50">
        <w:rPr>
          <w:sz w:val="20"/>
        </w:rPr>
        <w:t>, MEQ, Direction générale de la planification, démographie scolaire, doc</w:t>
      </w:r>
      <w:r w:rsidRPr="00642D50">
        <w:rPr>
          <w:sz w:val="20"/>
        </w:rPr>
        <w:t>u</w:t>
      </w:r>
      <w:r w:rsidRPr="00642D50">
        <w:rPr>
          <w:sz w:val="20"/>
        </w:rPr>
        <w:t>ment 9-18, p. 100.</w:t>
      </w:r>
    </w:p>
    <w:p w14:paraId="6739AA4A" w14:textId="77777777" w:rsidR="005E27F0" w:rsidRPr="00642D50" w:rsidRDefault="005E27F0" w:rsidP="005E27F0">
      <w:pPr>
        <w:spacing w:before="120" w:after="120"/>
        <w:jc w:val="both"/>
        <w:rPr>
          <w:szCs w:val="2"/>
        </w:rPr>
      </w:pPr>
    </w:p>
    <w:p w14:paraId="2A46C41B" w14:textId="77777777" w:rsidR="005E27F0" w:rsidRDefault="005E27F0" w:rsidP="005E27F0">
      <w:pPr>
        <w:pStyle w:val="p"/>
      </w:pPr>
      <w:r w:rsidRPr="00642D50">
        <w:br w:type="page"/>
        <w:t>[148]</w:t>
      </w:r>
    </w:p>
    <w:p w14:paraId="77DE16DF" w14:textId="77777777" w:rsidR="005E27F0" w:rsidRPr="00642D50" w:rsidRDefault="005E27F0" w:rsidP="005E27F0">
      <w:pPr>
        <w:pStyle w:val="p"/>
      </w:pPr>
    </w:p>
    <w:p w14:paraId="1E206BC4" w14:textId="77777777" w:rsidR="005E27F0" w:rsidRPr="00642D50" w:rsidRDefault="005E27F0" w:rsidP="005E27F0">
      <w:pPr>
        <w:pStyle w:val="figtitre"/>
      </w:pPr>
      <w:r w:rsidRPr="00642D50">
        <w:t>Tableau 34</w:t>
      </w:r>
    </w:p>
    <w:p w14:paraId="5CD2F054" w14:textId="77777777" w:rsidR="005E27F0" w:rsidRPr="00642D50" w:rsidRDefault="005E27F0" w:rsidP="005E27F0">
      <w:pPr>
        <w:pStyle w:val="figtitrest"/>
      </w:pPr>
      <w:r w:rsidRPr="00642D50">
        <w:t>Distribution relative (en%) des professionnels de l’enseign</w:t>
      </w:r>
      <w:r w:rsidRPr="00642D50">
        <w:t>e</w:t>
      </w:r>
      <w:r w:rsidRPr="00642D50">
        <w:t>ment</w:t>
      </w:r>
      <w:r w:rsidRPr="00642D50">
        <w:br/>
        <w:t>selon certaines catégories de formation pédagogique et selon le sexe,</w:t>
      </w:r>
      <w:r w:rsidRPr="00642D50">
        <w:br/>
        <w:t>pour l'ensemble du Québec, de 1966-1967 à 1970-1971</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1503"/>
        <w:gridCol w:w="870"/>
        <w:gridCol w:w="870"/>
        <w:gridCol w:w="870"/>
        <w:gridCol w:w="870"/>
        <w:gridCol w:w="870"/>
        <w:gridCol w:w="870"/>
        <w:gridCol w:w="870"/>
        <w:gridCol w:w="870"/>
      </w:tblGrid>
      <w:tr w:rsidR="005E27F0" w:rsidRPr="00642D50" w14:paraId="1228405A" w14:textId="77777777">
        <w:tblPrEx>
          <w:tblCellMar>
            <w:top w:w="0" w:type="dxa"/>
            <w:bottom w:w="0" w:type="dxa"/>
          </w:tblCellMar>
        </w:tblPrEx>
        <w:tc>
          <w:tcPr>
            <w:tcW w:w="1503" w:type="dxa"/>
            <w:vMerge w:val="restart"/>
            <w:tcBorders>
              <w:top w:val="single" w:sz="4" w:space="0" w:color="auto"/>
            </w:tcBorders>
            <w:shd w:val="clear" w:color="auto" w:fill="EEECE1"/>
            <w:vAlign w:val="bottom"/>
          </w:tcPr>
          <w:p w14:paraId="235AB436" w14:textId="77777777" w:rsidR="005E27F0" w:rsidRPr="00642D50" w:rsidRDefault="005E27F0" w:rsidP="005E27F0">
            <w:pPr>
              <w:spacing w:before="60" w:after="60"/>
              <w:ind w:firstLine="0"/>
              <w:rPr>
                <w:rStyle w:val="Corpsdutexte275ptGras"/>
                <w:b w:val="0"/>
                <w:sz w:val="20"/>
                <w:lang w:val="fr-CA"/>
              </w:rPr>
            </w:pPr>
            <w:r w:rsidRPr="00642D50">
              <w:rPr>
                <w:rStyle w:val="Corpsdutexte275ptGras"/>
                <w:b w:val="0"/>
                <w:sz w:val="20"/>
                <w:lang w:val="fr-CA"/>
              </w:rPr>
              <w:t>Période</w:t>
            </w:r>
          </w:p>
        </w:tc>
        <w:tc>
          <w:tcPr>
            <w:tcW w:w="6960" w:type="dxa"/>
            <w:gridSpan w:val="8"/>
            <w:tcBorders>
              <w:top w:val="single" w:sz="4" w:space="0" w:color="auto"/>
            </w:tcBorders>
            <w:shd w:val="clear" w:color="auto" w:fill="EEECE1"/>
          </w:tcPr>
          <w:p w14:paraId="69C05275" w14:textId="77777777" w:rsidR="005E27F0" w:rsidRPr="00642D50" w:rsidRDefault="005E27F0" w:rsidP="005E27F0">
            <w:pPr>
              <w:spacing w:before="60" w:after="60"/>
              <w:ind w:firstLine="0"/>
              <w:jc w:val="center"/>
              <w:rPr>
                <w:rStyle w:val="Corpsdutexte275ptGras"/>
                <w:b w:val="0"/>
                <w:sz w:val="20"/>
                <w:lang w:val="fr-CA"/>
              </w:rPr>
            </w:pPr>
            <w:r w:rsidRPr="00642D50">
              <w:rPr>
                <w:rStyle w:val="Lgendedutableau40"/>
                <w:bCs w:val="0"/>
                <w:color w:val="FF0000"/>
                <w:sz w:val="20"/>
                <w:lang w:val="fr-CA"/>
              </w:rPr>
              <w:t>Enseignants</w:t>
            </w:r>
          </w:p>
        </w:tc>
      </w:tr>
      <w:tr w:rsidR="005E27F0" w:rsidRPr="00642D50" w14:paraId="7DB88A0F" w14:textId="77777777">
        <w:tblPrEx>
          <w:tblCellMar>
            <w:top w:w="0" w:type="dxa"/>
            <w:bottom w:w="0" w:type="dxa"/>
          </w:tblCellMar>
        </w:tblPrEx>
        <w:tc>
          <w:tcPr>
            <w:tcW w:w="1503" w:type="dxa"/>
            <w:vMerge/>
            <w:shd w:val="clear" w:color="auto" w:fill="EEECE1"/>
          </w:tcPr>
          <w:p w14:paraId="2D397B1D" w14:textId="77777777" w:rsidR="005E27F0" w:rsidRPr="00642D50" w:rsidRDefault="005E27F0" w:rsidP="005E27F0">
            <w:pPr>
              <w:spacing w:before="60" w:after="60"/>
              <w:ind w:firstLine="0"/>
              <w:jc w:val="both"/>
              <w:rPr>
                <w:rStyle w:val="Corpsdutexte275ptGras"/>
                <w:b w:val="0"/>
                <w:sz w:val="20"/>
                <w:lang w:val="fr-CA"/>
              </w:rPr>
            </w:pPr>
          </w:p>
        </w:tc>
        <w:tc>
          <w:tcPr>
            <w:tcW w:w="3480" w:type="dxa"/>
            <w:gridSpan w:val="4"/>
            <w:tcBorders>
              <w:top w:val="single" w:sz="4" w:space="0" w:color="auto"/>
            </w:tcBorders>
            <w:shd w:val="clear" w:color="auto" w:fill="EEECE1"/>
          </w:tcPr>
          <w:p w14:paraId="1134C6C7" w14:textId="77777777" w:rsidR="005E27F0" w:rsidRPr="00642D50" w:rsidRDefault="005E27F0" w:rsidP="005E27F0">
            <w:pPr>
              <w:spacing w:before="60" w:after="60"/>
              <w:ind w:firstLine="0"/>
              <w:jc w:val="center"/>
              <w:rPr>
                <w:rStyle w:val="Corpsdutexte275ptGras"/>
                <w:b w:val="0"/>
                <w:sz w:val="20"/>
                <w:lang w:val="fr-CA"/>
              </w:rPr>
            </w:pPr>
            <w:r w:rsidRPr="00642D50">
              <w:rPr>
                <w:rStyle w:val="Lgendedutableau40"/>
                <w:b w:val="0"/>
                <w:bCs w:val="0"/>
                <w:sz w:val="20"/>
                <w:lang w:val="fr-CA"/>
              </w:rPr>
              <w:t>Formation pédagogique</w:t>
            </w:r>
          </w:p>
        </w:tc>
        <w:tc>
          <w:tcPr>
            <w:tcW w:w="3480" w:type="dxa"/>
            <w:gridSpan w:val="4"/>
            <w:tcBorders>
              <w:top w:val="single" w:sz="4" w:space="0" w:color="auto"/>
            </w:tcBorders>
            <w:shd w:val="clear" w:color="auto" w:fill="EEECE1"/>
          </w:tcPr>
          <w:p w14:paraId="30BA7F75" w14:textId="77777777" w:rsidR="005E27F0" w:rsidRPr="00642D50" w:rsidRDefault="005E27F0" w:rsidP="005E27F0">
            <w:pPr>
              <w:spacing w:before="60" w:after="60"/>
              <w:ind w:firstLine="0"/>
              <w:jc w:val="center"/>
              <w:rPr>
                <w:rStyle w:val="Corpsdutexte275ptGras"/>
                <w:b w:val="0"/>
                <w:sz w:val="20"/>
                <w:lang w:val="fr-CA"/>
              </w:rPr>
            </w:pPr>
            <w:r w:rsidRPr="00642D50">
              <w:rPr>
                <w:rStyle w:val="Lgendedutableau40"/>
                <w:b w:val="0"/>
                <w:bCs w:val="0"/>
                <w:sz w:val="20"/>
                <w:lang w:val="fr-CA"/>
              </w:rPr>
              <w:t>Formation universitaire</w:t>
            </w:r>
          </w:p>
        </w:tc>
      </w:tr>
      <w:tr w:rsidR="005E27F0" w:rsidRPr="00642D50" w14:paraId="6624511D" w14:textId="77777777">
        <w:tblPrEx>
          <w:tblCellMar>
            <w:top w:w="0" w:type="dxa"/>
            <w:bottom w:w="0" w:type="dxa"/>
          </w:tblCellMar>
        </w:tblPrEx>
        <w:tc>
          <w:tcPr>
            <w:tcW w:w="1503" w:type="dxa"/>
            <w:vMerge/>
            <w:shd w:val="clear" w:color="auto" w:fill="EEECE1"/>
          </w:tcPr>
          <w:p w14:paraId="2B956A7F" w14:textId="77777777" w:rsidR="005E27F0" w:rsidRPr="00642D50" w:rsidRDefault="005E27F0" w:rsidP="005E27F0">
            <w:pPr>
              <w:spacing w:before="60" w:after="60"/>
              <w:ind w:firstLine="0"/>
              <w:jc w:val="both"/>
              <w:rPr>
                <w:rStyle w:val="Corpsdutexte275ptGras"/>
                <w:b w:val="0"/>
                <w:sz w:val="20"/>
                <w:lang w:val="fr-CA"/>
              </w:rPr>
            </w:pPr>
          </w:p>
        </w:tc>
        <w:tc>
          <w:tcPr>
            <w:tcW w:w="870" w:type="dxa"/>
            <w:tcBorders>
              <w:top w:val="single" w:sz="4" w:space="0" w:color="auto"/>
            </w:tcBorders>
            <w:shd w:val="clear" w:color="auto" w:fill="EEECE1"/>
            <w:vAlign w:val="bottom"/>
          </w:tcPr>
          <w:p w14:paraId="1E234628" w14:textId="77777777" w:rsidR="005E27F0" w:rsidRPr="00642D50" w:rsidRDefault="005E27F0" w:rsidP="005E27F0">
            <w:pPr>
              <w:spacing w:after="120"/>
              <w:ind w:firstLine="0"/>
              <w:jc w:val="center"/>
              <w:rPr>
                <w:b/>
                <w:sz w:val="20"/>
              </w:rPr>
            </w:pPr>
            <w:r w:rsidRPr="00642D50">
              <w:rPr>
                <w:rStyle w:val="Corpsdutexte29ptGras"/>
                <w:b w:val="0"/>
                <w:sz w:val="20"/>
                <w:lang w:val="fr-CA"/>
              </w:rPr>
              <w:t>Brevet</w:t>
            </w:r>
            <w:r w:rsidRPr="00642D50">
              <w:rPr>
                <w:rStyle w:val="Corpsdutexte29ptGras"/>
                <w:b w:val="0"/>
                <w:sz w:val="20"/>
                <w:lang w:val="fr-CA"/>
              </w:rPr>
              <w:br/>
              <w:t>A</w:t>
            </w:r>
          </w:p>
        </w:tc>
        <w:tc>
          <w:tcPr>
            <w:tcW w:w="870" w:type="dxa"/>
            <w:tcBorders>
              <w:top w:val="single" w:sz="4" w:space="0" w:color="auto"/>
            </w:tcBorders>
            <w:shd w:val="clear" w:color="auto" w:fill="EEECE1"/>
          </w:tcPr>
          <w:p w14:paraId="4A4732F7" w14:textId="77777777" w:rsidR="005E27F0" w:rsidRPr="00642D50" w:rsidRDefault="005E27F0" w:rsidP="005E27F0">
            <w:pPr>
              <w:spacing w:after="120"/>
              <w:ind w:firstLine="0"/>
              <w:jc w:val="center"/>
              <w:rPr>
                <w:b/>
                <w:sz w:val="20"/>
              </w:rPr>
            </w:pPr>
            <w:r w:rsidRPr="00642D50">
              <w:rPr>
                <w:rStyle w:val="Corpsdutexte29ptGras"/>
                <w:b w:val="0"/>
                <w:sz w:val="20"/>
                <w:lang w:val="fr-CA"/>
              </w:rPr>
              <w:t>Dipl. sup. et br</w:t>
            </w:r>
            <w:r w:rsidRPr="00642D50">
              <w:rPr>
                <w:rStyle w:val="Corpsdutexte29ptGras"/>
                <w:b w:val="0"/>
                <w:sz w:val="20"/>
                <w:lang w:val="fr-CA"/>
              </w:rPr>
              <w:t>e</w:t>
            </w:r>
            <w:r w:rsidRPr="00642D50">
              <w:rPr>
                <w:rStyle w:val="Corpsdutexte29ptGras"/>
                <w:b w:val="0"/>
                <w:sz w:val="20"/>
                <w:lang w:val="fr-CA"/>
              </w:rPr>
              <w:t>vet</w:t>
            </w:r>
            <w:r w:rsidRPr="00642D50">
              <w:rPr>
                <w:rStyle w:val="Corpsdutexte29ptGras"/>
                <w:b w:val="0"/>
                <w:sz w:val="20"/>
                <w:lang w:val="fr-CA"/>
              </w:rPr>
              <w:br/>
              <w:t>B ou C</w:t>
            </w:r>
          </w:p>
        </w:tc>
        <w:tc>
          <w:tcPr>
            <w:tcW w:w="870" w:type="dxa"/>
            <w:tcBorders>
              <w:top w:val="single" w:sz="4" w:space="0" w:color="auto"/>
            </w:tcBorders>
            <w:shd w:val="clear" w:color="auto" w:fill="EEECE1"/>
          </w:tcPr>
          <w:p w14:paraId="287AFDAE" w14:textId="77777777" w:rsidR="005E27F0" w:rsidRPr="00642D50" w:rsidRDefault="005E27F0" w:rsidP="005E27F0">
            <w:pPr>
              <w:spacing w:after="120"/>
              <w:ind w:firstLine="0"/>
              <w:jc w:val="center"/>
              <w:rPr>
                <w:b/>
                <w:sz w:val="20"/>
              </w:rPr>
            </w:pPr>
            <w:r w:rsidRPr="00642D50">
              <w:rPr>
                <w:rStyle w:val="Corpsdutexte29ptGras"/>
                <w:b w:val="0"/>
                <w:sz w:val="20"/>
                <w:lang w:val="fr-CA"/>
              </w:rPr>
              <w:t>Autres br</w:t>
            </w:r>
            <w:r w:rsidRPr="00642D50">
              <w:rPr>
                <w:rStyle w:val="Corpsdutexte29ptGras"/>
                <w:b w:val="0"/>
                <w:sz w:val="20"/>
                <w:lang w:val="fr-CA"/>
              </w:rPr>
              <w:t>e</w:t>
            </w:r>
            <w:r w:rsidRPr="00642D50">
              <w:rPr>
                <w:rStyle w:val="Corpsdutexte29ptGras"/>
                <w:b w:val="0"/>
                <w:sz w:val="20"/>
                <w:lang w:val="fr-CA"/>
              </w:rPr>
              <w:t>vets et sans dipl.</w:t>
            </w:r>
          </w:p>
        </w:tc>
        <w:tc>
          <w:tcPr>
            <w:tcW w:w="870" w:type="dxa"/>
            <w:tcBorders>
              <w:top w:val="single" w:sz="4" w:space="0" w:color="auto"/>
            </w:tcBorders>
            <w:shd w:val="clear" w:color="auto" w:fill="EEECE1"/>
            <w:vAlign w:val="bottom"/>
          </w:tcPr>
          <w:p w14:paraId="1162CEC9" w14:textId="77777777" w:rsidR="005E27F0" w:rsidRPr="00642D50" w:rsidRDefault="005E27F0" w:rsidP="005E27F0">
            <w:pPr>
              <w:spacing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c>
          <w:tcPr>
            <w:tcW w:w="870" w:type="dxa"/>
            <w:tcBorders>
              <w:top w:val="single" w:sz="4" w:space="0" w:color="auto"/>
            </w:tcBorders>
            <w:shd w:val="clear" w:color="auto" w:fill="EEECE1"/>
            <w:vAlign w:val="bottom"/>
          </w:tcPr>
          <w:p w14:paraId="16A3AEF1" w14:textId="77777777" w:rsidR="005E27F0" w:rsidRPr="00642D50" w:rsidRDefault="005E27F0" w:rsidP="005E27F0">
            <w:pPr>
              <w:spacing w:after="120"/>
              <w:ind w:firstLine="0"/>
              <w:jc w:val="center"/>
              <w:rPr>
                <w:b/>
                <w:sz w:val="20"/>
              </w:rPr>
            </w:pPr>
            <w:r w:rsidRPr="00642D50">
              <w:rPr>
                <w:rStyle w:val="Corpsdutexte29ptGras"/>
                <w:b w:val="0"/>
                <w:sz w:val="20"/>
                <w:lang w:val="fr-CA"/>
              </w:rPr>
              <w:t>Brevet</w:t>
            </w:r>
            <w:r w:rsidRPr="00642D50">
              <w:rPr>
                <w:rStyle w:val="Corpsdutexte29ptGras"/>
                <w:b w:val="0"/>
                <w:sz w:val="20"/>
                <w:lang w:val="fr-CA"/>
              </w:rPr>
              <w:br/>
              <w:t>A</w:t>
            </w:r>
          </w:p>
        </w:tc>
        <w:tc>
          <w:tcPr>
            <w:tcW w:w="870" w:type="dxa"/>
            <w:tcBorders>
              <w:top w:val="single" w:sz="4" w:space="0" w:color="auto"/>
            </w:tcBorders>
            <w:shd w:val="clear" w:color="auto" w:fill="EEECE1"/>
          </w:tcPr>
          <w:p w14:paraId="207B16B0" w14:textId="77777777" w:rsidR="005E27F0" w:rsidRPr="00642D50" w:rsidRDefault="005E27F0" w:rsidP="005E27F0">
            <w:pPr>
              <w:spacing w:after="120"/>
              <w:ind w:firstLine="0"/>
              <w:jc w:val="center"/>
              <w:rPr>
                <w:b/>
                <w:sz w:val="20"/>
              </w:rPr>
            </w:pPr>
            <w:r w:rsidRPr="00642D50">
              <w:rPr>
                <w:rStyle w:val="Corpsdutexte29ptGras"/>
                <w:b w:val="0"/>
                <w:sz w:val="20"/>
                <w:lang w:val="fr-CA"/>
              </w:rPr>
              <w:t>Dipl. sup. et br</w:t>
            </w:r>
            <w:r w:rsidRPr="00642D50">
              <w:rPr>
                <w:rStyle w:val="Corpsdutexte29ptGras"/>
                <w:b w:val="0"/>
                <w:sz w:val="20"/>
                <w:lang w:val="fr-CA"/>
              </w:rPr>
              <w:t>e</w:t>
            </w:r>
            <w:r w:rsidRPr="00642D50">
              <w:rPr>
                <w:rStyle w:val="Corpsdutexte29ptGras"/>
                <w:b w:val="0"/>
                <w:sz w:val="20"/>
                <w:lang w:val="fr-CA"/>
              </w:rPr>
              <w:t>vet</w:t>
            </w:r>
            <w:r w:rsidRPr="00642D50">
              <w:rPr>
                <w:rStyle w:val="Corpsdutexte29ptGras"/>
                <w:b w:val="0"/>
                <w:sz w:val="20"/>
                <w:lang w:val="fr-CA"/>
              </w:rPr>
              <w:br/>
              <w:t>B ou C</w:t>
            </w:r>
          </w:p>
        </w:tc>
        <w:tc>
          <w:tcPr>
            <w:tcW w:w="870" w:type="dxa"/>
            <w:tcBorders>
              <w:top w:val="single" w:sz="4" w:space="0" w:color="auto"/>
            </w:tcBorders>
            <w:shd w:val="clear" w:color="auto" w:fill="EEECE1"/>
          </w:tcPr>
          <w:p w14:paraId="2D222E30" w14:textId="77777777" w:rsidR="005E27F0" w:rsidRPr="00642D50" w:rsidRDefault="005E27F0" w:rsidP="005E27F0">
            <w:pPr>
              <w:spacing w:after="120"/>
              <w:ind w:firstLine="0"/>
              <w:jc w:val="center"/>
              <w:rPr>
                <w:b/>
                <w:sz w:val="20"/>
              </w:rPr>
            </w:pPr>
            <w:r w:rsidRPr="00642D50">
              <w:rPr>
                <w:rStyle w:val="Corpsdutexte29ptGras"/>
                <w:b w:val="0"/>
                <w:sz w:val="20"/>
                <w:lang w:val="fr-CA"/>
              </w:rPr>
              <w:t>Autres br</w:t>
            </w:r>
            <w:r w:rsidRPr="00642D50">
              <w:rPr>
                <w:rStyle w:val="Corpsdutexte29ptGras"/>
                <w:b w:val="0"/>
                <w:sz w:val="20"/>
                <w:lang w:val="fr-CA"/>
              </w:rPr>
              <w:t>e</w:t>
            </w:r>
            <w:r w:rsidRPr="00642D50">
              <w:rPr>
                <w:rStyle w:val="Corpsdutexte29ptGras"/>
                <w:b w:val="0"/>
                <w:sz w:val="20"/>
                <w:lang w:val="fr-CA"/>
              </w:rPr>
              <w:t>vets et sans dipl.</w:t>
            </w:r>
          </w:p>
        </w:tc>
        <w:tc>
          <w:tcPr>
            <w:tcW w:w="870" w:type="dxa"/>
            <w:tcBorders>
              <w:top w:val="single" w:sz="4" w:space="0" w:color="auto"/>
            </w:tcBorders>
            <w:shd w:val="clear" w:color="auto" w:fill="EEECE1"/>
            <w:vAlign w:val="bottom"/>
          </w:tcPr>
          <w:p w14:paraId="1352AF86" w14:textId="77777777" w:rsidR="005E27F0" w:rsidRPr="00642D50" w:rsidRDefault="005E27F0" w:rsidP="005E27F0">
            <w:pPr>
              <w:spacing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r>
      <w:tr w:rsidR="005E27F0" w:rsidRPr="00642D50" w14:paraId="6D1C8FBA" w14:textId="77777777">
        <w:tblPrEx>
          <w:tblCellMar>
            <w:top w:w="0" w:type="dxa"/>
            <w:bottom w:w="0" w:type="dxa"/>
          </w:tblCellMar>
        </w:tblPrEx>
        <w:tc>
          <w:tcPr>
            <w:tcW w:w="1503" w:type="dxa"/>
            <w:tcBorders>
              <w:top w:val="single" w:sz="4" w:space="0" w:color="auto"/>
            </w:tcBorders>
            <w:shd w:val="clear" w:color="auto" w:fill="FFFFFF"/>
          </w:tcPr>
          <w:p w14:paraId="1A48B089" w14:textId="77777777" w:rsidR="005E27F0" w:rsidRPr="00642D50" w:rsidRDefault="005E27F0" w:rsidP="005E27F0">
            <w:pPr>
              <w:spacing w:before="120"/>
              <w:ind w:firstLine="0"/>
              <w:jc w:val="both"/>
              <w:rPr>
                <w:b/>
                <w:sz w:val="20"/>
              </w:rPr>
            </w:pPr>
            <w:r w:rsidRPr="00642D50">
              <w:rPr>
                <w:rStyle w:val="Corpsdutexte275ptGras"/>
                <w:b w:val="0"/>
                <w:sz w:val="20"/>
                <w:lang w:val="fr-CA"/>
              </w:rPr>
              <w:t>1966-1967</w:t>
            </w:r>
          </w:p>
        </w:tc>
        <w:tc>
          <w:tcPr>
            <w:tcW w:w="870" w:type="dxa"/>
            <w:tcBorders>
              <w:top w:val="single" w:sz="4" w:space="0" w:color="auto"/>
            </w:tcBorders>
            <w:shd w:val="clear" w:color="auto" w:fill="FFFFFF"/>
          </w:tcPr>
          <w:p w14:paraId="71A939EE" w14:textId="77777777" w:rsidR="005E27F0" w:rsidRPr="00642D50" w:rsidRDefault="005E27F0" w:rsidP="005E27F0">
            <w:pPr>
              <w:spacing w:before="120"/>
              <w:ind w:firstLine="0"/>
              <w:jc w:val="center"/>
              <w:rPr>
                <w:b/>
                <w:sz w:val="20"/>
              </w:rPr>
            </w:pPr>
            <w:r w:rsidRPr="00642D50">
              <w:rPr>
                <w:rStyle w:val="Corpsdutexte275ptGras"/>
                <w:b w:val="0"/>
                <w:sz w:val="20"/>
                <w:lang w:val="fr-CA"/>
              </w:rPr>
              <w:t>33,7</w:t>
            </w:r>
          </w:p>
        </w:tc>
        <w:tc>
          <w:tcPr>
            <w:tcW w:w="870" w:type="dxa"/>
            <w:tcBorders>
              <w:top w:val="single" w:sz="4" w:space="0" w:color="auto"/>
            </w:tcBorders>
            <w:shd w:val="clear" w:color="auto" w:fill="FFFFFF"/>
            <w:vAlign w:val="bottom"/>
          </w:tcPr>
          <w:p w14:paraId="04204837" w14:textId="77777777" w:rsidR="005E27F0" w:rsidRPr="00642D50" w:rsidRDefault="005E27F0" w:rsidP="005E27F0">
            <w:pPr>
              <w:spacing w:before="120"/>
              <w:ind w:firstLine="0"/>
              <w:jc w:val="center"/>
              <w:rPr>
                <w:b/>
                <w:sz w:val="20"/>
              </w:rPr>
            </w:pPr>
            <w:r w:rsidRPr="00642D50">
              <w:rPr>
                <w:rStyle w:val="Corpsdutexte275ptGras"/>
                <w:b w:val="0"/>
                <w:sz w:val="20"/>
                <w:lang w:val="fr-CA"/>
              </w:rPr>
              <w:t>20,6</w:t>
            </w:r>
          </w:p>
        </w:tc>
        <w:tc>
          <w:tcPr>
            <w:tcW w:w="870" w:type="dxa"/>
            <w:tcBorders>
              <w:top w:val="single" w:sz="4" w:space="0" w:color="auto"/>
            </w:tcBorders>
            <w:shd w:val="clear" w:color="auto" w:fill="FFFFFF"/>
          </w:tcPr>
          <w:p w14:paraId="657F170E" w14:textId="77777777" w:rsidR="005E27F0" w:rsidRPr="00642D50" w:rsidRDefault="005E27F0" w:rsidP="005E27F0">
            <w:pPr>
              <w:spacing w:before="120"/>
              <w:ind w:firstLine="0"/>
              <w:jc w:val="center"/>
              <w:rPr>
                <w:b/>
                <w:sz w:val="20"/>
              </w:rPr>
            </w:pPr>
            <w:r w:rsidRPr="00642D50">
              <w:rPr>
                <w:rStyle w:val="Corpsdutexte275ptGras"/>
                <w:b w:val="0"/>
                <w:sz w:val="20"/>
                <w:lang w:val="fr-CA"/>
              </w:rPr>
              <w:t>45,7</w:t>
            </w:r>
          </w:p>
        </w:tc>
        <w:tc>
          <w:tcPr>
            <w:tcW w:w="870" w:type="dxa"/>
            <w:tcBorders>
              <w:top w:val="single" w:sz="4" w:space="0" w:color="auto"/>
            </w:tcBorders>
            <w:shd w:val="clear" w:color="auto" w:fill="FFFFFF"/>
            <w:vAlign w:val="bottom"/>
          </w:tcPr>
          <w:p w14:paraId="57A47350" w14:textId="77777777" w:rsidR="005E27F0" w:rsidRPr="00642D50" w:rsidRDefault="005E27F0" w:rsidP="005E27F0">
            <w:pPr>
              <w:spacing w:before="120"/>
              <w:ind w:firstLine="0"/>
              <w:jc w:val="center"/>
              <w:rPr>
                <w:b/>
                <w:sz w:val="20"/>
              </w:rPr>
            </w:pPr>
            <w:r w:rsidRPr="00642D50">
              <w:rPr>
                <w:rStyle w:val="Corpsdutexte275ptGras"/>
                <w:b w:val="0"/>
                <w:sz w:val="20"/>
                <w:lang w:val="fr-CA"/>
              </w:rPr>
              <w:t>100,0</w:t>
            </w:r>
          </w:p>
        </w:tc>
        <w:tc>
          <w:tcPr>
            <w:tcW w:w="870" w:type="dxa"/>
            <w:tcBorders>
              <w:top w:val="single" w:sz="4" w:space="0" w:color="auto"/>
            </w:tcBorders>
            <w:shd w:val="clear" w:color="auto" w:fill="FFFFFF"/>
          </w:tcPr>
          <w:p w14:paraId="5AE8AE3C" w14:textId="77777777" w:rsidR="005E27F0" w:rsidRPr="00642D50" w:rsidRDefault="005E27F0" w:rsidP="005E27F0">
            <w:pPr>
              <w:spacing w:before="120"/>
              <w:ind w:firstLine="0"/>
              <w:jc w:val="center"/>
              <w:rPr>
                <w:b/>
                <w:sz w:val="20"/>
              </w:rPr>
            </w:pPr>
            <w:r w:rsidRPr="00642D50">
              <w:rPr>
                <w:rStyle w:val="Corpsdutexte275ptGras"/>
                <w:b w:val="0"/>
                <w:sz w:val="20"/>
                <w:lang w:val="fr-CA"/>
              </w:rPr>
              <w:t>11,7</w:t>
            </w:r>
          </w:p>
        </w:tc>
        <w:tc>
          <w:tcPr>
            <w:tcW w:w="870" w:type="dxa"/>
            <w:tcBorders>
              <w:top w:val="single" w:sz="4" w:space="0" w:color="auto"/>
            </w:tcBorders>
            <w:shd w:val="clear" w:color="auto" w:fill="FFFFFF"/>
          </w:tcPr>
          <w:p w14:paraId="2B711C66" w14:textId="77777777" w:rsidR="005E27F0" w:rsidRPr="00642D50" w:rsidRDefault="005E27F0" w:rsidP="005E27F0">
            <w:pPr>
              <w:spacing w:before="120"/>
              <w:ind w:firstLine="0"/>
              <w:jc w:val="center"/>
              <w:rPr>
                <w:b/>
                <w:sz w:val="20"/>
              </w:rPr>
            </w:pPr>
            <w:r w:rsidRPr="00642D50">
              <w:rPr>
                <w:rStyle w:val="Corpsdutexte275ptGras"/>
                <w:b w:val="0"/>
                <w:sz w:val="20"/>
                <w:lang w:val="fr-CA"/>
              </w:rPr>
              <w:t>71,8</w:t>
            </w:r>
          </w:p>
        </w:tc>
        <w:tc>
          <w:tcPr>
            <w:tcW w:w="870" w:type="dxa"/>
            <w:tcBorders>
              <w:top w:val="single" w:sz="4" w:space="0" w:color="auto"/>
            </w:tcBorders>
            <w:shd w:val="clear" w:color="auto" w:fill="FFFFFF"/>
          </w:tcPr>
          <w:p w14:paraId="2D5B3E69" w14:textId="77777777" w:rsidR="005E27F0" w:rsidRPr="00642D50" w:rsidRDefault="005E27F0" w:rsidP="005E27F0">
            <w:pPr>
              <w:spacing w:before="120"/>
              <w:ind w:firstLine="0"/>
              <w:jc w:val="center"/>
              <w:rPr>
                <w:b/>
                <w:sz w:val="20"/>
              </w:rPr>
            </w:pPr>
            <w:r w:rsidRPr="00642D50">
              <w:rPr>
                <w:rStyle w:val="Corpsdutexte275ptGras"/>
                <w:b w:val="0"/>
                <w:sz w:val="20"/>
                <w:lang w:val="fr-CA"/>
              </w:rPr>
              <w:t>16,5</w:t>
            </w:r>
          </w:p>
        </w:tc>
        <w:tc>
          <w:tcPr>
            <w:tcW w:w="870" w:type="dxa"/>
            <w:tcBorders>
              <w:top w:val="single" w:sz="4" w:space="0" w:color="auto"/>
            </w:tcBorders>
            <w:shd w:val="clear" w:color="auto" w:fill="FFFFFF"/>
            <w:vAlign w:val="bottom"/>
          </w:tcPr>
          <w:p w14:paraId="20761551" w14:textId="77777777" w:rsidR="005E27F0" w:rsidRPr="00642D50" w:rsidRDefault="005E27F0" w:rsidP="005E27F0">
            <w:pPr>
              <w:spacing w:before="120"/>
              <w:ind w:firstLine="0"/>
              <w:jc w:val="center"/>
              <w:rPr>
                <w:b/>
                <w:sz w:val="20"/>
              </w:rPr>
            </w:pPr>
            <w:r w:rsidRPr="00642D50">
              <w:rPr>
                <w:rStyle w:val="Corpsdutexte275ptGras"/>
                <w:b w:val="0"/>
                <w:sz w:val="20"/>
                <w:lang w:val="fr-CA"/>
              </w:rPr>
              <w:t>100,0</w:t>
            </w:r>
          </w:p>
        </w:tc>
      </w:tr>
      <w:tr w:rsidR="005E27F0" w:rsidRPr="00642D50" w14:paraId="3C3CD4E4" w14:textId="77777777">
        <w:tblPrEx>
          <w:tblCellMar>
            <w:top w:w="0" w:type="dxa"/>
            <w:bottom w:w="0" w:type="dxa"/>
          </w:tblCellMar>
        </w:tblPrEx>
        <w:tc>
          <w:tcPr>
            <w:tcW w:w="1503" w:type="dxa"/>
            <w:shd w:val="clear" w:color="auto" w:fill="FFFFFF"/>
            <w:vAlign w:val="bottom"/>
          </w:tcPr>
          <w:p w14:paraId="7BC2C176" w14:textId="77777777" w:rsidR="005E27F0" w:rsidRPr="00642D50" w:rsidRDefault="005E27F0" w:rsidP="005E27F0">
            <w:pPr>
              <w:ind w:firstLine="0"/>
              <w:jc w:val="both"/>
              <w:rPr>
                <w:b/>
                <w:sz w:val="20"/>
              </w:rPr>
            </w:pPr>
            <w:r w:rsidRPr="00642D50">
              <w:rPr>
                <w:rStyle w:val="Corpsdutexte275ptGras"/>
                <w:b w:val="0"/>
                <w:sz w:val="20"/>
                <w:lang w:val="fr-CA"/>
              </w:rPr>
              <w:t>1967-1968</w:t>
            </w:r>
          </w:p>
        </w:tc>
        <w:tc>
          <w:tcPr>
            <w:tcW w:w="870" w:type="dxa"/>
            <w:shd w:val="clear" w:color="auto" w:fill="FFFFFF"/>
            <w:vAlign w:val="bottom"/>
          </w:tcPr>
          <w:p w14:paraId="7984C579" w14:textId="77777777" w:rsidR="005E27F0" w:rsidRPr="00642D50" w:rsidRDefault="005E27F0" w:rsidP="005E27F0">
            <w:pPr>
              <w:ind w:firstLine="0"/>
              <w:jc w:val="center"/>
              <w:rPr>
                <w:b/>
                <w:sz w:val="20"/>
              </w:rPr>
            </w:pPr>
            <w:r w:rsidRPr="00642D50">
              <w:rPr>
                <w:rStyle w:val="Corpsdutexte275ptGras"/>
                <w:b w:val="0"/>
                <w:sz w:val="20"/>
                <w:lang w:val="fr-CA"/>
              </w:rPr>
              <w:t>33,8</w:t>
            </w:r>
          </w:p>
        </w:tc>
        <w:tc>
          <w:tcPr>
            <w:tcW w:w="870" w:type="dxa"/>
            <w:shd w:val="clear" w:color="auto" w:fill="FFFFFF"/>
            <w:vAlign w:val="bottom"/>
          </w:tcPr>
          <w:p w14:paraId="7598ABAA" w14:textId="77777777" w:rsidR="005E27F0" w:rsidRPr="00642D50" w:rsidRDefault="005E27F0" w:rsidP="005E27F0">
            <w:pPr>
              <w:ind w:firstLine="0"/>
              <w:jc w:val="center"/>
              <w:rPr>
                <w:b/>
                <w:sz w:val="20"/>
              </w:rPr>
            </w:pPr>
            <w:r w:rsidRPr="00642D50">
              <w:rPr>
                <w:rStyle w:val="Corpsdutexte275ptGras"/>
                <w:b w:val="0"/>
                <w:sz w:val="20"/>
                <w:lang w:val="fr-CA"/>
              </w:rPr>
              <w:t>18,2</w:t>
            </w:r>
          </w:p>
        </w:tc>
        <w:tc>
          <w:tcPr>
            <w:tcW w:w="870" w:type="dxa"/>
            <w:shd w:val="clear" w:color="auto" w:fill="FFFFFF"/>
            <w:vAlign w:val="bottom"/>
          </w:tcPr>
          <w:p w14:paraId="7CFE8A92" w14:textId="77777777" w:rsidR="005E27F0" w:rsidRPr="00642D50" w:rsidRDefault="005E27F0" w:rsidP="005E27F0">
            <w:pPr>
              <w:ind w:firstLine="0"/>
              <w:jc w:val="center"/>
              <w:rPr>
                <w:b/>
                <w:sz w:val="20"/>
              </w:rPr>
            </w:pPr>
            <w:r w:rsidRPr="00642D50">
              <w:rPr>
                <w:rStyle w:val="Corpsdutexte275ptGras"/>
                <w:b w:val="0"/>
                <w:sz w:val="20"/>
                <w:lang w:val="fr-CA"/>
              </w:rPr>
              <w:t>48,0</w:t>
            </w:r>
          </w:p>
        </w:tc>
        <w:tc>
          <w:tcPr>
            <w:tcW w:w="870" w:type="dxa"/>
            <w:shd w:val="clear" w:color="auto" w:fill="FFFFFF"/>
            <w:vAlign w:val="bottom"/>
          </w:tcPr>
          <w:p w14:paraId="4C16FFF2" w14:textId="77777777" w:rsidR="005E27F0" w:rsidRPr="00642D50" w:rsidRDefault="005E27F0" w:rsidP="005E27F0">
            <w:pPr>
              <w:ind w:firstLine="0"/>
              <w:jc w:val="center"/>
              <w:rPr>
                <w:b/>
                <w:sz w:val="20"/>
              </w:rPr>
            </w:pPr>
            <w:r w:rsidRPr="00642D50">
              <w:rPr>
                <w:rStyle w:val="Corpsdutexte275ptGras"/>
                <w:b w:val="0"/>
                <w:sz w:val="20"/>
                <w:lang w:val="fr-CA"/>
              </w:rPr>
              <w:t>100,0</w:t>
            </w:r>
          </w:p>
        </w:tc>
        <w:tc>
          <w:tcPr>
            <w:tcW w:w="870" w:type="dxa"/>
            <w:shd w:val="clear" w:color="auto" w:fill="FFFFFF"/>
            <w:vAlign w:val="bottom"/>
          </w:tcPr>
          <w:p w14:paraId="2965B8F6" w14:textId="77777777" w:rsidR="005E27F0" w:rsidRPr="00642D50" w:rsidRDefault="005E27F0" w:rsidP="005E27F0">
            <w:pPr>
              <w:ind w:firstLine="0"/>
              <w:jc w:val="center"/>
              <w:rPr>
                <w:b/>
                <w:sz w:val="20"/>
              </w:rPr>
            </w:pPr>
            <w:r w:rsidRPr="00642D50">
              <w:rPr>
                <w:rStyle w:val="Corpsdutexte275ptGras"/>
                <w:b w:val="0"/>
                <w:sz w:val="20"/>
                <w:lang w:val="fr-CA"/>
              </w:rPr>
              <w:t>13,1</w:t>
            </w:r>
          </w:p>
        </w:tc>
        <w:tc>
          <w:tcPr>
            <w:tcW w:w="870" w:type="dxa"/>
            <w:shd w:val="clear" w:color="auto" w:fill="FFFFFF"/>
            <w:vAlign w:val="bottom"/>
          </w:tcPr>
          <w:p w14:paraId="3E758B3C" w14:textId="77777777" w:rsidR="005E27F0" w:rsidRPr="00642D50" w:rsidRDefault="005E27F0" w:rsidP="005E27F0">
            <w:pPr>
              <w:ind w:firstLine="0"/>
              <w:jc w:val="center"/>
              <w:rPr>
                <w:b/>
                <w:sz w:val="20"/>
              </w:rPr>
            </w:pPr>
            <w:r w:rsidRPr="00642D50">
              <w:rPr>
                <w:rStyle w:val="Corpsdutexte275ptGras"/>
                <w:b w:val="0"/>
                <w:sz w:val="20"/>
                <w:lang w:val="fr-CA"/>
              </w:rPr>
              <w:t>69,7</w:t>
            </w:r>
          </w:p>
        </w:tc>
        <w:tc>
          <w:tcPr>
            <w:tcW w:w="870" w:type="dxa"/>
            <w:shd w:val="clear" w:color="auto" w:fill="FFFFFF"/>
            <w:vAlign w:val="bottom"/>
          </w:tcPr>
          <w:p w14:paraId="3E6B5CC8" w14:textId="77777777" w:rsidR="005E27F0" w:rsidRPr="00642D50" w:rsidRDefault="005E27F0" w:rsidP="005E27F0">
            <w:pPr>
              <w:ind w:firstLine="0"/>
              <w:jc w:val="center"/>
              <w:rPr>
                <w:b/>
                <w:sz w:val="20"/>
              </w:rPr>
            </w:pPr>
            <w:r w:rsidRPr="00642D50">
              <w:rPr>
                <w:rStyle w:val="Corpsdutexte275ptGras"/>
                <w:b w:val="0"/>
                <w:sz w:val="20"/>
                <w:lang w:val="fr-CA"/>
              </w:rPr>
              <w:t>17,2</w:t>
            </w:r>
          </w:p>
        </w:tc>
        <w:tc>
          <w:tcPr>
            <w:tcW w:w="870" w:type="dxa"/>
            <w:shd w:val="clear" w:color="auto" w:fill="FFFFFF"/>
            <w:vAlign w:val="bottom"/>
          </w:tcPr>
          <w:p w14:paraId="37D33248" w14:textId="77777777" w:rsidR="005E27F0" w:rsidRPr="00642D50" w:rsidRDefault="005E27F0" w:rsidP="005E27F0">
            <w:pPr>
              <w:ind w:firstLine="0"/>
              <w:jc w:val="center"/>
              <w:rPr>
                <w:b/>
                <w:sz w:val="20"/>
              </w:rPr>
            </w:pPr>
            <w:r w:rsidRPr="00642D50">
              <w:rPr>
                <w:rStyle w:val="Corpsdutexte275ptGras"/>
                <w:b w:val="0"/>
                <w:sz w:val="20"/>
                <w:lang w:val="fr-CA"/>
              </w:rPr>
              <w:t>100,0</w:t>
            </w:r>
          </w:p>
        </w:tc>
      </w:tr>
      <w:tr w:rsidR="005E27F0" w:rsidRPr="00642D50" w14:paraId="405F14E6" w14:textId="77777777">
        <w:tblPrEx>
          <w:tblCellMar>
            <w:top w:w="0" w:type="dxa"/>
            <w:bottom w:w="0" w:type="dxa"/>
          </w:tblCellMar>
        </w:tblPrEx>
        <w:tc>
          <w:tcPr>
            <w:tcW w:w="1503" w:type="dxa"/>
            <w:shd w:val="clear" w:color="auto" w:fill="FFFFFF"/>
            <w:vAlign w:val="bottom"/>
          </w:tcPr>
          <w:p w14:paraId="04BFF56A" w14:textId="77777777" w:rsidR="005E27F0" w:rsidRPr="00642D50" w:rsidRDefault="005E27F0" w:rsidP="005E27F0">
            <w:pPr>
              <w:ind w:firstLine="0"/>
              <w:jc w:val="both"/>
              <w:rPr>
                <w:b/>
                <w:sz w:val="20"/>
              </w:rPr>
            </w:pPr>
            <w:r w:rsidRPr="00642D50">
              <w:rPr>
                <w:rStyle w:val="Corpsdutexte275ptGras"/>
                <w:b w:val="0"/>
                <w:sz w:val="20"/>
                <w:lang w:val="fr-CA"/>
              </w:rPr>
              <w:t>1968-1969</w:t>
            </w:r>
          </w:p>
        </w:tc>
        <w:tc>
          <w:tcPr>
            <w:tcW w:w="870" w:type="dxa"/>
            <w:shd w:val="clear" w:color="auto" w:fill="FFFFFF"/>
            <w:vAlign w:val="bottom"/>
          </w:tcPr>
          <w:p w14:paraId="53369B07" w14:textId="77777777" w:rsidR="005E27F0" w:rsidRPr="00642D50" w:rsidRDefault="005E27F0" w:rsidP="005E27F0">
            <w:pPr>
              <w:ind w:firstLine="0"/>
              <w:jc w:val="center"/>
              <w:rPr>
                <w:b/>
                <w:sz w:val="20"/>
              </w:rPr>
            </w:pPr>
            <w:r w:rsidRPr="00642D50">
              <w:rPr>
                <w:rStyle w:val="Corpsdutexte275ptGras"/>
                <w:b w:val="0"/>
                <w:sz w:val="20"/>
                <w:lang w:val="fr-CA"/>
              </w:rPr>
              <w:t>33,9</w:t>
            </w:r>
          </w:p>
        </w:tc>
        <w:tc>
          <w:tcPr>
            <w:tcW w:w="870" w:type="dxa"/>
            <w:shd w:val="clear" w:color="auto" w:fill="FFFFFF"/>
            <w:vAlign w:val="bottom"/>
          </w:tcPr>
          <w:p w14:paraId="70E64C3C" w14:textId="77777777" w:rsidR="005E27F0" w:rsidRPr="00642D50" w:rsidRDefault="005E27F0" w:rsidP="005E27F0">
            <w:pPr>
              <w:ind w:firstLine="0"/>
              <w:jc w:val="center"/>
              <w:rPr>
                <w:b/>
                <w:sz w:val="20"/>
              </w:rPr>
            </w:pPr>
            <w:r w:rsidRPr="00642D50">
              <w:rPr>
                <w:rStyle w:val="Corpsdutexte275ptGras"/>
                <w:b w:val="0"/>
                <w:sz w:val="20"/>
                <w:lang w:val="fr-CA"/>
              </w:rPr>
              <w:t>152</w:t>
            </w:r>
          </w:p>
        </w:tc>
        <w:tc>
          <w:tcPr>
            <w:tcW w:w="870" w:type="dxa"/>
            <w:shd w:val="clear" w:color="auto" w:fill="FFFFFF"/>
            <w:vAlign w:val="bottom"/>
          </w:tcPr>
          <w:p w14:paraId="4E077AD4" w14:textId="77777777" w:rsidR="005E27F0" w:rsidRPr="00642D50" w:rsidRDefault="005E27F0" w:rsidP="005E27F0">
            <w:pPr>
              <w:ind w:firstLine="0"/>
              <w:jc w:val="center"/>
              <w:rPr>
                <w:b/>
                <w:sz w:val="20"/>
              </w:rPr>
            </w:pPr>
            <w:r w:rsidRPr="00642D50">
              <w:rPr>
                <w:rStyle w:val="Corpsdutexte275ptGras"/>
                <w:b w:val="0"/>
                <w:sz w:val="20"/>
                <w:lang w:val="fr-CA"/>
              </w:rPr>
              <w:t>50,9</w:t>
            </w:r>
          </w:p>
        </w:tc>
        <w:tc>
          <w:tcPr>
            <w:tcW w:w="870" w:type="dxa"/>
            <w:shd w:val="clear" w:color="auto" w:fill="FFFFFF"/>
            <w:vAlign w:val="bottom"/>
          </w:tcPr>
          <w:p w14:paraId="0FFFF98D" w14:textId="77777777" w:rsidR="005E27F0" w:rsidRPr="00642D50" w:rsidRDefault="005E27F0" w:rsidP="005E27F0">
            <w:pPr>
              <w:ind w:firstLine="0"/>
              <w:jc w:val="center"/>
              <w:rPr>
                <w:b/>
                <w:sz w:val="20"/>
              </w:rPr>
            </w:pPr>
            <w:r w:rsidRPr="00642D50">
              <w:rPr>
                <w:rStyle w:val="Corpsdutexte275ptGras"/>
                <w:b w:val="0"/>
                <w:sz w:val="20"/>
                <w:lang w:val="fr-CA"/>
              </w:rPr>
              <w:t>100,0</w:t>
            </w:r>
          </w:p>
        </w:tc>
        <w:tc>
          <w:tcPr>
            <w:tcW w:w="870" w:type="dxa"/>
            <w:shd w:val="clear" w:color="auto" w:fill="FFFFFF"/>
            <w:vAlign w:val="bottom"/>
          </w:tcPr>
          <w:p w14:paraId="6A15443A" w14:textId="77777777" w:rsidR="005E27F0" w:rsidRPr="00642D50" w:rsidRDefault="005E27F0" w:rsidP="005E27F0">
            <w:pPr>
              <w:ind w:firstLine="0"/>
              <w:jc w:val="center"/>
              <w:rPr>
                <w:b/>
                <w:sz w:val="20"/>
              </w:rPr>
            </w:pPr>
            <w:r w:rsidRPr="00642D50">
              <w:rPr>
                <w:rStyle w:val="Corpsdutexte275ptGras"/>
                <w:b w:val="0"/>
                <w:sz w:val="20"/>
                <w:lang w:val="fr-CA"/>
              </w:rPr>
              <w:t>15,0</w:t>
            </w:r>
          </w:p>
        </w:tc>
        <w:tc>
          <w:tcPr>
            <w:tcW w:w="870" w:type="dxa"/>
            <w:shd w:val="clear" w:color="auto" w:fill="FFFFFF"/>
            <w:vAlign w:val="bottom"/>
          </w:tcPr>
          <w:p w14:paraId="4CE75324" w14:textId="77777777" w:rsidR="005E27F0" w:rsidRPr="00642D50" w:rsidRDefault="005E27F0" w:rsidP="005E27F0">
            <w:pPr>
              <w:ind w:firstLine="0"/>
              <w:jc w:val="center"/>
              <w:rPr>
                <w:b/>
                <w:sz w:val="20"/>
              </w:rPr>
            </w:pPr>
            <w:r w:rsidRPr="00642D50">
              <w:rPr>
                <w:rStyle w:val="Corpsdutexte275ptGras"/>
                <w:b w:val="0"/>
                <w:sz w:val="20"/>
                <w:lang w:val="fr-CA"/>
              </w:rPr>
              <w:t>67,0</w:t>
            </w:r>
          </w:p>
        </w:tc>
        <w:tc>
          <w:tcPr>
            <w:tcW w:w="870" w:type="dxa"/>
            <w:shd w:val="clear" w:color="auto" w:fill="FFFFFF"/>
            <w:vAlign w:val="bottom"/>
          </w:tcPr>
          <w:p w14:paraId="616D5F66" w14:textId="77777777" w:rsidR="005E27F0" w:rsidRPr="00642D50" w:rsidRDefault="005E27F0" w:rsidP="005E27F0">
            <w:pPr>
              <w:ind w:firstLine="0"/>
              <w:jc w:val="center"/>
              <w:rPr>
                <w:b/>
                <w:sz w:val="20"/>
              </w:rPr>
            </w:pPr>
            <w:r w:rsidRPr="00642D50">
              <w:rPr>
                <w:rStyle w:val="Corpsdutexte275ptGras"/>
                <w:b w:val="0"/>
                <w:sz w:val="20"/>
                <w:lang w:val="fr-CA"/>
              </w:rPr>
              <w:t>18,0</w:t>
            </w:r>
          </w:p>
        </w:tc>
        <w:tc>
          <w:tcPr>
            <w:tcW w:w="870" w:type="dxa"/>
            <w:shd w:val="clear" w:color="auto" w:fill="FFFFFF"/>
            <w:vAlign w:val="bottom"/>
          </w:tcPr>
          <w:p w14:paraId="3BF1A54B" w14:textId="77777777" w:rsidR="005E27F0" w:rsidRPr="00642D50" w:rsidRDefault="005E27F0" w:rsidP="005E27F0">
            <w:pPr>
              <w:ind w:firstLine="0"/>
              <w:jc w:val="center"/>
              <w:rPr>
                <w:b/>
                <w:sz w:val="20"/>
              </w:rPr>
            </w:pPr>
            <w:r w:rsidRPr="00642D50">
              <w:rPr>
                <w:rStyle w:val="Corpsdutexte275ptGras"/>
                <w:b w:val="0"/>
                <w:sz w:val="20"/>
                <w:lang w:val="fr-CA"/>
              </w:rPr>
              <w:t>100,0</w:t>
            </w:r>
          </w:p>
        </w:tc>
      </w:tr>
      <w:tr w:rsidR="005E27F0" w:rsidRPr="00642D50" w14:paraId="3547C948" w14:textId="77777777">
        <w:tblPrEx>
          <w:tblCellMar>
            <w:top w:w="0" w:type="dxa"/>
            <w:bottom w:w="0" w:type="dxa"/>
          </w:tblCellMar>
        </w:tblPrEx>
        <w:tc>
          <w:tcPr>
            <w:tcW w:w="1503" w:type="dxa"/>
            <w:shd w:val="clear" w:color="auto" w:fill="FFFFFF"/>
            <w:vAlign w:val="bottom"/>
          </w:tcPr>
          <w:p w14:paraId="1AB18F8D" w14:textId="77777777" w:rsidR="005E27F0" w:rsidRPr="00642D50" w:rsidRDefault="005E27F0" w:rsidP="005E27F0">
            <w:pPr>
              <w:ind w:firstLine="0"/>
              <w:jc w:val="both"/>
              <w:rPr>
                <w:b/>
                <w:sz w:val="20"/>
              </w:rPr>
            </w:pPr>
            <w:r w:rsidRPr="00642D50">
              <w:rPr>
                <w:rStyle w:val="Corpsdutexte275ptGras"/>
                <w:b w:val="0"/>
                <w:sz w:val="20"/>
                <w:lang w:val="fr-CA"/>
              </w:rPr>
              <w:t>1969-1970</w:t>
            </w:r>
          </w:p>
        </w:tc>
        <w:tc>
          <w:tcPr>
            <w:tcW w:w="870" w:type="dxa"/>
            <w:shd w:val="clear" w:color="auto" w:fill="FFFFFF"/>
            <w:vAlign w:val="bottom"/>
          </w:tcPr>
          <w:p w14:paraId="28DCDF74" w14:textId="77777777" w:rsidR="005E27F0" w:rsidRPr="00642D50" w:rsidRDefault="005E27F0" w:rsidP="005E27F0">
            <w:pPr>
              <w:ind w:firstLine="0"/>
              <w:jc w:val="center"/>
              <w:rPr>
                <w:b/>
                <w:sz w:val="20"/>
              </w:rPr>
            </w:pPr>
            <w:r w:rsidRPr="00642D50">
              <w:rPr>
                <w:rStyle w:val="Corpsdutexte275ptGras"/>
                <w:b w:val="0"/>
                <w:sz w:val="20"/>
                <w:lang w:val="fr-CA"/>
              </w:rPr>
              <w:t>43,5</w:t>
            </w:r>
          </w:p>
        </w:tc>
        <w:tc>
          <w:tcPr>
            <w:tcW w:w="870" w:type="dxa"/>
            <w:shd w:val="clear" w:color="auto" w:fill="FFFFFF"/>
            <w:vAlign w:val="bottom"/>
          </w:tcPr>
          <w:p w14:paraId="3C7526B4" w14:textId="77777777" w:rsidR="005E27F0" w:rsidRPr="00642D50" w:rsidRDefault="005E27F0" w:rsidP="005E27F0">
            <w:pPr>
              <w:ind w:firstLine="0"/>
              <w:jc w:val="center"/>
              <w:rPr>
                <w:b/>
                <w:sz w:val="20"/>
              </w:rPr>
            </w:pPr>
            <w:r w:rsidRPr="00642D50">
              <w:rPr>
                <w:rStyle w:val="Corpsdutexte275ptGras"/>
                <w:b w:val="0"/>
                <w:sz w:val="20"/>
                <w:lang w:val="fr-CA"/>
              </w:rPr>
              <w:t>11,7</w:t>
            </w:r>
          </w:p>
        </w:tc>
        <w:tc>
          <w:tcPr>
            <w:tcW w:w="870" w:type="dxa"/>
            <w:shd w:val="clear" w:color="auto" w:fill="FFFFFF"/>
            <w:vAlign w:val="bottom"/>
          </w:tcPr>
          <w:p w14:paraId="755A9EC1" w14:textId="77777777" w:rsidR="005E27F0" w:rsidRPr="00642D50" w:rsidRDefault="005E27F0" w:rsidP="005E27F0">
            <w:pPr>
              <w:ind w:firstLine="0"/>
              <w:jc w:val="center"/>
              <w:rPr>
                <w:b/>
                <w:sz w:val="20"/>
              </w:rPr>
            </w:pPr>
            <w:r w:rsidRPr="00642D50">
              <w:rPr>
                <w:rStyle w:val="Corpsdutexte275ptGras"/>
                <w:b w:val="0"/>
                <w:sz w:val="20"/>
                <w:lang w:val="fr-CA"/>
              </w:rPr>
              <w:t>44,8</w:t>
            </w:r>
          </w:p>
        </w:tc>
        <w:tc>
          <w:tcPr>
            <w:tcW w:w="870" w:type="dxa"/>
            <w:shd w:val="clear" w:color="auto" w:fill="FFFFFF"/>
            <w:vAlign w:val="bottom"/>
          </w:tcPr>
          <w:p w14:paraId="30894A60" w14:textId="77777777" w:rsidR="005E27F0" w:rsidRPr="00642D50" w:rsidRDefault="005E27F0" w:rsidP="005E27F0">
            <w:pPr>
              <w:ind w:firstLine="0"/>
              <w:jc w:val="center"/>
              <w:rPr>
                <w:b/>
                <w:sz w:val="20"/>
              </w:rPr>
            </w:pPr>
            <w:r w:rsidRPr="00642D50">
              <w:rPr>
                <w:rStyle w:val="Corpsdutexte275ptGras"/>
                <w:b w:val="0"/>
                <w:sz w:val="20"/>
                <w:lang w:val="fr-CA"/>
              </w:rPr>
              <w:t>100,0</w:t>
            </w:r>
          </w:p>
        </w:tc>
        <w:tc>
          <w:tcPr>
            <w:tcW w:w="870" w:type="dxa"/>
            <w:shd w:val="clear" w:color="auto" w:fill="FFFFFF"/>
            <w:vAlign w:val="bottom"/>
          </w:tcPr>
          <w:p w14:paraId="1DF70CE2" w14:textId="77777777" w:rsidR="005E27F0" w:rsidRPr="00642D50" w:rsidRDefault="005E27F0" w:rsidP="005E27F0">
            <w:pPr>
              <w:ind w:firstLine="0"/>
              <w:jc w:val="center"/>
              <w:rPr>
                <w:b/>
                <w:sz w:val="20"/>
              </w:rPr>
            </w:pPr>
            <w:r w:rsidRPr="00642D50">
              <w:rPr>
                <w:rStyle w:val="Corpsdutexte275ptGras"/>
                <w:b w:val="0"/>
                <w:sz w:val="20"/>
                <w:lang w:val="fr-CA"/>
              </w:rPr>
              <w:t>20,0</w:t>
            </w:r>
          </w:p>
        </w:tc>
        <w:tc>
          <w:tcPr>
            <w:tcW w:w="870" w:type="dxa"/>
            <w:shd w:val="clear" w:color="auto" w:fill="FFFFFF"/>
            <w:vAlign w:val="bottom"/>
          </w:tcPr>
          <w:p w14:paraId="29B602EF" w14:textId="77777777" w:rsidR="005E27F0" w:rsidRPr="00642D50" w:rsidRDefault="005E27F0" w:rsidP="005E27F0">
            <w:pPr>
              <w:ind w:firstLine="0"/>
              <w:jc w:val="center"/>
              <w:rPr>
                <w:b/>
                <w:sz w:val="20"/>
              </w:rPr>
            </w:pPr>
            <w:r w:rsidRPr="00642D50">
              <w:rPr>
                <w:rStyle w:val="Corpsdutexte275ptGras"/>
                <w:b w:val="0"/>
                <w:sz w:val="20"/>
                <w:lang w:val="fr-CA"/>
              </w:rPr>
              <w:t>57,5</w:t>
            </w:r>
          </w:p>
        </w:tc>
        <w:tc>
          <w:tcPr>
            <w:tcW w:w="870" w:type="dxa"/>
            <w:shd w:val="clear" w:color="auto" w:fill="FFFFFF"/>
            <w:vAlign w:val="bottom"/>
          </w:tcPr>
          <w:p w14:paraId="469B5394" w14:textId="77777777" w:rsidR="005E27F0" w:rsidRPr="00642D50" w:rsidRDefault="005E27F0" w:rsidP="005E27F0">
            <w:pPr>
              <w:ind w:firstLine="0"/>
              <w:jc w:val="center"/>
              <w:rPr>
                <w:b/>
                <w:sz w:val="20"/>
              </w:rPr>
            </w:pPr>
            <w:r w:rsidRPr="00642D50">
              <w:rPr>
                <w:rStyle w:val="Corpsdutexte275ptGras"/>
                <w:b w:val="0"/>
                <w:sz w:val="20"/>
                <w:lang w:val="fr-CA"/>
              </w:rPr>
              <w:t>22,3</w:t>
            </w:r>
          </w:p>
        </w:tc>
        <w:tc>
          <w:tcPr>
            <w:tcW w:w="870" w:type="dxa"/>
            <w:shd w:val="clear" w:color="auto" w:fill="FFFFFF"/>
            <w:vAlign w:val="bottom"/>
          </w:tcPr>
          <w:p w14:paraId="4FE23CEA" w14:textId="77777777" w:rsidR="005E27F0" w:rsidRPr="00642D50" w:rsidRDefault="005E27F0" w:rsidP="005E27F0">
            <w:pPr>
              <w:ind w:firstLine="0"/>
              <w:jc w:val="center"/>
              <w:rPr>
                <w:b/>
                <w:sz w:val="20"/>
              </w:rPr>
            </w:pPr>
            <w:r w:rsidRPr="00642D50">
              <w:rPr>
                <w:rStyle w:val="Corpsdutexte275ptGras"/>
                <w:b w:val="0"/>
                <w:sz w:val="20"/>
                <w:lang w:val="fr-CA"/>
              </w:rPr>
              <w:t>100,0</w:t>
            </w:r>
          </w:p>
        </w:tc>
      </w:tr>
      <w:tr w:rsidR="005E27F0" w:rsidRPr="00642D50" w14:paraId="73D3E6A0" w14:textId="77777777">
        <w:tblPrEx>
          <w:tblCellMar>
            <w:top w:w="0" w:type="dxa"/>
            <w:bottom w:w="0" w:type="dxa"/>
          </w:tblCellMar>
        </w:tblPrEx>
        <w:tc>
          <w:tcPr>
            <w:tcW w:w="1503" w:type="dxa"/>
            <w:tcBorders>
              <w:bottom w:val="single" w:sz="4" w:space="0" w:color="auto"/>
            </w:tcBorders>
            <w:shd w:val="clear" w:color="auto" w:fill="FFFFFF"/>
          </w:tcPr>
          <w:p w14:paraId="1E0194B1" w14:textId="77777777" w:rsidR="005E27F0" w:rsidRPr="00642D50" w:rsidRDefault="005E27F0" w:rsidP="005E27F0">
            <w:pPr>
              <w:spacing w:after="120"/>
              <w:ind w:firstLine="0"/>
              <w:jc w:val="both"/>
              <w:rPr>
                <w:b/>
                <w:sz w:val="20"/>
              </w:rPr>
            </w:pPr>
            <w:r w:rsidRPr="00642D50">
              <w:rPr>
                <w:rStyle w:val="Corpsdutexte275ptGras"/>
                <w:b w:val="0"/>
                <w:sz w:val="20"/>
                <w:lang w:val="fr-CA"/>
              </w:rPr>
              <w:t>1970-1971</w:t>
            </w:r>
          </w:p>
        </w:tc>
        <w:tc>
          <w:tcPr>
            <w:tcW w:w="870" w:type="dxa"/>
            <w:tcBorders>
              <w:bottom w:val="single" w:sz="4" w:space="0" w:color="auto"/>
            </w:tcBorders>
            <w:shd w:val="clear" w:color="auto" w:fill="FFFFFF"/>
          </w:tcPr>
          <w:p w14:paraId="3DB2135B" w14:textId="77777777" w:rsidR="005E27F0" w:rsidRPr="00642D50" w:rsidRDefault="005E27F0" w:rsidP="005E27F0">
            <w:pPr>
              <w:spacing w:after="120"/>
              <w:ind w:firstLine="0"/>
              <w:jc w:val="center"/>
              <w:rPr>
                <w:b/>
                <w:sz w:val="20"/>
              </w:rPr>
            </w:pPr>
            <w:r w:rsidRPr="00642D50">
              <w:rPr>
                <w:rStyle w:val="Corpsdutexte275ptGras"/>
                <w:b w:val="0"/>
                <w:sz w:val="20"/>
                <w:lang w:val="fr-CA"/>
              </w:rPr>
              <w:t>50,1</w:t>
            </w:r>
          </w:p>
        </w:tc>
        <w:tc>
          <w:tcPr>
            <w:tcW w:w="870" w:type="dxa"/>
            <w:tcBorders>
              <w:bottom w:val="single" w:sz="4" w:space="0" w:color="auto"/>
            </w:tcBorders>
            <w:shd w:val="clear" w:color="auto" w:fill="FFFFFF"/>
          </w:tcPr>
          <w:p w14:paraId="739D67B7" w14:textId="77777777" w:rsidR="005E27F0" w:rsidRPr="00642D50" w:rsidRDefault="005E27F0" w:rsidP="005E27F0">
            <w:pPr>
              <w:spacing w:after="120"/>
              <w:ind w:firstLine="0"/>
              <w:jc w:val="center"/>
              <w:rPr>
                <w:b/>
                <w:sz w:val="20"/>
              </w:rPr>
            </w:pPr>
            <w:r w:rsidRPr="00642D50">
              <w:rPr>
                <w:rStyle w:val="Corpsdutexte275ptGras"/>
                <w:b w:val="0"/>
                <w:sz w:val="20"/>
                <w:lang w:val="fr-CA"/>
              </w:rPr>
              <w:t>10,4</w:t>
            </w:r>
          </w:p>
        </w:tc>
        <w:tc>
          <w:tcPr>
            <w:tcW w:w="870" w:type="dxa"/>
            <w:tcBorders>
              <w:bottom w:val="single" w:sz="4" w:space="0" w:color="auto"/>
            </w:tcBorders>
            <w:shd w:val="clear" w:color="auto" w:fill="FFFFFF"/>
          </w:tcPr>
          <w:p w14:paraId="78A0D9A1" w14:textId="77777777" w:rsidR="005E27F0" w:rsidRPr="00642D50" w:rsidRDefault="005E27F0" w:rsidP="005E27F0">
            <w:pPr>
              <w:spacing w:after="120"/>
              <w:ind w:firstLine="0"/>
              <w:jc w:val="center"/>
              <w:rPr>
                <w:b/>
                <w:sz w:val="20"/>
              </w:rPr>
            </w:pPr>
            <w:r w:rsidRPr="00642D50">
              <w:rPr>
                <w:rStyle w:val="Corpsdutexte275ptGras"/>
                <w:b w:val="0"/>
                <w:sz w:val="20"/>
                <w:lang w:val="fr-CA"/>
              </w:rPr>
              <w:t>39,5</w:t>
            </w:r>
          </w:p>
        </w:tc>
        <w:tc>
          <w:tcPr>
            <w:tcW w:w="870" w:type="dxa"/>
            <w:tcBorders>
              <w:bottom w:val="single" w:sz="4" w:space="0" w:color="auto"/>
            </w:tcBorders>
            <w:shd w:val="clear" w:color="auto" w:fill="FFFFFF"/>
            <w:vAlign w:val="center"/>
          </w:tcPr>
          <w:p w14:paraId="4DC9E2F5" w14:textId="77777777" w:rsidR="005E27F0" w:rsidRPr="00642D50" w:rsidRDefault="005E27F0" w:rsidP="005E27F0">
            <w:pPr>
              <w:spacing w:after="120"/>
              <w:ind w:firstLine="0"/>
              <w:jc w:val="center"/>
              <w:rPr>
                <w:b/>
                <w:sz w:val="20"/>
              </w:rPr>
            </w:pPr>
            <w:r w:rsidRPr="00642D50">
              <w:rPr>
                <w:rStyle w:val="Corpsdutexte275ptGras"/>
                <w:b w:val="0"/>
                <w:sz w:val="20"/>
                <w:lang w:val="fr-CA"/>
              </w:rPr>
              <w:t>100,0</w:t>
            </w:r>
          </w:p>
        </w:tc>
        <w:tc>
          <w:tcPr>
            <w:tcW w:w="870" w:type="dxa"/>
            <w:tcBorders>
              <w:bottom w:val="single" w:sz="4" w:space="0" w:color="auto"/>
            </w:tcBorders>
            <w:shd w:val="clear" w:color="auto" w:fill="FFFFFF"/>
          </w:tcPr>
          <w:p w14:paraId="5514B961" w14:textId="77777777" w:rsidR="005E27F0" w:rsidRPr="00642D50" w:rsidRDefault="005E27F0" w:rsidP="005E27F0">
            <w:pPr>
              <w:spacing w:after="120"/>
              <w:ind w:firstLine="0"/>
              <w:jc w:val="center"/>
              <w:rPr>
                <w:b/>
                <w:sz w:val="20"/>
              </w:rPr>
            </w:pPr>
            <w:r w:rsidRPr="00642D50">
              <w:rPr>
                <w:rStyle w:val="Corpsdutexte275ptGras"/>
                <w:b w:val="0"/>
                <w:sz w:val="20"/>
                <w:lang w:val="fr-CA"/>
              </w:rPr>
              <w:t>27,3</w:t>
            </w:r>
          </w:p>
        </w:tc>
        <w:tc>
          <w:tcPr>
            <w:tcW w:w="870" w:type="dxa"/>
            <w:tcBorders>
              <w:bottom w:val="single" w:sz="4" w:space="0" w:color="auto"/>
            </w:tcBorders>
            <w:shd w:val="clear" w:color="auto" w:fill="FFFFFF"/>
          </w:tcPr>
          <w:p w14:paraId="1718990E" w14:textId="77777777" w:rsidR="005E27F0" w:rsidRPr="00642D50" w:rsidRDefault="005E27F0" w:rsidP="005E27F0">
            <w:pPr>
              <w:spacing w:after="120"/>
              <w:ind w:firstLine="0"/>
              <w:jc w:val="center"/>
              <w:rPr>
                <w:b/>
                <w:sz w:val="20"/>
              </w:rPr>
            </w:pPr>
            <w:r w:rsidRPr="00642D50">
              <w:rPr>
                <w:rStyle w:val="Corpsdutexte275ptGras"/>
                <w:b w:val="0"/>
                <w:sz w:val="20"/>
                <w:lang w:val="fr-CA"/>
              </w:rPr>
              <w:t>52,5</w:t>
            </w:r>
          </w:p>
        </w:tc>
        <w:tc>
          <w:tcPr>
            <w:tcW w:w="870" w:type="dxa"/>
            <w:tcBorders>
              <w:bottom w:val="single" w:sz="4" w:space="0" w:color="auto"/>
            </w:tcBorders>
            <w:shd w:val="clear" w:color="auto" w:fill="FFFFFF"/>
            <w:vAlign w:val="center"/>
          </w:tcPr>
          <w:p w14:paraId="25B46742" w14:textId="77777777" w:rsidR="005E27F0" w:rsidRPr="00642D50" w:rsidRDefault="005E27F0" w:rsidP="005E27F0">
            <w:pPr>
              <w:spacing w:after="120"/>
              <w:ind w:firstLine="0"/>
              <w:jc w:val="center"/>
              <w:rPr>
                <w:b/>
                <w:sz w:val="20"/>
              </w:rPr>
            </w:pPr>
            <w:r w:rsidRPr="00642D50">
              <w:rPr>
                <w:rStyle w:val="Corpsdutexte275ptGras"/>
                <w:b w:val="0"/>
                <w:sz w:val="20"/>
                <w:lang w:val="fr-CA"/>
              </w:rPr>
              <w:t>20,2</w:t>
            </w:r>
          </w:p>
        </w:tc>
        <w:tc>
          <w:tcPr>
            <w:tcW w:w="870" w:type="dxa"/>
            <w:tcBorders>
              <w:bottom w:val="single" w:sz="4" w:space="0" w:color="auto"/>
            </w:tcBorders>
            <w:shd w:val="clear" w:color="auto" w:fill="FFFFFF"/>
            <w:vAlign w:val="center"/>
          </w:tcPr>
          <w:p w14:paraId="14EA1929" w14:textId="77777777" w:rsidR="005E27F0" w:rsidRPr="00642D50" w:rsidRDefault="005E27F0" w:rsidP="005E27F0">
            <w:pPr>
              <w:spacing w:after="120"/>
              <w:ind w:firstLine="0"/>
              <w:jc w:val="center"/>
              <w:rPr>
                <w:b/>
                <w:sz w:val="20"/>
              </w:rPr>
            </w:pPr>
            <w:r w:rsidRPr="00642D50">
              <w:rPr>
                <w:rStyle w:val="Corpsdutexte275ptGras"/>
                <w:b w:val="0"/>
                <w:sz w:val="20"/>
                <w:lang w:val="fr-CA"/>
              </w:rPr>
              <w:t>100,0</w:t>
            </w:r>
          </w:p>
        </w:tc>
      </w:tr>
    </w:tbl>
    <w:p w14:paraId="234372D3" w14:textId="77777777" w:rsidR="005E27F0" w:rsidRPr="00642D50" w:rsidRDefault="005E27F0" w:rsidP="005E27F0">
      <w:pPr>
        <w:rPr>
          <w:sz w:val="20"/>
        </w:rPr>
      </w:pP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1503"/>
        <w:gridCol w:w="870"/>
        <w:gridCol w:w="870"/>
        <w:gridCol w:w="870"/>
        <w:gridCol w:w="870"/>
        <w:gridCol w:w="870"/>
        <w:gridCol w:w="870"/>
        <w:gridCol w:w="870"/>
        <w:gridCol w:w="870"/>
      </w:tblGrid>
      <w:tr w:rsidR="005E27F0" w:rsidRPr="00642D50" w14:paraId="63AE9B32" w14:textId="77777777">
        <w:tblPrEx>
          <w:tblCellMar>
            <w:top w:w="0" w:type="dxa"/>
            <w:bottom w:w="0" w:type="dxa"/>
          </w:tblCellMar>
        </w:tblPrEx>
        <w:tc>
          <w:tcPr>
            <w:tcW w:w="1503" w:type="dxa"/>
            <w:vMerge w:val="restart"/>
            <w:tcBorders>
              <w:top w:val="single" w:sz="4" w:space="0" w:color="auto"/>
              <w:bottom w:val="single" w:sz="4" w:space="0" w:color="auto"/>
            </w:tcBorders>
            <w:shd w:val="clear" w:color="auto" w:fill="EEECE1"/>
            <w:vAlign w:val="bottom"/>
          </w:tcPr>
          <w:p w14:paraId="6D98D54D" w14:textId="77777777" w:rsidR="005E27F0" w:rsidRPr="00642D50" w:rsidRDefault="005E27F0" w:rsidP="005E27F0">
            <w:pPr>
              <w:spacing w:before="60" w:after="60"/>
              <w:ind w:firstLine="0"/>
              <w:rPr>
                <w:rStyle w:val="Corpsdutexte275ptGras"/>
                <w:b w:val="0"/>
                <w:sz w:val="20"/>
                <w:lang w:val="fr-CA"/>
              </w:rPr>
            </w:pPr>
            <w:r w:rsidRPr="00642D50">
              <w:rPr>
                <w:rStyle w:val="Corpsdutexte275ptGras"/>
                <w:b w:val="0"/>
                <w:sz w:val="20"/>
                <w:lang w:val="fr-CA"/>
              </w:rPr>
              <w:t>Période</w:t>
            </w:r>
          </w:p>
        </w:tc>
        <w:tc>
          <w:tcPr>
            <w:tcW w:w="6960" w:type="dxa"/>
            <w:gridSpan w:val="8"/>
            <w:tcBorders>
              <w:top w:val="single" w:sz="4" w:space="0" w:color="auto"/>
            </w:tcBorders>
            <w:shd w:val="clear" w:color="auto" w:fill="EEECE1"/>
          </w:tcPr>
          <w:p w14:paraId="1B3BE436" w14:textId="77777777" w:rsidR="005E27F0" w:rsidRPr="00642D50" w:rsidRDefault="005E27F0" w:rsidP="005E27F0">
            <w:pPr>
              <w:spacing w:before="60" w:after="60"/>
              <w:ind w:firstLine="0"/>
              <w:jc w:val="center"/>
              <w:rPr>
                <w:rStyle w:val="Corpsdutexte275ptGras"/>
                <w:b w:val="0"/>
                <w:color w:val="0000FF"/>
                <w:sz w:val="20"/>
                <w:lang w:val="fr-CA"/>
              </w:rPr>
            </w:pPr>
            <w:r w:rsidRPr="00642D50">
              <w:rPr>
                <w:rStyle w:val="Lgendedutableau40"/>
                <w:bCs w:val="0"/>
                <w:color w:val="0000FF"/>
                <w:sz w:val="20"/>
                <w:lang w:val="fr-CA"/>
              </w:rPr>
              <w:t>Direction</w:t>
            </w:r>
          </w:p>
        </w:tc>
      </w:tr>
      <w:tr w:rsidR="005E27F0" w:rsidRPr="00642D50" w14:paraId="1A3B1A1B" w14:textId="77777777">
        <w:tblPrEx>
          <w:tblCellMar>
            <w:top w:w="0" w:type="dxa"/>
            <w:bottom w:w="0" w:type="dxa"/>
          </w:tblCellMar>
        </w:tblPrEx>
        <w:tc>
          <w:tcPr>
            <w:tcW w:w="1503" w:type="dxa"/>
            <w:vMerge/>
            <w:tcBorders>
              <w:bottom w:val="single" w:sz="4" w:space="0" w:color="auto"/>
            </w:tcBorders>
            <w:shd w:val="clear" w:color="auto" w:fill="EEECE1"/>
          </w:tcPr>
          <w:p w14:paraId="3C84B41E" w14:textId="77777777" w:rsidR="005E27F0" w:rsidRPr="00642D50" w:rsidRDefault="005E27F0" w:rsidP="005E27F0">
            <w:pPr>
              <w:spacing w:before="60" w:after="60"/>
              <w:ind w:firstLine="0"/>
              <w:jc w:val="both"/>
              <w:rPr>
                <w:rStyle w:val="Corpsdutexte275ptGras"/>
                <w:b w:val="0"/>
                <w:sz w:val="20"/>
                <w:lang w:val="fr-CA"/>
              </w:rPr>
            </w:pPr>
          </w:p>
        </w:tc>
        <w:tc>
          <w:tcPr>
            <w:tcW w:w="3480" w:type="dxa"/>
            <w:gridSpan w:val="4"/>
            <w:tcBorders>
              <w:top w:val="single" w:sz="4" w:space="0" w:color="auto"/>
              <w:bottom w:val="single" w:sz="4" w:space="0" w:color="auto"/>
            </w:tcBorders>
            <w:shd w:val="clear" w:color="auto" w:fill="EEECE1"/>
          </w:tcPr>
          <w:p w14:paraId="49FEAC67" w14:textId="77777777" w:rsidR="005E27F0" w:rsidRPr="00642D50" w:rsidRDefault="005E27F0" w:rsidP="005E27F0">
            <w:pPr>
              <w:spacing w:before="60" w:after="60"/>
              <w:ind w:firstLine="0"/>
              <w:jc w:val="center"/>
              <w:rPr>
                <w:rStyle w:val="Corpsdutexte275ptGras"/>
                <w:b w:val="0"/>
                <w:sz w:val="20"/>
                <w:lang w:val="fr-CA"/>
              </w:rPr>
            </w:pPr>
            <w:r w:rsidRPr="00642D50">
              <w:rPr>
                <w:rStyle w:val="Lgendedutableau40"/>
                <w:b w:val="0"/>
                <w:bCs w:val="0"/>
                <w:sz w:val="20"/>
                <w:lang w:val="fr-CA"/>
              </w:rPr>
              <w:t>Formation pédagogique</w:t>
            </w:r>
          </w:p>
        </w:tc>
        <w:tc>
          <w:tcPr>
            <w:tcW w:w="3480" w:type="dxa"/>
            <w:gridSpan w:val="4"/>
            <w:tcBorders>
              <w:top w:val="single" w:sz="4" w:space="0" w:color="auto"/>
              <w:bottom w:val="single" w:sz="4" w:space="0" w:color="auto"/>
            </w:tcBorders>
            <w:shd w:val="clear" w:color="auto" w:fill="EEECE1"/>
          </w:tcPr>
          <w:p w14:paraId="4A28CC86" w14:textId="77777777" w:rsidR="005E27F0" w:rsidRPr="00642D50" w:rsidRDefault="005E27F0" w:rsidP="005E27F0">
            <w:pPr>
              <w:spacing w:before="60" w:after="60"/>
              <w:ind w:firstLine="0"/>
              <w:jc w:val="center"/>
              <w:rPr>
                <w:rStyle w:val="Corpsdutexte275ptGras"/>
                <w:b w:val="0"/>
                <w:sz w:val="20"/>
                <w:lang w:val="fr-CA"/>
              </w:rPr>
            </w:pPr>
            <w:r w:rsidRPr="00642D50">
              <w:rPr>
                <w:rStyle w:val="Lgendedutableau40"/>
                <w:b w:val="0"/>
                <w:bCs w:val="0"/>
                <w:sz w:val="20"/>
                <w:lang w:val="fr-CA"/>
              </w:rPr>
              <w:t>Formation universitaire</w:t>
            </w:r>
          </w:p>
        </w:tc>
      </w:tr>
      <w:tr w:rsidR="005E27F0" w:rsidRPr="00642D50" w14:paraId="55872BAA" w14:textId="77777777">
        <w:tblPrEx>
          <w:tblCellMar>
            <w:top w:w="0" w:type="dxa"/>
            <w:bottom w:w="0" w:type="dxa"/>
          </w:tblCellMar>
        </w:tblPrEx>
        <w:tc>
          <w:tcPr>
            <w:tcW w:w="1503" w:type="dxa"/>
            <w:vMerge/>
            <w:tcBorders>
              <w:bottom w:val="single" w:sz="4" w:space="0" w:color="auto"/>
            </w:tcBorders>
            <w:shd w:val="clear" w:color="auto" w:fill="EEECE1"/>
          </w:tcPr>
          <w:p w14:paraId="68654716" w14:textId="77777777" w:rsidR="005E27F0" w:rsidRPr="00642D50" w:rsidRDefault="005E27F0" w:rsidP="005E27F0">
            <w:pPr>
              <w:spacing w:before="60" w:after="60"/>
              <w:ind w:firstLine="0"/>
              <w:jc w:val="both"/>
              <w:rPr>
                <w:rStyle w:val="Corpsdutexte275ptGras"/>
                <w:b w:val="0"/>
                <w:sz w:val="20"/>
                <w:lang w:val="fr-CA"/>
              </w:rPr>
            </w:pPr>
          </w:p>
        </w:tc>
        <w:tc>
          <w:tcPr>
            <w:tcW w:w="870" w:type="dxa"/>
            <w:tcBorders>
              <w:top w:val="single" w:sz="4" w:space="0" w:color="auto"/>
              <w:bottom w:val="single" w:sz="4" w:space="0" w:color="auto"/>
            </w:tcBorders>
            <w:shd w:val="clear" w:color="auto" w:fill="EEECE1"/>
            <w:vAlign w:val="bottom"/>
          </w:tcPr>
          <w:p w14:paraId="10650990" w14:textId="77777777" w:rsidR="005E27F0" w:rsidRPr="00642D50" w:rsidRDefault="005E27F0" w:rsidP="005E27F0">
            <w:pPr>
              <w:spacing w:after="120"/>
              <w:ind w:firstLine="0"/>
              <w:jc w:val="center"/>
              <w:rPr>
                <w:b/>
                <w:sz w:val="20"/>
              </w:rPr>
            </w:pPr>
            <w:r w:rsidRPr="00642D50">
              <w:rPr>
                <w:rStyle w:val="Corpsdutexte29ptGras"/>
                <w:b w:val="0"/>
                <w:sz w:val="20"/>
                <w:lang w:val="fr-CA"/>
              </w:rPr>
              <w:t>Brevet</w:t>
            </w:r>
            <w:r w:rsidRPr="00642D50">
              <w:rPr>
                <w:rStyle w:val="Corpsdutexte29ptGras"/>
                <w:b w:val="0"/>
                <w:sz w:val="20"/>
                <w:lang w:val="fr-CA"/>
              </w:rPr>
              <w:br/>
              <w:t>A</w:t>
            </w:r>
          </w:p>
        </w:tc>
        <w:tc>
          <w:tcPr>
            <w:tcW w:w="870" w:type="dxa"/>
            <w:tcBorders>
              <w:top w:val="single" w:sz="4" w:space="0" w:color="auto"/>
              <w:bottom w:val="single" w:sz="4" w:space="0" w:color="auto"/>
            </w:tcBorders>
            <w:shd w:val="clear" w:color="auto" w:fill="EEECE1"/>
          </w:tcPr>
          <w:p w14:paraId="0F2C8260" w14:textId="77777777" w:rsidR="005E27F0" w:rsidRPr="00642D50" w:rsidRDefault="005E27F0" w:rsidP="005E27F0">
            <w:pPr>
              <w:spacing w:after="120"/>
              <w:ind w:firstLine="0"/>
              <w:jc w:val="center"/>
              <w:rPr>
                <w:b/>
                <w:sz w:val="20"/>
              </w:rPr>
            </w:pPr>
            <w:r w:rsidRPr="00642D50">
              <w:rPr>
                <w:rStyle w:val="Corpsdutexte29ptGras"/>
                <w:b w:val="0"/>
                <w:sz w:val="20"/>
                <w:lang w:val="fr-CA"/>
              </w:rPr>
              <w:t>Dipl. sup. et br</w:t>
            </w:r>
            <w:r w:rsidRPr="00642D50">
              <w:rPr>
                <w:rStyle w:val="Corpsdutexte29ptGras"/>
                <w:b w:val="0"/>
                <w:sz w:val="20"/>
                <w:lang w:val="fr-CA"/>
              </w:rPr>
              <w:t>e</w:t>
            </w:r>
            <w:r w:rsidRPr="00642D50">
              <w:rPr>
                <w:rStyle w:val="Corpsdutexte29ptGras"/>
                <w:b w:val="0"/>
                <w:sz w:val="20"/>
                <w:lang w:val="fr-CA"/>
              </w:rPr>
              <w:t>vet</w:t>
            </w:r>
            <w:r w:rsidRPr="00642D50">
              <w:rPr>
                <w:rStyle w:val="Corpsdutexte29ptGras"/>
                <w:b w:val="0"/>
                <w:sz w:val="20"/>
                <w:lang w:val="fr-CA"/>
              </w:rPr>
              <w:br/>
              <w:t>B ou C</w:t>
            </w:r>
          </w:p>
        </w:tc>
        <w:tc>
          <w:tcPr>
            <w:tcW w:w="870" w:type="dxa"/>
            <w:tcBorders>
              <w:top w:val="single" w:sz="4" w:space="0" w:color="auto"/>
              <w:bottom w:val="single" w:sz="4" w:space="0" w:color="auto"/>
            </w:tcBorders>
            <w:shd w:val="clear" w:color="auto" w:fill="EEECE1"/>
          </w:tcPr>
          <w:p w14:paraId="39926508" w14:textId="77777777" w:rsidR="005E27F0" w:rsidRPr="00642D50" w:rsidRDefault="005E27F0" w:rsidP="005E27F0">
            <w:pPr>
              <w:spacing w:after="120"/>
              <w:ind w:firstLine="0"/>
              <w:jc w:val="center"/>
              <w:rPr>
                <w:b/>
                <w:sz w:val="20"/>
              </w:rPr>
            </w:pPr>
            <w:r w:rsidRPr="00642D50">
              <w:rPr>
                <w:rStyle w:val="Corpsdutexte29ptGras"/>
                <w:b w:val="0"/>
                <w:sz w:val="20"/>
                <w:lang w:val="fr-CA"/>
              </w:rPr>
              <w:t>Autres br</w:t>
            </w:r>
            <w:r w:rsidRPr="00642D50">
              <w:rPr>
                <w:rStyle w:val="Corpsdutexte29ptGras"/>
                <w:b w:val="0"/>
                <w:sz w:val="20"/>
                <w:lang w:val="fr-CA"/>
              </w:rPr>
              <w:t>e</w:t>
            </w:r>
            <w:r w:rsidRPr="00642D50">
              <w:rPr>
                <w:rStyle w:val="Corpsdutexte29ptGras"/>
                <w:b w:val="0"/>
                <w:sz w:val="20"/>
                <w:lang w:val="fr-CA"/>
              </w:rPr>
              <w:t>vets et sans dipl.</w:t>
            </w:r>
          </w:p>
        </w:tc>
        <w:tc>
          <w:tcPr>
            <w:tcW w:w="870" w:type="dxa"/>
            <w:tcBorders>
              <w:top w:val="single" w:sz="4" w:space="0" w:color="auto"/>
              <w:bottom w:val="single" w:sz="4" w:space="0" w:color="auto"/>
            </w:tcBorders>
            <w:shd w:val="clear" w:color="auto" w:fill="EEECE1"/>
            <w:vAlign w:val="bottom"/>
          </w:tcPr>
          <w:p w14:paraId="403ABAAC" w14:textId="77777777" w:rsidR="005E27F0" w:rsidRPr="00642D50" w:rsidRDefault="005E27F0" w:rsidP="005E27F0">
            <w:pPr>
              <w:spacing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c>
          <w:tcPr>
            <w:tcW w:w="870" w:type="dxa"/>
            <w:tcBorders>
              <w:top w:val="single" w:sz="4" w:space="0" w:color="auto"/>
              <w:bottom w:val="single" w:sz="4" w:space="0" w:color="auto"/>
            </w:tcBorders>
            <w:shd w:val="clear" w:color="auto" w:fill="EEECE1"/>
            <w:vAlign w:val="bottom"/>
          </w:tcPr>
          <w:p w14:paraId="28183F5D" w14:textId="77777777" w:rsidR="005E27F0" w:rsidRPr="00642D50" w:rsidRDefault="005E27F0" w:rsidP="005E27F0">
            <w:pPr>
              <w:spacing w:after="120"/>
              <w:ind w:firstLine="0"/>
              <w:jc w:val="center"/>
              <w:rPr>
                <w:b/>
                <w:sz w:val="20"/>
              </w:rPr>
            </w:pPr>
            <w:r w:rsidRPr="00642D50">
              <w:rPr>
                <w:rStyle w:val="Corpsdutexte29ptGras"/>
                <w:b w:val="0"/>
                <w:sz w:val="20"/>
                <w:lang w:val="fr-CA"/>
              </w:rPr>
              <w:t>Brevet</w:t>
            </w:r>
            <w:r w:rsidRPr="00642D50">
              <w:rPr>
                <w:rStyle w:val="Corpsdutexte29ptGras"/>
                <w:b w:val="0"/>
                <w:sz w:val="20"/>
                <w:lang w:val="fr-CA"/>
              </w:rPr>
              <w:br/>
              <w:t>A</w:t>
            </w:r>
          </w:p>
        </w:tc>
        <w:tc>
          <w:tcPr>
            <w:tcW w:w="870" w:type="dxa"/>
            <w:tcBorders>
              <w:top w:val="single" w:sz="4" w:space="0" w:color="auto"/>
              <w:bottom w:val="single" w:sz="4" w:space="0" w:color="auto"/>
            </w:tcBorders>
            <w:shd w:val="clear" w:color="auto" w:fill="EEECE1"/>
          </w:tcPr>
          <w:p w14:paraId="45439552" w14:textId="77777777" w:rsidR="005E27F0" w:rsidRPr="00642D50" w:rsidRDefault="005E27F0" w:rsidP="005E27F0">
            <w:pPr>
              <w:spacing w:after="120"/>
              <w:ind w:firstLine="0"/>
              <w:jc w:val="center"/>
              <w:rPr>
                <w:b/>
                <w:sz w:val="20"/>
              </w:rPr>
            </w:pPr>
            <w:r w:rsidRPr="00642D50">
              <w:rPr>
                <w:rStyle w:val="Corpsdutexte29ptGras"/>
                <w:b w:val="0"/>
                <w:sz w:val="20"/>
                <w:lang w:val="fr-CA"/>
              </w:rPr>
              <w:t>Dipl. sup. et br</w:t>
            </w:r>
            <w:r w:rsidRPr="00642D50">
              <w:rPr>
                <w:rStyle w:val="Corpsdutexte29ptGras"/>
                <w:b w:val="0"/>
                <w:sz w:val="20"/>
                <w:lang w:val="fr-CA"/>
              </w:rPr>
              <w:t>e</w:t>
            </w:r>
            <w:r w:rsidRPr="00642D50">
              <w:rPr>
                <w:rStyle w:val="Corpsdutexte29ptGras"/>
                <w:b w:val="0"/>
                <w:sz w:val="20"/>
                <w:lang w:val="fr-CA"/>
              </w:rPr>
              <w:t>vet</w:t>
            </w:r>
            <w:r w:rsidRPr="00642D50">
              <w:rPr>
                <w:rStyle w:val="Corpsdutexte29ptGras"/>
                <w:b w:val="0"/>
                <w:sz w:val="20"/>
                <w:lang w:val="fr-CA"/>
              </w:rPr>
              <w:br/>
              <w:t>B ou C</w:t>
            </w:r>
          </w:p>
        </w:tc>
        <w:tc>
          <w:tcPr>
            <w:tcW w:w="870" w:type="dxa"/>
            <w:tcBorders>
              <w:top w:val="single" w:sz="4" w:space="0" w:color="auto"/>
              <w:bottom w:val="single" w:sz="4" w:space="0" w:color="auto"/>
            </w:tcBorders>
            <w:shd w:val="clear" w:color="auto" w:fill="EEECE1"/>
          </w:tcPr>
          <w:p w14:paraId="4CC45004" w14:textId="77777777" w:rsidR="005E27F0" w:rsidRPr="00642D50" w:rsidRDefault="005E27F0" w:rsidP="005E27F0">
            <w:pPr>
              <w:spacing w:after="120"/>
              <w:ind w:firstLine="0"/>
              <w:jc w:val="center"/>
              <w:rPr>
                <w:b/>
                <w:sz w:val="20"/>
              </w:rPr>
            </w:pPr>
            <w:r w:rsidRPr="00642D50">
              <w:rPr>
                <w:rStyle w:val="Corpsdutexte29ptGras"/>
                <w:b w:val="0"/>
                <w:sz w:val="20"/>
                <w:lang w:val="fr-CA"/>
              </w:rPr>
              <w:t>Autres br</w:t>
            </w:r>
            <w:r w:rsidRPr="00642D50">
              <w:rPr>
                <w:rStyle w:val="Corpsdutexte29ptGras"/>
                <w:b w:val="0"/>
                <w:sz w:val="20"/>
                <w:lang w:val="fr-CA"/>
              </w:rPr>
              <w:t>e</w:t>
            </w:r>
            <w:r w:rsidRPr="00642D50">
              <w:rPr>
                <w:rStyle w:val="Corpsdutexte29ptGras"/>
                <w:b w:val="0"/>
                <w:sz w:val="20"/>
                <w:lang w:val="fr-CA"/>
              </w:rPr>
              <w:t>vets et sans dipl.</w:t>
            </w:r>
          </w:p>
        </w:tc>
        <w:tc>
          <w:tcPr>
            <w:tcW w:w="870" w:type="dxa"/>
            <w:tcBorders>
              <w:top w:val="single" w:sz="4" w:space="0" w:color="auto"/>
              <w:bottom w:val="single" w:sz="4" w:space="0" w:color="auto"/>
            </w:tcBorders>
            <w:shd w:val="clear" w:color="auto" w:fill="EEECE1"/>
            <w:vAlign w:val="bottom"/>
          </w:tcPr>
          <w:p w14:paraId="223E9281" w14:textId="77777777" w:rsidR="005E27F0" w:rsidRPr="00642D50" w:rsidRDefault="005E27F0" w:rsidP="005E27F0">
            <w:pPr>
              <w:spacing w:after="120"/>
              <w:ind w:firstLine="0"/>
              <w:jc w:val="center"/>
              <w:rPr>
                <w:b/>
                <w:sz w:val="20"/>
              </w:rPr>
            </w:pPr>
            <w:r w:rsidRPr="00642D50">
              <w:rPr>
                <w:rStyle w:val="Corpsdutexte29ptGras"/>
                <w:b w:val="0"/>
                <w:sz w:val="20"/>
                <w:lang w:val="fr-CA"/>
              </w:rPr>
              <w:t>Ense</w:t>
            </w:r>
            <w:r w:rsidRPr="00642D50">
              <w:rPr>
                <w:rStyle w:val="Corpsdutexte29ptGras"/>
                <w:b w:val="0"/>
                <w:sz w:val="20"/>
                <w:lang w:val="fr-CA"/>
              </w:rPr>
              <w:t>m</w:t>
            </w:r>
            <w:r w:rsidRPr="00642D50">
              <w:rPr>
                <w:rStyle w:val="Corpsdutexte29ptGras"/>
                <w:b w:val="0"/>
                <w:sz w:val="20"/>
                <w:lang w:val="fr-CA"/>
              </w:rPr>
              <w:t>ble</w:t>
            </w:r>
          </w:p>
        </w:tc>
      </w:tr>
      <w:tr w:rsidR="005E27F0" w:rsidRPr="00642D50" w14:paraId="7DE5E998" w14:textId="77777777">
        <w:tblPrEx>
          <w:tblCellMar>
            <w:top w:w="0" w:type="dxa"/>
            <w:bottom w:w="0" w:type="dxa"/>
          </w:tblCellMar>
        </w:tblPrEx>
        <w:tc>
          <w:tcPr>
            <w:tcW w:w="1503" w:type="dxa"/>
            <w:tcBorders>
              <w:top w:val="single" w:sz="4" w:space="0" w:color="auto"/>
            </w:tcBorders>
            <w:shd w:val="clear" w:color="auto" w:fill="FFFFFF"/>
          </w:tcPr>
          <w:p w14:paraId="3DA2F991" w14:textId="77777777" w:rsidR="005E27F0" w:rsidRPr="00642D50" w:rsidRDefault="005E27F0" w:rsidP="005E27F0">
            <w:pPr>
              <w:spacing w:before="120"/>
              <w:ind w:firstLine="0"/>
              <w:jc w:val="both"/>
              <w:rPr>
                <w:b/>
                <w:sz w:val="20"/>
              </w:rPr>
            </w:pPr>
            <w:r w:rsidRPr="00642D50">
              <w:rPr>
                <w:rStyle w:val="Corpsdutexte275ptGras"/>
                <w:b w:val="0"/>
                <w:sz w:val="20"/>
                <w:lang w:val="fr-CA"/>
              </w:rPr>
              <w:t>1966-1967</w:t>
            </w:r>
          </w:p>
        </w:tc>
        <w:tc>
          <w:tcPr>
            <w:tcW w:w="870" w:type="dxa"/>
            <w:tcBorders>
              <w:top w:val="single" w:sz="4" w:space="0" w:color="auto"/>
            </w:tcBorders>
            <w:shd w:val="clear" w:color="auto" w:fill="FFFFFF"/>
            <w:vAlign w:val="bottom"/>
          </w:tcPr>
          <w:p w14:paraId="304CFD3A" w14:textId="77777777" w:rsidR="005E27F0" w:rsidRPr="00642D50" w:rsidRDefault="005E27F0" w:rsidP="005E27F0">
            <w:pPr>
              <w:spacing w:before="120"/>
              <w:ind w:firstLine="0"/>
              <w:jc w:val="center"/>
              <w:rPr>
                <w:b/>
                <w:sz w:val="20"/>
              </w:rPr>
            </w:pPr>
            <w:r w:rsidRPr="00642D50">
              <w:rPr>
                <w:rStyle w:val="Corpsdutexte275ptGras"/>
                <w:b w:val="0"/>
                <w:sz w:val="20"/>
                <w:lang w:val="fr-CA"/>
              </w:rPr>
              <w:t>26,1</w:t>
            </w:r>
          </w:p>
        </w:tc>
        <w:tc>
          <w:tcPr>
            <w:tcW w:w="870" w:type="dxa"/>
            <w:tcBorders>
              <w:top w:val="single" w:sz="4" w:space="0" w:color="auto"/>
            </w:tcBorders>
            <w:shd w:val="clear" w:color="auto" w:fill="FFFFFF"/>
          </w:tcPr>
          <w:p w14:paraId="149B73D6" w14:textId="77777777" w:rsidR="005E27F0" w:rsidRPr="00642D50" w:rsidRDefault="005E27F0" w:rsidP="005E27F0">
            <w:pPr>
              <w:spacing w:before="120"/>
              <w:ind w:firstLine="0"/>
              <w:jc w:val="center"/>
              <w:rPr>
                <w:b/>
                <w:sz w:val="20"/>
              </w:rPr>
            </w:pPr>
            <w:r w:rsidRPr="00642D50">
              <w:rPr>
                <w:rStyle w:val="Corpsdutexte275ptGras"/>
                <w:b w:val="0"/>
                <w:sz w:val="20"/>
                <w:lang w:val="fr-CA"/>
              </w:rPr>
              <w:t>42,7</w:t>
            </w:r>
          </w:p>
        </w:tc>
        <w:tc>
          <w:tcPr>
            <w:tcW w:w="870" w:type="dxa"/>
            <w:tcBorders>
              <w:top w:val="single" w:sz="4" w:space="0" w:color="auto"/>
            </w:tcBorders>
            <w:shd w:val="clear" w:color="auto" w:fill="FFFFFF"/>
          </w:tcPr>
          <w:p w14:paraId="2AB7A373" w14:textId="77777777" w:rsidR="005E27F0" w:rsidRPr="00642D50" w:rsidRDefault="005E27F0" w:rsidP="005E27F0">
            <w:pPr>
              <w:spacing w:before="120"/>
              <w:ind w:firstLine="0"/>
              <w:jc w:val="center"/>
              <w:rPr>
                <w:b/>
                <w:sz w:val="20"/>
              </w:rPr>
            </w:pPr>
            <w:r w:rsidRPr="00642D50">
              <w:rPr>
                <w:rStyle w:val="Corpsdutexte275ptGras"/>
                <w:b w:val="0"/>
                <w:sz w:val="20"/>
                <w:lang w:val="fr-CA"/>
              </w:rPr>
              <w:t>31,2</w:t>
            </w:r>
          </w:p>
        </w:tc>
        <w:tc>
          <w:tcPr>
            <w:tcW w:w="870" w:type="dxa"/>
            <w:tcBorders>
              <w:top w:val="single" w:sz="4" w:space="0" w:color="auto"/>
            </w:tcBorders>
            <w:shd w:val="clear" w:color="auto" w:fill="FFFFFF"/>
            <w:vAlign w:val="bottom"/>
          </w:tcPr>
          <w:p w14:paraId="620629EC" w14:textId="77777777" w:rsidR="005E27F0" w:rsidRPr="00642D50" w:rsidRDefault="005E27F0" w:rsidP="005E27F0">
            <w:pPr>
              <w:spacing w:before="120"/>
              <w:ind w:firstLine="0"/>
              <w:jc w:val="center"/>
              <w:rPr>
                <w:b/>
                <w:sz w:val="20"/>
              </w:rPr>
            </w:pPr>
            <w:r w:rsidRPr="00642D50">
              <w:rPr>
                <w:rStyle w:val="Corpsdutexte275ptGras"/>
                <w:b w:val="0"/>
                <w:sz w:val="20"/>
                <w:lang w:val="fr-CA"/>
              </w:rPr>
              <w:t>100,0</w:t>
            </w:r>
          </w:p>
        </w:tc>
        <w:tc>
          <w:tcPr>
            <w:tcW w:w="870" w:type="dxa"/>
            <w:tcBorders>
              <w:top w:val="single" w:sz="4" w:space="0" w:color="auto"/>
            </w:tcBorders>
            <w:shd w:val="clear" w:color="auto" w:fill="FFFFFF"/>
          </w:tcPr>
          <w:p w14:paraId="218336F3" w14:textId="77777777" w:rsidR="005E27F0" w:rsidRPr="00642D50" w:rsidRDefault="005E27F0" w:rsidP="005E27F0">
            <w:pPr>
              <w:spacing w:before="120"/>
              <w:ind w:firstLine="0"/>
              <w:jc w:val="center"/>
              <w:rPr>
                <w:b/>
                <w:sz w:val="20"/>
              </w:rPr>
            </w:pPr>
            <w:r w:rsidRPr="00642D50">
              <w:rPr>
                <w:rStyle w:val="Corpsdutexte275ptGras"/>
                <w:b w:val="0"/>
                <w:sz w:val="20"/>
                <w:lang w:val="fr-CA"/>
              </w:rPr>
              <w:t>21,4</w:t>
            </w:r>
          </w:p>
        </w:tc>
        <w:tc>
          <w:tcPr>
            <w:tcW w:w="870" w:type="dxa"/>
            <w:tcBorders>
              <w:top w:val="single" w:sz="4" w:space="0" w:color="auto"/>
            </w:tcBorders>
            <w:shd w:val="clear" w:color="auto" w:fill="FFFFFF"/>
          </w:tcPr>
          <w:p w14:paraId="41DFD78D" w14:textId="77777777" w:rsidR="005E27F0" w:rsidRPr="00642D50" w:rsidRDefault="005E27F0" w:rsidP="005E27F0">
            <w:pPr>
              <w:spacing w:before="120"/>
              <w:ind w:firstLine="0"/>
              <w:jc w:val="center"/>
              <w:rPr>
                <w:b/>
                <w:sz w:val="20"/>
              </w:rPr>
            </w:pPr>
            <w:r w:rsidRPr="00642D50">
              <w:rPr>
                <w:rStyle w:val="Corpsdutexte275ptGras"/>
                <w:b w:val="0"/>
                <w:sz w:val="20"/>
                <w:lang w:val="fr-CA"/>
              </w:rPr>
              <w:t>61,5</w:t>
            </w:r>
          </w:p>
        </w:tc>
        <w:tc>
          <w:tcPr>
            <w:tcW w:w="870" w:type="dxa"/>
            <w:tcBorders>
              <w:top w:val="single" w:sz="4" w:space="0" w:color="auto"/>
            </w:tcBorders>
            <w:shd w:val="clear" w:color="auto" w:fill="FFFFFF"/>
          </w:tcPr>
          <w:p w14:paraId="435D1CCE" w14:textId="77777777" w:rsidR="005E27F0" w:rsidRPr="00642D50" w:rsidRDefault="005E27F0" w:rsidP="005E27F0">
            <w:pPr>
              <w:spacing w:before="120"/>
              <w:ind w:firstLine="0"/>
              <w:jc w:val="center"/>
              <w:rPr>
                <w:b/>
                <w:sz w:val="20"/>
              </w:rPr>
            </w:pPr>
            <w:r w:rsidRPr="00642D50">
              <w:rPr>
                <w:rStyle w:val="Corpsdutexte275ptGras"/>
                <w:b w:val="0"/>
                <w:sz w:val="20"/>
                <w:lang w:val="fr-CA"/>
              </w:rPr>
              <w:t>17,1</w:t>
            </w:r>
          </w:p>
        </w:tc>
        <w:tc>
          <w:tcPr>
            <w:tcW w:w="870" w:type="dxa"/>
            <w:tcBorders>
              <w:top w:val="single" w:sz="4" w:space="0" w:color="auto"/>
            </w:tcBorders>
            <w:shd w:val="clear" w:color="auto" w:fill="FFFFFF"/>
            <w:vAlign w:val="bottom"/>
          </w:tcPr>
          <w:p w14:paraId="6626E9D8" w14:textId="77777777" w:rsidR="005E27F0" w:rsidRPr="00642D50" w:rsidRDefault="005E27F0" w:rsidP="005E27F0">
            <w:pPr>
              <w:spacing w:before="120"/>
              <w:ind w:firstLine="0"/>
              <w:jc w:val="center"/>
              <w:rPr>
                <w:b/>
                <w:sz w:val="20"/>
              </w:rPr>
            </w:pPr>
            <w:r w:rsidRPr="00642D50">
              <w:rPr>
                <w:rStyle w:val="Corpsdutexte275ptGras"/>
                <w:b w:val="0"/>
                <w:sz w:val="20"/>
                <w:lang w:val="fr-CA"/>
              </w:rPr>
              <w:t>100,0</w:t>
            </w:r>
          </w:p>
        </w:tc>
      </w:tr>
      <w:tr w:rsidR="005E27F0" w:rsidRPr="00642D50" w14:paraId="29938AC4" w14:textId="77777777">
        <w:tblPrEx>
          <w:tblCellMar>
            <w:top w:w="0" w:type="dxa"/>
            <w:bottom w:w="0" w:type="dxa"/>
          </w:tblCellMar>
        </w:tblPrEx>
        <w:tc>
          <w:tcPr>
            <w:tcW w:w="1503" w:type="dxa"/>
            <w:shd w:val="clear" w:color="auto" w:fill="FFFFFF"/>
          </w:tcPr>
          <w:p w14:paraId="783F5C29" w14:textId="77777777" w:rsidR="005E27F0" w:rsidRPr="00642D50" w:rsidRDefault="005E27F0" w:rsidP="005E27F0">
            <w:pPr>
              <w:ind w:firstLine="0"/>
              <w:jc w:val="both"/>
              <w:rPr>
                <w:b/>
                <w:sz w:val="20"/>
              </w:rPr>
            </w:pPr>
            <w:r w:rsidRPr="00642D50">
              <w:rPr>
                <w:rStyle w:val="Corpsdutexte275ptGras"/>
                <w:b w:val="0"/>
                <w:sz w:val="20"/>
                <w:lang w:val="fr-CA"/>
              </w:rPr>
              <w:t>1967-1968</w:t>
            </w:r>
          </w:p>
        </w:tc>
        <w:tc>
          <w:tcPr>
            <w:tcW w:w="870" w:type="dxa"/>
            <w:shd w:val="clear" w:color="auto" w:fill="FFFFFF"/>
          </w:tcPr>
          <w:p w14:paraId="31BF791F" w14:textId="77777777" w:rsidR="005E27F0" w:rsidRPr="00642D50" w:rsidRDefault="005E27F0" w:rsidP="005E27F0">
            <w:pPr>
              <w:ind w:firstLine="0"/>
              <w:jc w:val="center"/>
              <w:rPr>
                <w:b/>
                <w:sz w:val="20"/>
              </w:rPr>
            </w:pPr>
            <w:r w:rsidRPr="00642D50">
              <w:rPr>
                <w:rStyle w:val="Corpsdutexte275ptGras"/>
                <w:b w:val="0"/>
                <w:sz w:val="20"/>
                <w:lang w:val="fr-CA"/>
              </w:rPr>
              <w:t>31,0</w:t>
            </w:r>
          </w:p>
        </w:tc>
        <w:tc>
          <w:tcPr>
            <w:tcW w:w="870" w:type="dxa"/>
            <w:shd w:val="clear" w:color="auto" w:fill="FFFFFF"/>
          </w:tcPr>
          <w:p w14:paraId="19966737" w14:textId="77777777" w:rsidR="005E27F0" w:rsidRPr="00642D50" w:rsidRDefault="005E27F0" w:rsidP="005E27F0">
            <w:pPr>
              <w:ind w:firstLine="0"/>
              <w:jc w:val="center"/>
              <w:rPr>
                <w:b/>
                <w:sz w:val="20"/>
              </w:rPr>
            </w:pPr>
            <w:r w:rsidRPr="00642D50">
              <w:rPr>
                <w:rStyle w:val="Corpsdutexte275ptGras"/>
                <w:b w:val="0"/>
                <w:sz w:val="20"/>
                <w:lang w:val="fr-CA"/>
              </w:rPr>
              <w:t>39,6</w:t>
            </w:r>
          </w:p>
        </w:tc>
        <w:tc>
          <w:tcPr>
            <w:tcW w:w="870" w:type="dxa"/>
            <w:shd w:val="clear" w:color="auto" w:fill="FFFFFF"/>
          </w:tcPr>
          <w:p w14:paraId="3A02715D" w14:textId="77777777" w:rsidR="005E27F0" w:rsidRPr="00642D50" w:rsidRDefault="005E27F0" w:rsidP="005E27F0">
            <w:pPr>
              <w:ind w:firstLine="0"/>
              <w:jc w:val="center"/>
              <w:rPr>
                <w:b/>
                <w:sz w:val="20"/>
              </w:rPr>
            </w:pPr>
            <w:r w:rsidRPr="00642D50">
              <w:rPr>
                <w:rStyle w:val="Corpsdutexte275ptGras"/>
                <w:b w:val="0"/>
                <w:sz w:val="20"/>
                <w:lang w:val="fr-CA"/>
              </w:rPr>
              <w:t>29,4</w:t>
            </w:r>
          </w:p>
        </w:tc>
        <w:tc>
          <w:tcPr>
            <w:tcW w:w="870" w:type="dxa"/>
            <w:shd w:val="clear" w:color="auto" w:fill="FFFFFF"/>
            <w:vAlign w:val="bottom"/>
          </w:tcPr>
          <w:p w14:paraId="0AC3C219" w14:textId="77777777" w:rsidR="005E27F0" w:rsidRPr="00642D50" w:rsidRDefault="005E27F0" w:rsidP="005E27F0">
            <w:pPr>
              <w:ind w:firstLine="0"/>
              <w:jc w:val="center"/>
              <w:rPr>
                <w:b/>
                <w:sz w:val="20"/>
              </w:rPr>
            </w:pPr>
            <w:r w:rsidRPr="00642D50">
              <w:rPr>
                <w:rStyle w:val="Corpsdutexte275ptGras"/>
                <w:b w:val="0"/>
                <w:sz w:val="20"/>
                <w:lang w:val="fr-CA"/>
              </w:rPr>
              <w:t>100,0</w:t>
            </w:r>
          </w:p>
        </w:tc>
        <w:tc>
          <w:tcPr>
            <w:tcW w:w="870" w:type="dxa"/>
            <w:shd w:val="clear" w:color="auto" w:fill="FFFFFF"/>
          </w:tcPr>
          <w:p w14:paraId="12F9ED3C" w14:textId="77777777" w:rsidR="005E27F0" w:rsidRPr="00642D50" w:rsidRDefault="005E27F0" w:rsidP="005E27F0">
            <w:pPr>
              <w:ind w:firstLine="0"/>
              <w:jc w:val="center"/>
              <w:rPr>
                <w:b/>
                <w:sz w:val="20"/>
              </w:rPr>
            </w:pPr>
            <w:r w:rsidRPr="00642D50">
              <w:rPr>
                <w:rStyle w:val="Corpsdutexte275ptGras"/>
                <w:b w:val="0"/>
                <w:sz w:val="20"/>
                <w:lang w:val="fr-CA"/>
              </w:rPr>
              <w:t>25,7</w:t>
            </w:r>
          </w:p>
        </w:tc>
        <w:tc>
          <w:tcPr>
            <w:tcW w:w="870" w:type="dxa"/>
            <w:shd w:val="clear" w:color="auto" w:fill="FFFFFF"/>
          </w:tcPr>
          <w:p w14:paraId="190EDA76" w14:textId="77777777" w:rsidR="005E27F0" w:rsidRPr="00642D50" w:rsidRDefault="005E27F0" w:rsidP="005E27F0">
            <w:pPr>
              <w:ind w:firstLine="0"/>
              <w:jc w:val="center"/>
              <w:rPr>
                <w:b/>
                <w:sz w:val="20"/>
              </w:rPr>
            </w:pPr>
            <w:r w:rsidRPr="00642D50">
              <w:rPr>
                <w:rStyle w:val="Corpsdutexte275ptGras"/>
                <w:b w:val="0"/>
                <w:sz w:val="20"/>
                <w:lang w:val="fr-CA"/>
              </w:rPr>
              <w:t>59,1</w:t>
            </w:r>
          </w:p>
        </w:tc>
        <w:tc>
          <w:tcPr>
            <w:tcW w:w="870" w:type="dxa"/>
            <w:shd w:val="clear" w:color="auto" w:fill="FFFFFF"/>
          </w:tcPr>
          <w:p w14:paraId="69DF952A" w14:textId="77777777" w:rsidR="005E27F0" w:rsidRPr="00642D50" w:rsidRDefault="005E27F0" w:rsidP="005E27F0">
            <w:pPr>
              <w:ind w:firstLine="0"/>
              <w:jc w:val="center"/>
              <w:rPr>
                <w:b/>
                <w:sz w:val="20"/>
              </w:rPr>
            </w:pPr>
            <w:r w:rsidRPr="00642D50">
              <w:rPr>
                <w:rStyle w:val="Corpsdutexte275ptGras"/>
                <w:b w:val="0"/>
                <w:sz w:val="20"/>
                <w:lang w:val="fr-CA"/>
              </w:rPr>
              <w:t>15,2</w:t>
            </w:r>
          </w:p>
        </w:tc>
        <w:tc>
          <w:tcPr>
            <w:tcW w:w="870" w:type="dxa"/>
            <w:shd w:val="clear" w:color="auto" w:fill="FFFFFF"/>
            <w:vAlign w:val="bottom"/>
          </w:tcPr>
          <w:p w14:paraId="416A6438" w14:textId="77777777" w:rsidR="005E27F0" w:rsidRPr="00642D50" w:rsidRDefault="005E27F0" w:rsidP="005E27F0">
            <w:pPr>
              <w:ind w:firstLine="0"/>
              <w:jc w:val="center"/>
              <w:rPr>
                <w:b/>
                <w:sz w:val="20"/>
              </w:rPr>
            </w:pPr>
            <w:r w:rsidRPr="00642D50">
              <w:rPr>
                <w:rStyle w:val="Corpsdutexte275ptGras"/>
                <w:b w:val="0"/>
                <w:sz w:val="20"/>
                <w:lang w:val="fr-CA"/>
              </w:rPr>
              <w:t>100,0</w:t>
            </w:r>
          </w:p>
        </w:tc>
      </w:tr>
      <w:tr w:rsidR="005E27F0" w:rsidRPr="00642D50" w14:paraId="283FDB66" w14:textId="77777777">
        <w:tblPrEx>
          <w:tblCellMar>
            <w:top w:w="0" w:type="dxa"/>
            <w:bottom w:w="0" w:type="dxa"/>
          </w:tblCellMar>
        </w:tblPrEx>
        <w:tc>
          <w:tcPr>
            <w:tcW w:w="1503" w:type="dxa"/>
            <w:shd w:val="clear" w:color="auto" w:fill="FFFFFF"/>
            <w:vAlign w:val="bottom"/>
          </w:tcPr>
          <w:p w14:paraId="1C3F538D" w14:textId="77777777" w:rsidR="005E27F0" w:rsidRPr="00642D50" w:rsidRDefault="005E27F0" w:rsidP="005E27F0">
            <w:pPr>
              <w:ind w:firstLine="0"/>
              <w:jc w:val="both"/>
              <w:rPr>
                <w:b/>
                <w:sz w:val="20"/>
              </w:rPr>
            </w:pPr>
            <w:r w:rsidRPr="00642D50">
              <w:rPr>
                <w:rStyle w:val="Corpsdutexte275ptGras"/>
                <w:b w:val="0"/>
                <w:sz w:val="20"/>
                <w:lang w:val="fr-CA"/>
              </w:rPr>
              <w:t>1968-1969</w:t>
            </w:r>
          </w:p>
        </w:tc>
        <w:tc>
          <w:tcPr>
            <w:tcW w:w="870" w:type="dxa"/>
            <w:shd w:val="clear" w:color="auto" w:fill="FFFFFF"/>
            <w:vAlign w:val="bottom"/>
          </w:tcPr>
          <w:p w14:paraId="4475139A" w14:textId="77777777" w:rsidR="005E27F0" w:rsidRPr="00642D50" w:rsidRDefault="005E27F0" w:rsidP="005E27F0">
            <w:pPr>
              <w:ind w:firstLine="0"/>
              <w:jc w:val="center"/>
              <w:rPr>
                <w:b/>
                <w:sz w:val="20"/>
              </w:rPr>
            </w:pPr>
            <w:r w:rsidRPr="00642D50">
              <w:rPr>
                <w:rStyle w:val="Corpsdutexte275ptGras"/>
                <w:b w:val="0"/>
                <w:sz w:val="20"/>
                <w:lang w:val="fr-CA"/>
              </w:rPr>
              <w:t>34,0</w:t>
            </w:r>
          </w:p>
        </w:tc>
        <w:tc>
          <w:tcPr>
            <w:tcW w:w="870" w:type="dxa"/>
            <w:shd w:val="clear" w:color="auto" w:fill="FFFFFF"/>
            <w:vAlign w:val="bottom"/>
          </w:tcPr>
          <w:p w14:paraId="5A7DCA71" w14:textId="77777777" w:rsidR="005E27F0" w:rsidRPr="00642D50" w:rsidRDefault="005E27F0" w:rsidP="005E27F0">
            <w:pPr>
              <w:ind w:firstLine="0"/>
              <w:jc w:val="center"/>
              <w:rPr>
                <w:b/>
                <w:sz w:val="20"/>
              </w:rPr>
            </w:pPr>
            <w:r w:rsidRPr="00642D50">
              <w:rPr>
                <w:rStyle w:val="Corpsdutexte275ptGras"/>
                <w:b w:val="0"/>
                <w:sz w:val="20"/>
                <w:lang w:val="fr-CA"/>
              </w:rPr>
              <w:t>35,4</w:t>
            </w:r>
          </w:p>
        </w:tc>
        <w:tc>
          <w:tcPr>
            <w:tcW w:w="870" w:type="dxa"/>
            <w:shd w:val="clear" w:color="auto" w:fill="FFFFFF"/>
            <w:vAlign w:val="bottom"/>
          </w:tcPr>
          <w:p w14:paraId="26CC468A" w14:textId="77777777" w:rsidR="005E27F0" w:rsidRPr="00642D50" w:rsidRDefault="005E27F0" w:rsidP="005E27F0">
            <w:pPr>
              <w:ind w:firstLine="0"/>
              <w:jc w:val="center"/>
              <w:rPr>
                <w:b/>
                <w:sz w:val="20"/>
              </w:rPr>
            </w:pPr>
            <w:r w:rsidRPr="00642D50">
              <w:rPr>
                <w:rStyle w:val="Corpsdutexte275ptGras"/>
                <w:b w:val="0"/>
                <w:sz w:val="20"/>
                <w:lang w:val="fr-CA"/>
              </w:rPr>
              <w:t>30,6</w:t>
            </w:r>
          </w:p>
        </w:tc>
        <w:tc>
          <w:tcPr>
            <w:tcW w:w="870" w:type="dxa"/>
            <w:shd w:val="clear" w:color="auto" w:fill="FFFFFF"/>
            <w:vAlign w:val="bottom"/>
          </w:tcPr>
          <w:p w14:paraId="05BAEEC8" w14:textId="77777777" w:rsidR="005E27F0" w:rsidRPr="00642D50" w:rsidRDefault="005E27F0" w:rsidP="005E27F0">
            <w:pPr>
              <w:ind w:firstLine="0"/>
              <w:jc w:val="center"/>
              <w:rPr>
                <w:b/>
                <w:sz w:val="20"/>
              </w:rPr>
            </w:pPr>
            <w:r w:rsidRPr="00642D50">
              <w:rPr>
                <w:rStyle w:val="Corpsdutexte275ptGras"/>
                <w:b w:val="0"/>
                <w:sz w:val="20"/>
                <w:lang w:val="fr-CA"/>
              </w:rPr>
              <w:t>100,0</w:t>
            </w:r>
          </w:p>
        </w:tc>
        <w:tc>
          <w:tcPr>
            <w:tcW w:w="870" w:type="dxa"/>
            <w:shd w:val="clear" w:color="auto" w:fill="FFFFFF"/>
            <w:vAlign w:val="bottom"/>
          </w:tcPr>
          <w:p w14:paraId="6F672F8B" w14:textId="77777777" w:rsidR="005E27F0" w:rsidRPr="00642D50" w:rsidRDefault="005E27F0" w:rsidP="005E27F0">
            <w:pPr>
              <w:ind w:firstLine="0"/>
              <w:jc w:val="center"/>
              <w:rPr>
                <w:b/>
                <w:sz w:val="20"/>
              </w:rPr>
            </w:pPr>
            <w:r w:rsidRPr="00642D50">
              <w:rPr>
                <w:rStyle w:val="Corpsdutexte275ptGras"/>
                <w:b w:val="0"/>
                <w:sz w:val="20"/>
                <w:lang w:val="fr-CA"/>
              </w:rPr>
              <w:t>27,8</w:t>
            </w:r>
          </w:p>
        </w:tc>
        <w:tc>
          <w:tcPr>
            <w:tcW w:w="870" w:type="dxa"/>
            <w:shd w:val="clear" w:color="auto" w:fill="FFFFFF"/>
            <w:vAlign w:val="bottom"/>
          </w:tcPr>
          <w:p w14:paraId="6497CCDF" w14:textId="77777777" w:rsidR="005E27F0" w:rsidRPr="00642D50" w:rsidRDefault="005E27F0" w:rsidP="005E27F0">
            <w:pPr>
              <w:ind w:firstLine="0"/>
              <w:jc w:val="center"/>
              <w:rPr>
                <w:b/>
                <w:sz w:val="20"/>
              </w:rPr>
            </w:pPr>
            <w:r w:rsidRPr="00642D50">
              <w:rPr>
                <w:rStyle w:val="Corpsdutexte275ptGras"/>
                <w:b w:val="0"/>
                <w:sz w:val="20"/>
                <w:lang w:val="fr-CA"/>
              </w:rPr>
              <w:t>57,9</w:t>
            </w:r>
          </w:p>
        </w:tc>
        <w:tc>
          <w:tcPr>
            <w:tcW w:w="870" w:type="dxa"/>
            <w:shd w:val="clear" w:color="auto" w:fill="FFFFFF"/>
            <w:vAlign w:val="bottom"/>
          </w:tcPr>
          <w:p w14:paraId="2E9B7E13" w14:textId="77777777" w:rsidR="005E27F0" w:rsidRPr="00642D50" w:rsidRDefault="005E27F0" w:rsidP="005E27F0">
            <w:pPr>
              <w:ind w:firstLine="0"/>
              <w:jc w:val="center"/>
              <w:rPr>
                <w:b/>
                <w:sz w:val="20"/>
              </w:rPr>
            </w:pPr>
            <w:r w:rsidRPr="00642D50">
              <w:rPr>
                <w:rStyle w:val="Corpsdutexte275ptGras"/>
                <w:b w:val="0"/>
                <w:sz w:val="20"/>
                <w:lang w:val="fr-CA"/>
              </w:rPr>
              <w:t>14,3</w:t>
            </w:r>
          </w:p>
        </w:tc>
        <w:tc>
          <w:tcPr>
            <w:tcW w:w="870" w:type="dxa"/>
            <w:shd w:val="clear" w:color="auto" w:fill="FFFFFF"/>
            <w:vAlign w:val="bottom"/>
          </w:tcPr>
          <w:p w14:paraId="1E406A6F" w14:textId="77777777" w:rsidR="005E27F0" w:rsidRPr="00642D50" w:rsidRDefault="005E27F0" w:rsidP="005E27F0">
            <w:pPr>
              <w:ind w:firstLine="0"/>
              <w:jc w:val="center"/>
              <w:rPr>
                <w:b/>
                <w:sz w:val="20"/>
              </w:rPr>
            </w:pPr>
            <w:r w:rsidRPr="00642D50">
              <w:rPr>
                <w:rStyle w:val="Corpsdutexte275ptGras"/>
                <w:b w:val="0"/>
                <w:sz w:val="20"/>
                <w:lang w:val="fr-CA"/>
              </w:rPr>
              <w:t>100,0</w:t>
            </w:r>
          </w:p>
        </w:tc>
      </w:tr>
      <w:tr w:rsidR="005E27F0" w:rsidRPr="00642D50" w14:paraId="73874376" w14:textId="77777777">
        <w:tblPrEx>
          <w:tblCellMar>
            <w:top w:w="0" w:type="dxa"/>
            <w:bottom w:w="0" w:type="dxa"/>
          </w:tblCellMar>
        </w:tblPrEx>
        <w:tc>
          <w:tcPr>
            <w:tcW w:w="1503" w:type="dxa"/>
            <w:shd w:val="clear" w:color="auto" w:fill="FFFFFF"/>
          </w:tcPr>
          <w:p w14:paraId="34D09EF0" w14:textId="77777777" w:rsidR="005E27F0" w:rsidRPr="00642D50" w:rsidRDefault="005E27F0" w:rsidP="005E27F0">
            <w:pPr>
              <w:ind w:firstLine="0"/>
              <w:jc w:val="both"/>
              <w:rPr>
                <w:b/>
                <w:sz w:val="20"/>
              </w:rPr>
            </w:pPr>
            <w:r w:rsidRPr="00642D50">
              <w:rPr>
                <w:rStyle w:val="Corpsdutexte275ptGras"/>
                <w:b w:val="0"/>
                <w:sz w:val="20"/>
                <w:lang w:val="fr-CA"/>
              </w:rPr>
              <w:t>1969-1970</w:t>
            </w:r>
          </w:p>
        </w:tc>
        <w:tc>
          <w:tcPr>
            <w:tcW w:w="870" w:type="dxa"/>
            <w:shd w:val="clear" w:color="auto" w:fill="FFFFFF"/>
          </w:tcPr>
          <w:p w14:paraId="426E3095" w14:textId="77777777" w:rsidR="005E27F0" w:rsidRPr="00642D50" w:rsidRDefault="005E27F0" w:rsidP="005E27F0">
            <w:pPr>
              <w:ind w:firstLine="0"/>
              <w:jc w:val="center"/>
              <w:rPr>
                <w:b/>
                <w:sz w:val="20"/>
              </w:rPr>
            </w:pPr>
            <w:r w:rsidRPr="00642D50">
              <w:rPr>
                <w:rStyle w:val="Corpsdutexte275ptGras"/>
                <w:b w:val="0"/>
                <w:sz w:val="20"/>
                <w:lang w:val="fr-CA"/>
              </w:rPr>
              <w:t>50,1</w:t>
            </w:r>
          </w:p>
        </w:tc>
        <w:tc>
          <w:tcPr>
            <w:tcW w:w="870" w:type="dxa"/>
            <w:shd w:val="clear" w:color="auto" w:fill="FFFFFF"/>
          </w:tcPr>
          <w:p w14:paraId="184AA457" w14:textId="77777777" w:rsidR="005E27F0" w:rsidRPr="00642D50" w:rsidRDefault="005E27F0" w:rsidP="005E27F0">
            <w:pPr>
              <w:ind w:firstLine="0"/>
              <w:jc w:val="center"/>
              <w:rPr>
                <w:b/>
                <w:sz w:val="20"/>
              </w:rPr>
            </w:pPr>
            <w:r w:rsidRPr="00642D50">
              <w:rPr>
                <w:rStyle w:val="Corpsdutexte275ptGras"/>
                <w:b w:val="0"/>
                <w:sz w:val="20"/>
                <w:lang w:val="fr-CA"/>
              </w:rPr>
              <w:t>23,4</w:t>
            </w:r>
          </w:p>
        </w:tc>
        <w:tc>
          <w:tcPr>
            <w:tcW w:w="870" w:type="dxa"/>
            <w:shd w:val="clear" w:color="auto" w:fill="FFFFFF"/>
          </w:tcPr>
          <w:p w14:paraId="028F59C7" w14:textId="77777777" w:rsidR="005E27F0" w:rsidRPr="00642D50" w:rsidRDefault="005E27F0" w:rsidP="005E27F0">
            <w:pPr>
              <w:ind w:firstLine="0"/>
              <w:jc w:val="center"/>
              <w:rPr>
                <w:b/>
                <w:sz w:val="20"/>
              </w:rPr>
            </w:pPr>
            <w:r w:rsidRPr="00642D50">
              <w:rPr>
                <w:rStyle w:val="Corpsdutexte275ptGras"/>
                <w:b w:val="0"/>
                <w:sz w:val="20"/>
                <w:lang w:val="fr-CA"/>
              </w:rPr>
              <w:t>26,5</w:t>
            </w:r>
          </w:p>
        </w:tc>
        <w:tc>
          <w:tcPr>
            <w:tcW w:w="870" w:type="dxa"/>
            <w:shd w:val="clear" w:color="auto" w:fill="FFFFFF"/>
            <w:vAlign w:val="bottom"/>
          </w:tcPr>
          <w:p w14:paraId="5073D54C" w14:textId="77777777" w:rsidR="005E27F0" w:rsidRPr="00642D50" w:rsidRDefault="005E27F0" w:rsidP="005E27F0">
            <w:pPr>
              <w:ind w:firstLine="0"/>
              <w:jc w:val="center"/>
              <w:rPr>
                <w:b/>
                <w:sz w:val="20"/>
              </w:rPr>
            </w:pPr>
            <w:r w:rsidRPr="00642D50">
              <w:rPr>
                <w:rStyle w:val="Corpsdutexte275ptGras"/>
                <w:b w:val="0"/>
                <w:sz w:val="20"/>
                <w:lang w:val="fr-CA"/>
              </w:rPr>
              <w:t>100,0</w:t>
            </w:r>
          </w:p>
        </w:tc>
        <w:tc>
          <w:tcPr>
            <w:tcW w:w="870" w:type="dxa"/>
            <w:shd w:val="clear" w:color="auto" w:fill="FFFFFF"/>
          </w:tcPr>
          <w:p w14:paraId="06CAB2AF" w14:textId="77777777" w:rsidR="005E27F0" w:rsidRPr="00642D50" w:rsidRDefault="005E27F0" w:rsidP="005E27F0">
            <w:pPr>
              <w:ind w:firstLine="0"/>
              <w:jc w:val="center"/>
              <w:rPr>
                <w:b/>
                <w:sz w:val="20"/>
              </w:rPr>
            </w:pPr>
            <w:r w:rsidRPr="00642D50">
              <w:rPr>
                <w:rStyle w:val="Corpsdutexte275ptGras"/>
                <w:b w:val="0"/>
                <w:sz w:val="20"/>
                <w:lang w:val="fr-CA"/>
              </w:rPr>
              <w:t>39,2</w:t>
            </w:r>
          </w:p>
        </w:tc>
        <w:tc>
          <w:tcPr>
            <w:tcW w:w="870" w:type="dxa"/>
            <w:shd w:val="clear" w:color="auto" w:fill="FFFFFF"/>
          </w:tcPr>
          <w:p w14:paraId="2935A789" w14:textId="77777777" w:rsidR="005E27F0" w:rsidRPr="00642D50" w:rsidRDefault="005E27F0" w:rsidP="005E27F0">
            <w:pPr>
              <w:ind w:firstLine="0"/>
              <w:jc w:val="center"/>
              <w:rPr>
                <w:b/>
                <w:sz w:val="20"/>
              </w:rPr>
            </w:pPr>
            <w:r w:rsidRPr="00642D50">
              <w:rPr>
                <w:rStyle w:val="Corpsdutexte275ptGras"/>
                <w:b w:val="0"/>
                <w:sz w:val="20"/>
                <w:lang w:val="fr-CA"/>
              </w:rPr>
              <w:t>42,6</w:t>
            </w:r>
          </w:p>
        </w:tc>
        <w:tc>
          <w:tcPr>
            <w:tcW w:w="870" w:type="dxa"/>
            <w:shd w:val="clear" w:color="auto" w:fill="FFFFFF"/>
            <w:vAlign w:val="bottom"/>
          </w:tcPr>
          <w:p w14:paraId="0A6902F2" w14:textId="77777777" w:rsidR="005E27F0" w:rsidRPr="00642D50" w:rsidRDefault="005E27F0" w:rsidP="005E27F0">
            <w:pPr>
              <w:ind w:firstLine="0"/>
              <w:jc w:val="center"/>
              <w:rPr>
                <w:b/>
                <w:sz w:val="20"/>
              </w:rPr>
            </w:pPr>
            <w:r w:rsidRPr="00642D50">
              <w:rPr>
                <w:rStyle w:val="Corpsdutexte275ptGras"/>
                <w:b w:val="0"/>
                <w:sz w:val="20"/>
                <w:lang w:val="fr-CA"/>
              </w:rPr>
              <w:t>18,2</w:t>
            </w:r>
          </w:p>
        </w:tc>
        <w:tc>
          <w:tcPr>
            <w:tcW w:w="870" w:type="dxa"/>
            <w:shd w:val="clear" w:color="auto" w:fill="FFFFFF"/>
            <w:vAlign w:val="bottom"/>
          </w:tcPr>
          <w:p w14:paraId="79A2BF06" w14:textId="77777777" w:rsidR="005E27F0" w:rsidRPr="00642D50" w:rsidRDefault="005E27F0" w:rsidP="005E27F0">
            <w:pPr>
              <w:ind w:firstLine="0"/>
              <w:jc w:val="center"/>
              <w:rPr>
                <w:b/>
                <w:sz w:val="20"/>
              </w:rPr>
            </w:pPr>
            <w:r w:rsidRPr="00642D50">
              <w:rPr>
                <w:rStyle w:val="Corpsdutexte275ptGras"/>
                <w:b w:val="0"/>
                <w:sz w:val="20"/>
                <w:lang w:val="fr-CA"/>
              </w:rPr>
              <w:t>100,0</w:t>
            </w:r>
          </w:p>
        </w:tc>
      </w:tr>
      <w:tr w:rsidR="005E27F0" w:rsidRPr="00642D50" w14:paraId="497CD858" w14:textId="77777777">
        <w:tblPrEx>
          <w:tblCellMar>
            <w:top w:w="0" w:type="dxa"/>
            <w:bottom w:w="0" w:type="dxa"/>
          </w:tblCellMar>
        </w:tblPrEx>
        <w:tc>
          <w:tcPr>
            <w:tcW w:w="1503" w:type="dxa"/>
            <w:tcBorders>
              <w:bottom w:val="single" w:sz="4" w:space="0" w:color="auto"/>
            </w:tcBorders>
            <w:shd w:val="clear" w:color="auto" w:fill="FFFFFF"/>
          </w:tcPr>
          <w:p w14:paraId="2733F07E" w14:textId="77777777" w:rsidR="005E27F0" w:rsidRPr="00642D50" w:rsidRDefault="005E27F0" w:rsidP="005E27F0">
            <w:pPr>
              <w:spacing w:after="120"/>
              <w:ind w:firstLine="0"/>
              <w:jc w:val="both"/>
              <w:rPr>
                <w:b/>
                <w:sz w:val="20"/>
              </w:rPr>
            </w:pPr>
            <w:r w:rsidRPr="00642D50">
              <w:rPr>
                <w:rStyle w:val="Corpsdutexte275ptGras"/>
                <w:b w:val="0"/>
                <w:sz w:val="20"/>
                <w:lang w:val="fr-CA"/>
              </w:rPr>
              <w:t>1970-1971</w:t>
            </w:r>
          </w:p>
        </w:tc>
        <w:tc>
          <w:tcPr>
            <w:tcW w:w="870" w:type="dxa"/>
            <w:tcBorders>
              <w:bottom w:val="single" w:sz="4" w:space="0" w:color="auto"/>
            </w:tcBorders>
            <w:shd w:val="clear" w:color="auto" w:fill="FFFFFF"/>
          </w:tcPr>
          <w:p w14:paraId="0E9DD789" w14:textId="77777777" w:rsidR="005E27F0" w:rsidRPr="00642D50" w:rsidRDefault="005E27F0" w:rsidP="005E27F0">
            <w:pPr>
              <w:spacing w:after="120"/>
              <w:ind w:firstLine="0"/>
              <w:jc w:val="center"/>
              <w:rPr>
                <w:b/>
                <w:sz w:val="20"/>
              </w:rPr>
            </w:pPr>
            <w:r w:rsidRPr="00642D50">
              <w:rPr>
                <w:rStyle w:val="Corpsdutexte275ptGras"/>
                <w:b w:val="0"/>
                <w:sz w:val="20"/>
                <w:lang w:val="fr-CA"/>
              </w:rPr>
              <w:t>54,6</w:t>
            </w:r>
          </w:p>
        </w:tc>
        <w:tc>
          <w:tcPr>
            <w:tcW w:w="870" w:type="dxa"/>
            <w:tcBorders>
              <w:bottom w:val="single" w:sz="4" w:space="0" w:color="auto"/>
            </w:tcBorders>
            <w:shd w:val="clear" w:color="auto" w:fill="FFFFFF"/>
          </w:tcPr>
          <w:p w14:paraId="58625A5D" w14:textId="77777777" w:rsidR="005E27F0" w:rsidRPr="00642D50" w:rsidRDefault="005E27F0" w:rsidP="005E27F0">
            <w:pPr>
              <w:spacing w:after="120"/>
              <w:ind w:firstLine="0"/>
              <w:jc w:val="center"/>
              <w:rPr>
                <w:b/>
                <w:sz w:val="20"/>
              </w:rPr>
            </w:pPr>
            <w:r w:rsidRPr="00642D50">
              <w:rPr>
                <w:rStyle w:val="Corpsdutexte27ptGrasEspacement0pt"/>
                <w:b w:val="0"/>
                <w:sz w:val="20"/>
                <w:lang w:val="fr-CA"/>
              </w:rPr>
              <w:t>20,0</w:t>
            </w:r>
          </w:p>
        </w:tc>
        <w:tc>
          <w:tcPr>
            <w:tcW w:w="870" w:type="dxa"/>
            <w:tcBorders>
              <w:bottom w:val="single" w:sz="4" w:space="0" w:color="auto"/>
            </w:tcBorders>
            <w:shd w:val="clear" w:color="auto" w:fill="FFFFFF"/>
          </w:tcPr>
          <w:p w14:paraId="50319972" w14:textId="77777777" w:rsidR="005E27F0" w:rsidRPr="00642D50" w:rsidRDefault="005E27F0" w:rsidP="005E27F0">
            <w:pPr>
              <w:spacing w:after="120"/>
              <w:ind w:firstLine="0"/>
              <w:jc w:val="center"/>
              <w:rPr>
                <w:b/>
                <w:sz w:val="20"/>
              </w:rPr>
            </w:pPr>
            <w:r w:rsidRPr="00642D50">
              <w:rPr>
                <w:rStyle w:val="Corpsdutexte275ptGras"/>
                <w:b w:val="0"/>
                <w:sz w:val="20"/>
                <w:lang w:val="fr-CA"/>
              </w:rPr>
              <w:t>25,4</w:t>
            </w:r>
          </w:p>
        </w:tc>
        <w:tc>
          <w:tcPr>
            <w:tcW w:w="870" w:type="dxa"/>
            <w:tcBorders>
              <w:bottom w:val="single" w:sz="4" w:space="0" w:color="auto"/>
            </w:tcBorders>
            <w:shd w:val="clear" w:color="auto" w:fill="FFFFFF"/>
            <w:vAlign w:val="center"/>
          </w:tcPr>
          <w:p w14:paraId="19D88754" w14:textId="77777777" w:rsidR="005E27F0" w:rsidRPr="00642D50" w:rsidRDefault="005E27F0" w:rsidP="005E27F0">
            <w:pPr>
              <w:spacing w:after="120"/>
              <w:ind w:firstLine="0"/>
              <w:jc w:val="center"/>
              <w:rPr>
                <w:b/>
                <w:sz w:val="20"/>
              </w:rPr>
            </w:pPr>
            <w:r w:rsidRPr="00642D50">
              <w:rPr>
                <w:rStyle w:val="Corpsdutexte275ptGras"/>
                <w:b w:val="0"/>
                <w:sz w:val="20"/>
                <w:lang w:val="fr-CA"/>
              </w:rPr>
              <w:t>100,0</w:t>
            </w:r>
          </w:p>
        </w:tc>
        <w:tc>
          <w:tcPr>
            <w:tcW w:w="870" w:type="dxa"/>
            <w:tcBorders>
              <w:bottom w:val="single" w:sz="4" w:space="0" w:color="auto"/>
            </w:tcBorders>
            <w:shd w:val="clear" w:color="auto" w:fill="FFFFFF"/>
          </w:tcPr>
          <w:p w14:paraId="22CC5DFC" w14:textId="77777777" w:rsidR="005E27F0" w:rsidRPr="00642D50" w:rsidRDefault="005E27F0" w:rsidP="005E27F0">
            <w:pPr>
              <w:spacing w:after="120"/>
              <w:ind w:firstLine="0"/>
              <w:jc w:val="center"/>
              <w:rPr>
                <w:b/>
                <w:sz w:val="20"/>
              </w:rPr>
            </w:pPr>
            <w:r w:rsidRPr="00642D50">
              <w:rPr>
                <w:rStyle w:val="Corpsdutexte275ptGras"/>
                <w:b w:val="0"/>
                <w:sz w:val="20"/>
                <w:lang w:val="fr-CA"/>
              </w:rPr>
              <w:t>44,9</w:t>
            </w:r>
          </w:p>
        </w:tc>
        <w:tc>
          <w:tcPr>
            <w:tcW w:w="870" w:type="dxa"/>
            <w:tcBorders>
              <w:bottom w:val="single" w:sz="4" w:space="0" w:color="auto"/>
            </w:tcBorders>
            <w:shd w:val="clear" w:color="auto" w:fill="FFFFFF"/>
          </w:tcPr>
          <w:p w14:paraId="153E566E" w14:textId="77777777" w:rsidR="005E27F0" w:rsidRPr="00642D50" w:rsidRDefault="005E27F0" w:rsidP="005E27F0">
            <w:pPr>
              <w:spacing w:after="120"/>
              <w:ind w:firstLine="0"/>
              <w:jc w:val="center"/>
              <w:rPr>
                <w:b/>
                <w:sz w:val="20"/>
              </w:rPr>
            </w:pPr>
            <w:r w:rsidRPr="00642D50">
              <w:rPr>
                <w:rStyle w:val="Corpsdutexte275ptGras"/>
                <w:b w:val="0"/>
                <w:sz w:val="20"/>
                <w:lang w:val="fr-CA"/>
              </w:rPr>
              <w:t>38,8</w:t>
            </w:r>
          </w:p>
        </w:tc>
        <w:tc>
          <w:tcPr>
            <w:tcW w:w="870" w:type="dxa"/>
            <w:tcBorders>
              <w:bottom w:val="single" w:sz="4" w:space="0" w:color="auto"/>
            </w:tcBorders>
            <w:shd w:val="clear" w:color="auto" w:fill="FFFFFF"/>
          </w:tcPr>
          <w:p w14:paraId="13867130" w14:textId="77777777" w:rsidR="005E27F0" w:rsidRPr="00642D50" w:rsidRDefault="005E27F0" w:rsidP="005E27F0">
            <w:pPr>
              <w:spacing w:after="120"/>
              <w:ind w:firstLine="0"/>
              <w:jc w:val="center"/>
              <w:rPr>
                <w:b/>
                <w:sz w:val="20"/>
              </w:rPr>
            </w:pPr>
            <w:r w:rsidRPr="00642D50">
              <w:rPr>
                <w:rStyle w:val="Corpsdutexte275ptGras"/>
                <w:b w:val="0"/>
                <w:sz w:val="20"/>
                <w:lang w:val="fr-CA"/>
              </w:rPr>
              <w:t>16,3</w:t>
            </w:r>
          </w:p>
        </w:tc>
        <w:tc>
          <w:tcPr>
            <w:tcW w:w="870" w:type="dxa"/>
            <w:tcBorders>
              <w:bottom w:val="single" w:sz="4" w:space="0" w:color="auto"/>
            </w:tcBorders>
            <w:shd w:val="clear" w:color="auto" w:fill="FFFFFF"/>
            <w:vAlign w:val="center"/>
          </w:tcPr>
          <w:p w14:paraId="27B0ECE5" w14:textId="77777777" w:rsidR="005E27F0" w:rsidRPr="00642D50" w:rsidRDefault="005E27F0" w:rsidP="005E27F0">
            <w:pPr>
              <w:spacing w:after="120"/>
              <w:ind w:firstLine="0"/>
              <w:jc w:val="center"/>
              <w:rPr>
                <w:b/>
                <w:sz w:val="20"/>
              </w:rPr>
            </w:pPr>
            <w:r w:rsidRPr="00642D50">
              <w:rPr>
                <w:rStyle w:val="Corpsdutexte275ptGras"/>
                <w:b w:val="0"/>
                <w:sz w:val="20"/>
                <w:lang w:val="fr-CA"/>
              </w:rPr>
              <w:t>100,0</w:t>
            </w:r>
          </w:p>
        </w:tc>
      </w:tr>
    </w:tbl>
    <w:p w14:paraId="558488ED" w14:textId="77777777" w:rsidR="005E27F0" w:rsidRPr="00642D50" w:rsidRDefault="005E27F0" w:rsidP="005E27F0">
      <w:pPr>
        <w:spacing w:before="120"/>
        <w:ind w:firstLine="0"/>
        <w:jc w:val="both"/>
        <w:rPr>
          <w:sz w:val="20"/>
        </w:rPr>
      </w:pPr>
      <w:r w:rsidRPr="00642D50">
        <w:rPr>
          <w:sz w:val="20"/>
        </w:rPr>
        <w:t xml:space="preserve">Source : Y. Lavoie (1974), </w:t>
      </w:r>
      <w:r w:rsidRPr="00F631B7">
        <w:rPr>
          <w:i/>
          <w:iCs/>
          <w:sz w:val="20"/>
        </w:rPr>
        <w:t>Les enseignants du Québec, 1965-1966 à 1971-1972</w:t>
      </w:r>
      <w:r w:rsidRPr="00642D50">
        <w:rPr>
          <w:sz w:val="20"/>
        </w:rPr>
        <w:t xml:space="preserve"> , MEQ, Direction générale de la planification, démographie scolaire, doc</w:t>
      </w:r>
      <w:r w:rsidRPr="00642D50">
        <w:rPr>
          <w:sz w:val="20"/>
        </w:rPr>
        <w:t>u</w:t>
      </w:r>
      <w:r w:rsidRPr="00642D50">
        <w:rPr>
          <w:sz w:val="20"/>
        </w:rPr>
        <w:t>ment 9-18, p. 104.</w:t>
      </w:r>
    </w:p>
    <w:p w14:paraId="5885C795" w14:textId="77777777" w:rsidR="005E27F0" w:rsidRPr="00642D50" w:rsidRDefault="005E27F0" w:rsidP="005E27F0">
      <w:pPr>
        <w:spacing w:before="120" w:after="120"/>
        <w:jc w:val="both"/>
        <w:rPr>
          <w:szCs w:val="2"/>
        </w:rPr>
      </w:pPr>
    </w:p>
    <w:p w14:paraId="1F469704" w14:textId="77777777" w:rsidR="005E27F0" w:rsidRPr="00642D50" w:rsidRDefault="005E27F0" w:rsidP="005E27F0">
      <w:pPr>
        <w:spacing w:before="120" w:after="120"/>
        <w:jc w:val="both"/>
        <w:rPr>
          <w:szCs w:val="2"/>
        </w:rPr>
      </w:pPr>
    </w:p>
    <w:p w14:paraId="721C3FE7" w14:textId="77777777" w:rsidR="005E27F0" w:rsidRPr="00642D50" w:rsidRDefault="005E27F0" w:rsidP="005E27F0">
      <w:pPr>
        <w:spacing w:before="120" w:after="120"/>
        <w:jc w:val="both"/>
      </w:pPr>
      <w:r w:rsidRPr="00642D50">
        <w:t>La réforme donne donc lieu à une intense activité de perfectionn</w:t>
      </w:r>
      <w:r w:rsidRPr="00642D50">
        <w:t>e</w:t>
      </w:r>
      <w:r w:rsidRPr="00642D50">
        <w:t>ment. On a ainsi établi des taux de perfectio</w:t>
      </w:r>
      <w:r w:rsidRPr="00642D50">
        <w:t>n</w:t>
      </w:r>
      <w:r w:rsidRPr="00642D50">
        <w:t>nement pour l'année 1971-1972 en fonction du sexe, de l'ordre d'enseignement et du no</w:t>
      </w:r>
      <w:r w:rsidRPr="00642D50">
        <w:t>m</w:t>
      </w:r>
      <w:r w:rsidRPr="00642D50">
        <w:t>bre d'années de scolarité du personnel enseignant (tableau</w:t>
      </w:r>
      <w:r>
        <w:t> </w:t>
      </w:r>
      <w:r w:rsidRPr="00642D50">
        <w:t>35). Ces taux de perfe</w:t>
      </w:r>
      <w:r w:rsidRPr="00642D50">
        <w:t>c</w:t>
      </w:r>
      <w:r w:rsidRPr="00642D50">
        <w:t>tionnement varient assez peu en fonction du sexe et de l'ordre d'enseignement, oscillant entre 27 et 31%, alors qu'ils fluctuent davantage en fonction des années de scolarité des ense</w:t>
      </w:r>
      <w:r w:rsidRPr="00642D50">
        <w:t>i</w:t>
      </w:r>
      <w:r w:rsidRPr="00642D50">
        <w:t>gnants. Il est assez difficile d'analyser et d'inte</w:t>
      </w:r>
      <w:r w:rsidRPr="00642D50">
        <w:t>r</w:t>
      </w:r>
      <w:r w:rsidRPr="00642D50">
        <w:t>préter ces fluctuations, car elles n'expriment pas d'une manière nette une quelconque relation linéaire : les taux de perfectionnement sont les plus élevés chez les ense</w:t>
      </w:r>
      <w:r w:rsidRPr="00642D50">
        <w:t>i</w:t>
      </w:r>
      <w:r w:rsidRPr="00642D50">
        <w:t>gnants possédant 11 ans ou moins de scolarité, 14 ans et 17 ans, et cela tant chez les hommes que les femmes, au primaire et au secondaire. Quoi qu'il en soit, le peu d'écarts entre les taux de perfectionnement entre hommes et femmes du primaire et du s</w:t>
      </w:r>
      <w:r w:rsidRPr="00642D50">
        <w:t>e</w:t>
      </w:r>
      <w:r w:rsidRPr="00642D50">
        <w:t>condaire indique qu'à l'époque autant d'hommes que de femmes, du primaire comme du s</w:t>
      </w:r>
      <w:r w:rsidRPr="00642D50">
        <w:t>e</w:t>
      </w:r>
      <w:r w:rsidRPr="00642D50">
        <w:t>condaire, suivent des activités de perfectionnement ; s'il y a des écarts de scol</w:t>
      </w:r>
      <w:r w:rsidRPr="00642D50">
        <w:t>a</w:t>
      </w:r>
      <w:r w:rsidRPr="00642D50">
        <w:t>rité entre ces catégories d'enseignants, les taux de perfectio</w:t>
      </w:r>
      <w:r w:rsidRPr="00642D50">
        <w:t>n</w:t>
      </w:r>
      <w:r w:rsidRPr="00642D50">
        <w:t>nement observés à l'époque ont donc pour effet de les maintenir et non de les réduire.</w:t>
      </w:r>
    </w:p>
    <w:p w14:paraId="40CC7DC0" w14:textId="77777777" w:rsidR="005E27F0" w:rsidRDefault="005E27F0" w:rsidP="005E27F0">
      <w:pPr>
        <w:pStyle w:val="p"/>
      </w:pPr>
      <w:r w:rsidRPr="00642D50">
        <w:br w:type="page"/>
        <w:t>[149]</w:t>
      </w:r>
    </w:p>
    <w:p w14:paraId="0000F9E8" w14:textId="77777777" w:rsidR="005E27F0" w:rsidRPr="00642D50" w:rsidRDefault="005E27F0" w:rsidP="005E27F0">
      <w:pPr>
        <w:pStyle w:val="p"/>
      </w:pPr>
    </w:p>
    <w:p w14:paraId="407FF3E0" w14:textId="77777777" w:rsidR="005E27F0" w:rsidRPr="00642D50" w:rsidRDefault="005E27F0" w:rsidP="005E27F0">
      <w:pPr>
        <w:pStyle w:val="figtitre"/>
      </w:pPr>
      <w:r w:rsidRPr="00642D50">
        <w:t>Tableau 35</w:t>
      </w:r>
    </w:p>
    <w:p w14:paraId="07BBB3DE" w14:textId="77777777" w:rsidR="005E27F0" w:rsidRPr="00642D50" w:rsidRDefault="005E27F0" w:rsidP="005E27F0">
      <w:pPr>
        <w:pStyle w:val="figtitrest"/>
      </w:pPr>
      <w:r w:rsidRPr="00642D50">
        <w:t>Taux de perfectionnement des enseignants de la maternelle,</w:t>
      </w:r>
      <w:r w:rsidRPr="00642D50">
        <w:br/>
        <w:t>de l'élémentaire et du secondaire publics selon la scolarité r</w:t>
      </w:r>
      <w:r w:rsidRPr="00642D50">
        <w:t>e</w:t>
      </w:r>
      <w:r w:rsidRPr="00642D50">
        <w:t>connue.</w:t>
      </w:r>
      <w:r w:rsidRPr="00642D50">
        <w:br/>
        <w:t>Ensemble du Québec —1971-1972</w:t>
      </w:r>
    </w:p>
    <w:tbl>
      <w:tblPr>
        <w:tblOverlap w:val="never"/>
        <w:tblW w:w="0" w:type="auto"/>
        <w:tblLayout w:type="fixed"/>
        <w:tblCellMar>
          <w:left w:w="10" w:type="dxa"/>
          <w:right w:w="10" w:type="dxa"/>
        </w:tblCellMar>
        <w:tblLook w:val="04A0" w:firstRow="1" w:lastRow="0" w:firstColumn="1" w:lastColumn="0" w:noHBand="0" w:noVBand="1"/>
      </w:tblPr>
      <w:tblGrid>
        <w:gridCol w:w="1325"/>
        <w:gridCol w:w="1100"/>
        <w:gridCol w:w="1101"/>
        <w:gridCol w:w="1101"/>
        <w:gridCol w:w="1101"/>
        <w:gridCol w:w="1101"/>
        <w:gridCol w:w="1101"/>
      </w:tblGrid>
      <w:tr w:rsidR="005E27F0" w:rsidRPr="00642D50" w14:paraId="10D918E9" w14:textId="77777777">
        <w:tblPrEx>
          <w:tblCellMar>
            <w:top w:w="0" w:type="dxa"/>
            <w:bottom w:w="0" w:type="dxa"/>
          </w:tblCellMar>
        </w:tblPrEx>
        <w:tc>
          <w:tcPr>
            <w:tcW w:w="1325" w:type="dxa"/>
            <w:vMerge w:val="restart"/>
            <w:tcBorders>
              <w:top w:val="single" w:sz="4" w:space="0" w:color="auto"/>
            </w:tcBorders>
            <w:shd w:val="clear" w:color="auto" w:fill="EEECE1"/>
            <w:vAlign w:val="bottom"/>
          </w:tcPr>
          <w:p w14:paraId="46F004AB" w14:textId="77777777" w:rsidR="005E27F0" w:rsidRPr="00642D50" w:rsidRDefault="005E27F0" w:rsidP="005E27F0">
            <w:pPr>
              <w:spacing w:before="60" w:after="60"/>
              <w:ind w:firstLine="0"/>
              <w:rPr>
                <w:rStyle w:val="Corpsdutexte28ptGras"/>
                <w:b w:val="0"/>
                <w:sz w:val="20"/>
                <w:lang w:val="fr-CA"/>
              </w:rPr>
            </w:pPr>
          </w:p>
        </w:tc>
        <w:tc>
          <w:tcPr>
            <w:tcW w:w="6605" w:type="dxa"/>
            <w:gridSpan w:val="6"/>
            <w:tcBorders>
              <w:top w:val="single" w:sz="4" w:space="0" w:color="auto"/>
              <w:bottom w:val="single" w:sz="4" w:space="0" w:color="auto"/>
            </w:tcBorders>
            <w:shd w:val="clear" w:color="auto" w:fill="EEECE1"/>
          </w:tcPr>
          <w:p w14:paraId="00EFF6BB" w14:textId="77777777" w:rsidR="005E27F0" w:rsidRPr="00642D50" w:rsidRDefault="005E27F0" w:rsidP="005E27F0">
            <w:pPr>
              <w:spacing w:before="60" w:after="60"/>
              <w:ind w:firstLine="0"/>
              <w:jc w:val="center"/>
              <w:rPr>
                <w:rStyle w:val="Corpsdutexte28ptGras"/>
                <w:b w:val="0"/>
                <w:color w:val="FF0000"/>
                <w:sz w:val="20"/>
                <w:lang w:val="fr-CA"/>
              </w:rPr>
            </w:pPr>
            <w:r w:rsidRPr="00642D50">
              <w:rPr>
                <w:rStyle w:val="Corpsdutexte28ptGras"/>
                <w:b w:val="0"/>
                <w:color w:val="FF0000"/>
                <w:sz w:val="20"/>
                <w:lang w:val="fr-CA"/>
              </w:rPr>
              <w:t>MATERNELLE/ÉLÉMENTAIRE</w:t>
            </w:r>
          </w:p>
        </w:tc>
      </w:tr>
      <w:tr w:rsidR="005E27F0" w:rsidRPr="00642D50" w14:paraId="57694BE6" w14:textId="77777777">
        <w:tblPrEx>
          <w:tblCellMar>
            <w:top w:w="0" w:type="dxa"/>
            <w:bottom w:w="0" w:type="dxa"/>
          </w:tblCellMar>
        </w:tblPrEx>
        <w:tc>
          <w:tcPr>
            <w:tcW w:w="1325" w:type="dxa"/>
            <w:vMerge/>
            <w:shd w:val="clear" w:color="auto" w:fill="EEECE1"/>
            <w:vAlign w:val="bottom"/>
          </w:tcPr>
          <w:p w14:paraId="739D663A" w14:textId="77777777" w:rsidR="005E27F0" w:rsidRPr="00642D50" w:rsidRDefault="005E27F0" w:rsidP="005E27F0">
            <w:pPr>
              <w:spacing w:before="60" w:after="60"/>
              <w:ind w:firstLine="0"/>
              <w:rPr>
                <w:rStyle w:val="Corpsdutexte28ptGras"/>
                <w:b w:val="0"/>
                <w:sz w:val="20"/>
                <w:lang w:val="fr-CA"/>
              </w:rPr>
            </w:pPr>
          </w:p>
        </w:tc>
        <w:tc>
          <w:tcPr>
            <w:tcW w:w="3302" w:type="dxa"/>
            <w:gridSpan w:val="3"/>
            <w:tcBorders>
              <w:top w:val="single" w:sz="4" w:space="0" w:color="auto"/>
              <w:bottom w:val="single" w:sz="4" w:space="0" w:color="auto"/>
            </w:tcBorders>
            <w:shd w:val="clear" w:color="auto" w:fill="EEECE1"/>
          </w:tcPr>
          <w:p w14:paraId="7867C4A0"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Sexe masc</w:t>
            </w:r>
            <w:r w:rsidRPr="00642D50">
              <w:rPr>
                <w:rStyle w:val="Corpsdutexte28ptGras"/>
                <w:b w:val="0"/>
                <w:sz w:val="20"/>
                <w:lang w:val="fr-CA"/>
              </w:rPr>
              <w:t>u</w:t>
            </w:r>
            <w:r w:rsidRPr="00642D50">
              <w:rPr>
                <w:rStyle w:val="Corpsdutexte28ptGras"/>
                <w:b w:val="0"/>
                <w:sz w:val="20"/>
                <w:lang w:val="fr-CA"/>
              </w:rPr>
              <w:t>lin</w:t>
            </w:r>
          </w:p>
        </w:tc>
        <w:tc>
          <w:tcPr>
            <w:tcW w:w="3303" w:type="dxa"/>
            <w:gridSpan w:val="3"/>
            <w:tcBorders>
              <w:top w:val="single" w:sz="4" w:space="0" w:color="auto"/>
              <w:bottom w:val="single" w:sz="4" w:space="0" w:color="auto"/>
            </w:tcBorders>
            <w:shd w:val="clear" w:color="auto" w:fill="EEECE1"/>
          </w:tcPr>
          <w:p w14:paraId="3FEF38F8"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Sexe fém</w:t>
            </w:r>
            <w:r w:rsidRPr="00642D50">
              <w:rPr>
                <w:rStyle w:val="Corpsdutexte28ptGras"/>
                <w:b w:val="0"/>
                <w:sz w:val="20"/>
                <w:lang w:val="fr-CA"/>
              </w:rPr>
              <w:t>i</w:t>
            </w:r>
            <w:r w:rsidRPr="00642D50">
              <w:rPr>
                <w:rStyle w:val="Corpsdutexte28ptGras"/>
                <w:b w:val="0"/>
                <w:sz w:val="20"/>
                <w:lang w:val="fr-CA"/>
              </w:rPr>
              <w:t>nin</w:t>
            </w:r>
          </w:p>
        </w:tc>
      </w:tr>
      <w:tr w:rsidR="005E27F0" w:rsidRPr="00642D50" w14:paraId="26EDE1BC" w14:textId="77777777">
        <w:tblPrEx>
          <w:tblCellMar>
            <w:top w:w="0" w:type="dxa"/>
            <w:bottom w:w="0" w:type="dxa"/>
          </w:tblCellMar>
        </w:tblPrEx>
        <w:tc>
          <w:tcPr>
            <w:tcW w:w="1325" w:type="dxa"/>
            <w:vMerge/>
            <w:shd w:val="clear" w:color="auto" w:fill="EEECE1"/>
            <w:vAlign w:val="bottom"/>
          </w:tcPr>
          <w:p w14:paraId="7D918D2B" w14:textId="77777777" w:rsidR="005E27F0" w:rsidRPr="00642D50" w:rsidRDefault="005E27F0" w:rsidP="005E27F0">
            <w:pPr>
              <w:spacing w:before="60" w:after="60"/>
              <w:ind w:firstLine="0"/>
              <w:rPr>
                <w:rStyle w:val="Corpsdutexte28ptGras"/>
                <w:b w:val="0"/>
                <w:sz w:val="20"/>
                <w:lang w:val="fr-CA"/>
              </w:rPr>
            </w:pPr>
          </w:p>
        </w:tc>
        <w:tc>
          <w:tcPr>
            <w:tcW w:w="2201" w:type="dxa"/>
            <w:gridSpan w:val="2"/>
            <w:tcBorders>
              <w:top w:val="single" w:sz="4" w:space="0" w:color="auto"/>
              <w:bottom w:val="single" w:sz="4" w:space="0" w:color="auto"/>
            </w:tcBorders>
            <w:shd w:val="clear" w:color="auto" w:fill="EEECE1"/>
          </w:tcPr>
          <w:p w14:paraId="53E1A9EC"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Effectifs</w:t>
            </w:r>
          </w:p>
        </w:tc>
        <w:tc>
          <w:tcPr>
            <w:tcW w:w="1101" w:type="dxa"/>
            <w:tcBorders>
              <w:top w:val="single" w:sz="4" w:space="0" w:color="auto"/>
              <w:bottom w:val="single" w:sz="4" w:space="0" w:color="auto"/>
            </w:tcBorders>
            <w:shd w:val="clear" w:color="auto" w:fill="EEECE1"/>
            <w:vAlign w:val="bottom"/>
          </w:tcPr>
          <w:p w14:paraId="1340B3F4" w14:textId="77777777" w:rsidR="005E27F0" w:rsidRPr="00642D50" w:rsidRDefault="005E27F0" w:rsidP="005E27F0">
            <w:pPr>
              <w:spacing w:before="60" w:after="60"/>
              <w:ind w:firstLine="0"/>
              <w:jc w:val="center"/>
              <w:rPr>
                <w:rStyle w:val="Corpsdutexte28ptGras"/>
                <w:b w:val="0"/>
                <w:sz w:val="20"/>
                <w:lang w:val="fr-CA"/>
              </w:rPr>
            </w:pPr>
          </w:p>
        </w:tc>
        <w:tc>
          <w:tcPr>
            <w:tcW w:w="2202" w:type="dxa"/>
            <w:gridSpan w:val="2"/>
            <w:tcBorders>
              <w:top w:val="single" w:sz="4" w:space="0" w:color="auto"/>
              <w:bottom w:val="single" w:sz="4" w:space="0" w:color="auto"/>
            </w:tcBorders>
            <w:shd w:val="clear" w:color="auto" w:fill="EEECE1"/>
          </w:tcPr>
          <w:p w14:paraId="34445CBA"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Effectifs</w:t>
            </w:r>
          </w:p>
        </w:tc>
        <w:tc>
          <w:tcPr>
            <w:tcW w:w="1101" w:type="dxa"/>
            <w:tcBorders>
              <w:top w:val="single" w:sz="4" w:space="0" w:color="auto"/>
              <w:bottom w:val="single" w:sz="4" w:space="0" w:color="auto"/>
            </w:tcBorders>
            <w:shd w:val="clear" w:color="auto" w:fill="EEECE1"/>
            <w:vAlign w:val="bottom"/>
          </w:tcPr>
          <w:p w14:paraId="3DA6112E" w14:textId="77777777" w:rsidR="005E27F0" w:rsidRPr="00642D50" w:rsidRDefault="005E27F0" w:rsidP="005E27F0">
            <w:pPr>
              <w:spacing w:before="60" w:after="60"/>
              <w:ind w:firstLine="0"/>
              <w:jc w:val="center"/>
              <w:rPr>
                <w:rStyle w:val="Corpsdutexte28ptGras"/>
                <w:b w:val="0"/>
                <w:sz w:val="20"/>
                <w:lang w:val="fr-CA"/>
              </w:rPr>
            </w:pPr>
          </w:p>
        </w:tc>
      </w:tr>
      <w:tr w:rsidR="005E27F0" w:rsidRPr="00642D50" w14:paraId="27EC0854" w14:textId="77777777">
        <w:tblPrEx>
          <w:tblCellMar>
            <w:top w:w="0" w:type="dxa"/>
            <w:bottom w:w="0" w:type="dxa"/>
          </w:tblCellMar>
        </w:tblPrEx>
        <w:trPr>
          <w:trHeight w:val="688"/>
        </w:trPr>
        <w:tc>
          <w:tcPr>
            <w:tcW w:w="1325" w:type="dxa"/>
            <w:tcBorders>
              <w:bottom w:val="nil"/>
            </w:tcBorders>
            <w:shd w:val="clear" w:color="auto" w:fill="EEECE1"/>
            <w:vAlign w:val="bottom"/>
          </w:tcPr>
          <w:p w14:paraId="0EF9C2D7" w14:textId="77777777" w:rsidR="005E27F0" w:rsidRPr="00642D50" w:rsidRDefault="005E27F0" w:rsidP="005E27F0">
            <w:pPr>
              <w:spacing w:before="60" w:after="60"/>
              <w:ind w:firstLine="0"/>
              <w:jc w:val="center"/>
              <w:rPr>
                <w:sz w:val="20"/>
              </w:rPr>
            </w:pPr>
            <w:r w:rsidRPr="00642D50">
              <w:rPr>
                <w:rStyle w:val="Corpsdutexte28ptGras"/>
                <w:b w:val="0"/>
                <w:sz w:val="20"/>
                <w:lang w:val="fr-CA"/>
              </w:rPr>
              <w:t>Années de sc</w:t>
            </w:r>
            <w:r w:rsidRPr="00642D50">
              <w:rPr>
                <w:rStyle w:val="Corpsdutexte28ptGras"/>
                <w:b w:val="0"/>
                <w:sz w:val="20"/>
                <w:lang w:val="fr-CA"/>
              </w:rPr>
              <w:t>o</w:t>
            </w:r>
            <w:r w:rsidRPr="00642D50">
              <w:rPr>
                <w:rStyle w:val="Corpsdutexte28ptGras"/>
                <w:b w:val="0"/>
                <w:sz w:val="20"/>
                <w:lang w:val="fr-CA"/>
              </w:rPr>
              <w:t>larité</w:t>
            </w:r>
          </w:p>
        </w:tc>
        <w:tc>
          <w:tcPr>
            <w:tcW w:w="1100" w:type="dxa"/>
            <w:tcBorders>
              <w:top w:val="single" w:sz="4" w:space="0" w:color="auto"/>
              <w:bottom w:val="nil"/>
            </w:tcBorders>
            <w:shd w:val="clear" w:color="auto" w:fill="EEECE1"/>
          </w:tcPr>
          <w:p w14:paraId="1EB467E8" w14:textId="77777777" w:rsidR="005E27F0" w:rsidRPr="00642D50" w:rsidRDefault="005E27F0" w:rsidP="005E27F0">
            <w:pPr>
              <w:spacing w:before="60" w:after="60"/>
              <w:ind w:firstLine="0"/>
              <w:jc w:val="center"/>
              <w:rPr>
                <w:sz w:val="20"/>
                <w:szCs w:val="10"/>
              </w:rPr>
            </w:pPr>
            <w:r w:rsidRPr="00642D50">
              <w:rPr>
                <w:rStyle w:val="Corpsdutexte28ptGras"/>
                <w:b w:val="0"/>
                <w:sz w:val="20"/>
                <w:lang w:val="fr-CA"/>
              </w:rPr>
              <w:t>Gl</w:t>
            </w:r>
            <w:r w:rsidRPr="00642D50">
              <w:rPr>
                <w:rStyle w:val="Corpsdutexte28ptGras"/>
                <w:b w:val="0"/>
                <w:sz w:val="20"/>
                <w:lang w:val="fr-CA"/>
              </w:rPr>
              <w:t>o</w:t>
            </w:r>
            <w:r w:rsidRPr="00642D50">
              <w:rPr>
                <w:rStyle w:val="Corpsdutexte28ptGras"/>
                <w:b w:val="0"/>
                <w:sz w:val="20"/>
                <w:lang w:val="fr-CA"/>
              </w:rPr>
              <w:t>baux</w:t>
            </w:r>
          </w:p>
        </w:tc>
        <w:tc>
          <w:tcPr>
            <w:tcW w:w="1101" w:type="dxa"/>
            <w:tcBorders>
              <w:top w:val="single" w:sz="4" w:space="0" w:color="auto"/>
              <w:bottom w:val="nil"/>
            </w:tcBorders>
            <w:shd w:val="clear" w:color="auto" w:fill="EEECE1"/>
            <w:vAlign w:val="bottom"/>
          </w:tcPr>
          <w:p w14:paraId="0A02F2CC" w14:textId="77777777" w:rsidR="005E27F0" w:rsidRPr="00642D50" w:rsidRDefault="005E27F0" w:rsidP="005E27F0">
            <w:pPr>
              <w:spacing w:before="60" w:after="60"/>
              <w:ind w:firstLine="0"/>
              <w:jc w:val="center"/>
              <w:rPr>
                <w:sz w:val="20"/>
              </w:rPr>
            </w:pPr>
            <w:r w:rsidRPr="00642D50">
              <w:rPr>
                <w:rStyle w:val="Corpsdutexte28ptGras"/>
                <w:b w:val="0"/>
                <w:sz w:val="20"/>
                <w:lang w:val="fr-CA"/>
              </w:rPr>
              <w:t>En cours de perfectio</w:t>
            </w:r>
            <w:r w:rsidRPr="00642D50">
              <w:rPr>
                <w:rStyle w:val="Corpsdutexte28ptGras"/>
                <w:b w:val="0"/>
                <w:sz w:val="20"/>
                <w:lang w:val="fr-CA"/>
              </w:rPr>
              <w:t>n</w:t>
            </w:r>
            <w:r w:rsidRPr="00642D50">
              <w:rPr>
                <w:rStyle w:val="Corpsdutexte28ptGras"/>
                <w:b w:val="0"/>
                <w:sz w:val="20"/>
                <w:lang w:val="fr-CA"/>
              </w:rPr>
              <w:t>nement</w:t>
            </w:r>
          </w:p>
        </w:tc>
        <w:tc>
          <w:tcPr>
            <w:tcW w:w="1101" w:type="dxa"/>
            <w:tcBorders>
              <w:top w:val="single" w:sz="4" w:space="0" w:color="auto"/>
              <w:bottom w:val="nil"/>
            </w:tcBorders>
            <w:shd w:val="clear" w:color="auto" w:fill="EEECE1"/>
            <w:vAlign w:val="bottom"/>
          </w:tcPr>
          <w:p w14:paraId="2E292279" w14:textId="77777777" w:rsidR="005E27F0" w:rsidRPr="00642D50" w:rsidRDefault="005E27F0" w:rsidP="005E27F0">
            <w:pPr>
              <w:spacing w:before="60" w:after="60"/>
              <w:ind w:firstLine="0"/>
              <w:jc w:val="center"/>
              <w:rPr>
                <w:sz w:val="20"/>
              </w:rPr>
            </w:pPr>
            <w:r w:rsidRPr="00642D50">
              <w:rPr>
                <w:sz w:val="20"/>
              </w:rPr>
              <w:t>Taux (%) de perfectio</w:t>
            </w:r>
            <w:r w:rsidRPr="00642D50">
              <w:rPr>
                <w:sz w:val="20"/>
              </w:rPr>
              <w:t>n</w:t>
            </w:r>
            <w:r w:rsidRPr="00642D50">
              <w:rPr>
                <w:sz w:val="20"/>
              </w:rPr>
              <w:t>nement</w:t>
            </w:r>
          </w:p>
        </w:tc>
        <w:tc>
          <w:tcPr>
            <w:tcW w:w="1101" w:type="dxa"/>
            <w:tcBorders>
              <w:top w:val="single" w:sz="4" w:space="0" w:color="auto"/>
              <w:bottom w:val="nil"/>
            </w:tcBorders>
            <w:shd w:val="clear" w:color="auto" w:fill="EEECE1"/>
          </w:tcPr>
          <w:p w14:paraId="7B1C55CB" w14:textId="77777777" w:rsidR="005E27F0" w:rsidRPr="00642D50" w:rsidRDefault="005E27F0" w:rsidP="005E27F0">
            <w:pPr>
              <w:spacing w:before="60" w:after="60"/>
              <w:ind w:firstLine="0"/>
              <w:jc w:val="center"/>
              <w:rPr>
                <w:sz w:val="20"/>
                <w:szCs w:val="10"/>
              </w:rPr>
            </w:pPr>
            <w:r w:rsidRPr="00642D50">
              <w:rPr>
                <w:rStyle w:val="Corpsdutexte28ptGras"/>
                <w:b w:val="0"/>
                <w:sz w:val="20"/>
                <w:lang w:val="fr-CA"/>
              </w:rPr>
              <w:t>Gl</w:t>
            </w:r>
            <w:r w:rsidRPr="00642D50">
              <w:rPr>
                <w:rStyle w:val="Corpsdutexte28ptGras"/>
                <w:b w:val="0"/>
                <w:sz w:val="20"/>
                <w:lang w:val="fr-CA"/>
              </w:rPr>
              <w:t>o</w:t>
            </w:r>
            <w:r w:rsidRPr="00642D50">
              <w:rPr>
                <w:rStyle w:val="Corpsdutexte28ptGras"/>
                <w:b w:val="0"/>
                <w:sz w:val="20"/>
                <w:lang w:val="fr-CA"/>
              </w:rPr>
              <w:t>baux</w:t>
            </w:r>
          </w:p>
        </w:tc>
        <w:tc>
          <w:tcPr>
            <w:tcW w:w="1101" w:type="dxa"/>
            <w:tcBorders>
              <w:top w:val="single" w:sz="4" w:space="0" w:color="auto"/>
              <w:bottom w:val="nil"/>
            </w:tcBorders>
            <w:shd w:val="clear" w:color="auto" w:fill="EEECE1"/>
            <w:vAlign w:val="bottom"/>
          </w:tcPr>
          <w:p w14:paraId="091444C9" w14:textId="77777777" w:rsidR="005E27F0" w:rsidRPr="00642D50" w:rsidRDefault="005E27F0" w:rsidP="005E27F0">
            <w:pPr>
              <w:spacing w:before="60" w:after="60"/>
              <w:ind w:firstLine="0"/>
              <w:jc w:val="center"/>
              <w:rPr>
                <w:sz w:val="20"/>
              </w:rPr>
            </w:pPr>
            <w:r w:rsidRPr="00642D50">
              <w:rPr>
                <w:rStyle w:val="Corpsdutexte28ptGras"/>
                <w:b w:val="0"/>
                <w:sz w:val="20"/>
                <w:lang w:val="fr-CA"/>
              </w:rPr>
              <w:t>En cours de perfectio</w:t>
            </w:r>
            <w:r w:rsidRPr="00642D50">
              <w:rPr>
                <w:rStyle w:val="Corpsdutexte28ptGras"/>
                <w:b w:val="0"/>
                <w:sz w:val="20"/>
                <w:lang w:val="fr-CA"/>
              </w:rPr>
              <w:t>n</w:t>
            </w:r>
            <w:r w:rsidRPr="00642D50">
              <w:rPr>
                <w:rStyle w:val="Corpsdutexte28ptGras"/>
                <w:b w:val="0"/>
                <w:sz w:val="20"/>
                <w:lang w:val="fr-CA"/>
              </w:rPr>
              <w:t>nement</w:t>
            </w:r>
          </w:p>
        </w:tc>
        <w:tc>
          <w:tcPr>
            <w:tcW w:w="1101" w:type="dxa"/>
            <w:tcBorders>
              <w:top w:val="single" w:sz="4" w:space="0" w:color="auto"/>
              <w:bottom w:val="nil"/>
            </w:tcBorders>
            <w:shd w:val="clear" w:color="auto" w:fill="EEECE1"/>
            <w:vAlign w:val="bottom"/>
          </w:tcPr>
          <w:p w14:paraId="699F8631" w14:textId="77777777" w:rsidR="005E27F0" w:rsidRPr="00642D50" w:rsidRDefault="005E27F0" w:rsidP="005E27F0">
            <w:pPr>
              <w:spacing w:before="60" w:after="60"/>
              <w:ind w:firstLine="0"/>
              <w:jc w:val="center"/>
              <w:rPr>
                <w:sz w:val="20"/>
              </w:rPr>
            </w:pPr>
            <w:r w:rsidRPr="00642D50">
              <w:rPr>
                <w:sz w:val="20"/>
              </w:rPr>
              <w:t>Taux (%) de perfectio</w:t>
            </w:r>
            <w:r w:rsidRPr="00642D50">
              <w:rPr>
                <w:sz w:val="20"/>
              </w:rPr>
              <w:t>n</w:t>
            </w:r>
            <w:r w:rsidRPr="00642D50">
              <w:rPr>
                <w:sz w:val="20"/>
              </w:rPr>
              <w:t>nement</w:t>
            </w:r>
          </w:p>
        </w:tc>
      </w:tr>
      <w:tr w:rsidR="005E27F0" w:rsidRPr="00642D50" w14:paraId="572436C9" w14:textId="77777777">
        <w:tblPrEx>
          <w:tblCellMar>
            <w:top w:w="0" w:type="dxa"/>
            <w:bottom w:w="0" w:type="dxa"/>
          </w:tblCellMar>
        </w:tblPrEx>
        <w:tc>
          <w:tcPr>
            <w:tcW w:w="1325" w:type="dxa"/>
            <w:tcBorders>
              <w:top w:val="single" w:sz="4" w:space="0" w:color="auto"/>
            </w:tcBorders>
            <w:shd w:val="clear" w:color="auto" w:fill="FFFFFF"/>
            <w:vAlign w:val="bottom"/>
          </w:tcPr>
          <w:p w14:paraId="25084207" w14:textId="77777777" w:rsidR="005E27F0" w:rsidRPr="00642D50" w:rsidRDefault="005E27F0" w:rsidP="005E27F0">
            <w:pPr>
              <w:spacing w:before="120"/>
              <w:ind w:firstLine="0"/>
              <w:rPr>
                <w:b/>
                <w:sz w:val="20"/>
              </w:rPr>
            </w:pPr>
            <w:r w:rsidRPr="00642D50">
              <w:rPr>
                <w:rStyle w:val="Corpsdutexte28ptGras"/>
                <w:b w:val="0"/>
                <w:sz w:val="20"/>
                <w:lang w:val="fr-CA"/>
              </w:rPr>
              <w:t>11 ans et moins</w:t>
            </w:r>
          </w:p>
        </w:tc>
        <w:tc>
          <w:tcPr>
            <w:tcW w:w="1100" w:type="dxa"/>
            <w:tcBorders>
              <w:top w:val="single" w:sz="4" w:space="0" w:color="auto"/>
            </w:tcBorders>
            <w:shd w:val="clear" w:color="auto" w:fill="FFFFFF"/>
            <w:vAlign w:val="bottom"/>
          </w:tcPr>
          <w:p w14:paraId="48D9D345"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40</w:t>
            </w:r>
          </w:p>
        </w:tc>
        <w:tc>
          <w:tcPr>
            <w:tcW w:w="1101" w:type="dxa"/>
            <w:tcBorders>
              <w:top w:val="single" w:sz="4" w:space="0" w:color="auto"/>
            </w:tcBorders>
            <w:shd w:val="clear" w:color="auto" w:fill="FFFFFF"/>
            <w:vAlign w:val="bottom"/>
          </w:tcPr>
          <w:p w14:paraId="678AD7E7"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24</w:t>
            </w:r>
          </w:p>
        </w:tc>
        <w:tc>
          <w:tcPr>
            <w:tcW w:w="1101" w:type="dxa"/>
            <w:tcBorders>
              <w:top w:val="single" w:sz="4" w:space="0" w:color="auto"/>
            </w:tcBorders>
            <w:shd w:val="clear" w:color="auto" w:fill="FFFFFF"/>
            <w:vAlign w:val="bottom"/>
          </w:tcPr>
          <w:p w14:paraId="5489B0F4"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60,0</w:t>
            </w:r>
          </w:p>
        </w:tc>
        <w:tc>
          <w:tcPr>
            <w:tcW w:w="1101" w:type="dxa"/>
            <w:tcBorders>
              <w:top w:val="single" w:sz="4" w:space="0" w:color="auto"/>
            </w:tcBorders>
            <w:shd w:val="clear" w:color="auto" w:fill="FFFFFF"/>
            <w:vAlign w:val="bottom"/>
          </w:tcPr>
          <w:p w14:paraId="41565A08"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177</w:t>
            </w:r>
          </w:p>
        </w:tc>
        <w:tc>
          <w:tcPr>
            <w:tcW w:w="1101" w:type="dxa"/>
            <w:tcBorders>
              <w:top w:val="single" w:sz="4" w:space="0" w:color="auto"/>
            </w:tcBorders>
            <w:shd w:val="clear" w:color="auto" w:fill="FFFFFF"/>
            <w:vAlign w:val="bottom"/>
          </w:tcPr>
          <w:p w14:paraId="28C8B322"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84</w:t>
            </w:r>
          </w:p>
        </w:tc>
        <w:tc>
          <w:tcPr>
            <w:tcW w:w="1101" w:type="dxa"/>
            <w:tcBorders>
              <w:top w:val="single" w:sz="4" w:space="0" w:color="auto"/>
            </w:tcBorders>
            <w:shd w:val="clear" w:color="auto" w:fill="FFFFFF"/>
            <w:vAlign w:val="bottom"/>
          </w:tcPr>
          <w:p w14:paraId="368CEB1B"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47,5</w:t>
            </w:r>
          </w:p>
        </w:tc>
      </w:tr>
      <w:tr w:rsidR="005E27F0" w:rsidRPr="00642D50" w14:paraId="3259F03A" w14:textId="77777777">
        <w:tblPrEx>
          <w:tblCellMar>
            <w:top w:w="0" w:type="dxa"/>
            <w:bottom w:w="0" w:type="dxa"/>
          </w:tblCellMar>
        </w:tblPrEx>
        <w:tc>
          <w:tcPr>
            <w:tcW w:w="1325" w:type="dxa"/>
            <w:shd w:val="clear" w:color="auto" w:fill="FFFFFF"/>
            <w:vAlign w:val="bottom"/>
          </w:tcPr>
          <w:p w14:paraId="23569DE7" w14:textId="77777777" w:rsidR="005E27F0" w:rsidRPr="00642D50" w:rsidRDefault="005E27F0" w:rsidP="005E27F0">
            <w:pPr>
              <w:ind w:firstLine="0"/>
              <w:rPr>
                <w:b/>
                <w:sz w:val="20"/>
              </w:rPr>
            </w:pPr>
            <w:r w:rsidRPr="00642D50">
              <w:rPr>
                <w:rStyle w:val="Corpsdutexte28ptGras"/>
                <w:b w:val="0"/>
                <w:sz w:val="20"/>
                <w:lang w:val="fr-CA"/>
              </w:rPr>
              <w:t>12 ans</w:t>
            </w:r>
          </w:p>
        </w:tc>
        <w:tc>
          <w:tcPr>
            <w:tcW w:w="1100" w:type="dxa"/>
            <w:shd w:val="clear" w:color="auto" w:fill="FFFFFF"/>
            <w:vAlign w:val="bottom"/>
          </w:tcPr>
          <w:p w14:paraId="4CF47B70" w14:textId="77777777" w:rsidR="005E27F0" w:rsidRPr="00642D50" w:rsidRDefault="005E27F0" w:rsidP="005E27F0">
            <w:pPr>
              <w:ind w:right="288" w:firstLine="0"/>
              <w:jc w:val="right"/>
              <w:rPr>
                <w:b/>
                <w:sz w:val="20"/>
              </w:rPr>
            </w:pPr>
            <w:r w:rsidRPr="00642D50">
              <w:rPr>
                <w:rStyle w:val="Corpsdutexte28ptGras"/>
                <w:b w:val="0"/>
                <w:sz w:val="20"/>
                <w:lang w:val="fr-CA"/>
              </w:rPr>
              <w:t>92</w:t>
            </w:r>
          </w:p>
        </w:tc>
        <w:tc>
          <w:tcPr>
            <w:tcW w:w="1101" w:type="dxa"/>
            <w:shd w:val="clear" w:color="auto" w:fill="FFFFFF"/>
            <w:vAlign w:val="bottom"/>
          </w:tcPr>
          <w:p w14:paraId="5A304D54" w14:textId="77777777" w:rsidR="005E27F0" w:rsidRPr="00642D50" w:rsidRDefault="005E27F0" w:rsidP="005E27F0">
            <w:pPr>
              <w:ind w:right="288" w:firstLine="0"/>
              <w:jc w:val="right"/>
              <w:rPr>
                <w:b/>
                <w:sz w:val="20"/>
              </w:rPr>
            </w:pPr>
            <w:r w:rsidRPr="00642D50">
              <w:rPr>
                <w:rStyle w:val="Corpsdutexte28ptGras"/>
                <w:b w:val="0"/>
                <w:sz w:val="20"/>
                <w:lang w:val="fr-CA"/>
              </w:rPr>
              <w:t>33</w:t>
            </w:r>
          </w:p>
        </w:tc>
        <w:tc>
          <w:tcPr>
            <w:tcW w:w="1101" w:type="dxa"/>
            <w:shd w:val="clear" w:color="auto" w:fill="FFFFFF"/>
            <w:vAlign w:val="bottom"/>
          </w:tcPr>
          <w:p w14:paraId="0A1380F6" w14:textId="77777777" w:rsidR="005E27F0" w:rsidRPr="00642D50" w:rsidRDefault="005E27F0" w:rsidP="005E27F0">
            <w:pPr>
              <w:ind w:right="288" w:firstLine="0"/>
              <w:jc w:val="right"/>
              <w:rPr>
                <w:b/>
                <w:sz w:val="20"/>
              </w:rPr>
            </w:pPr>
            <w:r w:rsidRPr="00642D50">
              <w:rPr>
                <w:rStyle w:val="Corpsdutexte28ptGras"/>
                <w:b w:val="0"/>
                <w:sz w:val="20"/>
                <w:lang w:val="fr-CA"/>
              </w:rPr>
              <w:t>35,9</w:t>
            </w:r>
          </w:p>
        </w:tc>
        <w:tc>
          <w:tcPr>
            <w:tcW w:w="1101" w:type="dxa"/>
            <w:shd w:val="clear" w:color="auto" w:fill="FFFFFF"/>
            <w:vAlign w:val="bottom"/>
          </w:tcPr>
          <w:p w14:paraId="294710FF" w14:textId="77777777" w:rsidR="005E27F0" w:rsidRPr="00642D50" w:rsidRDefault="005E27F0" w:rsidP="005E27F0">
            <w:pPr>
              <w:ind w:right="288" w:firstLine="0"/>
              <w:jc w:val="right"/>
              <w:rPr>
                <w:b/>
                <w:sz w:val="20"/>
              </w:rPr>
            </w:pPr>
            <w:r w:rsidRPr="00642D50">
              <w:rPr>
                <w:rStyle w:val="Corpsdutexte28ptGras"/>
                <w:b w:val="0"/>
                <w:sz w:val="20"/>
                <w:lang w:val="fr-CA"/>
              </w:rPr>
              <w:t>5 763</w:t>
            </w:r>
          </w:p>
        </w:tc>
        <w:tc>
          <w:tcPr>
            <w:tcW w:w="1101" w:type="dxa"/>
            <w:shd w:val="clear" w:color="auto" w:fill="FFFFFF"/>
            <w:vAlign w:val="bottom"/>
          </w:tcPr>
          <w:p w14:paraId="2663BFE2" w14:textId="77777777" w:rsidR="005E27F0" w:rsidRPr="00642D50" w:rsidRDefault="005E27F0" w:rsidP="005E27F0">
            <w:pPr>
              <w:ind w:right="288" w:firstLine="0"/>
              <w:jc w:val="right"/>
              <w:rPr>
                <w:b/>
                <w:sz w:val="20"/>
              </w:rPr>
            </w:pPr>
            <w:r w:rsidRPr="00642D50">
              <w:rPr>
                <w:rStyle w:val="Corpsdutexte28ptGras"/>
                <w:b w:val="0"/>
                <w:sz w:val="20"/>
                <w:lang w:val="fr-CA"/>
              </w:rPr>
              <w:t>1 178</w:t>
            </w:r>
          </w:p>
        </w:tc>
        <w:tc>
          <w:tcPr>
            <w:tcW w:w="1101" w:type="dxa"/>
            <w:shd w:val="clear" w:color="auto" w:fill="FFFFFF"/>
            <w:vAlign w:val="bottom"/>
          </w:tcPr>
          <w:p w14:paraId="5BC5123F" w14:textId="77777777" w:rsidR="005E27F0" w:rsidRPr="00642D50" w:rsidRDefault="005E27F0" w:rsidP="005E27F0">
            <w:pPr>
              <w:ind w:right="288" w:firstLine="0"/>
              <w:jc w:val="right"/>
              <w:rPr>
                <w:b/>
                <w:sz w:val="20"/>
              </w:rPr>
            </w:pPr>
            <w:r w:rsidRPr="00642D50">
              <w:rPr>
                <w:rStyle w:val="Corpsdutexte28ptGras"/>
                <w:b w:val="0"/>
                <w:sz w:val="20"/>
                <w:lang w:val="fr-CA"/>
              </w:rPr>
              <w:t>20,4</w:t>
            </w:r>
          </w:p>
        </w:tc>
      </w:tr>
      <w:tr w:rsidR="005E27F0" w:rsidRPr="00642D50" w14:paraId="4BDDED34" w14:textId="77777777">
        <w:tblPrEx>
          <w:tblCellMar>
            <w:top w:w="0" w:type="dxa"/>
            <w:bottom w:w="0" w:type="dxa"/>
          </w:tblCellMar>
        </w:tblPrEx>
        <w:tc>
          <w:tcPr>
            <w:tcW w:w="1325" w:type="dxa"/>
            <w:shd w:val="clear" w:color="auto" w:fill="FFFFFF"/>
            <w:vAlign w:val="bottom"/>
          </w:tcPr>
          <w:p w14:paraId="3F61A5C8" w14:textId="77777777" w:rsidR="005E27F0" w:rsidRPr="00642D50" w:rsidRDefault="005E27F0" w:rsidP="005E27F0">
            <w:pPr>
              <w:ind w:firstLine="0"/>
              <w:rPr>
                <w:b/>
                <w:sz w:val="20"/>
              </w:rPr>
            </w:pPr>
            <w:r w:rsidRPr="00642D50">
              <w:rPr>
                <w:rStyle w:val="Corpsdutexte28ptGras"/>
                <w:b w:val="0"/>
                <w:sz w:val="20"/>
                <w:lang w:val="fr-CA"/>
              </w:rPr>
              <w:t>13 ans</w:t>
            </w:r>
          </w:p>
        </w:tc>
        <w:tc>
          <w:tcPr>
            <w:tcW w:w="1100" w:type="dxa"/>
            <w:shd w:val="clear" w:color="auto" w:fill="FFFFFF"/>
            <w:vAlign w:val="bottom"/>
          </w:tcPr>
          <w:p w14:paraId="2021B2CA" w14:textId="77777777" w:rsidR="005E27F0" w:rsidRPr="00642D50" w:rsidRDefault="005E27F0" w:rsidP="005E27F0">
            <w:pPr>
              <w:ind w:right="288" w:firstLine="0"/>
              <w:jc w:val="right"/>
              <w:rPr>
                <w:b/>
                <w:sz w:val="20"/>
              </w:rPr>
            </w:pPr>
            <w:r w:rsidRPr="00642D50">
              <w:rPr>
                <w:rStyle w:val="Corpsdutexte28ptGras"/>
                <w:b w:val="0"/>
                <w:sz w:val="20"/>
                <w:lang w:val="fr-CA"/>
              </w:rPr>
              <w:t>300</w:t>
            </w:r>
          </w:p>
        </w:tc>
        <w:tc>
          <w:tcPr>
            <w:tcW w:w="1101" w:type="dxa"/>
            <w:shd w:val="clear" w:color="auto" w:fill="FFFFFF"/>
            <w:vAlign w:val="bottom"/>
          </w:tcPr>
          <w:p w14:paraId="47D4ADA6" w14:textId="77777777" w:rsidR="005E27F0" w:rsidRPr="00642D50" w:rsidRDefault="005E27F0" w:rsidP="005E27F0">
            <w:pPr>
              <w:ind w:right="288" w:firstLine="0"/>
              <w:jc w:val="right"/>
              <w:rPr>
                <w:b/>
                <w:sz w:val="20"/>
              </w:rPr>
            </w:pPr>
            <w:r w:rsidRPr="00642D50">
              <w:rPr>
                <w:rStyle w:val="Corpsdutexte28ptGras"/>
                <w:b w:val="0"/>
                <w:sz w:val="20"/>
                <w:lang w:val="fr-CA"/>
              </w:rPr>
              <w:t>108</w:t>
            </w:r>
          </w:p>
        </w:tc>
        <w:tc>
          <w:tcPr>
            <w:tcW w:w="1101" w:type="dxa"/>
            <w:shd w:val="clear" w:color="auto" w:fill="FFFFFF"/>
            <w:vAlign w:val="bottom"/>
          </w:tcPr>
          <w:p w14:paraId="451690F9" w14:textId="77777777" w:rsidR="005E27F0" w:rsidRPr="00642D50" w:rsidRDefault="005E27F0" w:rsidP="005E27F0">
            <w:pPr>
              <w:ind w:right="288" w:firstLine="0"/>
              <w:jc w:val="right"/>
              <w:rPr>
                <w:b/>
                <w:sz w:val="20"/>
              </w:rPr>
            </w:pPr>
            <w:r w:rsidRPr="00642D50">
              <w:rPr>
                <w:rStyle w:val="Corpsdutexte28ptGras"/>
                <w:b w:val="0"/>
                <w:sz w:val="20"/>
                <w:lang w:val="fr-CA"/>
              </w:rPr>
              <w:t>36,0</w:t>
            </w:r>
          </w:p>
        </w:tc>
        <w:tc>
          <w:tcPr>
            <w:tcW w:w="1101" w:type="dxa"/>
            <w:shd w:val="clear" w:color="auto" w:fill="FFFFFF"/>
            <w:vAlign w:val="bottom"/>
          </w:tcPr>
          <w:p w14:paraId="0DC467DE" w14:textId="77777777" w:rsidR="005E27F0" w:rsidRPr="00642D50" w:rsidRDefault="005E27F0" w:rsidP="005E27F0">
            <w:pPr>
              <w:ind w:right="288" w:firstLine="0"/>
              <w:jc w:val="right"/>
              <w:rPr>
                <w:b/>
                <w:sz w:val="20"/>
              </w:rPr>
            </w:pPr>
            <w:r w:rsidRPr="00642D50">
              <w:rPr>
                <w:rStyle w:val="Corpsdutexte28ptGras"/>
                <w:b w:val="0"/>
                <w:sz w:val="20"/>
                <w:lang w:val="fr-CA"/>
              </w:rPr>
              <w:t>11 234</w:t>
            </w:r>
          </w:p>
        </w:tc>
        <w:tc>
          <w:tcPr>
            <w:tcW w:w="1101" w:type="dxa"/>
            <w:shd w:val="clear" w:color="auto" w:fill="FFFFFF"/>
            <w:vAlign w:val="bottom"/>
          </w:tcPr>
          <w:p w14:paraId="42D16718" w14:textId="77777777" w:rsidR="005E27F0" w:rsidRPr="00642D50" w:rsidRDefault="005E27F0" w:rsidP="005E27F0">
            <w:pPr>
              <w:ind w:right="288" w:firstLine="0"/>
              <w:jc w:val="right"/>
              <w:rPr>
                <w:b/>
                <w:sz w:val="20"/>
              </w:rPr>
            </w:pPr>
            <w:r w:rsidRPr="00642D50">
              <w:rPr>
                <w:rStyle w:val="Corpsdutexte28ptGras"/>
                <w:b w:val="0"/>
                <w:sz w:val="20"/>
                <w:lang w:val="fr-CA"/>
              </w:rPr>
              <w:t>3 345</w:t>
            </w:r>
          </w:p>
        </w:tc>
        <w:tc>
          <w:tcPr>
            <w:tcW w:w="1101" w:type="dxa"/>
            <w:shd w:val="clear" w:color="auto" w:fill="FFFFFF"/>
            <w:vAlign w:val="bottom"/>
          </w:tcPr>
          <w:p w14:paraId="766CED71" w14:textId="77777777" w:rsidR="005E27F0" w:rsidRPr="00642D50" w:rsidRDefault="005E27F0" w:rsidP="005E27F0">
            <w:pPr>
              <w:ind w:right="288" w:firstLine="0"/>
              <w:jc w:val="right"/>
              <w:rPr>
                <w:b/>
                <w:i/>
                <w:sz w:val="20"/>
              </w:rPr>
            </w:pPr>
            <w:r w:rsidRPr="00642D50">
              <w:rPr>
                <w:rStyle w:val="Corpsdutexte27ptGrasItalique"/>
                <w:b w:val="0"/>
                <w:i w:val="0"/>
                <w:sz w:val="20"/>
                <w:lang w:val="fr-CA"/>
              </w:rPr>
              <w:t>29,8</w:t>
            </w:r>
          </w:p>
        </w:tc>
      </w:tr>
      <w:tr w:rsidR="005E27F0" w:rsidRPr="00642D50" w14:paraId="745D1A21" w14:textId="77777777">
        <w:tblPrEx>
          <w:tblCellMar>
            <w:top w:w="0" w:type="dxa"/>
            <w:bottom w:w="0" w:type="dxa"/>
          </w:tblCellMar>
        </w:tblPrEx>
        <w:tc>
          <w:tcPr>
            <w:tcW w:w="1325" w:type="dxa"/>
            <w:shd w:val="clear" w:color="auto" w:fill="FFFFFF"/>
            <w:vAlign w:val="bottom"/>
          </w:tcPr>
          <w:p w14:paraId="1BE1C620" w14:textId="77777777" w:rsidR="005E27F0" w:rsidRPr="00642D50" w:rsidRDefault="005E27F0" w:rsidP="005E27F0">
            <w:pPr>
              <w:ind w:firstLine="0"/>
              <w:rPr>
                <w:b/>
                <w:sz w:val="20"/>
              </w:rPr>
            </w:pPr>
            <w:r w:rsidRPr="00642D50">
              <w:rPr>
                <w:rStyle w:val="Corpsdutexte28ptGras"/>
                <w:b w:val="0"/>
                <w:sz w:val="20"/>
                <w:lang w:val="fr-CA"/>
              </w:rPr>
              <w:t>Mans</w:t>
            </w:r>
          </w:p>
        </w:tc>
        <w:tc>
          <w:tcPr>
            <w:tcW w:w="1100" w:type="dxa"/>
            <w:shd w:val="clear" w:color="auto" w:fill="FFFFFF"/>
            <w:vAlign w:val="bottom"/>
          </w:tcPr>
          <w:p w14:paraId="3F7A721F" w14:textId="77777777" w:rsidR="005E27F0" w:rsidRPr="00642D50" w:rsidRDefault="005E27F0" w:rsidP="005E27F0">
            <w:pPr>
              <w:ind w:right="288" w:firstLine="0"/>
              <w:jc w:val="right"/>
              <w:rPr>
                <w:b/>
                <w:sz w:val="20"/>
              </w:rPr>
            </w:pPr>
            <w:r w:rsidRPr="00642D50">
              <w:rPr>
                <w:rStyle w:val="Corpsdutexte28ptGras"/>
                <w:b w:val="0"/>
                <w:sz w:val="20"/>
                <w:lang w:val="fr-CA"/>
              </w:rPr>
              <w:t>236</w:t>
            </w:r>
          </w:p>
        </w:tc>
        <w:tc>
          <w:tcPr>
            <w:tcW w:w="1101" w:type="dxa"/>
            <w:shd w:val="clear" w:color="auto" w:fill="FFFFFF"/>
            <w:vAlign w:val="bottom"/>
          </w:tcPr>
          <w:p w14:paraId="5778E774" w14:textId="77777777" w:rsidR="005E27F0" w:rsidRPr="00642D50" w:rsidRDefault="005E27F0" w:rsidP="005E27F0">
            <w:pPr>
              <w:ind w:right="288" w:firstLine="0"/>
              <w:jc w:val="right"/>
              <w:rPr>
                <w:b/>
                <w:sz w:val="20"/>
              </w:rPr>
            </w:pPr>
            <w:r w:rsidRPr="00642D50">
              <w:rPr>
                <w:rStyle w:val="Corpsdutexte28ptGras"/>
                <w:b w:val="0"/>
                <w:sz w:val="20"/>
                <w:lang w:val="fr-CA"/>
              </w:rPr>
              <w:t>180</w:t>
            </w:r>
          </w:p>
        </w:tc>
        <w:tc>
          <w:tcPr>
            <w:tcW w:w="1101" w:type="dxa"/>
            <w:shd w:val="clear" w:color="auto" w:fill="FFFFFF"/>
            <w:vAlign w:val="bottom"/>
          </w:tcPr>
          <w:p w14:paraId="54541EF6" w14:textId="77777777" w:rsidR="005E27F0" w:rsidRPr="00642D50" w:rsidRDefault="005E27F0" w:rsidP="005E27F0">
            <w:pPr>
              <w:ind w:right="288" w:firstLine="0"/>
              <w:jc w:val="right"/>
              <w:rPr>
                <w:b/>
                <w:sz w:val="20"/>
              </w:rPr>
            </w:pPr>
            <w:r w:rsidRPr="00642D50">
              <w:rPr>
                <w:rStyle w:val="Corpsdutexte28ptGras"/>
                <w:b w:val="0"/>
                <w:sz w:val="20"/>
                <w:lang w:val="fr-CA"/>
              </w:rPr>
              <w:t>76,3</w:t>
            </w:r>
          </w:p>
        </w:tc>
        <w:tc>
          <w:tcPr>
            <w:tcW w:w="1101" w:type="dxa"/>
            <w:shd w:val="clear" w:color="auto" w:fill="FFFFFF"/>
            <w:vAlign w:val="bottom"/>
          </w:tcPr>
          <w:p w14:paraId="3A34AAB2" w14:textId="77777777" w:rsidR="005E27F0" w:rsidRPr="00642D50" w:rsidRDefault="005E27F0" w:rsidP="005E27F0">
            <w:pPr>
              <w:ind w:right="288" w:firstLine="0"/>
              <w:jc w:val="right"/>
              <w:rPr>
                <w:b/>
                <w:sz w:val="20"/>
              </w:rPr>
            </w:pPr>
            <w:r w:rsidRPr="00642D50">
              <w:rPr>
                <w:rStyle w:val="Corpsdutexte28ptGras"/>
                <w:b w:val="0"/>
                <w:sz w:val="20"/>
                <w:lang w:val="fr-CA"/>
              </w:rPr>
              <w:t>4 524</w:t>
            </w:r>
          </w:p>
        </w:tc>
        <w:tc>
          <w:tcPr>
            <w:tcW w:w="1101" w:type="dxa"/>
            <w:shd w:val="clear" w:color="auto" w:fill="FFFFFF"/>
            <w:vAlign w:val="bottom"/>
          </w:tcPr>
          <w:p w14:paraId="118534A6" w14:textId="77777777" w:rsidR="005E27F0" w:rsidRPr="00642D50" w:rsidRDefault="005E27F0" w:rsidP="005E27F0">
            <w:pPr>
              <w:ind w:right="288" w:firstLine="0"/>
              <w:jc w:val="right"/>
              <w:rPr>
                <w:b/>
                <w:sz w:val="20"/>
              </w:rPr>
            </w:pPr>
            <w:r w:rsidRPr="00642D50">
              <w:rPr>
                <w:rStyle w:val="Corpsdutexte28ptGras"/>
                <w:b w:val="0"/>
                <w:sz w:val="20"/>
                <w:lang w:val="fr-CA"/>
              </w:rPr>
              <w:t>3 457</w:t>
            </w:r>
          </w:p>
        </w:tc>
        <w:tc>
          <w:tcPr>
            <w:tcW w:w="1101" w:type="dxa"/>
            <w:shd w:val="clear" w:color="auto" w:fill="FFFFFF"/>
            <w:vAlign w:val="bottom"/>
          </w:tcPr>
          <w:p w14:paraId="3E4190CF" w14:textId="77777777" w:rsidR="005E27F0" w:rsidRPr="00642D50" w:rsidRDefault="005E27F0" w:rsidP="005E27F0">
            <w:pPr>
              <w:ind w:right="288" w:firstLine="0"/>
              <w:jc w:val="right"/>
              <w:rPr>
                <w:b/>
                <w:sz w:val="20"/>
              </w:rPr>
            </w:pPr>
            <w:r w:rsidRPr="00642D50">
              <w:rPr>
                <w:rStyle w:val="Corpsdutexte28ptGras"/>
                <w:b w:val="0"/>
                <w:sz w:val="20"/>
                <w:lang w:val="fr-CA"/>
              </w:rPr>
              <w:t>76,4</w:t>
            </w:r>
          </w:p>
        </w:tc>
      </w:tr>
      <w:tr w:rsidR="005E27F0" w:rsidRPr="00642D50" w14:paraId="3AA61846" w14:textId="77777777">
        <w:tblPrEx>
          <w:tblCellMar>
            <w:top w:w="0" w:type="dxa"/>
            <w:bottom w:w="0" w:type="dxa"/>
          </w:tblCellMar>
        </w:tblPrEx>
        <w:tc>
          <w:tcPr>
            <w:tcW w:w="1325" w:type="dxa"/>
            <w:shd w:val="clear" w:color="auto" w:fill="FFFFFF"/>
            <w:vAlign w:val="bottom"/>
          </w:tcPr>
          <w:p w14:paraId="32C06863" w14:textId="77777777" w:rsidR="005E27F0" w:rsidRPr="00642D50" w:rsidRDefault="005E27F0" w:rsidP="005E27F0">
            <w:pPr>
              <w:ind w:firstLine="0"/>
              <w:rPr>
                <w:b/>
                <w:sz w:val="20"/>
              </w:rPr>
            </w:pPr>
            <w:r w:rsidRPr="00642D50">
              <w:rPr>
                <w:rStyle w:val="Corpsdutexte28ptGras"/>
                <w:b w:val="0"/>
                <w:sz w:val="20"/>
                <w:lang w:val="fr-CA"/>
              </w:rPr>
              <w:t>15 ans</w:t>
            </w:r>
          </w:p>
        </w:tc>
        <w:tc>
          <w:tcPr>
            <w:tcW w:w="1100" w:type="dxa"/>
            <w:shd w:val="clear" w:color="auto" w:fill="FFFFFF"/>
            <w:vAlign w:val="bottom"/>
          </w:tcPr>
          <w:p w14:paraId="1A71764F" w14:textId="77777777" w:rsidR="005E27F0" w:rsidRPr="00642D50" w:rsidRDefault="005E27F0" w:rsidP="005E27F0">
            <w:pPr>
              <w:ind w:right="288" w:firstLine="0"/>
              <w:jc w:val="right"/>
              <w:rPr>
                <w:b/>
                <w:sz w:val="20"/>
              </w:rPr>
            </w:pPr>
            <w:r w:rsidRPr="00642D50">
              <w:rPr>
                <w:rStyle w:val="Corpsdutexte28ptGras"/>
                <w:b w:val="0"/>
                <w:sz w:val="20"/>
                <w:lang w:val="fr-CA"/>
              </w:rPr>
              <w:t>1 271</w:t>
            </w:r>
          </w:p>
        </w:tc>
        <w:tc>
          <w:tcPr>
            <w:tcW w:w="1101" w:type="dxa"/>
            <w:shd w:val="clear" w:color="auto" w:fill="FFFFFF"/>
            <w:vAlign w:val="bottom"/>
          </w:tcPr>
          <w:p w14:paraId="0DD46E19" w14:textId="77777777" w:rsidR="005E27F0" w:rsidRPr="00642D50" w:rsidRDefault="005E27F0" w:rsidP="005E27F0">
            <w:pPr>
              <w:ind w:right="288" w:firstLine="0"/>
              <w:jc w:val="right"/>
              <w:rPr>
                <w:b/>
                <w:sz w:val="20"/>
              </w:rPr>
            </w:pPr>
            <w:r w:rsidRPr="00642D50">
              <w:rPr>
                <w:rStyle w:val="Corpsdutexte28ptGras"/>
                <w:b w:val="0"/>
                <w:sz w:val="20"/>
                <w:lang w:val="fr-CA"/>
              </w:rPr>
              <w:t>249</w:t>
            </w:r>
          </w:p>
        </w:tc>
        <w:tc>
          <w:tcPr>
            <w:tcW w:w="1101" w:type="dxa"/>
            <w:shd w:val="clear" w:color="auto" w:fill="FFFFFF"/>
            <w:vAlign w:val="bottom"/>
          </w:tcPr>
          <w:p w14:paraId="29906DCE" w14:textId="77777777" w:rsidR="005E27F0" w:rsidRPr="00642D50" w:rsidRDefault="005E27F0" w:rsidP="005E27F0">
            <w:pPr>
              <w:ind w:right="288" w:firstLine="0"/>
              <w:jc w:val="right"/>
              <w:rPr>
                <w:b/>
                <w:sz w:val="20"/>
              </w:rPr>
            </w:pPr>
            <w:r w:rsidRPr="00642D50">
              <w:rPr>
                <w:rStyle w:val="Corpsdutexte28ptGras"/>
                <w:b w:val="0"/>
                <w:sz w:val="20"/>
                <w:lang w:val="fr-CA"/>
              </w:rPr>
              <w:t>19,6</w:t>
            </w:r>
          </w:p>
        </w:tc>
        <w:tc>
          <w:tcPr>
            <w:tcW w:w="1101" w:type="dxa"/>
            <w:shd w:val="clear" w:color="auto" w:fill="FFFFFF"/>
            <w:vAlign w:val="bottom"/>
          </w:tcPr>
          <w:p w14:paraId="24D13E92" w14:textId="77777777" w:rsidR="005E27F0" w:rsidRPr="00642D50" w:rsidRDefault="005E27F0" w:rsidP="005E27F0">
            <w:pPr>
              <w:ind w:right="288" w:firstLine="0"/>
              <w:jc w:val="right"/>
              <w:rPr>
                <w:b/>
                <w:sz w:val="20"/>
              </w:rPr>
            </w:pPr>
            <w:r w:rsidRPr="00642D50">
              <w:rPr>
                <w:rStyle w:val="Corpsdutexte28ptGras"/>
                <w:b w:val="0"/>
                <w:sz w:val="20"/>
                <w:lang w:val="fr-CA"/>
              </w:rPr>
              <w:t>4 855</w:t>
            </w:r>
          </w:p>
        </w:tc>
        <w:tc>
          <w:tcPr>
            <w:tcW w:w="1101" w:type="dxa"/>
            <w:shd w:val="clear" w:color="auto" w:fill="FFFFFF"/>
            <w:vAlign w:val="bottom"/>
          </w:tcPr>
          <w:p w14:paraId="0A5A2C80" w14:textId="77777777" w:rsidR="005E27F0" w:rsidRPr="00642D50" w:rsidRDefault="005E27F0" w:rsidP="005E27F0">
            <w:pPr>
              <w:ind w:right="288" w:firstLine="0"/>
              <w:jc w:val="right"/>
              <w:rPr>
                <w:b/>
                <w:sz w:val="20"/>
              </w:rPr>
            </w:pPr>
            <w:r w:rsidRPr="00642D50">
              <w:rPr>
                <w:rStyle w:val="Corpsdutexte28ptGras"/>
                <w:b w:val="0"/>
                <w:sz w:val="20"/>
                <w:lang w:val="fr-CA"/>
              </w:rPr>
              <w:t>991</w:t>
            </w:r>
          </w:p>
        </w:tc>
        <w:tc>
          <w:tcPr>
            <w:tcW w:w="1101" w:type="dxa"/>
            <w:shd w:val="clear" w:color="auto" w:fill="FFFFFF"/>
            <w:vAlign w:val="bottom"/>
          </w:tcPr>
          <w:p w14:paraId="4069EC96" w14:textId="77777777" w:rsidR="005E27F0" w:rsidRPr="00642D50" w:rsidRDefault="005E27F0" w:rsidP="005E27F0">
            <w:pPr>
              <w:ind w:right="288" w:firstLine="0"/>
              <w:jc w:val="right"/>
              <w:rPr>
                <w:b/>
                <w:sz w:val="20"/>
              </w:rPr>
            </w:pPr>
            <w:r w:rsidRPr="00642D50">
              <w:rPr>
                <w:rStyle w:val="Corpsdutexte28ptGras"/>
                <w:b w:val="0"/>
                <w:sz w:val="20"/>
                <w:lang w:val="fr-CA"/>
              </w:rPr>
              <w:t>20,4</w:t>
            </w:r>
          </w:p>
        </w:tc>
      </w:tr>
      <w:tr w:rsidR="005E27F0" w:rsidRPr="00642D50" w14:paraId="0A889731" w14:textId="77777777">
        <w:tblPrEx>
          <w:tblCellMar>
            <w:top w:w="0" w:type="dxa"/>
            <w:bottom w:w="0" w:type="dxa"/>
          </w:tblCellMar>
        </w:tblPrEx>
        <w:tc>
          <w:tcPr>
            <w:tcW w:w="1325" w:type="dxa"/>
            <w:shd w:val="clear" w:color="auto" w:fill="FFFFFF"/>
            <w:vAlign w:val="bottom"/>
          </w:tcPr>
          <w:p w14:paraId="10FE10D8" w14:textId="77777777" w:rsidR="005E27F0" w:rsidRPr="00642D50" w:rsidRDefault="005E27F0" w:rsidP="005E27F0">
            <w:pPr>
              <w:ind w:firstLine="0"/>
              <w:rPr>
                <w:b/>
                <w:sz w:val="20"/>
              </w:rPr>
            </w:pPr>
            <w:r w:rsidRPr="00642D50">
              <w:rPr>
                <w:rStyle w:val="Corpsdutexte28ptGras"/>
                <w:b w:val="0"/>
                <w:sz w:val="20"/>
                <w:lang w:val="fr-CA"/>
              </w:rPr>
              <w:t>16 ans</w:t>
            </w:r>
          </w:p>
        </w:tc>
        <w:tc>
          <w:tcPr>
            <w:tcW w:w="1100" w:type="dxa"/>
            <w:shd w:val="clear" w:color="auto" w:fill="FFFFFF"/>
            <w:vAlign w:val="bottom"/>
          </w:tcPr>
          <w:p w14:paraId="7DD8F905" w14:textId="77777777" w:rsidR="005E27F0" w:rsidRPr="00642D50" w:rsidRDefault="005E27F0" w:rsidP="005E27F0">
            <w:pPr>
              <w:ind w:right="288" w:firstLine="0"/>
              <w:jc w:val="right"/>
              <w:rPr>
                <w:b/>
                <w:sz w:val="20"/>
              </w:rPr>
            </w:pPr>
            <w:r w:rsidRPr="00642D50">
              <w:rPr>
                <w:rStyle w:val="Corpsdutexte28ptGras"/>
                <w:b w:val="0"/>
                <w:sz w:val="20"/>
                <w:lang w:val="fr-CA"/>
              </w:rPr>
              <w:t>618</w:t>
            </w:r>
          </w:p>
        </w:tc>
        <w:tc>
          <w:tcPr>
            <w:tcW w:w="1101" w:type="dxa"/>
            <w:shd w:val="clear" w:color="auto" w:fill="FFFFFF"/>
            <w:vAlign w:val="bottom"/>
          </w:tcPr>
          <w:p w14:paraId="07D62AC2" w14:textId="77777777" w:rsidR="005E27F0" w:rsidRPr="00642D50" w:rsidRDefault="005E27F0" w:rsidP="005E27F0">
            <w:pPr>
              <w:ind w:right="288" w:firstLine="0"/>
              <w:jc w:val="right"/>
              <w:rPr>
                <w:b/>
                <w:sz w:val="20"/>
              </w:rPr>
            </w:pPr>
            <w:r w:rsidRPr="00642D50">
              <w:rPr>
                <w:rStyle w:val="Corpsdutexte28ptGras"/>
                <w:b w:val="0"/>
                <w:sz w:val="20"/>
                <w:lang w:val="fr-CA"/>
              </w:rPr>
              <w:t>213</w:t>
            </w:r>
          </w:p>
        </w:tc>
        <w:tc>
          <w:tcPr>
            <w:tcW w:w="1101" w:type="dxa"/>
            <w:shd w:val="clear" w:color="auto" w:fill="FFFFFF"/>
            <w:vAlign w:val="bottom"/>
          </w:tcPr>
          <w:p w14:paraId="3E33045B" w14:textId="77777777" w:rsidR="005E27F0" w:rsidRPr="00642D50" w:rsidRDefault="005E27F0" w:rsidP="005E27F0">
            <w:pPr>
              <w:ind w:right="288" w:firstLine="0"/>
              <w:jc w:val="right"/>
              <w:rPr>
                <w:b/>
                <w:sz w:val="20"/>
              </w:rPr>
            </w:pPr>
            <w:r w:rsidRPr="00642D50">
              <w:rPr>
                <w:rStyle w:val="Corpsdutexte28ptGras"/>
                <w:b w:val="0"/>
                <w:sz w:val="20"/>
                <w:lang w:val="fr-CA"/>
              </w:rPr>
              <w:t>34,5</w:t>
            </w:r>
          </w:p>
        </w:tc>
        <w:tc>
          <w:tcPr>
            <w:tcW w:w="1101" w:type="dxa"/>
            <w:shd w:val="clear" w:color="auto" w:fill="FFFFFF"/>
            <w:vAlign w:val="bottom"/>
          </w:tcPr>
          <w:p w14:paraId="463AF385" w14:textId="77777777" w:rsidR="005E27F0" w:rsidRPr="00642D50" w:rsidRDefault="005E27F0" w:rsidP="005E27F0">
            <w:pPr>
              <w:ind w:right="288" w:firstLine="0"/>
              <w:jc w:val="right"/>
              <w:rPr>
                <w:b/>
                <w:sz w:val="20"/>
              </w:rPr>
            </w:pPr>
            <w:r w:rsidRPr="00642D50">
              <w:rPr>
                <w:rStyle w:val="Corpsdutexte28ptGras"/>
                <w:b w:val="0"/>
                <w:sz w:val="20"/>
                <w:lang w:val="fr-CA"/>
              </w:rPr>
              <w:t>1 349</w:t>
            </w:r>
          </w:p>
        </w:tc>
        <w:tc>
          <w:tcPr>
            <w:tcW w:w="1101" w:type="dxa"/>
            <w:shd w:val="clear" w:color="auto" w:fill="FFFFFF"/>
            <w:vAlign w:val="bottom"/>
          </w:tcPr>
          <w:p w14:paraId="5E9D14B3" w14:textId="77777777" w:rsidR="005E27F0" w:rsidRPr="00642D50" w:rsidRDefault="005E27F0" w:rsidP="005E27F0">
            <w:pPr>
              <w:ind w:right="288" w:firstLine="0"/>
              <w:jc w:val="right"/>
              <w:rPr>
                <w:b/>
                <w:sz w:val="20"/>
              </w:rPr>
            </w:pPr>
            <w:r w:rsidRPr="00642D50">
              <w:rPr>
                <w:rStyle w:val="Corpsdutexte28ptGras"/>
                <w:b w:val="0"/>
                <w:sz w:val="20"/>
                <w:lang w:val="fr-CA"/>
              </w:rPr>
              <w:t>388</w:t>
            </w:r>
          </w:p>
        </w:tc>
        <w:tc>
          <w:tcPr>
            <w:tcW w:w="1101" w:type="dxa"/>
            <w:shd w:val="clear" w:color="auto" w:fill="FFFFFF"/>
            <w:vAlign w:val="bottom"/>
          </w:tcPr>
          <w:p w14:paraId="4B2FF9A2" w14:textId="77777777" w:rsidR="005E27F0" w:rsidRPr="00642D50" w:rsidRDefault="005E27F0" w:rsidP="005E27F0">
            <w:pPr>
              <w:ind w:right="288" w:firstLine="0"/>
              <w:jc w:val="right"/>
              <w:rPr>
                <w:b/>
                <w:sz w:val="20"/>
              </w:rPr>
            </w:pPr>
            <w:r w:rsidRPr="00642D50">
              <w:rPr>
                <w:rStyle w:val="Corpsdutexte28ptGras"/>
                <w:b w:val="0"/>
                <w:sz w:val="20"/>
                <w:lang w:val="fr-CA"/>
              </w:rPr>
              <w:t>28,8</w:t>
            </w:r>
          </w:p>
        </w:tc>
      </w:tr>
      <w:tr w:rsidR="005E27F0" w:rsidRPr="00642D50" w14:paraId="2D0934B3" w14:textId="77777777">
        <w:tblPrEx>
          <w:tblCellMar>
            <w:top w:w="0" w:type="dxa"/>
            <w:bottom w:w="0" w:type="dxa"/>
          </w:tblCellMar>
        </w:tblPrEx>
        <w:tc>
          <w:tcPr>
            <w:tcW w:w="1325" w:type="dxa"/>
            <w:shd w:val="clear" w:color="auto" w:fill="FFFFFF"/>
          </w:tcPr>
          <w:p w14:paraId="351CF663" w14:textId="77777777" w:rsidR="005E27F0" w:rsidRPr="00642D50" w:rsidRDefault="005E27F0" w:rsidP="005E27F0">
            <w:pPr>
              <w:ind w:firstLine="0"/>
              <w:rPr>
                <w:b/>
                <w:sz w:val="20"/>
              </w:rPr>
            </w:pPr>
            <w:r w:rsidRPr="00642D50">
              <w:rPr>
                <w:rStyle w:val="Corpsdutexte28ptGras"/>
                <w:b w:val="0"/>
                <w:sz w:val="20"/>
                <w:lang w:val="fr-CA"/>
              </w:rPr>
              <w:t>17 ans</w:t>
            </w:r>
          </w:p>
        </w:tc>
        <w:tc>
          <w:tcPr>
            <w:tcW w:w="1100" w:type="dxa"/>
            <w:shd w:val="clear" w:color="auto" w:fill="FFFFFF"/>
          </w:tcPr>
          <w:p w14:paraId="332507A9" w14:textId="77777777" w:rsidR="005E27F0" w:rsidRPr="00642D50" w:rsidRDefault="005E27F0" w:rsidP="005E27F0">
            <w:pPr>
              <w:ind w:right="288" w:firstLine="0"/>
              <w:jc w:val="right"/>
              <w:rPr>
                <w:b/>
                <w:sz w:val="20"/>
              </w:rPr>
            </w:pPr>
            <w:r w:rsidRPr="00642D50">
              <w:rPr>
                <w:rStyle w:val="Corpsdutexte28ptGras"/>
                <w:b w:val="0"/>
                <w:sz w:val="20"/>
                <w:lang w:val="fr-CA"/>
              </w:rPr>
              <w:t>144</w:t>
            </w:r>
          </w:p>
        </w:tc>
        <w:tc>
          <w:tcPr>
            <w:tcW w:w="1101" w:type="dxa"/>
            <w:shd w:val="clear" w:color="auto" w:fill="FFFFFF"/>
          </w:tcPr>
          <w:p w14:paraId="2EA3B41D" w14:textId="77777777" w:rsidR="005E27F0" w:rsidRPr="00642D50" w:rsidRDefault="005E27F0" w:rsidP="005E27F0">
            <w:pPr>
              <w:ind w:right="288" w:firstLine="0"/>
              <w:jc w:val="right"/>
              <w:rPr>
                <w:b/>
                <w:sz w:val="20"/>
              </w:rPr>
            </w:pPr>
            <w:r w:rsidRPr="00642D50">
              <w:rPr>
                <w:rStyle w:val="Corpsdutexte28ptGras"/>
                <w:b w:val="0"/>
                <w:sz w:val="20"/>
                <w:lang w:val="fr-CA"/>
              </w:rPr>
              <w:t>78</w:t>
            </w:r>
          </w:p>
        </w:tc>
        <w:tc>
          <w:tcPr>
            <w:tcW w:w="1101" w:type="dxa"/>
            <w:shd w:val="clear" w:color="auto" w:fill="FFFFFF"/>
          </w:tcPr>
          <w:p w14:paraId="59418E95" w14:textId="77777777" w:rsidR="005E27F0" w:rsidRPr="00642D50" w:rsidRDefault="005E27F0" w:rsidP="005E27F0">
            <w:pPr>
              <w:ind w:right="288" w:firstLine="0"/>
              <w:jc w:val="right"/>
              <w:rPr>
                <w:b/>
                <w:sz w:val="20"/>
              </w:rPr>
            </w:pPr>
            <w:r w:rsidRPr="00642D50">
              <w:rPr>
                <w:rStyle w:val="Corpsdutexte28ptGras"/>
                <w:b w:val="0"/>
                <w:sz w:val="20"/>
                <w:lang w:val="fr-CA"/>
              </w:rPr>
              <w:t>54.2</w:t>
            </w:r>
          </w:p>
        </w:tc>
        <w:tc>
          <w:tcPr>
            <w:tcW w:w="1101" w:type="dxa"/>
            <w:shd w:val="clear" w:color="auto" w:fill="FFFFFF"/>
          </w:tcPr>
          <w:p w14:paraId="4307BFFF" w14:textId="77777777" w:rsidR="005E27F0" w:rsidRPr="00642D50" w:rsidRDefault="005E27F0" w:rsidP="005E27F0">
            <w:pPr>
              <w:ind w:right="288" w:firstLine="0"/>
              <w:jc w:val="right"/>
              <w:rPr>
                <w:b/>
                <w:sz w:val="20"/>
              </w:rPr>
            </w:pPr>
            <w:r w:rsidRPr="00642D50">
              <w:rPr>
                <w:rStyle w:val="Corpsdutexte28ptGras"/>
                <w:b w:val="0"/>
                <w:sz w:val="20"/>
                <w:lang w:val="fr-CA"/>
              </w:rPr>
              <w:t>132</w:t>
            </w:r>
          </w:p>
        </w:tc>
        <w:tc>
          <w:tcPr>
            <w:tcW w:w="1101" w:type="dxa"/>
            <w:shd w:val="clear" w:color="auto" w:fill="FFFFFF"/>
          </w:tcPr>
          <w:p w14:paraId="1B5D799F" w14:textId="77777777" w:rsidR="005E27F0" w:rsidRPr="00642D50" w:rsidRDefault="005E27F0" w:rsidP="005E27F0">
            <w:pPr>
              <w:ind w:right="288" w:firstLine="0"/>
              <w:jc w:val="right"/>
              <w:rPr>
                <w:b/>
                <w:sz w:val="20"/>
              </w:rPr>
            </w:pPr>
            <w:r w:rsidRPr="00642D50">
              <w:rPr>
                <w:rStyle w:val="Corpsdutexte28ptGras"/>
                <w:b w:val="0"/>
                <w:sz w:val="20"/>
                <w:lang w:val="fr-CA"/>
              </w:rPr>
              <w:t>69</w:t>
            </w:r>
          </w:p>
        </w:tc>
        <w:tc>
          <w:tcPr>
            <w:tcW w:w="1101" w:type="dxa"/>
            <w:shd w:val="clear" w:color="auto" w:fill="FFFFFF"/>
          </w:tcPr>
          <w:p w14:paraId="6C0F9663" w14:textId="77777777" w:rsidR="005E27F0" w:rsidRPr="00642D50" w:rsidRDefault="005E27F0" w:rsidP="005E27F0">
            <w:pPr>
              <w:ind w:right="288" w:firstLine="0"/>
              <w:jc w:val="right"/>
              <w:rPr>
                <w:b/>
                <w:sz w:val="20"/>
              </w:rPr>
            </w:pPr>
            <w:r w:rsidRPr="00642D50">
              <w:rPr>
                <w:rStyle w:val="Corpsdutexte28ptGras"/>
                <w:b w:val="0"/>
                <w:sz w:val="20"/>
                <w:lang w:val="fr-CA"/>
              </w:rPr>
              <w:t>52,3</w:t>
            </w:r>
          </w:p>
        </w:tc>
      </w:tr>
      <w:tr w:rsidR="005E27F0" w:rsidRPr="00642D50" w14:paraId="58CD0F57" w14:textId="77777777">
        <w:tblPrEx>
          <w:tblCellMar>
            <w:top w:w="0" w:type="dxa"/>
            <w:bottom w:w="0" w:type="dxa"/>
          </w:tblCellMar>
        </w:tblPrEx>
        <w:tc>
          <w:tcPr>
            <w:tcW w:w="1325" w:type="dxa"/>
            <w:shd w:val="clear" w:color="auto" w:fill="FFFFFF"/>
            <w:vAlign w:val="bottom"/>
          </w:tcPr>
          <w:p w14:paraId="55377DAF" w14:textId="77777777" w:rsidR="005E27F0" w:rsidRPr="00642D50" w:rsidRDefault="005E27F0" w:rsidP="005E27F0">
            <w:pPr>
              <w:ind w:firstLine="0"/>
              <w:rPr>
                <w:b/>
                <w:sz w:val="20"/>
              </w:rPr>
            </w:pPr>
            <w:r w:rsidRPr="00642D50">
              <w:rPr>
                <w:rStyle w:val="Corpsdutexte28ptGras"/>
                <w:b w:val="0"/>
                <w:sz w:val="20"/>
                <w:lang w:val="fr-CA"/>
              </w:rPr>
              <w:t>18 ans</w:t>
            </w:r>
          </w:p>
        </w:tc>
        <w:tc>
          <w:tcPr>
            <w:tcW w:w="1100" w:type="dxa"/>
            <w:shd w:val="clear" w:color="auto" w:fill="FFFFFF"/>
            <w:vAlign w:val="bottom"/>
          </w:tcPr>
          <w:p w14:paraId="4CDD876D" w14:textId="77777777" w:rsidR="005E27F0" w:rsidRPr="00642D50" w:rsidRDefault="005E27F0" w:rsidP="005E27F0">
            <w:pPr>
              <w:ind w:right="288" w:firstLine="0"/>
              <w:jc w:val="right"/>
              <w:rPr>
                <w:b/>
                <w:sz w:val="20"/>
              </w:rPr>
            </w:pPr>
            <w:r w:rsidRPr="00642D50">
              <w:rPr>
                <w:rStyle w:val="Corpsdutexte28ptGras"/>
                <w:b w:val="0"/>
                <w:sz w:val="20"/>
                <w:lang w:val="fr-CA"/>
              </w:rPr>
              <w:t>56</w:t>
            </w:r>
          </w:p>
        </w:tc>
        <w:tc>
          <w:tcPr>
            <w:tcW w:w="1101" w:type="dxa"/>
            <w:shd w:val="clear" w:color="auto" w:fill="FFFFFF"/>
            <w:vAlign w:val="bottom"/>
          </w:tcPr>
          <w:p w14:paraId="69A14D2B" w14:textId="77777777" w:rsidR="005E27F0" w:rsidRPr="00642D50" w:rsidRDefault="005E27F0" w:rsidP="005E27F0">
            <w:pPr>
              <w:ind w:right="288" w:firstLine="0"/>
              <w:jc w:val="right"/>
              <w:rPr>
                <w:b/>
                <w:sz w:val="20"/>
              </w:rPr>
            </w:pPr>
            <w:r w:rsidRPr="00642D50">
              <w:rPr>
                <w:rStyle w:val="Corpsdutexte28ptGras"/>
                <w:b w:val="0"/>
                <w:sz w:val="20"/>
                <w:lang w:val="fr-CA"/>
              </w:rPr>
              <w:t>23</w:t>
            </w:r>
          </w:p>
        </w:tc>
        <w:tc>
          <w:tcPr>
            <w:tcW w:w="1101" w:type="dxa"/>
            <w:shd w:val="clear" w:color="auto" w:fill="FFFFFF"/>
            <w:vAlign w:val="bottom"/>
          </w:tcPr>
          <w:p w14:paraId="6C1A4C07" w14:textId="77777777" w:rsidR="005E27F0" w:rsidRPr="00642D50" w:rsidRDefault="005E27F0" w:rsidP="005E27F0">
            <w:pPr>
              <w:ind w:right="288" w:firstLine="0"/>
              <w:jc w:val="right"/>
              <w:rPr>
                <w:b/>
                <w:sz w:val="20"/>
              </w:rPr>
            </w:pPr>
            <w:r w:rsidRPr="00642D50">
              <w:rPr>
                <w:rStyle w:val="Corpsdutexte28ptGras"/>
                <w:b w:val="0"/>
                <w:sz w:val="20"/>
                <w:lang w:val="fr-CA"/>
              </w:rPr>
              <w:t>41,1</w:t>
            </w:r>
          </w:p>
        </w:tc>
        <w:tc>
          <w:tcPr>
            <w:tcW w:w="1101" w:type="dxa"/>
            <w:shd w:val="clear" w:color="auto" w:fill="FFFFFF"/>
            <w:vAlign w:val="bottom"/>
          </w:tcPr>
          <w:p w14:paraId="47E3877A" w14:textId="77777777" w:rsidR="005E27F0" w:rsidRPr="00642D50" w:rsidRDefault="005E27F0" w:rsidP="005E27F0">
            <w:pPr>
              <w:ind w:right="288" w:firstLine="0"/>
              <w:jc w:val="right"/>
              <w:rPr>
                <w:b/>
                <w:sz w:val="20"/>
              </w:rPr>
            </w:pPr>
            <w:r w:rsidRPr="00642D50">
              <w:rPr>
                <w:rStyle w:val="Corpsdutexte28ptGras"/>
                <w:b w:val="0"/>
                <w:sz w:val="20"/>
                <w:lang w:val="fr-CA"/>
              </w:rPr>
              <w:t>37</w:t>
            </w:r>
          </w:p>
        </w:tc>
        <w:tc>
          <w:tcPr>
            <w:tcW w:w="1101" w:type="dxa"/>
            <w:shd w:val="clear" w:color="auto" w:fill="FFFFFF"/>
            <w:vAlign w:val="bottom"/>
          </w:tcPr>
          <w:p w14:paraId="7ED1328D" w14:textId="77777777" w:rsidR="005E27F0" w:rsidRPr="00642D50" w:rsidRDefault="005E27F0" w:rsidP="005E27F0">
            <w:pPr>
              <w:ind w:right="288" w:firstLine="0"/>
              <w:jc w:val="right"/>
              <w:rPr>
                <w:b/>
                <w:sz w:val="20"/>
              </w:rPr>
            </w:pPr>
            <w:r w:rsidRPr="00642D50">
              <w:rPr>
                <w:rStyle w:val="Corpsdutexte28ptGras"/>
                <w:b w:val="0"/>
                <w:sz w:val="20"/>
                <w:lang w:val="fr-CA"/>
              </w:rPr>
              <w:t>12</w:t>
            </w:r>
          </w:p>
        </w:tc>
        <w:tc>
          <w:tcPr>
            <w:tcW w:w="1101" w:type="dxa"/>
            <w:shd w:val="clear" w:color="auto" w:fill="FFFFFF"/>
            <w:vAlign w:val="bottom"/>
          </w:tcPr>
          <w:p w14:paraId="3A8D4641" w14:textId="77777777" w:rsidR="005E27F0" w:rsidRPr="00642D50" w:rsidRDefault="005E27F0" w:rsidP="005E27F0">
            <w:pPr>
              <w:ind w:right="288" w:firstLine="0"/>
              <w:jc w:val="right"/>
              <w:rPr>
                <w:b/>
                <w:sz w:val="20"/>
              </w:rPr>
            </w:pPr>
            <w:r w:rsidRPr="00642D50">
              <w:rPr>
                <w:rStyle w:val="Corpsdutexte28ptGras"/>
                <w:b w:val="0"/>
                <w:sz w:val="20"/>
                <w:lang w:val="fr-CA"/>
              </w:rPr>
              <w:t>32,4</w:t>
            </w:r>
          </w:p>
        </w:tc>
      </w:tr>
      <w:tr w:rsidR="005E27F0" w:rsidRPr="00642D50" w14:paraId="44CF8FB1" w14:textId="77777777">
        <w:tblPrEx>
          <w:tblCellMar>
            <w:top w:w="0" w:type="dxa"/>
            <w:bottom w:w="0" w:type="dxa"/>
          </w:tblCellMar>
        </w:tblPrEx>
        <w:tc>
          <w:tcPr>
            <w:tcW w:w="1325" w:type="dxa"/>
            <w:shd w:val="clear" w:color="auto" w:fill="FFFFFF"/>
            <w:vAlign w:val="bottom"/>
          </w:tcPr>
          <w:p w14:paraId="4DD273BE" w14:textId="77777777" w:rsidR="005E27F0" w:rsidRPr="00642D50" w:rsidRDefault="005E27F0" w:rsidP="005E27F0">
            <w:pPr>
              <w:ind w:firstLine="0"/>
              <w:rPr>
                <w:b/>
                <w:sz w:val="20"/>
              </w:rPr>
            </w:pPr>
            <w:r w:rsidRPr="00642D50">
              <w:rPr>
                <w:rStyle w:val="Corpsdutexte28ptGras"/>
                <w:b w:val="0"/>
                <w:sz w:val="20"/>
                <w:lang w:val="fr-CA"/>
              </w:rPr>
              <w:t>19 ans et plus</w:t>
            </w:r>
          </w:p>
        </w:tc>
        <w:tc>
          <w:tcPr>
            <w:tcW w:w="1100" w:type="dxa"/>
            <w:shd w:val="clear" w:color="auto" w:fill="FFFFFF"/>
            <w:vAlign w:val="bottom"/>
          </w:tcPr>
          <w:p w14:paraId="1DAF1286" w14:textId="77777777" w:rsidR="005E27F0" w:rsidRPr="00642D50" w:rsidRDefault="005E27F0" w:rsidP="005E27F0">
            <w:pPr>
              <w:ind w:right="288" w:firstLine="0"/>
              <w:jc w:val="right"/>
              <w:rPr>
                <w:b/>
                <w:sz w:val="20"/>
              </w:rPr>
            </w:pPr>
            <w:r w:rsidRPr="00642D50">
              <w:rPr>
                <w:rStyle w:val="Corpsdutexte28ptGras"/>
                <w:b w:val="0"/>
                <w:sz w:val="20"/>
                <w:lang w:val="fr-CA"/>
              </w:rPr>
              <w:t>19</w:t>
            </w:r>
          </w:p>
        </w:tc>
        <w:tc>
          <w:tcPr>
            <w:tcW w:w="1101" w:type="dxa"/>
            <w:shd w:val="clear" w:color="auto" w:fill="FFFFFF"/>
            <w:vAlign w:val="bottom"/>
          </w:tcPr>
          <w:p w14:paraId="606651A1" w14:textId="77777777" w:rsidR="005E27F0" w:rsidRPr="00642D50" w:rsidRDefault="005E27F0" w:rsidP="005E27F0">
            <w:pPr>
              <w:ind w:right="288" w:firstLine="0"/>
              <w:jc w:val="right"/>
              <w:rPr>
                <w:b/>
                <w:sz w:val="20"/>
              </w:rPr>
            </w:pPr>
            <w:r w:rsidRPr="00642D50">
              <w:rPr>
                <w:rStyle w:val="Corpsdutexte28ptGras"/>
                <w:b w:val="0"/>
                <w:sz w:val="20"/>
                <w:lang w:val="fr-CA"/>
              </w:rPr>
              <w:t>5</w:t>
            </w:r>
          </w:p>
        </w:tc>
        <w:tc>
          <w:tcPr>
            <w:tcW w:w="1101" w:type="dxa"/>
            <w:shd w:val="clear" w:color="auto" w:fill="FFFFFF"/>
            <w:vAlign w:val="bottom"/>
          </w:tcPr>
          <w:p w14:paraId="50567B1C" w14:textId="77777777" w:rsidR="005E27F0" w:rsidRPr="00642D50" w:rsidRDefault="005E27F0" w:rsidP="005E27F0">
            <w:pPr>
              <w:ind w:right="288" w:firstLine="0"/>
              <w:jc w:val="right"/>
              <w:rPr>
                <w:b/>
                <w:sz w:val="20"/>
              </w:rPr>
            </w:pPr>
            <w:r w:rsidRPr="00642D50">
              <w:rPr>
                <w:rStyle w:val="Corpsdutexte28ptGras"/>
                <w:b w:val="0"/>
                <w:sz w:val="20"/>
                <w:lang w:val="fr-CA"/>
              </w:rPr>
              <w:t>26,3</w:t>
            </w:r>
          </w:p>
        </w:tc>
        <w:tc>
          <w:tcPr>
            <w:tcW w:w="1101" w:type="dxa"/>
            <w:shd w:val="clear" w:color="auto" w:fill="FFFFFF"/>
            <w:vAlign w:val="bottom"/>
          </w:tcPr>
          <w:p w14:paraId="20BDB10C" w14:textId="77777777" w:rsidR="005E27F0" w:rsidRPr="00642D50" w:rsidRDefault="005E27F0" w:rsidP="005E27F0">
            <w:pPr>
              <w:ind w:right="288" w:firstLine="0"/>
              <w:jc w:val="right"/>
              <w:rPr>
                <w:b/>
                <w:sz w:val="20"/>
              </w:rPr>
            </w:pPr>
            <w:r w:rsidRPr="00642D50">
              <w:rPr>
                <w:rStyle w:val="Corpsdutexte28ptGras"/>
                <w:b w:val="0"/>
                <w:sz w:val="20"/>
                <w:lang w:val="fr-CA"/>
              </w:rPr>
              <w:t>9</w:t>
            </w:r>
          </w:p>
        </w:tc>
        <w:tc>
          <w:tcPr>
            <w:tcW w:w="1101" w:type="dxa"/>
            <w:shd w:val="clear" w:color="auto" w:fill="FFFFFF"/>
            <w:vAlign w:val="bottom"/>
          </w:tcPr>
          <w:p w14:paraId="283DE4F7" w14:textId="77777777" w:rsidR="005E27F0" w:rsidRPr="00642D50" w:rsidRDefault="005E27F0" w:rsidP="005E27F0">
            <w:pPr>
              <w:ind w:right="288" w:firstLine="0"/>
              <w:jc w:val="right"/>
              <w:rPr>
                <w:b/>
                <w:sz w:val="20"/>
              </w:rPr>
            </w:pPr>
            <w:r w:rsidRPr="00642D50">
              <w:rPr>
                <w:rStyle w:val="Corpsdutexte28ptGras"/>
                <w:b w:val="0"/>
                <w:sz w:val="20"/>
                <w:lang w:val="fr-CA"/>
              </w:rPr>
              <w:t>3</w:t>
            </w:r>
          </w:p>
        </w:tc>
        <w:tc>
          <w:tcPr>
            <w:tcW w:w="1101" w:type="dxa"/>
            <w:shd w:val="clear" w:color="auto" w:fill="FFFFFF"/>
            <w:vAlign w:val="bottom"/>
          </w:tcPr>
          <w:p w14:paraId="698595C5" w14:textId="77777777" w:rsidR="005E27F0" w:rsidRPr="00642D50" w:rsidRDefault="005E27F0" w:rsidP="005E27F0">
            <w:pPr>
              <w:ind w:right="288" w:firstLine="0"/>
              <w:jc w:val="right"/>
              <w:rPr>
                <w:b/>
                <w:sz w:val="20"/>
              </w:rPr>
            </w:pPr>
            <w:r w:rsidRPr="00642D50">
              <w:rPr>
                <w:rStyle w:val="Corpsdutexte28ptGras"/>
                <w:b w:val="0"/>
                <w:sz w:val="20"/>
                <w:lang w:val="fr-CA"/>
              </w:rPr>
              <w:t>33,3</w:t>
            </w:r>
          </w:p>
        </w:tc>
      </w:tr>
      <w:tr w:rsidR="005E27F0" w:rsidRPr="00642D50" w14:paraId="6F116496" w14:textId="77777777">
        <w:tblPrEx>
          <w:tblCellMar>
            <w:top w:w="0" w:type="dxa"/>
            <w:bottom w:w="0" w:type="dxa"/>
          </w:tblCellMar>
        </w:tblPrEx>
        <w:tc>
          <w:tcPr>
            <w:tcW w:w="1325" w:type="dxa"/>
            <w:shd w:val="clear" w:color="auto" w:fill="FFFFFF"/>
          </w:tcPr>
          <w:p w14:paraId="69C84D12" w14:textId="77777777" w:rsidR="005E27F0" w:rsidRPr="00642D50" w:rsidRDefault="005E27F0" w:rsidP="005E27F0">
            <w:pPr>
              <w:ind w:firstLine="0"/>
              <w:rPr>
                <w:b/>
                <w:sz w:val="20"/>
              </w:rPr>
            </w:pPr>
            <w:r w:rsidRPr="00642D50">
              <w:rPr>
                <w:rStyle w:val="Corpsdutexte28ptGras"/>
                <w:b w:val="0"/>
                <w:sz w:val="20"/>
                <w:lang w:val="fr-CA"/>
              </w:rPr>
              <w:t>N.D.</w:t>
            </w:r>
          </w:p>
        </w:tc>
        <w:tc>
          <w:tcPr>
            <w:tcW w:w="1100" w:type="dxa"/>
            <w:shd w:val="clear" w:color="auto" w:fill="FFFFFF"/>
          </w:tcPr>
          <w:p w14:paraId="4441883A" w14:textId="77777777" w:rsidR="005E27F0" w:rsidRPr="00642D50" w:rsidRDefault="005E27F0" w:rsidP="005E27F0">
            <w:pPr>
              <w:ind w:right="288" w:firstLine="0"/>
              <w:jc w:val="right"/>
              <w:rPr>
                <w:b/>
                <w:sz w:val="20"/>
              </w:rPr>
            </w:pPr>
            <w:r w:rsidRPr="00642D50">
              <w:rPr>
                <w:rStyle w:val="Corpsdutexte28ptGras"/>
                <w:b w:val="0"/>
                <w:sz w:val="20"/>
                <w:lang w:val="fr-CA"/>
              </w:rPr>
              <w:t>701</w:t>
            </w:r>
          </w:p>
        </w:tc>
        <w:tc>
          <w:tcPr>
            <w:tcW w:w="1101" w:type="dxa"/>
            <w:shd w:val="clear" w:color="auto" w:fill="FFFFFF"/>
          </w:tcPr>
          <w:p w14:paraId="2113E6FF" w14:textId="77777777" w:rsidR="005E27F0" w:rsidRPr="00642D50" w:rsidRDefault="005E27F0" w:rsidP="005E27F0">
            <w:pPr>
              <w:ind w:right="288" w:firstLine="0"/>
              <w:jc w:val="right"/>
              <w:rPr>
                <w:b/>
                <w:sz w:val="20"/>
              </w:rPr>
            </w:pPr>
            <w:r w:rsidRPr="00642D50">
              <w:rPr>
                <w:rStyle w:val="Corpsdutexte28ptGras"/>
                <w:b w:val="0"/>
                <w:sz w:val="20"/>
                <w:lang w:val="fr-CA"/>
              </w:rPr>
              <w:t>29</w:t>
            </w:r>
          </w:p>
        </w:tc>
        <w:tc>
          <w:tcPr>
            <w:tcW w:w="1101" w:type="dxa"/>
            <w:shd w:val="clear" w:color="auto" w:fill="FFFFFF"/>
          </w:tcPr>
          <w:p w14:paraId="13919AE2" w14:textId="77777777" w:rsidR="005E27F0" w:rsidRPr="00642D50" w:rsidRDefault="005E27F0" w:rsidP="005E27F0">
            <w:pPr>
              <w:ind w:right="288" w:firstLine="0"/>
              <w:jc w:val="right"/>
              <w:rPr>
                <w:b/>
                <w:sz w:val="20"/>
              </w:rPr>
            </w:pPr>
            <w:r w:rsidRPr="00642D50">
              <w:rPr>
                <w:rStyle w:val="Corpsdutexte28ptGras"/>
                <w:b w:val="0"/>
                <w:sz w:val="20"/>
                <w:lang w:val="fr-CA"/>
              </w:rPr>
              <w:t>4,1</w:t>
            </w:r>
          </w:p>
        </w:tc>
        <w:tc>
          <w:tcPr>
            <w:tcW w:w="1101" w:type="dxa"/>
            <w:shd w:val="clear" w:color="auto" w:fill="FFFFFF"/>
          </w:tcPr>
          <w:p w14:paraId="53EF8633" w14:textId="77777777" w:rsidR="005E27F0" w:rsidRPr="00642D50" w:rsidRDefault="005E27F0" w:rsidP="005E27F0">
            <w:pPr>
              <w:ind w:right="288" w:firstLine="0"/>
              <w:jc w:val="right"/>
              <w:rPr>
                <w:b/>
                <w:sz w:val="20"/>
              </w:rPr>
            </w:pPr>
            <w:r w:rsidRPr="00642D50">
              <w:rPr>
                <w:rStyle w:val="Corpsdutexte28ptGras"/>
                <w:b w:val="0"/>
                <w:sz w:val="20"/>
                <w:lang w:val="fr-CA"/>
              </w:rPr>
              <w:t>4 321</w:t>
            </w:r>
          </w:p>
        </w:tc>
        <w:tc>
          <w:tcPr>
            <w:tcW w:w="1101" w:type="dxa"/>
            <w:shd w:val="clear" w:color="auto" w:fill="FFFFFF"/>
            <w:vAlign w:val="bottom"/>
          </w:tcPr>
          <w:p w14:paraId="26FC31EA" w14:textId="77777777" w:rsidR="005E27F0" w:rsidRPr="00642D50" w:rsidRDefault="005E27F0" w:rsidP="005E27F0">
            <w:pPr>
              <w:ind w:right="288" w:firstLine="0"/>
              <w:jc w:val="right"/>
              <w:rPr>
                <w:b/>
                <w:sz w:val="20"/>
              </w:rPr>
            </w:pPr>
            <w:r w:rsidRPr="00642D50">
              <w:rPr>
                <w:rStyle w:val="Corpsdutexte28ptGras"/>
                <w:b w:val="0"/>
                <w:sz w:val="20"/>
                <w:lang w:val="fr-CA"/>
              </w:rPr>
              <w:t>126</w:t>
            </w:r>
          </w:p>
        </w:tc>
        <w:tc>
          <w:tcPr>
            <w:tcW w:w="1101" w:type="dxa"/>
            <w:shd w:val="clear" w:color="auto" w:fill="FFFFFF"/>
          </w:tcPr>
          <w:p w14:paraId="34139A40" w14:textId="77777777" w:rsidR="005E27F0" w:rsidRPr="00642D50" w:rsidRDefault="005E27F0" w:rsidP="005E27F0">
            <w:pPr>
              <w:ind w:right="288" w:firstLine="0"/>
              <w:jc w:val="right"/>
              <w:rPr>
                <w:b/>
                <w:sz w:val="20"/>
              </w:rPr>
            </w:pPr>
            <w:r w:rsidRPr="00642D50">
              <w:rPr>
                <w:rStyle w:val="Corpsdutexte28ptGras"/>
                <w:b w:val="0"/>
                <w:sz w:val="20"/>
                <w:lang w:val="fr-CA"/>
              </w:rPr>
              <w:t>2,9</w:t>
            </w:r>
          </w:p>
        </w:tc>
      </w:tr>
      <w:tr w:rsidR="005E27F0" w:rsidRPr="00642D50" w14:paraId="0CFFF228" w14:textId="77777777">
        <w:tblPrEx>
          <w:tblCellMar>
            <w:top w:w="0" w:type="dxa"/>
            <w:bottom w:w="0" w:type="dxa"/>
          </w:tblCellMar>
        </w:tblPrEx>
        <w:tc>
          <w:tcPr>
            <w:tcW w:w="1325" w:type="dxa"/>
            <w:shd w:val="clear" w:color="auto" w:fill="FFFFFF"/>
          </w:tcPr>
          <w:p w14:paraId="094CB872" w14:textId="77777777" w:rsidR="005E27F0" w:rsidRPr="00642D50" w:rsidRDefault="005E27F0" w:rsidP="005E27F0">
            <w:pPr>
              <w:spacing w:after="120"/>
              <w:ind w:firstLine="0"/>
              <w:rPr>
                <w:b/>
                <w:sz w:val="20"/>
              </w:rPr>
            </w:pPr>
            <w:r w:rsidRPr="00642D50">
              <w:rPr>
                <w:rStyle w:val="Corpsdutexte28ptGras"/>
                <w:b w:val="0"/>
                <w:sz w:val="20"/>
                <w:lang w:val="fr-CA"/>
              </w:rPr>
              <w:t>E</w:t>
            </w:r>
            <w:r w:rsidRPr="00642D50">
              <w:rPr>
                <w:rStyle w:val="Corpsdutexte28ptGras"/>
                <w:b w:val="0"/>
                <w:sz w:val="20"/>
                <w:lang w:val="fr-CA"/>
              </w:rPr>
              <w:t>n</w:t>
            </w:r>
            <w:r w:rsidRPr="00642D50">
              <w:rPr>
                <w:rStyle w:val="Corpsdutexte28ptGras"/>
                <w:b w:val="0"/>
                <w:sz w:val="20"/>
                <w:lang w:val="fr-CA"/>
              </w:rPr>
              <w:t>semble</w:t>
            </w:r>
          </w:p>
        </w:tc>
        <w:tc>
          <w:tcPr>
            <w:tcW w:w="1100" w:type="dxa"/>
            <w:shd w:val="clear" w:color="auto" w:fill="FFFFFF"/>
          </w:tcPr>
          <w:p w14:paraId="5F4C9AE5"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3 477</w:t>
            </w:r>
          </w:p>
        </w:tc>
        <w:tc>
          <w:tcPr>
            <w:tcW w:w="1101" w:type="dxa"/>
            <w:shd w:val="clear" w:color="auto" w:fill="FFFFFF"/>
          </w:tcPr>
          <w:p w14:paraId="18DF26D9"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942</w:t>
            </w:r>
          </w:p>
        </w:tc>
        <w:tc>
          <w:tcPr>
            <w:tcW w:w="1101" w:type="dxa"/>
            <w:shd w:val="clear" w:color="auto" w:fill="FFFFFF"/>
          </w:tcPr>
          <w:p w14:paraId="43E21CA3"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27,1</w:t>
            </w:r>
          </w:p>
        </w:tc>
        <w:tc>
          <w:tcPr>
            <w:tcW w:w="1101" w:type="dxa"/>
            <w:shd w:val="clear" w:color="auto" w:fill="FFFFFF"/>
          </w:tcPr>
          <w:p w14:paraId="54716FD5"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32 401</w:t>
            </w:r>
          </w:p>
        </w:tc>
        <w:tc>
          <w:tcPr>
            <w:tcW w:w="1101" w:type="dxa"/>
            <w:shd w:val="clear" w:color="auto" w:fill="FFFFFF"/>
          </w:tcPr>
          <w:p w14:paraId="1EDC1752"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9 653</w:t>
            </w:r>
          </w:p>
        </w:tc>
        <w:tc>
          <w:tcPr>
            <w:tcW w:w="1101" w:type="dxa"/>
            <w:shd w:val="clear" w:color="auto" w:fill="FFFFFF"/>
          </w:tcPr>
          <w:p w14:paraId="7C776F90"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29,8</w:t>
            </w:r>
          </w:p>
        </w:tc>
      </w:tr>
      <w:tr w:rsidR="005E27F0" w:rsidRPr="00642D50" w14:paraId="4872C7DD" w14:textId="77777777">
        <w:tblPrEx>
          <w:tblCellMar>
            <w:top w:w="0" w:type="dxa"/>
            <w:bottom w:w="0" w:type="dxa"/>
          </w:tblCellMar>
        </w:tblPrEx>
        <w:tc>
          <w:tcPr>
            <w:tcW w:w="1325" w:type="dxa"/>
            <w:vMerge w:val="restart"/>
            <w:tcBorders>
              <w:top w:val="single" w:sz="4" w:space="0" w:color="auto"/>
            </w:tcBorders>
            <w:shd w:val="clear" w:color="auto" w:fill="EEECE1"/>
            <w:vAlign w:val="bottom"/>
          </w:tcPr>
          <w:p w14:paraId="51F9B256" w14:textId="77777777" w:rsidR="005E27F0" w:rsidRPr="00642D50" w:rsidRDefault="005E27F0" w:rsidP="005E27F0">
            <w:pPr>
              <w:spacing w:before="60" w:after="60"/>
              <w:ind w:firstLine="0"/>
              <w:rPr>
                <w:rStyle w:val="Corpsdutexte28ptGras"/>
                <w:b w:val="0"/>
                <w:sz w:val="20"/>
                <w:lang w:val="fr-CA"/>
              </w:rPr>
            </w:pPr>
          </w:p>
        </w:tc>
        <w:tc>
          <w:tcPr>
            <w:tcW w:w="6605" w:type="dxa"/>
            <w:gridSpan w:val="6"/>
            <w:tcBorders>
              <w:top w:val="single" w:sz="4" w:space="0" w:color="auto"/>
              <w:bottom w:val="single" w:sz="4" w:space="0" w:color="auto"/>
            </w:tcBorders>
            <w:shd w:val="clear" w:color="auto" w:fill="EEECE1"/>
          </w:tcPr>
          <w:p w14:paraId="733B63DB"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color w:val="0000FF"/>
                <w:sz w:val="20"/>
                <w:lang w:val="fr-CA"/>
              </w:rPr>
              <w:t>SECONDAIRE</w:t>
            </w:r>
          </w:p>
        </w:tc>
      </w:tr>
      <w:tr w:rsidR="005E27F0" w:rsidRPr="00642D50" w14:paraId="6A78A269" w14:textId="77777777">
        <w:tblPrEx>
          <w:tblCellMar>
            <w:top w:w="0" w:type="dxa"/>
            <w:bottom w:w="0" w:type="dxa"/>
          </w:tblCellMar>
        </w:tblPrEx>
        <w:tc>
          <w:tcPr>
            <w:tcW w:w="1325" w:type="dxa"/>
            <w:vMerge/>
            <w:shd w:val="clear" w:color="auto" w:fill="EEECE1"/>
            <w:vAlign w:val="bottom"/>
          </w:tcPr>
          <w:p w14:paraId="766A3423" w14:textId="77777777" w:rsidR="005E27F0" w:rsidRPr="00642D50" w:rsidRDefault="005E27F0" w:rsidP="005E27F0">
            <w:pPr>
              <w:spacing w:before="60" w:after="60"/>
              <w:ind w:firstLine="0"/>
              <w:rPr>
                <w:rStyle w:val="Corpsdutexte28ptGras"/>
                <w:b w:val="0"/>
                <w:sz w:val="20"/>
                <w:lang w:val="fr-CA"/>
              </w:rPr>
            </w:pPr>
          </w:p>
        </w:tc>
        <w:tc>
          <w:tcPr>
            <w:tcW w:w="3302" w:type="dxa"/>
            <w:gridSpan w:val="3"/>
            <w:tcBorders>
              <w:top w:val="single" w:sz="4" w:space="0" w:color="auto"/>
              <w:bottom w:val="single" w:sz="4" w:space="0" w:color="auto"/>
            </w:tcBorders>
            <w:shd w:val="clear" w:color="auto" w:fill="EEECE1"/>
          </w:tcPr>
          <w:p w14:paraId="635F0E29"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Sexe masc</w:t>
            </w:r>
            <w:r w:rsidRPr="00642D50">
              <w:rPr>
                <w:rStyle w:val="Corpsdutexte28ptGras"/>
                <w:b w:val="0"/>
                <w:sz w:val="20"/>
                <w:lang w:val="fr-CA"/>
              </w:rPr>
              <w:t>u</w:t>
            </w:r>
            <w:r w:rsidRPr="00642D50">
              <w:rPr>
                <w:rStyle w:val="Corpsdutexte28ptGras"/>
                <w:b w:val="0"/>
                <w:sz w:val="20"/>
                <w:lang w:val="fr-CA"/>
              </w:rPr>
              <w:t>lin</w:t>
            </w:r>
          </w:p>
        </w:tc>
        <w:tc>
          <w:tcPr>
            <w:tcW w:w="3303" w:type="dxa"/>
            <w:gridSpan w:val="3"/>
            <w:tcBorders>
              <w:top w:val="single" w:sz="4" w:space="0" w:color="auto"/>
              <w:bottom w:val="single" w:sz="4" w:space="0" w:color="auto"/>
            </w:tcBorders>
            <w:shd w:val="clear" w:color="auto" w:fill="EEECE1"/>
          </w:tcPr>
          <w:p w14:paraId="50AF2704"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Sexe fém</w:t>
            </w:r>
            <w:r w:rsidRPr="00642D50">
              <w:rPr>
                <w:rStyle w:val="Corpsdutexte28ptGras"/>
                <w:b w:val="0"/>
                <w:sz w:val="20"/>
                <w:lang w:val="fr-CA"/>
              </w:rPr>
              <w:t>i</w:t>
            </w:r>
            <w:r w:rsidRPr="00642D50">
              <w:rPr>
                <w:rStyle w:val="Corpsdutexte28ptGras"/>
                <w:b w:val="0"/>
                <w:sz w:val="20"/>
                <w:lang w:val="fr-CA"/>
              </w:rPr>
              <w:t>nin</w:t>
            </w:r>
          </w:p>
        </w:tc>
      </w:tr>
      <w:tr w:rsidR="005E27F0" w:rsidRPr="00642D50" w14:paraId="04A3B625" w14:textId="77777777">
        <w:tblPrEx>
          <w:tblCellMar>
            <w:top w:w="0" w:type="dxa"/>
            <w:bottom w:w="0" w:type="dxa"/>
          </w:tblCellMar>
        </w:tblPrEx>
        <w:tc>
          <w:tcPr>
            <w:tcW w:w="1325" w:type="dxa"/>
            <w:vMerge/>
            <w:shd w:val="clear" w:color="auto" w:fill="EEECE1"/>
            <w:vAlign w:val="bottom"/>
          </w:tcPr>
          <w:p w14:paraId="30FB8DCE" w14:textId="77777777" w:rsidR="005E27F0" w:rsidRPr="00642D50" w:rsidRDefault="005E27F0" w:rsidP="005E27F0">
            <w:pPr>
              <w:spacing w:before="60" w:after="60"/>
              <w:ind w:firstLine="0"/>
              <w:rPr>
                <w:rStyle w:val="Corpsdutexte28ptGras"/>
                <w:b w:val="0"/>
                <w:sz w:val="20"/>
                <w:lang w:val="fr-CA"/>
              </w:rPr>
            </w:pPr>
          </w:p>
        </w:tc>
        <w:tc>
          <w:tcPr>
            <w:tcW w:w="2201" w:type="dxa"/>
            <w:gridSpan w:val="2"/>
            <w:tcBorders>
              <w:top w:val="single" w:sz="4" w:space="0" w:color="auto"/>
              <w:bottom w:val="single" w:sz="4" w:space="0" w:color="auto"/>
            </w:tcBorders>
            <w:shd w:val="clear" w:color="auto" w:fill="EEECE1"/>
          </w:tcPr>
          <w:p w14:paraId="3D7BF4BF"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Effectifs</w:t>
            </w:r>
          </w:p>
        </w:tc>
        <w:tc>
          <w:tcPr>
            <w:tcW w:w="1101" w:type="dxa"/>
            <w:tcBorders>
              <w:top w:val="single" w:sz="4" w:space="0" w:color="auto"/>
              <w:bottom w:val="single" w:sz="4" w:space="0" w:color="auto"/>
            </w:tcBorders>
            <w:shd w:val="clear" w:color="auto" w:fill="EEECE1"/>
            <w:vAlign w:val="bottom"/>
          </w:tcPr>
          <w:p w14:paraId="57692637" w14:textId="77777777" w:rsidR="005E27F0" w:rsidRPr="00642D50" w:rsidRDefault="005E27F0" w:rsidP="005E27F0">
            <w:pPr>
              <w:spacing w:before="60" w:after="60"/>
              <w:ind w:firstLine="0"/>
              <w:jc w:val="center"/>
              <w:rPr>
                <w:rStyle w:val="Corpsdutexte28ptGras"/>
                <w:b w:val="0"/>
                <w:sz w:val="20"/>
                <w:lang w:val="fr-CA"/>
              </w:rPr>
            </w:pPr>
          </w:p>
        </w:tc>
        <w:tc>
          <w:tcPr>
            <w:tcW w:w="2202" w:type="dxa"/>
            <w:gridSpan w:val="2"/>
            <w:tcBorders>
              <w:top w:val="single" w:sz="4" w:space="0" w:color="auto"/>
              <w:bottom w:val="single" w:sz="4" w:space="0" w:color="auto"/>
            </w:tcBorders>
            <w:shd w:val="clear" w:color="auto" w:fill="EEECE1"/>
          </w:tcPr>
          <w:p w14:paraId="77EBFC38" w14:textId="77777777" w:rsidR="005E27F0" w:rsidRPr="00642D50" w:rsidRDefault="005E27F0" w:rsidP="005E27F0">
            <w:pPr>
              <w:spacing w:before="60" w:after="60"/>
              <w:ind w:firstLine="0"/>
              <w:jc w:val="center"/>
              <w:rPr>
                <w:rStyle w:val="Corpsdutexte28ptGras"/>
                <w:b w:val="0"/>
                <w:sz w:val="20"/>
                <w:lang w:val="fr-CA"/>
              </w:rPr>
            </w:pPr>
            <w:r w:rsidRPr="00642D50">
              <w:rPr>
                <w:rStyle w:val="Corpsdutexte28ptGras"/>
                <w:b w:val="0"/>
                <w:sz w:val="20"/>
                <w:lang w:val="fr-CA"/>
              </w:rPr>
              <w:t>Effectifs</w:t>
            </w:r>
          </w:p>
        </w:tc>
        <w:tc>
          <w:tcPr>
            <w:tcW w:w="1101" w:type="dxa"/>
            <w:tcBorders>
              <w:top w:val="single" w:sz="4" w:space="0" w:color="auto"/>
              <w:bottom w:val="single" w:sz="4" w:space="0" w:color="auto"/>
            </w:tcBorders>
            <w:shd w:val="clear" w:color="auto" w:fill="EEECE1"/>
            <w:vAlign w:val="bottom"/>
          </w:tcPr>
          <w:p w14:paraId="3337F44B" w14:textId="77777777" w:rsidR="005E27F0" w:rsidRPr="00642D50" w:rsidRDefault="005E27F0" w:rsidP="005E27F0">
            <w:pPr>
              <w:spacing w:before="60" w:after="60"/>
              <w:ind w:firstLine="0"/>
              <w:jc w:val="center"/>
              <w:rPr>
                <w:rStyle w:val="Corpsdutexte28ptGras"/>
                <w:b w:val="0"/>
                <w:sz w:val="20"/>
                <w:lang w:val="fr-CA"/>
              </w:rPr>
            </w:pPr>
          </w:p>
        </w:tc>
      </w:tr>
      <w:tr w:rsidR="005E27F0" w:rsidRPr="00642D50" w14:paraId="78D54D36" w14:textId="77777777">
        <w:tblPrEx>
          <w:tblCellMar>
            <w:top w:w="0" w:type="dxa"/>
            <w:bottom w:w="0" w:type="dxa"/>
          </w:tblCellMar>
        </w:tblPrEx>
        <w:trPr>
          <w:trHeight w:val="688"/>
        </w:trPr>
        <w:tc>
          <w:tcPr>
            <w:tcW w:w="1325" w:type="dxa"/>
            <w:tcBorders>
              <w:bottom w:val="nil"/>
            </w:tcBorders>
            <w:shd w:val="clear" w:color="auto" w:fill="EEECE1"/>
            <w:vAlign w:val="bottom"/>
          </w:tcPr>
          <w:p w14:paraId="178F5534" w14:textId="77777777" w:rsidR="005E27F0" w:rsidRPr="00642D50" w:rsidRDefault="005E27F0" w:rsidP="005E27F0">
            <w:pPr>
              <w:spacing w:before="60" w:after="60"/>
              <w:ind w:firstLine="0"/>
              <w:jc w:val="center"/>
              <w:rPr>
                <w:sz w:val="20"/>
              </w:rPr>
            </w:pPr>
            <w:r w:rsidRPr="00642D50">
              <w:rPr>
                <w:rStyle w:val="Corpsdutexte28ptGras"/>
                <w:b w:val="0"/>
                <w:sz w:val="20"/>
                <w:lang w:val="fr-CA"/>
              </w:rPr>
              <w:t>Années de sc</w:t>
            </w:r>
            <w:r w:rsidRPr="00642D50">
              <w:rPr>
                <w:rStyle w:val="Corpsdutexte28ptGras"/>
                <w:b w:val="0"/>
                <w:sz w:val="20"/>
                <w:lang w:val="fr-CA"/>
              </w:rPr>
              <w:t>o</w:t>
            </w:r>
            <w:r w:rsidRPr="00642D50">
              <w:rPr>
                <w:rStyle w:val="Corpsdutexte28ptGras"/>
                <w:b w:val="0"/>
                <w:sz w:val="20"/>
                <w:lang w:val="fr-CA"/>
              </w:rPr>
              <w:t>larité</w:t>
            </w:r>
          </w:p>
        </w:tc>
        <w:tc>
          <w:tcPr>
            <w:tcW w:w="1100" w:type="dxa"/>
            <w:tcBorders>
              <w:top w:val="single" w:sz="4" w:space="0" w:color="auto"/>
              <w:bottom w:val="nil"/>
            </w:tcBorders>
            <w:shd w:val="clear" w:color="auto" w:fill="EEECE1"/>
          </w:tcPr>
          <w:p w14:paraId="70C4625C" w14:textId="77777777" w:rsidR="005E27F0" w:rsidRPr="00642D50" w:rsidRDefault="005E27F0" w:rsidP="005E27F0">
            <w:pPr>
              <w:spacing w:before="60" w:after="60"/>
              <w:ind w:firstLine="0"/>
              <w:jc w:val="center"/>
              <w:rPr>
                <w:sz w:val="20"/>
                <w:szCs w:val="10"/>
              </w:rPr>
            </w:pPr>
            <w:r w:rsidRPr="00642D50">
              <w:rPr>
                <w:rStyle w:val="Corpsdutexte28ptGras"/>
                <w:b w:val="0"/>
                <w:sz w:val="20"/>
                <w:lang w:val="fr-CA"/>
              </w:rPr>
              <w:t>Gl</w:t>
            </w:r>
            <w:r w:rsidRPr="00642D50">
              <w:rPr>
                <w:rStyle w:val="Corpsdutexte28ptGras"/>
                <w:b w:val="0"/>
                <w:sz w:val="20"/>
                <w:lang w:val="fr-CA"/>
              </w:rPr>
              <w:t>o</w:t>
            </w:r>
            <w:r w:rsidRPr="00642D50">
              <w:rPr>
                <w:rStyle w:val="Corpsdutexte28ptGras"/>
                <w:b w:val="0"/>
                <w:sz w:val="20"/>
                <w:lang w:val="fr-CA"/>
              </w:rPr>
              <w:t>baux</w:t>
            </w:r>
          </w:p>
        </w:tc>
        <w:tc>
          <w:tcPr>
            <w:tcW w:w="1101" w:type="dxa"/>
            <w:tcBorders>
              <w:top w:val="single" w:sz="4" w:space="0" w:color="auto"/>
              <w:bottom w:val="nil"/>
            </w:tcBorders>
            <w:shd w:val="clear" w:color="auto" w:fill="EEECE1"/>
            <w:vAlign w:val="bottom"/>
          </w:tcPr>
          <w:p w14:paraId="38FE65A6" w14:textId="77777777" w:rsidR="005E27F0" w:rsidRPr="00642D50" w:rsidRDefault="005E27F0" w:rsidP="005E27F0">
            <w:pPr>
              <w:spacing w:before="60" w:after="60"/>
              <w:ind w:firstLine="0"/>
              <w:jc w:val="center"/>
              <w:rPr>
                <w:sz w:val="20"/>
              </w:rPr>
            </w:pPr>
            <w:r w:rsidRPr="00642D50">
              <w:rPr>
                <w:rStyle w:val="Corpsdutexte28ptGras"/>
                <w:b w:val="0"/>
                <w:sz w:val="20"/>
                <w:lang w:val="fr-CA"/>
              </w:rPr>
              <w:t>En cours de perfectio</w:t>
            </w:r>
            <w:r w:rsidRPr="00642D50">
              <w:rPr>
                <w:rStyle w:val="Corpsdutexte28ptGras"/>
                <w:b w:val="0"/>
                <w:sz w:val="20"/>
                <w:lang w:val="fr-CA"/>
              </w:rPr>
              <w:t>n</w:t>
            </w:r>
            <w:r w:rsidRPr="00642D50">
              <w:rPr>
                <w:rStyle w:val="Corpsdutexte28ptGras"/>
                <w:b w:val="0"/>
                <w:sz w:val="20"/>
                <w:lang w:val="fr-CA"/>
              </w:rPr>
              <w:t>nement</w:t>
            </w:r>
          </w:p>
        </w:tc>
        <w:tc>
          <w:tcPr>
            <w:tcW w:w="1101" w:type="dxa"/>
            <w:tcBorders>
              <w:top w:val="single" w:sz="4" w:space="0" w:color="auto"/>
              <w:bottom w:val="nil"/>
            </w:tcBorders>
            <w:shd w:val="clear" w:color="auto" w:fill="EEECE1"/>
            <w:vAlign w:val="bottom"/>
          </w:tcPr>
          <w:p w14:paraId="128E5F75" w14:textId="77777777" w:rsidR="005E27F0" w:rsidRPr="00642D50" w:rsidRDefault="005E27F0" w:rsidP="005E27F0">
            <w:pPr>
              <w:spacing w:before="60" w:after="60"/>
              <w:ind w:firstLine="0"/>
              <w:jc w:val="center"/>
              <w:rPr>
                <w:sz w:val="20"/>
              </w:rPr>
            </w:pPr>
            <w:r w:rsidRPr="00642D50">
              <w:rPr>
                <w:sz w:val="20"/>
              </w:rPr>
              <w:t>Taux (%) de perfectio</w:t>
            </w:r>
            <w:r w:rsidRPr="00642D50">
              <w:rPr>
                <w:sz w:val="20"/>
              </w:rPr>
              <w:t>n</w:t>
            </w:r>
            <w:r w:rsidRPr="00642D50">
              <w:rPr>
                <w:sz w:val="20"/>
              </w:rPr>
              <w:t>nement</w:t>
            </w:r>
          </w:p>
        </w:tc>
        <w:tc>
          <w:tcPr>
            <w:tcW w:w="1101" w:type="dxa"/>
            <w:tcBorders>
              <w:top w:val="single" w:sz="4" w:space="0" w:color="auto"/>
              <w:bottom w:val="nil"/>
            </w:tcBorders>
            <w:shd w:val="clear" w:color="auto" w:fill="EEECE1"/>
          </w:tcPr>
          <w:p w14:paraId="7AF0D049" w14:textId="77777777" w:rsidR="005E27F0" w:rsidRPr="00642D50" w:rsidRDefault="005E27F0" w:rsidP="005E27F0">
            <w:pPr>
              <w:spacing w:before="60" w:after="60"/>
              <w:ind w:firstLine="0"/>
              <w:jc w:val="center"/>
              <w:rPr>
                <w:sz w:val="20"/>
                <w:szCs w:val="10"/>
              </w:rPr>
            </w:pPr>
            <w:r w:rsidRPr="00642D50">
              <w:rPr>
                <w:rStyle w:val="Corpsdutexte28ptGras"/>
                <w:b w:val="0"/>
                <w:sz w:val="20"/>
                <w:lang w:val="fr-CA"/>
              </w:rPr>
              <w:t>Gl</w:t>
            </w:r>
            <w:r w:rsidRPr="00642D50">
              <w:rPr>
                <w:rStyle w:val="Corpsdutexte28ptGras"/>
                <w:b w:val="0"/>
                <w:sz w:val="20"/>
                <w:lang w:val="fr-CA"/>
              </w:rPr>
              <w:t>o</w:t>
            </w:r>
            <w:r w:rsidRPr="00642D50">
              <w:rPr>
                <w:rStyle w:val="Corpsdutexte28ptGras"/>
                <w:b w:val="0"/>
                <w:sz w:val="20"/>
                <w:lang w:val="fr-CA"/>
              </w:rPr>
              <w:t>baux</w:t>
            </w:r>
          </w:p>
        </w:tc>
        <w:tc>
          <w:tcPr>
            <w:tcW w:w="1101" w:type="dxa"/>
            <w:tcBorders>
              <w:top w:val="single" w:sz="4" w:space="0" w:color="auto"/>
              <w:bottom w:val="nil"/>
            </w:tcBorders>
            <w:shd w:val="clear" w:color="auto" w:fill="EEECE1"/>
            <w:vAlign w:val="bottom"/>
          </w:tcPr>
          <w:p w14:paraId="037376FC" w14:textId="77777777" w:rsidR="005E27F0" w:rsidRPr="00642D50" w:rsidRDefault="005E27F0" w:rsidP="005E27F0">
            <w:pPr>
              <w:spacing w:before="60" w:after="60"/>
              <w:ind w:firstLine="0"/>
              <w:jc w:val="center"/>
              <w:rPr>
                <w:sz w:val="20"/>
              </w:rPr>
            </w:pPr>
            <w:r w:rsidRPr="00642D50">
              <w:rPr>
                <w:rStyle w:val="Corpsdutexte28ptGras"/>
                <w:b w:val="0"/>
                <w:sz w:val="20"/>
                <w:lang w:val="fr-CA"/>
              </w:rPr>
              <w:t>En cours de perfectio</w:t>
            </w:r>
            <w:r w:rsidRPr="00642D50">
              <w:rPr>
                <w:rStyle w:val="Corpsdutexte28ptGras"/>
                <w:b w:val="0"/>
                <w:sz w:val="20"/>
                <w:lang w:val="fr-CA"/>
              </w:rPr>
              <w:t>n</w:t>
            </w:r>
            <w:r w:rsidRPr="00642D50">
              <w:rPr>
                <w:rStyle w:val="Corpsdutexte28ptGras"/>
                <w:b w:val="0"/>
                <w:sz w:val="20"/>
                <w:lang w:val="fr-CA"/>
              </w:rPr>
              <w:t>nement</w:t>
            </w:r>
          </w:p>
        </w:tc>
        <w:tc>
          <w:tcPr>
            <w:tcW w:w="1101" w:type="dxa"/>
            <w:tcBorders>
              <w:top w:val="single" w:sz="4" w:space="0" w:color="auto"/>
              <w:bottom w:val="nil"/>
            </w:tcBorders>
            <w:shd w:val="clear" w:color="auto" w:fill="EEECE1"/>
            <w:vAlign w:val="bottom"/>
          </w:tcPr>
          <w:p w14:paraId="7FA85BC3" w14:textId="77777777" w:rsidR="005E27F0" w:rsidRPr="00642D50" w:rsidRDefault="005E27F0" w:rsidP="005E27F0">
            <w:pPr>
              <w:spacing w:before="60" w:after="60"/>
              <w:ind w:firstLine="0"/>
              <w:jc w:val="center"/>
              <w:rPr>
                <w:sz w:val="20"/>
              </w:rPr>
            </w:pPr>
            <w:r w:rsidRPr="00642D50">
              <w:rPr>
                <w:sz w:val="20"/>
              </w:rPr>
              <w:t>Taux (%) de perfectio</w:t>
            </w:r>
            <w:r w:rsidRPr="00642D50">
              <w:rPr>
                <w:sz w:val="20"/>
              </w:rPr>
              <w:t>n</w:t>
            </w:r>
            <w:r w:rsidRPr="00642D50">
              <w:rPr>
                <w:sz w:val="20"/>
              </w:rPr>
              <w:t>nement</w:t>
            </w:r>
          </w:p>
        </w:tc>
      </w:tr>
      <w:tr w:rsidR="005E27F0" w:rsidRPr="00642D50" w14:paraId="4DE80B8C" w14:textId="77777777">
        <w:tblPrEx>
          <w:tblCellMar>
            <w:top w:w="0" w:type="dxa"/>
            <w:bottom w:w="0" w:type="dxa"/>
          </w:tblCellMar>
        </w:tblPrEx>
        <w:tc>
          <w:tcPr>
            <w:tcW w:w="1325" w:type="dxa"/>
            <w:tcBorders>
              <w:top w:val="single" w:sz="4" w:space="0" w:color="auto"/>
            </w:tcBorders>
            <w:shd w:val="clear" w:color="auto" w:fill="FFFFFF"/>
          </w:tcPr>
          <w:p w14:paraId="29FFF6BF" w14:textId="77777777" w:rsidR="005E27F0" w:rsidRPr="00642D50" w:rsidRDefault="005E27F0" w:rsidP="005E27F0">
            <w:pPr>
              <w:spacing w:before="120"/>
              <w:ind w:firstLine="0"/>
              <w:rPr>
                <w:b/>
                <w:sz w:val="20"/>
              </w:rPr>
            </w:pPr>
            <w:r w:rsidRPr="00642D50">
              <w:rPr>
                <w:rStyle w:val="Corpsdutexte28ptGras"/>
                <w:b w:val="0"/>
                <w:sz w:val="20"/>
                <w:lang w:val="fr-CA"/>
              </w:rPr>
              <w:t>11 ans et moins</w:t>
            </w:r>
          </w:p>
        </w:tc>
        <w:tc>
          <w:tcPr>
            <w:tcW w:w="1100" w:type="dxa"/>
            <w:tcBorders>
              <w:top w:val="single" w:sz="4" w:space="0" w:color="auto"/>
            </w:tcBorders>
            <w:shd w:val="clear" w:color="auto" w:fill="FFFFFF"/>
          </w:tcPr>
          <w:p w14:paraId="5BA9C70A"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333</w:t>
            </w:r>
          </w:p>
        </w:tc>
        <w:tc>
          <w:tcPr>
            <w:tcW w:w="1101" w:type="dxa"/>
            <w:tcBorders>
              <w:top w:val="single" w:sz="4" w:space="0" w:color="auto"/>
            </w:tcBorders>
            <w:shd w:val="clear" w:color="auto" w:fill="FFFFFF"/>
          </w:tcPr>
          <w:p w14:paraId="1B45B9AE"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156</w:t>
            </w:r>
          </w:p>
        </w:tc>
        <w:tc>
          <w:tcPr>
            <w:tcW w:w="1101" w:type="dxa"/>
            <w:tcBorders>
              <w:top w:val="single" w:sz="4" w:space="0" w:color="auto"/>
            </w:tcBorders>
            <w:shd w:val="clear" w:color="auto" w:fill="FFFFFF"/>
          </w:tcPr>
          <w:p w14:paraId="5CF10307"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46,8</w:t>
            </w:r>
          </w:p>
        </w:tc>
        <w:tc>
          <w:tcPr>
            <w:tcW w:w="1101" w:type="dxa"/>
            <w:tcBorders>
              <w:top w:val="single" w:sz="4" w:space="0" w:color="auto"/>
            </w:tcBorders>
            <w:shd w:val="clear" w:color="auto" w:fill="FFFFFF"/>
          </w:tcPr>
          <w:p w14:paraId="250E13F0"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217</w:t>
            </w:r>
          </w:p>
        </w:tc>
        <w:tc>
          <w:tcPr>
            <w:tcW w:w="1101" w:type="dxa"/>
            <w:tcBorders>
              <w:top w:val="single" w:sz="4" w:space="0" w:color="auto"/>
            </w:tcBorders>
            <w:shd w:val="clear" w:color="auto" w:fill="FFFFFF"/>
            <w:vAlign w:val="bottom"/>
          </w:tcPr>
          <w:p w14:paraId="281FA359"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68</w:t>
            </w:r>
          </w:p>
        </w:tc>
        <w:tc>
          <w:tcPr>
            <w:tcW w:w="1101" w:type="dxa"/>
            <w:tcBorders>
              <w:top w:val="single" w:sz="4" w:space="0" w:color="auto"/>
            </w:tcBorders>
            <w:shd w:val="clear" w:color="auto" w:fill="FFFFFF"/>
          </w:tcPr>
          <w:p w14:paraId="60CA59E8" w14:textId="77777777" w:rsidR="005E27F0" w:rsidRPr="00642D50" w:rsidRDefault="005E27F0" w:rsidP="005E27F0">
            <w:pPr>
              <w:spacing w:before="120"/>
              <w:ind w:right="288" w:firstLine="0"/>
              <w:jc w:val="right"/>
              <w:rPr>
                <w:b/>
                <w:sz w:val="20"/>
              </w:rPr>
            </w:pPr>
            <w:r w:rsidRPr="00642D50">
              <w:rPr>
                <w:rStyle w:val="Corpsdutexte28ptGras"/>
                <w:b w:val="0"/>
                <w:sz w:val="20"/>
                <w:lang w:val="fr-CA"/>
              </w:rPr>
              <w:t>31,3</w:t>
            </w:r>
          </w:p>
        </w:tc>
      </w:tr>
      <w:tr w:rsidR="005E27F0" w:rsidRPr="00642D50" w14:paraId="6F207529" w14:textId="77777777">
        <w:tblPrEx>
          <w:tblCellMar>
            <w:top w:w="0" w:type="dxa"/>
            <w:bottom w:w="0" w:type="dxa"/>
          </w:tblCellMar>
        </w:tblPrEx>
        <w:tc>
          <w:tcPr>
            <w:tcW w:w="1325" w:type="dxa"/>
            <w:shd w:val="clear" w:color="auto" w:fill="FFFFFF"/>
            <w:vAlign w:val="bottom"/>
          </w:tcPr>
          <w:p w14:paraId="5A0FD3C6" w14:textId="77777777" w:rsidR="005E27F0" w:rsidRPr="00642D50" w:rsidRDefault="005E27F0" w:rsidP="005E27F0">
            <w:pPr>
              <w:ind w:firstLine="0"/>
              <w:rPr>
                <w:b/>
                <w:sz w:val="20"/>
              </w:rPr>
            </w:pPr>
            <w:r w:rsidRPr="00642D50">
              <w:rPr>
                <w:rStyle w:val="Corpsdutexte28ptGras"/>
                <w:b w:val="0"/>
                <w:sz w:val="20"/>
                <w:lang w:val="fr-CA"/>
              </w:rPr>
              <w:t>12 ans</w:t>
            </w:r>
          </w:p>
        </w:tc>
        <w:tc>
          <w:tcPr>
            <w:tcW w:w="1100" w:type="dxa"/>
            <w:shd w:val="clear" w:color="auto" w:fill="FFFFFF"/>
            <w:vAlign w:val="bottom"/>
          </w:tcPr>
          <w:p w14:paraId="2C3C2B92" w14:textId="77777777" w:rsidR="005E27F0" w:rsidRPr="00642D50" w:rsidRDefault="005E27F0" w:rsidP="005E27F0">
            <w:pPr>
              <w:ind w:right="288" w:firstLine="0"/>
              <w:jc w:val="right"/>
              <w:rPr>
                <w:b/>
                <w:sz w:val="20"/>
              </w:rPr>
            </w:pPr>
            <w:r w:rsidRPr="00642D50">
              <w:rPr>
                <w:rStyle w:val="Corpsdutexte28ptGras"/>
                <w:b w:val="0"/>
                <w:sz w:val="20"/>
                <w:lang w:val="fr-CA"/>
              </w:rPr>
              <w:t>323</w:t>
            </w:r>
          </w:p>
        </w:tc>
        <w:tc>
          <w:tcPr>
            <w:tcW w:w="1101" w:type="dxa"/>
            <w:shd w:val="clear" w:color="auto" w:fill="FFFFFF"/>
            <w:vAlign w:val="bottom"/>
          </w:tcPr>
          <w:p w14:paraId="1B60554F" w14:textId="77777777" w:rsidR="005E27F0" w:rsidRPr="00642D50" w:rsidRDefault="005E27F0" w:rsidP="005E27F0">
            <w:pPr>
              <w:ind w:right="288" w:firstLine="0"/>
              <w:jc w:val="right"/>
              <w:rPr>
                <w:b/>
                <w:sz w:val="20"/>
              </w:rPr>
            </w:pPr>
            <w:r w:rsidRPr="00642D50">
              <w:rPr>
                <w:rStyle w:val="Corpsdutexte28ptGras"/>
                <w:b w:val="0"/>
                <w:sz w:val="20"/>
                <w:lang w:val="fr-CA"/>
              </w:rPr>
              <w:t>142</w:t>
            </w:r>
          </w:p>
        </w:tc>
        <w:tc>
          <w:tcPr>
            <w:tcW w:w="1101" w:type="dxa"/>
            <w:shd w:val="clear" w:color="auto" w:fill="FFFFFF"/>
            <w:vAlign w:val="bottom"/>
          </w:tcPr>
          <w:p w14:paraId="59B5864C" w14:textId="77777777" w:rsidR="005E27F0" w:rsidRPr="00642D50" w:rsidRDefault="005E27F0" w:rsidP="005E27F0">
            <w:pPr>
              <w:ind w:right="288" w:firstLine="0"/>
              <w:jc w:val="right"/>
              <w:rPr>
                <w:b/>
                <w:sz w:val="20"/>
              </w:rPr>
            </w:pPr>
            <w:r w:rsidRPr="00642D50">
              <w:rPr>
                <w:rStyle w:val="Corpsdutexte28ptGras"/>
                <w:b w:val="0"/>
                <w:sz w:val="20"/>
                <w:lang w:val="fr-CA"/>
              </w:rPr>
              <w:t>44,0</w:t>
            </w:r>
          </w:p>
        </w:tc>
        <w:tc>
          <w:tcPr>
            <w:tcW w:w="1101" w:type="dxa"/>
            <w:shd w:val="clear" w:color="auto" w:fill="FFFFFF"/>
            <w:vAlign w:val="bottom"/>
          </w:tcPr>
          <w:p w14:paraId="23EE0035" w14:textId="77777777" w:rsidR="005E27F0" w:rsidRPr="00642D50" w:rsidRDefault="005E27F0" w:rsidP="005E27F0">
            <w:pPr>
              <w:ind w:right="288" w:firstLine="0"/>
              <w:jc w:val="right"/>
              <w:rPr>
                <w:b/>
                <w:sz w:val="20"/>
              </w:rPr>
            </w:pPr>
            <w:r w:rsidRPr="00642D50">
              <w:rPr>
                <w:rStyle w:val="Corpsdutexte28ptGras"/>
                <w:b w:val="0"/>
                <w:sz w:val="20"/>
                <w:lang w:val="fr-CA"/>
              </w:rPr>
              <w:t>767</w:t>
            </w:r>
          </w:p>
        </w:tc>
        <w:tc>
          <w:tcPr>
            <w:tcW w:w="1101" w:type="dxa"/>
            <w:shd w:val="clear" w:color="auto" w:fill="FFFFFF"/>
            <w:vAlign w:val="bottom"/>
          </w:tcPr>
          <w:p w14:paraId="7C8AA89F" w14:textId="77777777" w:rsidR="005E27F0" w:rsidRPr="00642D50" w:rsidRDefault="005E27F0" w:rsidP="005E27F0">
            <w:pPr>
              <w:ind w:right="288" w:firstLine="0"/>
              <w:jc w:val="right"/>
              <w:rPr>
                <w:b/>
                <w:sz w:val="20"/>
              </w:rPr>
            </w:pPr>
            <w:r w:rsidRPr="00642D50">
              <w:rPr>
                <w:rStyle w:val="Corpsdutexte28ptGras"/>
                <w:b w:val="0"/>
                <w:sz w:val="20"/>
                <w:lang w:val="fr-CA"/>
              </w:rPr>
              <w:t>222</w:t>
            </w:r>
          </w:p>
        </w:tc>
        <w:tc>
          <w:tcPr>
            <w:tcW w:w="1101" w:type="dxa"/>
            <w:shd w:val="clear" w:color="auto" w:fill="FFFFFF"/>
            <w:vAlign w:val="bottom"/>
          </w:tcPr>
          <w:p w14:paraId="6E73E4E1" w14:textId="77777777" w:rsidR="005E27F0" w:rsidRPr="00642D50" w:rsidRDefault="005E27F0" w:rsidP="005E27F0">
            <w:pPr>
              <w:ind w:right="288" w:firstLine="0"/>
              <w:jc w:val="right"/>
              <w:rPr>
                <w:b/>
                <w:sz w:val="20"/>
              </w:rPr>
            </w:pPr>
            <w:r w:rsidRPr="00642D50">
              <w:rPr>
                <w:rStyle w:val="Corpsdutexte28ptGras"/>
                <w:b w:val="0"/>
                <w:sz w:val="20"/>
                <w:lang w:val="fr-CA"/>
              </w:rPr>
              <w:t>28,9</w:t>
            </w:r>
          </w:p>
        </w:tc>
      </w:tr>
      <w:tr w:rsidR="005E27F0" w:rsidRPr="00642D50" w14:paraId="7532A987" w14:textId="77777777">
        <w:tblPrEx>
          <w:tblCellMar>
            <w:top w:w="0" w:type="dxa"/>
            <w:bottom w:w="0" w:type="dxa"/>
          </w:tblCellMar>
        </w:tblPrEx>
        <w:tc>
          <w:tcPr>
            <w:tcW w:w="1325" w:type="dxa"/>
            <w:shd w:val="clear" w:color="auto" w:fill="FFFFFF"/>
            <w:vAlign w:val="bottom"/>
          </w:tcPr>
          <w:p w14:paraId="4B3B959D" w14:textId="77777777" w:rsidR="005E27F0" w:rsidRPr="00642D50" w:rsidRDefault="005E27F0" w:rsidP="005E27F0">
            <w:pPr>
              <w:ind w:firstLine="0"/>
              <w:rPr>
                <w:b/>
                <w:sz w:val="20"/>
              </w:rPr>
            </w:pPr>
            <w:r w:rsidRPr="00642D50">
              <w:rPr>
                <w:rStyle w:val="Corpsdutexte28ptGras"/>
                <w:b w:val="0"/>
                <w:sz w:val="20"/>
                <w:lang w:val="fr-CA"/>
              </w:rPr>
              <w:t>13 ans</w:t>
            </w:r>
          </w:p>
        </w:tc>
        <w:tc>
          <w:tcPr>
            <w:tcW w:w="1100" w:type="dxa"/>
            <w:shd w:val="clear" w:color="auto" w:fill="FFFFFF"/>
            <w:vAlign w:val="bottom"/>
          </w:tcPr>
          <w:p w14:paraId="47E77B48" w14:textId="77777777" w:rsidR="005E27F0" w:rsidRPr="00642D50" w:rsidRDefault="005E27F0" w:rsidP="005E27F0">
            <w:pPr>
              <w:ind w:right="288" w:firstLine="0"/>
              <w:jc w:val="right"/>
              <w:rPr>
                <w:b/>
                <w:sz w:val="20"/>
              </w:rPr>
            </w:pPr>
            <w:r w:rsidRPr="00642D50">
              <w:rPr>
                <w:rStyle w:val="Corpsdutexte28ptGras"/>
                <w:b w:val="0"/>
                <w:sz w:val="20"/>
                <w:lang w:val="fr-CA"/>
              </w:rPr>
              <w:t>800</w:t>
            </w:r>
          </w:p>
        </w:tc>
        <w:tc>
          <w:tcPr>
            <w:tcW w:w="1101" w:type="dxa"/>
            <w:shd w:val="clear" w:color="auto" w:fill="FFFFFF"/>
            <w:vAlign w:val="bottom"/>
          </w:tcPr>
          <w:p w14:paraId="16714B6E" w14:textId="77777777" w:rsidR="005E27F0" w:rsidRPr="00642D50" w:rsidRDefault="005E27F0" w:rsidP="005E27F0">
            <w:pPr>
              <w:ind w:right="288" w:firstLine="0"/>
              <w:jc w:val="right"/>
              <w:rPr>
                <w:b/>
                <w:sz w:val="20"/>
              </w:rPr>
            </w:pPr>
            <w:r w:rsidRPr="00642D50">
              <w:rPr>
                <w:rStyle w:val="Corpsdutexte28ptGras"/>
                <w:b w:val="0"/>
                <w:sz w:val="20"/>
                <w:lang w:val="fr-CA"/>
              </w:rPr>
              <w:t>431</w:t>
            </w:r>
          </w:p>
        </w:tc>
        <w:tc>
          <w:tcPr>
            <w:tcW w:w="1101" w:type="dxa"/>
            <w:shd w:val="clear" w:color="auto" w:fill="FFFFFF"/>
            <w:vAlign w:val="bottom"/>
          </w:tcPr>
          <w:p w14:paraId="13677F60" w14:textId="77777777" w:rsidR="005E27F0" w:rsidRPr="00642D50" w:rsidRDefault="005E27F0" w:rsidP="005E27F0">
            <w:pPr>
              <w:ind w:right="288" w:firstLine="0"/>
              <w:jc w:val="right"/>
              <w:rPr>
                <w:b/>
                <w:sz w:val="20"/>
              </w:rPr>
            </w:pPr>
            <w:r w:rsidRPr="00642D50">
              <w:rPr>
                <w:rStyle w:val="Corpsdutexte28ptGras"/>
                <w:b w:val="0"/>
                <w:sz w:val="20"/>
                <w:lang w:val="fr-CA"/>
              </w:rPr>
              <w:t>53,9</w:t>
            </w:r>
          </w:p>
        </w:tc>
        <w:tc>
          <w:tcPr>
            <w:tcW w:w="1101" w:type="dxa"/>
            <w:shd w:val="clear" w:color="auto" w:fill="FFFFFF"/>
            <w:vAlign w:val="bottom"/>
          </w:tcPr>
          <w:p w14:paraId="048E3323" w14:textId="77777777" w:rsidR="005E27F0" w:rsidRPr="00642D50" w:rsidRDefault="005E27F0" w:rsidP="005E27F0">
            <w:pPr>
              <w:ind w:right="288" w:firstLine="0"/>
              <w:jc w:val="right"/>
              <w:rPr>
                <w:b/>
                <w:sz w:val="20"/>
              </w:rPr>
            </w:pPr>
            <w:r w:rsidRPr="00642D50">
              <w:rPr>
                <w:rStyle w:val="Corpsdutexte28ptGras"/>
                <w:b w:val="0"/>
                <w:sz w:val="20"/>
                <w:lang w:val="fr-CA"/>
              </w:rPr>
              <w:t>2 218</w:t>
            </w:r>
          </w:p>
        </w:tc>
        <w:tc>
          <w:tcPr>
            <w:tcW w:w="1101" w:type="dxa"/>
            <w:shd w:val="clear" w:color="auto" w:fill="FFFFFF"/>
            <w:vAlign w:val="bottom"/>
          </w:tcPr>
          <w:p w14:paraId="5E4C6E1A" w14:textId="77777777" w:rsidR="005E27F0" w:rsidRPr="00642D50" w:rsidRDefault="005E27F0" w:rsidP="005E27F0">
            <w:pPr>
              <w:ind w:right="288" w:firstLine="0"/>
              <w:jc w:val="right"/>
              <w:rPr>
                <w:b/>
                <w:sz w:val="20"/>
              </w:rPr>
            </w:pPr>
            <w:r w:rsidRPr="00642D50">
              <w:rPr>
                <w:rStyle w:val="Corpsdutexte28ptGras"/>
                <w:b w:val="0"/>
                <w:sz w:val="20"/>
                <w:lang w:val="fr-CA"/>
              </w:rPr>
              <w:t>747</w:t>
            </w:r>
          </w:p>
        </w:tc>
        <w:tc>
          <w:tcPr>
            <w:tcW w:w="1101" w:type="dxa"/>
            <w:shd w:val="clear" w:color="auto" w:fill="FFFFFF"/>
            <w:vAlign w:val="bottom"/>
          </w:tcPr>
          <w:p w14:paraId="3528B19D" w14:textId="77777777" w:rsidR="005E27F0" w:rsidRPr="00642D50" w:rsidRDefault="005E27F0" w:rsidP="005E27F0">
            <w:pPr>
              <w:ind w:right="288" w:firstLine="0"/>
              <w:jc w:val="right"/>
              <w:rPr>
                <w:b/>
                <w:sz w:val="20"/>
              </w:rPr>
            </w:pPr>
            <w:r w:rsidRPr="00642D50">
              <w:rPr>
                <w:rStyle w:val="Corpsdutexte28ptGras"/>
                <w:b w:val="0"/>
                <w:sz w:val="20"/>
                <w:lang w:val="fr-CA"/>
              </w:rPr>
              <w:t>33,7</w:t>
            </w:r>
          </w:p>
        </w:tc>
      </w:tr>
      <w:tr w:rsidR="005E27F0" w:rsidRPr="00642D50" w14:paraId="73730E06" w14:textId="77777777">
        <w:tblPrEx>
          <w:tblCellMar>
            <w:top w:w="0" w:type="dxa"/>
            <w:bottom w:w="0" w:type="dxa"/>
          </w:tblCellMar>
        </w:tblPrEx>
        <w:tc>
          <w:tcPr>
            <w:tcW w:w="1325" w:type="dxa"/>
            <w:shd w:val="clear" w:color="auto" w:fill="FFFFFF"/>
            <w:vAlign w:val="bottom"/>
          </w:tcPr>
          <w:p w14:paraId="339E838C" w14:textId="77777777" w:rsidR="005E27F0" w:rsidRPr="00642D50" w:rsidRDefault="005E27F0" w:rsidP="005E27F0">
            <w:pPr>
              <w:ind w:firstLine="0"/>
              <w:rPr>
                <w:b/>
                <w:sz w:val="20"/>
              </w:rPr>
            </w:pPr>
            <w:r w:rsidRPr="00642D50">
              <w:rPr>
                <w:rStyle w:val="Corpsdutexte28ptGras"/>
                <w:b w:val="0"/>
                <w:sz w:val="20"/>
                <w:lang w:val="fr-CA"/>
              </w:rPr>
              <w:t>Mans</w:t>
            </w:r>
          </w:p>
        </w:tc>
        <w:tc>
          <w:tcPr>
            <w:tcW w:w="1100" w:type="dxa"/>
            <w:shd w:val="clear" w:color="auto" w:fill="FFFFFF"/>
            <w:vAlign w:val="bottom"/>
          </w:tcPr>
          <w:p w14:paraId="63297417" w14:textId="77777777" w:rsidR="005E27F0" w:rsidRPr="00642D50" w:rsidRDefault="005E27F0" w:rsidP="005E27F0">
            <w:pPr>
              <w:ind w:right="288" w:firstLine="0"/>
              <w:jc w:val="right"/>
              <w:rPr>
                <w:b/>
                <w:sz w:val="20"/>
              </w:rPr>
            </w:pPr>
            <w:r w:rsidRPr="00642D50">
              <w:rPr>
                <w:rStyle w:val="Corpsdutexte28ptGras"/>
                <w:b w:val="0"/>
                <w:sz w:val="20"/>
                <w:lang w:val="fr-CA"/>
              </w:rPr>
              <w:t>1 324</w:t>
            </w:r>
          </w:p>
        </w:tc>
        <w:tc>
          <w:tcPr>
            <w:tcW w:w="1101" w:type="dxa"/>
            <w:shd w:val="clear" w:color="auto" w:fill="FFFFFF"/>
            <w:vAlign w:val="bottom"/>
          </w:tcPr>
          <w:p w14:paraId="48577537" w14:textId="77777777" w:rsidR="005E27F0" w:rsidRPr="00642D50" w:rsidRDefault="005E27F0" w:rsidP="005E27F0">
            <w:pPr>
              <w:ind w:right="288" w:firstLine="0"/>
              <w:jc w:val="right"/>
              <w:rPr>
                <w:b/>
                <w:sz w:val="20"/>
              </w:rPr>
            </w:pPr>
            <w:r w:rsidRPr="00642D50">
              <w:rPr>
                <w:rStyle w:val="Corpsdutexte28ptGras"/>
                <w:b w:val="0"/>
                <w:sz w:val="20"/>
                <w:lang w:val="fr-CA"/>
              </w:rPr>
              <w:t>823</w:t>
            </w:r>
          </w:p>
        </w:tc>
        <w:tc>
          <w:tcPr>
            <w:tcW w:w="1101" w:type="dxa"/>
            <w:shd w:val="clear" w:color="auto" w:fill="FFFFFF"/>
            <w:vAlign w:val="bottom"/>
          </w:tcPr>
          <w:p w14:paraId="5E38972B" w14:textId="77777777" w:rsidR="005E27F0" w:rsidRPr="00642D50" w:rsidRDefault="005E27F0" w:rsidP="005E27F0">
            <w:pPr>
              <w:ind w:right="288" w:firstLine="0"/>
              <w:jc w:val="right"/>
              <w:rPr>
                <w:b/>
                <w:sz w:val="20"/>
              </w:rPr>
            </w:pPr>
            <w:r w:rsidRPr="00642D50">
              <w:rPr>
                <w:rStyle w:val="Corpsdutexte28ptGras"/>
                <w:b w:val="0"/>
                <w:sz w:val="20"/>
                <w:lang w:val="fr-CA"/>
              </w:rPr>
              <w:t>62,6</w:t>
            </w:r>
          </w:p>
        </w:tc>
        <w:tc>
          <w:tcPr>
            <w:tcW w:w="1101" w:type="dxa"/>
            <w:shd w:val="clear" w:color="auto" w:fill="FFFFFF"/>
            <w:vAlign w:val="bottom"/>
          </w:tcPr>
          <w:p w14:paraId="3C0C44CE" w14:textId="77777777" w:rsidR="005E27F0" w:rsidRPr="00642D50" w:rsidRDefault="005E27F0" w:rsidP="005E27F0">
            <w:pPr>
              <w:ind w:right="288" w:firstLine="0"/>
              <w:jc w:val="right"/>
              <w:rPr>
                <w:b/>
                <w:sz w:val="20"/>
              </w:rPr>
            </w:pPr>
            <w:r w:rsidRPr="00642D50">
              <w:rPr>
                <w:rStyle w:val="Corpsdutexte28ptGras"/>
                <w:b w:val="0"/>
                <w:sz w:val="20"/>
                <w:lang w:val="fr-CA"/>
              </w:rPr>
              <w:t>1 233</w:t>
            </w:r>
          </w:p>
        </w:tc>
        <w:tc>
          <w:tcPr>
            <w:tcW w:w="1101" w:type="dxa"/>
            <w:shd w:val="clear" w:color="auto" w:fill="FFFFFF"/>
            <w:vAlign w:val="bottom"/>
          </w:tcPr>
          <w:p w14:paraId="3DB87A2A" w14:textId="77777777" w:rsidR="005E27F0" w:rsidRPr="00642D50" w:rsidRDefault="005E27F0" w:rsidP="005E27F0">
            <w:pPr>
              <w:ind w:right="288" w:firstLine="0"/>
              <w:jc w:val="right"/>
              <w:rPr>
                <w:b/>
                <w:sz w:val="20"/>
              </w:rPr>
            </w:pPr>
            <w:r w:rsidRPr="00642D50">
              <w:rPr>
                <w:rStyle w:val="Corpsdutexte28ptGras"/>
                <w:b w:val="0"/>
                <w:sz w:val="20"/>
                <w:lang w:val="fr-CA"/>
              </w:rPr>
              <w:t>906</w:t>
            </w:r>
          </w:p>
        </w:tc>
        <w:tc>
          <w:tcPr>
            <w:tcW w:w="1101" w:type="dxa"/>
            <w:shd w:val="clear" w:color="auto" w:fill="FFFFFF"/>
            <w:vAlign w:val="bottom"/>
          </w:tcPr>
          <w:p w14:paraId="6933633D" w14:textId="77777777" w:rsidR="005E27F0" w:rsidRPr="00642D50" w:rsidRDefault="005E27F0" w:rsidP="005E27F0">
            <w:pPr>
              <w:ind w:right="288" w:firstLine="0"/>
              <w:jc w:val="right"/>
              <w:rPr>
                <w:b/>
                <w:sz w:val="20"/>
              </w:rPr>
            </w:pPr>
            <w:r w:rsidRPr="00642D50">
              <w:rPr>
                <w:rStyle w:val="Corpsdutexte28ptGras"/>
                <w:b w:val="0"/>
                <w:sz w:val="20"/>
                <w:lang w:val="fr-CA"/>
              </w:rPr>
              <w:t>73,5</w:t>
            </w:r>
          </w:p>
        </w:tc>
      </w:tr>
      <w:tr w:rsidR="005E27F0" w:rsidRPr="00642D50" w14:paraId="7E42A9E5" w14:textId="77777777">
        <w:tblPrEx>
          <w:tblCellMar>
            <w:top w:w="0" w:type="dxa"/>
            <w:bottom w:w="0" w:type="dxa"/>
          </w:tblCellMar>
        </w:tblPrEx>
        <w:tc>
          <w:tcPr>
            <w:tcW w:w="1325" w:type="dxa"/>
            <w:shd w:val="clear" w:color="auto" w:fill="FFFFFF"/>
            <w:vAlign w:val="bottom"/>
          </w:tcPr>
          <w:p w14:paraId="1FEDE77B" w14:textId="77777777" w:rsidR="005E27F0" w:rsidRPr="00642D50" w:rsidRDefault="005E27F0" w:rsidP="005E27F0">
            <w:pPr>
              <w:ind w:firstLine="0"/>
              <w:rPr>
                <w:b/>
                <w:sz w:val="20"/>
              </w:rPr>
            </w:pPr>
            <w:r w:rsidRPr="00642D50">
              <w:rPr>
                <w:rStyle w:val="Corpsdutexte28ptGras"/>
                <w:b w:val="0"/>
                <w:sz w:val="20"/>
                <w:lang w:val="fr-CA"/>
              </w:rPr>
              <w:t>15 ans</w:t>
            </w:r>
          </w:p>
        </w:tc>
        <w:tc>
          <w:tcPr>
            <w:tcW w:w="1100" w:type="dxa"/>
            <w:shd w:val="clear" w:color="auto" w:fill="FFFFFF"/>
            <w:vAlign w:val="bottom"/>
          </w:tcPr>
          <w:p w14:paraId="04D6115C" w14:textId="77777777" w:rsidR="005E27F0" w:rsidRPr="00642D50" w:rsidRDefault="005E27F0" w:rsidP="005E27F0">
            <w:pPr>
              <w:ind w:right="288" w:firstLine="0"/>
              <w:jc w:val="right"/>
              <w:rPr>
                <w:b/>
                <w:sz w:val="20"/>
              </w:rPr>
            </w:pPr>
            <w:r w:rsidRPr="00642D50">
              <w:rPr>
                <w:rStyle w:val="Corpsdutexte28ptGras"/>
                <w:b w:val="0"/>
                <w:sz w:val="20"/>
                <w:lang w:val="fr-CA"/>
              </w:rPr>
              <w:t>4 241</w:t>
            </w:r>
          </w:p>
        </w:tc>
        <w:tc>
          <w:tcPr>
            <w:tcW w:w="1101" w:type="dxa"/>
            <w:shd w:val="clear" w:color="auto" w:fill="FFFFFF"/>
            <w:vAlign w:val="bottom"/>
          </w:tcPr>
          <w:p w14:paraId="2364A854" w14:textId="77777777" w:rsidR="005E27F0" w:rsidRPr="00642D50" w:rsidRDefault="005E27F0" w:rsidP="005E27F0">
            <w:pPr>
              <w:ind w:right="288" w:firstLine="0"/>
              <w:jc w:val="right"/>
              <w:rPr>
                <w:b/>
                <w:sz w:val="20"/>
              </w:rPr>
            </w:pPr>
            <w:r w:rsidRPr="00642D50">
              <w:rPr>
                <w:rStyle w:val="Corpsdutexte28ptGras"/>
                <w:b w:val="0"/>
                <w:sz w:val="20"/>
                <w:lang w:val="fr-CA"/>
              </w:rPr>
              <w:t>1 238</w:t>
            </w:r>
          </w:p>
        </w:tc>
        <w:tc>
          <w:tcPr>
            <w:tcW w:w="1101" w:type="dxa"/>
            <w:shd w:val="clear" w:color="auto" w:fill="FFFFFF"/>
            <w:vAlign w:val="bottom"/>
          </w:tcPr>
          <w:p w14:paraId="679A50F1" w14:textId="77777777" w:rsidR="005E27F0" w:rsidRPr="00642D50" w:rsidRDefault="005E27F0" w:rsidP="005E27F0">
            <w:pPr>
              <w:ind w:right="288" w:firstLine="0"/>
              <w:jc w:val="right"/>
              <w:rPr>
                <w:b/>
                <w:sz w:val="20"/>
              </w:rPr>
            </w:pPr>
            <w:r w:rsidRPr="00642D50">
              <w:rPr>
                <w:rStyle w:val="Corpsdutexte28ptGras"/>
                <w:b w:val="0"/>
                <w:sz w:val="20"/>
                <w:lang w:val="fr-CA"/>
              </w:rPr>
              <w:t>29,6</w:t>
            </w:r>
          </w:p>
        </w:tc>
        <w:tc>
          <w:tcPr>
            <w:tcW w:w="1101" w:type="dxa"/>
            <w:shd w:val="clear" w:color="auto" w:fill="FFFFFF"/>
            <w:vAlign w:val="bottom"/>
          </w:tcPr>
          <w:p w14:paraId="262010C2" w14:textId="77777777" w:rsidR="005E27F0" w:rsidRPr="00642D50" w:rsidRDefault="005E27F0" w:rsidP="005E27F0">
            <w:pPr>
              <w:ind w:right="288" w:firstLine="0"/>
              <w:jc w:val="right"/>
              <w:rPr>
                <w:b/>
                <w:sz w:val="20"/>
              </w:rPr>
            </w:pPr>
            <w:r w:rsidRPr="00642D50">
              <w:rPr>
                <w:rStyle w:val="Corpsdutexte28ptGras"/>
                <w:b w:val="0"/>
                <w:sz w:val="20"/>
                <w:lang w:val="fr-CA"/>
              </w:rPr>
              <w:t>44 000</w:t>
            </w:r>
          </w:p>
        </w:tc>
        <w:tc>
          <w:tcPr>
            <w:tcW w:w="1101" w:type="dxa"/>
            <w:shd w:val="clear" w:color="auto" w:fill="FFFFFF"/>
            <w:vAlign w:val="bottom"/>
          </w:tcPr>
          <w:p w14:paraId="372FA8D6" w14:textId="77777777" w:rsidR="005E27F0" w:rsidRPr="00642D50" w:rsidRDefault="005E27F0" w:rsidP="005E27F0">
            <w:pPr>
              <w:ind w:right="288" w:firstLine="0"/>
              <w:jc w:val="right"/>
              <w:rPr>
                <w:b/>
                <w:sz w:val="20"/>
              </w:rPr>
            </w:pPr>
            <w:r w:rsidRPr="00642D50">
              <w:rPr>
                <w:rStyle w:val="Corpsdutexte28ptGras"/>
                <w:b w:val="0"/>
                <w:sz w:val="20"/>
                <w:lang w:val="fr-CA"/>
              </w:rPr>
              <w:t>816</w:t>
            </w:r>
          </w:p>
        </w:tc>
        <w:tc>
          <w:tcPr>
            <w:tcW w:w="1101" w:type="dxa"/>
            <w:shd w:val="clear" w:color="auto" w:fill="FFFFFF"/>
            <w:vAlign w:val="bottom"/>
          </w:tcPr>
          <w:p w14:paraId="3A6CE2B9" w14:textId="77777777" w:rsidR="005E27F0" w:rsidRPr="00642D50" w:rsidRDefault="005E27F0" w:rsidP="005E27F0">
            <w:pPr>
              <w:ind w:right="288" w:firstLine="0"/>
              <w:jc w:val="right"/>
              <w:rPr>
                <w:b/>
                <w:sz w:val="20"/>
              </w:rPr>
            </w:pPr>
            <w:r w:rsidRPr="00642D50">
              <w:rPr>
                <w:rStyle w:val="Corpsdutexte28ptGras"/>
                <w:b w:val="0"/>
                <w:sz w:val="20"/>
                <w:lang w:val="fr-CA"/>
              </w:rPr>
              <w:t>20,4</w:t>
            </w:r>
          </w:p>
        </w:tc>
      </w:tr>
      <w:tr w:rsidR="005E27F0" w:rsidRPr="00642D50" w14:paraId="432BBFAA" w14:textId="77777777">
        <w:tblPrEx>
          <w:tblCellMar>
            <w:top w:w="0" w:type="dxa"/>
            <w:bottom w:w="0" w:type="dxa"/>
          </w:tblCellMar>
        </w:tblPrEx>
        <w:tc>
          <w:tcPr>
            <w:tcW w:w="1325" w:type="dxa"/>
            <w:shd w:val="clear" w:color="auto" w:fill="FFFFFF"/>
            <w:vAlign w:val="bottom"/>
          </w:tcPr>
          <w:p w14:paraId="5E7CBC76" w14:textId="77777777" w:rsidR="005E27F0" w:rsidRPr="00642D50" w:rsidRDefault="005E27F0" w:rsidP="005E27F0">
            <w:pPr>
              <w:ind w:firstLine="0"/>
              <w:rPr>
                <w:b/>
                <w:sz w:val="20"/>
              </w:rPr>
            </w:pPr>
            <w:r w:rsidRPr="00642D50">
              <w:rPr>
                <w:rStyle w:val="Corpsdutexte28ptGras"/>
                <w:b w:val="0"/>
                <w:sz w:val="20"/>
                <w:lang w:val="fr-CA"/>
              </w:rPr>
              <w:t>16 ans</w:t>
            </w:r>
          </w:p>
        </w:tc>
        <w:tc>
          <w:tcPr>
            <w:tcW w:w="1100" w:type="dxa"/>
            <w:shd w:val="clear" w:color="auto" w:fill="FFFFFF"/>
            <w:vAlign w:val="bottom"/>
          </w:tcPr>
          <w:p w14:paraId="7256E7E3" w14:textId="77777777" w:rsidR="005E27F0" w:rsidRPr="00642D50" w:rsidRDefault="005E27F0" w:rsidP="005E27F0">
            <w:pPr>
              <w:ind w:right="288" w:firstLine="0"/>
              <w:jc w:val="right"/>
              <w:rPr>
                <w:b/>
                <w:sz w:val="20"/>
              </w:rPr>
            </w:pPr>
            <w:r w:rsidRPr="00642D50">
              <w:rPr>
                <w:rStyle w:val="Corpsdutexte28ptGras"/>
                <w:b w:val="0"/>
                <w:sz w:val="20"/>
                <w:lang w:val="fr-CA"/>
              </w:rPr>
              <w:t>3 465</w:t>
            </w:r>
          </w:p>
        </w:tc>
        <w:tc>
          <w:tcPr>
            <w:tcW w:w="1101" w:type="dxa"/>
            <w:shd w:val="clear" w:color="auto" w:fill="FFFFFF"/>
            <w:vAlign w:val="bottom"/>
          </w:tcPr>
          <w:p w14:paraId="0B0AD452" w14:textId="77777777" w:rsidR="005E27F0" w:rsidRPr="00642D50" w:rsidRDefault="005E27F0" w:rsidP="005E27F0">
            <w:pPr>
              <w:ind w:right="288" w:firstLine="0"/>
              <w:jc w:val="right"/>
              <w:rPr>
                <w:b/>
                <w:sz w:val="20"/>
              </w:rPr>
            </w:pPr>
            <w:r w:rsidRPr="00642D50">
              <w:rPr>
                <w:rStyle w:val="Corpsdutexte28ptGras"/>
                <w:b w:val="0"/>
                <w:sz w:val="20"/>
                <w:lang w:val="fr-CA"/>
              </w:rPr>
              <w:t>1 347</w:t>
            </w:r>
          </w:p>
        </w:tc>
        <w:tc>
          <w:tcPr>
            <w:tcW w:w="1101" w:type="dxa"/>
            <w:shd w:val="clear" w:color="auto" w:fill="FFFFFF"/>
            <w:vAlign w:val="bottom"/>
          </w:tcPr>
          <w:p w14:paraId="39801426" w14:textId="77777777" w:rsidR="005E27F0" w:rsidRPr="00642D50" w:rsidRDefault="005E27F0" w:rsidP="005E27F0">
            <w:pPr>
              <w:ind w:right="288" w:firstLine="0"/>
              <w:jc w:val="right"/>
              <w:rPr>
                <w:b/>
                <w:sz w:val="20"/>
              </w:rPr>
            </w:pPr>
            <w:r w:rsidRPr="00642D50">
              <w:rPr>
                <w:rStyle w:val="Corpsdutexte28ptGras"/>
                <w:b w:val="0"/>
                <w:sz w:val="20"/>
                <w:lang w:val="fr-CA"/>
              </w:rPr>
              <w:t>38,9</w:t>
            </w:r>
          </w:p>
        </w:tc>
        <w:tc>
          <w:tcPr>
            <w:tcW w:w="1101" w:type="dxa"/>
            <w:shd w:val="clear" w:color="auto" w:fill="FFFFFF"/>
            <w:vAlign w:val="bottom"/>
          </w:tcPr>
          <w:p w14:paraId="0191BECA" w14:textId="77777777" w:rsidR="005E27F0" w:rsidRPr="00642D50" w:rsidRDefault="005E27F0" w:rsidP="005E27F0">
            <w:pPr>
              <w:ind w:right="288" w:firstLine="0"/>
              <w:jc w:val="right"/>
              <w:rPr>
                <w:b/>
                <w:sz w:val="20"/>
              </w:rPr>
            </w:pPr>
            <w:r w:rsidRPr="00642D50">
              <w:rPr>
                <w:rStyle w:val="Corpsdutexte28ptGras"/>
                <w:b w:val="0"/>
                <w:sz w:val="20"/>
                <w:lang w:val="fr-CA"/>
              </w:rPr>
              <w:t>1956</w:t>
            </w:r>
          </w:p>
        </w:tc>
        <w:tc>
          <w:tcPr>
            <w:tcW w:w="1101" w:type="dxa"/>
            <w:shd w:val="clear" w:color="auto" w:fill="FFFFFF"/>
            <w:vAlign w:val="bottom"/>
          </w:tcPr>
          <w:p w14:paraId="4F50FBB6" w14:textId="77777777" w:rsidR="005E27F0" w:rsidRPr="00642D50" w:rsidRDefault="005E27F0" w:rsidP="005E27F0">
            <w:pPr>
              <w:ind w:right="288" w:firstLine="0"/>
              <w:jc w:val="right"/>
              <w:rPr>
                <w:b/>
                <w:sz w:val="20"/>
              </w:rPr>
            </w:pPr>
            <w:r w:rsidRPr="00642D50">
              <w:rPr>
                <w:rStyle w:val="Corpsdutexte28ptGras"/>
                <w:b w:val="0"/>
                <w:sz w:val="20"/>
                <w:lang w:val="fr-CA"/>
              </w:rPr>
              <w:t>636</w:t>
            </w:r>
          </w:p>
        </w:tc>
        <w:tc>
          <w:tcPr>
            <w:tcW w:w="1101" w:type="dxa"/>
            <w:shd w:val="clear" w:color="auto" w:fill="FFFFFF"/>
            <w:vAlign w:val="bottom"/>
          </w:tcPr>
          <w:p w14:paraId="70D55506" w14:textId="77777777" w:rsidR="005E27F0" w:rsidRPr="00642D50" w:rsidRDefault="005E27F0" w:rsidP="005E27F0">
            <w:pPr>
              <w:ind w:right="288" w:firstLine="0"/>
              <w:jc w:val="right"/>
              <w:rPr>
                <w:b/>
                <w:sz w:val="20"/>
              </w:rPr>
            </w:pPr>
            <w:r w:rsidRPr="00642D50">
              <w:rPr>
                <w:rStyle w:val="Corpsdutexte28ptGras"/>
                <w:b w:val="0"/>
                <w:sz w:val="20"/>
                <w:lang w:val="fr-CA"/>
              </w:rPr>
              <w:t>32,5</w:t>
            </w:r>
          </w:p>
        </w:tc>
      </w:tr>
      <w:tr w:rsidR="005E27F0" w:rsidRPr="00642D50" w14:paraId="7726AA77" w14:textId="77777777">
        <w:tblPrEx>
          <w:tblCellMar>
            <w:top w:w="0" w:type="dxa"/>
            <w:bottom w:w="0" w:type="dxa"/>
          </w:tblCellMar>
        </w:tblPrEx>
        <w:tc>
          <w:tcPr>
            <w:tcW w:w="1325" w:type="dxa"/>
            <w:shd w:val="clear" w:color="auto" w:fill="FFFFFF"/>
          </w:tcPr>
          <w:p w14:paraId="0064B999" w14:textId="77777777" w:rsidR="005E27F0" w:rsidRPr="00642D50" w:rsidRDefault="005E27F0" w:rsidP="005E27F0">
            <w:pPr>
              <w:ind w:firstLine="0"/>
              <w:rPr>
                <w:b/>
                <w:sz w:val="20"/>
              </w:rPr>
            </w:pPr>
            <w:r w:rsidRPr="00642D50">
              <w:rPr>
                <w:rStyle w:val="Corpsdutexte28ptGras"/>
                <w:b w:val="0"/>
                <w:sz w:val="20"/>
                <w:lang w:val="fr-CA"/>
              </w:rPr>
              <w:t>17 ans</w:t>
            </w:r>
          </w:p>
        </w:tc>
        <w:tc>
          <w:tcPr>
            <w:tcW w:w="1100" w:type="dxa"/>
            <w:shd w:val="clear" w:color="auto" w:fill="FFFFFF"/>
          </w:tcPr>
          <w:p w14:paraId="3330D815" w14:textId="77777777" w:rsidR="005E27F0" w:rsidRPr="00642D50" w:rsidRDefault="005E27F0" w:rsidP="005E27F0">
            <w:pPr>
              <w:ind w:right="288" w:firstLine="0"/>
              <w:jc w:val="right"/>
              <w:rPr>
                <w:b/>
                <w:sz w:val="20"/>
              </w:rPr>
            </w:pPr>
            <w:r w:rsidRPr="00642D50">
              <w:rPr>
                <w:rStyle w:val="Corpsdutexte28ptGras"/>
                <w:b w:val="0"/>
                <w:sz w:val="20"/>
                <w:lang w:val="fr-CA"/>
              </w:rPr>
              <w:t>1 439</w:t>
            </w:r>
          </w:p>
        </w:tc>
        <w:tc>
          <w:tcPr>
            <w:tcW w:w="1101" w:type="dxa"/>
            <w:shd w:val="clear" w:color="auto" w:fill="FFFFFF"/>
          </w:tcPr>
          <w:p w14:paraId="73DE6BA1" w14:textId="77777777" w:rsidR="005E27F0" w:rsidRPr="00642D50" w:rsidRDefault="005E27F0" w:rsidP="005E27F0">
            <w:pPr>
              <w:ind w:right="288" w:firstLine="0"/>
              <w:jc w:val="right"/>
              <w:rPr>
                <w:b/>
                <w:sz w:val="20"/>
              </w:rPr>
            </w:pPr>
            <w:r w:rsidRPr="00642D50">
              <w:rPr>
                <w:rStyle w:val="Corpsdutexte28ptGras"/>
                <w:b w:val="0"/>
                <w:sz w:val="20"/>
                <w:lang w:val="fr-CA"/>
              </w:rPr>
              <w:t>895</w:t>
            </w:r>
          </w:p>
        </w:tc>
        <w:tc>
          <w:tcPr>
            <w:tcW w:w="1101" w:type="dxa"/>
            <w:shd w:val="clear" w:color="auto" w:fill="FFFFFF"/>
          </w:tcPr>
          <w:p w14:paraId="36D3EB16" w14:textId="77777777" w:rsidR="005E27F0" w:rsidRPr="00642D50" w:rsidRDefault="005E27F0" w:rsidP="005E27F0">
            <w:pPr>
              <w:ind w:right="288" w:firstLine="0"/>
              <w:jc w:val="right"/>
              <w:rPr>
                <w:b/>
                <w:sz w:val="20"/>
              </w:rPr>
            </w:pPr>
            <w:r w:rsidRPr="00642D50">
              <w:rPr>
                <w:rStyle w:val="Corpsdutexte28ptGras"/>
                <w:b w:val="0"/>
                <w:sz w:val="20"/>
                <w:lang w:val="fr-CA"/>
              </w:rPr>
              <w:t>62,2</w:t>
            </w:r>
          </w:p>
        </w:tc>
        <w:tc>
          <w:tcPr>
            <w:tcW w:w="1101" w:type="dxa"/>
            <w:shd w:val="clear" w:color="auto" w:fill="FFFFFF"/>
          </w:tcPr>
          <w:p w14:paraId="7AEE7E89" w14:textId="77777777" w:rsidR="005E27F0" w:rsidRPr="00642D50" w:rsidRDefault="005E27F0" w:rsidP="005E27F0">
            <w:pPr>
              <w:ind w:right="288" w:firstLine="0"/>
              <w:jc w:val="right"/>
              <w:rPr>
                <w:b/>
                <w:sz w:val="20"/>
              </w:rPr>
            </w:pPr>
            <w:r w:rsidRPr="00642D50">
              <w:rPr>
                <w:rStyle w:val="Corpsdutexte28ptGras"/>
                <w:b w:val="0"/>
                <w:sz w:val="20"/>
                <w:lang w:val="fr-CA"/>
              </w:rPr>
              <w:t>540</w:t>
            </w:r>
          </w:p>
        </w:tc>
        <w:tc>
          <w:tcPr>
            <w:tcW w:w="1101" w:type="dxa"/>
            <w:shd w:val="clear" w:color="auto" w:fill="FFFFFF"/>
          </w:tcPr>
          <w:p w14:paraId="2A793BEA" w14:textId="77777777" w:rsidR="005E27F0" w:rsidRPr="00642D50" w:rsidRDefault="005E27F0" w:rsidP="005E27F0">
            <w:pPr>
              <w:ind w:right="288" w:firstLine="0"/>
              <w:jc w:val="right"/>
              <w:rPr>
                <w:b/>
                <w:sz w:val="20"/>
              </w:rPr>
            </w:pPr>
            <w:r w:rsidRPr="00642D50">
              <w:rPr>
                <w:rStyle w:val="Corpsdutexte28ptGras"/>
                <w:b w:val="0"/>
                <w:sz w:val="20"/>
                <w:lang w:val="fr-CA"/>
              </w:rPr>
              <w:t>285</w:t>
            </w:r>
          </w:p>
        </w:tc>
        <w:tc>
          <w:tcPr>
            <w:tcW w:w="1101" w:type="dxa"/>
            <w:shd w:val="clear" w:color="auto" w:fill="FFFFFF"/>
          </w:tcPr>
          <w:p w14:paraId="07FC5A73" w14:textId="77777777" w:rsidR="005E27F0" w:rsidRPr="00642D50" w:rsidRDefault="005E27F0" w:rsidP="005E27F0">
            <w:pPr>
              <w:ind w:right="288" w:firstLine="0"/>
              <w:jc w:val="right"/>
              <w:rPr>
                <w:b/>
                <w:sz w:val="20"/>
              </w:rPr>
            </w:pPr>
            <w:r w:rsidRPr="00642D50">
              <w:rPr>
                <w:rStyle w:val="Corpsdutexte28ptGras"/>
                <w:b w:val="0"/>
                <w:sz w:val="20"/>
                <w:lang w:val="fr-CA"/>
              </w:rPr>
              <w:t>52,8</w:t>
            </w:r>
          </w:p>
        </w:tc>
      </w:tr>
      <w:tr w:rsidR="005E27F0" w:rsidRPr="00642D50" w14:paraId="7044E351" w14:textId="77777777">
        <w:tblPrEx>
          <w:tblCellMar>
            <w:top w:w="0" w:type="dxa"/>
            <w:bottom w:w="0" w:type="dxa"/>
          </w:tblCellMar>
        </w:tblPrEx>
        <w:tc>
          <w:tcPr>
            <w:tcW w:w="1325" w:type="dxa"/>
            <w:shd w:val="clear" w:color="auto" w:fill="FFFFFF"/>
            <w:vAlign w:val="bottom"/>
          </w:tcPr>
          <w:p w14:paraId="21669C61" w14:textId="77777777" w:rsidR="005E27F0" w:rsidRPr="00642D50" w:rsidRDefault="005E27F0" w:rsidP="005E27F0">
            <w:pPr>
              <w:ind w:firstLine="0"/>
              <w:rPr>
                <w:b/>
                <w:sz w:val="20"/>
              </w:rPr>
            </w:pPr>
            <w:r w:rsidRPr="00642D50">
              <w:rPr>
                <w:rStyle w:val="Corpsdutexte28ptGras"/>
                <w:b w:val="0"/>
                <w:sz w:val="20"/>
                <w:lang w:val="fr-CA"/>
              </w:rPr>
              <w:t>18 ans</w:t>
            </w:r>
          </w:p>
        </w:tc>
        <w:tc>
          <w:tcPr>
            <w:tcW w:w="1100" w:type="dxa"/>
            <w:shd w:val="clear" w:color="auto" w:fill="FFFFFF"/>
            <w:vAlign w:val="bottom"/>
          </w:tcPr>
          <w:p w14:paraId="788A0688" w14:textId="77777777" w:rsidR="005E27F0" w:rsidRPr="00642D50" w:rsidRDefault="005E27F0" w:rsidP="005E27F0">
            <w:pPr>
              <w:ind w:right="288" w:firstLine="0"/>
              <w:jc w:val="right"/>
              <w:rPr>
                <w:b/>
                <w:sz w:val="20"/>
              </w:rPr>
            </w:pPr>
            <w:r w:rsidRPr="00642D50">
              <w:rPr>
                <w:rStyle w:val="Corpsdutexte28ptGras"/>
                <w:b w:val="0"/>
                <w:sz w:val="20"/>
                <w:lang w:val="fr-CA"/>
              </w:rPr>
              <w:t>948</w:t>
            </w:r>
          </w:p>
        </w:tc>
        <w:tc>
          <w:tcPr>
            <w:tcW w:w="1101" w:type="dxa"/>
            <w:shd w:val="clear" w:color="auto" w:fill="FFFFFF"/>
            <w:vAlign w:val="bottom"/>
          </w:tcPr>
          <w:p w14:paraId="622992AE" w14:textId="77777777" w:rsidR="005E27F0" w:rsidRPr="00642D50" w:rsidRDefault="005E27F0" w:rsidP="005E27F0">
            <w:pPr>
              <w:ind w:right="288" w:firstLine="0"/>
              <w:jc w:val="right"/>
              <w:rPr>
                <w:b/>
                <w:sz w:val="20"/>
              </w:rPr>
            </w:pPr>
            <w:r w:rsidRPr="00642D50">
              <w:rPr>
                <w:rStyle w:val="Corpsdutexte28ptGras"/>
                <w:b w:val="0"/>
                <w:sz w:val="20"/>
                <w:lang w:val="fr-CA"/>
              </w:rPr>
              <w:t>444</w:t>
            </w:r>
          </w:p>
        </w:tc>
        <w:tc>
          <w:tcPr>
            <w:tcW w:w="1101" w:type="dxa"/>
            <w:shd w:val="clear" w:color="auto" w:fill="FFFFFF"/>
            <w:vAlign w:val="bottom"/>
          </w:tcPr>
          <w:p w14:paraId="6FED000A" w14:textId="77777777" w:rsidR="005E27F0" w:rsidRPr="00642D50" w:rsidRDefault="005E27F0" w:rsidP="005E27F0">
            <w:pPr>
              <w:ind w:right="288" w:firstLine="0"/>
              <w:jc w:val="right"/>
              <w:rPr>
                <w:b/>
                <w:sz w:val="20"/>
              </w:rPr>
            </w:pPr>
            <w:r w:rsidRPr="00642D50">
              <w:rPr>
                <w:rStyle w:val="Corpsdutexte28ptGras"/>
                <w:b w:val="0"/>
                <w:sz w:val="20"/>
                <w:lang w:val="fr-CA"/>
              </w:rPr>
              <w:t>46,8</w:t>
            </w:r>
          </w:p>
        </w:tc>
        <w:tc>
          <w:tcPr>
            <w:tcW w:w="1101" w:type="dxa"/>
            <w:shd w:val="clear" w:color="auto" w:fill="FFFFFF"/>
            <w:vAlign w:val="bottom"/>
          </w:tcPr>
          <w:p w14:paraId="72276FDF" w14:textId="77777777" w:rsidR="005E27F0" w:rsidRPr="00642D50" w:rsidRDefault="005E27F0" w:rsidP="005E27F0">
            <w:pPr>
              <w:ind w:right="288" w:firstLine="0"/>
              <w:jc w:val="right"/>
              <w:rPr>
                <w:b/>
                <w:sz w:val="20"/>
              </w:rPr>
            </w:pPr>
            <w:r w:rsidRPr="00642D50">
              <w:rPr>
                <w:rStyle w:val="Corpsdutexte28ptGras"/>
                <w:b w:val="0"/>
                <w:sz w:val="20"/>
                <w:lang w:val="fr-CA"/>
              </w:rPr>
              <w:t>290</w:t>
            </w:r>
          </w:p>
        </w:tc>
        <w:tc>
          <w:tcPr>
            <w:tcW w:w="1101" w:type="dxa"/>
            <w:shd w:val="clear" w:color="auto" w:fill="FFFFFF"/>
            <w:vAlign w:val="bottom"/>
          </w:tcPr>
          <w:p w14:paraId="6DFBC21C" w14:textId="77777777" w:rsidR="005E27F0" w:rsidRPr="00642D50" w:rsidRDefault="005E27F0" w:rsidP="005E27F0">
            <w:pPr>
              <w:ind w:right="288" w:firstLine="0"/>
              <w:jc w:val="right"/>
              <w:rPr>
                <w:b/>
                <w:sz w:val="20"/>
              </w:rPr>
            </w:pPr>
            <w:r w:rsidRPr="00642D50">
              <w:rPr>
                <w:rStyle w:val="Corpsdutexte28ptGras"/>
                <w:b w:val="0"/>
                <w:sz w:val="20"/>
                <w:lang w:val="fr-CA"/>
              </w:rPr>
              <w:t>120</w:t>
            </w:r>
          </w:p>
        </w:tc>
        <w:tc>
          <w:tcPr>
            <w:tcW w:w="1101" w:type="dxa"/>
            <w:shd w:val="clear" w:color="auto" w:fill="FFFFFF"/>
            <w:vAlign w:val="bottom"/>
          </w:tcPr>
          <w:p w14:paraId="6E528F00" w14:textId="77777777" w:rsidR="005E27F0" w:rsidRPr="00642D50" w:rsidRDefault="005E27F0" w:rsidP="005E27F0">
            <w:pPr>
              <w:ind w:right="288" w:firstLine="0"/>
              <w:jc w:val="right"/>
              <w:rPr>
                <w:b/>
                <w:sz w:val="20"/>
              </w:rPr>
            </w:pPr>
            <w:r w:rsidRPr="00642D50">
              <w:rPr>
                <w:rStyle w:val="Corpsdutexte28ptGras"/>
                <w:b w:val="0"/>
                <w:sz w:val="20"/>
                <w:lang w:val="fr-CA"/>
              </w:rPr>
              <w:t>41,4</w:t>
            </w:r>
          </w:p>
        </w:tc>
      </w:tr>
      <w:tr w:rsidR="005E27F0" w:rsidRPr="00642D50" w14:paraId="2C320845" w14:textId="77777777">
        <w:tblPrEx>
          <w:tblCellMar>
            <w:top w:w="0" w:type="dxa"/>
            <w:bottom w:w="0" w:type="dxa"/>
          </w:tblCellMar>
        </w:tblPrEx>
        <w:tc>
          <w:tcPr>
            <w:tcW w:w="1325" w:type="dxa"/>
            <w:shd w:val="clear" w:color="auto" w:fill="FFFFFF"/>
            <w:vAlign w:val="bottom"/>
          </w:tcPr>
          <w:p w14:paraId="1DD17F0F" w14:textId="77777777" w:rsidR="005E27F0" w:rsidRPr="00642D50" w:rsidRDefault="005E27F0" w:rsidP="005E27F0">
            <w:pPr>
              <w:ind w:firstLine="0"/>
              <w:rPr>
                <w:b/>
                <w:sz w:val="20"/>
              </w:rPr>
            </w:pPr>
            <w:r w:rsidRPr="00642D50">
              <w:rPr>
                <w:rStyle w:val="Corpsdutexte28ptGras"/>
                <w:b w:val="0"/>
                <w:sz w:val="20"/>
                <w:lang w:val="fr-CA"/>
              </w:rPr>
              <w:t>19 ans et plus</w:t>
            </w:r>
          </w:p>
        </w:tc>
        <w:tc>
          <w:tcPr>
            <w:tcW w:w="1100" w:type="dxa"/>
            <w:shd w:val="clear" w:color="auto" w:fill="FFFFFF"/>
            <w:vAlign w:val="bottom"/>
          </w:tcPr>
          <w:p w14:paraId="090413D5" w14:textId="77777777" w:rsidR="005E27F0" w:rsidRPr="00642D50" w:rsidRDefault="005E27F0" w:rsidP="005E27F0">
            <w:pPr>
              <w:ind w:right="288" w:firstLine="0"/>
              <w:jc w:val="right"/>
              <w:rPr>
                <w:b/>
                <w:sz w:val="20"/>
              </w:rPr>
            </w:pPr>
            <w:r w:rsidRPr="00642D50">
              <w:rPr>
                <w:rStyle w:val="Corpsdutexte28ptGras"/>
                <w:b w:val="0"/>
                <w:sz w:val="20"/>
                <w:lang w:val="fr-CA"/>
              </w:rPr>
              <w:t>478</w:t>
            </w:r>
          </w:p>
        </w:tc>
        <w:tc>
          <w:tcPr>
            <w:tcW w:w="1101" w:type="dxa"/>
            <w:shd w:val="clear" w:color="auto" w:fill="FFFFFF"/>
            <w:vAlign w:val="bottom"/>
          </w:tcPr>
          <w:p w14:paraId="7C797A63" w14:textId="77777777" w:rsidR="005E27F0" w:rsidRPr="00642D50" w:rsidRDefault="005E27F0" w:rsidP="005E27F0">
            <w:pPr>
              <w:ind w:right="288" w:firstLine="0"/>
              <w:jc w:val="right"/>
              <w:rPr>
                <w:b/>
                <w:sz w:val="20"/>
              </w:rPr>
            </w:pPr>
            <w:r w:rsidRPr="00642D50">
              <w:rPr>
                <w:rStyle w:val="Corpsdutexte28ptGras"/>
                <w:b w:val="0"/>
                <w:sz w:val="20"/>
                <w:lang w:val="fr-CA"/>
              </w:rPr>
              <w:t>216</w:t>
            </w:r>
          </w:p>
        </w:tc>
        <w:tc>
          <w:tcPr>
            <w:tcW w:w="1101" w:type="dxa"/>
            <w:shd w:val="clear" w:color="auto" w:fill="FFFFFF"/>
            <w:vAlign w:val="bottom"/>
          </w:tcPr>
          <w:p w14:paraId="5B592804" w14:textId="77777777" w:rsidR="005E27F0" w:rsidRPr="00642D50" w:rsidRDefault="005E27F0" w:rsidP="005E27F0">
            <w:pPr>
              <w:ind w:right="288" w:firstLine="0"/>
              <w:jc w:val="right"/>
              <w:rPr>
                <w:b/>
                <w:sz w:val="20"/>
              </w:rPr>
            </w:pPr>
            <w:r w:rsidRPr="00642D50">
              <w:rPr>
                <w:rStyle w:val="Corpsdutexte28ptGras"/>
                <w:b w:val="0"/>
                <w:sz w:val="20"/>
                <w:lang w:val="fr-CA"/>
              </w:rPr>
              <w:t>45,2</w:t>
            </w:r>
          </w:p>
        </w:tc>
        <w:tc>
          <w:tcPr>
            <w:tcW w:w="1101" w:type="dxa"/>
            <w:shd w:val="clear" w:color="auto" w:fill="FFFFFF"/>
            <w:vAlign w:val="bottom"/>
          </w:tcPr>
          <w:p w14:paraId="06610BA1" w14:textId="77777777" w:rsidR="005E27F0" w:rsidRPr="00642D50" w:rsidRDefault="005E27F0" w:rsidP="005E27F0">
            <w:pPr>
              <w:ind w:right="288" w:firstLine="0"/>
              <w:jc w:val="right"/>
              <w:rPr>
                <w:b/>
                <w:sz w:val="20"/>
              </w:rPr>
            </w:pPr>
            <w:r w:rsidRPr="00642D50">
              <w:rPr>
                <w:rStyle w:val="Corpsdutexte28ptGras"/>
                <w:b w:val="0"/>
                <w:sz w:val="20"/>
                <w:lang w:val="fr-CA"/>
              </w:rPr>
              <w:t>107</w:t>
            </w:r>
          </w:p>
        </w:tc>
        <w:tc>
          <w:tcPr>
            <w:tcW w:w="1101" w:type="dxa"/>
            <w:shd w:val="clear" w:color="auto" w:fill="FFFFFF"/>
            <w:vAlign w:val="bottom"/>
          </w:tcPr>
          <w:p w14:paraId="5407E1B9" w14:textId="77777777" w:rsidR="005E27F0" w:rsidRPr="00642D50" w:rsidRDefault="005E27F0" w:rsidP="005E27F0">
            <w:pPr>
              <w:ind w:right="288" w:firstLine="0"/>
              <w:jc w:val="right"/>
              <w:rPr>
                <w:b/>
                <w:sz w:val="20"/>
              </w:rPr>
            </w:pPr>
            <w:r w:rsidRPr="00642D50">
              <w:rPr>
                <w:rStyle w:val="Corpsdutexte28ptGras"/>
                <w:b w:val="0"/>
                <w:sz w:val="20"/>
                <w:lang w:val="fr-CA"/>
              </w:rPr>
              <w:t>53</w:t>
            </w:r>
          </w:p>
        </w:tc>
        <w:tc>
          <w:tcPr>
            <w:tcW w:w="1101" w:type="dxa"/>
            <w:shd w:val="clear" w:color="auto" w:fill="FFFFFF"/>
            <w:vAlign w:val="bottom"/>
          </w:tcPr>
          <w:p w14:paraId="4D6B65ED" w14:textId="77777777" w:rsidR="005E27F0" w:rsidRPr="00642D50" w:rsidRDefault="005E27F0" w:rsidP="005E27F0">
            <w:pPr>
              <w:ind w:right="288" w:firstLine="0"/>
              <w:jc w:val="right"/>
              <w:rPr>
                <w:b/>
                <w:sz w:val="20"/>
              </w:rPr>
            </w:pPr>
            <w:r w:rsidRPr="00642D50">
              <w:rPr>
                <w:rStyle w:val="Corpsdutexte28ptGras"/>
                <w:b w:val="0"/>
                <w:sz w:val="20"/>
                <w:lang w:val="fr-CA"/>
              </w:rPr>
              <w:t>49,5</w:t>
            </w:r>
          </w:p>
        </w:tc>
      </w:tr>
      <w:tr w:rsidR="005E27F0" w:rsidRPr="00642D50" w14:paraId="45E87C98" w14:textId="77777777">
        <w:tblPrEx>
          <w:tblCellMar>
            <w:top w:w="0" w:type="dxa"/>
            <w:bottom w:w="0" w:type="dxa"/>
          </w:tblCellMar>
        </w:tblPrEx>
        <w:tc>
          <w:tcPr>
            <w:tcW w:w="1325" w:type="dxa"/>
            <w:shd w:val="clear" w:color="auto" w:fill="FFFFFF"/>
            <w:vAlign w:val="bottom"/>
          </w:tcPr>
          <w:p w14:paraId="16740A5F" w14:textId="77777777" w:rsidR="005E27F0" w:rsidRPr="00642D50" w:rsidRDefault="005E27F0" w:rsidP="005E27F0">
            <w:pPr>
              <w:ind w:firstLine="0"/>
              <w:rPr>
                <w:b/>
                <w:sz w:val="20"/>
              </w:rPr>
            </w:pPr>
            <w:r w:rsidRPr="00642D50">
              <w:rPr>
                <w:rStyle w:val="Corpsdutexte28ptGras"/>
                <w:b w:val="0"/>
                <w:sz w:val="20"/>
                <w:lang w:val="fr-CA"/>
              </w:rPr>
              <w:t>N.D.</w:t>
            </w:r>
          </w:p>
        </w:tc>
        <w:tc>
          <w:tcPr>
            <w:tcW w:w="1100" w:type="dxa"/>
            <w:shd w:val="clear" w:color="auto" w:fill="FFFFFF"/>
            <w:vAlign w:val="bottom"/>
          </w:tcPr>
          <w:p w14:paraId="7CBEA70A" w14:textId="77777777" w:rsidR="005E27F0" w:rsidRPr="00642D50" w:rsidRDefault="005E27F0" w:rsidP="005E27F0">
            <w:pPr>
              <w:ind w:right="288" w:firstLine="0"/>
              <w:jc w:val="right"/>
              <w:rPr>
                <w:b/>
                <w:sz w:val="20"/>
              </w:rPr>
            </w:pPr>
            <w:r w:rsidRPr="00642D50">
              <w:rPr>
                <w:rStyle w:val="Corpsdutexte28ptGras"/>
                <w:b w:val="0"/>
                <w:sz w:val="20"/>
                <w:lang w:val="fr-CA"/>
              </w:rPr>
              <w:t>5 535</w:t>
            </w:r>
          </w:p>
        </w:tc>
        <w:tc>
          <w:tcPr>
            <w:tcW w:w="1101" w:type="dxa"/>
            <w:shd w:val="clear" w:color="auto" w:fill="FFFFFF"/>
            <w:vAlign w:val="bottom"/>
          </w:tcPr>
          <w:p w14:paraId="391B243E" w14:textId="77777777" w:rsidR="005E27F0" w:rsidRPr="00642D50" w:rsidRDefault="005E27F0" w:rsidP="005E27F0">
            <w:pPr>
              <w:ind w:right="288" w:firstLine="0"/>
              <w:jc w:val="right"/>
              <w:rPr>
                <w:b/>
                <w:sz w:val="20"/>
              </w:rPr>
            </w:pPr>
            <w:r w:rsidRPr="00642D50">
              <w:rPr>
                <w:rStyle w:val="Corpsdutexte28ptGras"/>
                <w:b w:val="0"/>
                <w:sz w:val="20"/>
                <w:lang w:val="fr-CA"/>
              </w:rPr>
              <w:t>161</w:t>
            </w:r>
          </w:p>
        </w:tc>
        <w:tc>
          <w:tcPr>
            <w:tcW w:w="1101" w:type="dxa"/>
            <w:shd w:val="clear" w:color="auto" w:fill="FFFFFF"/>
            <w:vAlign w:val="bottom"/>
          </w:tcPr>
          <w:p w14:paraId="614A30DE" w14:textId="77777777" w:rsidR="005E27F0" w:rsidRPr="00642D50" w:rsidRDefault="005E27F0" w:rsidP="005E27F0">
            <w:pPr>
              <w:ind w:right="288" w:firstLine="0"/>
              <w:jc w:val="right"/>
              <w:rPr>
                <w:b/>
                <w:sz w:val="20"/>
              </w:rPr>
            </w:pPr>
            <w:r w:rsidRPr="00642D50">
              <w:rPr>
                <w:rStyle w:val="Corpsdutexte28ptGras"/>
                <w:b w:val="0"/>
                <w:sz w:val="20"/>
                <w:lang w:val="fr-CA"/>
              </w:rPr>
              <w:t>2,9</w:t>
            </w:r>
          </w:p>
        </w:tc>
        <w:tc>
          <w:tcPr>
            <w:tcW w:w="1101" w:type="dxa"/>
            <w:shd w:val="clear" w:color="auto" w:fill="FFFFFF"/>
            <w:vAlign w:val="bottom"/>
          </w:tcPr>
          <w:p w14:paraId="7641A663" w14:textId="77777777" w:rsidR="005E27F0" w:rsidRPr="00642D50" w:rsidRDefault="005E27F0" w:rsidP="005E27F0">
            <w:pPr>
              <w:ind w:right="288" w:firstLine="0"/>
              <w:jc w:val="right"/>
              <w:rPr>
                <w:b/>
                <w:sz w:val="20"/>
              </w:rPr>
            </w:pPr>
            <w:r w:rsidRPr="00642D50">
              <w:rPr>
                <w:rStyle w:val="Corpsdutexte28ptGras"/>
                <w:b w:val="0"/>
                <w:sz w:val="20"/>
                <w:lang w:val="fr-CA"/>
              </w:rPr>
              <w:t>3 348</w:t>
            </w:r>
          </w:p>
        </w:tc>
        <w:tc>
          <w:tcPr>
            <w:tcW w:w="1101" w:type="dxa"/>
            <w:shd w:val="clear" w:color="auto" w:fill="FFFFFF"/>
            <w:vAlign w:val="bottom"/>
          </w:tcPr>
          <w:p w14:paraId="4F9919D4" w14:textId="77777777" w:rsidR="005E27F0" w:rsidRPr="00642D50" w:rsidRDefault="005E27F0" w:rsidP="005E27F0">
            <w:pPr>
              <w:ind w:right="288" w:firstLine="0"/>
              <w:jc w:val="right"/>
              <w:rPr>
                <w:b/>
                <w:sz w:val="20"/>
              </w:rPr>
            </w:pPr>
            <w:r w:rsidRPr="00642D50">
              <w:rPr>
                <w:rStyle w:val="Corpsdutexte28ptGras"/>
                <w:b w:val="0"/>
                <w:sz w:val="20"/>
                <w:lang w:val="fr-CA"/>
              </w:rPr>
              <w:t>99</w:t>
            </w:r>
          </w:p>
        </w:tc>
        <w:tc>
          <w:tcPr>
            <w:tcW w:w="1101" w:type="dxa"/>
            <w:shd w:val="clear" w:color="auto" w:fill="FFFFFF"/>
            <w:vAlign w:val="bottom"/>
          </w:tcPr>
          <w:p w14:paraId="3F80A937" w14:textId="77777777" w:rsidR="005E27F0" w:rsidRPr="00642D50" w:rsidRDefault="005E27F0" w:rsidP="005E27F0">
            <w:pPr>
              <w:ind w:right="288" w:firstLine="0"/>
              <w:jc w:val="right"/>
              <w:rPr>
                <w:b/>
                <w:sz w:val="20"/>
              </w:rPr>
            </w:pPr>
            <w:r w:rsidRPr="00642D50">
              <w:rPr>
                <w:rStyle w:val="Corpsdutexte28ptGras"/>
                <w:b w:val="0"/>
                <w:sz w:val="20"/>
                <w:lang w:val="fr-CA"/>
              </w:rPr>
              <w:t>2,9</w:t>
            </w:r>
          </w:p>
        </w:tc>
      </w:tr>
      <w:tr w:rsidR="005E27F0" w:rsidRPr="00642D50" w14:paraId="0B600963" w14:textId="77777777">
        <w:tblPrEx>
          <w:tblCellMar>
            <w:top w:w="0" w:type="dxa"/>
            <w:bottom w:w="0" w:type="dxa"/>
          </w:tblCellMar>
        </w:tblPrEx>
        <w:tc>
          <w:tcPr>
            <w:tcW w:w="1325" w:type="dxa"/>
            <w:tcBorders>
              <w:bottom w:val="single" w:sz="4" w:space="0" w:color="auto"/>
            </w:tcBorders>
            <w:shd w:val="clear" w:color="auto" w:fill="FFFFFF"/>
          </w:tcPr>
          <w:p w14:paraId="0300B65A" w14:textId="77777777" w:rsidR="005E27F0" w:rsidRPr="00642D50" w:rsidRDefault="005E27F0" w:rsidP="005E27F0">
            <w:pPr>
              <w:spacing w:after="120"/>
              <w:ind w:firstLine="0"/>
              <w:rPr>
                <w:b/>
                <w:sz w:val="20"/>
              </w:rPr>
            </w:pPr>
            <w:r w:rsidRPr="00642D50">
              <w:rPr>
                <w:rStyle w:val="Corpsdutexte28ptGras"/>
                <w:b w:val="0"/>
                <w:sz w:val="20"/>
                <w:lang w:val="fr-CA"/>
              </w:rPr>
              <w:t>E</w:t>
            </w:r>
            <w:r w:rsidRPr="00642D50">
              <w:rPr>
                <w:rStyle w:val="Corpsdutexte28ptGras"/>
                <w:b w:val="0"/>
                <w:sz w:val="20"/>
                <w:lang w:val="fr-CA"/>
              </w:rPr>
              <w:t>n</w:t>
            </w:r>
            <w:r w:rsidRPr="00642D50">
              <w:rPr>
                <w:rStyle w:val="Corpsdutexte28ptGras"/>
                <w:b w:val="0"/>
                <w:sz w:val="20"/>
                <w:lang w:val="fr-CA"/>
              </w:rPr>
              <w:t>semble</w:t>
            </w:r>
          </w:p>
        </w:tc>
        <w:tc>
          <w:tcPr>
            <w:tcW w:w="1100" w:type="dxa"/>
            <w:tcBorders>
              <w:bottom w:val="single" w:sz="4" w:space="0" w:color="auto"/>
            </w:tcBorders>
            <w:shd w:val="clear" w:color="auto" w:fill="FFFFFF"/>
          </w:tcPr>
          <w:p w14:paraId="4D605A16"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18 876</w:t>
            </w:r>
          </w:p>
        </w:tc>
        <w:tc>
          <w:tcPr>
            <w:tcW w:w="1101" w:type="dxa"/>
            <w:tcBorders>
              <w:bottom w:val="single" w:sz="4" w:space="0" w:color="auto"/>
            </w:tcBorders>
            <w:shd w:val="clear" w:color="auto" w:fill="FFFFFF"/>
          </w:tcPr>
          <w:p w14:paraId="046CCB1A"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5 853</w:t>
            </w:r>
          </w:p>
        </w:tc>
        <w:tc>
          <w:tcPr>
            <w:tcW w:w="1101" w:type="dxa"/>
            <w:tcBorders>
              <w:bottom w:val="single" w:sz="4" w:space="0" w:color="auto"/>
            </w:tcBorders>
            <w:shd w:val="clear" w:color="auto" w:fill="FFFFFF"/>
          </w:tcPr>
          <w:p w14:paraId="5CB8450A"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31,0</w:t>
            </w:r>
          </w:p>
        </w:tc>
        <w:tc>
          <w:tcPr>
            <w:tcW w:w="1101" w:type="dxa"/>
            <w:tcBorders>
              <w:bottom w:val="single" w:sz="4" w:space="0" w:color="auto"/>
            </w:tcBorders>
            <w:shd w:val="clear" w:color="auto" w:fill="FFFFFF"/>
          </w:tcPr>
          <w:p w14:paraId="243D6B00"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14 766</w:t>
            </w:r>
          </w:p>
        </w:tc>
        <w:tc>
          <w:tcPr>
            <w:tcW w:w="1101" w:type="dxa"/>
            <w:tcBorders>
              <w:bottom w:val="single" w:sz="4" w:space="0" w:color="auto"/>
            </w:tcBorders>
            <w:shd w:val="clear" w:color="auto" w:fill="FFFFFF"/>
          </w:tcPr>
          <w:p w14:paraId="633E94B9"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3 952</w:t>
            </w:r>
          </w:p>
        </w:tc>
        <w:tc>
          <w:tcPr>
            <w:tcW w:w="1101" w:type="dxa"/>
            <w:tcBorders>
              <w:bottom w:val="single" w:sz="4" w:space="0" w:color="auto"/>
            </w:tcBorders>
            <w:shd w:val="clear" w:color="auto" w:fill="FFFFFF"/>
            <w:vAlign w:val="bottom"/>
          </w:tcPr>
          <w:p w14:paraId="72DC601C" w14:textId="77777777" w:rsidR="005E27F0" w:rsidRPr="00642D50" w:rsidRDefault="005E27F0" w:rsidP="005E27F0">
            <w:pPr>
              <w:spacing w:after="120"/>
              <w:ind w:right="288" w:firstLine="0"/>
              <w:jc w:val="right"/>
              <w:rPr>
                <w:b/>
                <w:sz w:val="20"/>
              </w:rPr>
            </w:pPr>
            <w:r w:rsidRPr="00642D50">
              <w:rPr>
                <w:rStyle w:val="Corpsdutexte28ptGras"/>
                <w:b w:val="0"/>
                <w:sz w:val="20"/>
                <w:lang w:val="fr-CA"/>
              </w:rPr>
              <w:t>26,8</w:t>
            </w:r>
          </w:p>
        </w:tc>
      </w:tr>
    </w:tbl>
    <w:p w14:paraId="7E54CE23" w14:textId="77777777" w:rsidR="005E27F0" w:rsidRPr="00642D50" w:rsidRDefault="005E27F0" w:rsidP="005E27F0">
      <w:pPr>
        <w:spacing w:before="120"/>
        <w:ind w:firstLine="0"/>
        <w:jc w:val="both"/>
        <w:rPr>
          <w:sz w:val="20"/>
        </w:rPr>
      </w:pPr>
      <w:r w:rsidRPr="00642D50">
        <w:rPr>
          <w:sz w:val="20"/>
        </w:rPr>
        <w:t xml:space="preserve">Source : Y. Lavoie (1974), </w:t>
      </w:r>
      <w:r w:rsidRPr="00AB5B0C">
        <w:rPr>
          <w:i/>
          <w:iCs/>
          <w:sz w:val="20"/>
        </w:rPr>
        <w:t>Les enseignants du Québec, 1965-1966 à 1971-1972 ,</w:t>
      </w:r>
      <w:r w:rsidRPr="00642D50">
        <w:rPr>
          <w:sz w:val="20"/>
        </w:rPr>
        <w:t xml:space="preserve"> MEQ, Direction générale de la planification, démogr</w:t>
      </w:r>
      <w:r w:rsidRPr="00642D50">
        <w:rPr>
          <w:sz w:val="20"/>
        </w:rPr>
        <w:t>a</w:t>
      </w:r>
      <w:r w:rsidRPr="00642D50">
        <w:rPr>
          <w:sz w:val="20"/>
        </w:rPr>
        <w:t>phie scolaire, document 9-18, p. 114.</w:t>
      </w:r>
    </w:p>
    <w:p w14:paraId="1675173E" w14:textId="77777777" w:rsidR="005E27F0" w:rsidRPr="00642D50" w:rsidRDefault="005E27F0" w:rsidP="005E27F0">
      <w:pPr>
        <w:spacing w:before="120" w:after="120"/>
        <w:jc w:val="both"/>
      </w:pPr>
      <w:r w:rsidRPr="00642D50">
        <w:rPr>
          <w:szCs w:val="2"/>
        </w:rPr>
        <w:br w:type="page"/>
      </w:r>
      <w:r w:rsidRPr="00642D50">
        <w:t>Au cours des armées soixante-dix, les enseignants pa</w:t>
      </w:r>
      <w:r w:rsidRPr="00642D50">
        <w:t>r</w:t>
      </w:r>
      <w:r w:rsidRPr="00642D50">
        <w:t>courent un certain chemin en ce qui concerne leur scolarité et on peut mesurer la distance franchie (tableau</w:t>
      </w:r>
      <w:r>
        <w:t> </w:t>
      </w:r>
      <w:r w:rsidRPr="00642D50">
        <w:t>36). En effet, au cours de cette période, la scolarité de l'ensemble du corps enseignant s'accroît en moyenne de 0,88 année et les progrès les plus importants se réalisent au primaire (1,22 année), puis à la m</w:t>
      </w:r>
      <w:r w:rsidRPr="00642D50">
        <w:t>a</w:t>
      </w:r>
      <w:r w:rsidRPr="00642D50">
        <w:t>ternelle (0,86) et au secondaire (0,65). Les écarts de scolarité entre le primaire et le s</w:t>
      </w:r>
      <w:r w:rsidRPr="00642D50">
        <w:t>e</w:t>
      </w:r>
      <w:r w:rsidRPr="00642D50">
        <w:t>condaire se réduisent ainsi quelque peu : s'ils étaient de 1,48 année en 1973-1974, ils ne sont plus que de 0,91 année en 1978-1979. Il y a toujours des différences sign</w:t>
      </w:r>
      <w:r w:rsidRPr="00642D50">
        <w:t>i</w:t>
      </w:r>
      <w:r w:rsidRPr="00642D50">
        <w:t>fic</w:t>
      </w:r>
      <w:r w:rsidRPr="00642D50">
        <w:t>a</w:t>
      </w:r>
      <w:r w:rsidRPr="00642D50">
        <w:t>tives de scolarité entre les hommes et les femmes : la moyenne de la scolarité est, à la fin de la période, de 16,49 pour les hommes et de 15,34 pour les femmes,</w:t>
      </w:r>
      <w:r>
        <w:t xml:space="preserve"> </w:t>
      </w:r>
      <w:r w:rsidRPr="00642D50">
        <w:t>[150]</w:t>
      </w:r>
      <w:r>
        <w:t xml:space="preserve"> </w:t>
      </w:r>
      <w:r w:rsidRPr="00642D50">
        <w:t>avec donc un écart de 1,15 année. C</w:t>
      </w:r>
      <w:r w:rsidRPr="00642D50">
        <w:t>e</w:t>
      </w:r>
      <w:r w:rsidRPr="00642D50">
        <w:t>pe</w:t>
      </w:r>
      <w:r w:rsidRPr="00642D50">
        <w:t>n</w:t>
      </w:r>
      <w:r w:rsidRPr="00642D50">
        <w:t>dant, de 1973-1974 à 1978-1979, les écarts de scolarité entre les sexes se réduisent : les hommes et les femmes augmentent respect</w:t>
      </w:r>
      <w:r w:rsidRPr="00642D50">
        <w:t>i</w:t>
      </w:r>
      <w:r w:rsidRPr="00642D50">
        <w:t>vement leur scolarité de 0,62 année et d'une année complète. En réal</w:t>
      </w:r>
      <w:r w:rsidRPr="00642D50">
        <w:t>i</w:t>
      </w:r>
      <w:r w:rsidRPr="00642D50">
        <w:t>té, ce sont les femmes du primaire qui font le plus de chemin (+1,21 année), suivies de leurs collègues masculins du primaire (+0,98 a</w:t>
      </w:r>
      <w:r w:rsidRPr="00642D50">
        <w:t>n</w:t>
      </w:r>
      <w:r w:rsidRPr="00642D50">
        <w:t>née), des femmes du s</w:t>
      </w:r>
      <w:r w:rsidRPr="00642D50">
        <w:t>e</w:t>
      </w:r>
      <w:r w:rsidRPr="00642D50">
        <w:t>condaire (+0,72 année) et de leurs collègues masculins du secondaire (+0,58 année). Cela réduit donc l'écart entre les hommes et les fe</w:t>
      </w:r>
      <w:r w:rsidRPr="00642D50">
        <w:t>m</w:t>
      </w:r>
      <w:r w:rsidRPr="00642D50">
        <w:t>mes de 0,23 année au primaire et de 0,14 année au secondaire.</w:t>
      </w:r>
    </w:p>
    <w:p w14:paraId="25096930" w14:textId="77777777" w:rsidR="005E27F0" w:rsidRPr="00642D50" w:rsidRDefault="005E27F0" w:rsidP="005E27F0">
      <w:pPr>
        <w:spacing w:before="120" w:after="120"/>
        <w:jc w:val="both"/>
      </w:pPr>
      <w:r>
        <w:br w:type="page"/>
      </w:r>
    </w:p>
    <w:p w14:paraId="75150ABC" w14:textId="77777777" w:rsidR="005E27F0" w:rsidRPr="00642D50" w:rsidRDefault="005E27F0" w:rsidP="005E27F0">
      <w:pPr>
        <w:pStyle w:val="figtitre"/>
      </w:pPr>
      <w:r w:rsidRPr="00642D50">
        <w:t>Tableau 36</w:t>
      </w:r>
    </w:p>
    <w:p w14:paraId="4349C642" w14:textId="77777777" w:rsidR="005E27F0" w:rsidRPr="00642D50" w:rsidRDefault="005E27F0" w:rsidP="005E27F0">
      <w:pPr>
        <w:pStyle w:val="figtitrest"/>
      </w:pPr>
      <w:r w:rsidRPr="00642D50">
        <w:t>Scolarité moyenne reconnue en vue du traitement des ense</w:t>
      </w:r>
      <w:r w:rsidRPr="00642D50">
        <w:t>i</w:t>
      </w:r>
      <w:r w:rsidRPr="00642D50">
        <w:t>gnants</w:t>
      </w:r>
      <w:r w:rsidRPr="00642D50">
        <w:br/>
        <w:t>à temps plein des commissions scolaires au secteur rég</w:t>
      </w:r>
      <w:r w:rsidRPr="00642D50">
        <w:t>u</w:t>
      </w:r>
      <w:r w:rsidRPr="00642D50">
        <w:t>lier</w:t>
      </w:r>
      <w:r w:rsidRPr="00642D50">
        <w:br/>
        <w:t>selon le sexe et le niveau, de 1973-1974 à 1978-1979</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1182"/>
        <w:gridCol w:w="778"/>
        <w:gridCol w:w="779"/>
        <w:gridCol w:w="779"/>
        <w:gridCol w:w="778"/>
        <w:gridCol w:w="779"/>
        <w:gridCol w:w="779"/>
        <w:gridCol w:w="778"/>
        <w:gridCol w:w="779"/>
        <w:gridCol w:w="779"/>
      </w:tblGrid>
      <w:tr w:rsidR="005E27F0" w:rsidRPr="00642D50" w14:paraId="242E2056" w14:textId="77777777">
        <w:tblPrEx>
          <w:tblCellMar>
            <w:top w:w="0" w:type="dxa"/>
            <w:bottom w:w="0" w:type="dxa"/>
          </w:tblCellMar>
        </w:tblPrEx>
        <w:tc>
          <w:tcPr>
            <w:tcW w:w="1182" w:type="dxa"/>
            <w:tcBorders>
              <w:top w:val="single" w:sz="4" w:space="0" w:color="auto"/>
            </w:tcBorders>
            <w:shd w:val="clear" w:color="auto" w:fill="EEECE1"/>
          </w:tcPr>
          <w:p w14:paraId="0047A47A" w14:textId="77777777" w:rsidR="005E27F0" w:rsidRPr="00642D50" w:rsidRDefault="005E27F0" w:rsidP="005E27F0">
            <w:pPr>
              <w:spacing w:before="240"/>
              <w:ind w:firstLine="0"/>
              <w:jc w:val="both"/>
              <w:rPr>
                <w:sz w:val="20"/>
                <w:szCs w:val="10"/>
              </w:rPr>
            </w:pPr>
          </w:p>
        </w:tc>
        <w:tc>
          <w:tcPr>
            <w:tcW w:w="2336" w:type="dxa"/>
            <w:gridSpan w:val="3"/>
            <w:tcBorders>
              <w:top w:val="single" w:sz="4" w:space="0" w:color="auto"/>
            </w:tcBorders>
            <w:shd w:val="clear" w:color="auto" w:fill="EEECE1"/>
          </w:tcPr>
          <w:p w14:paraId="577D8F45" w14:textId="77777777" w:rsidR="005E27F0" w:rsidRPr="00642D50" w:rsidRDefault="005E27F0" w:rsidP="005E27F0">
            <w:pPr>
              <w:spacing w:before="240"/>
              <w:ind w:firstLine="0"/>
              <w:jc w:val="center"/>
              <w:rPr>
                <w:sz w:val="20"/>
                <w:szCs w:val="10"/>
              </w:rPr>
            </w:pPr>
            <w:r w:rsidRPr="00642D50">
              <w:rPr>
                <w:rStyle w:val="Corpsdutexte275ptGras"/>
                <w:b w:val="0"/>
                <w:sz w:val="20"/>
                <w:lang w:val="fr-CA"/>
              </w:rPr>
              <w:t>1973-1974</w:t>
            </w:r>
          </w:p>
        </w:tc>
        <w:tc>
          <w:tcPr>
            <w:tcW w:w="2336" w:type="dxa"/>
            <w:gridSpan w:val="3"/>
            <w:tcBorders>
              <w:top w:val="single" w:sz="4" w:space="0" w:color="auto"/>
            </w:tcBorders>
            <w:shd w:val="clear" w:color="auto" w:fill="EEECE1"/>
          </w:tcPr>
          <w:p w14:paraId="06EE37B1" w14:textId="77777777" w:rsidR="005E27F0" w:rsidRPr="00642D50" w:rsidRDefault="005E27F0" w:rsidP="005E27F0">
            <w:pPr>
              <w:spacing w:before="240"/>
              <w:ind w:firstLine="0"/>
              <w:jc w:val="center"/>
              <w:rPr>
                <w:sz w:val="20"/>
                <w:szCs w:val="10"/>
              </w:rPr>
            </w:pPr>
            <w:r w:rsidRPr="00642D50">
              <w:rPr>
                <w:rStyle w:val="Corpsdutexte275ptGras"/>
                <w:b w:val="0"/>
                <w:sz w:val="20"/>
                <w:lang w:val="fr-CA"/>
              </w:rPr>
              <w:t>1974-1975</w:t>
            </w:r>
          </w:p>
        </w:tc>
        <w:tc>
          <w:tcPr>
            <w:tcW w:w="2336" w:type="dxa"/>
            <w:gridSpan w:val="3"/>
            <w:tcBorders>
              <w:top w:val="single" w:sz="4" w:space="0" w:color="auto"/>
            </w:tcBorders>
            <w:shd w:val="clear" w:color="auto" w:fill="EEECE1"/>
          </w:tcPr>
          <w:p w14:paraId="7BDB3932" w14:textId="77777777" w:rsidR="005E27F0" w:rsidRPr="00642D50" w:rsidRDefault="005E27F0" w:rsidP="005E27F0">
            <w:pPr>
              <w:spacing w:before="240"/>
              <w:ind w:firstLine="0"/>
              <w:jc w:val="center"/>
              <w:rPr>
                <w:sz w:val="20"/>
                <w:szCs w:val="10"/>
              </w:rPr>
            </w:pPr>
            <w:r w:rsidRPr="00642D50">
              <w:rPr>
                <w:rStyle w:val="Corpsdutexte275ptGras"/>
                <w:b w:val="0"/>
                <w:sz w:val="20"/>
                <w:lang w:val="fr-CA"/>
              </w:rPr>
              <w:t>1975-1976</w:t>
            </w:r>
          </w:p>
        </w:tc>
      </w:tr>
      <w:tr w:rsidR="005E27F0" w:rsidRPr="00642D50" w14:paraId="76C7D4A2" w14:textId="77777777">
        <w:tblPrEx>
          <w:tblCellMar>
            <w:top w:w="0" w:type="dxa"/>
            <w:bottom w:w="0" w:type="dxa"/>
          </w:tblCellMar>
        </w:tblPrEx>
        <w:tc>
          <w:tcPr>
            <w:tcW w:w="1182" w:type="dxa"/>
            <w:shd w:val="clear" w:color="auto" w:fill="EEECE1"/>
          </w:tcPr>
          <w:p w14:paraId="189B4FBF" w14:textId="77777777" w:rsidR="005E27F0" w:rsidRPr="00642D50" w:rsidRDefault="005E27F0" w:rsidP="005E27F0">
            <w:pPr>
              <w:spacing w:before="60" w:after="60"/>
              <w:ind w:firstLine="0"/>
              <w:jc w:val="both"/>
              <w:rPr>
                <w:b/>
                <w:sz w:val="20"/>
              </w:rPr>
            </w:pPr>
            <w:r w:rsidRPr="00642D50">
              <w:rPr>
                <w:rStyle w:val="Corpsdutexte27ptGras"/>
                <w:rFonts w:eastAsia="AppleGothic"/>
                <w:b w:val="0"/>
                <w:sz w:val="20"/>
                <w:lang w:val="fr-CA"/>
              </w:rPr>
              <w:t>N</w:t>
            </w:r>
            <w:r w:rsidRPr="00642D50">
              <w:rPr>
                <w:rStyle w:val="Corpsdutexte27ptGras"/>
                <w:rFonts w:eastAsia="AppleGothic"/>
                <w:b w:val="0"/>
                <w:sz w:val="20"/>
                <w:lang w:val="fr-CA"/>
              </w:rPr>
              <w:t>i</w:t>
            </w:r>
            <w:r w:rsidRPr="00642D50">
              <w:rPr>
                <w:rStyle w:val="Corpsdutexte27ptGras"/>
                <w:rFonts w:eastAsia="AppleGothic"/>
                <w:b w:val="0"/>
                <w:sz w:val="20"/>
                <w:lang w:val="fr-CA"/>
              </w:rPr>
              <w:t>veau</w:t>
            </w:r>
          </w:p>
        </w:tc>
        <w:tc>
          <w:tcPr>
            <w:tcW w:w="778" w:type="dxa"/>
            <w:tcBorders>
              <w:top w:val="single" w:sz="4" w:space="0" w:color="auto"/>
            </w:tcBorders>
            <w:shd w:val="clear" w:color="auto" w:fill="EEECE1"/>
          </w:tcPr>
          <w:p w14:paraId="194F1753"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F</w:t>
            </w:r>
          </w:p>
        </w:tc>
        <w:tc>
          <w:tcPr>
            <w:tcW w:w="779" w:type="dxa"/>
            <w:tcBorders>
              <w:top w:val="single" w:sz="4" w:space="0" w:color="auto"/>
            </w:tcBorders>
            <w:shd w:val="clear" w:color="auto" w:fill="EEECE1"/>
          </w:tcPr>
          <w:p w14:paraId="0A3E82D4"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H</w:t>
            </w:r>
          </w:p>
        </w:tc>
        <w:tc>
          <w:tcPr>
            <w:tcW w:w="779" w:type="dxa"/>
            <w:tcBorders>
              <w:top w:val="single" w:sz="4" w:space="0" w:color="auto"/>
            </w:tcBorders>
            <w:shd w:val="clear" w:color="auto" w:fill="EEECE1"/>
          </w:tcPr>
          <w:p w14:paraId="1B2DB0EC"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Total</w:t>
            </w:r>
          </w:p>
        </w:tc>
        <w:tc>
          <w:tcPr>
            <w:tcW w:w="778" w:type="dxa"/>
            <w:tcBorders>
              <w:top w:val="single" w:sz="4" w:space="0" w:color="auto"/>
            </w:tcBorders>
            <w:shd w:val="clear" w:color="auto" w:fill="EEECE1"/>
          </w:tcPr>
          <w:p w14:paraId="42E90029"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F</w:t>
            </w:r>
          </w:p>
        </w:tc>
        <w:tc>
          <w:tcPr>
            <w:tcW w:w="779" w:type="dxa"/>
            <w:tcBorders>
              <w:top w:val="single" w:sz="4" w:space="0" w:color="auto"/>
            </w:tcBorders>
            <w:shd w:val="clear" w:color="auto" w:fill="EEECE1"/>
          </w:tcPr>
          <w:p w14:paraId="7FB80819"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H</w:t>
            </w:r>
          </w:p>
        </w:tc>
        <w:tc>
          <w:tcPr>
            <w:tcW w:w="779" w:type="dxa"/>
            <w:tcBorders>
              <w:top w:val="single" w:sz="4" w:space="0" w:color="auto"/>
            </w:tcBorders>
            <w:shd w:val="clear" w:color="auto" w:fill="EEECE1"/>
          </w:tcPr>
          <w:p w14:paraId="521B93CD"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Total</w:t>
            </w:r>
          </w:p>
        </w:tc>
        <w:tc>
          <w:tcPr>
            <w:tcW w:w="778" w:type="dxa"/>
            <w:tcBorders>
              <w:top w:val="single" w:sz="4" w:space="0" w:color="auto"/>
            </w:tcBorders>
            <w:shd w:val="clear" w:color="auto" w:fill="EEECE1"/>
          </w:tcPr>
          <w:p w14:paraId="07020EE5"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F</w:t>
            </w:r>
          </w:p>
        </w:tc>
        <w:tc>
          <w:tcPr>
            <w:tcW w:w="779" w:type="dxa"/>
            <w:tcBorders>
              <w:top w:val="single" w:sz="4" w:space="0" w:color="auto"/>
            </w:tcBorders>
            <w:shd w:val="clear" w:color="auto" w:fill="EEECE1"/>
          </w:tcPr>
          <w:p w14:paraId="75021E7C"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H</w:t>
            </w:r>
          </w:p>
        </w:tc>
        <w:tc>
          <w:tcPr>
            <w:tcW w:w="779" w:type="dxa"/>
            <w:tcBorders>
              <w:top w:val="single" w:sz="4" w:space="0" w:color="auto"/>
            </w:tcBorders>
            <w:shd w:val="clear" w:color="auto" w:fill="EEECE1"/>
          </w:tcPr>
          <w:p w14:paraId="6D587D32"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Total</w:t>
            </w:r>
          </w:p>
        </w:tc>
      </w:tr>
      <w:tr w:rsidR="005E27F0" w:rsidRPr="00642D50" w14:paraId="538D2CD2" w14:textId="77777777">
        <w:tblPrEx>
          <w:tblCellMar>
            <w:top w:w="0" w:type="dxa"/>
            <w:bottom w:w="0" w:type="dxa"/>
          </w:tblCellMar>
        </w:tblPrEx>
        <w:tc>
          <w:tcPr>
            <w:tcW w:w="1182" w:type="dxa"/>
            <w:tcBorders>
              <w:top w:val="single" w:sz="4" w:space="0" w:color="auto"/>
            </w:tcBorders>
            <w:shd w:val="clear" w:color="auto" w:fill="FFFFFF"/>
            <w:vAlign w:val="bottom"/>
          </w:tcPr>
          <w:p w14:paraId="6B353339" w14:textId="77777777" w:rsidR="005E27F0" w:rsidRPr="00642D50" w:rsidRDefault="005E27F0" w:rsidP="005E27F0">
            <w:pPr>
              <w:spacing w:before="120"/>
              <w:ind w:firstLine="0"/>
              <w:jc w:val="both"/>
              <w:rPr>
                <w:b/>
                <w:sz w:val="20"/>
              </w:rPr>
            </w:pPr>
            <w:r w:rsidRPr="00642D50">
              <w:rPr>
                <w:rStyle w:val="Corpsdutexte275ptGras"/>
                <w:b w:val="0"/>
                <w:sz w:val="20"/>
                <w:lang w:val="fr-CA"/>
              </w:rPr>
              <w:t>Mate</w:t>
            </w:r>
            <w:r w:rsidRPr="00642D50">
              <w:rPr>
                <w:rStyle w:val="Corpsdutexte275ptGras"/>
                <w:b w:val="0"/>
                <w:sz w:val="20"/>
                <w:lang w:val="fr-CA"/>
              </w:rPr>
              <w:t>r</w:t>
            </w:r>
            <w:r w:rsidRPr="00642D50">
              <w:rPr>
                <w:rStyle w:val="Corpsdutexte275ptGras"/>
                <w:b w:val="0"/>
                <w:sz w:val="20"/>
                <w:lang w:val="fr-CA"/>
              </w:rPr>
              <w:t>nelle</w:t>
            </w:r>
          </w:p>
        </w:tc>
        <w:tc>
          <w:tcPr>
            <w:tcW w:w="778" w:type="dxa"/>
            <w:tcBorders>
              <w:top w:val="single" w:sz="4" w:space="0" w:color="auto"/>
            </w:tcBorders>
            <w:shd w:val="clear" w:color="auto" w:fill="FFFFFF"/>
            <w:vAlign w:val="bottom"/>
          </w:tcPr>
          <w:p w14:paraId="72FB12F5" w14:textId="77777777" w:rsidR="005E27F0" w:rsidRPr="00642D50" w:rsidRDefault="005E27F0" w:rsidP="005E27F0">
            <w:pPr>
              <w:spacing w:before="120"/>
              <w:ind w:firstLine="0"/>
              <w:jc w:val="center"/>
              <w:rPr>
                <w:b/>
                <w:sz w:val="20"/>
              </w:rPr>
            </w:pPr>
            <w:r w:rsidRPr="00642D50">
              <w:rPr>
                <w:rStyle w:val="Corpsdutexte275ptGras"/>
                <w:b w:val="0"/>
                <w:sz w:val="20"/>
                <w:lang w:val="fr-CA"/>
              </w:rPr>
              <w:t>15,82</w:t>
            </w:r>
          </w:p>
        </w:tc>
        <w:tc>
          <w:tcPr>
            <w:tcW w:w="779" w:type="dxa"/>
            <w:tcBorders>
              <w:top w:val="single" w:sz="4" w:space="0" w:color="auto"/>
            </w:tcBorders>
            <w:shd w:val="clear" w:color="auto" w:fill="FFFFFF"/>
            <w:vAlign w:val="bottom"/>
          </w:tcPr>
          <w:p w14:paraId="25132795" w14:textId="77777777" w:rsidR="005E27F0" w:rsidRPr="00642D50" w:rsidRDefault="005E27F0" w:rsidP="005E27F0">
            <w:pPr>
              <w:spacing w:before="120"/>
              <w:ind w:firstLine="0"/>
              <w:jc w:val="center"/>
              <w:rPr>
                <w:b/>
                <w:sz w:val="20"/>
              </w:rPr>
            </w:pPr>
            <w:r w:rsidRPr="00642D50">
              <w:rPr>
                <w:rStyle w:val="Corpsdutexte275ptGras"/>
                <w:b w:val="0"/>
                <w:sz w:val="20"/>
                <w:lang w:val="fr-CA"/>
              </w:rPr>
              <w:t>14,63</w:t>
            </w:r>
          </w:p>
        </w:tc>
        <w:tc>
          <w:tcPr>
            <w:tcW w:w="779" w:type="dxa"/>
            <w:tcBorders>
              <w:top w:val="single" w:sz="4" w:space="0" w:color="auto"/>
            </w:tcBorders>
            <w:shd w:val="clear" w:color="auto" w:fill="FFFFFF"/>
            <w:vAlign w:val="bottom"/>
          </w:tcPr>
          <w:p w14:paraId="6AE24C3A" w14:textId="77777777" w:rsidR="005E27F0" w:rsidRPr="00642D50" w:rsidRDefault="005E27F0" w:rsidP="005E27F0">
            <w:pPr>
              <w:spacing w:before="120"/>
              <w:ind w:firstLine="0"/>
              <w:jc w:val="center"/>
              <w:rPr>
                <w:b/>
                <w:sz w:val="20"/>
              </w:rPr>
            </w:pPr>
            <w:r w:rsidRPr="00642D50">
              <w:rPr>
                <w:rStyle w:val="Corpsdutexte275ptGras"/>
                <w:b w:val="0"/>
                <w:sz w:val="20"/>
                <w:lang w:val="fr-CA"/>
              </w:rPr>
              <w:t>14,63</w:t>
            </w:r>
          </w:p>
        </w:tc>
        <w:tc>
          <w:tcPr>
            <w:tcW w:w="778" w:type="dxa"/>
            <w:tcBorders>
              <w:top w:val="single" w:sz="4" w:space="0" w:color="auto"/>
            </w:tcBorders>
            <w:shd w:val="clear" w:color="auto" w:fill="FFFFFF"/>
            <w:vAlign w:val="bottom"/>
          </w:tcPr>
          <w:p w14:paraId="069349C1" w14:textId="77777777" w:rsidR="005E27F0" w:rsidRPr="00642D50" w:rsidRDefault="005E27F0" w:rsidP="005E27F0">
            <w:pPr>
              <w:spacing w:before="120"/>
              <w:ind w:firstLine="0"/>
              <w:jc w:val="center"/>
              <w:rPr>
                <w:b/>
                <w:sz w:val="20"/>
              </w:rPr>
            </w:pPr>
            <w:r w:rsidRPr="00642D50">
              <w:rPr>
                <w:rStyle w:val="Corpsdutexte275ptGras"/>
                <w:b w:val="0"/>
                <w:sz w:val="20"/>
                <w:lang w:val="fr-CA"/>
              </w:rPr>
              <w:t>16,40</w:t>
            </w:r>
          </w:p>
        </w:tc>
        <w:tc>
          <w:tcPr>
            <w:tcW w:w="779" w:type="dxa"/>
            <w:tcBorders>
              <w:top w:val="single" w:sz="4" w:space="0" w:color="auto"/>
            </w:tcBorders>
            <w:shd w:val="clear" w:color="auto" w:fill="FFFFFF"/>
            <w:vAlign w:val="bottom"/>
          </w:tcPr>
          <w:p w14:paraId="5B812E2E" w14:textId="77777777" w:rsidR="005E27F0" w:rsidRPr="00642D50" w:rsidRDefault="005E27F0" w:rsidP="005E27F0">
            <w:pPr>
              <w:spacing w:before="120"/>
              <w:ind w:firstLine="0"/>
              <w:jc w:val="center"/>
              <w:rPr>
                <w:b/>
                <w:sz w:val="20"/>
              </w:rPr>
            </w:pPr>
            <w:r w:rsidRPr="00642D50">
              <w:rPr>
                <w:rStyle w:val="Corpsdutexte275ptGras"/>
                <w:b w:val="0"/>
                <w:sz w:val="20"/>
                <w:lang w:val="fr-CA"/>
              </w:rPr>
              <w:t>14,79</w:t>
            </w:r>
          </w:p>
        </w:tc>
        <w:tc>
          <w:tcPr>
            <w:tcW w:w="779" w:type="dxa"/>
            <w:tcBorders>
              <w:top w:val="single" w:sz="4" w:space="0" w:color="auto"/>
            </w:tcBorders>
            <w:shd w:val="clear" w:color="auto" w:fill="FFFFFF"/>
            <w:vAlign w:val="bottom"/>
          </w:tcPr>
          <w:p w14:paraId="05D575FA" w14:textId="77777777" w:rsidR="005E27F0" w:rsidRPr="00642D50" w:rsidRDefault="005E27F0" w:rsidP="005E27F0">
            <w:pPr>
              <w:spacing w:before="120"/>
              <w:ind w:firstLine="0"/>
              <w:jc w:val="center"/>
              <w:rPr>
                <w:b/>
                <w:sz w:val="20"/>
              </w:rPr>
            </w:pPr>
            <w:r w:rsidRPr="00642D50">
              <w:rPr>
                <w:rStyle w:val="Corpsdutexte275ptGras"/>
                <w:b w:val="0"/>
                <w:sz w:val="20"/>
                <w:lang w:val="fr-CA"/>
              </w:rPr>
              <w:t>14,80</w:t>
            </w:r>
          </w:p>
        </w:tc>
        <w:tc>
          <w:tcPr>
            <w:tcW w:w="778" w:type="dxa"/>
            <w:tcBorders>
              <w:top w:val="single" w:sz="4" w:space="0" w:color="auto"/>
            </w:tcBorders>
            <w:shd w:val="clear" w:color="auto" w:fill="FFFFFF"/>
            <w:vAlign w:val="bottom"/>
          </w:tcPr>
          <w:p w14:paraId="691BB46F" w14:textId="77777777" w:rsidR="005E27F0" w:rsidRPr="00642D50" w:rsidRDefault="005E27F0" w:rsidP="005E27F0">
            <w:pPr>
              <w:spacing w:before="120"/>
              <w:ind w:firstLine="0"/>
              <w:jc w:val="center"/>
              <w:rPr>
                <w:b/>
                <w:sz w:val="20"/>
              </w:rPr>
            </w:pPr>
            <w:r w:rsidRPr="00642D50">
              <w:rPr>
                <w:rStyle w:val="Corpsdutexte275ptGras"/>
                <w:b w:val="0"/>
                <w:sz w:val="20"/>
                <w:lang w:val="fr-CA"/>
              </w:rPr>
              <w:t>16,06</w:t>
            </w:r>
          </w:p>
        </w:tc>
        <w:tc>
          <w:tcPr>
            <w:tcW w:w="779" w:type="dxa"/>
            <w:tcBorders>
              <w:top w:val="single" w:sz="4" w:space="0" w:color="auto"/>
            </w:tcBorders>
            <w:shd w:val="clear" w:color="auto" w:fill="FFFFFF"/>
            <w:vAlign w:val="bottom"/>
          </w:tcPr>
          <w:p w14:paraId="66E60480" w14:textId="77777777" w:rsidR="005E27F0" w:rsidRPr="00642D50" w:rsidRDefault="005E27F0" w:rsidP="005E27F0">
            <w:pPr>
              <w:spacing w:before="120"/>
              <w:ind w:firstLine="0"/>
              <w:jc w:val="center"/>
              <w:rPr>
                <w:b/>
                <w:sz w:val="20"/>
              </w:rPr>
            </w:pPr>
            <w:r w:rsidRPr="00642D50">
              <w:rPr>
                <w:rStyle w:val="Corpsdutexte275ptGras"/>
                <w:b w:val="0"/>
                <w:sz w:val="20"/>
                <w:lang w:val="fr-CA"/>
              </w:rPr>
              <w:t>14,98</w:t>
            </w:r>
          </w:p>
        </w:tc>
        <w:tc>
          <w:tcPr>
            <w:tcW w:w="779" w:type="dxa"/>
            <w:tcBorders>
              <w:top w:val="single" w:sz="4" w:space="0" w:color="auto"/>
            </w:tcBorders>
            <w:shd w:val="clear" w:color="auto" w:fill="FFFFFF"/>
            <w:vAlign w:val="bottom"/>
          </w:tcPr>
          <w:p w14:paraId="21479E35" w14:textId="77777777" w:rsidR="005E27F0" w:rsidRPr="00642D50" w:rsidRDefault="005E27F0" w:rsidP="005E27F0">
            <w:pPr>
              <w:spacing w:before="120"/>
              <w:ind w:firstLine="0"/>
              <w:jc w:val="center"/>
              <w:rPr>
                <w:b/>
                <w:sz w:val="20"/>
              </w:rPr>
            </w:pPr>
            <w:r w:rsidRPr="00642D50">
              <w:rPr>
                <w:rStyle w:val="Corpsdutexte275ptGras"/>
                <w:b w:val="0"/>
                <w:sz w:val="20"/>
                <w:lang w:val="fr-CA"/>
              </w:rPr>
              <w:t>14,99</w:t>
            </w:r>
          </w:p>
        </w:tc>
      </w:tr>
      <w:tr w:rsidR="005E27F0" w:rsidRPr="00642D50" w14:paraId="1C5DAC85" w14:textId="77777777">
        <w:tblPrEx>
          <w:tblCellMar>
            <w:top w:w="0" w:type="dxa"/>
            <w:bottom w:w="0" w:type="dxa"/>
          </w:tblCellMar>
        </w:tblPrEx>
        <w:tc>
          <w:tcPr>
            <w:tcW w:w="1182" w:type="dxa"/>
            <w:shd w:val="clear" w:color="auto" w:fill="FFFFFF"/>
            <w:vAlign w:val="bottom"/>
          </w:tcPr>
          <w:p w14:paraId="69FD5EC3" w14:textId="77777777" w:rsidR="005E27F0" w:rsidRPr="00642D50" w:rsidRDefault="005E27F0" w:rsidP="005E27F0">
            <w:pPr>
              <w:ind w:firstLine="0"/>
              <w:jc w:val="both"/>
              <w:rPr>
                <w:b/>
                <w:sz w:val="20"/>
              </w:rPr>
            </w:pPr>
            <w:r w:rsidRPr="00642D50">
              <w:rPr>
                <w:rStyle w:val="Corpsdutexte275ptGras"/>
                <w:b w:val="0"/>
                <w:sz w:val="20"/>
                <w:lang w:val="fr-CA"/>
              </w:rPr>
              <w:t>Prima</w:t>
            </w:r>
            <w:r w:rsidRPr="00642D50">
              <w:rPr>
                <w:rStyle w:val="Corpsdutexte275ptGras"/>
                <w:b w:val="0"/>
                <w:sz w:val="20"/>
                <w:lang w:val="fr-CA"/>
              </w:rPr>
              <w:t>i</w:t>
            </w:r>
            <w:r w:rsidRPr="00642D50">
              <w:rPr>
                <w:rStyle w:val="Corpsdutexte275ptGras"/>
                <w:b w:val="0"/>
                <w:sz w:val="20"/>
                <w:lang w:val="fr-CA"/>
              </w:rPr>
              <w:t>re</w:t>
            </w:r>
          </w:p>
        </w:tc>
        <w:tc>
          <w:tcPr>
            <w:tcW w:w="778" w:type="dxa"/>
            <w:shd w:val="clear" w:color="auto" w:fill="FFFFFF"/>
            <w:vAlign w:val="bottom"/>
          </w:tcPr>
          <w:p w14:paraId="38293CF3" w14:textId="77777777" w:rsidR="005E27F0" w:rsidRPr="00642D50" w:rsidRDefault="005E27F0" w:rsidP="005E27F0">
            <w:pPr>
              <w:ind w:firstLine="0"/>
              <w:jc w:val="center"/>
              <w:rPr>
                <w:b/>
                <w:sz w:val="20"/>
              </w:rPr>
            </w:pPr>
            <w:r w:rsidRPr="00642D50">
              <w:rPr>
                <w:rStyle w:val="Corpsdutexte275ptGras"/>
                <w:b w:val="0"/>
                <w:sz w:val="20"/>
                <w:lang w:val="fr-CA"/>
              </w:rPr>
              <w:t>15,51</w:t>
            </w:r>
          </w:p>
        </w:tc>
        <w:tc>
          <w:tcPr>
            <w:tcW w:w="779" w:type="dxa"/>
            <w:shd w:val="clear" w:color="auto" w:fill="FFFFFF"/>
            <w:vAlign w:val="bottom"/>
          </w:tcPr>
          <w:p w14:paraId="21141583" w14:textId="77777777" w:rsidR="005E27F0" w:rsidRPr="00642D50" w:rsidRDefault="005E27F0" w:rsidP="005E27F0">
            <w:pPr>
              <w:ind w:firstLine="0"/>
              <w:jc w:val="center"/>
              <w:rPr>
                <w:b/>
                <w:sz w:val="20"/>
              </w:rPr>
            </w:pPr>
            <w:r w:rsidRPr="00642D50">
              <w:rPr>
                <w:rStyle w:val="Corpsdutexte275ptGras"/>
                <w:b w:val="0"/>
                <w:sz w:val="20"/>
                <w:lang w:val="fr-CA"/>
              </w:rPr>
              <w:t>13,90</w:t>
            </w:r>
          </w:p>
        </w:tc>
        <w:tc>
          <w:tcPr>
            <w:tcW w:w="779" w:type="dxa"/>
            <w:shd w:val="clear" w:color="auto" w:fill="FFFFFF"/>
            <w:vAlign w:val="bottom"/>
          </w:tcPr>
          <w:p w14:paraId="1A8A1743" w14:textId="77777777" w:rsidR="005E27F0" w:rsidRPr="00642D50" w:rsidRDefault="005E27F0" w:rsidP="005E27F0">
            <w:pPr>
              <w:ind w:firstLine="0"/>
              <w:jc w:val="center"/>
              <w:rPr>
                <w:b/>
                <w:sz w:val="20"/>
              </w:rPr>
            </w:pPr>
            <w:r w:rsidRPr="00642D50">
              <w:rPr>
                <w:rStyle w:val="Corpsdutexte275ptGras"/>
                <w:b w:val="0"/>
                <w:sz w:val="20"/>
                <w:lang w:val="fr-CA"/>
              </w:rPr>
              <w:t>14,05</w:t>
            </w:r>
          </w:p>
        </w:tc>
        <w:tc>
          <w:tcPr>
            <w:tcW w:w="778" w:type="dxa"/>
            <w:shd w:val="clear" w:color="auto" w:fill="FFFFFF"/>
            <w:vAlign w:val="bottom"/>
          </w:tcPr>
          <w:p w14:paraId="3EAB228F" w14:textId="77777777" w:rsidR="005E27F0" w:rsidRPr="00642D50" w:rsidRDefault="005E27F0" w:rsidP="005E27F0">
            <w:pPr>
              <w:ind w:firstLine="0"/>
              <w:jc w:val="center"/>
              <w:rPr>
                <w:b/>
                <w:sz w:val="20"/>
              </w:rPr>
            </w:pPr>
            <w:r w:rsidRPr="00642D50">
              <w:rPr>
                <w:rStyle w:val="Corpsdutexte275ptGras"/>
                <w:b w:val="0"/>
                <w:sz w:val="20"/>
                <w:lang w:val="fr-CA"/>
              </w:rPr>
              <w:t>15,69</w:t>
            </w:r>
          </w:p>
        </w:tc>
        <w:tc>
          <w:tcPr>
            <w:tcW w:w="779" w:type="dxa"/>
            <w:shd w:val="clear" w:color="auto" w:fill="FFFFFF"/>
            <w:vAlign w:val="bottom"/>
          </w:tcPr>
          <w:p w14:paraId="46598AC9" w14:textId="77777777" w:rsidR="005E27F0" w:rsidRPr="00642D50" w:rsidRDefault="005E27F0" w:rsidP="005E27F0">
            <w:pPr>
              <w:ind w:firstLine="0"/>
              <w:jc w:val="center"/>
              <w:rPr>
                <w:b/>
                <w:sz w:val="20"/>
              </w:rPr>
            </w:pPr>
            <w:r w:rsidRPr="00642D50">
              <w:rPr>
                <w:rStyle w:val="Corpsdutexte275ptGras"/>
                <w:b w:val="0"/>
                <w:sz w:val="20"/>
                <w:lang w:val="fr-CA"/>
              </w:rPr>
              <w:t>14,01</w:t>
            </w:r>
          </w:p>
        </w:tc>
        <w:tc>
          <w:tcPr>
            <w:tcW w:w="779" w:type="dxa"/>
            <w:shd w:val="clear" w:color="auto" w:fill="FFFFFF"/>
            <w:vAlign w:val="bottom"/>
          </w:tcPr>
          <w:p w14:paraId="742E1BC1" w14:textId="77777777" w:rsidR="005E27F0" w:rsidRPr="00642D50" w:rsidRDefault="005E27F0" w:rsidP="005E27F0">
            <w:pPr>
              <w:ind w:firstLine="0"/>
              <w:jc w:val="center"/>
              <w:rPr>
                <w:b/>
                <w:sz w:val="20"/>
              </w:rPr>
            </w:pPr>
            <w:r w:rsidRPr="00642D50">
              <w:rPr>
                <w:rStyle w:val="Corpsdutexte275ptGras"/>
                <w:b w:val="0"/>
                <w:sz w:val="20"/>
                <w:lang w:val="fr-CA"/>
              </w:rPr>
              <w:t>14,18</w:t>
            </w:r>
          </w:p>
        </w:tc>
        <w:tc>
          <w:tcPr>
            <w:tcW w:w="778" w:type="dxa"/>
            <w:shd w:val="clear" w:color="auto" w:fill="FFFFFF"/>
            <w:vAlign w:val="bottom"/>
          </w:tcPr>
          <w:p w14:paraId="27EBBA0B" w14:textId="77777777" w:rsidR="005E27F0" w:rsidRPr="00642D50" w:rsidRDefault="005E27F0" w:rsidP="005E27F0">
            <w:pPr>
              <w:ind w:firstLine="0"/>
              <w:jc w:val="center"/>
              <w:rPr>
                <w:b/>
                <w:sz w:val="20"/>
              </w:rPr>
            </w:pPr>
            <w:r w:rsidRPr="00642D50">
              <w:rPr>
                <w:rStyle w:val="Corpsdutexte275ptGras"/>
                <w:b w:val="0"/>
                <w:sz w:val="20"/>
                <w:lang w:val="fr-CA"/>
              </w:rPr>
              <w:t>15,91</w:t>
            </w:r>
          </w:p>
        </w:tc>
        <w:tc>
          <w:tcPr>
            <w:tcW w:w="779" w:type="dxa"/>
            <w:shd w:val="clear" w:color="auto" w:fill="FFFFFF"/>
            <w:vAlign w:val="bottom"/>
          </w:tcPr>
          <w:p w14:paraId="194D0673" w14:textId="77777777" w:rsidR="005E27F0" w:rsidRPr="00642D50" w:rsidRDefault="005E27F0" w:rsidP="005E27F0">
            <w:pPr>
              <w:ind w:firstLine="0"/>
              <w:jc w:val="center"/>
              <w:rPr>
                <w:b/>
                <w:sz w:val="20"/>
              </w:rPr>
            </w:pPr>
            <w:r w:rsidRPr="00642D50">
              <w:rPr>
                <w:rStyle w:val="Corpsdutexte275ptGras"/>
                <w:b w:val="0"/>
                <w:sz w:val="20"/>
                <w:lang w:val="fr-CA"/>
              </w:rPr>
              <w:t>14,19</w:t>
            </w:r>
          </w:p>
        </w:tc>
        <w:tc>
          <w:tcPr>
            <w:tcW w:w="779" w:type="dxa"/>
            <w:shd w:val="clear" w:color="auto" w:fill="FFFFFF"/>
            <w:vAlign w:val="bottom"/>
          </w:tcPr>
          <w:p w14:paraId="3AFD2412" w14:textId="77777777" w:rsidR="005E27F0" w:rsidRPr="00642D50" w:rsidRDefault="005E27F0" w:rsidP="005E27F0">
            <w:pPr>
              <w:ind w:firstLine="0"/>
              <w:jc w:val="center"/>
              <w:rPr>
                <w:b/>
                <w:sz w:val="20"/>
              </w:rPr>
            </w:pPr>
            <w:r w:rsidRPr="00642D50">
              <w:rPr>
                <w:rStyle w:val="Corpsdutexte275ptGras"/>
                <w:b w:val="0"/>
                <w:sz w:val="20"/>
                <w:lang w:val="fr-CA"/>
              </w:rPr>
              <w:t>14,37</w:t>
            </w:r>
          </w:p>
        </w:tc>
      </w:tr>
      <w:tr w:rsidR="005E27F0" w:rsidRPr="00642D50" w14:paraId="1F8C19C5" w14:textId="77777777">
        <w:tblPrEx>
          <w:tblCellMar>
            <w:top w:w="0" w:type="dxa"/>
            <w:bottom w:w="0" w:type="dxa"/>
          </w:tblCellMar>
        </w:tblPrEx>
        <w:tc>
          <w:tcPr>
            <w:tcW w:w="1182" w:type="dxa"/>
            <w:shd w:val="clear" w:color="auto" w:fill="FFFFFF"/>
            <w:vAlign w:val="bottom"/>
          </w:tcPr>
          <w:p w14:paraId="50B025F5" w14:textId="77777777" w:rsidR="005E27F0" w:rsidRPr="00642D50" w:rsidRDefault="005E27F0" w:rsidP="005E27F0">
            <w:pPr>
              <w:ind w:firstLine="0"/>
              <w:jc w:val="both"/>
              <w:rPr>
                <w:b/>
                <w:sz w:val="20"/>
              </w:rPr>
            </w:pPr>
            <w:r w:rsidRPr="00642D50">
              <w:rPr>
                <w:rStyle w:val="Corpsdutexte275ptGras"/>
                <w:b w:val="0"/>
                <w:sz w:val="20"/>
                <w:lang w:val="fr-CA"/>
              </w:rPr>
              <w:t>S</w:t>
            </w:r>
            <w:r w:rsidRPr="00642D50">
              <w:rPr>
                <w:rStyle w:val="Corpsdutexte275ptGras"/>
                <w:b w:val="0"/>
                <w:sz w:val="20"/>
                <w:lang w:val="fr-CA"/>
              </w:rPr>
              <w:t>e</w:t>
            </w:r>
            <w:r w:rsidRPr="00642D50">
              <w:rPr>
                <w:rStyle w:val="Corpsdutexte275ptGras"/>
                <w:b w:val="0"/>
                <w:sz w:val="20"/>
                <w:lang w:val="fr-CA"/>
              </w:rPr>
              <w:t>condaire</w:t>
            </w:r>
          </w:p>
        </w:tc>
        <w:tc>
          <w:tcPr>
            <w:tcW w:w="778" w:type="dxa"/>
            <w:shd w:val="clear" w:color="auto" w:fill="FFFFFF"/>
            <w:vAlign w:val="bottom"/>
          </w:tcPr>
          <w:p w14:paraId="10AD1853" w14:textId="77777777" w:rsidR="005E27F0" w:rsidRPr="00642D50" w:rsidRDefault="005E27F0" w:rsidP="005E27F0">
            <w:pPr>
              <w:ind w:firstLine="0"/>
              <w:jc w:val="center"/>
              <w:rPr>
                <w:b/>
                <w:sz w:val="20"/>
              </w:rPr>
            </w:pPr>
            <w:r w:rsidRPr="00642D50">
              <w:rPr>
                <w:rStyle w:val="Corpsdutexte275ptGras"/>
                <w:b w:val="0"/>
                <w:sz w:val="20"/>
                <w:lang w:val="fr-CA"/>
              </w:rPr>
              <w:t>15,91</w:t>
            </w:r>
          </w:p>
        </w:tc>
        <w:tc>
          <w:tcPr>
            <w:tcW w:w="779" w:type="dxa"/>
            <w:shd w:val="clear" w:color="auto" w:fill="FFFFFF"/>
            <w:vAlign w:val="bottom"/>
          </w:tcPr>
          <w:p w14:paraId="5B8AE657" w14:textId="77777777" w:rsidR="005E27F0" w:rsidRPr="00642D50" w:rsidRDefault="005E27F0" w:rsidP="005E27F0">
            <w:pPr>
              <w:ind w:firstLine="0"/>
              <w:jc w:val="center"/>
              <w:rPr>
                <w:b/>
                <w:sz w:val="20"/>
              </w:rPr>
            </w:pPr>
            <w:r w:rsidRPr="00642D50">
              <w:rPr>
                <w:rStyle w:val="Corpsdutexte275ptGras"/>
                <w:b w:val="0"/>
                <w:sz w:val="20"/>
                <w:lang w:val="fr-CA"/>
              </w:rPr>
              <w:t>15,02</w:t>
            </w:r>
          </w:p>
        </w:tc>
        <w:tc>
          <w:tcPr>
            <w:tcW w:w="779" w:type="dxa"/>
            <w:shd w:val="clear" w:color="auto" w:fill="FFFFFF"/>
            <w:vAlign w:val="bottom"/>
          </w:tcPr>
          <w:p w14:paraId="7AB38EAA" w14:textId="77777777" w:rsidR="005E27F0" w:rsidRPr="00642D50" w:rsidRDefault="005E27F0" w:rsidP="005E27F0">
            <w:pPr>
              <w:ind w:firstLine="0"/>
              <w:jc w:val="center"/>
              <w:rPr>
                <w:b/>
                <w:sz w:val="20"/>
              </w:rPr>
            </w:pPr>
            <w:r w:rsidRPr="00642D50">
              <w:rPr>
                <w:rStyle w:val="Corpsdutexte275ptGras"/>
                <w:b w:val="0"/>
                <w:sz w:val="20"/>
                <w:lang w:val="fr-CA"/>
              </w:rPr>
              <w:t>15,53</w:t>
            </w:r>
          </w:p>
        </w:tc>
        <w:tc>
          <w:tcPr>
            <w:tcW w:w="778" w:type="dxa"/>
            <w:shd w:val="clear" w:color="auto" w:fill="FFFFFF"/>
            <w:vAlign w:val="bottom"/>
          </w:tcPr>
          <w:p w14:paraId="557501A6" w14:textId="77777777" w:rsidR="005E27F0" w:rsidRPr="00642D50" w:rsidRDefault="005E27F0" w:rsidP="005E27F0">
            <w:pPr>
              <w:ind w:firstLine="0"/>
              <w:jc w:val="center"/>
              <w:rPr>
                <w:b/>
                <w:sz w:val="20"/>
              </w:rPr>
            </w:pPr>
            <w:r w:rsidRPr="00642D50">
              <w:rPr>
                <w:rStyle w:val="Corpsdutexte275ptGras"/>
                <w:b w:val="0"/>
                <w:sz w:val="20"/>
                <w:lang w:val="fr-CA"/>
              </w:rPr>
              <w:t>15,98</w:t>
            </w:r>
          </w:p>
        </w:tc>
        <w:tc>
          <w:tcPr>
            <w:tcW w:w="779" w:type="dxa"/>
            <w:shd w:val="clear" w:color="auto" w:fill="FFFFFF"/>
            <w:vAlign w:val="bottom"/>
          </w:tcPr>
          <w:p w14:paraId="04CD1ABF" w14:textId="77777777" w:rsidR="005E27F0" w:rsidRPr="00642D50" w:rsidRDefault="005E27F0" w:rsidP="005E27F0">
            <w:pPr>
              <w:ind w:firstLine="0"/>
              <w:jc w:val="center"/>
              <w:rPr>
                <w:b/>
                <w:sz w:val="20"/>
              </w:rPr>
            </w:pPr>
            <w:r w:rsidRPr="00642D50">
              <w:rPr>
                <w:rStyle w:val="Corpsdutexte275ptGras"/>
                <w:b w:val="0"/>
                <w:sz w:val="20"/>
                <w:lang w:val="fr-CA"/>
              </w:rPr>
              <w:t>15,03</w:t>
            </w:r>
          </w:p>
        </w:tc>
        <w:tc>
          <w:tcPr>
            <w:tcW w:w="779" w:type="dxa"/>
            <w:shd w:val="clear" w:color="auto" w:fill="FFFFFF"/>
            <w:vAlign w:val="bottom"/>
          </w:tcPr>
          <w:p w14:paraId="4B87B1E8" w14:textId="77777777" w:rsidR="005E27F0" w:rsidRPr="00642D50" w:rsidRDefault="005E27F0" w:rsidP="005E27F0">
            <w:pPr>
              <w:ind w:firstLine="0"/>
              <w:jc w:val="center"/>
              <w:rPr>
                <w:b/>
                <w:sz w:val="20"/>
              </w:rPr>
            </w:pPr>
            <w:r w:rsidRPr="00642D50">
              <w:rPr>
                <w:rStyle w:val="Corpsdutexte275ptGras"/>
                <w:b w:val="0"/>
                <w:sz w:val="20"/>
                <w:lang w:val="fr-CA"/>
              </w:rPr>
              <w:t>15,57</w:t>
            </w:r>
          </w:p>
        </w:tc>
        <w:tc>
          <w:tcPr>
            <w:tcW w:w="778" w:type="dxa"/>
            <w:shd w:val="clear" w:color="auto" w:fill="FFFFFF"/>
            <w:vAlign w:val="bottom"/>
          </w:tcPr>
          <w:p w14:paraId="2FC0E4AE" w14:textId="77777777" w:rsidR="005E27F0" w:rsidRPr="00642D50" w:rsidRDefault="005E27F0" w:rsidP="005E27F0">
            <w:pPr>
              <w:ind w:firstLine="0"/>
              <w:jc w:val="center"/>
              <w:rPr>
                <w:b/>
                <w:sz w:val="20"/>
              </w:rPr>
            </w:pPr>
            <w:r w:rsidRPr="00642D50">
              <w:rPr>
                <w:rStyle w:val="Corpsdutexte275ptGras"/>
                <w:b w:val="0"/>
                <w:sz w:val="20"/>
                <w:lang w:val="fr-CA"/>
              </w:rPr>
              <w:t>16,07</w:t>
            </w:r>
          </w:p>
        </w:tc>
        <w:tc>
          <w:tcPr>
            <w:tcW w:w="779" w:type="dxa"/>
            <w:shd w:val="clear" w:color="auto" w:fill="FFFFFF"/>
            <w:vAlign w:val="bottom"/>
          </w:tcPr>
          <w:p w14:paraId="1611A10F" w14:textId="77777777" w:rsidR="005E27F0" w:rsidRPr="00642D50" w:rsidRDefault="005E27F0" w:rsidP="005E27F0">
            <w:pPr>
              <w:ind w:firstLine="0"/>
              <w:jc w:val="center"/>
              <w:rPr>
                <w:b/>
                <w:sz w:val="20"/>
              </w:rPr>
            </w:pPr>
            <w:r w:rsidRPr="00642D50">
              <w:rPr>
                <w:rStyle w:val="Corpsdutexte275ptGras"/>
                <w:b w:val="0"/>
                <w:sz w:val="20"/>
                <w:lang w:val="fr-CA"/>
              </w:rPr>
              <w:t>15,17</w:t>
            </w:r>
          </w:p>
        </w:tc>
        <w:tc>
          <w:tcPr>
            <w:tcW w:w="779" w:type="dxa"/>
            <w:shd w:val="clear" w:color="auto" w:fill="FFFFFF"/>
            <w:vAlign w:val="bottom"/>
          </w:tcPr>
          <w:p w14:paraId="3D5C789E" w14:textId="77777777" w:rsidR="005E27F0" w:rsidRPr="00642D50" w:rsidRDefault="005E27F0" w:rsidP="005E27F0">
            <w:pPr>
              <w:ind w:firstLine="0"/>
              <w:jc w:val="center"/>
              <w:rPr>
                <w:b/>
                <w:sz w:val="20"/>
              </w:rPr>
            </w:pPr>
            <w:r w:rsidRPr="00642D50">
              <w:rPr>
                <w:rStyle w:val="Corpsdutexte275ptGras"/>
                <w:b w:val="0"/>
                <w:sz w:val="20"/>
                <w:lang w:val="fr-CA"/>
              </w:rPr>
              <w:t>15,69</w:t>
            </w:r>
          </w:p>
        </w:tc>
      </w:tr>
      <w:tr w:rsidR="005E27F0" w:rsidRPr="00642D50" w14:paraId="3E549E02" w14:textId="77777777">
        <w:tblPrEx>
          <w:tblCellMar>
            <w:top w:w="0" w:type="dxa"/>
            <w:bottom w:w="0" w:type="dxa"/>
          </w:tblCellMar>
        </w:tblPrEx>
        <w:tc>
          <w:tcPr>
            <w:tcW w:w="1182" w:type="dxa"/>
            <w:shd w:val="clear" w:color="auto" w:fill="FFFFFF"/>
          </w:tcPr>
          <w:p w14:paraId="5CC56245" w14:textId="77777777" w:rsidR="005E27F0" w:rsidRPr="00642D50" w:rsidRDefault="005E27F0" w:rsidP="005E27F0">
            <w:pPr>
              <w:spacing w:after="120"/>
              <w:ind w:firstLine="0"/>
              <w:jc w:val="both"/>
              <w:rPr>
                <w:b/>
                <w:sz w:val="20"/>
              </w:rPr>
            </w:pPr>
            <w:r w:rsidRPr="00642D50">
              <w:rPr>
                <w:rStyle w:val="Corpsdutexte275ptGras"/>
                <w:b w:val="0"/>
                <w:sz w:val="20"/>
                <w:lang w:val="fr-CA"/>
              </w:rPr>
              <w:t>Ense</w:t>
            </w:r>
            <w:r w:rsidRPr="00642D50">
              <w:rPr>
                <w:rStyle w:val="Corpsdutexte275ptGras"/>
                <w:b w:val="0"/>
                <w:sz w:val="20"/>
                <w:lang w:val="fr-CA"/>
              </w:rPr>
              <w:t>m</w:t>
            </w:r>
            <w:r w:rsidRPr="00642D50">
              <w:rPr>
                <w:rStyle w:val="Corpsdutexte275ptGras"/>
                <w:b w:val="0"/>
                <w:sz w:val="20"/>
                <w:lang w:val="fr-CA"/>
              </w:rPr>
              <w:t>ble</w:t>
            </w:r>
          </w:p>
        </w:tc>
        <w:tc>
          <w:tcPr>
            <w:tcW w:w="778" w:type="dxa"/>
            <w:shd w:val="clear" w:color="auto" w:fill="FFFFFF"/>
          </w:tcPr>
          <w:p w14:paraId="1B57EAC1" w14:textId="77777777" w:rsidR="005E27F0" w:rsidRPr="00642D50" w:rsidRDefault="005E27F0" w:rsidP="005E27F0">
            <w:pPr>
              <w:spacing w:after="120"/>
              <w:ind w:firstLine="0"/>
              <w:jc w:val="center"/>
              <w:rPr>
                <w:b/>
                <w:sz w:val="20"/>
              </w:rPr>
            </w:pPr>
            <w:r w:rsidRPr="00642D50">
              <w:rPr>
                <w:rStyle w:val="Corpsdutexte275ptGras"/>
                <w:b w:val="0"/>
                <w:sz w:val="20"/>
                <w:lang w:val="fr-CA"/>
              </w:rPr>
              <w:t>15,87</w:t>
            </w:r>
          </w:p>
        </w:tc>
        <w:tc>
          <w:tcPr>
            <w:tcW w:w="779" w:type="dxa"/>
            <w:shd w:val="clear" w:color="auto" w:fill="FFFFFF"/>
          </w:tcPr>
          <w:p w14:paraId="16D5A0FE" w14:textId="77777777" w:rsidR="005E27F0" w:rsidRPr="00642D50" w:rsidRDefault="005E27F0" w:rsidP="005E27F0">
            <w:pPr>
              <w:spacing w:after="120"/>
              <w:ind w:firstLine="0"/>
              <w:jc w:val="center"/>
              <w:rPr>
                <w:b/>
                <w:sz w:val="20"/>
              </w:rPr>
            </w:pPr>
            <w:r w:rsidRPr="00642D50">
              <w:rPr>
                <w:rStyle w:val="Corpsdutexte275ptGras"/>
                <w:b w:val="0"/>
                <w:sz w:val="20"/>
                <w:lang w:val="fr-CA"/>
              </w:rPr>
              <w:t>14,34</w:t>
            </w:r>
          </w:p>
        </w:tc>
        <w:tc>
          <w:tcPr>
            <w:tcW w:w="779" w:type="dxa"/>
            <w:shd w:val="clear" w:color="auto" w:fill="FFFFFF"/>
          </w:tcPr>
          <w:p w14:paraId="1C8DF090" w14:textId="77777777" w:rsidR="005E27F0" w:rsidRPr="00642D50" w:rsidRDefault="005E27F0" w:rsidP="005E27F0">
            <w:pPr>
              <w:spacing w:after="120"/>
              <w:ind w:firstLine="0"/>
              <w:jc w:val="center"/>
              <w:rPr>
                <w:b/>
                <w:sz w:val="20"/>
              </w:rPr>
            </w:pPr>
            <w:r w:rsidRPr="00642D50">
              <w:rPr>
                <w:rStyle w:val="Corpsdutexte275ptGras"/>
                <w:b w:val="0"/>
                <w:sz w:val="20"/>
                <w:lang w:val="fr-CA"/>
              </w:rPr>
              <w:t>14,88</w:t>
            </w:r>
          </w:p>
        </w:tc>
        <w:tc>
          <w:tcPr>
            <w:tcW w:w="778" w:type="dxa"/>
            <w:shd w:val="clear" w:color="auto" w:fill="FFFFFF"/>
          </w:tcPr>
          <w:p w14:paraId="0C529850" w14:textId="77777777" w:rsidR="005E27F0" w:rsidRPr="00642D50" w:rsidRDefault="005E27F0" w:rsidP="005E27F0">
            <w:pPr>
              <w:spacing w:after="120"/>
              <w:ind w:firstLine="0"/>
              <w:jc w:val="center"/>
              <w:rPr>
                <w:b/>
                <w:sz w:val="20"/>
              </w:rPr>
            </w:pPr>
            <w:r w:rsidRPr="00642D50">
              <w:rPr>
                <w:rStyle w:val="Corpsdutexte275ptGras"/>
                <w:b w:val="0"/>
                <w:sz w:val="20"/>
                <w:lang w:val="fr-CA"/>
              </w:rPr>
              <w:t>15,93</w:t>
            </w:r>
          </w:p>
        </w:tc>
        <w:tc>
          <w:tcPr>
            <w:tcW w:w="779" w:type="dxa"/>
            <w:shd w:val="clear" w:color="auto" w:fill="FFFFFF"/>
          </w:tcPr>
          <w:p w14:paraId="57A9D9ED" w14:textId="77777777" w:rsidR="005E27F0" w:rsidRPr="00642D50" w:rsidRDefault="005E27F0" w:rsidP="005E27F0">
            <w:pPr>
              <w:spacing w:after="120"/>
              <w:ind w:firstLine="0"/>
              <w:jc w:val="center"/>
              <w:rPr>
                <w:b/>
                <w:sz w:val="20"/>
              </w:rPr>
            </w:pPr>
            <w:r w:rsidRPr="00642D50">
              <w:rPr>
                <w:rStyle w:val="Corpsdutexte275ptGras"/>
                <w:b w:val="0"/>
                <w:sz w:val="20"/>
                <w:lang w:val="fr-CA"/>
              </w:rPr>
              <w:t>14,41</w:t>
            </w:r>
          </w:p>
        </w:tc>
        <w:tc>
          <w:tcPr>
            <w:tcW w:w="779" w:type="dxa"/>
            <w:shd w:val="clear" w:color="auto" w:fill="FFFFFF"/>
          </w:tcPr>
          <w:p w14:paraId="2A1A4106" w14:textId="77777777" w:rsidR="005E27F0" w:rsidRPr="00642D50" w:rsidRDefault="005E27F0" w:rsidP="005E27F0">
            <w:pPr>
              <w:spacing w:after="120"/>
              <w:ind w:firstLine="0"/>
              <w:jc w:val="center"/>
              <w:rPr>
                <w:b/>
                <w:sz w:val="20"/>
              </w:rPr>
            </w:pPr>
            <w:r w:rsidRPr="00642D50">
              <w:rPr>
                <w:rStyle w:val="Corpsdutexte275ptGras"/>
                <w:b w:val="0"/>
                <w:sz w:val="20"/>
                <w:lang w:val="fr-CA"/>
              </w:rPr>
              <w:t>14,95</w:t>
            </w:r>
          </w:p>
        </w:tc>
        <w:tc>
          <w:tcPr>
            <w:tcW w:w="778" w:type="dxa"/>
            <w:shd w:val="clear" w:color="auto" w:fill="FFFFFF"/>
          </w:tcPr>
          <w:p w14:paraId="4C3D5A8C" w14:textId="77777777" w:rsidR="005E27F0" w:rsidRPr="00642D50" w:rsidRDefault="005E27F0" w:rsidP="005E27F0">
            <w:pPr>
              <w:spacing w:after="120"/>
              <w:ind w:firstLine="0"/>
              <w:jc w:val="center"/>
              <w:rPr>
                <w:b/>
                <w:sz w:val="20"/>
              </w:rPr>
            </w:pPr>
            <w:r w:rsidRPr="00642D50">
              <w:rPr>
                <w:rStyle w:val="Corpsdutexte275ptGras"/>
                <w:b w:val="0"/>
                <w:sz w:val="20"/>
                <w:lang w:val="fr-CA"/>
              </w:rPr>
              <w:t>16,05</w:t>
            </w:r>
          </w:p>
        </w:tc>
        <w:tc>
          <w:tcPr>
            <w:tcW w:w="779" w:type="dxa"/>
            <w:shd w:val="clear" w:color="auto" w:fill="FFFFFF"/>
          </w:tcPr>
          <w:p w14:paraId="68C77EC1" w14:textId="77777777" w:rsidR="005E27F0" w:rsidRPr="00642D50" w:rsidRDefault="005E27F0" w:rsidP="005E27F0">
            <w:pPr>
              <w:spacing w:after="120"/>
              <w:ind w:firstLine="0"/>
              <w:jc w:val="center"/>
              <w:rPr>
                <w:b/>
                <w:sz w:val="20"/>
              </w:rPr>
            </w:pPr>
            <w:r w:rsidRPr="00642D50">
              <w:rPr>
                <w:rStyle w:val="Corpsdutexte275ptGras"/>
                <w:b w:val="0"/>
                <w:sz w:val="20"/>
                <w:lang w:val="fr-CA"/>
              </w:rPr>
              <w:t>14,56</w:t>
            </w:r>
          </w:p>
        </w:tc>
        <w:tc>
          <w:tcPr>
            <w:tcW w:w="779" w:type="dxa"/>
            <w:shd w:val="clear" w:color="auto" w:fill="FFFFFF"/>
          </w:tcPr>
          <w:p w14:paraId="4856A068" w14:textId="77777777" w:rsidR="005E27F0" w:rsidRPr="00642D50" w:rsidRDefault="005E27F0" w:rsidP="005E27F0">
            <w:pPr>
              <w:spacing w:after="120"/>
              <w:ind w:firstLine="0"/>
              <w:jc w:val="center"/>
              <w:rPr>
                <w:b/>
                <w:sz w:val="20"/>
              </w:rPr>
            </w:pPr>
            <w:r w:rsidRPr="00642D50">
              <w:rPr>
                <w:rStyle w:val="Corpsdutexte275ptGras"/>
                <w:b w:val="0"/>
                <w:sz w:val="20"/>
                <w:lang w:val="fr-CA"/>
              </w:rPr>
              <w:t>15,08</w:t>
            </w:r>
          </w:p>
        </w:tc>
      </w:tr>
      <w:tr w:rsidR="005E27F0" w:rsidRPr="00642D50" w14:paraId="74E1DD50" w14:textId="77777777">
        <w:tblPrEx>
          <w:tblCellMar>
            <w:top w:w="0" w:type="dxa"/>
            <w:bottom w:w="0" w:type="dxa"/>
          </w:tblCellMar>
        </w:tblPrEx>
        <w:tc>
          <w:tcPr>
            <w:tcW w:w="1182" w:type="dxa"/>
            <w:tcBorders>
              <w:top w:val="single" w:sz="4" w:space="0" w:color="auto"/>
            </w:tcBorders>
            <w:shd w:val="clear" w:color="auto" w:fill="EEECE1"/>
          </w:tcPr>
          <w:p w14:paraId="4F3E7F9A" w14:textId="77777777" w:rsidR="005E27F0" w:rsidRPr="00642D50" w:rsidRDefault="005E27F0" w:rsidP="005E27F0">
            <w:pPr>
              <w:spacing w:before="240"/>
              <w:ind w:firstLine="0"/>
              <w:jc w:val="both"/>
              <w:rPr>
                <w:sz w:val="20"/>
                <w:szCs w:val="10"/>
              </w:rPr>
            </w:pPr>
          </w:p>
        </w:tc>
        <w:tc>
          <w:tcPr>
            <w:tcW w:w="2336" w:type="dxa"/>
            <w:gridSpan w:val="3"/>
            <w:tcBorders>
              <w:top w:val="single" w:sz="4" w:space="0" w:color="auto"/>
            </w:tcBorders>
            <w:shd w:val="clear" w:color="auto" w:fill="EEECE1"/>
          </w:tcPr>
          <w:p w14:paraId="2BB21EB9" w14:textId="77777777" w:rsidR="005E27F0" w:rsidRPr="00642D50" w:rsidRDefault="005E27F0" w:rsidP="005E27F0">
            <w:pPr>
              <w:spacing w:before="240"/>
              <w:ind w:firstLine="0"/>
              <w:jc w:val="center"/>
              <w:rPr>
                <w:sz w:val="20"/>
                <w:szCs w:val="10"/>
              </w:rPr>
            </w:pPr>
            <w:r w:rsidRPr="00642D50">
              <w:rPr>
                <w:rStyle w:val="Corpsdutexte275ptGras"/>
                <w:b w:val="0"/>
                <w:sz w:val="20"/>
                <w:lang w:val="fr-CA"/>
              </w:rPr>
              <w:t>1976-1977</w:t>
            </w:r>
          </w:p>
        </w:tc>
        <w:tc>
          <w:tcPr>
            <w:tcW w:w="2336" w:type="dxa"/>
            <w:gridSpan w:val="3"/>
            <w:tcBorders>
              <w:top w:val="single" w:sz="4" w:space="0" w:color="auto"/>
            </w:tcBorders>
            <w:shd w:val="clear" w:color="auto" w:fill="EEECE1"/>
          </w:tcPr>
          <w:p w14:paraId="6B5168A2" w14:textId="77777777" w:rsidR="005E27F0" w:rsidRPr="00642D50" w:rsidRDefault="005E27F0" w:rsidP="005E27F0">
            <w:pPr>
              <w:spacing w:before="240"/>
              <w:ind w:firstLine="0"/>
              <w:jc w:val="center"/>
              <w:rPr>
                <w:sz w:val="20"/>
                <w:szCs w:val="10"/>
              </w:rPr>
            </w:pPr>
            <w:r w:rsidRPr="00642D50">
              <w:rPr>
                <w:rStyle w:val="Corpsdutexte275ptGras"/>
                <w:b w:val="0"/>
                <w:sz w:val="20"/>
                <w:lang w:val="fr-CA"/>
              </w:rPr>
              <w:t>1977-1978</w:t>
            </w:r>
          </w:p>
        </w:tc>
        <w:tc>
          <w:tcPr>
            <w:tcW w:w="2336" w:type="dxa"/>
            <w:gridSpan w:val="3"/>
            <w:tcBorders>
              <w:top w:val="single" w:sz="4" w:space="0" w:color="auto"/>
            </w:tcBorders>
            <w:shd w:val="clear" w:color="auto" w:fill="EEECE1"/>
          </w:tcPr>
          <w:p w14:paraId="2D280F5B" w14:textId="77777777" w:rsidR="005E27F0" w:rsidRPr="00642D50" w:rsidRDefault="005E27F0" w:rsidP="005E27F0">
            <w:pPr>
              <w:spacing w:before="240"/>
              <w:ind w:firstLine="0"/>
              <w:jc w:val="center"/>
              <w:rPr>
                <w:sz w:val="20"/>
                <w:szCs w:val="10"/>
              </w:rPr>
            </w:pPr>
            <w:r w:rsidRPr="00642D50">
              <w:rPr>
                <w:rStyle w:val="Corpsdutexte275ptGras"/>
                <w:b w:val="0"/>
                <w:sz w:val="20"/>
                <w:lang w:val="fr-CA"/>
              </w:rPr>
              <w:t>1978-1979</w:t>
            </w:r>
          </w:p>
        </w:tc>
      </w:tr>
      <w:tr w:rsidR="005E27F0" w:rsidRPr="00642D50" w14:paraId="4805C404" w14:textId="77777777">
        <w:tblPrEx>
          <w:tblCellMar>
            <w:top w:w="0" w:type="dxa"/>
            <w:bottom w:w="0" w:type="dxa"/>
          </w:tblCellMar>
        </w:tblPrEx>
        <w:tc>
          <w:tcPr>
            <w:tcW w:w="1182" w:type="dxa"/>
            <w:shd w:val="clear" w:color="auto" w:fill="EEECE1"/>
          </w:tcPr>
          <w:p w14:paraId="17F43C4D" w14:textId="77777777" w:rsidR="005E27F0" w:rsidRPr="00642D50" w:rsidRDefault="005E27F0" w:rsidP="005E27F0">
            <w:pPr>
              <w:spacing w:before="60" w:after="60"/>
              <w:ind w:firstLine="0"/>
              <w:jc w:val="both"/>
              <w:rPr>
                <w:b/>
                <w:sz w:val="20"/>
              </w:rPr>
            </w:pPr>
            <w:r w:rsidRPr="00642D50">
              <w:rPr>
                <w:rStyle w:val="Corpsdutexte27ptGras"/>
                <w:rFonts w:eastAsia="AppleGothic"/>
                <w:b w:val="0"/>
                <w:sz w:val="20"/>
                <w:lang w:val="fr-CA"/>
              </w:rPr>
              <w:t>N</w:t>
            </w:r>
            <w:r w:rsidRPr="00642D50">
              <w:rPr>
                <w:rStyle w:val="Corpsdutexte27ptGras"/>
                <w:rFonts w:eastAsia="AppleGothic"/>
                <w:b w:val="0"/>
                <w:sz w:val="20"/>
                <w:lang w:val="fr-CA"/>
              </w:rPr>
              <w:t>i</w:t>
            </w:r>
            <w:r w:rsidRPr="00642D50">
              <w:rPr>
                <w:rStyle w:val="Corpsdutexte27ptGras"/>
                <w:rFonts w:eastAsia="AppleGothic"/>
                <w:b w:val="0"/>
                <w:sz w:val="20"/>
                <w:lang w:val="fr-CA"/>
              </w:rPr>
              <w:t>veau</w:t>
            </w:r>
          </w:p>
        </w:tc>
        <w:tc>
          <w:tcPr>
            <w:tcW w:w="778" w:type="dxa"/>
            <w:tcBorders>
              <w:top w:val="single" w:sz="4" w:space="0" w:color="auto"/>
            </w:tcBorders>
            <w:shd w:val="clear" w:color="auto" w:fill="EEECE1"/>
          </w:tcPr>
          <w:p w14:paraId="0FBA21BA"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F</w:t>
            </w:r>
          </w:p>
        </w:tc>
        <w:tc>
          <w:tcPr>
            <w:tcW w:w="779" w:type="dxa"/>
            <w:tcBorders>
              <w:top w:val="single" w:sz="4" w:space="0" w:color="auto"/>
            </w:tcBorders>
            <w:shd w:val="clear" w:color="auto" w:fill="EEECE1"/>
          </w:tcPr>
          <w:p w14:paraId="72ACA88B"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H</w:t>
            </w:r>
          </w:p>
        </w:tc>
        <w:tc>
          <w:tcPr>
            <w:tcW w:w="779" w:type="dxa"/>
            <w:tcBorders>
              <w:top w:val="single" w:sz="4" w:space="0" w:color="auto"/>
            </w:tcBorders>
            <w:shd w:val="clear" w:color="auto" w:fill="EEECE1"/>
          </w:tcPr>
          <w:p w14:paraId="64CAE3BD"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Total</w:t>
            </w:r>
          </w:p>
        </w:tc>
        <w:tc>
          <w:tcPr>
            <w:tcW w:w="778" w:type="dxa"/>
            <w:tcBorders>
              <w:top w:val="single" w:sz="4" w:space="0" w:color="auto"/>
            </w:tcBorders>
            <w:shd w:val="clear" w:color="auto" w:fill="EEECE1"/>
          </w:tcPr>
          <w:p w14:paraId="568FC49E"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F</w:t>
            </w:r>
          </w:p>
        </w:tc>
        <w:tc>
          <w:tcPr>
            <w:tcW w:w="779" w:type="dxa"/>
            <w:tcBorders>
              <w:top w:val="single" w:sz="4" w:space="0" w:color="auto"/>
            </w:tcBorders>
            <w:shd w:val="clear" w:color="auto" w:fill="EEECE1"/>
          </w:tcPr>
          <w:p w14:paraId="6476BE02"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H</w:t>
            </w:r>
          </w:p>
        </w:tc>
        <w:tc>
          <w:tcPr>
            <w:tcW w:w="779" w:type="dxa"/>
            <w:tcBorders>
              <w:top w:val="single" w:sz="4" w:space="0" w:color="auto"/>
            </w:tcBorders>
            <w:shd w:val="clear" w:color="auto" w:fill="EEECE1"/>
          </w:tcPr>
          <w:p w14:paraId="3A64400C"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Total</w:t>
            </w:r>
          </w:p>
        </w:tc>
        <w:tc>
          <w:tcPr>
            <w:tcW w:w="778" w:type="dxa"/>
            <w:tcBorders>
              <w:top w:val="single" w:sz="4" w:space="0" w:color="auto"/>
            </w:tcBorders>
            <w:shd w:val="clear" w:color="auto" w:fill="EEECE1"/>
          </w:tcPr>
          <w:p w14:paraId="32F9E6B9"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F</w:t>
            </w:r>
          </w:p>
        </w:tc>
        <w:tc>
          <w:tcPr>
            <w:tcW w:w="779" w:type="dxa"/>
            <w:tcBorders>
              <w:top w:val="single" w:sz="4" w:space="0" w:color="auto"/>
            </w:tcBorders>
            <w:shd w:val="clear" w:color="auto" w:fill="EEECE1"/>
          </w:tcPr>
          <w:p w14:paraId="3815234B"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H</w:t>
            </w:r>
          </w:p>
        </w:tc>
        <w:tc>
          <w:tcPr>
            <w:tcW w:w="779" w:type="dxa"/>
            <w:tcBorders>
              <w:top w:val="single" w:sz="4" w:space="0" w:color="auto"/>
            </w:tcBorders>
            <w:shd w:val="clear" w:color="auto" w:fill="EEECE1"/>
          </w:tcPr>
          <w:p w14:paraId="1DF7D727" w14:textId="77777777" w:rsidR="005E27F0" w:rsidRPr="00642D50" w:rsidRDefault="005E27F0" w:rsidP="005E27F0">
            <w:pPr>
              <w:spacing w:before="60" w:after="60"/>
              <w:ind w:firstLine="0"/>
              <w:jc w:val="center"/>
              <w:rPr>
                <w:b/>
                <w:sz w:val="20"/>
              </w:rPr>
            </w:pPr>
            <w:r w:rsidRPr="00642D50">
              <w:rPr>
                <w:rStyle w:val="Corpsdutexte27ptGras"/>
                <w:rFonts w:eastAsia="AppleGothic"/>
                <w:b w:val="0"/>
                <w:sz w:val="20"/>
                <w:lang w:val="fr-CA"/>
              </w:rPr>
              <w:t>Total</w:t>
            </w:r>
          </w:p>
        </w:tc>
      </w:tr>
      <w:tr w:rsidR="005E27F0" w:rsidRPr="00642D50" w14:paraId="5A0CE261" w14:textId="77777777">
        <w:tblPrEx>
          <w:tblCellMar>
            <w:top w:w="0" w:type="dxa"/>
            <w:bottom w:w="0" w:type="dxa"/>
          </w:tblCellMar>
        </w:tblPrEx>
        <w:tc>
          <w:tcPr>
            <w:tcW w:w="1182" w:type="dxa"/>
            <w:tcBorders>
              <w:top w:val="single" w:sz="4" w:space="0" w:color="auto"/>
            </w:tcBorders>
            <w:shd w:val="clear" w:color="auto" w:fill="FFFFFF"/>
            <w:vAlign w:val="bottom"/>
          </w:tcPr>
          <w:p w14:paraId="203DA6EB" w14:textId="77777777" w:rsidR="005E27F0" w:rsidRPr="00642D50" w:rsidRDefault="005E27F0" w:rsidP="005E27F0">
            <w:pPr>
              <w:spacing w:before="120"/>
              <w:ind w:firstLine="0"/>
              <w:jc w:val="both"/>
              <w:rPr>
                <w:b/>
                <w:sz w:val="20"/>
              </w:rPr>
            </w:pPr>
            <w:r w:rsidRPr="00642D50">
              <w:rPr>
                <w:rStyle w:val="Corpsdutexte275ptGras"/>
                <w:b w:val="0"/>
                <w:sz w:val="20"/>
                <w:lang w:val="fr-CA"/>
              </w:rPr>
              <w:t>Mate</w:t>
            </w:r>
            <w:r w:rsidRPr="00642D50">
              <w:rPr>
                <w:rStyle w:val="Corpsdutexte275ptGras"/>
                <w:b w:val="0"/>
                <w:sz w:val="20"/>
                <w:lang w:val="fr-CA"/>
              </w:rPr>
              <w:t>r</w:t>
            </w:r>
            <w:r w:rsidRPr="00642D50">
              <w:rPr>
                <w:rStyle w:val="Corpsdutexte275ptGras"/>
                <w:b w:val="0"/>
                <w:sz w:val="20"/>
                <w:lang w:val="fr-CA"/>
              </w:rPr>
              <w:t>nelle</w:t>
            </w:r>
          </w:p>
        </w:tc>
        <w:tc>
          <w:tcPr>
            <w:tcW w:w="778" w:type="dxa"/>
            <w:tcBorders>
              <w:top w:val="single" w:sz="4" w:space="0" w:color="auto"/>
            </w:tcBorders>
            <w:shd w:val="clear" w:color="auto" w:fill="FFFFFF"/>
            <w:vAlign w:val="bottom"/>
          </w:tcPr>
          <w:p w14:paraId="78395A90" w14:textId="77777777" w:rsidR="005E27F0" w:rsidRPr="00642D50" w:rsidRDefault="005E27F0" w:rsidP="005E27F0">
            <w:pPr>
              <w:spacing w:before="120"/>
              <w:ind w:firstLine="0"/>
              <w:jc w:val="center"/>
              <w:rPr>
                <w:b/>
                <w:sz w:val="20"/>
              </w:rPr>
            </w:pPr>
            <w:r w:rsidRPr="00642D50">
              <w:rPr>
                <w:rStyle w:val="Corpsdutexte275ptGras"/>
                <w:b w:val="0"/>
                <w:sz w:val="20"/>
                <w:lang w:val="fr-CA"/>
              </w:rPr>
              <w:t>16,15</w:t>
            </w:r>
          </w:p>
        </w:tc>
        <w:tc>
          <w:tcPr>
            <w:tcW w:w="779" w:type="dxa"/>
            <w:tcBorders>
              <w:top w:val="single" w:sz="4" w:space="0" w:color="auto"/>
            </w:tcBorders>
            <w:shd w:val="clear" w:color="auto" w:fill="FFFFFF"/>
            <w:vAlign w:val="bottom"/>
          </w:tcPr>
          <w:p w14:paraId="4B54344F" w14:textId="77777777" w:rsidR="005E27F0" w:rsidRPr="00642D50" w:rsidRDefault="005E27F0" w:rsidP="005E27F0">
            <w:pPr>
              <w:spacing w:before="120"/>
              <w:ind w:firstLine="0"/>
              <w:jc w:val="center"/>
              <w:rPr>
                <w:b/>
                <w:sz w:val="20"/>
              </w:rPr>
            </w:pPr>
            <w:r w:rsidRPr="00642D50">
              <w:rPr>
                <w:rStyle w:val="Corpsdutexte275ptGras"/>
                <w:b w:val="0"/>
                <w:sz w:val="20"/>
                <w:lang w:val="fr-CA"/>
              </w:rPr>
              <w:t>15,17</w:t>
            </w:r>
          </w:p>
        </w:tc>
        <w:tc>
          <w:tcPr>
            <w:tcW w:w="779" w:type="dxa"/>
            <w:tcBorders>
              <w:top w:val="single" w:sz="4" w:space="0" w:color="auto"/>
            </w:tcBorders>
            <w:shd w:val="clear" w:color="auto" w:fill="FFFFFF"/>
            <w:vAlign w:val="bottom"/>
          </w:tcPr>
          <w:p w14:paraId="7867870C" w14:textId="77777777" w:rsidR="005E27F0" w:rsidRPr="00642D50" w:rsidRDefault="005E27F0" w:rsidP="005E27F0">
            <w:pPr>
              <w:spacing w:before="120"/>
              <w:ind w:firstLine="0"/>
              <w:jc w:val="center"/>
              <w:rPr>
                <w:b/>
                <w:sz w:val="20"/>
              </w:rPr>
            </w:pPr>
            <w:r w:rsidRPr="00642D50">
              <w:rPr>
                <w:rStyle w:val="Corpsdutexte275ptGras"/>
                <w:b w:val="0"/>
                <w:sz w:val="20"/>
                <w:lang w:val="fr-CA"/>
              </w:rPr>
              <w:t>15,18</w:t>
            </w:r>
          </w:p>
        </w:tc>
        <w:tc>
          <w:tcPr>
            <w:tcW w:w="778" w:type="dxa"/>
            <w:tcBorders>
              <w:top w:val="single" w:sz="4" w:space="0" w:color="auto"/>
            </w:tcBorders>
            <w:shd w:val="clear" w:color="auto" w:fill="FFFFFF"/>
            <w:vAlign w:val="bottom"/>
          </w:tcPr>
          <w:p w14:paraId="36B4DB16" w14:textId="77777777" w:rsidR="005E27F0" w:rsidRPr="00642D50" w:rsidRDefault="005E27F0" w:rsidP="005E27F0">
            <w:pPr>
              <w:spacing w:before="120"/>
              <w:ind w:firstLine="0"/>
              <w:jc w:val="center"/>
              <w:rPr>
                <w:b/>
                <w:sz w:val="20"/>
              </w:rPr>
            </w:pPr>
            <w:r w:rsidRPr="00642D50">
              <w:rPr>
                <w:rStyle w:val="Corpsdutexte275ptGras"/>
                <w:b w:val="0"/>
                <w:sz w:val="20"/>
                <w:lang w:val="fr-CA"/>
              </w:rPr>
              <w:t>16,23</w:t>
            </w:r>
          </w:p>
        </w:tc>
        <w:tc>
          <w:tcPr>
            <w:tcW w:w="779" w:type="dxa"/>
            <w:tcBorders>
              <w:top w:val="single" w:sz="4" w:space="0" w:color="auto"/>
            </w:tcBorders>
            <w:shd w:val="clear" w:color="auto" w:fill="FFFFFF"/>
            <w:vAlign w:val="bottom"/>
          </w:tcPr>
          <w:p w14:paraId="53459B0E" w14:textId="77777777" w:rsidR="005E27F0" w:rsidRPr="00642D50" w:rsidRDefault="005E27F0" w:rsidP="005E27F0">
            <w:pPr>
              <w:spacing w:before="120"/>
              <w:ind w:firstLine="0"/>
              <w:jc w:val="center"/>
              <w:rPr>
                <w:b/>
                <w:sz w:val="20"/>
              </w:rPr>
            </w:pPr>
            <w:r w:rsidRPr="00642D50">
              <w:rPr>
                <w:rStyle w:val="Corpsdutexte275ptGras"/>
                <w:b w:val="0"/>
                <w:sz w:val="20"/>
                <w:lang w:val="fr-CA"/>
              </w:rPr>
              <w:t>15,22</w:t>
            </w:r>
          </w:p>
        </w:tc>
        <w:tc>
          <w:tcPr>
            <w:tcW w:w="779" w:type="dxa"/>
            <w:tcBorders>
              <w:top w:val="single" w:sz="4" w:space="0" w:color="auto"/>
            </w:tcBorders>
            <w:shd w:val="clear" w:color="auto" w:fill="FFFFFF"/>
            <w:vAlign w:val="bottom"/>
          </w:tcPr>
          <w:p w14:paraId="305A4D8A" w14:textId="77777777" w:rsidR="005E27F0" w:rsidRPr="00642D50" w:rsidRDefault="005E27F0" w:rsidP="005E27F0">
            <w:pPr>
              <w:spacing w:before="120"/>
              <w:ind w:firstLine="0"/>
              <w:jc w:val="center"/>
              <w:rPr>
                <w:b/>
                <w:sz w:val="20"/>
              </w:rPr>
            </w:pPr>
            <w:r w:rsidRPr="00642D50">
              <w:rPr>
                <w:rStyle w:val="Corpsdutexte275ptGras"/>
                <w:b w:val="0"/>
                <w:sz w:val="20"/>
                <w:lang w:val="fr-CA"/>
              </w:rPr>
              <w:t>15,22</w:t>
            </w:r>
          </w:p>
        </w:tc>
        <w:tc>
          <w:tcPr>
            <w:tcW w:w="778" w:type="dxa"/>
            <w:tcBorders>
              <w:top w:val="single" w:sz="4" w:space="0" w:color="auto"/>
            </w:tcBorders>
            <w:shd w:val="clear" w:color="auto" w:fill="FFFFFF"/>
            <w:vAlign w:val="bottom"/>
          </w:tcPr>
          <w:p w14:paraId="135D7EBA" w14:textId="77777777" w:rsidR="005E27F0" w:rsidRPr="00642D50" w:rsidRDefault="005E27F0" w:rsidP="005E27F0">
            <w:pPr>
              <w:spacing w:before="120"/>
              <w:ind w:firstLine="0"/>
              <w:jc w:val="center"/>
              <w:rPr>
                <w:b/>
                <w:sz w:val="20"/>
              </w:rPr>
            </w:pPr>
            <w:r w:rsidRPr="00642D50">
              <w:rPr>
                <w:rStyle w:val="Corpsdutexte275ptGras"/>
                <w:b w:val="0"/>
                <w:sz w:val="20"/>
                <w:lang w:val="fr-CA"/>
              </w:rPr>
              <w:t>17,33</w:t>
            </w:r>
          </w:p>
        </w:tc>
        <w:tc>
          <w:tcPr>
            <w:tcW w:w="779" w:type="dxa"/>
            <w:tcBorders>
              <w:top w:val="single" w:sz="4" w:space="0" w:color="auto"/>
            </w:tcBorders>
            <w:shd w:val="clear" w:color="auto" w:fill="FFFFFF"/>
            <w:vAlign w:val="bottom"/>
          </w:tcPr>
          <w:p w14:paraId="04D36603" w14:textId="77777777" w:rsidR="005E27F0" w:rsidRPr="00642D50" w:rsidRDefault="005E27F0" w:rsidP="005E27F0">
            <w:pPr>
              <w:spacing w:before="120"/>
              <w:ind w:firstLine="0"/>
              <w:jc w:val="center"/>
              <w:rPr>
                <w:b/>
                <w:sz w:val="20"/>
              </w:rPr>
            </w:pPr>
            <w:r w:rsidRPr="00642D50">
              <w:rPr>
                <w:rStyle w:val="Corpsdutexte275ptGras"/>
                <w:b w:val="0"/>
                <w:sz w:val="20"/>
                <w:lang w:val="fr-CA"/>
              </w:rPr>
              <w:t>15,48</w:t>
            </w:r>
          </w:p>
        </w:tc>
        <w:tc>
          <w:tcPr>
            <w:tcW w:w="779" w:type="dxa"/>
            <w:tcBorders>
              <w:top w:val="single" w:sz="4" w:space="0" w:color="auto"/>
            </w:tcBorders>
            <w:shd w:val="clear" w:color="auto" w:fill="FFFFFF"/>
            <w:vAlign w:val="bottom"/>
          </w:tcPr>
          <w:p w14:paraId="3CFD3CA9" w14:textId="77777777" w:rsidR="005E27F0" w:rsidRPr="00642D50" w:rsidRDefault="005E27F0" w:rsidP="005E27F0">
            <w:pPr>
              <w:spacing w:before="120"/>
              <w:ind w:firstLine="0"/>
              <w:jc w:val="center"/>
              <w:rPr>
                <w:b/>
                <w:sz w:val="20"/>
              </w:rPr>
            </w:pPr>
            <w:r w:rsidRPr="00642D50">
              <w:rPr>
                <w:rStyle w:val="Corpsdutexte275ptGras"/>
                <w:b w:val="0"/>
                <w:sz w:val="20"/>
                <w:lang w:val="fr-CA"/>
              </w:rPr>
              <w:t>15,49</w:t>
            </w:r>
          </w:p>
        </w:tc>
      </w:tr>
      <w:tr w:rsidR="005E27F0" w:rsidRPr="00642D50" w14:paraId="3A046B42" w14:textId="77777777">
        <w:tblPrEx>
          <w:tblCellMar>
            <w:top w:w="0" w:type="dxa"/>
            <w:bottom w:w="0" w:type="dxa"/>
          </w:tblCellMar>
        </w:tblPrEx>
        <w:tc>
          <w:tcPr>
            <w:tcW w:w="1182" w:type="dxa"/>
            <w:shd w:val="clear" w:color="auto" w:fill="FFFFFF"/>
            <w:vAlign w:val="bottom"/>
          </w:tcPr>
          <w:p w14:paraId="3B558BEA" w14:textId="77777777" w:rsidR="005E27F0" w:rsidRPr="00642D50" w:rsidRDefault="005E27F0" w:rsidP="005E27F0">
            <w:pPr>
              <w:ind w:firstLine="0"/>
              <w:jc w:val="both"/>
              <w:rPr>
                <w:b/>
                <w:sz w:val="20"/>
              </w:rPr>
            </w:pPr>
            <w:r w:rsidRPr="00642D50">
              <w:rPr>
                <w:rStyle w:val="Corpsdutexte275ptGras"/>
                <w:b w:val="0"/>
                <w:sz w:val="20"/>
                <w:lang w:val="fr-CA"/>
              </w:rPr>
              <w:t>Prima</w:t>
            </w:r>
            <w:r w:rsidRPr="00642D50">
              <w:rPr>
                <w:rStyle w:val="Corpsdutexte275ptGras"/>
                <w:b w:val="0"/>
                <w:sz w:val="20"/>
                <w:lang w:val="fr-CA"/>
              </w:rPr>
              <w:t>i</w:t>
            </w:r>
            <w:r w:rsidRPr="00642D50">
              <w:rPr>
                <w:rStyle w:val="Corpsdutexte275ptGras"/>
                <w:b w:val="0"/>
                <w:sz w:val="20"/>
                <w:lang w:val="fr-CA"/>
              </w:rPr>
              <w:t>re</w:t>
            </w:r>
          </w:p>
        </w:tc>
        <w:tc>
          <w:tcPr>
            <w:tcW w:w="778" w:type="dxa"/>
            <w:shd w:val="clear" w:color="auto" w:fill="FFFFFF"/>
            <w:vAlign w:val="bottom"/>
          </w:tcPr>
          <w:p w14:paraId="5BE56054" w14:textId="77777777" w:rsidR="005E27F0" w:rsidRPr="00642D50" w:rsidRDefault="005E27F0" w:rsidP="005E27F0">
            <w:pPr>
              <w:ind w:firstLine="0"/>
              <w:jc w:val="center"/>
              <w:rPr>
                <w:b/>
                <w:sz w:val="20"/>
              </w:rPr>
            </w:pPr>
            <w:r w:rsidRPr="00642D50">
              <w:rPr>
                <w:rStyle w:val="Corpsdutexte275ptGras"/>
                <w:b w:val="0"/>
                <w:sz w:val="20"/>
                <w:lang w:val="fr-CA"/>
              </w:rPr>
              <w:t>16,12</w:t>
            </w:r>
          </w:p>
        </w:tc>
        <w:tc>
          <w:tcPr>
            <w:tcW w:w="779" w:type="dxa"/>
            <w:shd w:val="clear" w:color="auto" w:fill="FFFFFF"/>
            <w:vAlign w:val="bottom"/>
          </w:tcPr>
          <w:p w14:paraId="09AD6BEF" w14:textId="77777777" w:rsidR="005E27F0" w:rsidRPr="00642D50" w:rsidRDefault="005E27F0" w:rsidP="005E27F0">
            <w:pPr>
              <w:ind w:firstLine="0"/>
              <w:jc w:val="center"/>
              <w:rPr>
                <w:b/>
                <w:sz w:val="20"/>
              </w:rPr>
            </w:pPr>
            <w:r w:rsidRPr="00642D50">
              <w:rPr>
                <w:rStyle w:val="Corpsdutexte275ptGras"/>
                <w:b w:val="0"/>
                <w:sz w:val="20"/>
                <w:lang w:val="fr-CA"/>
              </w:rPr>
              <w:t>14,41</w:t>
            </w:r>
          </w:p>
        </w:tc>
        <w:tc>
          <w:tcPr>
            <w:tcW w:w="779" w:type="dxa"/>
            <w:shd w:val="clear" w:color="auto" w:fill="FFFFFF"/>
            <w:vAlign w:val="bottom"/>
          </w:tcPr>
          <w:p w14:paraId="5D125523" w14:textId="77777777" w:rsidR="005E27F0" w:rsidRPr="00642D50" w:rsidRDefault="005E27F0" w:rsidP="005E27F0">
            <w:pPr>
              <w:ind w:firstLine="0"/>
              <w:jc w:val="center"/>
              <w:rPr>
                <w:b/>
                <w:sz w:val="20"/>
              </w:rPr>
            </w:pPr>
            <w:r w:rsidRPr="00642D50">
              <w:rPr>
                <w:rStyle w:val="Corpsdutexte275ptGras"/>
                <w:b w:val="0"/>
                <w:sz w:val="20"/>
                <w:lang w:val="fr-CA"/>
              </w:rPr>
              <w:t>14,60</w:t>
            </w:r>
          </w:p>
        </w:tc>
        <w:tc>
          <w:tcPr>
            <w:tcW w:w="778" w:type="dxa"/>
            <w:shd w:val="clear" w:color="auto" w:fill="FFFFFF"/>
            <w:vAlign w:val="bottom"/>
          </w:tcPr>
          <w:p w14:paraId="23590B17" w14:textId="77777777" w:rsidR="005E27F0" w:rsidRPr="00642D50" w:rsidRDefault="005E27F0" w:rsidP="005E27F0">
            <w:pPr>
              <w:ind w:firstLine="0"/>
              <w:jc w:val="center"/>
              <w:rPr>
                <w:b/>
                <w:sz w:val="20"/>
              </w:rPr>
            </w:pPr>
            <w:r w:rsidRPr="00642D50">
              <w:rPr>
                <w:rStyle w:val="Corpsdutexte275ptGras"/>
                <w:b w:val="0"/>
                <w:sz w:val="20"/>
                <w:lang w:val="fr-CA"/>
              </w:rPr>
              <w:t>16,27</w:t>
            </w:r>
          </w:p>
        </w:tc>
        <w:tc>
          <w:tcPr>
            <w:tcW w:w="779" w:type="dxa"/>
            <w:shd w:val="clear" w:color="auto" w:fill="FFFFFF"/>
            <w:vAlign w:val="bottom"/>
          </w:tcPr>
          <w:p w14:paraId="2A0B2FFF" w14:textId="77777777" w:rsidR="005E27F0" w:rsidRPr="00642D50" w:rsidRDefault="005E27F0" w:rsidP="005E27F0">
            <w:pPr>
              <w:ind w:firstLine="0"/>
              <w:jc w:val="center"/>
              <w:rPr>
                <w:b/>
                <w:sz w:val="20"/>
              </w:rPr>
            </w:pPr>
            <w:r w:rsidRPr="00642D50">
              <w:rPr>
                <w:rStyle w:val="Corpsdutexte275ptGras"/>
                <w:b w:val="0"/>
                <w:sz w:val="20"/>
                <w:lang w:val="fr-CA"/>
              </w:rPr>
              <w:t>14,51</w:t>
            </w:r>
          </w:p>
        </w:tc>
        <w:tc>
          <w:tcPr>
            <w:tcW w:w="779" w:type="dxa"/>
            <w:shd w:val="clear" w:color="auto" w:fill="FFFFFF"/>
            <w:vAlign w:val="bottom"/>
          </w:tcPr>
          <w:p w14:paraId="0A3D1DC9" w14:textId="77777777" w:rsidR="005E27F0" w:rsidRPr="00642D50" w:rsidRDefault="005E27F0" w:rsidP="005E27F0">
            <w:pPr>
              <w:ind w:firstLine="0"/>
              <w:jc w:val="center"/>
              <w:rPr>
                <w:b/>
                <w:sz w:val="20"/>
              </w:rPr>
            </w:pPr>
            <w:r w:rsidRPr="00642D50">
              <w:rPr>
                <w:rStyle w:val="Corpsdutexte275ptGras"/>
                <w:b w:val="0"/>
                <w:sz w:val="20"/>
                <w:lang w:val="fr-CA"/>
              </w:rPr>
              <w:t>14,71</w:t>
            </w:r>
          </w:p>
        </w:tc>
        <w:tc>
          <w:tcPr>
            <w:tcW w:w="778" w:type="dxa"/>
            <w:shd w:val="clear" w:color="auto" w:fill="FFFFFF"/>
            <w:vAlign w:val="bottom"/>
          </w:tcPr>
          <w:p w14:paraId="65AC5AD2" w14:textId="77777777" w:rsidR="005E27F0" w:rsidRPr="00642D50" w:rsidRDefault="005E27F0" w:rsidP="005E27F0">
            <w:pPr>
              <w:ind w:firstLine="0"/>
              <w:jc w:val="center"/>
              <w:rPr>
                <w:b/>
                <w:sz w:val="20"/>
              </w:rPr>
            </w:pPr>
            <w:r w:rsidRPr="00642D50">
              <w:rPr>
                <w:rStyle w:val="Corpsdutexte275ptGras"/>
                <w:b w:val="0"/>
                <w:sz w:val="20"/>
                <w:lang w:val="fr-CA"/>
              </w:rPr>
              <w:t>16,49</w:t>
            </w:r>
          </w:p>
        </w:tc>
        <w:tc>
          <w:tcPr>
            <w:tcW w:w="779" w:type="dxa"/>
            <w:shd w:val="clear" w:color="auto" w:fill="FFFFFF"/>
            <w:vAlign w:val="bottom"/>
          </w:tcPr>
          <w:p w14:paraId="202509FA" w14:textId="77777777" w:rsidR="005E27F0" w:rsidRPr="00642D50" w:rsidRDefault="005E27F0" w:rsidP="005E27F0">
            <w:pPr>
              <w:ind w:firstLine="0"/>
              <w:jc w:val="center"/>
              <w:rPr>
                <w:b/>
                <w:sz w:val="20"/>
              </w:rPr>
            </w:pPr>
            <w:r w:rsidRPr="00642D50">
              <w:rPr>
                <w:rStyle w:val="Corpsdutexte275ptGras"/>
                <w:b w:val="0"/>
                <w:sz w:val="20"/>
                <w:lang w:val="fr-CA"/>
              </w:rPr>
              <w:t>15,11</w:t>
            </w:r>
          </w:p>
        </w:tc>
        <w:tc>
          <w:tcPr>
            <w:tcW w:w="779" w:type="dxa"/>
            <w:shd w:val="clear" w:color="auto" w:fill="FFFFFF"/>
            <w:vAlign w:val="bottom"/>
          </w:tcPr>
          <w:p w14:paraId="47FC6D93" w14:textId="77777777" w:rsidR="005E27F0" w:rsidRPr="00642D50" w:rsidRDefault="005E27F0" w:rsidP="005E27F0">
            <w:pPr>
              <w:ind w:firstLine="0"/>
              <w:jc w:val="center"/>
              <w:rPr>
                <w:b/>
                <w:sz w:val="20"/>
              </w:rPr>
            </w:pPr>
            <w:r w:rsidRPr="00642D50">
              <w:rPr>
                <w:rStyle w:val="Corpsdutexte275ptGras"/>
                <w:b w:val="0"/>
                <w:sz w:val="20"/>
                <w:lang w:val="fr-CA"/>
              </w:rPr>
              <w:t>15,27</w:t>
            </w:r>
          </w:p>
        </w:tc>
      </w:tr>
      <w:tr w:rsidR="005E27F0" w:rsidRPr="00642D50" w14:paraId="1591B0DC" w14:textId="77777777">
        <w:tblPrEx>
          <w:tblCellMar>
            <w:top w:w="0" w:type="dxa"/>
            <w:bottom w:w="0" w:type="dxa"/>
          </w:tblCellMar>
        </w:tblPrEx>
        <w:tc>
          <w:tcPr>
            <w:tcW w:w="1182" w:type="dxa"/>
            <w:shd w:val="clear" w:color="auto" w:fill="FFFFFF"/>
            <w:vAlign w:val="bottom"/>
          </w:tcPr>
          <w:p w14:paraId="5693880F" w14:textId="77777777" w:rsidR="005E27F0" w:rsidRPr="00642D50" w:rsidRDefault="005E27F0" w:rsidP="005E27F0">
            <w:pPr>
              <w:ind w:firstLine="0"/>
              <w:jc w:val="both"/>
              <w:rPr>
                <w:b/>
                <w:sz w:val="20"/>
              </w:rPr>
            </w:pPr>
            <w:r w:rsidRPr="00642D50">
              <w:rPr>
                <w:rStyle w:val="Corpsdutexte275ptGras"/>
                <w:b w:val="0"/>
                <w:sz w:val="20"/>
                <w:lang w:val="fr-CA"/>
              </w:rPr>
              <w:t>S</w:t>
            </w:r>
            <w:r w:rsidRPr="00642D50">
              <w:rPr>
                <w:rStyle w:val="Corpsdutexte275ptGras"/>
                <w:b w:val="0"/>
                <w:sz w:val="20"/>
                <w:lang w:val="fr-CA"/>
              </w:rPr>
              <w:t>e</w:t>
            </w:r>
            <w:r w:rsidRPr="00642D50">
              <w:rPr>
                <w:rStyle w:val="Corpsdutexte275ptGras"/>
                <w:b w:val="0"/>
                <w:sz w:val="20"/>
                <w:lang w:val="fr-CA"/>
              </w:rPr>
              <w:t>condaire</w:t>
            </w:r>
          </w:p>
        </w:tc>
        <w:tc>
          <w:tcPr>
            <w:tcW w:w="778" w:type="dxa"/>
            <w:shd w:val="clear" w:color="auto" w:fill="FFFFFF"/>
            <w:vAlign w:val="bottom"/>
          </w:tcPr>
          <w:p w14:paraId="74D7936B" w14:textId="77777777" w:rsidR="005E27F0" w:rsidRPr="00642D50" w:rsidRDefault="005E27F0" w:rsidP="005E27F0">
            <w:pPr>
              <w:ind w:firstLine="0"/>
              <w:jc w:val="center"/>
              <w:rPr>
                <w:b/>
                <w:sz w:val="20"/>
              </w:rPr>
            </w:pPr>
            <w:r w:rsidRPr="00642D50">
              <w:rPr>
                <w:rStyle w:val="Corpsdutexte275ptGras"/>
                <w:b w:val="0"/>
                <w:sz w:val="20"/>
                <w:lang w:val="fr-CA"/>
              </w:rPr>
              <w:t>16,15</w:t>
            </w:r>
          </w:p>
        </w:tc>
        <w:tc>
          <w:tcPr>
            <w:tcW w:w="779" w:type="dxa"/>
            <w:shd w:val="clear" w:color="auto" w:fill="FFFFFF"/>
            <w:vAlign w:val="bottom"/>
          </w:tcPr>
          <w:p w14:paraId="0D3F6643" w14:textId="77777777" w:rsidR="005E27F0" w:rsidRPr="00642D50" w:rsidRDefault="005E27F0" w:rsidP="005E27F0">
            <w:pPr>
              <w:ind w:firstLine="0"/>
              <w:jc w:val="center"/>
              <w:rPr>
                <w:b/>
                <w:sz w:val="20"/>
              </w:rPr>
            </w:pPr>
            <w:r w:rsidRPr="00642D50">
              <w:rPr>
                <w:rStyle w:val="Corpsdutexte275ptGras"/>
                <w:b w:val="0"/>
                <w:sz w:val="20"/>
                <w:lang w:val="fr-CA"/>
              </w:rPr>
              <w:t>15,30</w:t>
            </w:r>
          </w:p>
        </w:tc>
        <w:tc>
          <w:tcPr>
            <w:tcW w:w="779" w:type="dxa"/>
            <w:shd w:val="clear" w:color="auto" w:fill="FFFFFF"/>
            <w:vAlign w:val="bottom"/>
          </w:tcPr>
          <w:p w14:paraId="5442CB84" w14:textId="77777777" w:rsidR="005E27F0" w:rsidRPr="00642D50" w:rsidRDefault="005E27F0" w:rsidP="005E27F0">
            <w:pPr>
              <w:ind w:firstLine="0"/>
              <w:jc w:val="center"/>
              <w:rPr>
                <w:b/>
                <w:sz w:val="20"/>
              </w:rPr>
            </w:pPr>
            <w:r w:rsidRPr="00642D50">
              <w:rPr>
                <w:rStyle w:val="Corpsdutexte275ptGras"/>
                <w:b w:val="0"/>
                <w:sz w:val="20"/>
                <w:lang w:val="fr-CA"/>
              </w:rPr>
              <w:t>15,80</w:t>
            </w:r>
          </w:p>
        </w:tc>
        <w:tc>
          <w:tcPr>
            <w:tcW w:w="778" w:type="dxa"/>
            <w:shd w:val="clear" w:color="auto" w:fill="FFFFFF"/>
            <w:vAlign w:val="bottom"/>
          </w:tcPr>
          <w:p w14:paraId="2186631E" w14:textId="77777777" w:rsidR="005E27F0" w:rsidRPr="00642D50" w:rsidRDefault="005E27F0" w:rsidP="005E27F0">
            <w:pPr>
              <w:ind w:firstLine="0"/>
              <w:jc w:val="center"/>
              <w:rPr>
                <w:b/>
                <w:sz w:val="20"/>
              </w:rPr>
            </w:pPr>
            <w:r w:rsidRPr="00642D50">
              <w:rPr>
                <w:rStyle w:val="Corpsdutexte275ptGras"/>
                <w:b w:val="0"/>
                <w:sz w:val="20"/>
                <w:lang w:val="fr-CA"/>
              </w:rPr>
              <w:t>16,19</w:t>
            </w:r>
          </w:p>
        </w:tc>
        <w:tc>
          <w:tcPr>
            <w:tcW w:w="779" w:type="dxa"/>
            <w:shd w:val="clear" w:color="auto" w:fill="FFFFFF"/>
            <w:vAlign w:val="bottom"/>
          </w:tcPr>
          <w:p w14:paraId="3B953969" w14:textId="77777777" w:rsidR="005E27F0" w:rsidRPr="00642D50" w:rsidRDefault="005E27F0" w:rsidP="005E27F0">
            <w:pPr>
              <w:ind w:firstLine="0"/>
              <w:jc w:val="center"/>
              <w:rPr>
                <w:b/>
                <w:sz w:val="20"/>
              </w:rPr>
            </w:pPr>
            <w:r w:rsidRPr="00642D50">
              <w:rPr>
                <w:rStyle w:val="Corpsdutexte275ptGras"/>
                <w:b w:val="0"/>
                <w:sz w:val="20"/>
                <w:lang w:val="fr-CA"/>
              </w:rPr>
              <w:t>15,37</w:t>
            </w:r>
          </w:p>
        </w:tc>
        <w:tc>
          <w:tcPr>
            <w:tcW w:w="779" w:type="dxa"/>
            <w:shd w:val="clear" w:color="auto" w:fill="FFFFFF"/>
            <w:vAlign w:val="bottom"/>
          </w:tcPr>
          <w:p w14:paraId="66C83DDE" w14:textId="77777777" w:rsidR="005E27F0" w:rsidRPr="00642D50" w:rsidRDefault="005E27F0" w:rsidP="005E27F0">
            <w:pPr>
              <w:ind w:firstLine="0"/>
              <w:jc w:val="center"/>
              <w:rPr>
                <w:b/>
                <w:sz w:val="20"/>
              </w:rPr>
            </w:pPr>
            <w:r w:rsidRPr="00642D50">
              <w:rPr>
                <w:rStyle w:val="Corpsdutexte275ptGras"/>
                <w:b w:val="0"/>
                <w:sz w:val="20"/>
                <w:lang w:val="fr-CA"/>
              </w:rPr>
              <w:t>15,85</w:t>
            </w:r>
          </w:p>
        </w:tc>
        <w:tc>
          <w:tcPr>
            <w:tcW w:w="778" w:type="dxa"/>
            <w:shd w:val="clear" w:color="auto" w:fill="FFFFFF"/>
            <w:vAlign w:val="bottom"/>
          </w:tcPr>
          <w:p w14:paraId="2AFA6DDA" w14:textId="77777777" w:rsidR="005E27F0" w:rsidRPr="00642D50" w:rsidRDefault="005E27F0" w:rsidP="005E27F0">
            <w:pPr>
              <w:ind w:firstLine="0"/>
              <w:jc w:val="center"/>
              <w:rPr>
                <w:b/>
                <w:sz w:val="20"/>
              </w:rPr>
            </w:pPr>
            <w:r w:rsidRPr="00642D50">
              <w:rPr>
                <w:rStyle w:val="Corpsdutexte275ptGras"/>
                <w:b w:val="0"/>
                <w:sz w:val="20"/>
                <w:lang w:val="fr-CA"/>
              </w:rPr>
              <w:t>16,49</w:t>
            </w:r>
          </w:p>
        </w:tc>
        <w:tc>
          <w:tcPr>
            <w:tcW w:w="779" w:type="dxa"/>
            <w:shd w:val="clear" w:color="auto" w:fill="FFFFFF"/>
            <w:vAlign w:val="bottom"/>
          </w:tcPr>
          <w:p w14:paraId="645515DE" w14:textId="77777777" w:rsidR="005E27F0" w:rsidRPr="00642D50" w:rsidRDefault="005E27F0" w:rsidP="005E27F0">
            <w:pPr>
              <w:ind w:firstLine="0"/>
              <w:jc w:val="center"/>
              <w:rPr>
                <w:b/>
                <w:sz w:val="20"/>
              </w:rPr>
            </w:pPr>
            <w:r w:rsidRPr="00642D50">
              <w:rPr>
                <w:rStyle w:val="Corpsdutexte275ptGras"/>
                <w:b w:val="0"/>
                <w:sz w:val="20"/>
                <w:lang w:val="fr-CA"/>
              </w:rPr>
              <w:t>15,74</w:t>
            </w:r>
          </w:p>
        </w:tc>
        <w:tc>
          <w:tcPr>
            <w:tcW w:w="779" w:type="dxa"/>
            <w:shd w:val="clear" w:color="auto" w:fill="FFFFFF"/>
            <w:vAlign w:val="bottom"/>
          </w:tcPr>
          <w:p w14:paraId="2F34BF0A" w14:textId="77777777" w:rsidR="005E27F0" w:rsidRPr="00642D50" w:rsidRDefault="005E27F0" w:rsidP="005E27F0">
            <w:pPr>
              <w:ind w:firstLine="0"/>
              <w:jc w:val="center"/>
              <w:rPr>
                <w:b/>
                <w:sz w:val="20"/>
              </w:rPr>
            </w:pPr>
            <w:r w:rsidRPr="00642D50">
              <w:rPr>
                <w:rStyle w:val="Corpsdutexte275ptGras"/>
                <w:b w:val="0"/>
                <w:sz w:val="20"/>
                <w:lang w:val="fr-CA"/>
              </w:rPr>
              <w:t>16,18</w:t>
            </w:r>
          </w:p>
        </w:tc>
      </w:tr>
      <w:tr w:rsidR="005E27F0" w:rsidRPr="00642D50" w14:paraId="0B370BD8" w14:textId="77777777">
        <w:tblPrEx>
          <w:tblCellMar>
            <w:top w:w="0" w:type="dxa"/>
            <w:bottom w:w="0" w:type="dxa"/>
          </w:tblCellMar>
        </w:tblPrEx>
        <w:tc>
          <w:tcPr>
            <w:tcW w:w="1182" w:type="dxa"/>
            <w:tcBorders>
              <w:bottom w:val="single" w:sz="4" w:space="0" w:color="auto"/>
            </w:tcBorders>
            <w:shd w:val="clear" w:color="auto" w:fill="FFFFFF"/>
          </w:tcPr>
          <w:p w14:paraId="113AB3AD" w14:textId="77777777" w:rsidR="005E27F0" w:rsidRPr="00642D50" w:rsidRDefault="005E27F0" w:rsidP="005E27F0">
            <w:pPr>
              <w:spacing w:after="120"/>
              <w:ind w:firstLine="0"/>
              <w:jc w:val="both"/>
              <w:rPr>
                <w:b/>
                <w:sz w:val="20"/>
              </w:rPr>
            </w:pPr>
            <w:r w:rsidRPr="00642D50">
              <w:rPr>
                <w:rStyle w:val="Corpsdutexte275ptGras"/>
                <w:b w:val="0"/>
                <w:sz w:val="20"/>
                <w:lang w:val="fr-CA"/>
              </w:rPr>
              <w:t>Ense</w:t>
            </w:r>
            <w:r w:rsidRPr="00642D50">
              <w:rPr>
                <w:rStyle w:val="Corpsdutexte275ptGras"/>
                <w:b w:val="0"/>
                <w:sz w:val="20"/>
                <w:lang w:val="fr-CA"/>
              </w:rPr>
              <w:t>m</w:t>
            </w:r>
            <w:r w:rsidRPr="00642D50">
              <w:rPr>
                <w:rStyle w:val="Corpsdutexte275ptGras"/>
                <w:b w:val="0"/>
                <w:sz w:val="20"/>
                <w:lang w:val="fr-CA"/>
              </w:rPr>
              <w:t>ble</w:t>
            </w:r>
          </w:p>
        </w:tc>
        <w:tc>
          <w:tcPr>
            <w:tcW w:w="778" w:type="dxa"/>
            <w:tcBorders>
              <w:bottom w:val="single" w:sz="4" w:space="0" w:color="auto"/>
            </w:tcBorders>
            <w:shd w:val="clear" w:color="auto" w:fill="FFFFFF"/>
          </w:tcPr>
          <w:p w14:paraId="140BBFD4" w14:textId="77777777" w:rsidR="005E27F0" w:rsidRPr="00642D50" w:rsidRDefault="005E27F0" w:rsidP="005E27F0">
            <w:pPr>
              <w:spacing w:after="120"/>
              <w:ind w:firstLine="0"/>
              <w:jc w:val="center"/>
              <w:rPr>
                <w:b/>
                <w:sz w:val="20"/>
              </w:rPr>
            </w:pPr>
            <w:r w:rsidRPr="00642D50">
              <w:rPr>
                <w:rStyle w:val="Corpsdutexte275ptGras"/>
                <w:b w:val="0"/>
                <w:sz w:val="20"/>
                <w:lang w:val="fr-CA"/>
              </w:rPr>
              <w:t>16,14</w:t>
            </w:r>
          </w:p>
        </w:tc>
        <w:tc>
          <w:tcPr>
            <w:tcW w:w="779" w:type="dxa"/>
            <w:tcBorders>
              <w:bottom w:val="single" w:sz="4" w:space="0" w:color="auto"/>
            </w:tcBorders>
            <w:shd w:val="clear" w:color="auto" w:fill="FFFFFF"/>
          </w:tcPr>
          <w:p w14:paraId="21CAE289" w14:textId="77777777" w:rsidR="005E27F0" w:rsidRPr="00642D50" w:rsidRDefault="005E27F0" w:rsidP="005E27F0">
            <w:pPr>
              <w:spacing w:after="120"/>
              <w:ind w:firstLine="0"/>
              <w:jc w:val="center"/>
              <w:rPr>
                <w:b/>
                <w:sz w:val="20"/>
              </w:rPr>
            </w:pPr>
            <w:r w:rsidRPr="00642D50">
              <w:rPr>
                <w:rStyle w:val="Corpsdutexte275ptGras"/>
                <w:b w:val="0"/>
                <w:sz w:val="20"/>
                <w:lang w:val="fr-CA"/>
              </w:rPr>
              <w:t>14,76</w:t>
            </w:r>
          </w:p>
        </w:tc>
        <w:tc>
          <w:tcPr>
            <w:tcW w:w="779" w:type="dxa"/>
            <w:tcBorders>
              <w:bottom w:val="single" w:sz="4" w:space="0" w:color="auto"/>
            </w:tcBorders>
            <w:shd w:val="clear" w:color="auto" w:fill="FFFFFF"/>
          </w:tcPr>
          <w:p w14:paraId="7F617649" w14:textId="77777777" w:rsidR="005E27F0" w:rsidRPr="00642D50" w:rsidRDefault="005E27F0" w:rsidP="005E27F0">
            <w:pPr>
              <w:spacing w:after="120"/>
              <w:ind w:firstLine="0"/>
              <w:jc w:val="center"/>
              <w:rPr>
                <w:b/>
                <w:sz w:val="20"/>
              </w:rPr>
            </w:pPr>
            <w:r w:rsidRPr="00642D50">
              <w:rPr>
                <w:rStyle w:val="Corpsdutexte275ptGras"/>
                <w:b w:val="0"/>
                <w:sz w:val="20"/>
                <w:lang w:val="fr-CA"/>
              </w:rPr>
              <w:t>15,25</w:t>
            </w:r>
          </w:p>
        </w:tc>
        <w:tc>
          <w:tcPr>
            <w:tcW w:w="778" w:type="dxa"/>
            <w:tcBorders>
              <w:bottom w:val="single" w:sz="4" w:space="0" w:color="auto"/>
            </w:tcBorders>
            <w:shd w:val="clear" w:color="auto" w:fill="FFFFFF"/>
            <w:vAlign w:val="center"/>
          </w:tcPr>
          <w:p w14:paraId="5903CA86" w14:textId="77777777" w:rsidR="005E27F0" w:rsidRPr="00642D50" w:rsidRDefault="005E27F0" w:rsidP="005E27F0">
            <w:pPr>
              <w:spacing w:after="120"/>
              <w:ind w:firstLine="0"/>
              <w:jc w:val="center"/>
              <w:rPr>
                <w:b/>
                <w:sz w:val="20"/>
              </w:rPr>
            </w:pPr>
            <w:r w:rsidRPr="00642D50">
              <w:rPr>
                <w:rStyle w:val="Corpsdutexte275ptGras"/>
                <w:b w:val="0"/>
                <w:sz w:val="20"/>
                <w:lang w:val="fr-CA"/>
              </w:rPr>
              <w:t>16,20</w:t>
            </w:r>
          </w:p>
        </w:tc>
        <w:tc>
          <w:tcPr>
            <w:tcW w:w="779" w:type="dxa"/>
            <w:tcBorders>
              <w:bottom w:val="single" w:sz="4" w:space="0" w:color="auto"/>
            </w:tcBorders>
            <w:shd w:val="clear" w:color="auto" w:fill="FFFFFF"/>
          </w:tcPr>
          <w:p w14:paraId="017D6833" w14:textId="77777777" w:rsidR="005E27F0" w:rsidRPr="00642D50" w:rsidRDefault="005E27F0" w:rsidP="005E27F0">
            <w:pPr>
              <w:spacing w:after="120"/>
              <w:ind w:firstLine="0"/>
              <w:jc w:val="center"/>
              <w:rPr>
                <w:b/>
                <w:sz w:val="20"/>
              </w:rPr>
            </w:pPr>
            <w:r w:rsidRPr="00642D50">
              <w:rPr>
                <w:rStyle w:val="Corpsdutexte275ptGras"/>
                <w:b w:val="0"/>
                <w:sz w:val="20"/>
                <w:lang w:val="fr-CA"/>
              </w:rPr>
              <w:t>14,85</w:t>
            </w:r>
          </w:p>
        </w:tc>
        <w:tc>
          <w:tcPr>
            <w:tcW w:w="779" w:type="dxa"/>
            <w:tcBorders>
              <w:bottom w:val="single" w:sz="4" w:space="0" w:color="auto"/>
            </w:tcBorders>
            <w:shd w:val="clear" w:color="auto" w:fill="FFFFFF"/>
          </w:tcPr>
          <w:p w14:paraId="4313271F" w14:textId="77777777" w:rsidR="005E27F0" w:rsidRPr="00642D50" w:rsidRDefault="005E27F0" w:rsidP="005E27F0">
            <w:pPr>
              <w:spacing w:after="120"/>
              <w:ind w:firstLine="0"/>
              <w:jc w:val="center"/>
              <w:rPr>
                <w:b/>
                <w:sz w:val="20"/>
              </w:rPr>
            </w:pPr>
            <w:r w:rsidRPr="00642D50">
              <w:rPr>
                <w:rStyle w:val="Corpsdutexte275ptGras"/>
                <w:b w:val="0"/>
                <w:sz w:val="20"/>
                <w:lang w:val="fr-CA"/>
              </w:rPr>
              <w:t>15,34</w:t>
            </w:r>
          </w:p>
        </w:tc>
        <w:tc>
          <w:tcPr>
            <w:tcW w:w="778" w:type="dxa"/>
            <w:tcBorders>
              <w:bottom w:val="single" w:sz="4" w:space="0" w:color="auto"/>
            </w:tcBorders>
            <w:shd w:val="clear" w:color="auto" w:fill="FFFFFF"/>
          </w:tcPr>
          <w:p w14:paraId="50D0ABC0" w14:textId="77777777" w:rsidR="005E27F0" w:rsidRPr="00642D50" w:rsidRDefault="005E27F0" w:rsidP="005E27F0">
            <w:pPr>
              <w:spacing w:after="120"/>
              <w:ind w:firstLine="0"/>
              <w:jc w:val="center"/>
              <w:rPr>
                <w:b/>
                <w:sz w:val="20"/>
              </w:rPr>
            </w:pPr>
            <w:r w:rsidRPr="00642D50">
              <w:rPr>
                <w:rStyle w:val="Corpsdutexte275ptGras"/>
                <w:b w:val="0"/>
                <w:sz w:val="20"/>
                <w:lang w:val="fr-CA"/>
              </w:rPr>
              <w:t>16,49</w:t>
            </w:r>
          </w:p>
        </w:tc>
        <w:tc>
          <w:tcPr>
            <w:tcW w:w="779" w:type="dxa"/>
            <w:tcBorders>
              <w:bottom w:val="single" w:sz="4" w:space="0" w:color="auto"/>
            </w:tcBorders>
            <w:shd w:val="clear" w:color="auto" w:fill="FFFFFF"/>
          </w:tcPr>
          <w:p w14:paraId="7059C1BC" w14:textId="77777777" w:rsidR="005E27F0" w:rsidRPr="00642D50" w:rsidRDefault="005E27F0" w:rsidP="005E27F0">
            <w:pPr>
              <w:spacing w:after="120"/>
              <w:ind w:firstLine="0"/>
              <w:jc w:val="center"/>
              <w:rPr>
                <w:b/>
                <w:sz w:val="20"/>
              </w:rPr>
            </w:pPr>
            <w:r w:rsidRPr="00642D50">
              <w:rPr>
                <w:rStyle w:val="Corpsdutexte275ptGras"/>
                <w:b w:val="0"/>
                <w:sz w:val="20"/>
                <w:lang w:val="fr-CA"/>
              </w:rPr>
              <w:t>1534</w:t>
            </w:r>
          </w:p>
        </w:tc>
        <w:tc>
          <w:tcPr>
            <w:tcW w:w="779" w:type="dxa"/>
            <w:tcBorders>
              <w:bottom w:val="single" w:sz="4" w:space="0" w:color="auto"/>
            </w:tcBorders>
            <w:shd w:val="clear" w:color="auto" w:fill="FFFFFF"/>
          </w:tcPr>
          <w:p w14:paraId="3E6A3319" w14:textId="77777777" w:rsidR="005E27F0" w:rsidRPr="00642D50" w:rsidRDefault="005E27F0" w:rsidP="005E27F0">
            <w:pPr>
              <w:spacing w:after="120"/>
              <w:ind w:firstLine="0"/>
              <w:jc w:val="center"/>
              <w:rPr>
                <w:b/>
                <w:sz w:val="20"/>
              </w:rPr>
            </w:pPr>
            <w:r w:rsidRPr="00642D50">
              <w:rPr>
                <w:rStyle w:val="Corpsdutexte275ptGras"/>
                <w:b w:val="0"/>
                <w:sz w:val="20"/>
                <w:lang w:val="fr-CA"/>
              </w:rPr>
              <w:t>15,76</w:t>
            </w:r>
          </w:p>
        </w:tc>
      </w:tr>
    </w:tbl>
    <w:p w14:paraId="59CE1510" w14:textId="77777777" w:rsidR="005E27F0" w:rsidRPr="00642D50" w:rsidRDefault="005E27F0" w:rsidP="005E27F0">
      <w:pPr>
        <w:spacing w:before="120" w:after="120"/>
        <w:jc w:val="both"/>
        <w:rPr>
          <w:sz w:val="20"/>
        </w:rPr>
      </w:pPr>
      <w:r w:rsidRPr="00642D50">
        <w:rPr>
          <w:sz w:val="20"/>
        </w:rPr>
        <w:t xml:space="preserve">Source : Personnel des commissions scolaires 1975-1976 à 1978-1979, </w:t>
      </w:r>
      <w:r w:rsidRPr="00642D50">
        <w:rPr>
          <w:rStyle w:val="LgendedutableauItalique"/>
          <w:sz w:val="20"/>
          <w:lang w:val="fr-CA"/>
        </w:rPr>
        <w:t>Statistiques de l'ense</w:t>
      </w:r>
      <w:r w:rsidRPr="00642D50">
        <w:rPr>
          <w:rStyle w:val="LgendedutableauItalique"/>
          <w:sz w:val="20"/>
          <w:lang w:val="fr-CA"/>
        </w:rPr>
        <w:t>i</w:t>
      </w:r>
      <w:r w:rsidRPr="00642D50">
        <w:rPr>
          <w:rStyle w:val="LgendedutableauItalique"/>
          <w:sz w:val="20"/>
          <w:lang w:val="fr-CA"/>
        </w:rPr>
        <w:t>gnement.</w:t>
      </w:r>
    </w:p>
    <w:p w14:paraId="520AFE79" w14:textId="77777777" w:rsidR="005E27F0" w:rsidRDefault="005E27F0" w:rsidP="005E27F0">
      <w:pPr>
        <w:spacing w:before="120" w:after="120"/>
        <w:jc w:val="both"/>
        <w:rPr>
          <w:szCs w:val="2"/>
        </w:rPr>
      </w:pPr>
    </w:p>
    <w:p w14:paraId="0AD144DF" w14:textId="77777777" w:rsidR="005E27F0" w:rsidRPr="00642D50" w:rsidRDefault="005E27F0" w:rsidP="005E27F0">
      <w:pPr>
        <w:spacing w:before="120" w:after="120"/>
        <w:jc w:val="both"/>
        <w:rPr>
          <w:szCs w:val="2"/>
        </w:rPr>
      </w:pPr>
    </w:p>
    <w:p w14:paraId="194BDB7B" w14:textId="77777777" w:rsidR="005E27F0" w:rsidRPr="00642D50" w:rsidRDefault="005E27F0" w:rsidP="005E27F0">
      <w:pPr>
        <w:pStyle w:val="figtitre"/>
      </w:pPr>
      <w:r w:rsidRPr="00642D50">
        <w:t>Tableau 37</w:t>
      </w:r>
    </w:p>
    <w:p w14:paraId="0E2FC791" w14:textId="77777777" w:rsidR="005E27F0" w:rsidRPr="00642D50" w:rsidRDefault="005E27F0" w:rsidP="005E27F0">
      <w:pPr>
        <w:pStyle w:val="figtitrest"/>
      </w:pPr>
      <w:r w:rsidRPr="00642D50">
        <w:t>Scolarité moyenne reconnue en vue du traitement des ense</w:t>
      </w:r>
      <w:r w:rsidRPr="00642D50">
        <w:t>i</w:t>
      </w:r>
      <w:r w:rsidRPr="00642D50">
        <w:t>gnants</w:t>
      </w:r>
      <w:r w:rsidRPr="00642D50">
        <w:br/>
        <w:t>à temps plein des commissions scolaires</w:t>
      </w:r>
      <w:r w:rsidRPr="00642D50">
        <w:br/>
        <w:t>selon l'ordre d'enseignement et le sexe (1976,1981 et 1986)</w:t>
      </w:r>
    </w:p>
    <w:tbl>
      <w:tblPr>
        <w:tblOverlap w:val="never"/>
        <w:tblW w:w="0" w:type="auto"/>
        <w:tblInd w:w="-260" w:type="dxa"/>
        <w:tblLayout w:type="fixed"/>
        <w:tblCellMar>
          <w:left w:w="10" w:type="dxa"/>
          <w:right w:w="10" w:type="dxa"/>
        </w:tblCellMar>
        <w:tblLook w:val="04A0" w:firstRow="1" w:lastRow="0" w:firstColumn="1" w:lastColumn="0" w:noHBand="0" w:noVBand="1"/>
      </w:tblPr>
      <w:tblGrid>
        <w:gridCol w:w="1653"/>
        <w:gridCol w:w="726"/>
        <w:gridCol w:w="726"/>
        <w:gridCol w:w="729"/>
        <w:gridCol w:w="726"/>
        <w:gridCol w:w="726"/>
        <w:gridCol w:w="727"/>
        <w:gridCol w:w="726"/>
        <w:gridCol w:w="726"/>
        <w:gridCol w:w="728"/>
      </w:tblGrid>
      <w:tr w:rsidR="005E27F0" w:rsidRPr="00642D50" w14:paraId="67EE18DB" w14:textId="77777777">
        <w:tblPrEx>
          <w:tblCellMar>
            <w:top w:w="0" w:type="dxa"/>
            <w:bottom w:w="0" w:type="dxa"/>
          </w:tblCellMar>
        </w:tblPrEx>
        <w:tc>
          <w:tcPr>
            <w:tcW w:w="1653" w:type="dxa"/>
            <w:vMerge w:val="restart"/>
            <w:tcBorders>
              <w:top w:val="single" w:sz="4" w:space="0" w:color="auto"/>
            </w:tcBorders>
            <w:shd w:val="clear" w:color="auto" w:fill="EEECE1"/>
            <w:vAlign w:val="bottom"/>
          </w:tcPr>
          <w:p w14:paraId="5A07BCE6" w14:textId="77777777" w:rsidR="005E27F0" w:rsidRPr="00642D50" w:rsidRDefault="005E27F0" w:rsidP="005E27F0">
            <w:pPr>
              <w:spacing w:before="60" w:after="60"/>
              <w:ind w:firstLine="0"/>
              <w:jc w:val="both"/>
              <w:rPr>
                <w:sz w:val="20"/>
              </w:rPr>
            </w:pPr>
            <w:r w:rsidRPr="00642D50">
              <w:rPr>
                <w:sz w:val="20"/>
              </w:rPr>
              <w:t>Ordre</w:t>
            </w:r>
            <w:r w:rsidRPr="00642D50">
              <w:rPr>
                <w:sz w:val="20"/>
              </w:rPr>
              <w:br/>
              <w:t>d'enseign</w:t>
            </w:r>
            <w:r w:rsidRPr="00642D50">
              <w:rPr>
                <w:sz w:val="20"/>
              </w:rPr>
              <w:t>e</w:t>
            </w:r>
            <w:r w:rsidRPr="00642D50">
              <w:rPr>
                <w:sz w:val="20"/>
              </w:rPr>
              <w:t>ment</w:t>
            </w:r>
          </w:p>
        </w:tc>
        <w:tc>
          <w:tcPr>
            <w:tcW w:w="2181" w:type="dxa"/>
            <w:gridSpan w:val="3"/>
            <w:tcBorders>
              <w:top w:val="single" w:sz="4" w:space="0" w:color="auto"/>
            </w:tcBorders>
            <w:shd w:val="clear" w:color="auto" w:fill="EEECE1"/>
          </w:tcPr>
          <w:p w14:paraId="75E6985F" w14:textId="77777777" w:rsidR="005E27F0" w:rsidRPr="00642D50" w:rsidRDefault="005E27F0" w:rsidP="005E27F0">
            <w:pPr>
              <w:spacing w:before="60" w:after="60"/>
              <w:ind w:firstLine="0"/>
              <w:jc w:val="center"/>
              <w:rPr>
                <w:sz w:val="20"/>
              </w:rPr>
            </w:pPr>
            <w:r w:rsidRPr="00642D50">
              <w:rPr>
                <w:sz w:val="20"/>
              </w:rPr>
              <w:t>Ho</w:t>
            </w:r>
            <w:r w:rsidRPr="00642D50">
              <w:rPr>
                <w:sz w:val="20"/>
              </w:rPr>
              <w:t>m</w:t>
            </w:r>
            <w:r w:rsidRPr="00642D50">
              <w:rPr>
                <w:sz w:val="20"/>
              </w:rPr>
              <w:t>mes</w:t>
            </w:r>
          </w:p>
        </w:tc>
        <w:tc>
          <w:tcPr>
            <w:tcW w:w="2179" w:type="dxa"/>
            <w:gridSpan w:val="3"/>
            <w:tcBorders>
              <w:top w:val="single" w:sz="4" w:space="0" w:color="auto"/>
            </w:tcBorders>
            <w:shd w:val="clear" w:color="auto" w:fill="EEECE1"/>
          </w:tcPr>
          <w:p w14:paraId="2A706608" w14:textId="77777777" w:rsidR="005E27F0" w:rsidRPr="00642D50" w:rsidRDefault="005E27F0" w:rsidP="005E27F0">
            <w:pPr>
              <w:spacing w:before="60" w:after="60"/>
              <w:ind w:firstLine="0"/>
              <w:jc w:val="center"/>
              <w:rPr>
                <w:sz w:val="20"/>
              </w:rPr>
            </w:pPr>
            <w:r w:rsidRPr="00642D50">
              <w:rPr>
                <w:sz w:val="20"/>
              </w:rPr>
              <w:t>Fe</w:t>
            </w:r>
            <w:r w:rsidRPr="00642D50">
              <w:rPr>
                <w:sz w:val="20"/>
              </w:rPr>
              <w:t>m</w:t>
            </w:r>
            <w:r w:rsidRPr="00642D50">
              <w:rPr>
                <w:sz w:val="20"/>
              </w:rPr>
              <w:t>mes</w:t>
            </w:r>
          </w:p>
        </w:tc>
        <w:tc>
          <w:tcPr>
            <w:tcW w:w="2180" w:type="dxa"/>
            <w:gridSpan w:val="3"/>
            <w:tcBorders>
              <w:top w:val="single" w:sz="4" w:space="0" w:color="auto"/>
            </w:tcBorders>
            <w:shd w:val="clear" w:color="auto" w:fill="EEECE1"/>
          </w:tcPr>
          <w:p w14:paraId="3506FB93" w14:textId="77777777" w:rsidR="005E27F0" w:rsidRPr="00642D50" w:rsidRDefault="005E27F0" w:rsidP="005E27F0">
            <w:pPr>
              <w:spacing w:before="60" w:after="60"/>
              <w:ind w:firstLine="0"/>
              <w:jc w:val="center"/>
              <w:rPr>
                <w:sz w:val="20"/>
              </w:rPr>
            </w:pPr>
            <w:r w:rsidRPr="00642D50">
              <w:rPr>
                <w:sz w:val="20"/>
              </w:rPr>
              <w:t>Ense</w:t>
            </w:r>
            <w:r w:rsidRPr="00642D50">
              <w:rPr>
                <w:sz w:val="20"/>
              </w:rPr>
              <w:t>m</w:t>
            </w:r>
            <w:r w:rsidRPr="00642D50">
              <w:rPr>
                <w:sz w:val="20"/>
              </w:rPr>
              <w:t>ble</w:t>
            </w:r>
          </w:p>
        </w:tc>
      </w:tr>
      <w:tr w:rsidR="005E27F0" w:rsidRPr="00642D50" w14:paraId="05B82DCD" w14:textId="77777777">
        <w:tblPrEx>
          <w:tblCellMar>
            <w:top w:w="0" w:type="dxa"/>
            <w:bottom w:w="0" w:type="dxa"/>
          </w:tblCellMar>
        </w:tblPrEx>
        <w:tc>
          <w:tcPr>
            <w:tcW w:w="1653" w:type="dxa"/>
            <w:vMerge/>
            <w:shd w:val="clear" w:color="auto" w:fill="EEECE1"/>
          </w:tcPr>
          <w:p w14:paraId="343C7D53" w14:textId="77777777" w:rsidR="005E27F0" w:rsidRPr="00642D50" w:rsidRDefault="005E27F0" w:rsidP="005E27F0">
            <w:pPr>
              <w:spacing w:before="60" w:after="60"/>
              <w:ind w:firstLine="0"/>
              <w:jc w:val="both"/>
              <w:rPr>
                <w:sz w:val="20"/>
              </w:rPr>
            </w:pPr>
          </w:p>
        </w:tc>
        <w:tc>
          <w:tcPr>
            <w:tcW w:w="726" w:type="dxa"/>
            <w:tcBorders>
              <w:top w:val="single" w:sz="4" w:space="0" w:color="auto"/>
            </w:tcBorders>
            <w:shd w:val="clear" w:color="auto" w:fill="EEECE1"/>
          </w:tcPr>
          <w:p w14:paraId="0FA0A4FC" w14:textId="77777777" w:rsidR="005E27F0" w:rsidRPr="00642D50" w:rsidRDefault="005E27F0" w:rsidP="005E27F0">
            <w:pPr>
              <w:spacing w:before="60" w:after="60"/>
              <w:ind w:firstLine="0"/>
              <w:jc w:val="center"/>
              <w:rPr>
                <w:sz w:val="20"/>
              </w:rPr>
            </w:pPr>
            <w:r w:rsidRPr="00642D50">
              <w:rPr>
                <w:sz w:val="20"/>
              </w:rPr>
              <w:t>1976</w:t>
            </w:r>
          </w:p>
        </w:tc>
        <w:tc>
          <w:tcPr>
            <w:tcW w:w="726" w:type="dxa"/>
            <w:tcBorders>
              <w:top w:val="single" w:sz="4" w:space="0" w:color="auto"/>
            </w:tcBorders>
            <w:shd w:val="clear" w:color="auto" w:fill="EEECE1"/>
          </w:tcPr>
          <w:p w14:paraId="20E60422" w14:textId="77777777" w:rsidR="005E27F0" w:rsidRPr="00642D50" w:rsidRDefault="005E27F0" w:rsidP="005E27F0">
            <w:pPr>
              <w:spacing w:before="60" w:after="60"/>
              <w:ind w:firstLine="0"/>
              <w:jc w:val="center"/>
              <w:rPr>
                <w:sz w:val="20"/>
              </w:rPr>
            </w:pPr>
            <w:r w:rsidRPr="00642D50">
              <w:rPr>
                <w:sz w:val="20"/>
              </w:rPr>
              <w:t>1981</w:t>
            </w:r>
          </w:p>
        </w:tc>
        <w:tc>
          <w:tcPr>
            <w:tcW w:w="729" w:type="dxa"/>
            <w:tcBorders>
              <w:top w:val="single" w:sz="4" w:space="0" w:color="auto"/>
            </w:tcBorders>
            <w:shd w:val="clear" w:color="auto" w:fill="EEECE1"/>
          </w:tcPr>
          <w:p w14:paraId="333942C0" w14:textId="77777777" w:rsidR="005E27F0" w:rsidRPr="00642D50" w:rsidRDefault="005E27F0" w:rsidP="005E27F0">
            <w:pPr>
              <w:spacing w:before="60" w:after="60"/>
              <w:ind w:firstLine="0"/>
              <w:jc w:val="center"/>
              <w:rPr>
                <w:sz w:val="20"/>
              </w:rPr>
            </w:pPr>
            <w:r w:rsidRPr="00642D50">
              <w:rPr>
                <w:sz w:val="20"/>
              </w:rPr>
              <w:t>1986</w:t>
            </w:r>
          </w:p>
        </w:tc>
        <w:tc>
          <w:tcPr>
            <w:tcW w:w="726" w:type="dxa"/>
            <w:tcBorders>
              <w:top w:val="single" w:sz="4" w:space="0" w:color="auto"/>
            </w:tcBorders>
            <w:shd w:val="clear" w:color="auto" w:fill="EEECE1"/>
          </w:tcPr>
          <w:p w14:paraId="36C294A5" w14:textId="77777777" w:rsidR="005E27F0" w:rsidRPr="00642D50" w:rsidRDefault="005E27F0" w:rsidP="005E27F0">
            <w:pPr>
              <w:spacing w:before="60" w:after="60"/>
              <w:ind w:firstLine="0"/>
              <w:jc w:val="center"/>
              <w:rPr>
                <w:sz w:val="20"/>
              </w:rPr>
            </w:pPr>
            <w:r w:rsidRPr="00642D50">
              <w:rPr>
                <w:sz w:val="20"/>
              </w:rPr>
              <w:t>1976</w:t>
            </w:r>
          </w:p>
        </w:tc>
        <w:tc>
          <w:tcPr>
            <w:tcW w:w="726" w:type="dxa"/>
            <w:tcBorders>
              <w:top w:val="single" w:sz="4" w:space="0" w:color="auto"/>
            </w:tcBorders>
            <w:shd w:val="clear" w:color="auto" w:fill="EEECE1"/>
          </w:tcPr>
          <w:p w14:paraId="61CD5010" w14:textId="77777777" w:rsidR="005E27F0" w:rsidRPr="00642D50" w:rsidRDefault="005E27F0" w:rsidP="005E27F0">
            <w:pPr>
              <w:spacing w:before="60" w:after="60"/>
              <w:ind w:firstLine="0"/>
              <w:jc w:val="center"/>
              <w:rPr>
                <w:sz w:val="20"/>
              </w:rPr>
            </w:pPr>
            <w:r w:rsidRPr="00642D50">
              <w:rPr>
                <w:sz w:val="20"/>
              </w:rPr>
              <w:t>1981</w:t>
            </w:r>
          </w:p>
        </w:tc>
        <w:tc>
          <w:tcPr>
            <w:tcW w:w="727" w:type="dxa"/>
            <w:tcBorders>
              <w:top w:val="single" w:sz="4" w:space="0" w:color="auto"/>
            </w:tcBorders>
            <w:shd w:val="clear" w:color="auto" w:fill="EEECE1"/>
          </w:tcPr>
          <w:p w14:paraId="1C8552A7" w14:textId="77777777" w:rsidR="005E27F0" w:rsidRPr="00642D50" w:rsidRDefault="005E27F0" w:rsidP="005E27F0">
            <w:pPr>
              <w:spacing w:before="60" w:after="60"/>
              <w:ind w:firstLine="0"/>
              <w:jc w:val="center"/>
              <w:rPr>
                <w:sz w:val="20"/>
              </w:rPr>
            </w:pPr>
            <w:r w:rsidRPr="00642D50">
              <w:rPr>
                <w:sz w:val="20"/>
              </w:rPr>
              <w:t>1986</w:t>
            </w:r>
          </w:p>
        </w:tc>
        <w:tc>
          <w:tcPr>
            <w:tcW w:w="726" w:type="dxa"/>
            <w:tcBorders>
              <w:top w:val="single" w:sz="4" w:space="0" w:color="auto"/>
            </w:tcBorders>
            <w:shd w:val="clear" w:color="auto" w:fill="EEECE1"/>
          </w:tcPr>
          <w:p w14:paraId="41C0862B" w14:textId="77777777" w:rsidR="005E27F0" w:rsidRPr="00642D50" w:rsidRDefault="005E27F0" w:rsidP="005E27F0">
            <w:pPr>
              <w:spacing w:before="60" w:after="60"/>
              <w:ind w:firstLine="0"/>
              <w:jc w:val="center"/>
              <w:rPr>
                <w:sz w:val="20"/>
              </w:rPr>
            </w:pPr>
            <w:r w:rsidRPr="00642D50">
              <w:rPr>
                <w:sz w:val="20"/>
              </w:rPr>
              <w:t>1976</w:t>
            </w:r>
          </w:p>
        </w:tc>
        <w:tc>
          <w:tcPr>
            <w:tcW w:w="726" w:type="dxa"/>
            <w:tcBorders>
              <w:top w:val="single" w:sz="4" w:space="0" w:color="auto"/>
            </w:tcBorders>
            <w:shd w:val="clear" w:color="auto" w:fill="EEECE1"/>
          </w:tcPr>
          <w:p w14:paraId="11E7EDA0" w14:textId="77777777" w:rsidR="005E27F0" w:rsidRPr="00642D50" w:rsidRDefault="005E27F0" w:rsidP="005E27F0">
            <w:pPr>
              <w:spacing w:before="60" w:after="60"/>
              <w:ind w:firstLine="0"/>
              <w:jc w:val="center"/>
              <w:rPr>
                <w:sz w:val="20"/>
              </w:rPr>
            </w:pPr>
            <w:r w:rsidRPr="00642D50">
              <w:rPr>
                <w:sz w:val="20"/>
              </w:rPr>
              <w:t>1981</w:t>
            </w:r>
          </w:p>
        </w:tc>
        <w:tc>
          <w:tcPr>
            <w:tcW w:w="728" w:type="dxa"/>
            <w:tcBorders>
              <w:top w:val="single" w:sz="4" w:space="0" w:color="auto"/>
            </w:tcBorders>
            <w:shd w:val="clear" w:color="auto" w:fill="EEECE1"/>
          </w:tcPr>
          <w:p w14:paraId="0993C9FA" w14:textId="77777777" w:rsidR="005E27F0" w:rsidRPr="00642D50" w:rsidRDefault="005E27F0" w:rsidP="005E27F0">
            <w:pPr>
              <w:spacing w:before="60" w:after="60"/>
              <w:ind w:firstLine="0"/>
              <w:jc w:val="center"/>
              <w:rPr>
                <w:sz w:val="20"/>
              </w:rPr>
            </w:pPr>
            <w:r w:rsidRPr="00642D50">
              <w:rPr>
                <w:sz w:val="20"/>
              </w:rPr>
              <w:t>1986</w:t>
            </w:r>
          </w:p>
        </w:tc>
      </w:tr>
      <w:tr w:rsidR="005E27F0" w:rsidRPr="00642D50" w14:paraId="65303310" w14:textId="77777777">
        <w:tblPrEx>
          <w:tblCellMar>
            <w:top w:w="0" w:type="dxa"/>
            <w:bottom w:w="0" w:type="dxa"/>
          </w:tblCellMar>
        </w:tblPrEx>
        <w:tc>
          <w:tcPr>
            <w:tcW w:w="1653" w:type="dxa"/>
            <w:tcBorders>
              <w:top w:val="single" w:sz="4" w:space="0" w:color="auto"/>
            </w:tcBorders>
            <w:shd w:val="clear" w:color="auto" w:fill="FFFFFF"/>
            <w:vAlign w:val="bottom"/>
          </w:tcPr>
          <w:p w14:paraId="05C1CADF" w14:textId="77777777" w:rsidR="005E27F0" w:rsidRPr="00642D50" w:rsidRDefault="005E27F0" w:rsidP="005E27F0">
            <w:pPr>
              <w:spacing w:before="120"/>
              <w:ind w:firstLine="0"/>
              <w:jc w:val="both"/>
              <w:rPr>
                <w:sz w:val="20"/>
              </w:rPr>
            </w:pPr>
            <w:r w:rsidRPr="00642D50">
              <w:rPr>
                <w:sz w:val="20"/>
              </w:rPr>
              <w:t>Préscola</w:t>
            </w:r>
            <w:r w:rsidRPr="00642D50">
              <w:rPr>
                <w:sz w:val="20"/>
              </w:rPr>
              <w:t>i</w:t>
            </w:r>
            <w:r w:rsidRPr="00642D50">
              <w:rPr>
                <w:sz w:val="20"/>
              </w:rPr>
              <w:t>re</w:t>
            </w:r>
          </w:p>
        </w:tc>
        <w:tc>
          <w:tcPr>
            <w:tcW w:w="726" w:type="dxa"/>
            <w:tcBorders>
              <w:top w:val="single" w:sz="4" w:space="0" w:color="auto"/>
            </w:tcBorders>
            <w:shd w:val="clear" w:color="auto" w:fill="FFFFFF"/>
            <w:vAlign w:val="bottom"/>
          </w:tcPr>
          <w:p w14:paraId="769085BB" w14:textId="77777777" w:rsidR="005E27F0" w:rsidRPr="00642D50" w:rsidRDefault="005E27F0" w:rsidP="005E27F0">
            <w:pPr>
              <w:spacing w:before="120"/>
              <w:ind w:firstLine="0"/>
              <w:jc w:val="center"/>
              <w:rPr>
                <w:sz w:val="20"/>
              </w:rPr>
            </w:pPr>
            <w:r w:rsidRPr="00642D50">
              <w:rPr>
                <w:sz w:val="20"/>
              </w:rPr>
              <w:t>16,2</w:t>
            </w:r>
          </w:p>
        </w:tc>
        <w:tc>
          <w:tcPr>
            <w:tcW w:w="726" w:type="dxa"/>
            <w:tcBorders>
              <w:top w:val="single" w:sz="4" w:space="0" w:color="auto"/>
            </w:tcBorders>
            <w:shd w:val="clear" w:color="auto" w:fill="FFFFFF"/>
            <w:vAlign w:val="bottom"/>
          </w:tcPr>
          <w:p w14:paraId="21674408" w14:textId="77777777" w:rsidR="005E27F0" w:rsidRPr="00642D50" w:rsidRDefault="005E27F0" w:rsidP="005E27F0">
            <w:pPr>
              <w:spacing w:before="120"/>
              <w:ind w:firstLine="0"/>
              <w:jc w:val="center"/>
              <w:rPr>
                <w:sz w:val="20"/>
              </w:rPr>
            </w:pPr>
            <w:r w:rsidRPr="00642D50">
              <w:rPr>
                <w:sz w:val="20"/>
              </w:rPr>
              <w:t>17,1</w:t>
            </w:r>
          </w:p>
        </w:tc>
        <w:tc>
          <w:tcPr>
            <w:tcW w:w="729" w:type="dxa"/>
            <w:tcBorders>
              <w:top w:val="single" w:sz="4" w:space="0" w:color="auto"/>
            </w:tcBorders>
            <w:shd w:val="clear" w:color="auto" w:fill="FFFFFF"/>
            <w:vAlign w:val="bottom"/>
          </w:tcPr>
          <w:p w14:paraId="11A9AC5E" w14:textId="77777777" w:rsidR="005E27F0" w:rsidRPr="00642D50" w:rsidRDefault="005E27F0" w:rsidP="005E27F0">
            <w:pPr>
              <w:spacing w:before="120"/>
              <w:ind w:firstLine="0"/>
              <w:jc w:val="center"/>
              <w:rPr>
                <w:sz w:val="20"/>
              </w:rPr>
            </w:pPr>
            <w:r w:rsidRPr="00642D50">
              <w:rPr>
                <w:sz w:val="20"/>
              </w:rPr>
              <w:t>17,2</w:t>
            </w:r>
          </w:p>
        </w:tc>
        <w:tc>
          <w:tcPr>
            <w:tcW w:w="726" w:type="dxa"/>
            <w:tcBorders>
              <w:top w:val="single" w:sz="4" w:space="0" w:color="auto"/>
            </w:tcBorders>
            <w:shd w:val="clear" w:color="auto" w:fill="FFFFFF"/>
            <w:vAlign w:val="bottom"/>
          </w:tcPr>
          <w:p w14:paraId="3546543C" w14:textId="77777777" w:rsidR="005E27F0" w:rsidRPr="00642D50" w:rsidRDefault="005E27F0" w:rsidP="005E27F0">
            <w:pPr>
              <w:spacing w:before="120"/>
              <w:ind w:firstLine="0"/>
              <w:jc w:val="center"/>
              <w:rPr>
                <w:sz w:val="20"/>
              </w:rPr>
            </w:pPr>
            <w:r w:rsidRPr="00642D50">
              <w:rPr>
                <w:sz w:val="20"/>
              </w:rPr>
              <w:t>15,2</w:t>
            </w:r>
          </w:p>
        </w:tc>
        <w:tc>
          <w:tcPr>
            <w:tcW w:w="726" w:type="dxa"/>
            <w:tcBorders>
              <w:top w:val="single" w:sz="4" w:space="0" w:color="auto"/>
            </w:tcBorders>
            <w:shd w:val="clear" w:color="auto" w:fill="FFFFFF"/>
            <w:vAlign w:val="bottom"/>
          </w:tcPr>
          <w:p w14:paraId="661A6394" w14:textId="77777777" w:rsidR="005E27F0" w:rsidRPr="00642D50" w:rsidRDefault="005E27F0" w:rsidP="005E27F0">
            <w:pPr>
              <w:spacing w:before="120"/>
              <w:ind w:firstLine="0"/>
              <w:jc w:val="center"/>
              <w:rPr>
                <w:sz w:val="20"/>
              </w:rPr>
            </w:pPr>
            <w:r w:rsidRPr="00642D50">
              <w:rPr>
                <w:sz w:val="20"/>
              </w:rPr>
              <w:t>15,8</w:t>
            </w:r>
          </w:p>
        </w:tc>
        <w:tc>
          <w:tcPr>
            <w:tcW w:w="727" w:type="dxa"/>
            <w:tcBorders>
              <w:top w:val="single" w:sz="4" w:space="0" w:color="auto"/>
            </w:tcBorders>
            <w:shd w:val="clear" w:color="auto" w:fill="FFFFFF"/>
            <w:vAlign w:val="bottom"/>
          </w:tcPr>
          <w:p w14:paraId="1D6B002E" w14:textId="77777777" w:rsidR="005E27F0" w:rsidRPr="00642D50" w:rsidRDefault="005E27F0" w:rsidP="005E27F0">
            <w:pPr>
              <w:spacing w:before="120"/>
              <w:ind w:firstLine="0"/>
              <w:jc w:val="center"/>
              <w:rPr>
                <w:sz w:val="20"/>
              </w:rPr>
            </w:pPr>
            <w:r w:rsidRPr="00642D50">
              <w:rPr>
                <w:sz w:val="20"/>
              </w:rPr>
              <w:t>15,8</w:t>
            </w:r>
          </w:p>
        </w:tc>
        <w:tc>
          <w:tcPr>
            <w:tcW w:w="726" w:type="dxa"/>
            <w:tcBorders>
              <w:top w:val="single" w:sz="4" w:space="0" w:color="auto"/>
            </w:tcBorders>
            <w:shd w:val="clear" w:color="auto" w:fill="FFFFFF"/>
            <w:vAlign w:val="bottom"/>
          </w:tcPr>
          <w:p w14:paraId="2CF2AF44" w14:textId="77777777" w:rsidR="005E27F0" w:rsidRPr="00642D50" w:rsidRDefault="005E27F0" w:rsidP="005E27F0">
            <w:pPr>
              <w:spacing w:before="120"/>
              <w:ind w:firstLine="0"/>
              <w:jc w:val="center"/>
              <w:rPr>
                <w:sz w:val="20"/>
              </w:rPr>
            </w:pPr>
            <w:r w:rsidRPr="00642D50">
              <w:rPr>
                <w:sz w:val="20"/>
              </w:rPr>
              <w:t>15,2</w:t>
            </w:r>
          </w:p>
        </w:tc>
        <w:tc>
          <w:tcPr>
            <w:tcW w:w="726" w:type="dxa"/>
            <w:tcBorders>
              <w:top w:val="single" w:sz="4" w:space="0" w:color="auto"/>
            </w:tcBorders>
            <w:shd w:val="clear" w:color="auto" w:fill="FFFFFF"/>
            <w:vAlign w:val="bottom"/>
          </w:tcPr>
          <w:p w14:paraId="753A9346" w14:textId="77777777" w:rsidR="005E27F0" w:rsidRPr="00642D50" w:rsidRDefault="005E27F0" w:rsidP="005E27F0">
            <w:pPr>
              <w:spacing w:before="120"/>
              <w:ind w:firstLine="0"/>
              <w:jc w:val="center"/>
              <w:rPr>
                <w:sz w:val="20"/>
              </w:rPr>
            </w:pPr>
            <w:r w:rsidRPr="00642D50">
              <w:rPr>
                <w:sz w:val="20"/>
              </w:rPr>
              <w:t>15,8</w:t>
            </w:r>
          </w:p>
        </w:tc>
        <w:tc>
          <w:tcPr>
            <w:tcW w:w="728" w:type="dxa"/>
            <w:tcBorders>
              <w:top w:val="single" w:sz="4" w:space="0" w:color="auto"/>
            </w:tcBorders>
            <w:shd w:val="clear" w:color="auto" w:fill="FFFFFF"/>
            <w:vAlign w:val="bottom"/>
          </w:tcPr>
          <w:p w14:paraId="6330E0E2" w14:textId="77777777" w:rsidR="005E27F0" w:rsidRPr="00642D50" w:rsidRDefault="005E27F0" w:rsidP="005E27F0">
            <w:pPr>
              <w:spacing w:before="120"/>
              <w:ind w:firstLine="0"/>
              <w:jc w:val="center"/>
              <w:rPr>
                <w:sz w:val="20"/>
              </w:rPr>
            </w:pPr>
            <w:r w:rsidRPr="00642D50">
              <w:rPr>
                <w:sz w:val="20"/>
              </w:rPr>
              <w:t>16,1</w:t>
            </w:r>
          </w:p>
        </w:tc>
      </w:tr>
      <w:tr w:rsidR="005E27F0" w:rsidRPr="00642D50" w14:paraId="2C97991C" w14:textId="77777777">
        <w:tblPrEx>
          <w:tblCellMar>
            <w:top w:w="0" w:type="dxa"/>
            <w:bottom w:w="0" w:type="dxa"/>
          </w:tblCellMar>
        </w:tblPrEx>
        <w:tc>
          <w:tcPr>
            <w:tcW w:w="1653" w:type="dxa"/>
            <w:shd w:val="clear" w:color="auto" w:fill="FFFFFF"/>
            <w:vAlign w:val="bottom"/>
          </w:tcPr>
          <w:p w14:paraId="0523DB69" w14:textId="77777777" w:rsidR="005E27F0" w:rsidRPr="00642D50" w:rsidRDefault="005E27F0" w:rsidP="005E27F0">
            <w:pPr>
              <w:ind w:firstLine="0"/>
              <w:jc w:val="both"/>
              <w:rPr>
                <w:sz w:val="20"/>
              </w:rPr>
            </w:pPr>
            <w:r w:rsidRPr="00642D50">
              <w:rPr>
                <w:sz w:val="20"/>
              </w:rPr>
              <w:t>Primaire</w:t>
            </w:r>
          </w:p>
        </w:tc>
        <w:tc>
          <w:tcPr>
            <w:tcW w:w="726" w:type="dxa"/>
            <w:shd w:val="clear" w:color="auto" w:fill="FFFFFF"/>
            <w:vAlign w:val="bottom"/>
          </w:tcPr>
          <w:p w14:paraId="4BA50284" w14:textId="77777777" w:rsidR="005E27F0" w:rsidRPr="00642D50" w:rsidRDefault="005E27F0" w:rsidP="005E27F0">
            <w:pPr>
              <w:ind w:firstLine="0"/>
              <w:jc w:val="center"/>
              <w:rPr>
                <w:sz w:val="20"/>
              </w:rPr>
            </w:pPr>
            <w:r w:rsidRPr="00642D50">
              <w:rPr>
                <w:sz w:val="20"/>
              </w:rPr>
              <w:t>16,1</w:t>
            </w:r>
          </w:p>
        </w:tc>
        <w:tc>
          <w:tcPr>
            <w:tcW w:w="726" w:type="dxa"/>
            <w:shd w:val="clear" w:color="auto" w:fill="FFFFFF"/>
            <w:vAlign w:val="bottom"/>
          </w:tcPr>
          <w:p w14:paraId="145E64B6" w14:textId="77777777" w:rsidR="005E27F0" w:rsidRPr="00642D50" w:rsidRDefault="005E27F0" w:rsidP="005E27F0">
            <w:pPr>
              <w:ind w:firstLine="0"/>
              <w:jc w:val="center"/>
              <w:rPr>
                <w:sz w:val="20"/>
              </w:rPr>
            </w:pPr>
            <w:r w:rsidRPr="00642D50">
              <w:rPr>
                <w:sz w:val="20"/>
              </w:rPr>
              <w:t>16,9</w:t>
            </w:r>
          </w:p>
        </w:tc>
        <w:tc>
          <w:tcPr>
            <w:tcW w:w="729" w:type="dxa"/>
            <w:shd w:val="clear" w:color="auto" w:fill="FFFFFF"/>
            <w:vAlign w:val="bottom"/>
          </w:tcPr>
          <w:p w14:paraId="044A5D08" w14:textId="77777777" w:rsidR="005E27F0" w:rsidRPr="00642D50" w:rsidRDefault="005E27F0" w:rsidP="005E27F0">
            <w:pPr>
              <w:ind w:firstLine="0"/>
              <w:jc w:val="center"/>
              <w:rPr>
                <w:sz w:val="20"/>
              </w:rPr>
            </w:pPr>
            <w:r w:rsidRPr="00642D50">
              <w:rPr>
                <w:sz w:val="20"/>
              </w:rPr>
              <w:t>17,3</w:t>
            </w:r>
          </w:p>
        </w:tc>
        <w:tc>
          <w:tcPr>
            <w:tcW w:w="726" w:type="dxa"/>
            <w:shd w:val="clear" w:color="auto" w:fill="FFFFFF"/>
            <w:vAlign w:val="bottom"/>
          </w:tcPr>
          <w:p w14:paraId="33DFB740" w14:textId="77777777" w:rsidR="005E27F0" w:rsidRPr="00642D50" w:rsidRDefault="005E27F0" w:rsidP="005E27F0">
            <w:pPr>
              <w:ind w:firstLine="0"/>
              <w:jc w:val="center"/>
              <w:rPr>
                <w:sz w:val="20"/>
              </w:rPr>
            </w:pPr>
            <w:r w:rsidRPr="00642D50">
              <w:rPr>
                <w:sz w:val="20"/>
              </w:rPr>
              <w:t>14,4</w:t>
            </w:r>
          </w:p>
        </w:tc>
        <w:tc>
          <w:tcPr>
            <w:tcW w:w="726" w:type="dxa"/>
            <w:shd w:val="clear" w:color="auto" w:fill="FFFFFF"/>
            <w:vAlign w:val="bottom"/>
          </w:tcPr>
          <w:p w14:paraId="2885E6B2" w14:textId="77777777" w:rsidR="005E27F0" w:rsidRPr="00642D50" w:rsidRDefault="005E27F0" w:rsidP="005E27F0">
            <w:pPr>
              <w:ind w:firstLine="0"/>
              <w:jc w:val="center"/>
              <w:rPr>
                <w:sz w:val="20"/>
              </w:rPr>
            </w:pPr>
            <w:r w:rsidRPr="00642D50">
              <w:rPr>
                <w:sz w:val="20"/>
              </w:rPr>
              <w:t>15,8</w:t>
            </w:r>
          </w:p>
        </w:tc>
        <w:tc>
          <w:tcPr>
            <w:tcW w:w="727" w:type="dxa"/>
            <w:shd w:val="clear" w:color="auto" w:fill="FFFFFF"/>
            <w:vAlign w:val="bottom"/>
          </w:tcPr>
          <w:p w14:paraId="33F00957" w14:textId="77777777" w:rsidR="005E27F0" w:rsidRPr="00642D50" w:rsidRDefault="005E27F0" w:rsidP="005E27F0">
            <w:pPr>
              <w:ind w:firstLine="0"/>
              <w:jc w:val="center"/>
              <w:rPr>
                <w:sz w:val="20"/>
              </w:rPr>
            </w:pPr>
            <w:r w:rsidRPr="00642D50">
              <w:rPr>
                <w:sz w:val="20"/>
              </w:rPr>
              <w:t>15,4</w:t>
            </w:r>
          </w:p>
        </w:tc>
        <w:tc>
          <w:tcPr>
            <w:tcW w:w="726" w:type="dxa"/>
            <w:shd w:val="clear" w:color="auto" w:fill="FFFFFF"/>
            <w:vAlign w:val="bottom"/>
          </w:tcPr>
          <w:p w14:paraId="1AA31DCF" w14:textId="77777777" w:rsidR="005E27F0" w:rsidRPr="00642D50" w:rsidRDefault="005E27F0" w:rsidP="005E27F0">
            <w:pPr>
              <w:ind w:firstLine="0"/>
              <w:jc w:val="center"/>
              <w:rPr>
                <w:sz w:val="20"/>
              </w:rPr>
            </w:pPr>
            <w:r w:rsidRPr="00642D50">
              <w:rPr>
                <w:sz w:val="20"/>
              </w:rPr>
              <w:t>14,6</w:t>
            </w:r>
          </w:p>
        </w:tc>
        <w:tc>
          <w:tcPr>
            <w:tcW w:w="726" w:type="dxa"/>
            <w:shd w:val="clear" w:color="auto" w:fill="FFFFFF"/>
            <w:vAlign w:val="bottom"/>
          </w:tcPr>
          <w:p w14:paraId="7EBB4172" w14:textId="77777777" w:rsidR="005E27F0" w:rsidRPr="00642D50" w:rsidRDefault="005E27F0" w:rsidP="005E27F0">
            <w:pPr>
              <w:ind w:firstLine="0"/>
              <w:jc w:val="center"/>
              <w:rPr>
                <w:sz w:val="20"/>
              </w:rPr>
            </w:pPr>
            <w:r w:rsidRPr="00642D50">
              <w:rPr>
                <w:sz w:val="20"/>
              </w:rPr>
              <w:t>15,6</w:t>
            </w:r>
          </w:p>
        </w:tc>
        <w:tc>
          <w:tcPr>
            <w:tcW w:w="728" w:type="dxa"/>
            <w:shd w:val="clear" w:color="auto" w:fill="FFFFFF"/>
            <w:vAlign w:val="bottom"/>
          </w:tcPr>
          <w:p w14:paraId="70CABBE8" w14:textId="77777777" w:rsidR="005E27F0" w:rsidRPr="00642D50" w:rsidRDefault="005E27F0" w:rsidP="005E27F0">
            <w:pPr>
              <w:ind w:firstLine="0"/>
              <w:jc w:val="center"/>
              <w:rPr>
                <w:sz w:val="20"/>
              </w:rPr>
            </w:pPr>
            <w:r w:rsidRPr="00642D50">
              <w:rPr>
                <w:sz w:val="20"/>
              </w:rPr>
              <w:t>16,1</w:t>
            </w:r>
          </w:p>
        </w:tc>
      </w:tr>
      <w:tr w:rsidR="005E27F0" w:rsidRPr="00642D50" w14:paraId="57C9EFD9" w14:textId="77777777">
        <w:tblPrEx>
          <w:tblCellMar>
            <w:top w:w="0" w:type="dxa"/>
            <w:bottom w:w="0" w:type="dxa"/>
          </w:tblCellMar>
        </w:tblPrEx>
        <w:tc>
          <w:tcPr>
            <w:tcW w:w="1653" w:type="dxa"/>
            <w:shd w:val="clear" w:color="auto" w:fill="FFFFFF"/>
            <w:vAlign w:val="bottom"/>
          </w:tcPr>
          <w:p w14:paraId="4ED99B51" w14:textId="77777777" w:rsidR="005E27F0" w:rsidRPr="00642D50" w:rsidRDefault="005E27F0" w:rsidP="005E27F0">
            <w:pPr>
              <w:ind w:firstLine="0"/>
              <w:jc w:val="both"/>
              <w:rPr>
                <w:sz w:val="20"/>
              </w:rPr>
            </w:pPr>
            <w:r w:rsidRPr="00642D50">
              <w:rPr>
                <w:sz w:val="20"/>
              </w:rPr>
              <w:t>Seconda</w:t>
            </w:r>
            <w:r w:rsidRPr="00642D50">
              <w:rPr>
                <w:sz w:val="20"/>
              </w:rPr>
              <w:t>i</w:t>
            </w:r>
            <w:r w:rsidRPr="00642D50">
              <w:rPr>
                <w:sz w:val="20"/>
              </w:rPr>
              <w:t>re</w:t>
            </w:r>
          </w:p>
        </w:tc>
        <w:tc>
          <w:tcPr>
            <w:tcW w:w="726" w:type="dxa"/>
            <w:shd w:val="clear" w:color="auto" w:fill="FFFFFF"/>
            <w:vAlign w:val="bottom"/>
          </w:tcPr>
          <w:p w14:paraId="0D284B98" w14:textId="77777777" w:rsidR="005E27F0" w:rsidRPr="00642D50" w:rsidRDefault="005E27F0" w:rsidP="005E27F0">
            <w:pPr>
              <w:ind w:firstLine="0"/>
              <w:jc w:val="center"/>
              <w:rPr>
                <w:sz w:val="20"/>
              </w:rPr>
            </w:pPr>
            <w:r w:rsidRPr="00642D50">
              <w:rPr>
                <w:sz w:val="20"/>
              </w:rPr>
              <w:t>16,2</w:t>
            </w:r>
          </w:p>
        </w:tc>
        <w:tc>
          <w:tcPr>
            <w:tcW w:w="726" w:type="dxa"/>
            <w:shd w:val="clear" w:color="auto" w:fill="FFFFFF"/>
            <w:vAlign w:val="bottom"/>
          </w:tcPr>
          <w:p w14:paraId="5DE8BF8A" w14:textId="77777777" w:rsidR="005E27F0" w:rsidRPr="00642D50" w:rsidRDefault="005E27F0" w:rsidP="005E27F0">
            <w:pPr>
              <w:ind w:firstLine="0"/>
              <w:jc w:val="center"/>
              <w:rPr>
                <w:sz w:val="20"/>
              </w:rPr>
            </w:pPr>
            <w:r w:rsidRPr="00642D50">
              <w:rPr>
                <w:sz w:val="20"/>
              </w:rPr>
              <w:t>16,8</w:t>
            </w:r>
          </w:p>
        </w:tc>
        <w:tc>
          <w:tcPr>
            <w:tcW w:w="729" w:type="dxa"/>
            <w:shd w:val="clear" w:color="auto" w:fill="FFFFFF"/>
            <w:vAlign w:val="bottom"/>
          </w:tcPr>
          <w:p w14:paraId="4508E940" w14:textId="77777777" w:rsidR="005E27F0" w:rsidRPr="00642D50" w:rsidRDefault="005E27F0" w:rsidP="005E27F0">
            <w:pPr>
              <w:ind w:firstLine="0"/>
              <w:jc w:val="center"/>
              <w:rPr>
                <w:sz w:val="20"/>
              </w:rPr>
            </w:pPr>
            <w:r w:rsidRPr="00642D50">
              <w:rPr>
                <w:sz w:val="20"/>
              </w:rPr>
              <w:t>17,2</w:t>
            </w:r>
          </w:p>
        </w:tc>
        <w:tc>
          <w:tcPr>
            <w:tcW w:w="726" w:type="dxa"/>
            <w:shd w:val="clear" w:color="auto" w:fill="FFFFFF"/>
            <w:vAlign w:val="bottom"/>
          </w:tcPr>
          <w:p w14:paraId="01E9071C" w14:textId="77777777" w:rsidR="005E27F0" w:rsidRPr="00642D50" w:rsidRDefault="005E27F0" w:rsidP="005E27F0">
            <w:pPr>
              <w:ind w:firstLine="0"/>
              <w:jc w:val="center"/>
              <w:rPr>
                <w:sz w:val="20"/>
              </w:rPr>
            </w:pPr>
            <w:r w:rsidRPr="00642D50">
              <w:rPr>
                <w:sz w:val="20"/>
              </w:rPr>
              <w:t>15,3</w:t>
            </w:r>
          </w:p>
        </w:tc>
        <w:tc>
          <w:tcPr>
            <w:tcW w:w="726" w:type="dxa"/>
            <w:shd w:val="clear" w:color="auto" w:fill="FFFFFF"/>
            <w:vAlign w:val="bottom"/>
          </w:tcPr>
          <w:p w14:paraId="63C25BE4" w14:textId="77777777" w:rsidR="005E27F0" w:rsidRPr="00642D50" w:rsidRDefault="005E27F0" w:rsidP="005E27F0">
            <w:pPr>
              <w:ind w:firstLine="0"/>
              <w:jc w:val="center"/>
              <w:rPr>
                <w:sz w:val="20"/>
              </w:rPr>
            </w:pPr>
            <w:r w:rsidRPr="00642D50">
              <w:rPr>
                <w:sz w:val="20"/>
              </w:rPr>
              <w:t>15,8</w:t>
            </w:r>
          </w:p>
        </w:tc>
        <w:tc>
          <w:tcPr>
            <w:tcW w:w="727" w:type="dxa"/>
            <w:shd w:val="clear" w:color="auto" w:fill="FFFFFF"/>
            <w:vAlign w:val="bottom"/>
          </w:tcPr>
          <w:p w14:paraId="324C25CE" w14:textId="77777777" w:rsidR="005E27F0" w:rsidRPr="00642D50" w:rsidRDefault="005E27F0" w:rsidP="005E27F0">
            <w:pPr>
              <w:ind w:firstLine="0"/>
              <w:jc w:val="center"/>
              <w:rPr>
                <w:sz w:val="20"/>
              </w:rPr>
            </w:pPr>
            <w:r w:rsidRPr="00642D50">
              <w:rPr>
                <w:sz w:val="20"/>
              </w:rPr>
              <w:t>16,1</w:t>
            </w:r>
          </w:p>
        </w:tc>
        <w:tc>
          <w:tcPr>
            <w:tcW w:w="726" w:type="dxa"/>
            <w:shd w:val="clear" w:color="auto" w:fill="FFFFFF"/>
            <w:vAlign w:val="bottom"/>
          </w:tcPr>
          <w:p w14:paraId="2E531080" w14:textId="77777777" w:rsidR="005E27F0" w:rsidRPr="00642D50" w:rsidRDefault="005E27F0" w:rsidP="005E27F0">
            <w:pPr>
              <w:ind w:firstLine="0"/>
              <w:jc w:val="center"/>
              <w:rPr>
                <w:sz w:val="20"/>
              </w:rPr>
            </w:pPr>
            <w:r w:rsidRPr="00642D50">
              <w:rPr>
                <w:sz w:val="20"/>
              </w:rPr>
              <w:t>15,8</w:t>
            </w:r>
          </w:p>
        </w:tc>
        <w:tc>
          <w:tcPr>
            <w:tcW w:w="726" w:type="dxa"/>
            <w:shd w:val="clear" w:color="auto" w:fill="FFFFFF"/>
            <w:vAlign w:val="bottom"/>
          </w:tcPr>
          <w:p w14:paraId="43ACCEF9" w14:textId="77777777" w:rsidR="005E27F0" w:rsidRPr="00642D50" w:rsidRDefault="005E27F0" w:rsidP="005E27F0">
            <w:pPr>
              <w:ind w:firstLine="0"/>
              <w:jc w:val="center"/>
              <w:rPr>
                <w:sz w:val="20"/>
              </w:rPr>
            </w:pPr>
            <w:r w:rsidRPr="00642D50">
              <w:rPr>
                <w:sz w:val="20"/>
              </w:rPr>
              <w:t>16,5</w:t>
            </w:r>
          </w:p>
        </w:tc>
        <w:tc>
          <w:tcPr>
            <w:tcW w:w="728" w:type="dxa"/>
            <w:shd w:val="clear" w:color="auto" w:fill="FFFFFF"/>
            <w:vAlign w:val="bottom"/>
          </w:tcPr>
          <w:p w14:paraId="578D0371" w14:textId="77777777" w:rsidR="005E27F0" w:rsidRPr="00642D50" w:rsidRDefault="005E27F0" w:rsidP="005E27F0">
            <w:pPr>
              <w:ind w:firstLine="0"/>
              <w:jc w:val="center"/>
              <w:rPr>
                <w:sz w:val="20"/>
              </w:rPr>
            </w:pPr>
            <w:r w:rsidRPr="00642D50">
              <w:rPr>
                <w:sz w:val="20"/>
              </w:rPr>
              <w:t>16,9</w:t>
            </w:r>
          </w:p>
        </w:tc>
      </w:tr>
      <w:tr w:rsidR="005E27F0" w:rsidRPr="00642D50" w14:paraId="06E38F7C" w14:textId="77777777">
        <w:tblPrEx>
          <w:tblCellMar>
            <w:top w:w="0" w:type="dxa"/>
            <w:bottom w:w="0" w:type="dxa"/>
          </w:tblCellMar>
        </w:tblPrEx>
        <w:tc>
          <w:tcPr>
            <w:tcW w:w="1653" w:type="dxa"/>
            <w:tcBorders>
              <w:bottom w:val="single" w:sz="4" w:space="0" w:color="auto"/>
            </w:tcBorders>
            <w:shd w:val="clear" w:color="auto" w:fill="FFFFFF"/>
          </w:tcPr>
          <w:p w14:paraId="790343F3" w14:textId="77777777" w:rsidR="005E27F0" w:rsidRPr="00642D50" w:rsidRDefault="005E27F0" w:rsidP="005E27F0">
            <w:pPr>
              <w:spacing w:before="120" w:after="120"/>
              <w:ind w:firstLine="0"/>
              <w:jc w:val="both"/>
              <w:rPr>
                <w:sz w:val="20"/>
              </w:rPr>
            </w:pPr>
            <w:r w:rsidRPr="00642D50">
              <w:rPr>
                <w:sz w:val="20"/>
              </w:rPr>
              <w:t>Ense</w:t>
            </w:r>
            <w:r w:rsidRPr="00642D50">
              <w:rPr>
                <w:sz w:val="20"/>
              </w:rPr>
              <w:t>m</w:t>
            </w:r>
            <w:r w:rsidRPr="00642D50">
              <w:rPr>
                <w:sz w:val="20"/>
              </w:rPr>
              <w:t>ble</w:t>
            </w:r>
          </w:p>
        </w:tc>
        <w:tc>
          <w:tcPr>
            <w:tcW w:w="726" w:type="dxa"/>
            <w:tcBorders>
              <w:bottom w:val="single" w:sz="4" w:space="0" w:color="auto"/>
            </w:tcBorders>
            <w:shd w:val="clear" w:color="auto" w:fill="FFFFFF"/>
            <w:vAlign w:val="center"/>
          </w:tcPr>
          <w:p w14:paraId="0D52C59B" w14:textId="77777777" w:rsidR="005E27F0" w:rsidRPr="00642D50" w:rsidRDefault="005E27F0" w:rsidP="005E27F0">
            <w:pPr>
              <w:spacing w:before="120" w:after="120"/>
              <w:ind w:firstLine="0"/>
              <w:jc w:val="center"/>
              <w:rPr>
                <w:sz w:val="20"/>
              </w:rPr>
            </w:pPr>
            <w:r w:rsidRPr="00642D50">
              <w:rPr>
                <w:sz w:val="20"/>
              </w:rPr>
              <w:t>16,1</w:t>
            </w:r>
          </w:p>
        </w:tc>
        <w:tc>
          <w:tcPr>
            <w:tcW w:w="726" w:type="dxa"/>
            <w:tcBorders>
              <w:bottom w:val="single" w:sz="4" w:space="0" w:color="auto"/>
            </w:tcBorders>
            <w:shd w:val="clear" w:color="auto" w:fill="FFFFFF"/>
            <w:vAlign w:val="center"/>
          </w:tcPr>
          <w:p w14:paraId="3B737665" w14:textId="77777777" w:rsidR="005E27F0" w:rsidRPr="00642D50" w:rsidRDefault="005E27F0" w:rsidP="005E27F0">
            <w:pPr>
              <w:spacing w:before="120" w:after="120"/>
              <w:ind w:firstLine="0"/>
              <w:jc w:val="center"/>
              <w:rPr>
                <w:sz w:val="20"/>
              </w:rPr>
            </w:pPr>
            <w:r w:rsidRPr="00642D50">
              <w:rPr>
                <w:sz w:val="20"/>
              </w:rPr>
              <w:t>16,8</w:t>
            </w:r>
          </w:p>
        </w:tc>
        <w:tc>
          <w:tcPr>
            <w:tcW w:w="729" w:type="dxa"/>
            <w:tcBorders>
              <w:bottom w:val="single" w:sz="4" w:space="0" w:color="auto"/>
            </w:tcBorders>
            <w:shd w:val="clear" w:color="auto" w:fill="FFFFFF"/>
          </w:tcPr>
          <w:p w14:paraId="5791C52D" w14:textId="77777777" w:rsidR="005E27F0" w:rsidRPr="00642D50" w:rsidRDefault="005E27F0" w:rsidP="005E27F0">
            <w:pPr>
              <w:spacing w:before="120" w:after="120"/>
              <w:ind w:firstLine="0"/>
              <w:jc w:val="center"/>
              <w:rPr>
                <w:sz w:val="20"/>
              </w:rPr>
            </w:pPr>
            <w:r w:rsidRPr="00642D50">
              <w:rPr>
                <w:sz w:val="20"/>
              </w:rPr>
              <w:t>17,2</w:t>
            </w:r>
          </w:p>
        </w:tc>
        <w:tc>
          <w:tcPr>
            <w:tcW w:w="726" w:type="dxa"/>
            <w:tcBorders>
              <w:bottom w:val="single" w:sz="4" w:space="0" w:color="auto"/>
            </w:tcBorders>
            <w:shd w:val="clear" w:color="auto" w:fill="FFFFFF"/>
          </w:tcPr>
          <w:p w14:paraId="0E4629F0" w14:textId="77777777" w:rsidR="005E27F0" w:rsidRPr="00642D50" w:rsidRDefault="005E27F0" w:rsidP="005E27F0">
            <w:pPr>
              <w:spacing w:before="120" w:after="120"/>
              <w:ind w:firstLine="0"/>
              <w:jc w:val="center"/>
              <w:rPr>
                <w:sz w:val="20"/>
              </w:rPr>
            </w:pPr>
            <w:r w:rsidRPr="00642D50">
              <w:rPr>
                <w:sz w:val="20"/>
              </w:rPr>
              <w:t>14,8</w:t>
            </w:r>
          </w:p>
        </w:tc>
        <w:tc>
          <w:tcPr>
            <w:tcW w:w="726" w:type="dxa"/>
            <w:tcBorders>
              <w:bottom w:val="single" w:sz="4" w:space="0" w:color="auto"/>
            </w:tcBorders>
            <w:shd w:val="clear" w:color="auto" w:fill="FFFFFF"/>
          </w:tcPr>
          <w:p w14:paraId="34C3A6D1" w14:textId="77777777" w:rsidR="005E27F0" w:rsidRPr="00642D50" w:rsidRDefault="005E27F0" w:rsidP="005E27F0">
            <w:pPr>
              <w:spacing w:before="120" w:after="120"/>
              <w:ind w:firstLine="0"/>
              <w:jc w:val="center"/>
              <w:rPr>
                <w:sz w:val="20"/>
              </w:rPr>
            </w:pPr>
            <w:r w:rsidRPr="00642D50">
              <w:rPr>
                <w:sz w:val="20"/>
              </w:rPr>
              <w:t>15,8</w:t>
            </w:r>
          </w:p>
        </w:tc>
        <w:tc>
          <w:tcPr>
            <w:tcW w:w="727" w:type="dxa"/>
            <w:tcBorders>
              <w:bottom w:val="single" w:sz="4" w:space="0" w:color="auto"/>
            </w:tcBorders>
            <w:shd w:val="clear" w:color="auto" w:fill="FFFFFF"/>
          </w:tcPr>
          <w:p w14:paraId="50E37678" w14:textId="77777777" w:rsidR="005E27F0" w:rsidRPr="00642D50" w:rsidRDefault="005E27F0" w:rsidP="005E27F0">
            <w:pPr>
              <w:spacing w:before="120" w:after="120"/>
              <w:ind w:firstLine="0"/>
              <w:jc w:val="center"/>
              <w:rPr>
                <w:sz w:val="20"/>
              </w:rPr>
            </w:pPr>
            <w:r w:rsidRPr="00642D50">
              <w:rPr>
                <w:sz w:val="20"/>
              </w:rPr>
              <w:t>15,6</w:t>
            </w:r>
          </w:p>
        </w:tc>
        <w:tc>
          <w:tcPr>
            <w:tcW w:w="726" w:type="dxa"/>
            <w:tcBorders>
              <w:bottom w:val="single" w:sz="4" w:space="0" w:color="auto"/>
            </w:tcBorders>
            <w:shd w:val="clear" w:color="auto" w:fill="FFFFFF"/>
          </w:tcPr>
          <w:p w14:paraId="4144AB91" w14:textId="77777777" w:rsidR="005E27F0" w:rsidRPr="00642D50" w:rsidRDefault="005E27F0" w:rsidP="005E27F0">
            <w:pPr>
              <w:spacing w:before="120" w:after="120"/>
              <w:ind w:firstLine="0"/>
              <w:jc w:val="center"/>
              <w:rPr>
                <w:sz w:val="20"/>
              </w:rPr>
            </w:pPr>
            <w:r w:rsidRPr="00642D50">
              <w:rPr>
                <w:sz w:val="20"/>
              </w:rPr>
              <w:t>15,3</w:t>
            </w:r>
          </w:p>
        </w:tc>
        <w:tc>
          <w:tcPr>
            <w:tcW w:w="726" w:type="dxa"/>
            <w:tcBorders>
              <w:bottom w:val="single" w:sz="4" w:space="0" w:color="auto"/>
            </w:tcBorders>
            <w:shd w:val="clear" w:color="auto" w:fill="FFFFFF"/>
            <w:vAlign w:val="center"/>
          </w:tcPr>
          <w:p w14:paraId="0276A894" w14:textId="77777777" w:rsidR="005E27F0" w:rsidRPr="00642D50" w:rsidRDefault="005E27F0" w:rsidP="005E27F0">
            <w:pPr>
              <w:spacing w:before="120" w:after="120"/>
              <w:ind w:firstLine="0"/>
              <w:jc w:val="center"/>
              <w:rPr>
                <w:sz w:val="20"/>
              </w:rPr>
            </w:pPr>
            <w:r w:rsidRPr="00642D50">
              <w:rPr>
                <w:sz w:val="20"/>
              </w:rPr>
              <w:t>16,1</w:t>
            </w:r>
          </w:p>
        </w:tc>
        <w:tc>
          <w:tcPr>
            <w:tcW w:w="728" w:type="dxa"/>
            <w:tcBorders>
              <w:bottom w:val="single" w:sz="4" w:space="0" w:color="auto"/>
            </w:tcBorders>
            <w:shd w:val="clear" w:color="auto" w:fill="FFFFFF"/>
          </w:tcPr>
          <w:p w14:paraId="1D2DF382" w14:textId="77777777" w:rsidR="005E27F0" w:rsidRPr="00642D50" w:rsidRDefault="005E27F0" w:rsidP="005E27F0">
            <w:pPr>
              <w:spacing w:before="120" w:after="120"/>
              <w:ind w:firstLine="0"/>
              <w:jc w:val="center"/>
              <w:rPr>
                <w:sz w:val="20"/>
              </w:rPr>
            </w:pPr>
            <w:r w:rsidRPr="00642D50">
              <w:rPr>
                <w:sz w:val="20"/>
              </w:rPr>
              <w:t>16,4</w:t>
            </w:r>
          </w:p>
        </w:tc>
      </w:tr>
    </w:tbl>
    <w:p w14:paraId="63043693" w14:textId="77777777" w:rsidR="005E27F0" w:rsidRPr="00642D50" w:rsidRDefault="005E27F0" w:rsidP="005E27F0">
      <w:pPr>
        <w:spacing w:before="120" w:after="120"/>
        <w:jc w:val="both"/>
        <w:rPr>
          <w:sz w:val="20"/>
        </w:rPr>
      </w:pPr>
      <w:r w:rsidRPr="00642D50">
        <w:rPr>
          <w:sz w:val="20"/>
        </w:rPr>
        <w:t>Source : Personnel des commissions scolaires (PERCOS) ; Perso</w:t>
      </w:r>
      <w:r w:rsidRPr="00642D50">
        <w:rPr>
          <w:sz w:val="20"/>
        </w:rPr>
        <w:t>n</w:t>
      </w:r>
      <w:r w:rsidRPr="00642D50">
        <w:rPr>
          <w:sz w:val="20"/>
        </w:rPr>
        <w:t>nel maître.</w:t>
      </w:r>
    </w:p>
    <w:p w14:paraId="33AE9DE3" w14:textId="77777777" w:rsidR="005E27F0" w:rsidRPr="00642D50" w:rsidRDefault="005E27F0" w:rsidP="005E27F0">
      <w:pPr>
        <w:spacing w:before="120" w:after="120"/>
        <w:jc w:val="both"/>
        <w:rPr>
          <w:szCs w:val="2"/>
        </w:rPr>
      </w:pPr>
      <w:r>
        <w:rPr>
          <w:szCs w:val="2"/>
        </w:rPr>
        <w:br w:type="page"/>
      </w:r>
    </w:p>
    <w:p w14:paraId="4CEBEA4D" w14:textId="77777777" w:rsidR="005E27F0" w:rsidRPr="00642D50" w:rsidRDefault="005E27F0" w:rsidP="005E27F0">
      <w:pPr>
        <w:spacing w:before="120" w:after="120"/>
        <w:jc w:val="both"/>
      </w:pPr>
      <w:r w:rsidRPr="00642D50">
        <w:t>Ajoutons aux données précédentes celles qui vont ju</w:t>
      </w:r>
      <w:r w:rsidRPr="00642D50">
        <w:t>s</w:t>
      </w:r>
      <w:r w:rsidRPr="00642D50">
        <w:t>qu'en 1986 (tableau</w:t>
      </w:r>
      <w:r>
        <w:t> </w:t>
      </w:r>
      <w:r w:rsidRPr="00642D50">
        <w:t>37). La croissance de la scolarisation observée dans les a</w:t>
      </w:r>
      <w:r w:rsidRPr="00642D50">
        <w:t>n</w:t>
      </w:r>
      <w:r w:rsidRPr="00642D50">
        <w:t>nées soixante et soixante-dix se poursuit dans les a</w:t>
      </w:r>
      <w:r w:rsidRPr="00642D50">
        <w:t>n</w:t>
      </w:r>
      <w:r w:rsidRPr="00642D50">
        <w:t>nées quatre-vingt. En effet, en 1986, la sc</w:t>
      </w:r>
      <w:r w:rsidRPr="00642D50">
        <w:t>o</w:t>
      </w:r>
      <w:r w:rsidRPr="00642D50">
        <w:t>larité moyenne d</w:t>
      </w:r>
      <w:r>
        <w:t>e l'ensemble du personnel ensei</w:t>
      </w:r>
      <w:r w:rsidRPr="00642D50">
        <w:t>gnant</w:t>
      </w:r>
      <w:r>
        <w:t xml:space="preserve"> </w:t>
      </w:r>
      <w:r w:rsidRPr="00642D50">
        <w:t>[151] est de 16,4 années, soit un peu plus qu'un premier cycle universitaire, et, au s</w:t>
      </w:r>
      <w:r w:rsidRPr="00642D50">
        <w:t>e</w:t>
      </w:r>
      <w:r w:rsidRPr="00642D50">
        <w:t>condaire, elle atteint presque 17 ans (16,9%). En 1986, les hommes, quel que soit l'ordre d'enseignement où ils tr</w:t>
      </w:r>
      <w:r w:rsidRPr="00642D50">
        <w:t>a</w:t>
      </w:r>
      <w:r w:rsidRPr="00642D50">
        <w:t>vaillent, franchissent le cap des 17 ans, alors que les femmes, elles, fra</w:t>
      </w:r>
      <w:r w:rsidRPr="00642D50">
        <w:t>n</w:t>
      </w:r>
      <w:r w:rsidRPr="00642D50">
        <w:t>chissent celui des 16 ans (16,1). Les écarts de scolarité entre les hommes et les femmes, par rapport à leur niveau des années soixa</w:t>
      </w:r>
      <w:r w:rsidRPr="00642D50">
        <w:t>n</w:t>
      </w:r>
      <w:r w:rsidRPr="00642D50">
        <w:t>te-dix, restent stables entre 1981 et 1986.</w:t>
      </w:r>
    </w:p>
    <w:p w14:paraId="118867D7" w14:textId="77777777" w:rsidR="005E27F0" w:rsidRPr="00642D50" w:rsidRDefault="005E27F0" w:rsidP="005E27F0">
      <w:pPr>
        <w:spacing w:before="120" w:after="120"/>
        <w:jc w:val="both"/>
      </w:pPr>
      <w:r w:rsidRPr="00642D50">
        <w:t>À cette importante tâche de formation initiale et continue des e</w:t>
      </w:r>
      <w:r w:rsidRPr="00642D50">
        <w:t>n</w:t>
      </w:r>
      <w:r w:rsidRPr="00642D50">
        <w:t>seignants sont conviées les universités du Québec à partir de la fin des années soixante, alors que celles-ci intègrent certaines écoles norm</w:t>
      </w:r>
      <w:r w:rsidRPr="00642D50">
        <w:t>a</w:t>
      </w:r>
      <w:r w:rsidRPr="00642D50">
        <w:t>les et mettent sur pied facultés et départements de sciences de l'éduc</w:t>
      </w:r>
      <w:r w:rsidRPr="00642D50">
        <w:t>a</w:t>
      </w:r>
      <w:r w:rsidRPr="00642D50">
        <w:t>tion. Quelques chiffres, tirés de l'étude sectorielle du Conseil des un</w:t>
      </w:r>
      <w:r w:rsidRPr="00642D50">
        <w:t>i</w:t>
      </w:r>
      <w:r w:rsidRPr="00642D50">
        <w:t>versités sur les sciences de l'éducation (1986), révèlent le travail a</w:t>
      </w:r>
      <w:r w:rsidRPr="00642D50">
        <w:t>c</w:t>
      </w:r>
      <w:r w:rsidRPr="00642D50">
        <w:t>compli par ces unités de formation universita</w:t>
      </w:r>
      <w:r w:rsidRPr="00642D50">
        <w:t>i</w:t>
      </w:r>
      <w:r w:rsidRPr="00642D50">
        <w:t>re au cours de la période étudiée. En effet, le rapport du Conseil des universités indique que, de 1974 à 1983, les universités du Québec, dans le domaine de l'éduc</w:t>
      </w:r>
      <w:r w:rsidRPr="00642D50">
        <w:t>a</w:t>
      </w:r>
      <w:r w:rsidRPr="00642D50">
        <w:t>tion, ont délivré 25</w:t>
      </w:r>
      <w:r>
        <w:t> </w:t>
      </w:r>
      <w:r w:rsidRPr="00642D50">
        <w:t>618 certificats de premier cycle, 40</w:t>
      </w:r>
      <w:r>
        <w:t> </w:t>
      </w:r>
      <w:r w:rsidRPr="00642D50">
        <w:t>749 baccala</w:t>
      </w:r>
      <w:r w:rsidRPr="00642D50">
        <w:t>u</w:t>
      </w:r>
      <w:r w:rsidRPr="00642D50">
        <w:t>réats, 1 000 certificats de deuxième cycle, 4</w:t>
      </w:r>
      <w:r>
        <w:t> </w:t>
      </w:r>
      <w:r w:rsidRPr="00642D50">
        <w:t>844 maîtrises et 216 do</w:t>
      </w:r>
      <w:r w:rsidRPr="00642D50">
        <w:t>c</w:t>
      </w:r>
      <w:r w:rsidRPr="00642D50">
        <w:t>torats, pour un grand total de 72</w:t>
      </w:r>
      <w:r>
        <w:t> </w:t>
      </w:r>
      <w:r w:rsidRPr="00642D50">
        <w:t>427 diplômes (Conseil des univers</w:t>
      </w:r>
      <w:r w:rsidRPr="00642D50">
        <w:t>i</w:t>
      </w:r>
      <w:r w:rsidRPr="00642D50">
        <w:t>tés, 1986, tableau 7.6). Tout au long de cette période, les diplômes de premier cycle pr</w:t>
      </w:r>
      <w:r w:rsidRPr="00642D50">
        <w:t>é</w:t>
      </w:r>
      <w:r w:rsidRPr="00642D50">
        <w:t>dominent, avec un léger transfert du baccalauréat vers les certificats, c'est-à-dire fort probablement de la formation in</w:t>
      </w:r>
      <w:r w:rsidRPr="00642D50">
        <w:t>i</w:t>
      </w:r>
      <w:r w:rsidRPr="00642D50">
        <w:t>tiale vers le perfectionnement, et avec un léger fléchissement des d</w:t>
      </w:r>
      <w:r w:rsidRPr="00642D50">
        <w:t>i</w:t>
      </w:r>
      <w:r w:rsidRPr="00642D50">
        <w:t>plômes d'études supérieures (tableau</w:t>
      </w:r>
      <w:r>
        <w:t> </w:t>
      </w:r>
      <w:r w:rsidRPr="00642D50">
        <w:t>38).</w:t>
      </w:r>
    </w:p>
    <w:p w14:paraId="39044ABE" w14:textId="77777777" w:rsidR="005E27F0" w:rsidRPr="00642D50" w:rsidRDefault="005E27F0" w:rsidP="005E27F0">
      <w:pPr>
        <w:spacing w:before="120" w:after="120"/>
        <w:jc w:val="both"/>
      </w:pPr>
      <w:r w:rsidRPr="00642D50">
        <w:br w:type="page"/>
      </w:r>
    </w:p>
    <w:p w14:paraId="74B4383B" w14:textId="77777777" w:rsidR="005E27F0" w:rsidRPr="00642D50" w:rsidRDefault="005E27F0" w:rsidP="005E27F0">
      <w:pPr>
        <w:pStyle w:val="figtitre"/>
      </w:pPr>
      <w:r w:rsidRPr="00642D50">
        <w:t>Tableau 38</w:t>
      </w:r>
    </w:p>
    <w:p w14:paraId="40DE2E23" w14:textId="77777777" w:rsidR="005E27F0" w:rsidRPr="00642D50" w:rsidRDefault="005E27F0" w:rsidP="005E27F0">
      <w:pPr>
        <w:pStyle w:val="figtitrest"/>
      </w:pPr>
      <w:r w:rsidRPr="00642D50">
        <w:t>Diplômes délivrés dans le secteur de l'éducation</w:t>
      </w:r>
      <w:r w:rsidRPr="00642D50">
        <w:br/>
        <w:t>par types de progra</w:t>
      </w:r>
      <w:r w:rsidRPr="00642D50">
        <w:t>m</w:t>
      </w:r>
      <w:r w:rsidRPr="00642D50">
        <w:t>mes</w:t>
      </w:r>
      <w:r w:rsidRPr="00642D50">
        <w:rPr>
          <w:color w:val="FF0000"/>
          <w:vertAlign w:val="superscript"/>
        </w:rPr>
        <w:t>1</w:t>
      </w:r>
      <w:r w:rsidRPr="00642D50">
        <w:t xml:space="preserve"> (1974-1983)</w:t>
      </w:r>
    </w:p>
    <w:tbl>
      <w:tblPr>
        <w:tblOverlap w:val="never"/>
        <w:tblW w:w="0" w:type="auto"/>
        <w:tblInd w:w="-980" w:type="dxa"/>
        <w:tblLayout w:type="fixed"/>
        <w:tblCellMar>
          <w:left w:w="10" w:type="dxa"/>
          <w:right w:w="10" w:type="dxa"/>
        </w:tblCellMar>
        <w:tblLook w:val="04A0" w:firstRow="1" w:lastRow="0" w:firstColumn="1" w:lastColumn="0" w:noHBand="0" w:noVBand="1"/>
      </w:tblPr>
      <w:tblGrid>
        <w:gridCol w:w="1530"/>
        <w:gridCol w:w="513"/>
        <w:gridCol w:w="686"/>
        <w:gridCol w:w="687"/>
        <w:gridCol w:w="686"/>
        <w:gridCol w:w="687"/>
        <w:gridCol w:w="686"/>
        <w:gridCol w:w="687"/>
        <w:gridCol w:w="686"/>
        <w:gridCol w:w="687"/>
        <w:gridCol w:w="686"/>
        <w:gridCol w:w="687"/>
      </w:tblGrid>
      <w:tr w:rsidR="005E27F0" w:rsidRPr="00642D50" w14:paraId="19C7C4F0" w14:textId="77777777">
        <w:tblPrEx>
          <w:tblCellMar>
            <w:top w:w="0" w:type="dxa"/>
            <w:bottom w:w="0" w:type="dxa"/>
          </w:tblCellMar>
        </w:tblPrEx>
        <w:tc>
          <w:tcPr>
            <w:tcW w:w="1530" w:type="dxa"/>
            <w:tcBorders>
              <w:top w:val="single" w:sz="4" w:space="0" w:color="auto"/>
            </w:tcBorders>
            <w:shd w:val="clear" w:color="auto" w:fill="EEECE1"/>
            <w:vAlign w:val="bottom"/>
          </w:tcPr>
          <w:p w14:paraId="269CD48D" w14:textId="77777777" w:rsidR="005E27F0" w:rsidRPr="00642D50" w:rsidRDefault="005E27F0" w:rsidP="005E27F0">
            <w:pPr>
              <w:spacing w:before="60" w:after="60"/>
              <w:ind w:firstLine="0"/>
              <w:jc w:val="both"/>
              <w:rPr>
                <w:sz w:val="20"/>
              </w:rPr>
            </w:pPr>
            <w:r w:rsidRPr="00642D50">
              <w:rPr>
                <w:rStyle w:val="Corpsdutexte28ptGras"/>
                <w:b w:val="0"/>
                <w:sz w:val="20"/>
                <w:lang w:val="fr-CA"/>
              </w:rPr>
              <w:t>Dipl</w:t>
            </w:r>
            <w:r w:rsidRPr="00642D50">
              <w:rPr>
                <w:rStyle w:val="Corpsdutexte28ptGras"/>
                <w:b w:val="0"/>
                <w:sz w:val="20"/>
                <w:lang w:val="fr-CA"/>
              </w:rPr>
              <w:t>ô</w:t>
            </w:r>
            <w:r w:rsidRPr="00642D50">
              <w:rPr>
                <w:rStyle w:val="Corpsdutexte28ptGras"/>
                <w:b w:val="0"/>
                <w:sz w:val="20"/>
                <w:lang w:val="fr-CA"/>
              </w:rPr>
              <w:t>mes</w:t>
            </w:r>
          </w:p>
        </w:tc>
        <w:tc>
          <w:tcPr>
            <w:tcW w:w="513" w:type="dxa"/>
            <w:tcBorders>
              <w:top w:val="single" w:sz="4" w:space="0" w:color="auto"/>
            </w:tcBorders>
            <w:shd w:val="clear" w:color="auto" w:fill="EEECE1"/>
          </w:tcPr>
          <w:p w14:paraId="6992E4E9" w14:textId="77777777" w:rsidR="005E27F0" w:rsidRPr="00642D50" w:rsidRDefault="005E27F0" w:rsidP="005E27F0">
            <w:pPr>
              <w:spacing w:before="60" w:after="60"/>
              <w:ind w:firstLine="0"/>
              <w:jc w:val="both"/>
              <w:rPr>
                <w:sz w:val="20"/>
                <w:szCs w:val="10"/>
              </w:rPr>
            </w:pPr>
          </w:p>
        </w:tc>
        <w:tc>
          <w:tcPr>
            <w:tcW w:w="686" w:type="dxa"/>
            <w:tcBorders>
              <w:top w:val="single" w:sz="4" w:space="0" w:color="auto"/>
            </w:tcBorders>
            <w:shd w:val="clear" w:color="auto" w:fill="EEECE1"/>
            <w:vAlign w:val="bottom"/>
          </w:tcPr>
          <w:p w14:paraId="4364A79F" w14:textId="77777777" w:rsidR="005E27F0" w:rsidRPr="00642D50" w:rsidRDefault="005E27F0" w:rsidP="005E27F0">
            <w:pPr>
              <w:spacing w:before="60" w:after="60"/>
              <w:ind w:firstLine="0"/>
              <w:jc w:val="both"/>
              <w:rPr>
                <w:sz w:val="20"/>
              </w:rPr>
            </w:pPr>
            <w:r w:rsidRPr="00642D50">
              <w:rPr>
                <w:rStyle w:val="Corpsdutexte28ptGras"/>
                <w:b w:val="0"/>
                <w:sz w:val="20"/>
                <w:lang w:val="fr-CA"/>
              </w:rPr>
              <w:t>1974</w:t>
            </w:r>
          </w:p>
        </w:tc>
        <w:tc>
          <w:tcPr>
            <w:tcW w:w="687" w:type="dxa"/>
            <w:tcBorders>
              <w:top w:val="single" w:sz="4" w:space="0" w:color="auto"/>
            </w:tcBorders>
            <w:shd w:val="clear" w:color="auto" w:fill="EEECE1"/>
            <w:vAlign w:val="bottom"/>
          </w:tcPr>
          <w:p w14:paraId="077F4499" w14:textId="77777777" w:rsidR="005E27F0" w:rsidRPr="00642D50" w:rsidRDefault="005E27F0" w:rsidP="005E27F0">
            <w:pPr>
              <w:spacing w:before="60" w:after="60"/>
              <w:ind w:firstLine="0"/>
              <w:jc w:val="both"/>
              <w:rPr>
                <w:sz w:val="20"/>
              </w:rPr>
            </w:pPr>
            <w:r w:rsidRPr="00642D50">
              <w:rPr>
                <w:rStyle w:val="Corpsdutexte28ptGras"/>
                <w:b w:val="0"/>
                <w:sz w:val="20"/>
                <w:lang w:val="fr-CA"/>
              </w:rPr>
              <w:t>1975</w:t>
            </w:r>
          </w:p>
        </w:tc>
        <w:tc>
          <w:tcPr>
            <w:tcW w:w="686" w:type="dxa"/>
            <w:tcBorders>
              <w:top w:val="single" w:sz="4" w:space="0" w:color="auto"/>
            </w:tcBorders>
            <w:shd w:val="clear" w:color="auto" w:fill="EEECE1"/>
            <w:vAlign w:val="bottom"/>
          </w:tcPr>
          <w:p w14:paraId="38776026" w14:textId="77777777" w:rsidR="005E27F0" w:rsidRPr="00642D50" w:rsidRDefault="005E27F0" w:rsidP="005E27F0">
            <w:pPr>
              <w:spacing w:before="60" w:after="60"/>
              <w:ind w:firstLine="0"/>
              <w:jc w:val="both"/>
              <w:rPr>
                <w:sz w:val="20"/>
              </w:rPr>
            </w:pPr>
            <w:r w:rsidRPr="00642D50">
              <w:rPr>
                <w:rStyle w:val="Corpsdutexte28ptGras"/>
                <w:b w:val="0"/>
                <w:sz w:val="20"/>
                <w:lang w:val="fr-CA"/>
              </w:rPr>
              <w:t>1976</w:t>
            </w:r>
          </w:p>
        </w:tc>
        <w:tc>
          <w:tcPr>
            <w:tcW w:w="687" w:type="dxa"/>
            <w:tcBorders>
              <w:top w:val="single" w:sz="4" w:space="0" w:color="auto"/>
            </w:tcBorders>
            <w:shd w:val="clear" w:color="auto" w:fill="EEECE1"/>
            <w:vAlign w:val="bottom"/>
          </w:tcPr>
          <w:p w14:paraId="56B05EFB" w14:textId="77777777" w:rsidR="005E27F0" w:rsidRPr="00642D50" w:rsidRDefault="005E27F0" w:rsidP="005E27F0">
            <w:pPr>
              <w:spacing w:before="60" w:after="60"/>
              <w:ind w:firstLine="0"/>
              <w:jc w:val="both"/>
              <w:rPr>
                <w:sz w:val="20"/>
              </w:rPr>
            </w:pPr>
            <w:r w:rsidRPr="00642D50">
              <w:rPr>
                <w:rStyle w:val="Corpsdutexte28ptGras"/>
                <w:b w:val="0"/>
                <w:sz w:val="20"/>
                <w:lang w:val="fr-CA"/>
              </w:rPr>
              <w:t>1977</w:t>
            </w:r>
          </w:p>
        </w:tc>
        <w:tc>
          <w:tcPr>
            <w:tcW w:w="686" w:type="dxa"/>
            <w:tcBorders>
              <w:top w:val="single" w:sz="4" w:space="0" w:color="auto"/>
            </w:tcBorders>
            <w:shd w:val="clear" w:color="auto" w:fill="EEECE1"/>
            <w:vAlign w:val="bottom"/>
          </w:tcPr>
          <w:p w14:paraId="4738A078" w14:textId="77777777" w:rsidR="005E27F0" w:rsidRPr="00642D50" w:rsidRDefault="005E27F0" w:rsidP="005E27F0">
            <w:pPr>
              <w:spacing w:before="60" w:after="60"/>
              <w:ind w:firstLine="0"/>
              <w:jc w:val="both"/>
              <w:rPr>
                <w:sz w:val="20"/>
              </w:rPr>
            </w:pPr>
            <w:r w:rsidRPr="00642D50">
              <w:rPr>
                <w:rStyle w:val="Corpsdutexte28ptGras"/>
                <w:b w:val="0"/>
                <w:sz w:val="20"/>
                <w:lang w:val="fr-CA"/>
              </w:rPr>
              <w:t>1978</w:t>
            </w:r>
          </w:p>
        </w:tc>
        <w:tc>
          <w:tcPr>
            <w:tcW w:w="687" w:type="dxa"/>
            <w:tcBorders>
              <w:top w:val="single" w:sz="4" w:space="0" w:color="auto"/>
            </w:tcBorders>
            <w:shd w:val="clear" w:color="auto" w:fill="EEECE1"/>
            <w:vAlign w:val="bottom"/>
          </w:tcPr>
          <w:p w14:paraId="6270FAE7" w14:textId="77777777" w:rsidR="005E27F0" w:rsidRPr="00642D50" w:rsidRDefault="005E27F0" w:rsidP="005E27F0">
            <w:pPr>
              <w:spacing w:before="60" w:after="60"/>
              <w:ind w:firstLine="0"/>
              <w:jc w:val="both"/>
              <w:rPr>
                <w:sz w:val="20"/>
              </w:rPr>
            </w:pPr>
            <w:r w:rsidRPr="00642D50">
              <w:rPr>
                <w:rStyle w:val="Corpsdutexte28ptGras"/>
                <w:b w:val="0"/>
                <w:sz w:val="20"/>
                <w:lang w:val="fr-CA"/>
              </w:rPr>
              <w:t>1979</w:t>
            </w:r>
          </w:p>
        </w:tc>
        <w:tc>
          <w:tcPr>
            <w:tcW w:w="686" w:type="dxa"/>
            <w:tcBorders>
              <w:top w:val="single" w:sz="4" w:space="0" w:color="auto"/>
            </w:tcBorders>
            <w:shd w:val="clear" w:color="auto" w:fill="EEECE1"/>
            <w:vAlign w:val="bottom"/>
          </w:tcPr>
          <w:p w14:paraId="23564B8F" w14:textId="77777777" w:rsidR="005E27F0" w:rsidRPr="00642D50" w:rsidRDefault="005E27F0" w:rsidP="005E27F0">
            <w:pPr>
              <w:spacing w:before="60" w:after="60"/>
              <w:ind w:firstLine="0"/>
              <w:jc w:val="both"/>
              <w:rPr>
                <w:sz w:val="20"/>
              </w:rPr>
            </w:pPr>
            <w:r w:rsidRPr="00642D50">
              <w:rPr>
                <w:rStyle w:val="Corpsdutexte28ptGras"/>
                <w:b w:val="0"/>
                <w:sz w:val="20"/>
                <w:lang w:val="fr-CA"/>
              </w:rPr>
              <w:t>1980</w:t>
            </w:r>
          </w:p>
        </w:tc>
        <w:tc>
          <w:tcPr>
            <w:tcW w:w="687" w:type="dxa"/>
            <w:tcBorders>
              <w:top w:val="single" w:sz="4" w:space="0" w:color="auto"/>
            </w:tcBorders>
            <w:shd w:val="clear" w:color="auto" w:fill="EEECE1"/>
            <w:vAlign w:val="bottom"/>
          </w:tcPr>
          <w:p w14:paraId="409D660B" w14:textId="77777777" w:rsidR="005E27F0" w:rsidRPr="00642D50" w:rsidRDefault="005E27F0" w:rsidP="005E27F0">
            <w:pPr>
              <w:spacing w:before="60" w:after="60"/>
              <w:ind w:firstLine="0"/>
              <w:jc w:val="both"/>
              <w:rPr>
                <w:sz w:val="20"/>
              </w:rPr>
            </w:pPr>
            <w:r w:rsidRPr="00642D50">
              <w:rPr>
                <w:rStyle w:val="Corpsdutexte28ptGras"/>
                <w:b w:val="0"/>
                <w:sz w:val="20"/>
                <w:lang w:val="fr-CA"/>
              </w:rPr>
              <w:t>1981</w:t>
            </w:r>
          </w:p>
        </w:tc>
        <w:tc>
          <w:tcPr>
            <w:tcW w:w="686" w:type="dxa"/>
            <w:tcBorders>
              <w:top w:val="single" w:sz="4" w:space="0" w:color="auto"/>
            </w:tcBorders>
            <w:shd w:val="clear" w:color="auto" w:fill="EEECE1"/>
            <w:vAlign w:val="bottom"/>
          </w:tcPr>
          <w:p w14:paraId="71609D91" w14:textId="77777777" w:rsidR="005E27F0" w:rsidRPr="00642D50" w:rsidRDefault="005E27F0" w:rsidP="005E27F0">
            <w:pPr>
              <w:spacing w:before="60" w:after="60"/>
              <w:ind w:firstLine="0"/>
              <w:jc w:val="both"/>
              <w:rPr>
                <w:sz w:val="20"/>
              </w:rPr>
            </w:pPr>
            <w:r w:rsidRPr="00642D50">
              <w:rPr>
                <w:rStyle w:val="Corpsdutexte28ptGras"/>
                <w:b w:val="0"/>
                <w:sz w:val="20"/>
                <w:lang w:val="fr-CA"/>
              </w:rPr>
              <w:t>1982</w:t>
            </w:r>
          </w:p>
        </w:tc>
        <w:tc>
          <w:tcPr>
            <w:tcW w:w="687" w:type="dxa"/>
            <w:tcBorders>
              <w:top w:val="single" w:sz="4" w:space="0" w:color="auto"/>
            </w:tcBorders>
            <w:shd w:val="clear" w:color="auto" w:fill="EEECE1"/>
            <w:vAlign w:val="bottom"/>
          </w:tcPr>
          <w:p w14:paraId="2289C142" w14:textId="77777777" w:rsidR="005E27F0" w:rsidRPr="00642D50" w:rsidRDefault="005E27F0" w:rsidP="005E27F0">
            <w:pPr>
              <w:spacing w:before="60" w:after="60"/>
              <w:ind w:firstLine="0"/>
              <w:jc w:val="both"/>
              <w:rPr>
                <w:sz w:val="20"/>
              </w:rPr>
            </w:pPr>
            <w:r w:rsidRPr="00642D50">
              <w:rPr>
                <w:rStyle w:val="Corpsdutexte28ptGras"/>
                <w:b w:val="0"/>
                <w:sz w:val="20"/>
                <w:lang w:val="fr-CA"/>
              </w:rPr>
              <w:t>1983</w:t>
            </w:r>
          </w:p>
        </w:tc>
      </w:tr>
      <w:tr w:rsidR="005E27F0" w:rsidRPr="00642D50" w14:paraId="7B795CE1" w14:textId="77777777">
        <w:tblPrEx>
          <w:tblCellMar>
            <w:top w:w="0" w:type="dxa"/>
            <w:bottom w:w="0" w:type="dxa"/>
          </w:tblCellMar>
        </w:tblPrEx>
        <w:tc>
          <w:tcPr>
            <w:tcW w:w="1530" w:type="dxa"/>
            <w:vMerge w:val="restart"/>
            <w:tcBorders>
              <w:top w:val="single" w:sz="4" w:space="0" w:color="auto"/>
            </w:tcBorders>
            <w:shd w:val="clear" w:color="auto" w:fill="FFFFFF"/>
            <w:vAlign w:val="bottom"/>
          </w:tcPr>
          <w:p w14:paraId="1FDAFB5D" w14:textId="77777777" w:rsidR="005E27F0" w:rsidRPr="00642D50" w:rsidRDefault="005E27F0" w:rsidP="005E27F0">
            <w:pPr>
              <w:spacing w:before="60" w:after="60"/>
              <w:ind w:firstLine="0"/>
              <w:jc w:val="both"/>
              <w:rPr>
                <w:b/>
                <w:sz w:val="20"/>
              </w:rPr>
            </w:pPr>
            <w:r w:rsidRPr="00642D50">
              <w:rPr>
                <w:rStyle w:val="Corpsdutexte28ptGras"/>
                <w:b w:val="0"/>
                <w:sz w:val="20"/>
                <w:lang w:val="fr-CA"/>
              </w:rPr>
              <w:t>Certif</w:t>
            </w:r>
            <w:r w:rsidRPr="00642D50">
              <w:rPr>
                <w:rStyle w:val="Corpsdutexte28ptGras"/>
                <w:b w:val="0"/>
                <w:sz w:val="20"/>
                <w:lang w:val="fr-CA"/>
              </w:rPr>
              <w:t>i</w:t>
            </w:r>
            <w:r w:rsidRPr="00642D50">
              <w:rPr>
                <w:rStyle w:val="Corpsdutexte28ptGras"/>
                <w:b w:val="0"/>
                <w:sz w:val="20"/>
                <w:lang w:val="fr-CA"/>
              </w:rPr>
              <w:t>cats</w:t>
            </w:r>
          </w:p>
          <w:p w14:paraId="2EE9DFE6" w14:textId="77777777" w:rsidR="005E27F0" w:rsidRPr="00642D50" w:rsidRDefault="005E27F0" w:rsidP="005E27F0">
            <w:pPr>
              <w:spacing w:before="60" w:after="60"/>
              <w:jc w:val="both"/>
              <w:rPr>
                <w:b/>
                <w:sz w:val="20"/>
              </w:rPr>
            </w:pPr>
            <w:r w:rsidRPr="00642D50">
              <w:rPr>
                <w:rStyle w:val="Corpsdutexte28ptGras"/>
                <w:b w:val="0"/>
                <w:sz w:val="20"/>
                <w:lang w:val="fr-CA"/>
              </w:rPr>
              <w:t>de 1</w:t>
            </w:r>
            <w:r w:rsidRPr="00642D50">
              <w:rPr>
                <w:rStyle w:val="Corpsdutexte28ptGras"/>
                <w:b w:val="0"/>
                <w:sz w:val="20"/>
                <w:vertAlign w:val="superscript"/>
                <w:lang w:val="fr-CA"/>
              </w:rPr>
              <w:t>er</w:t>
            </w:r>
            <w:r w:rsidRPr="00642D50">
              <w:rPr>
                <w:rStyle w:val="Corpsdutexte28ptGras"/>
                <w:b w:val="0"/>
                <w:sz w:val="20"/>
                <w:lang w:val="fr-CA"/>
              </w:rPr>
              <w:t xml:space="preserve"> cycle</w:t>
            </w:r>
          </w:p>
        </w:tc>
        <w:tc>
          <w:tcPr>
            <w:tcW w:w="513" w:type="dxa"/>
            <w:tcBorders>
              <w:top w:val="single" w:sz="4" w:space="0" w:color="auto"/>
            </w:tcBorders>
            <w:shd w:val="clear" w:color="auto" w:fill="FFFFFF"/>
            <w:vAlign w:val="bottom"/>
          </w:tcPr>
          <w:p w14:paraId="5D3F4E79"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N</w:t>
            </w:r>
          </w:p>
        </w:tc>
        <w:tc>
          <w:tcPr>
            <w:tcW w:w="686" w:type="dxa"/>
            <w:tcBorders>
              <w:top w:val="single" w:sz="4" w:space="0" w:color="auto"/>
            </w:tcBorders>
            <w:shd w:val="clear" w:color="auto" w:fill="FFFFFF"/>
            <w:vAlign w:val="bottom"/>
          </w:tcPr>
          <w:p w14:paraId="60B26294"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1,375</w:t>
            </w:r>
          </w:p>
        </w:tc>
        <w:tc>
          <w:tcPr>
            <w:tcW w:w="687" w:type="dxa"/>
            <w:tcBorders>
              <w:top w:val="single" w:sz="4" w:space="0" w:color="auto"/>
            </w:tcBorders>
            <w:shd w:val="clear" w:color="auto" w:fill="FFFFFF"/>
            <w:vAlign w:val="bottom"/>
          </w:tcPr>
          <w:p w14:paraId="367CB3D0"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1,672</w:t>
            </w:r>
          </w:p>
        </w:tc>
        <w:tc>
          <w:tcPr>
            <w:tcW w:w="686" w:type="dxa"/>
            <w:tcBorders>
              <w:top w:val="single" w:sz="4" w:space="0" w:color="auto"/>
            </w:tcBorders>
            <w:shd w:val="clear" w:color="auto" w:fill="FFFFFF"/>
            <w:vAlign w:val="bottom"/>
          </w:tcPr>
          <w:p w14:paraId="690B098D"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1 862</w:t>
            </w:r>
          </w:p>
        </w:tc>
        <w:tc>
          <w:tcPr>
            <w:tcW w:w="687" w:type="dxa"/>
            <w:tcBorders>
              <w:top w:val="single" w:sz="4" w:space="0" w:color="auto"/>
            </w:tcBorders>
            <w:shd w:val="clear" w:color="auto" w:fill="FFFFFF"/>
            <w:vAlign w:val="bottom"/>
          </w:tcPr>
          <w:p w14:paraId="677A620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2 113</w:t>
            </w:r>
          </w:p>
        </w:tc>
        <w:tc>
          <w:tcPr>
            <w:tcW w:w="686" w:type="dxa"/>
            <w:tcBorders>
              <w:top w:val="single" w:sz="4" w:space="0" w:color="auto"/>
            </w:tcBorders>
            <w:shd w:val="clear" w:color="auto" w:fill="FFFFFF"/>
            <w:vAlign w:val="bottom"/>
          </w:tcPr>
          <w:p w14:paraId="5D0E9CE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2 970</w:t>
            </w:r>
          </w:p>
        </w:tc>
        <w:tc>
          <w:tcPr>
            <w:tcW w:w="687" w:type="dxa"/>
            <w:tcBorders>
              <w:top w:val="single" w:sz="4" w:space="0" w:color="auto"/>
            </w:tcBorders>
            <w:shd w:val="clear" w:color="auto" w:fill="FFFFFF"/>
            <w:vAlign w:val="bottom"/>
          </w:tcPr>
          <w:p w14:paraId="14A609E9"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3 622</w:t>
            </w:r>
          </w:p>
        </w:tc>
        <w:tc>
          <w:tcPr>
            <w:tcW w:w="686" w:type="dxa"/>
            <w:tcBorders>
              <w:top w:val="single" w:sz="4" w:space="0" w:color="auto"/>
            </w:tcBorders>
            <w:shd w:val="clear" w:color="auto" w:fill="FFFFFF"/>
            <w:vAlign w:val="bottom"/>
          </w:tcPr>
          <w:p w14:paraId="40D6E7C4"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2 941</w:t>
            </w:r>
          </w:p>
        </w:tc>
        <w:tc>
          <w:tcPr>
            <w:tcW w:w="687" w:type="dxa"/>
            <w:tcBorders>
              <w:top w:val="single" w:sz="4" w:space="0" w:color="auto"/>
            </w:tcBorders>
            <w:shd w:val="clear" w:color="auto" w:fill="FFFFFF"/>
            <w:vAlign w:val="bottom"/>
          </w:tcPr>
          <w:p w14:paraId="0F8625EB"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3 378</w:t>
            </w:r>
          </w:p>
        </w:tc>
        <w:tc>
          <w:tcPr>
            <w:tcW w:w="686" w:type="dxa"/>
            <w:tcBorders>
              <w:top w:val="single" w:sz="4" w:space="0" w:color="auto"/>
            </w:tcBorders>
            <w:shd w:val="clear" w:color="auto" w:fill="FFFFFF"/>
            <w:vAlign w:val="bottom"/>
          </w:tcPr>
          <w:p w14:paraId="28696870"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3 129</w:t>
            </w:r>
          </w:p>
        </w:tc>
        <w:tc>
          <w:tcPr>
            <w:tcW w:w="687" w:type="dxa"/>
            <w:tcBorders>
              <w:top w:val="single" w:sz="4" w:space="0" w:color="auto"/>
            </w:tcBorders>
            <w:shd w:val="clear" w:color="auto" w:fill="FFFFFF"/>
            <w:vAlign w:val="bottom"/>
          </w:tcPr>
          <w:p w14:paraId="6ED84FC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2 556</w:t>
            </w:r>
          </w:p>
        </w:tc>
      </w:tr>
      <w:tr w:rsidR="005E27F0" w:rsidRPr="00642D50" w14:paraId="285189D1" w14:textId="77777777">
        <w:tblPrEx>
          <w:tblCellMar>
            <w:top w:w="0" w:type="dxa"/>
            <w:bottom w:w="0" w:type="dxa"/>
          </w:tblCellMar>
        </w:tblPrEx>
        <w:tc>
          <w:tcPr>
            <w:tcW w:w="1530" w:type="dxa"/>
            <w:vMerge/>
            <w:shd w:val="clear" w:color="auto" w:fill="FFFFFF"/>
            <w:vAlign w:val="bottom"/>
          </w:tcPr>
          <w:p w14:paraId="79ED30FA" w14:textId="77777777" w:rsidR="005E27F0" w:rsidRPr="00642D50" w:rsidRDefault="005E27F0" w:rsidP="005E27F0">
            <w:pPr>
              <w:spacing w:before="60" w:after="60"/>
              <w:ind w:firstLine="0"/>
              <w:jc w:val="both"/>
              <w:rPr>
                <w:b/>
                <w:sz w:val="20"/>
              </w:rPr>
            </w:pPr>
          </w:p>
        </w:tc>
        <w:tc>
          <w:tcPr>
            <w:tcW w:w="513" w:type="dxa"/>
            <w:shd w:val="clear" w:color="auto" w:fill="FFFFFF"/>
            <w:vAlign w:val="bottom"/>
          </w:tcPr>
          <w:p w14:paraId="1B7CCFCC"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w:t>
            </w:r>
          </w:p>
        </w:tc>
        <w:tc>
          <w:tcPr>
            <w:tcW w:w="686" w:type="dxa"/>
            <w:shd w:val="clear" w:color="auto" w:fill="FFFFFF"/>
            <w:vAlign w:val="bottom"/>
          </w:tcPr>
          <w:p w14:paraId="1E3C8B05"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26,0</w:t>
            </w:r>
          </w:p>
        </w:tc>
        <w:tc>
          <w:tcPr>
            <w:tcW w:w="687" w:type="dxa"/>
            <w:shd w:val="clear" w:color="auto" w:fill="FFFFFF"/>
            <w:vAlign w:val="bottom"/>
          </w:tcPr>
          <w:p w14:paraId="13AE045A"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31,6</w:t>
            </w:r>
          </w:p>
        </w:tc>
        <w:tc>
          <w:tcPr>
            <w:tcW w:w="686" w:type="dxa"/>
            <w:shd w:val="clear" w:color="auto" w:fill="FFFFFF"/>
            <w:vAlign w:val="bottom"/>
          </w:tcPr>
          <w:p w14:paraId="15E9B9C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31,6</w:t>
            </w:r>
          </w:p>
        </w:tc>
        <w:tc>
          <w:tcPr>
            <w:tcW w:w="687" w:type="dxa"/>
            <w:shd w:val="clear" w:color="auto" w:fill="FFFFFF"/>
            <w:vAlign w:val="bottom"/>
          </w:tcPr>
          <w:p w14:paraId="4287D869"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33,9</w:t>
            </w:r>
          </w:p>
        </w:tc>
        <w:tc>
          <w:tcPr>
            <w:tcW w:w="686" w:type="dxa"/>
            <w:shd w:val="clear" w:color="auto" w:fill="FFFFFF"/>
            <w:vAlign w:val="bottom"/>
          </w:tcPr>
          <w:p w14:paraId="70860FE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36,8</w:t>
            </w:r>
          </w:p>
        </w:tc>
        <w:tc>
          <w:tcPr>
            <w:tcW w:w="687" w:type="dxa"/>
            <w:shd w:val="clear" w:color="auto" w:fill="FFFFFF"/>
            <w:vAlign w:val="bottom"/>
          </w:tcPr>
          <w:p w14:paraId="621E0ADB"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42,8</w:t>
            </w:r>
          </w:p>
        </w:tc>
        <w:tc>
          <w:tcPr>
            <w:tcW w:w="686" w:type="dxa"/>
            <w:shd w:val="clear" w:color="auto" w:fill="FFFFFF"/>
            <w:vAlign w:val="bottom"/>
          </w:tcPr>
          <w:p w14:paraId="359354E4"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36,2</w:t>
            </w:r>
          </w:p>
        </w:tc>
        <w:tc>
          <w:tcPr>
            <w:tcW w:w="687" w:type="dxa"/>
            <w:shd w:val="clear" w:color="auto" w:fill="FFFFFF"/>
            <w:vAlign w:val="bottom"/>
          </w:tcPr>
          <w:p w14:paraId="702C86CB"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37,7</w:t>
            </w:r>
          </w:p>
        </w:tc>
        <w:tc>
          <w:tcPr>
            <w:tcW w:w="686" w:type="dxa"/>
            <w:shd w:val="clear" w:color="auto" w:fill="FFFFFF"/>
            <w:vAlign w:val="bottom"/>
          </w:tcPr>
          <w:p w14:paraId="773BFD0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37,4</w:t>
            </w:r>
          </w:p>
        </w:tc>
        <w:tc>
          <w:tcPr>
            <w:tcW w:w="687" w:type="dxa"/>
            <w:shd w:val="clear" w:color="auto" w:fill="FFFFFF"/>
            <w:vAlign w:val="bottom"/>
          </w:tcPr>
          <w:p w14:paraId="5366C2F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35,8</w:t>
            </w:r>
          </w:p>
        </w:tc>
      </w:tr>
      <w:tr w:rsidR="005E27F0" w:rsidRPr="00642D50" w14:paraId="7E0EDBFD" w14:textId="77777777">
        <w:tblPrEx>
          <w:tblCellMar>
            <w:top w:w="0" w:type="dxa"/>
            <w:bottom w:w="0" w:type="dxa"/>
          </w:tblCellMar>
        </w:tblPrEx>
        <w:tc>
          <w:tcPr>
            <w:tcW w:w="1530" w:type="dxa"/>
            <w:vMerge w:val="restart"/>
            <w:shd w:val="clear" w:color="auto" w:fill="FFFFFF"/>
          </w:tcPr>
          <w:p w14:paraId="5B20F0D7" w14:textId="77777777" w:rsidR="005E27F0" w:rsidRPr="00642D50" w:rsidRDefault="005E27F0" w:rsidP="005E27F0">
            <w:pPr>
              <w:spacing w:before="60" w:after="60"/>
              <w:ind w:firstLine="0"/>
              <w:jc w:val="both"/>
              <w:rPr>
                <w:b/>
                <w:sz w:val="20"/>
              </w:rPr>
            </w:pPr>
            <w:r w:rsidRPr="00642D50">
              <w:rPr>
                <w:rStyle w:val="Corpsdutexte28ptGras"/>
                <w:b w:val="0"/>
                <w:sz w:val="20"/>
                <w:lang w:val="fr-CA"/>
              </w:rPr>
              <w:t>Baccala</w:t>
            </w:r>
            <w:r w:rsidRPr="00642D50">
              <w:rPr>
                <w:rStyle w:val="Corpsdutexte28ptGras"/>
                <w:b w:val="0"/>
                <w:sz w:val="20"/>
                <w:lang w:val="fr-CA"/>
              </w:rPr>
              <w:t>u</w:t>
            </w:r>
            <w:r w:rsidRPr="00642D50">
              <w:rPr>
                <w:rStyle w:val="Corpsdutexte28ptGras"/>
                <w:b w:val="0"/>
                <w:sz w:val="20"/>
                <w:lang w:val="fr-CA"/>
              </w:rPr>
              <w:t>réats</w:t>
            </w:r>
          </w:p>
        </w:tc>
        <w:tc>
          <w:tcPr>
            <w:tcW w:w="513" w:type="dxa"/>
            <w:shd w:val="clear" w:color="auto" w:fill="FFFFFF"/>
          </w:tcPr>
          <w:p w14:paraId="19C440C0"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N</w:t>
            </w:r>
          </w:p>
        </w:tc>
        <w:tc>
          <w:tcPr>
            <w:tcW w:w="686" w:type="dxa"/>
            <w:shd w:val="clear" w:color="auto" w:fill="FFFFFF"/>
          </w:tcPr>
          <w:p w14:paraId="18F4B4A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3,278</w:t>
            </w:r>
          </w:p>
        </w:tc>
        <w:tc>
          <w:tcPr>
            <w:tcW w:w="687" w:type="dxa"/>
            <w:shd w:val="clear" w:color="auto" w:fill="FFFFFF"/>
          </w:tcPr>
          <w:p w14:paraId="7EC35FA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3,682</w:t>
            </w:r>
          </w:p>
        </w:tc>
        <w:tc>
          <w:tcPr>
            <w:tcW w:w="686" w:type="dxa"/>
            <w:shd w:val="clear" w:color="auto" w:fill="FFFFFF"/>
          </w:tcPr>
          <w:p w14:paraId="2838921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3 404</w:t>
            </w:r>
          </w:p>
        </w:tc>
        <w:tc>
          <w:tcPr>
            <w:tcW w:w="687" w:type="dxa"/>
            <w:shd w:val="clear" w:color="auto" w:fill="FFFFFF"/>
          </w:tcPr>
          <w:p w14:paraId="1D490D5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3 549</w:t>
            </w:r>
          </w:p>
        </w:tc>
        <w:tc>
          <w:tcPr>
            <w:tcW w:w="686" w:type="dxa"/>
            <w:shd w:val="clear" w:color="auto" w:fill="FFFFFF"/>
          </w:tcPr>
          <w:p w14:paraId="16928B8B"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4 472</w:t>
            </w:r>
          </w:p>
        </w:tc>
        <w:tc>
          <w:tcPr>
            <w:tcW w:w="687" w:type="dxa"/>
            <w:shd w:val="clear" w:color="auto" w:fill="FFFFFF"/>
          </w:tcPr>
          <w:p w14:paraId="0F001669"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4 315</w:t>
            </w:r>
          </w:p>
        </w:tc>
        <w:tc>
          <w:tcPr>
            <w:tcW w:w="686" w:type="dxa"/>
            <w:shd w:val="clear" w:color="auto" w:fill="FFFFFF"/>
          </w:tcPr>
          <w:p w14:paraId="1168757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4 537</w:t>
            </w:r>
          </w:p>
        </w:tc>
        <w:tc>
          <w:tcPr>
            <w:tcW w:w="687" w:type="dxa"/>
            <w:shd w:val="clear" w:color="auto" w:fill="FFFFFF"/>
          </w:tcPr>
          <w:p w14:paraId="6F7010DA"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4 928</w:t>
            </w:r>
          </w:p>
        </w:tc>
        <w:tc>
          <w:tcPr>
            <w:tcW w:w="686" w:type="dxa"/>
            <w:shd w:val="clear" w:color="auto" w:fill="FFFFFF"/>
          </w:tcPr>
          <w:p w14:paraId="3943703C"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4 571</w:t>
            </w:r>
          </w:p>
        </w:tc>
        <w:tc>
          <w:tcPr>
            <w:tcW w:w="687" w:type="dxa"/>
            <w:shd w:val="clear" w:color="auto" w:fill="FFFFFF"/>
          </w:tcPr>
          <w:p w14:paraId="6B357D25"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4 013</w:t>
            </w:r>
          </w:p>
        </w:tc>
      </w:tr>
      <w:tr w:rsidR="005E27F0" w:rsidRPr="00642D50" w14:paraId="1870CA0B" w14:textId="77777777">
        <w:tblPrEx>
          <w:tblCellMar>
            <w:top w:w="0" w:type="dxa"/>
            <w:bottom w:w="0" w:type="dxa"/>
          </w:tblCellMar>
        </w:tblPrEx>
        <w:tc>
          <w:tcPr>
            <w:tcW w:w="1530" w:type="dxa"/>
            <w:vMerge/>
            <w:shd w:val="clear" w:color="auto" w:fill="FFFFFF"/>
          </w:tcPr>
          <w:p w14:paraId="1B1A7A50" w14:textId="77777777" w:rsidR="005E27F0" w:rsidRPr="00642D50" w:rsidRDefault="005E27F0" w:rsidP="005E27F0">
            <w:pPr>
              <w:spacing w:before="60" w:after="60"/>
              <w:ind w:firstLine="0"/>
              <w:jc w:val="both"/>
              <w:rPr>
                <w:sz w:val="20"/>
                <w:szCs w:val="10"/>
              </w:rPr>
            </w:pPr>
          </w:p>
        </w:tc>
        <w:tc>
          <w:tcPr>
            <w:tcW w:w="513" w:type="dxa"/>
            <w:shd w:val="clear" w:color="auto" w:fill="FFFFFF"/>
            <w:vAlign w:val="bottom"/>
          </w:tcPr>
          <w:p w14:paraId="61D31D36" w14:textId="77777777" w:rsidR="005E27F0" w:rsidRPr="00642D50" w:rsidRDefault="005E27F0" w:rsidP="005E27F0">
            <w:pPr>
              <w:spacing w:before="60" w:after="60"/>
              <w:ind w:firstLine="0"/>
              <w:jc w:val="center"/>
              <w:rPr>
                <w:sz w:val="20"/>
              </w:rPr>
            </w:pPr>
            <w:r w:rsidRPr="00642D50">
              <w:rPr>
                <w:rStyle w:val="Corpsdutexte28ptGras"/>
                <w:b w:val="0"/>
                <w:sz w:val="20"/>
                <w:lang w:val="fr-CA"/>
              </w:rPr>
              <w:t>%</w:t>
            </w:r>
          </w:p>
        </w:tc>
        <w:tc>
          <w:tcPr>
            <w:tcW w:w="686" w:type="dxa"/>
            <w:shd w:val="clear" w:color="auto" w:fill="FFFFFF"/>
            <w:vAlign w:val="bottom"/>
          </w:tcPr>
          <w:p w14:paraId="7B148BC3" w14:textId="77777777" w:rsidR="005E27F0" w:rsidRPr="00642D50" w:rsidRDefault="005E27F0" w:rsidP="005E27F0">
            <w:pPr>
              <w:spacing w:before="60" w:after="60"/>
              <w:ind w:firstLine="0"/>
              <w:jc w:val="right"/>
              <w:rPr>
                <w:sz w:val="20"/>
              </w:rPr>
            </w:pPr>
            <w:r w:rsidRPr="00642D50">
              <w:rPr>
                <w:rStyle w:val="Corpsdutexte28ptGras"/>
                <w:b w:val="0"/>
                <w:sz w:val="20"/>
                <w:lang w:val="fr-CA"/>
              </w:rPr>
              <w:t>62,0</w:t>
            </w:r>
          </w:p>
        </w:tc>
        <w:tc>
          <w:tcPr>
            <w:tcW w:w="687" w:type="dxa"/>
            <w:shd w:val="clear" w:color="auto" w:fill="FFFFFF"/>
            <w:vAlign w:val="bottom"/>
          </w:tcPr>
          <w:p w14:paraId="5E42AE4D" w14:textId="77777777" w:rsidR="005E27F0" w:rsidRPr="00642D50" w:rsidRDefault="005E27F0" w:rsidP="005E27F0">
            <w:pPr>
              <w:spacing w:before="60" w:after="60"/>
              <w:ind w:firstLine="0"/>
              <w:jc w:val="right"/>
              <w:rPr>
                <w:sz w:val="20"/>
              </w:rPr>
            </w:pPr>
            <w:r w:rsidRPr="00642D50">
              <w:rPr>
                <w:rStyle w:val="Corpsdutexte28ptGras"/>
                <w:b w:val="0"/>
                <w:sz w:val="20"/>
                <w:lang w:val="fr-CA"/>
              </w:rPr>
              <w:t>62,7</w:t>
            </w:r>
          </w:p>
        </w:tc>
        <w:tc>
          <w:tcPr>
            <w:tcW w:w="686" w:type="dxa"/>
            <w:shd w:val="clear" w:color="auto" w:fill="FFFFFF"/>
            <w:vAlign w:val="bottom"/>
          </w:tcPr>
          <w:p w14:paraId="3F25A08E" w14:textId="77777777" w:rsidR="005E27F0" w:rsidRPr="00642D50" w:rsidRDefault="005E27F0" w:rsidP="005E27F0">
            <w:pPr>
              <w:spacing w:before="60" w:after="60"/>
              <w:ind w:firstLine="0"/>
              <w:jc w:val="right"/>
              <w:rPr>
                <w:sz w:val="20"/>
              </w:rPr>
            </w:pPr>
            <w:r w:rsidRPr="00642D50">
              <w:rPr>
                <w:rStyle w:val="Corpsdutexte28ptGras"/>
                <w:b w:val="0"/>
                <w:sz w:val="20"/>
                <w:lang w:val="fr-CA"/>
              </w:rPr>
              <w:t>57,8</w:t>
            </w:r>
          </w:p>
        </w:tc>
        <w:tc>
          <w:tcPr>
            <w:tcW w:w="687" w:type="dxa"/>
            <w:shd w:val="clear" w:color="auto" w:fill="FFFFFF"/>
            <w:vAlign w:val="bottom"/>
          </w:tcPr>
          <w:p w14:paraId="218D4699" w14:textId="77777777" w:rsidR="005E27F0" w:rsidRPr="00642D50" w:rsidRDefault="005E27F0" w:rsidP="005E27F0">
            <w:pPr>
              <w:spacing w:before="60" w:after="60"/>
              <w:ind w:firstLine="0"/>
              <w:jc w:val="right"/>
              <w:rPr>
                <w:sz w:val="20"/>
              </w:rPr>
            </w:pPr>
            <w:r w:rsidRPr="00642D50">
              <w:rPr>
                <w:rStyle w:val="Corpsdutexte28ptGras"/>
                <w:b w:val="0"/>
                <w:sz w:val="20"/>
                <w:lang w:val="fr-CA"/>
              </w:rPr>
              <w:t>56,9</w:t>
            </w:r>
          </w:p>
        </w:tc>
        <w:tc>
          <w:tcPr>
            <w:tcW w:w="686" w:type="dxa"/>
            <w:shd w:val="clear" w:color="auto" w:fill="FFFFFF"/>
            <w:vAlign w:val="bottom"/>
          </w:tcPr>
          <w:p w14:paraId="43DA1B59" w14:textId="77777777" w:rsidR="005E27F0" w:rsidRPr="00642D50" w:rsidRDefault="005E27F0" w:rsidP="005E27F0">
            <w:pPr>
              <w:spacing w:before="60" w:after="60"/>
              <w:ind w:firstLine="0"/>
              <w:jc w:val="right"/>
              <w:rPr>
                <w:sz w:val="20"/>
              </w:rPr>
            </w:pPr>
            <w:r w:rsidRPr="00642D50">
              <w:rPr>
                <w:rStyle w:val="Corpsdutexte28ptGras"/>
                <w:b w:val="0"/>
                <w:sz w:val="20"/>
                <w:lang w:val="fr-CA"/>
              </w:rPr>
              <w:t>55,4</w:t>
            </w:r>
          </w:p>
        </w:tc>
        <w:tc>
          <w:tcPr>
            <w:tcW w:w="687" w:type="dxa"/>
            <w:shd w:val="clear" w:color="auto" w:fill="FFFFFF"/>
            <w:vAlign w:val="bottom"/>
          </w:tcPr>
          <w:p w14:paraId="2157EEEA" w14:textId="77777777" w:rsidR="005E27F0" w:rsidRPr="00642D50" w:rsidRDefault="005E27F0" w:rsidP="005E27F0">
            <w:pPr>
              <w:spacing w:before="60" w:after="60"/>
              <w:ind w:firstLine="0"/>
              <w:jc w:val="right"/>
              <w:rPr>
                <w:sz w:val="20"/>
              </w:rPr>
            </w:pPr>
            <w:r w:rsidRPr="00642D50">
              <w:rPr>
                <w:rStyle w:val="Corpsdutexte28ptGras"/>
                <w:b w:val="0"/>
                <w:sz w:val="20"/>
                <w:lang w:val="fr-CA"/>
              </w:rPr>
              <w:t>51,0</w:t>
            </w:r>
          </w:p>
        </w:tc>
        <w:tc>
          <w:tcPr>
            <w:tcW w:w="686" w:type="dxa"/>
            <w:shd w:val="clear" w:color="auto" w:fill="FFFFFF"/>
            <w:vAlign w:val="bottom"/>
          </w:tcPr>
          <w:p w14:paraId="457548B8" w14:textId="77777777" w:rsidR="005E27F0" w:rsidRPr="00642D50" w:rsidRDefault="005E27F0" w:rsidP="005E27F0">
            <w:pPr>
              <w:spacing w:before="60" w:after="60"/>
              <w:ind w:firstLine="0"/>
              <w:jc w:val="right"/>
              <w:rPr>
                <w:sz w:val="20"/>
              </w:rPr>
            </w:pPr>
            <w:r w:rsidRPr="00642D50">
              <w:rPr>
                <w:rStyle w:val="Corpsdutexte28ptGras"/>
                <w:b w:val="0"/>
                <w:sz w:val="20"/>
                <w:lang w:val="fr-CA"/>
              </w:rPr>
              <w:t>55,8</w:t>
            </w:r>
          </w:p>
        </w:tc>
        <w:tc>
          <w:tcPr>
            <w:tcW w:w="687" w:type="dxa"/>
            <w:shd w:val="clear" w:color="auto" w:fill="FFFFFF"/>
            <w:vAlign w:val="bottom"/>
          </w:tcPr>
          <w:p w14:paraId="3F73A026" w14:textId="77777777" w:rsidR="005E27F0" w:rsidRPr="00642D50" w:rsidRDefault="005E27F0" w:rsidP="005E27F0">
            <w:pPr>
              <w:spacing w:before="60" w:after="60"/>
              <w:ind w:firstLine="0"/>
              <w:jc w:val="right"/>
              <w:rPr>
                <w:sz w:val="20"/>
              </w:rPr>
            </w:pPr>
            <w:r w:rsidRPr="00642D50">
              <w:rPr>
                <w:rStyle w:val="Corpsdutexte28ptGras"/>
                <w:b w:val="0"/>
                <w:sz w:val="20"/>
                <w:lang w:val="fr-CA"/>
              </w:rPr>
              <w:t>55,0</w:t>
            </w:r>
          </w:p>
        </w:tc>
        <w:tc>
          <w:tcPr>
            <w:tcW w:w="686" w:type="dxa"/>
            <w:shd w:val="clear" w:color="auto" w:fill="FFFFFF"/>
            <w:vAlign w:val="bottom"/>
          </w:tcPr>
          <w:p w14:paraId="51D39B75" w14:textId="77777777" w:rsidR="005E27F0" w:rsidRPr="00642D50" w:rsidRDefault="005E27F0" w:rsidP="005E27F0">
            <w:pPr>
              <w:spacing w:before="60" w:after="60"/>
              <w:ind w:firstLine="0"/>
              <w:jc w:val="right"/>
              <w:rPr>
                <w:sz w:val="20"/>
              </w:rPr>
            </w:pPr>
            <w:r w:rsidRPr="00642D50">
              <w:rPr>
                <w:rStyle w:val="Corpsdutexte28ptGras"/>
                <w:b w:val="0"/>
                <w:sz w:val="20"/>
                <w:lang w:val="fr-CA"/>
              </w:rPr>
              <w:t>54,6</w:t>
            </w:r>
          </w:p>
        </w:tc>
        <w:tc>
          <w:tcPr>
            <w:tcW w:w="687" w:type="dxa"/>
            <w:shd w:val="clear" w:color="auto" w:fill="FFFFFF"/>
            <w:vAlign w:val="bottom"/>
          </w:tcPr>
          <w:p w14:paraId="3DFFC68C" w14:textId="77777777" w:rsidR="005E27F0" w:rsidRPr="00642D50" w:rsidRDefault="005E27F0" w:rsidP="005E27F0">
            <w:pPr>
              <w:spacing w:before="60" w:after="60"/>
              <w:ind w:firstLine="0"/>
              <w:jc w:val="right"/>
              <w:rPr>
                <w:sz w:val="20"/>
              </w:rPr>
            </w:pPr>
            <w:r w:rsidRPr="00642D50">
              <w:rPr>
                <w:rStyle w:val="Corpsdutexte28ptGras"/>
                <w:b w:val="0"/>
                <w:sz w:val="20"/>
                <w:lang w:val="fr-CA"/>
              </w:rPr>
              <w:t>56,2</w:t>
            </w:r>
          </w:p>
        </w:tc>
      </w:tr>
      <w:tr w:rsidR="005E27F0" w:rsidRPr="00642D50" w14:paraId="01865182" w14:textId="77777777">
        <w:tblPrEx>
          <w:tblCellMar>
            <w:top w:w="0" w:type="dxa"/>
            <w:bottom w:w="0" w:type="dxa"/>
          </w:tblCellMar>
        </w:tblPrEx>
        <w:tc>
          <w:tcPr>
            <w:tcW w:w="1530" w:type="dxa"/>
            <w:vMerge w:val="restart"/>
            <w:shd w:val="clear" w:color="auto" w:fill="FFFFFF"/>
            <w:vAlign w:val="bottom"/>
          </w:tcPr>
          <w:p w14:paraId="3A03D207" w14:textId="77777777" w:rsidR="005E27F0" w:rsidRPr="00642D50" w:rsidRDefault="005E27F0" w:rsidP="005E27F0">
            <w:pPr>
              <w:spacing w:before="60" w:after="60"/>
              <w:ind w:firstLine="0"/>
              <w:jc w:val="both"/>
              <w:rPr>
                <w:b/>
                <w:sz w:val="20"/>
              </w:rPr>
            </w:pPr>
            <w:r w:rsidRPr="00642D50">
              <w:rPr>
                <w:rStyle w:val="Corpsdutexte28ptGras"/>
                <w:b w:val="0"/>
                <w:sz w:val="20"/>
                <w:lang w:val="fr-CA"/>
              </w:rPr>
              <w:t>Certif</w:t>
            </w:r>
            <w:r w:rsidRPr="00642D50">
              <w:rPr>
                <w:rStyle w:val="Corpsdutexte28ptGras"/>
                <w:b w:val="0"/>
                <w:sz w:val="20"/>
                <w:lang w:val="fr-CA"/>
              </w:rPr>
              <w:t>i</w:t>
            </w:r>
            <w:r w:rsidRPr="00642D50">
              <w:rPr>
                <w:rStyle w:val="Corpsdutexte28ptGras"/>
                <w:b w:val="0"/>
                <w:sz w:val="20"/>
                <w:lang w:val="fr-CA"/>
              </w:rPr>
              <w:t>cats</w:t>
            </w:r>
          </w:p>
          <w:p w14:paraId="3F9D1BB4" w14:textId="77777777" w:rsidR="005E27F0" w:rsidRPr="00642D50" w:rsidRDefault="005E27F0" w:rsidP="005E27F0">
            <w:pPr>
              <w:spacing w:before="60" w:after="60"/>
              <w:jc w:val="both"/>
              <w:rPr>
                <w:b/>
                <w:sz w:val="20"/>
              </w:rPr>
            </w:pPr>
            <w:r w:rsidRPr="00642D50">
              <w:rPr>
                <w:rStyle w:val="Corpsdutexte28ptGras"/>
                <w:b w:val="0"/>
                <w:sz w:val="20"/>
                <w:lang w:val="fr-CA"/>
              </w:rPr>
              <w:t>de 2</w:t>
            </w:r>
            <w:r w:rsidRPr="00642D50">
              <w:rPr>
                <w:rStyle w:val="Corpsdutexte28ptGras"/>
                <w:b w:val="0"/>
                <w:sz w:val="20"/>
                <w:vertAlign w:val="superscript"/>
                <w:lang w:val="fr-CA"/>
              </w:rPr>
              <w:t>e</w:t>
            </w:r>
            <w:r w:rsidRPr="00642D50">
              <w:rPr>
                <w:rStyle w:val="Corpsdutexte28ptGras"/>
                <w:b w:val="0"/>
                <w:sz w:val="20"/>
                <w:lang w:val="fr-CA"/>
              </w:rPr>
              <w:t xml:space="preserve"> cycle</w:t>
            </w:r>
          </w:p>
        </w:tc>
        <w:tc>
          <w:tcPr>
            <w:tcW w:w="513" w:type="dxa"/>
            <w:shd w:val="clear" w:color="auto" w:fill="FFFFFF"/>
            <w:vAlign w:val="bottom"/>
          </w:tcPr>
          <w:p w14:paraId="093C94F9"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N</w:t>
            </w:r>
          </w:p>
        </w:tc>
        <w:tc>
          <w:tcPr>
            <w:tcW w:w="686" w:type="dxa"/>
            <w:shd w:val="clear" w:color="auto" w:fill="FFFFFF"/>
            <w:vAlign w:val="bottom"/>
          </w:tcPr>
          <w:p w14:paraId="742BB9F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151</w:t>
            </w:r>
          </w:p>
        </w:tc>
        <w:tc>
          <w:tcPr>
            <w:tcW w:w="687" w:type="dxa"/>
            <w:shd w:val="clear" w:color="auto" w:fill="FFFFFF"/>
            <w:vAlign w:val="bottom"/>
          </w:tcPr>
          <w:p w14:paraId="4C8B458D"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156</w:t>
            </w:r>
          </w:p>
        </w:tc>
        <w:tc>
          <w:tcPr>
            <w:tcW w:w="686" w:type="dxa"/>
            <w:shd w:val="clear" w:color="auto" w:fill="FFFFFF"/>
            <w:vAlign w:val="bottom"/>
          </w:tcPr>
          <w:p w14:paraId="15F80AD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169</w:t>
            </w:r>
          </w:p>
        </w:tc>
        <w:tc>
          <w:tcPr>
            <w:tcW w:w="687" w:type="dxa"/>
            <w:shd w:val="clear" w:color="auto" w:fill="FFFFFF"/>
            <w:vAlign w:val="bottom"/>
          </w:tcPr>
          <w:p w14:paraId="67C5958D"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156</w:t>
            </w:r>
          </w:p>
        </w:tc>
        <w:tc>
          <w:tcPr>
            <w:tcW w:w="686" w:type="dxa"/>
            <w:shd w:val="clear" w:color="auto" w:fill="FFFFFF"/>
            <w:vAlign w:val="bottom"/>
          </w:tcPr>
          <w:p w14:paraId="22073730"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118</w:t>
            </w:r>
          </w:p>
        </w:tc>
        <w:tc>
          <w:tcPr>
            <w:tcW w:w="687" w:type="dxa"/>
            <w:shd w:val="clear" w:color="auto" w:fill="FFFFFF"/>
            <w:vAlign w:val="bottom"/>
          </w:tcPr>
          <w:p w14:paraId="09DCF4AC"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44</w:t>
            </w:r>
          </w:p>
        </w:tc>
        <w:tc>
          <w:tcPr>
            <w:tcW w:w="686" w:type="dxa"/>
            <w:shd w:val="clear" w:color="auto" w:fill="FFFFFF"/>
            <w:vAlign w:val="bottom"/>
          </w:tcPr>
          <w:p w14:paraId="7CA321DA"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51</w:t>
            </w:r>
          </w:p>
        </w:tc>
        <w:tc>
          <w:tcPr>
            <w:tcW w:w="687" w:type="dxa"/>
            <w:shd w:val="clear" w:color="auto" w:fill="FFFFFF"/>
            <w:vAlign w:val="bottom"/>
          </w:tcPr>
          <w:p w14:paraId="1956B15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40</w:t>
            </w:r>
          </w:p>
        </w:tc>
        <w:tc>
          <w:tcPr>
            <w:tcW w:w="686" w:type="dxa"/>
            <w:shd w:val="clear" w:color="auto" w:fill="FFFFFF"/>
            <w:vAlign w:val="bottom"/>
          </w:tcPr>
          <w:p w14:paraId="2DDD337D"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63</w:t>
            </w:r>
          </w:p>
        </w:tc>
        <w:tc>
          <w:tcPr>
            <w:tcW w:w="687" w:type="dxa"/>
            <w:shd w:val="clear" w:color="auto" w:fill="FFFFFF"/>
            <w:vAlign w:val="bottom"/>
          </w:tcPr>
          <w:p w14:paraId="1A0D0BB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52</w:t>
            </w:r>
          </w:p>
        </w:tc>
      </w:tr>
      <w:tr w:rsidR="005E27F0" w:rsidRPr="00642D50" w14:paraId="0D5A11BD" w14:textId="77777777">
        <w:tblPrEx>
          <w:tblCellMar>
            <w:top w:w="0" w:type="dxa"/>
            <w:bottom w:w="0" w:type="dxa"/>
          </w:tblCellMar>
        </w:tblPrEx>
        <w:tc>
          <w:tcPr>
            <w:tcW w:w="1530" w:type="dxa"/>
            <w:vMerge/>
            <w:shd w:val="clear" w:color="auto" w:fill="FFFFFF"/>
            <w:vAlign w:val="bottom"/>
          </w:tcPr>
          <w:p w14:paraId="18F1914A" w14:textId="77777777" w:rsidR="005E27F0" w:rsidRPr="00642D50" w:rsidRDefault="005E27F0" w:rsidP="005E27F0">
            <w:pPr>
              <w:spacing w:before="60" w:after="60"/>
              <w:ind w:firstLine="0"/>
              <w:jc w:val="both"/>
              <w:rPr>
                <w:b/>
                <w:sz w:val="20"/>
              </w:rPr>
            </w:pPr>
          </w:p>
        </w:tc>
        <w:tc>
          <w:tcPr>
            <w:tcW w:w="513" w:type="dxa"/>
            <w:shd w:val="clear" w:color="auto" w:fill="FFFFFF"/>
            <w:vAlign w:val="bottom"/>
          </w:tcPr>
          <w:p w14:paraId="065F8C0B"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w:t>
            </w:r>
          </w:p>
        </w:tc>
        <w:tc>
          <w:tcPr>
            <w:tcW w:w="686" w:type="dxa"/>
            <w:shd w:val="clear" w:color="auto" w:fill="FFFFFF"/>
            <w:vAlign w:val="bottom"/>
          </w:tcPr>
          <w:p w14:paraId="1A8C3DE7"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2,9</w:t>
            </w:r>
          </w:p>
        </w:tc>
        <w:tc>
          <w:tcPr>
            <w:tcW w:w="687" w:type="dxa"/>
            <w:shd w:val="clear" w:color="auto" w:fill="FFFFFF"/>
            <w:vAlign w:val="bottom"/>
          </w:tcPr>
          <w:p w14:paraId="112F9615"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2,7</w:t>
            </w:r>
          </w:p>
        </w:tc>
        <w:tc>
          <w:tcPr>
            <w:tcW w:w="686" w:type="dxa"/>
            <w:shd w:val="clear" w:color="auto" w:fill="FFFFFF"/>
            <w:vAlign w:val="bottom"/>
          </w:tcPr>
          <w:p w14:paraId="699D6693"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2,9</w:t>
            </w:r>
          </w:p>
        </w:tc>
        <w:tc>
          <w:tcPr>
            <w:tcW w:w="687" w:type="dxa"/>
            <w:shd w:val="clear" w:color="auto" w:fill="FFFFFF"/>
            <w:vAlign w:val="bottom"/>
          </w:tcPr>
          <w:p w14:paraId="56750DC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2,5</w:t>
            </w:r>
          </w:p>
        </w:tc>
        <w:tc>
          <w:tcPr>
            <w:tcW w:w="686" w:type="dxa"/>
            <w:shd w:val="clear" w:color="auto" w:fill="FFFFFF"/>
            <w:vAlign w:val="bottom"/>
          </w:tcPr>
          <w:p w14:paraId="639E4A8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1,5</w:t>
            </w:r>
          </w:p>
        </w:tc>
        <w:tc>
          <w:tcPr>
            <w:tcW w:w="687" w:type="dxa"/>
            <w:shd w:val="clear" w:color="auto" w:fill="FFFFFF"/>
            <w:vAlign w:val="bottom"/>
          </w:tcPr>
          <w:p w14:paraId="4A9E28EF"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0,5</w:t>
            </w:r>
          </w:p>
        </w:tc>
        <w:tc>
          <w:tcPr>
            <w:tcW w:w="686" w:type="dxa"/>
            <w:shd w:val="clear" w:color="auto" w:fill="FFFFFF"/>
            <w:vAlign w:val="bottom"/>
          </w:tcPr>
          <w:p w14:paraId="30953763"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0,6</w:t>
            </w:r>
          </w:p>
        </w:tc>
        <w:tc>
          <w:tcPr>
            <w:tcW w:w="687" w:type="dxa"/>
            <w:shd w:val="clear" w:color="auto" w:fill="FFFFFF"/>
            <w:vAlign w:val="bottom"/>
          </w:tcPr>
          <w:p w14:paraId="677A8D4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0,5</w:t>
            </w:r>
          </w:p>
        </w:tc>
        <w:tc>
          <w:tcPr>
            <w:tcW w:w="686" w:type="dxa"/>
            <w:shd w:val="clear" w:color="auto" w:fill="FFFFFF"/>
            <w:vAlign w:val="bottom"/>
          </w:tcPr>
          <w:p w14:paraId="638AE57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0,8</w:t>
            </w:r>
          </w:p>
        </w:tc>
        <w:tc>
          <w:tcPr>
            <w:tcW w:w="687" w:type="dxa"/>
            <w:shd w:val="clear" w:color="auto" w:fill="FFFFFF"/>
            <w:vAlign w:val="bottom"/>
          </w:tcPr>
          <w:p w14:paraId="6291C5B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0,7</w:t>
            </w:r>
          </w:p>
        </w:tc>
      </w:tr>
      <w:tr w:rsidR="005E27F0" w:rsidRPr="00642D50" w14:paraId="5A4A423D" w14:textId="77777777">
        <w:tblPrEx>
          <w:tblCellMar>
            <w:top w:w="0" w:type="dxa"/>
            <w:bottom w:w="0" w:type="dxa"/>
          </w:tblCellMar>
        </w:tblPrEx>
        <w:tc>
          <w:tcPr>
            <w:tcW w:w="1530" w:type="dxa"/>
            <w:vMerge w:val="restart"/>
            <w:shd w:val="clear" w:color="auto" w:fill="FFFFFF"/>
          </w:tcPr>
          <w:p w14:paraId="53672B7E" w14:textId="77777777" w:rsidR="005E27F0" w:rsidRPr="00642D50" w:rsidRDefault="005E27F0" w:rsidP="005E27F0">
            <w:pPr>
              <w:spacing w:before="60" w:after="60"/>
              <w:ind w:firstLine="0"/>
              <w:jc w:val="both"/>
              <w:rPr>
                <w:b/>
                <w:sz w:val="20"/>
              </w:rPr>
            </w:pPr>
            <w:r w:rsidRPr="00642D50">
              <w:rPr>
                <w:rStyle w:val="Corpsdutexte28ptGras"/>
                <w:b w:val="0"/>
                <w:sz w:val="20"/>
                <w:lang w:val="fr-CA"/>
              </w:rPr>
              <w:t>Maîtr</w:t>
            </w:r>
            <w:r w:rsidRPr="00642D50">
              <w:rPr>
                <w:rStyle w:val="Corpsdutexte28ptGras"/>
                <w:b w:val="0"/>
                <w:sz w:val="20"/>
                <w:lang w:val="fr-CA"/>
              </w:rPr>
              <w:t>i</w:t>
            </w:r>
            <w:r w:rsidRPr="00642D50">
              <w:rPr>
                <w:rStyle w:val="Corpsdutexte28ptGras"/>
                <w:b w:val="0"/>
                <w:sz w:val="20"/>
                <w:lang w:val="fr-CA"/>
              </w:rPr>
              <w:t>ses</w:t>
            </w:r>
          </w:p>
        </w:tc>
        <w:tc>
          <w:tcPr>
            <w:tcW w:w="513" w:type="dxa"/>
            <w:shd w:val="clear" w:color="auto" w:fill="FFFFFF"/>
          </w:tcPr>
          <w:p w14:paraId="37FC6494"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N</w:t>
            </w:r>
          </w:p>
        </w:tc>
        <w:tc>
          <w:tcPr>
            <w:tcW w:w="686" w:type="dxa"/>
            <w:shd w:val="clear" w:color="auto" w:fill="FFFFFF"/>
          </w:tcPr>
          <w:p w14:paraId="68AB598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470</w:t>
            </w:r>
          </w:p>
        </w:tc>
        <w:tc>
          <w:tcPr>
            <w:tcW w:w="687" w:type="dxa"/>
            <w:shd w:val="clear" w:color="auto" w:fill="FFFFFF"/>
          </w:tcPr>
          <w:p w14:paraId="10959E9B"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350</w:t>
            </w:r>
          </w:p>
        </w:tc>
        <w:tc>
          <w:tcPr>
            <w:tcW w:w="686" w:type="dxa"/>
            <w:shd w:val="clear" w:color="auto" w:fill="FFFFFF"/>
          </w:tcPr>
          <w:p w14:paraId="56F253A2"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437</w:t>
            </w:r>
          </w:p>
        </w:tc>
        <w:tc>
          <w:tcPr>
            <w:tcW w:w="687" w:type="dxa"/>
            <w:shd w:val="clear" w:color="auto" w:fill="FFFFFF"/>
          </w:tcPr>
          <w:p w14:paraId="297F57F4"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412</w:t>
            </w:r>
          </w:p>
        </w:tc>
        <w:tc>
          <w:tcPr>
            <w:tcW w:w="686" w:type="dxa"/>
            <w:shd w:val="clear" w:color="auto" w:fill="FFFFFF"/>
          </w:tcPr>
          <w:p w14:paraId="155DE6E9"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500</w:t>
            </w:r>
          </w:p>
        </w:tc>
        <w:tc>
          <w:tcPr>
            <w:tcW w:w="687" w:type="dxa"/>
            <w:shd w:val="clear" w:color="auto" w:fill="FFFFFF"/>
          </w:tcPr>
          <w:p w14:paraId="4E70461F"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462</w:t>
            </w:r>
          </w:p>
        </w:tc>
        <w:tc>
          <w:tcPr>
            <w:tcW w:w="686" w:type="dxa"/>
            <w:shd w:val="clear" w:color="auto" w:fill="FFFFFF"/>
          </w:tcPr>
          <w:p w14:paraId="443EE60F"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571</w:t>
            </w:r>
          </w:p>
        </w:tc>
        <w:tc>
          <w:tcPr>
            <w:tcW w:w="687" w:type="dxa"/>
            <w:shd w:val="clear" w:color="auto" w:fill="FFFFFF"/>
          </w:tcPr>
          <w:p w14:paraId="3C0C9C4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575</w:t>
            </w:r>
          </w:p>
        </w:tc>
        <w:tc>
          <w:tcPr>
            <w:tcW w:w="686" w:type="dxa"/>
            <w:shd w:val="clear" w:color="auto" w:fill="FFFFFF"/>
          </w:tcPr>
          <w:p w14:paraId="4AD4069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576</w:t>
            </w:r>
          </w:p>
        </w:tc>
        <w:tc>
          <w:tcPr>
            <w:tcW w:w="687" w:type="dxa"/>
            <w:shd w:val="clear" w:color="auto" w:fill="FFFFFF"/>
          </w:tcPr>
          <w:p w14:paraId="430CBA0C"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491</w:t>
            </w:r>
          </w:p>
        </w:tc>
      </w:tr>
      <w:tr w:rsidR="005E27F0" w:rsidRPr="00642D50" w14:paraId="140A63D5" w14:textId="77777777">
        <w:tblPrEx>
          <w:tblCellMar>
            <w:top w:w="0" w:type="dxa"/>
            <w:bottom w:w="0" w:type="dxa"/>
          </w:tblCellMar>
        </w:tblPrEx>
        <w:tc>
          <w:tcPr>
            <w:tcW w:w="1530" w:type="dxa"/>
            <w:vMerge/>
            <w:shd w:val="clear" w:color="auto" w:fill="FFFFFF"/>
          </w:tcPr>
          <w:p w14:paraId="6DDBFCDE" w14:textId="77777777" w:rsidR="005E27F0" w:rsidRPr="00642D50" w:rsidRDefault="005E27F0" w:rsidP="005E27F0">
            <w:pPr>
              <w:spacing w:before="60" w:after="60"/>
              <w:ind w:firstLine="0"/>
              <w:jc w:val="both"/>
              <w:rPr>
                <w:sz w:val="20"/>
                <w:szCs w:val="10"/>
              </w:rPr>
            </w:pPr>
          </w:p>
        </w:tc>
        <w:tc>
          <w:tcPr>
            <w:tcW w:w="513" w:type="dxa"/>
            <w:shd w:val="clear" w:color="auto" w:fill="FFFFFF"/>
            <w:vAlign w:val="bottom"/>
          </w:tcPr>
          <w:p w14:paraId="2B80C144" w14:textId="77777777" w:rsidR="005E27F0" w:rsidRPr="00642D50" w:rsidRDefault="005E27F0" w:rsidP="005E27F0">
            <w:pPr>
              <w:spacing w:before="60" w:after="60"/>
              <w:ind w:firstLine="0"/>
              <w:jc w:val="center"/>
              <w:rPr>
                <w:sz w:val="20"/>
              </w:rPr>
            </w:pPr>
            <w:r w:rsidRPr="00642D50">
              <w:rPr>
                <w:rStyle w:val="Corpsdutexte28ptGras"/>
                <w:b w:val="0"/>
                <w:sz w:val="20"/>
                <w:lang w:val="fr-CA"/>
              </w:rPr>
              <w:t>%</w:t>
            </w:r>
          </w:p>
        </w:tc>
        <w:tc>
          <w:tcPr>
            <w:tcW w:w="686" w:type="dxa"/>
            <w:shd w:val="clear" w:color="auto" w:fill="FFFFFF"/>
            <w:vAlign w:val="bottom"/>
          </w:tcPr>
          <w:p w14:paraId="058327D9" w14:textId="77777777" w:rsidR="005E27F0" w:rsidRPr="00642D50" w:rsidRDefault="005E27F0" w:rsidP="005E27F0">
            <w:pPr>
              <w:spacing w:before="60" w:after="60"/>
              <w:ind w:firstLine="0"/>
              <w:jc w:val="right"/>
              <w:rPr>
                <w:sz w:val="20"/>
              </w:rPr>
            </w:pPr>
            <w:r w:rsidRPr="00642D50">
              <w:rPr>
                <w:rStyle w:val="Corpsdutexte28ptGras"/>
                <w:b w:val="0"/>
                <w:sz w:val="20"/>
                <w:lang w:val="fr-CA"/>
              </w:rPr>
              <w:t>8,9</w:t>
            </w:r>
          </w:p>
        </w:tc>
        <w:tc>
          <w:tcPr>
            <w:tcW w:w="687" w:type="dxa"/>
            <w:shd w:val="clear" w:color="auto" w:fill="FFFFFF"/>
            <w:vAlign w:val="bottom"/>
          </w:tcPr>
          <w:p w14:paraId="139C50A7" w14:textId="77777777" w:rsidR="005E27F0" w:rsidRPr="00642D50" w:rsidRDefault="005E27F0" w:rsidP="005E27F0">
            <w:pPr>
              <w:spacing w:before="60" w:after="60"/>
              <w:ind w:firstLine="0"/>
              <w:jc w:val="right"/>
              <w:rPr>
                <w:sz w:val="20"/>
              </w:rPr>
            </w:pPr>
            <w:r w:rsidRPr="00642D50">
              <w:rPr>
                <w:rStyle w:val="Corpsdutexte28ptGras"/>
                <w:b w:val="0"/>
                <w:sz w:val="20"/>
                <w:lang w:val="fr-CA"/>
              </w:rPr>
              <w:t>6,0</w:t>
            </w:r>
          </w:p>
        </w:tc>
        <w:tc>
          <w:tcPr>
            <w:tcW w:w="686" w:type="dxa"/>
            <w:shd w:val="clear" w:color="auto" w:fill="FFFFFF"/>
            <w:vAlign w:val="bottom"/>
          </w:tcPr>
          <w:p w14:paraId="6ECEDF92" w14:textId="77777777" w:rsidR="005E27F0" w:rsidRPr="00642D50" w:rsidRDefault="005E27F0" w:rsidP="005E27F0">
            <w:pPr>
              <w:spacing w:before="60" w:after="60"/>
              <w:ind w:firstLine="0"/>
              <w:jc w:val="right"/>
              <w:rPr>
                <w:sz w:val="20"/>
              </w:rPr>
            </w:pPr>
            <w:r w:rsidRPr="00642D50">
              <w:rPr>
                <w:rStyle w:val="Corpsdutexte28ptGras"/>
                <w:b w:val="0"/>
                <w:sz w:val="20"/>
                <w:lang w:val="fr-CA"/>
              </w:rPr>
              <w:t>7,4</w:t>
            </w:r>
          </w:p>
        </w:tc>
        <w:tc>
          <w:tcPr>
            <w:tcW w:w="687" w:type="dxa"/>
            <w:shd w:val="clear" w:color="auto" w:fill="FFFFFF"/>
            <w:vAlign w:val="bottom"/>
          </w:tcPr>
          <w:p w14:paraId="1163DA21" w14:textId="77777777" w:rsidR="005E27F0" w:rsidRPr="00642D50" w:rsidRDefault="005E27F0" w:rsidP="005E27F0">
            <w:pPr>
              <w:spacing w:before="60" w:after="60"/>
              <w:ind w:firstLine="0"/>
              <w:jc w:val="right"/>
              <w:rPr>
                <w:i/>
                <w:sz w:val="20"/>
              </w:rPr>
            </w:pPr>
            <w:r w:rsidRPr="00642D50">
              <w:rPr>
                <w:rStyle w:val="Corpsdutexte27ptGrasItalique"/>
                <w:b w:val="0"/>
                <w:i w:val="0"/>
                <w:sz w:val="20"/>
                <w:lang w:val="fr-CA"/>
              </w:rPr>
              <w:t>6,6</w:t>
            </w:r>
          </w:p>
        </w:tc>
        <w:tc>
          <w:tcPr>
            <w:tcW w:w="686" w:type="dxa"/>
            <w:shd w:val="clear" w:color="auto" w:fill="FFFFFF"/>
            <w:vAlign w:val="bottom"/>
          </w:tcPr>
          <w:p w14:paraId="3EB3E1A8" w14:textId="77777777" w:rsidR="005E27F0" w:rsidRPr="00642D50" w:rsidRDefault="005E27F0" w:rsidP="005E27F0">
            <w:pPr>
              <w:spacing w:before="60" w:after="60"/>
              <w:ind w:firstLine="0"/>
              <w:jc w:val="right"/>
              <w:rPr>
                <w:sz w:val="20"/>
              </w:rPr>
            </w:pPr>
            <w:r w:rsidRPr="00642D50">
              <w:rPr>
                <w:rStyle w:val="Corpsdutexte28ptGras"/>
                <w:b w:val="0"/>
                <w:sz w:val="20"/>
                <w:lang w:val="fr-CA"/>
              </w:rPr>
              <w:t>6,2</w:t>
            </w:r>
          </w:p>
        </w:tc>
        <w:tc>
          <w:tcPr>
            <w:tcW w:w="687" w:type="dxa"/>
            <w:shd w:val="clear" w:color="auto" w:fill="FFFFFF"/>
            <w:vAlign w:val="bottom"/>
          </w:tcPr>
          <w:p w14:paraId="15E4B051" w14:textId="77777777" w:rsidR="005E27F0" w:rsidRPr="00642D50" w:rsidRDefault="005E27F0" w:rsidP="005E27F0">
            <w:pPr>
              <w:spacing w:before="60" w:after="60"/>
              <w:ind w:firstLine="0"/>
              <w:jc w:val="right"/>
              <w:rPr>
                <w:sz w:val="20"/>
              </w:rPr>
            </w:pPr>
            <w:r w:rsidRPr="00642D50">
              <w:rPr>
                <w:rStyle w:val="Corpsdutexte28ptGras"/>
                <w:b w:val="0"/>
                <w:sz w:val="20"/>
                <w:lang w:val="fr-CA"/>
              </w:rPr>
              <w:t>5,5</w:t>
            </w:r>
          </w:p>
        </w:tc>
        <w:tc>
          <w:tcPr>
            <w:tcW w:w="686" w:type="dxa"/>
            <w:shd w:val="clear" w:color="auto" w:fill="FFFFFF"/>
            <w:vAlign w:val="bottom"/>
          </w:tcPr>
          <w:p w14:paraId="014CD571" w14:textId="77777777" w:rsidR="005E27F0" w:rsidRPr="00642D50" w:rsidRDefault="005E27F0" w:rsidP="005E27F0">
            <w:pPr>
              <w:spacing w:before="60" w:after="60"/>
              <w:ind w:firstLine="0"/>
              <w:jc w:val="right"/>
              <w:rPr>
                <w:sz w:val="20"/>
              </w:rPr>
            </w:pPr>
            <w:r w:rsidRPr="00642D50">
              <w:rPr>
                <w:rStyle w:val="Corpsdutexte28ptGras"/>
                <w:b w:val="0"/>
                <w:sz w:val="20"/>
                <w:lang w:val="fr-CA"/>
              </w:rPr>
              <w:t>7,0</w:t>
            </w:r>
          </w:p>
        </w:tc>
        <w:tc>
          <w:tcPr>
            <w:tcW w:w="687" w:type="dxa"/>
            <w:shd w:val="clear" w:color="auto" w:fill="FFFFFF"/>
            <w:vAlign w:val="bottom"/>
          </w:tcPr>
          <w:p w14:paraId="7BA5047F" w14:textId="77777777" w:rsidR="005E27F0" w:rsidRPr="00642D50" w:rsidRDefault="005E27F0" w:rsidP="005E27F0">
            <w:pPr>
              <w:spacing w:before="60" w:after="60"/>
              <w:ind w:firstLine="0"/>
              <w:jc w:val="right"/>
              <w:rPr>
                <w:sz w:val="20"/>
              </w:rPr>
            </w:pPr>
            <w:r w:rsidRPr="00642D50">
              <w:rPr>
                <w:rStyle w:val="Corpsdutexte28ptGras"/>
                <w:b w:val="0"/>
                <w:sz w:val="20"/>
                <w:lang w:val="fr-CA"/>
              </w:rPr>
              <w:t>6,4</w:t>
            </w:r>
          </w:p>
        </w:tc>
        <w:tc>
          <w:tcPr>
            <w:tcW w:w="686" w:type="dxa"/>
            <w:shd w:val="clear" w:color="auto" w:fill="FFFFFF"/>
            <w:vAlign w:val="bottom"/>
          </w:tcPr>
          <w:p w14:paraId="04AA820A" w14:textId="77777777" w:rsidR="005E27F0" w:rsidRPr="00642D50" w:rsidRDefault="005E27F0" w:rsidP="005E27F0">
            <w:pPr>
              <w:spacing w:before="60" w:after="60"/>
              <w:ind w:firstLine="0"/>
              <w:jc w:val="right"/>
              <w:rPr>
                <w:sz w:val="20"/>
              </w:rPr>
            </w:pPr>
            <w:r w:rsidRPr="00642D50">
              <w:rPr>
                <w:rStyle w:val="Corpsdutexte28ptGras"/>
                <w:b w:val="0"/>
                <w:sz w:val="20"/>
                <w:lang w:val="fr-CA"/>
              </w:rPr>
              <w:t>6,9</w:t>
            </w:r>
          </w:p>
        </w:tc>
        <w:tc>
          <w:tcPr>
            <w:tcW w:w="687" w:type="dxa"/>
            <w:shd w:val="clear" w:color="auto" w:fill="FFFFFF"/>
            <w:vAlign w:val="bottom"/>
          </w:tcPr>
          <w:p w14:paraId="1C4B6911" w14:textId="77777777" w:rsidR="005E27F0" w:rsidRPr="00642D50" w:rsidRDefault="005E27F0" w:rsidP="005E27F0">
            <w:pPr>
              <w:spacing w:before="60" w:after="60"/>
              <w:ind w:firstLine="0"/>
              <w:jc w:val="right"/>
              <w:rPr>
                <w:sz w:val="20"/>
              </w:rPr>
            </w:pPr>
            <w:r w:rsidRPr="00642D50">
              <w:rPr>
                <w:rStyle w:val="Corpsdutexte28ptGras"/>
                <w:b w:val="0"/>
                <w:sz w:val="20"/>
                <w:lang w:val="fr-CA"/>
              </w:rPr>
              <w:t>6,9</w:t>
            </w:r>
          </w:p>
        </w:tc>
      </w:tr>
      <w:tr w:rsidR="005E27F0" w:rsidRPr="00642D50" w14:paraId="60098234" w14:textId="77777777">
        <w:tblPrEx>
          <w:tblCellMar>
            <w:top w:w="0" w:type="dxa"/>
            <w:bottom w:w="0" w:type="dxa"/>
          </w:tblCellMar>
        </w:tblPrEx>
        <w:tc>
          <w:tcPr>
            <w:tcW w:w="1530" w:type="dxa"/>
            <w:vMerge w:val="restart"/>
            <w:shd w:val="clear" w:color="auto" w:fill="FFFFFF"/>
          </w:tcPr>
          <w:p w14:paraId="6DA48DC3" w14:textId="77777777" w:rsidR="005E27F0" w:rsidRPr="00642D50" w:rsidRDefault="005E27F0" w:rsidP="005E27F0">
            <w:pPr>
              <w:spacing w:before="60" w:after="60"/>
              <w:ind w:firstLine="0"/>
              <w:jc w:val="both"/>
              <w:rPr>
                <w:b/>
                <w:sz w:val="20"/>
              </w:rPr>
            </w:pPr>
            <w:r w:rsidRPr="00642D50">
              <w:rPr>
                <w:rStyle w:val="Corpsdutexte28ptGras"/>
                <w:b w:val="0"/>
                <w:sz w:val="20"/>
                <w:lang w:val="fr-CA"/>
              </w:rPr>
              <w:t>Doct</w:t>
            </w:r>
            <w:r w:rsidRPr="00642D50">
              <w:rPr>
                <w:rStyle w:val="Corpsdutexte28ptGras"/>
                <w:b w:val="0"/>
                <w:sz w:val="20"/>
                <w:lang w:val="fr-CA"/>
              </w:rPr>
              <w:t>o</w:t>
            </w:r>
            <w:r w:rsidRPr="00642D50">
              <w:rPr>
                <w:rStyle w:val="Corpsdutexte28ptGras"/>
                <w:b w:val="0"/>
                <w:sz w:val="20"/>
                <w:lang w:val="fr-CA"/>
              </w:rPr>
              <w:t>rats</w:t>
            </w:r>
          </w:p>
        </w:tc>
        <w:tc>
          <w:tcPr>
            <w:tcW w:w="513" w:type="dxa"/>
            <w:shd w:val="clear" w:color="auto" w:fill="FFFFFF"/>
          </w:tcPr>
          <w:p w14:paraId="5CDF5232"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N</w:t>
            </w:r>
          </w:p>
        </w:tc>
        <w:tc>
          <w:tcPr>
            <w:tcW w:w="686" w:type="dxa"/>
            <w:shd w:val="clear" w:color="auto" w:fill="FFFFFF"/>
            <w:vAlign w:val="bottom"/>
          </w:tcPr>
          <w:p w14:paraId="7E6138C7"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12</w:t>
            </w:r>
          </w:p>
        </w:tc>
        <w:tc>
          <w:tcPr>
            <w:tcW w:w="687" w:type="dxa"/>
            <w:shd w:val="clear" w:color="auto" w:fill="FFFFFF"/>
          </w:tcPr>
          <w:p w14:paraId="72CC2AB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437</w:t>
            </w:r>
          </w:p>
        </w:tc>
        <w:tc>
          <w:tcPr>
            <w:tcW w:w="686" w:type="dxa"/>
            <w:shd w:val="clear" w:color="auto" w:fill="FFFFFF"/>
          </w:tcPr>
          <w:p w14:paraId="1D8FBB93"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17</w:t>
            </w:r>
          </w:p>
        </w:tc>
        <w:tc>
          <w:tcPr>
            <w:tcW w:w="687" w:type="dxa"/>
            <w:shd w:val="clear" w:color="auto" w:fill="FFFFFF"/>
            <w:vAlign w:val="bottom"/>
          </w:tcPr>
          <w:p w14:paraId="2E1BAB14"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11</w:t>
            </w:r>
          </w:p>
        </w:tc>
        <w:tc>
          <w:tcPr>
            <w:tcW w:w="686" w:type="dxa"/>
            <w:shd w:val="clear" w:color="auto" w:fill="FFFFFF"/>
          </w:tcPr>
          <w:p w14:paraId="767EEC57"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15</w:t>
            </w:r>
          </w:p>
        </w:tc>
        <w:tc>
          <w:tcPr>
            <w:tcW w:w="687" w:type="dxa"/>
            <w:shd w:val="clear" w:color="auto" w:fill="FFFFFF"/>
            <w:vAlign w:val="bottom"/>
          </w:tcPr>
          <w:p w14:paraId="7E3DA9C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21</w:t>
            </w:r>
          </w:p>
        </w:tc>
        <w:tc>
          <w:tcPr>
            <w:tcW w:w="686" w:type="dxa"/>
            <w:shd w:val="clear" w:color="auto" w:fill="FFFFFF"/>
          </w:tcPr>
          <w:p w14:paraId="1EA7585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27</w:t>
            </w:r>
          </w:p>
        </w:tc>
        <w:tc>
          <w:tcPr>
            <w:tcW w:w="687" w:type="dxa"/>
            <w:shd w:val="clear" w:color="auto" w:fill="FFFFFF"/>
          </w:tcPr>
          <w:p w14:paraId="14F3DC3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33</w:t>
            </w:r>
          </w:p>
        </w:tc>
        <w:tc>
          <w:tcPr>
            <w:tcW w:w="686" w:type="dxa"/>
            <w:shd w:val="clear" w:color="auto" w:fill="FFFFFF"/>
          </w:tcPr>
          <w:p w14:paraId="6A54EE9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34</w:t>
            </w:r>
          </w:p>
        </w:tc>
        <w:tc>
          <w:tcPr>
            <w:tcW w:w="687" w:type="dxa"/>
            <w:shd w:val="clear" w:color="auto" w:fill="FFFFFF"/>
          </w:tcPr>
          <w:p w14:paraId="57512BC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29</w:t>
            </w:r>
          </w:p>
        </w:tc>
      </w:tr>
      <w:tr w:rsidR="005E27F0" w:rsidRPr="00642D50" w14:paraId="2E5B108F" w14:textId="77777777">
        <w:tblPrEx>
          <w:tblCellMar>
            <w:top w:w="0" w:type="dxa"/>
            <w:bottom w:w="0" w:type="dxa"/>
          </w:tblCellMar>
        </w:tblPrEx>
        <w:tc>
          <w:tcPr>
            <w:tcW w:w="1530" w:type="dxa"/>
            <w:vMerge/>
            <w:shd w:val="clear" w:color="auto" w:fill="FFFFFF"/>
          </w:tcPr>
          <w:p w14:paraId="67D4E9F7" w14:textId="77777777" w:rsidR="005E27F0" w:rsidRPr="00642D50" w:rsidRDefault="005E27F0" w:rsidP="005E27F0">
            <w:pPr>
              <w:spacing w:before="60" w:after="60"/>
              <w:ind w:firstLine="0"/>
              <w:jc w:val="both"/>
              <w:rPr>
                <w:sz w:val="20"/>
                <w:szCs w:val="10"/>
              </w:rPr>
            </w:pPr>
          </w:p>
        </w:tc>
        <w:tc>
          <w:tcPr>
            <w:tcW w:w="513" w:type="dxa"/>
            <w:shd w:val="clear" w:color="auto" w:fill="FFFFFF"/>
            <w:vAlign w:val="bottom"/>
          </w:tcPr>
          <w:p w14:paraId="6E20AA34" w14:textId="77777777" w:rsidR="005E27F0" w:rsidRPr="00642D50" w:rsidRDefault="005E27F0" w:rsidP="005E27F0">
            <w:pPr>
              <w:spacing w:before="60" w:after="60"/>
              <w:ind w:firstLine="0"/>
              <w:jc w:val="center"/>
              <w:rPr>
                <w:sz w:val="20"/>
              </w:rPr>
            </w:pPr>
            <w:r w:rsidRPr="00642D50">
              <w:rPr>
                <w:rStyle w:val="Corpsdutexte28ptGras"/>
                <w:b w:val="0"/>
                <w:sz w:val="20"/>
                <w:lang w:val="fr-CA"/>
              </w:rPr>
              <w:t>%</w:t>
            </w:r>
          </w:p>
        </w:tc>
        <w:tc>
          <w:tcPr>
            <w:tcW w:w="686" w:type="dxa"/>
            <w:shd w:val="clear" w:color="auto" w:fill="FFFFFF"/>
            <w:vAlign w:val="bottom"/>
          </w:tcPr>
          <w:p w14:paraId="762E884B" w14:textId="77777777" w:rsidR="005E27F0" w:rsidRPr="00642D50" w:rsidRDefault="005E27F0" w:rsidP="005E27F0">
            <w:pPr>
              <w:spacing w:before="60" w:after="60"/>
              <w:ind w:firstLine="0"/>
              <w:jc w:val="right"/>
              <w:rPr>
                <w:sz w:val="20"/>
              </w:rPr>
            </w:pPr>
            <w:r w:rsidRPr="00642D50">
              <w:rPr>
                <w:rStyle w:val="Corpsdutexte28ptGras"/>
                <w:b w:val="0"/>
                <w:sz w:val="20"/>
                <w:lang w:val="fr-CA"/>
              </w:rPr>
              <w:t>0,2</w:t>
            </w:r>
          </w:p>
        </w:tc>
        <w:tc>
          <w:tcPr>
            <w:tcW w:w="687" w:type="dxa"/>
            <w:shd w:val="clear" w:color="auto" w:fill="FFFFFF"/>
            <w:vAlign w:val="bottom"/>
          </w:tcPr>
          <w:p w14:paraId="722FABBD" w14:textId="77777777" w:rsidR="005E27F0" w:rsidRPr="00642D50" w:rsidRDefault="005E27F0" w:rsidP="005E27F0">
            <w:pPr>
              <w:spacing w:before="60" w:after="60"/>
              <w:ind w:firstLine="0"/>
              <w:jc w:val="right"/>
              <w:rPr>
                <w:sz w:val="20"/>
              </w:rPr>
            </w:pPr>
            <w:r w:rsidRPr="00642D50">
              <w:rPr>
                <w:rStyle w:val="Corpsdutexte28ptGras"/>
                <w:b w:val="0"/>
                <w:sz w:val="20"/>
                <w:lang w:val="fr-CA"/>
              </w:rPr>
              <w:t>7,4</w:t>
            </w:r>
          </w:p>
        </w:tc>
        <w:tc>
          <w:tcPr>
            <w:tcW w:w="686" w:type="dxa"/>
            <w:shd w:val="clear" w:color="auto" w:fill="FFFFFF"/>
            <w:vAlign w:val="bottom"/>
          </w:tcPr>
          <w:p w14:paraId="29DC73AA" w14:textId="77777777" w:rsidR="005E27F0" w:rsidRPr="00642D50" w:rsidRDefault="005E27F0" w:rsidP="005E27F0">
            <w:pPr>
              <w:spacing w:before="60" w:after="60"/>
              <w:ind w:firstLine="0"/>
              <w:jc w:val="right"/>
              <w:rPr>
                <w:sz w:val="20"/>
              </w:rPr>
            </w:pPr>
            <w:r w:rsidRPr="00642D50">
              <w:rPr>
                <w:rStyle w:val="Corpsdutexte28ptGras"/>
                <w:b w:val="0"/>
                <w:sz w:val="20"/>
                <w:lang w:val="fr-CA"/>
              </w:rPr>
              <w:t>0,3</w:t>
            </w:r>
          </w:p>
        </w:tc>
        <w:tc>
          <w:tcPr>
            <w:tcW w:w="687" w:type="dxa"/>
            <w:shd w:val="clear" w:color="auto" w:fill="FFFFFF"/>
            <w:vAlign w:val="bottom"/>
          </w:tcPr>
          <w:p w14:paraId="094DF9EF" w14:textId="77777777" w:rsidR="005E27F0" w:rsidRPr="00642D50" w:rsidRDefault="005E27F0" w:rsidP="005E27F0">
            <w:pPr>
              <w:spacing w:before="60" w:after="60"/>
              <w:ind w:firstLine="0"/>
              <w:jc w:val="right"/>
              <w:rPr>
                <w:sz w:val="20"/>
              </w:rPr>
            </w:pPr>
            <w:r w:rsidRPr="00642D50">
              <w:rPr>
                <w:rStyle w:val="Corpsdutexte28ptGras"/>
                <w:b w:val="0"/>
                <w:sz w:val="20"/>
                <w:lang w:val="fr-CA"/>
              </w:rPr>
              <w:t>0,2</w:t>
            </w:r>
          </w:p>
        </w:tc>
        <w:tc>
          <w:tcPr>
            <w:tcW w:w="686" w:type="dxa"/>
            <w:shd w:val="clear" w:color="auto" w:fill="FFFFFF"/>
            <w:vAlign w:val="bottom"/>
          </w:tcPr>
          <w:p w14:paraId="0F79E9A5" w14:textId="77777777" w:rsidR="005E27F0" w:rsidRPr="00642D50" w:rsidRDefault="005E27F0" w:rsidP="005E27F0">
            <w:pPr>
              <w:spacing w:before="60" w:after="60"/>
              <w:ind w:firstLine="0"/>
              <w:jc w:val="right"/>
              <w:rPr>
                <w:sz w:val="20"/>
              </w:rPr>
            </w:pPr>
            <w:r w:rsidRPr="00642D50">
              <w:rPr>
                <w:rStyle w:val="Corpsdutexte28ptGras"/>
                <w:b w:val="0"/>
                <w:sz w:val="20"/>
                <w:lang w:val="fr-CA"/>
              </w:rPr>
              <w:t>0,2</w:t>
            </w:r>
          </w:p>
        </w:tc>
        <w:tc>
          <w:tcPr>
            <w:tcW w:w="687" w:type="dxa"/>
            <w:shd w:val="clear" w:color="auto" w:fill="FFFFFF"/>
            <w:vAlign w:val="bottom"/>
          </w:tcPr>
          <w:p w14:paraId="53050BAC" w14:textId="77777777" w:rsidR="005E27F0" w:rsidRPr="00642D50" w:rsidRDefault="005E27F0" w:rsidP="005E27F0">
            <w:pPr>
              <w:spacing w:before="60" w:after="60"/>
              <w:ind w:firstLine="0"/>
              <w:jc w:val="right"/>
              <w:rPr>
                <w:sz w:val="20"/>
              </w:rPr>
            </w:pPr>
            <w:r w:rsidRPr="00642D50">
              <w:rPr>
                <w:rStyle w:val="Corpsdutexte28ptGras"/>
                <w:b w:val="0"/>
                <w:sz w:val="20"/>
                <w:lang w:val="fr-CA"/>
              </w:rPr>
              <w:t>0,3</w:t>
            </w:r>
          </w:p>
        </w:tc>
        <w:tc>
          <w:tcPr>
            <w:tcW w:w="686" w:type="dxa"/>
            <w:shd w:val="clear" w:color="auto" w:fill="FFFFFF"/>
            <w:vAlign w:val="bottom"/>
          </w:tcPr>
          <w:p w14:paraId="039DB030" w14:textId="77777777" w:rsidR="005E27F0" w:rsidRPr="00642D50" w:rsidRDefault="005E27F0" w:rsidP="005E27F0">
            <w:pPr>
              <w:spacing w:before="60" w:after="60"/>
              <w:ind w:firstLine="0"/>
              <w:jc w:val="right"/>
              <w:rPr>
                <w:sz w:val="20"/>
              </w:rPr>
            </w:pPr>
            <w:r w:rsidRPr="00642D50">
              <w:rPr>
                <w:rStyle w:val="Corpsdutexte28ptGras"/>
                <w:b w:val="0"/>
                <w:sz w:val="20"/>
                <w:lang w:val="fr-CA"/>
              </w:rPr>
              <w:t>0,3</w:t>
            </w:r>
          </w:p>
        </w:tc>
        <w:tc>
          <w:tcPr>
            <w:tcW w:w="687" w:type="dxa"/>
            <w:shd w:val="clear" w:color="auto" w:fill="FFFFFF"/>
            <w:vAlign w:val="bottom"/>
          </w:tcPr>
          <w:p w14:paraId="537CC7BA" w14:textId="77777777" w:rsidR="005E27F0" w:rsidRPr="00642D50" w:rsidRDefault="005E27F0" w:rsidP="005E27F0">
            <w:pPr>
              <w:spacing w:before="60" w:after="60"/>
              <w:ind w:firstLine="0"/>
              <w:jc w:val="right"/>
              <w:rPr>
                <w:sz w:val="20"/>
              </w:rPr>
            </w:pPr>
            <w:r w:rsidRPr="00642D50">
              <w:rPr>
                <w:rStyle w:val="Corpsdutexte28ptGras"/>
                <w:b w:val="0"/>
                <w:sz w:val="20"/>
                <w:lang w:val="fr-CA"/>
              </w:rPr>
              <w:t>0,4</w:t>
            </w:r>
          </w:p>
        </w:tc>
        <w:tc>
          <w:tcPr>
            <w:tcW w:w="686" w:type="dxa"/>
            <w:shd w:val="clear" w:color="auto" w:fill="FFFFFF"/>
            <w:vAlign w:val="bottom"/>
          </w:tcPr>
          <w:p w14:paraId="7506FD70" w14:textId="77777777" w:rsidR="005E27F0" w:rsidRPr="00642D50" w:rsidRDefault="005E27F0" w:rsidP="005E27F0">
            <w:pPr>
              <w:spacing w:before="60" w:after="60"/>
              <w:ind w:firstLine="0"/>
              <w:jc w:val="right"/>
              <w:rPr>
                <w:sz w:val="20"/>
              </w:rPr>
            </w:pPr>
            <w:r w:rsidRPr="00642D50">
              <w:rPr>
                <w:rStyle w:val="Corpsdutexte28ptGras"/>
                <w:b w:val="0"/>
                <w:sz w:val="20"/>
                <w:lang w:val="fr-CA"/>
              </w:rPr>
              <w:t>0,4</w:t>
            </w:r>
          </w:p>
        </w:tc>
        <w:tc>
          <w:tcPr>
            <w:tcW w:w="687" w:type="dxa"/>
            <w:shd w:val="clear" w:color="auto" w:fill="FFFFFF"/>
            <w:vAlign w:val="bottom"/>
          </w:tcPr>
          <w:p w14:paraId="2835ADD8" w14:textId="77777777" w:rsidR="005E27F0" w:rsidRPr="00642D50" w:rsidRDefault="005E27F0" w:rsidP="005E27F0">
            <w:pPr>
              <w:spacing w:before="60" w:after="60"/>
              <w:ind w:firstLine="0"/>
              <w:jc w:val="right"/>
              <w:rPr>
                <w:sz w:val="20"/>
              </w:rPr>
            </w:pPr>
            <w:r w:rsidRPr="00642D50">
              <w:rPr>
                <w:rStyle w:val="Corpsdutexte28ptGras"/>
                <w:b w:val="0"/>
                <w:sz w:val="20"/>
                <w:lang w:val="fr-CA"/>
              </w:rPr>
              <w:t>0,4</w:t>
            </w:r>
          </w:p>
        </w:tc>
      </w:tr>
      <w:tr w:rsidR="005E27F0" w:rsidRPr="00642D50" w14:paraId="18E3ECA0" w14:textId="77777777">
        <w:tblPrEx>
          <w:tblCellMar>
            <w:top w:w="0" w:type="dxa"/>
            <w:bottom w:w="0" w:type="dxa"/>
          </w:tblCellMar>
        </w:tblPrEx>
        <w:tc>
          <w:tcPr>
            <w:tcW w:w="1530" w:type="dxa"/>
            <w:vMerge w:val="restart"/>
            <w:shd w:val="clear" w:color="auto" w:fill="FFFFFF"/>
          </w:tcPr>
          <w:p w14:paraId="769716A9" w14:textId="77777777" w:rsidR="005E27F0" w:rsidRPr="00642D50" w:rsidRDefault="005E27F0" w:rsidP="005E27F0">
            <w:pPr>
              <w:spacing w:before="60" w:after="60"/>
              <w:ind w:firstLine="0"/>
              <w:jc w:val="both"/>
              <w:rPr>
                <w:b/>
                <w:sz w:val="20"/>
              </w:rPr>
            </w:pPr>
            <w:r w:rsidRPr="00642D50">
              <w:rPr>
                <w:rStyle w:val="Corpsdutexte28ptGras"/>
                <w:b w:val="0"/>
                <w:sz w:val="20"/>
                <w:lang w:val="fr-CA"/>
              </w:rPr>
              <w:t>T</w:t>
            </w:r>
            <w:r w:rsidRPr="00642D50">
              <w:rPr>
                <w:rStyle w:val="Corpsdutexte28ptGras"/>
                <w:b w:val="0"/>
                <w:sz w:val="20"/>
                <w:lang w:val="fr-CA"/>
              </w:rPr>
              <w:t>o</w:t>
            </w:r>
            <w:r w:rsidRPr="00642D50">
              <w:rPr>
                <w:rStyle w:val="Corpsdutexte28ptGras"/>
                <w:b w:val="0"/>
                <w:sz w:val="20"/>
                <w:lang w:val="fr-CA"/>
              </w:rPr>
              <w:t xml:space="preserve">tal </w:t>
            </w:r>
            <w:r w:rsidRPr="00642D50">
              <w:rPr>
                <w:rStyle w:val="Corpsdutexte28ptGras"/>
                <w:b w:val="0"/>
                <w:color w:val="FF0000"/>
                <w:sz w:val="20"/>
                <w:vertAlign w:val="superscript"/>
                <w:lang w:val="fr-CA"/>
              </w:rPr>
              <w:t>1</w:t>
            </w:r>
          </w:p>
        </w:tc>
        <w:tc>
          <w:tcPr>
            <w:tcW w:w="513" w:type="dxa"/>
            <w:shd w:val="clear" w:color="auto" w:fill="FFFFFF"/>
          </w:tcPr>
          <w:p w14:paraId="1D4D53FF" w14:textId="77777777" w:rsidR="005E27F0" w:rsidRPr="00642D50" w:rsidRDefault="005E27F0" w:rsidP="005E27F0">
            <w:pPr>
              <w:spacing w:before="60" w:after="60"/>
              <w:ind w:firstLine="0"/>
              <w:jc w:val="center"/>
              <w:rPr>
                <w:b/>
                <w:sz w:val="20"/>
              </w:rPr>
            </w:pPr>
            <w:r w:rsidRPr="00642D50">
              <w:rPr>
                <w:rStyle w:val="Corpsdutexte28ptGras"/>
                <w:b w:val="0"/>
                <w:sz w:val="20"/>
                <w:lang w:val="fr-CA"/>
              </w:rPr>
              <w:t>N</w:t>
            </w:r>
          </w:p>
        </w:tc>
        <w:tc>
          <w:tcPr>
            <w:tcW w:w="686" w:type="dxa"/>
            <w:shd w:val="clear" w:color="auto" w:fill="FFFFFF"/>
          </w:tcPr>
          <w:p w14:paraId="3A9C283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5286</w:t>
            </w:r>
          </w:p>
        </w:tc>
        <w:tc>
          <w:tcPr>
            <w:tcW w:w="687" w:type="dxa"/>
            <w:shd w:val="clear" w:color="auto" w:fill="FFFFFF"/>
          </w:tcPr>
          <w:p w14:paraId="13BEAF61"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6 297</w:t>
            </w:r>
          </w:p>
        </w:tc>
        <w:tc>
          <w:tcPr>
            <w:tcW w:w="686" w:type="dxa"/>
            <w:shd w:val="clear" w:color="auto" w:fill="FFFFFF"/>
          </w:tcPr>
          <w:p w14:paraId="155ACBF8"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5 889</w:t>
            </w:r>
          </w:p>
        </w:tc>
        <w:tc>
          <w:tcPr>
            <w:tcW w:w="687" w:type="dxa"/>
            <w:shd w:val="clear" w:color="auto" w:fill="FFFFFF"/>
          </w:tcPr>
          <w:p w14:paraId="574FB79E"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6 241</w:t>
            </w:r>
          </w:p>
        </w:tc>
        <w:tc>
          <w:tcPr>
            <w:tcW w:w="686" w:type="dxa"/>
            <w:shd w:val="clear" w:color="auto" w:fill="FFFFFF"/>
          </w:tcPr>
          <w:p w14:paraId="28441007"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8 075</w:t>
            </w:r>
          </w:p>
        </w:tc>
        <w:tc>
          <w:tcPr>
            <w:tcW w:w="687" w:type="dxa"/>
            <w:shd w:val="clear" w:color="auto" w:fill="FFFFFF"/>
          </w:tcPr>
          <w:p w14:paraId="56279809"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8 464</w:t>
            </w:r>
          </w:p>
        </w:tc>
        <w:tc>
          <w:tcPr>
            <w:tcW w:w="686" w:type="dxa"/>
            <w:shd w:val="clear" w:color="auto" w:fill="FFFFFF"/>
          </w:tcPr>
          <w:p w14:paraId="480073A6"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8 954</w:t>
            </w:r>
          </w:p>
        </w:tc>
        <w:tc>
          <w:tcPr>
            <w:tcW w:w="687" w:type="dxa"/>
            <w:shd w:val="clear" w:color="auto" w:fill="FFFFFF"/>
          </w:tcPr>
          <w:p w14:paraId="5461941A"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8 954</w:t>
            </w:r>
          </w:p>
        </w:tc>
        <w:tc>
          <w:tcPr>
            <w:tcW w:w="686" w:type="dxa"/>
            <w:shd w:val="clear" w:color="auto" w:fill="FFFFFF"/>
          </w:tcPr>
          <w:p w14:paraId="3E7B7965"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8 373</w:t>
            </w:r>
          </w:p>
        </w:tc>
        <w:tc>
          <w:tcPr>
            <w:tcW w:w="687" w:type="dxa"/>
            <w:shd w:val="clear" w:color="auto" w:fill="FFFFFF"/>
          </w:tcPr>
          <w:p w14:paraId="21ECEA44" w14:textId="77777777" w:rsidR="005E27F0" w:rsidRPr="00642D50" w:rsidRDefault="005E27F0" w:rsidP="005E27F0">
            <w:pPr>
              <w:spacing w:before="60" w:after="60"/>
              <w:ind w:firstLine="0"/>
              <w:jc w:val="right"/>
              <w:rPr>
                <w:b/>
                <w:sz w:val="20"/>
              </w:rPr>
            </w:pPr>
            <w:r w:rsidRPr="00642D50">
              <w:rPr>
                <w:rStyle w:val="Corpsdutexte28ptGras"/>
                <w:b w:val="0"/>
                <w:sz w:val="20"/>
                <w:lang w:val="fr-CA"/>
              </w:rPr>
              <w:t>7 141</w:t>
            </w:r>
          </w:p>
        </w:tc>
      </w:tr>
      <w:tr w:rsidR="005E27F0" w:rsidRPr="00642D50" w14:paraId="1A61DA3B" w14:textId="77777777">
        <w:tblPrEx>
          <w:tblCellMar>
            <w:top w:w="0" w:type="dxa"/>
            <w:bottom w:w="0" w:type="dxa"/>
          </w:tblCellMar>
        </w:tblPrEx>
        <w:tc>
          <w:tcPr>
            <w:tcW w:w="1530" w:type="dxa"/>
            <w:vMerge/>
            <w:tcBorders>
              <w:bottom w:val="single" w:sz="4" w:space="0" w:color="auto"/>
            </w:tcBorders>
            <w:shd w:val="clear" w:color="auto" w:fill="FFFFFF"/>
          </w:tcPr>
          <w:p w14:paraId="7AF97942" w14:textId="77777777" w:rsidR="005E27F0" w:rsidRPr="00642D50" w:rsidRDefault="005E27F0" w:rsidP="005E27F0">
            <w:pPr>
              <w:spacing w:before="60" w:after="60"/>
              <w:ind w:firstLine="0"/>
              <w:jc w:val="both"/>
              <w:rPr>
                <w:sz w:val="20"/>
                <w:szCs w:val="10"/>
              </w:rPr>
            </w:pPr>
          </w:p>
        </w:tc>
        <w:tc>
          <w:tcPr>
            <w:tcW w:w="513" w:type="dxa"/>
            <w:tcBorders>
              <w:bottom w:val="single" w:sz="4" w:space="0" w:color="auto"/>
            </w:tcBorders>
            <w:shd w:val="clear" w:color="auto" w:fill="FFFFFF"/>
          </w:tcPr>
          <w:p w14:paraId="4FADCF96" w14:textId="77777777" w:rsidR="005E27F0" w:rsidRPr="00642D50" w:rsidRDefault="005E27F0" w:rsidP="005E27F0">
            <w:pPr>
              <w:spacing w:before="60" w:after="60"/>
              <w:ind w:firstLine="0"/>
              <w:jc w:val="center"/>
              <w:rPr>
                <w:sz w:val="20"/>
              </w:rPr>
            </w:pPr>
            <w:r w:rsidRPr="00642D50">
              <w:rPr>
                <w:rStyle w:val="Corpsdutexte28ptGras"/>
                <w:b w:val="0"/>
                <w:sz w:val="20"/>
                <w:lang w:val="fr-CA"/>
              </w:rPr>
              <w:t>%</w:t>
            </w:r>
          </w:p>
        </w:tc>
        <w:tc>
          <w:tcPr>
            <w:tcW w:w="686" w:type="dxa"/>
            <w:tcBorders>
              <w:bottom w:val="single" w:sz="4" w:space="0" w:color="auto"/>
            </w:tcBorders>
            <w:shd w:val="clear" w:color="auto" w:fill="FFFFFF"/>
            <w:vAlign w:val="center"/>
          </w:tcPr>
          <w:p w14:paraId="5A019C03"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7" w:type="dxa"/>
            <w:tcBorders>
              <w:bottom w:val="single" w:sz="4" w:space="0" w:color="auto"/>
            </w:tcBorders>
            <w:shd w:val="clear" w:color="auto" w:fill="FFFFFF"/>
            <w:vAlign w:val="center"/>
          </w:tcPr>
          <w:p w14:paraId="0ACAF5DC"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6" w:type="dxa"/>
            <w:tcBorders>
              <w:bottom w:val="single" w:sz="4" w:space="0" w:color="auto"/>
            </w:tcBorders>
            <w:shd w:val="clear" w:color="auto" w:fill="FFFFFF"/>
            <w:vAlign w:val="center"/>
          </w:tcPr>
          <w:p w14:paraId="2746B970"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7" w:type="dxa"/>
            <w:tcBorders>
              <w:bottom w:val="single" w:sz="4" w:space="0" w:color="auto"/>
            </w:tcBorders>
            <w:shd w:val="clear" w:color="auto" w:fill="FFFFFF"/>
            <w:vAlign w:val="bottom"/>
          </w:tcPr>
          <w:p w14:paraId="5F44C039"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6" w:type="dxa"/>
            <w:tcBorders>
              <w:bottom w:val="single" w:sz="4" w:space="0" w:color="auto"/>
            </w:tcBorders>
            <w:shd w:val="clear" w:color="auto" w:fill="FFFFFF"/>
            <w:vAlign w:val="center"/>
          </w:tcPr>
          <w:p w14:paraId="6B8F2FEF"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7" w:type="dxa"/>
            <w:tcBorders>
              <w:bottom w:val="single" w:sz="4" w:space="0" w:color="auto"/>
            </w:tcBorders>
            <w:shd w:val="clear" w:color="auto" w:fill="FFFFFF"/>
            <w:vAlign w:val="center"/>
          </w:tcPr>
          <w:p w14:paraId="6F2ECCDF"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6" w:type="dxa"/>
            <w:tcBorders>
              <w:bottom w:val="single" w:sz="4" w:space="0" w:color="auto"/>
            </w:tcBorders>
            <w:shd w:val="clear" w:color="auto" w:fill="FFFFFF"/>
            <w:vAlign w:val="center"/>
          </w:tcPr>
          <w:p w14:paraId="71767A53"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7" w:type="dxa"/>
            <w:tcBorders>
              <w:bottom w:val="single" w:sz="4" w:space="0" w:color="auto"/>
            </w:tcBorders>
            <w:shd w:val="clear" w:color="auto" w:fill="FFFFFF"/>
            <w:vAlign w:val="center"/>
          </w:tcPr>
          <w:p w14:paraId="693FB0F8"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6" w:type="dxa"/>
            <w:tcBorders>
              <w:bottom w:val="single" w:sz="4" w:space="0" w:color="auto"/>
            </w:tcBorders>
            <w:shd w:val="clear" w:color="auto" w:fill="FFFFFF"/>
            <w:vAlign w:val="center"/>
          </w:tcPr>
          <w:p w14:paraId="4B750CCF"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c>
          <w:tcPr>
            <w:tcW w:w="687" w:type="dxa"/>
            <w:tcBorders>
              <w:bottom w:val="single" w:sz="4" w:space="0" w:color="auto"/>
            </w:tcBorders>
            <w:shd w:val="clear" w:color="auto" w:fill="FFFFFF"/>
            <w:vAlign w:val="center"/>
          </w:tcPr>
          <w:p w14:paraId="64793E8F" w14:textId="77777777" w:rsidR="005E27F0" w:rsidRPr="00642D50" w:rsidRDefault="005E27F0" w:rsidP="005E27F0">
            <w:pPr>
              <w:spacing w:before="60" w:after="60"/>
              <w:ind w:firstLine="0"/>
              <w:jc w:val="right"/>
              <w:rPr>
                <w:sz w:val="20"/>
              </w:rPr>
            </w:pPr>
            <w:r w:rsidRPr="00642D50">
              <w:rPr>
                <w:rStyle w:val="Corpsdutexte28ptGras"/>
                <w:b w:val="0"/>
                <w:sz w:val="20"/>
                <w:lang w:val="fr-CA"/>
              </w:rPr>
              <w:t>100,0</w:t>
            </w:r>
          </w:p>
        </w:tc>
      </w:tr>
    </w:tbl>
    <w:p w14:paraId="36FDBA96" w14:textId="77777777" w:rsidR="005E27F0" w:rsidRPr="00642D50" w:rsidRDefault="005E27F0" w:rsidP="005E27F0">
      <w:pPr>
        <w:spacing w:before="120" w:after="120"/>
        <w:jc w:val="both"/>
        <w:rPr>
          <w:sz w:val="20"/>
        </w:rPr>
      </w:pPr>
      <w:r w:rsidRPr="00642D50">
        <w:rPr>
          <w:sz w:val="20"/>
        </w:rPr>
        <w:t>1. Données incomplètes pour certaines années dans certains pr</w:t>
      </w:r>
      <w:r w:rsidRPr="00642D50">
        <w:rPr>
          <w:sz w:val="20"/>
        </w:rPr>
        <w:t>o</w:t>
      </w:r>
      <w:r w:rsidRPr="00642D50">
        <w:rPr>
          <w:sz w:val="20"/>
        </w:rPr>
        <w:t>grammes de Montréal et de Concordia. Certaines données se rapportent à l'année scolaire pl</w:t>
      </w:r>
      <w:r w:rsidRPr="00642D50">
        <w:rPr>
          <w:sz w:val="20"/>
        </w:rPr>
        <w:t>u</w:t>
      </w:r>
      <w:r w:rsidRPr="00642D50">
        <w:rPr>
          <w:sz w:val="20"/>
        </w:rPr>
        <w:t>tôt qu'à l'année civile.</w:t>
      </w:r>
    </w:p>
    <w:p w14:paraId="3EEBEC53" w14:textId="77777777" w:rsidR="005E27F0" w:rsidRPr="00642D50" w:rsidRDefault="005E27F0" w:rsidP="005E27F0">
      <w:pPr>
        <w:spacing w:before="120" w:after="120"/>
        <w:jc w:val="both"/>
        <w:rPr>
          <w:sz w:val="20"/>
        </w:rPr>
      </w:pPr>
      <w:r w:rsidRPr="00642D50">
        <w:rPr>
          <w:sz w:val="20"/>
        </w:rPr>
        <w:t>À l'UQAM, les données comprennent les diplômés des options autres que celle de l'enseign</w:t>
      </w:r>
      <w:r w:rsidRPr="00642D50">
        <w:rPr>
          <w:sz w:val="20"/>
        </w:rPr>
        <w:t>e</w:t>
      </w:r>
      <w:r w:rsidRPr="00642D50">
        <w:rPr>
          <w:sz w:val="20"/>
        </w:rPr>
        <w:t>ment pour quelques programmes de baccalauréat (sexologie, musique, art dr</w:t>
      </w:r>
      <w:r w:rsidRPr="00642D50">
        <w:rPr>
          <w:sz w:val="20"/>
        </w:rPr>
        <w:t>a</w:t>
      </w:r>
      <w:r w:rsidRPr="00642D50">
        <w:rPr>
          <w:sz w:val="20"/>
        </w:rPr>
        <w:t>matique et danse).</w:t>
      </w:r>
    </w:p>
    <w:p w14:paraId="7BD61234" w14:textId="77777777" w:rsidR="005E27F0" w:rsidRPr="00642D50" w:rsidRDefault="005E27F0" w:rsidP="005E27F0">
      <w:pPr>
        <w:spacing w:before="120" w:after="120"/>
        <w:jc w:val="both"/>
        <w:rPr>
          <w:sz w:val="20"/>
        </w:rPr>
      </w:pPr>
      <w:r w:rsidRPr="00642D50">
        <w:rPr>
          <w:sz w:val="20"/>
        </w:rPr>
        <w:t>Source : CUQ.</w:t>
      </w:r>
    </w:p>
    <w:p w14:paraId="5E853DDD" w14:textId="77777777" w:rsidR="005E27F0" w:rsidRPr="00642D50" w:rsidRDefault="005E27F0" w:rsidP="005E27F0">
      <w:pPr>
        <w:spacing w:before="120" w:after="120"/>
        <w:jc w:val="both"/>
      </w:pPr>
      <w:r w:rsidRPr="00642D50">
        <w:br w:type="page"/>
        <w:t>[152]</w:t>
      </w:r>
    </w:p>
    <w:p w14:paraId="38A3338F" w14:textId="77777777" w:rsidR="005E27F0" w:rsidRPr="00642D50" w:rsidRDefault="005E27F0" w:rsidP="005E27F0">
      <w:pPr>
        <w:spacing w:before="120" w:after="120"/>
        <w:jc w:val="both"/>
      </w:pPr>
      <w:r w:rsidRPr="00642D50">
        <w:t>Les inscriptions aux divers programmes o</w:t>
      </w:r>
      <w:r w:rsidRPr="00642D50">
        <w:t>f</w:t>
      </w:r>
      <w:r w:rsidRPr="00642D50">
        <w:t>ferts par les universités ont fluctué au cours des années : elles augmentent de manière con</w:t>
      </w:r>
      <w:r w:rsidRPr="00642D50">
        <w:t>s</w:t>
      </w:r>
      <w:r w:rsidRPr="00642D50">
        <w:t>tante au cours des années soixante-dix, 20</w:t>
      </w:r>
      <w:r>
        <w:t> </w:t>
      </w:r>
      <w:r w:rsidRPr="00642D50">
        <w:t>942 in</w:t>
      </w:r>
      <w:r w:rsidRPr="00642D50">
        <w:t>s</w:t>
      </w:r>
      <w:r w:rsidRPr="00642D50">
        <w:t>criptions en 1973-1974 et 31</w:t>
      </w:r>
      <w:r>
        <w:t> </w:t>
      </w:r>
      <w:r w:rsidRPr="00642D50">
        <w:t>881 en 1979-1980, un sommet à cet égard ; puis elles d</w:t>
      </w:r>
      <w:r w:rsidRPr="00642D50">
        <w:t>i</w:t>
      </w:r>
      <w:r w:rsidRPr="00642D50">
        <w:t>minuent que</w:t>
      </w:r>
      <w:r w:rsidRPr="00642D50">
        <w:t>l</w:t>
      </w:r>
      <w:r w:rsidRPr="00642D50">
        <w:t>que peu au cours des années quatre-vingt : 27</w:t>
      </w:r>
      <w:r>
        <w:t> </w:t>
      </w:r>
      <w:r w:rsidRPr="00642D50">
        <w:t>886 en 1983-1984. Le faible renouvellement du corps enseignant ainsi que son vieillissement expliquent en partie ce fléchissement des inscri</w:t>
      </w:r>
      <w:r w:rsidRPr="00642D50">
        <w:t>p</w:t>
      </w:r>
      <w:r w:rsidRPr="00642D50">
        <w:t>tions au cours des années quatre-vingt. So</w:t>
      </w:r>
      <w:r w:rsidRPr="00642D50">
        <w:t>u</w:t>
      </w:r>
      <w:r w:rsidRPr="00642D50">
        <w:t>lignons qu'il y a toujours eu plus d'enseignants en exercice inscrits dans un programme unive</w:t>
      </w:r>
      <w:r w:rsidRPr="00642D50">
        <w:t>r</w:t>
      </w:r>
      <w:r w:rsidRPr="00642D50">
        <w:t>sitaire de sciences de l'éducation que d'étudiants sans expérience de l'enseignement et inscrits dans un programme de formation initiale. Par exemple, selon les statistiques gouvernement</w:t>
      </w:r>
      <w:r w:rsidRPr="00642D50">
        <w:t>a</w:t>
      </w:r>
      <w:r w:rsidRPr="00642D50">
        <w:t>les, en 1977-1978, 18 938 enseignants en exe</w:t>
      </w:r>
      <w:r w:rsidRPr="00642D50">
        <w:t>r</w:t>
      </w:r>
      <w:r w:rsidRPr="00642D50">
        <w:t>cice étudient à l'université, contre 9 010 jeunes non encore en exercice en milieu scolaire ; en 1982-1983, les chiffres correspo</w:t>
      </w:r>
      <w:r w:rsidRPr="00642D50">
        <w:t>n</w:t>
      </w:r>
      <w:r w:rsidRPr="00642D50">
        <w:t>dants sont 12 861 et 8 810. Ainsi, les universités tentent de répondre à ce qui semblent être les besoins pri</w:t>
      </w:r>
      <w:r w:rsidRPr="00642D50">
        <w:t>o</w:t>
      </w:r>
      <w:r w:rsidRPr="00642D50">
        <w:t>ritaires dans le contexte de cette période, soit le perfectionnement des maîtres. Rappelons aussi la mise sur pied de programmes de perfectio</w:t>
      </w:r>
      <w:r w:rsidRPr="00642D50">
        <w:t>n</w:t>
      </w:r>
      <w:r w:rsidRPr="00642D50">
        <w:t>nement à fort financement gouverneme</w:t>
      </w:r>
      <w:r w:rsidRPr="00642D50">
        <w:t>n</w:t>
      </w:r>
      <w:r w:rsidRPr="00642D50">
        <w:t>tal comme le PPMF, le PERMAMA et le PPMEP.</w:t>
      </w:r>
    </w:p>
    <w:p w14:paraId="67FDBA7B" w14:textId="77777777" w:rsidR="005E27F0" w:rsidRPr="00642D50" w:rsidRDefault="005E27F0" w:rsidP="005E27F0">
      <w:pPr>
        <w:spacing w:before="120" w:after="120"/>
        <w:jc w:val="both"/>
      </w:pPr>
      <w:r w:rsidRPr="00642D50">
        <w:t>Il est intéressant de noter que, suivant les i</w:t>
      </w:r>
      <w:r w:rsidRPr="00642D50">
        <w:t>n</w:t>
      </w:r>
      <w:r w:rsidRPr="00642D50">
        <w:t>formations contenues dans le tableau 39, hommes et femmes s'inscr</w:t>
      </w:r>
      <w:r w:rsidRPr="00642D50">
        <w:t>i</w:t>
      </w:r>
      <w:r w:rsidRPr="00642D50">
        <w:t>vent en 1983-1984 en gros à des programmes universitaires de form</w:t>
      </w:r>
      <w:r w:rsidRPr="00642D50">
        <w:t>a</w:t>
      </w:r>
      <w:r w:rsidRPr="00642D50">
        <w:t>tion initiale et continue selon la proportion qu'ils représentent au sein du corps enseignant primaire et secondaire, sauf que les femmes s'inscrivent davantage que les hommes à des programmes de premier cycle, et ces derniers d</w:t>
      </w:r>
      <w:r w:rsidRPr="00642D50">
        <w:t>a</w:t>
      </w:r>
      <w:r w:rsidRPr="00642D50">
        <w:t>vantage à des programmes d'études supérie</w:t>
      </w:r>
      <w:r w:rsidRPr="00642D50">
        <w:t>u</w:t>
      </w:r>
      <w:r w:rsidRPr="00642D50">
        <w:t>res. Ce phénomène contribue à maintenir l'écart de scolarité entre les hommes et les fe</w:t>
      </w:r>
      <w:r w:rsidRPr="00642D50">
        <w:t>m</w:t>
      </w:r>
      <w:r w:rsidRPr="00642D50">
        <w:t>mes que nous avons déjà o</w:t>
      </w:r>
      <w:r w:rsidRPr="00642D50">
        <w:t>b</w:t>
      </w:r>
      <w:r w:rsidRPr="00642D50">
        <w:t>servé.</w:t>
      </w:r>
    </w:p>
    <w:p w14:paraId="0BE7F01B" w14:textId="77777777" w:rsidR="005E27F0" w:rsidRPr="00642D50" w:rsidRDefault="005E27F0" w:rsidP="005E27F0">
      <w:pPr>
        <w:spacing w:before="120" w:after="120"/>
        <w:jc w:val="both"/>
      </w:pPr>
      <w:r w:rsidRPr="00642D50">
        <w:br w:type="page"/>
      </w:r>
    </w:p>
    <w:p w14:paraId="5BF2F31B" w14:textId="77777777" w:rsidR="005E27F0" w:rsidRPr="00642D50" w:rsidRDefault="005E27F0" w:rsidP="005E27F0">
      <w:pPr>
        <w:pStyle w:val="figtitre"/>
      </w:pPr>
      <w:r w:rsidRPr="00642D50">
        <w:t>Tableau 39</w:t>
      </w:r>
    </w:p>
    <w:p w14:paraId="12652E99" w14:textId="77777777" w:rsidR="005E27F0" w:rsidRPr="00642D50" w:rsidRDefault="005E27F0" w:rsidP="005E27F0">
      <w:pPr>
        <w:pStyle w:val="figtitrest"/>
      </w:pPr>
      <w:r w:rsidRPr="00642D50">
        <w:t>Inscription en éducation selon le sexe par types de d</w:t>
      </w:r>
      <w:r w:rsidRPr="00642D50">
        <w:t>i</w:t>
      </w:r>
      <w:r w:rsidRPr="00642D50">
        <w:t>plômes</w:t>
      </w:r>
      <w:r w:rsidRPr="00642D50">
        <w:rPr>
          <w:vertAlign w:val="superscript"/>
        </w:rPr>
        <w:t>1</w:t>
      </w:r>
      <w:r w:rsidRPr="00642D50">
        <w:t>,</w:t>
      </w:r>
      <w:r w:rsidRPr="00642D50">
        <w:br/>
        <w:t>1983-1984 (session d'automne)</w:t>
      </w:r>
    </w:p>
    <w:tbl>
      <w:tblPr>
        <w:tblOverlap w:val="never"/>
        <w:tblW w:w="0" w:type="auto"/>
        <w:tblLayout w:type="fixed"/>
        <w:tblCellMar>
          <w:left w:w="10" w:type="dxa"/>
          <w:right w:w="10" w:type="dxa"/>
        </w:tblCellMar>
        <w:tblLook w:val="04A0" w:firstRow="1" w:lastRow="0" w:firstColumn="1" w:lastColumn="0" w:noHBand="0" w:noVBand="1"/>
      </w:tblPr>
      <w:tblGrid>
        <w:gridCol w:w="2170"/>
        <w:gridCol w:w="959"/>
        <w:gridCol w:w="961"/>
        <w:gridCol w:w="960"/>
        <w:gridCol w:w="960"/>
        <w:gridCol w:w="960"/>
        <w:gridCol w:w="961"/>
      </w:tblGrid>
      <w:tr w:rsidR="005E27F0" w:rsidRPr="00642D50" w14:paraId="0B06FE41" w14:textId="77777777">
        <w:tblPrEx>
          <w:tblCellMar>
            <w:top w:w="0" w:type="dxa"/>
            <w:bottom w:w="0" w:type="dxa"/>
          </w:tblCellMar>
        </w:tblPrEx>
        <w:tc>
          <w:tcPr>
            <w:tcW w:w="2170" w:type="dxa"/>
            <w:vMerge w:val="restart"/>
            <w:tcBorders>
              <w:top w:val="single" w:sz="4" w:space="0" w:color="auto"/>
            </w:tcBorders>
            <w:shd w:val="clear" w:color="auto" w:fill="EEECE1"/>
            <w:vAlign w:val="bottom"/>
          </w:tcPr>
          <w:p w14:paraId="4EB96A9D" w14:textId="77777777" w:rsidR="005E27F0" w:rsidRPr="00642D50" w:rsidRDefault="005E27F0" w:rsidP="005E27F0">
            <w:pPr>
              <w:spacing w:before="60" w:after="60"/>
              <w:ind w:firstLine="0"/>
              <w:jc w:val="both"/>
              <w:rPr>
                <w:sz w:val="24"/>
              </w:rPr>
            </w:pPr>
            <w:r w:rsidRPr="00642D50">
              <w:rPr>
                <w:sz w:val="24"/>
              </w:rPr>
              <w:t>Diplômes</w:t>
            </w:r>
          </w:p>
        </w:tc>
        <w:tc>
          <w:tcPr>
            <w:tcW w:w="1920" w:type="dxa"/>
            <w:gridSpan w:val="2"/>
            <w:tcBorders>
              <w:top w:val="single" w:sz="4" w:space="0" w:color="auto"/>
            </w:tcBorders>
            <w:shd w:val="clear" w:color="auto" w:fill="EEECE1"/>
          </w:tcPr>
          <w:p w14:paraId="3A3BEA5E" w14:textId="77777777" w:rsidR="005E27F0" w:rsidRPr="00642D50" w:rsidRDefault="005E27F0" w:rsidP="005E27F0">
            <w:pPr>
              <w:spacing w:before="60" w:after="60"/>
              <w:ind w:firstLine="0"/>
              <w:jc w:val="both"/>
              <w:rPr>
                <w:sz w:val="24"/>
              </w:rPr>
            </w:pPr>
            <w:r w:rsidRPr="00642D50">
              <w:rPr>
                <w:sz w:val="24"/>
              </w:rPr>
              <w:t>Hommes</w:t>
            </w:r>
          </w:p>
        </w:tc>
        <w:tc>
          <w:tcPr>
            <w:tcW w:w="1920" w:type="dxa"/>
            <w:gridSpan w:val="2"/>
            <w:tcBorders>
              <w:top w:val="single" w:sz="4" w:space="0" w:color="auto"/>
            </w:tcBorders>
            <w:shd w:val="clear" w:color="auto" w:fill="EEECE1"/>
          </w:tcPr>
          <w:p w14:paraId="279AF01E" w14:textId="77777777" w:rsidR="005E27F0" w:rsidRPr="00642D50" w:rsidRDefault="005E27F0" w:rsidP="005E27F0">
            <w:pPr>
              <w:spacing w:before="60" w:after="60"/>
              <w:ind w:firstLine="0"/>
              <w:jc w:val="both"/>
              <w:rPr>
                <w:sz w:val="24"/>
              </w:rPr>
            </w:pPr>
            <w:r w:rsidRPr="00642D50">
              <w:rPr>
                <w:sz w:val="24"/>
              </w:rPr>
              <w:t>Femmes</w:t>
            </w:r>
          </w:p>
        </w:tc>
        <w:tc>
          <w:tcPr>
            <w:tcW w:w="1921" w:type="dxa"/>
            <w:gridSpan w:val="2"/>
            <w:tcBorders>
              <w:top w:val="single" w:sz="4" w:space="0" w:color="auto"/>
            </w:tcBorders>
            <w:shd w:val="clear" w:color="auto" w:fill="EEECE1"/>
          </w:tcPr>
          <w:p w14:paraId="7DFA6BD0" w14:textId="77777777" w:rsidR="005E27F0" w:rsidRPr="00642D50" w:rsidRDefault="005E27F0" w:rsidP="005E27F0">
            <w:pPr>
              <w:spacing w:before="60" w:after="60"/>
              <w:ind w:firstLine="0"/>
              <w:jc w:val="both"/>
              <w:rPr>
                <w:sz w:val="24"/>
              </w:rPr>
            </w:pPr>
            <w:r w:rsidRPr="00642D50">
              <w:rPr>
                <w:sz w:val="24"/>
              </w:rPr>
              <w:t>Total</w:t>
            </w:r>
          </w:p>
        </w:tc>
      </w:tr>
      <w:tr w:rsidR="005E27F0" w:rsidRPr="00642D50" w14:paraId="64180187" w14:textId="77777777">
        <w:tblPrEx>
          <w:tblCellMar>
            <w:top w:w="0" w:type="dxa"/>
            <w:bottom w:w="0" w:type="dxa"/>
          </w:tblCellMar>
        </w:tblPrEx>
        <w:tc>
          <w:tcPr>
            <w:tcW w:w="2170" w:type="dxa"/>
            <w:vMerge/>
            <w:shd w:val="clear" w:color="auto" w:fill="EEECE1"/>
            <w:vAlign w:val="bottom"/>
          </w:tcPr>
          <w:p w14:paraId="2654C879" w14:textId="77777777" w:rsidR="005E27F0" w:rsidRPr="00642D50" w:rsidRDefault="005E27F0" w:rsidP="005E27F0">
            <w:pPr>
              <w:spacing w:before="60" w:after="60"/>
              <w:ind w:firstLine="0"/>
              <w:jc w:val="both"/>
              <w:rPr>
                <w:sz w:val="24"/>
              </w:rPr>
            </w:pPr>
          </w:p>
        </w:tc>
        <w:tc>
          <w:tcPr>
            <w:tcW w:w="959" w:type="dxa"/>
            <w:tcBorders>
              <w:top w:val="single" w:sz="4" w:space="0" w:color="auto"/>
            </w:tcBorders>
            <w:shd w:val="clear" w:color="auto" w:fill="EEECE1"/>
          </w:tcPr>
          <w:p w14:paraId="1D9BA107" w14:textId="77777777" w:rsidR="005E27F0" w:rsidRPr="00642D50" w:rsidRDefault="005E27F0" w:rsidP="005E27F0">
            <w:pPr>
              <w:spacing w:before="60" w:after="60"/>
              <w:ind w:firstLine="0"/>
              <w:jc w:val="both"/>
              <w:rPr>
                <w:sz w:val="24"/>
              </w:rPr>
            </w:pPr>
            <w:r w:rsidRPr="00642D50">
              <w:rPr>
                <w:sz w:val="24"/>
              </w:rPr>
              <w:t>N</w:t>
            </w:r>
          </w:p>
        </w:tc>
        <w:tc>
          <w:tcPr>
            <w:tcW w:w="960" w:type="dxa"/>
            <w:tcBorders>
              <w:top w:val="single" w:sz="4" w:space="0" w:color="auto"/>
            </w:tcBorders>
            <w:shd w:val="clear" w:color="auto" w:fill="EEECE1"/>
          </w:tcPr>
          <w:p w14:paraId="767D3F90" w14:textId="77777777" w:rsidR="005E27F0" w:rsidRPr="00642D50" w:rsidRDefault="005E27F0" w:rsidP="005E27F0">
            <w:pPr>
              <w:spacing w:before="60" w:after="60"/>
              <w:ind w:firstLine="0"/>
              <w:jc w:val="both"/>
              <w:rPr>
                <w:sz w:val="24"/>
              </w:rPr>
            </w:pPr>
            <w:r w:rsidRPr="00642D50">
              <w:rPr>
                <w:sz w:val="24"/>
              </w:rPr>
              <w:t>%</w:t>
            </w:r>
          </w:p>
        </w:tc>
        <w:tc>
          <w:tcPr>
            <w:tcW w:w="960" w:type="dxa"/>
            <w:tcBorders>
              <w:top w:val="single" w:sz="4" w:space="0" w:color="auto"/>
            </w:tcBorders>
            <w:shd w:val="clear" w:color="auto" w:fill="EEECE1"/>
          </w:tcPr>
          <w:p w14:paraId="3DFC7617" w14:textId="77777777" w:rsidR="005E27F0" w:rsidRPr="00642D50" w:rsidRDefault="005E27F0" w:rsidP="005E27F0">
            <w:pPr>
              <w:spacing w:before="60" w:after="60"/>
              <w:ind w:firstLine="0"/>
              <w:jc w:val="both"/>
              <w:rPr>
                <w:sz w:val="24"/>
              </w:rPr>
            </w:pPr>
            <w:r w:rsidRPr="00642D50">
              <w:rPr>
                <w:sz w:val="24"/>
              </w:rPr>
              <w:t>N</w:t>
            </w:r>
          </w:p>
        </w:tc>
        <w:tc>
          <w:tcPr>
            <w:tcW w:w="959" w:type="dxa"/>
            <w:tcBorders>
              <w:top w:val="single" w:sz="4" w:space="0" w:color="auto"/>
            </w:tcBorders>
            <w:shd w:val="clear" w:color="auto" w:fill="EEECE1"/>
          </w:tcPr>
          <w:p w14:paraId="194B3716" w14:textId="77777777" w:rsidR="005E27F0" w:rsidRPr="00642D50" w:rsidRDefault="005E27F0" w:rsidP="005E27F0">
            <w:pPr>
              <w:spacing w:before="60" w:after="60"/>
              <w:ind w:firstLine="0"/>
              <w:jc w:val="both"/>
              <w:rPr>
                <w:sz w:val="24"/>
              </w:rPr>
            </w:pPr>
            <w:r w:rsidRPr="00642D50">
              <w:rPr>
                <w:sz w:val="24"/>
              </w:rPr>
              <w:t>%</w:t>
            </w:r>
          </w:p>
        </w:tc>
        <w:tc>
          <w:tcPr>
            <w:tcW w:w="960" w:type="dxa"/>
            <w:tcBorders>
              <w:top w:val="single" w:sz="4" w:space="0" w:color="auto"/>
            </w:tcBorders>
            <w:shd w:val="clear" w:color="auto" w:fill="EEECE1"/>
          </w:tcPr>
          <w:p w14:paraId="758CFB97" w14:textId="77777777" w:rsidR="005E27F0" w:rsidRPr="00642D50" w:rsidRDefault="005E27F0" w:rsidP="005E27F0">
            <w:pPr>
              <w:spacing w:before="60" w:after="60"/>
              <w:ind w:firstLine="0"/>
              <w:jc w:val="both"/>
              <w:rPr>
                <w:sz w:val="24"/>
              </w:rPr>
            </w:pPr>
            <w:r w:rsidRPr="00642D50">
              <w:rPr>
                <w:sz w:val="24"/>
              </w:rPr>
              <w:t>N</w:t>
            </w:r>
          </w:p>
        </w:tc>
        <w:tc>
          <w:tcPr>
            <w:tcW w:w="960" w:type="dxa"/>
            <w:tcBorders>
              <w:top w:val="single" w:sz="4" w:space="0" w:color="auto"/>
            </w:tcBorders>
            <w:shd w:val="clear" w:color="auto" w:fill="EEECE1"/>
          </w:tcPr>
          <w:p w14:paraId="3C9CBD54" w14:textId="77777777" w:rsidR="005E27F0" w:rsidRPr="00642D50" w:rsidRDefault="005E27F0" w:rsidP="005E27F0">
            <w:pPr>
              <w:spacing w:before="60" w:after="60"/>
              <w:ind w:firstLine="0"/>
              <w:jc w:val="both"/>
              <w:rPr>
                <w:sz w:val="24"/>
              </w:rPr>
            </w:pPr>
            <w:r w:rsidRPr="00642D50">
              <w:rPr>
                <w:sz w:val="24"/>
              </w:rPr>
              <w:t>%</w:t>
            </w:r>
          </w:p>
        </w:tc>
      </w:tr>
      <w:tr w:rsidR="005E27F0" w:rsidRPr="00642D50" w14:paraId="5616B9AF" w14:textId="77777777">
        <w:tblPrEx>
          <w:tblCellMar>
            <w:top w:w="0" w:type="dxa"/>
            <w:bottom w:w="0" w:type="dxa"/>
          </w:tblCellMar>
        </w:tblPrEx>
        <w:tc>
          <w:tcPr>
            <w:tcW w:w="2170" w:type="dxa"/>
            <w:tcBorders>
              <w:top w:val="single" w:sz="4" w:space="0" w:color="auto"/>
            </w:tcBorders>
            <w:shd w:val="clear" w:color="auto" w:fill="FFFFFF"/>
            <w:vAlign w:val="bottom"/>
          </w:tcPr>
          <w:p w14:paraId="07FF72DC" w14:textId="77777777" w:rsidR="005E27F0" w:rsidRPr="00642D50" w:rsidRDefault="005E27F0" w:rsidP="005E27F0">
            <w:pPr>
              <w:spacing w:before="120"/>
              <w:ind w:firstLine="0"/>
              <w:jc w:val="both"/>
              <w:rPr>
                <w:sz w:val="24"/>
              </w:rPr>
            </w:pPr>
            <w:r w:rsidRPr="00642D50">
              <w:rPr>
                <w:sz w:val="24"/>
              </w:rPr>
              <w:t>Certificats 1</w:t>
            </w:r>
            <w:r w:rsidRPr="00642D50">
              <w:rPr>
                <w:sz w:val="24"/>
                <w:vertAlign w:val="superscript"/>
              </w:rPr>
              <w:t>er</w:t>
            </w:r>
            <w:r w:rsidRPr="00642D50">
              <w:rPr>
                <w:sz w:val="24"/>
              </w:rPr>
              <w:t xml:space="preserve"> cycle</w:t>
            </w:r>
          </w:p>
        </w:tc>
        <w:tc>
          <w:tcPr>
            <w:tcW w:w="959" w:type="dxa"/>
            <w:tcBorders>
              <w:top w:val="single" w:sz="4" w:space="0" w:color="auto"/>
            </w:tcBorders>
            <w:shd w:val="clear" w:color="auto" w:fill="FFFFFF"/>
            <w:vAlign w:val="bottom"/>
          </w:tcPr>
          <w:p w14:paraId="6DE61B17" w14:textId="77777777" w:rsidR="005E27F0" w:rsidRPr="00642D50" w:rsidRDefault="005E27F0" w:rsidP="005E27F0">
            <w:pPr>
              <w:spacing w:before="120"/>
              <w:ind w:right="144" w:firstLine="0"/>
              <w:jc w:val="right"/>
              <w:rPr>
                <w:sz w:val="24"/>
              </w:rPr>
            </w:pPr>
            <w:r w:rsidRPr="00642D50">
              <w:rPr>
                <w:sz w:val="24"/>
              </w:rPr>
              <w:t>2 722</w:t>
            </w:r>
          </w:p>
        </w:tc>
        <w:tc>
          <w:tcPr>
            <w:tcW w:w="960" w:type="dxa"/>
            <w:tcBorders>
              <w:top w:val="single" w:sz="4" w:space="0" w:color="auto"/>
            </w:tcBorders>
            <w:shd w:val="clear" w:color="auto" w:fill="FFFFFF"/>
            <w:vAlign w:val="bottom"/>
          </w:tcPr>
          <w:p w14:paraId="2FAA31E6" w14:textId="77777777" w:rsidR="005E27F0" w:rsidRPr="00642D50" w:rsidRDefault="005E27F0" w:rsidP="005E27F0">
            <w:pPr>
              <w:spacing w:before="120"/>
              <w:ind w:firstLine="0"/>
              <w:jc w:val="center"/>
              <w:rPr>
                <w:sz w:val="24"/>
              </w:rPr>
            </w:pPr>
            <w:r w:rsidRPr="00642D50">
              <w:rPr>
                <w:sz w:val="24"/>
              </w:rPr>
              <w:t>30,6</w:t>
            </w:r>
          </w:p>
        </w:tc>
        <w:tc>
          <w:tcPr>
            <w:tcW w:w="960" w:type="dxa"/>
            <w:tcBorders>
              <w:top w:val="single" w:sz="4" w:space="0" w:color="auto"/>
            </w:tcBorders>
            <w:shd w:val="clear" w:color="auto" w:fill="FFFFFF"/>
            <w:vAlign w:val="bottom"/>
          </w:tcPr>
          <w:p w14:paraId="2F4917CD" w14:textId="77777777" w:rsidR="005E27F0" w:rsidRPr="00642D50" w:rsidRDefault="005E27F0" w:rsidP="005E27F0">
            <w:pPr>
              <w:spacing w:before="120"/>
              <w:ind w:right="144" w:firstLine="0"/>
              <w:jc w:val="right"/>
              <w:rPr>
                <w:sz w:val="24"/>
              </w:rPr>
            </w:pPr>
            <w:r w:rsidRPr="00642D50">
              <w:rPr>
                <w:sz w:val="24"/>
              </w:rPr>
              <w:t>6 185</w:t>
            </w:r>
          </w:p>
        </w:tc>
        <w:tc>
          <w:tcPr>
            <w:tcW w:w="959" w:type="dxa"/>
            <w:tcBorders>
              <w:top w:val="single" w:sz="4" w:space="0" w:color="auto"/>
            </w:tcBorders>
            <w:shd w:val="clear" w:color="auto" w:fill="FFFFFF"/>
            <w:vAlign w:val="bottom"/>
          </w:tcPr>
          <w:p w14:paraId="2222E5BF" w14:textId="77777777" w:rsidR="005E27F0" w:rsidRPr="00642D50" w:rsidRDefault="005E27F0" w:rsidP="005E27F0">
            <w:pPr>
              <w:spacing w:before="120"/>
              <w:ind w:firstLine="0"/>
              <w:jc w:val="center"/>
              <w:rPr>
                <w:sz w:val="24"/>
              </w:rPr>
            </w:pPr>
            <w:r w:rsidRPr="00642D50">
              <w:rPr>
                <w:sz w:val="24"/>
              </w:rPr>
              <w:t>69,4</w:t>
            </w:r>
          </w:p>
        </w:tc>
        <w:tc>
          <w:tcPr>
            <w:tcW w:w="960" w:type="dxa"/>
            <w:tcBorders>
              <w:top w:val="single" w:sz="4" w:space="0" w:color="auto"/>
            </w:tcBorders>
            <w:shd w:val="clear" w:color="auto" w:fill="FFFFFF"/>
            <w:vAlign w:val="bottom"/>
          </w:tcPr>
          <w:p w14:paraId="2FD494CC" w14:textId="77777777" w:rsidR="005E27F0" w:rsidRPr="00642D50" w:rsidRDefault="005E27F0" w:rsidP="005E27F0">
            <w:pPr>
              <w:spacing w:before="120"/>
              <w:ind w:right="144" w:firstLine="0"/>
              <w:jc w:val="right"/>
              <w:rPr>
                <w:sz w:val="24"/>
              </w:rPr>
            </w:pPr>
            <w:r w:rsidRPr="00642D50">
              <w:rPr>
                <w:sz w:val="24"/>
              </w:rPr>
              <w:t>8 907</w:t>
            </w:r>
          </w:p>
        </w:tc>
        <w:tc>
          <w:tcPr>
            <w:tcW w:w="960" w:type="dxa"/>
            <w:tcBorders>
              <w:top w:val="single" w:sz="4" w:space="0" w:color="auto"/>
            </w:tcBorders>
            <w:shd w:val="clear" w:color="auto" w:fill="FFFFFF"/>
            <w:vAlign w:val="bottom"/>
          </w:tcPr>
          <w:p w14:paraId="095D29BC" w14:textId="77777777" w:rsidR="005E27F0" w:rsidRPr="00642D50" w:rsidRDefault="005E27F0" w:rsidP="005E27F0">
            <w:pPr>
              <w:spacing w:before="120"/>
              <w:ind w:firstLine="0"/>
              <w:jc w:val="center"/>
              <w:rPr>
                <w:sz w:val="24"/>
              </w:rPr>
            </w:pPr>
            <w:r w:rsidRPr="00642D50">
              <w:rPr>
                <w:sz w:val="24"/>
              </w:rPr>
              <w:t>100,0</w:t>
            </w:r>
          </w:p>
        </w:tc>
      </w:tr>
      <w:tr w:rsidR="005E27F0" w:rsidRPr="00642D50" w14:paraId="15879AD1" w14:textId="77777777">
        <w:tblPrEx>
          <w:tblCellMar>
            <w:top w:w="0" w:type="dxa"/>
            <w:bottom w:w="0" w:type="dxa"/>
          </w:tblCellMar>
        </w:tblPrEx>
        <w:tc>
          <w:tcPr>
            <w:tcW w:w="2170" w:type="dxa"/>
            <w:shd w:val="clear" w:color="auto" w:fill="FFFFFF"/>
            <w:vAlign w:val="bottom"/>
          </w:tcPr>
          <w:p w14:paraId="40DE44BE" w14:textId="77777777" w:rsidR="005E27F0" w:rsidRPr="00642D50" w:rsidRDefault="005E27F0" w:rsidP="005E27F0">
            <w:pPr>
              <w:ind w:firstLine="0"/>
              <w:jc w:val="both"/>
              <w:rPr>
                <w:sz w:val="24"/>
              </w:rPr>
            </w:pPr>
            <w:r w:rsidRPr="00642D50">
              <w:rPr>
                <w:sz w:val="24"/>
              </w:rPr>
              <w:t>Baccala</w:t>
            </w:r>
            <w:r w:rsidRPr="00642D50">
              <w:rPr>
                <w:sz w:val="24"/>
              </w:rPr>
              <w:t>u</w:t>
            </w:r>
            <w:r w:rsidRPr="00642D50">
              <w:rPr>
                <w:sz w:val="24"/>
              </w:rPr>
              <w:t>réats</w:t>
            </w:r>
            <w:r w:rsidRPr="00642D50">
              <w:rPr>
                <w:sz w:val="24"/>
                <w:vertAlign w:val="superscript"/>
              </w:rPr>
              <w:t>2</w:t>
            </w:r>
          </w:p>
        </w:tc>
        <w:tc>
          <w:tcPr>
            <w:tcW w:w="959" w:type="dxa"/>
            <w:shd w:val="clear" w:color="auto" w:fill="FFFFFF"/>
            <w:vAlign w:val="bottom"/>
          </w:tcPr>
          <w:p w14:paraId="2A000285" w14:textId="77777777" w:rsidR="005E27F0" w:rsidRPr="00642D50" w:rsidRDefault="005E27F0" w:rsidP="005E27F0">
            <w:pPr>
              <w:ind w:right="144" w:firstLine="0"/>
              <w:jc w:val="right"/>
              <w:rPr>
                <w:sz w:val="24"/>
              </w:rPr>
            </w:pPr>
            <w:r w:rsidRPr="00642D50">
              <w:rPr>
                <w:sz w:val="24"/>
              </w:rPr>
              <w:t>4 674</w:t>
            </w:r>
          </w:p>
        </w:tc>
        <w:tc>
          <w:tcPr>
            <w:tcW w:w="960" w:type="dxa"/>
            <w:shd w:val="clear" w:color="auto" w:fill="FFFFFF"/>
            <w:vAlign w:val="bottom"/>
          </w:tcPr>
          <w:p w14:paraId="5D6D6575" w14:textId="77777777" w:rsidR="005E27F0" w:rsidRPr="00642D50" w:rsidRDefault="005E27F0" w:rsidP="005E27F0">
            <w:pPr>
              <w:ind w:firstLine="0"/>
              <w:jc w:val="center"/>
              <w:rPr>
                <w:sz w:val="24"/>
              </w:rPr>
            </w:pPr>
            <w:r w:rsidRPr="00642D50">
              <w:rPr>
                <w:sz w:val="24"/>
              </w:rPr>
              <w:t>31,0</w:t>
            </w:r>
          </w:p>
        </w:tc>
        <w:tc>
          <w:tcPr>
            <w:tcW w:w="960" w:type="dxa"/>
            <w:shd w:val="clear" w:color="auto" w:fill="FFFFFF"/>
            <w:vAlign w:val="bottom"/>
          </w:tcPr>
          <w:p w14:paraId="48DA1BBC" w14:textId="77777777" w:rsidR="005E27F0" w:rsidRPr="00642D50" w:rsidRDefault="005E27F0" w:rsidP="005E27F0">
            <w:pPr>
              <w:ind w:right="144" w:firstLine="0"/>
              <w:jc w:val="right"/>
              <w:rPr>
                <w:sz w:val="24"/>
              </w:rPr>
            </w:pPr>
            <w:r w:rsidRPr="00642D50">
              <w:rPr>
                <w:sz w:val="24"/>
              </w:rPr>
              <w:t>10 403</w:t>
            </w:r>
          </w:p>
        </w:tc>
        <w:tc>
          <w:tcPr>
            <w:tcW w:w="959" w:type="dxa"/>
            <w:shd w:val="clear" w:color="auto" w:fill="FFFFFF"/>
            <w:vAlign w:val="bottom"/>
          </w:tcPr>
          <w:p w14:paraId="7266DA27" w14:textId="77777777" w:rsidR="005E27F0" w:rsidRPr="00642D50" w:rsidRDefault="005E27F0" w:rsidP="005E27F0">
            <w:pPr>
              <w:ind w:firstLine="0"/>
              <w:jc w:val="center"/>
              <w:rPr>
                <w:sz w:val="24"/>
              </w:rPr>
            </w:pPr>
            <w:r w:rsidRPr="00642D50">
              <w:rPr>
                <w:sz w:val="24"/>
              </w:rPr>
              <w:t>69,0</w:t>
            </w:r>
          </w:p>
        </w:tc>
        <w:tc>
          <w:tcPr>
            <w:tcW w:w="960" w:type="dxa"/>
            <w:shd w:val="clear" w:color="auto" w:fill="FFFFFF"/>
            <w:vAlign w:val="bottom"/>
          </w:tcPr>
          <w:p w14:paraId="6ECC08B8" w14:textId="77777777" w:rsidR="005E27F0" w:rsidRPr="00642D50" w:rsidRDefault="005E27F0" w:rsidP="005E27F0">
            <w:pPr>
              <w:ind w:right="144" w:firstLine="0"/>
              <w:jc w:val="right"/>
              <w:rPr>
                <w:sz w:val="24"/>
              </w:rPr>
            </w:pPr>
            <w:r w:rsidRPr="00642D50">
              <w:rPr>
                <w:sz w:val="24"/>
              </w:rPr>
              <w:t>15 077</w:t>
            </w:r>
          </w:p>
        </w:tc>
        <w:tc>
          <w:tcPr>
            <w:tcW w:w="960" w:type="dxa"/>
            <w:shd w:val="clear" w:color="auto" w:fill="FFFFFF"/>
            <w:vAlign w:val="bottom"/>
          </w:tcPr>
          <w:p w14:paraId="2477731B" w14:textId="77777777" w:rsidR="005E27F0" w:rsidRPr="00642D50" w:rsidRDefault="005E27F0" w:rsidP="005E27F0">
            <w:pPr>
              <w:ind w:firstLine="0"/>
              <w:jc w:val="center"/>
              <w:rPr>
                <w:sz w:val="24"/>
              </w:rPr>
            </w:pPr>
            <w:r w:rsidRPr="00642D50">
              <w:rPr>
                <w:sz w:val="24"/>
              </w:rPr>
              <w:t>100,0</w:t>
            </w:r>
          </w:p>
        </w:tc>
      </w:tr>
      <w:tr w:rsidR="005E27F0" w:rsidRPr="00642D50" w14:paraId="78A473AD" w14:textId="77777777">
        <w:tblPrEx>
          <w:tblCellMar>
            <w:top w:w="0" w:type="dxa"/>
            <w:bottom w:w="0" w:type="dxa"/>
          </w:tblCellMar>
        </w:tblPrEx>
        <w:tc>
          <w:tcPr>
            <w:tcW w:w="2170" w:type="dxa"/>
            <w:shd w:val="clear" w:color="auto" w:fill="FFFFFF"/>
            <w:vAlign w:val="bottom"/>
          </w:tcPr>
          <w:p w14:paraId="0E4B0CC2" w14:textId="77777777" w:rsidR="005E27F0" w:rsidRPr="00642D50" w:rsidRDefault="005E27F0" w:rsidP="005E27F0">
            <w:pPr>
              <w:ind w:firstLine="0"/>
              <w:jc w:val="both"/>
              <w:rPr>
                <w:sz w:val="24"/>
              </w:rPr>
            </w:pPr>
            <w:r w:rsidRPr="00642D50">
              <w:rPr>
                <w:sz w:val="24"/>
              </w:rPr>
              <w:t xml:space="preserve">Certificats 2 </w:t>
            </w:r>
            <w:r w:rsidRPr="00642D50">
              <w:rPr>
                <w:sz w:val="24"/>
                <w:vertAlign w:val="superscript"/>
              </w:rPr>
              <w:t>e</w:t>
            </w:r>
            <w:r w:rsidRPr="00642D50">
              <w:rPr>
                <w:sz w:val="24"/>
              </w:rPr>
              <w:t xml:space="preserve"> cycle</w:t>
            </w:r>
          </w:p>
        </w:tc>
        <w:tc>
          <w:tcPr>
            <w:tcW w:w="959" w:type="dxa"/>
            <w:shd w:val="clear" w:color="auto" w:fill="FFFFFF"/>
            <w:vAlign w:val="bottom"/>
          </w:tcPr>
          <w:p w14:paraId="7035373B" w14:textId="77777777" w:rsidR="005E27F0" w:rsidRPr="00642D50" w:rsidRDefault="005E27F0" w:rsidP="005E27F0">
            <w:pPr>
              <w:ind w:right="144" w:firstLine="0"/>
              <w:jc w:val="right"/>
              <w:rPr>
                <w:sz w:val="24"/>
              </w:rPr>
            </w:pPr>
            <w:r w:rsidRPr="00642D50">
              <w:rPr>
                <w:sz w:val="24"/>
              </w:rPr>
              <w:t>123</w:t>
            </w:r>
          </w:p>
        </w:tc>
        <w:tc>
          <w:tcPr>
            <w:tcW w:w="960" w:type="dxa"/>
            <w:shd w:val="clear" w:color="auto" w:fill="FFFFFF"/>
            <w:vAlign w:val="bottom"/>
          </w:tcPr>
          <w:p w14:paraId="4494BA95" w14:textId="77777777" w:rsidR="005E27F0" w:rsidRPr="00642D50" w:rsidRDefault="005E27F0" w:rsidP="005E27F0">
            <w:pPr>
              <w:ind w:firstLine="0"/>
              <w:jc w:val="center"/>
              <w:rPr>
                <w:sz w:val="24"/>
              </w:rPr>
            </w:pPr>
            <w:r w:rsidRPr="00642D50">
              <w:rPr>
                <w:sz w:val="24"/>
              </w:rPr>
              <w:t>41,0</w:t>
            </w:r>
          </w:p>
        </w:tc>
        <w:tc>
          <w:tcPr>
            <w:tcW w:w="960" w:type="dxa"/>
            <w:shd w:val="clear" w:color="auto" w:fill="FFFFFF"/>
            <w:vAlign w:val="bottom"/>
          </w:tcPr>
          <w:p w14:paraId="18C6D28E" w14:textId="77777777" w:rsidR="005E27F0" w:rsidRPr="00642D50" w:rsidRDefault="005E27F0" w:rsidP="005E27F0">
            <w:pPr>
              <w:ind w:right="144" w:firstLine="0"/>
              <w:jc w:val="right"/>
              <w:rPr>
                <w:sz w:val="24"/>
              </w:rPr>
            </w:pPr>
            <w:r w:rsidRPr="00642D50">
              <w:rPr>
                <w:sz w:val="24"/>
              </w:rPr>
              <w:t>177</w:t>
            </w:r>
          </w:p>
        </w:tc>
        <w:tc>
          <w:tcPr>
            <w:tcW w:w="959" w:type="dxa"/>
            <w:shd w:val="clear" w:color="auto" w:fill="FFFFFF"/>
            <w:vAlign w:val="bottom"/>
          </w:tcPr>
          <w:p w14:paraId="1E883EB2" w14:textId="77777777" w:rsidR="005E27F0" w:rsidRPr="00642D50" w:rsidRDefault="005E27F0" w:rsidP="005E27F0">
            <w:pPr>
              <w:ind w:firstLine="0"/>
              <w:jc w:val="center"/>
              <w:rPr>
                <w:sz w:val="24"/>
              </w:rPr>
            </w:pPr>
            <w:r w:rsidRPr="00642D50">
              <w:rPr>
                <w:sz w:val="24"/>
              </w:rPr>
              <w:t>59,0</w:t>
            </w:r>
          </w:p>
        </w:tc>
        <w:tc>
          <w:tcPr>
            <w:tcW w:w="960" w:type="dxa"/>
            <w:shd w:val="clear" w:color="auto" w:fill="FFFFFF"/>
            <w:vAlign w:val="bottom"/>
          </w:tcPr>
          <w:p w14:paraId="6BD9F37A" w14:textId="77777777" w:rsidR="005E27F0" w:rsidRPr="00642D50" w:rsidRDefault="005E27F0" w:rsidP="005E27F0">
            <w:pPr>
              <w:ind w:right="144" w:firstLine="0"/>
              <w:jc w:val="right"/>
              <w:rPr>
                <w:sz w:val="24"/>
              </w:rPr>
            </w:pPr>
            <w:r w:rsidRPr="00642D50">
              <w:rPr>
                <w:sz w:val="24"/>
              </w:rPr>
              <w:t>300</w:t>
            </w:r>
          </w:p>
        </w:tc>
        <w:tc>
          <w:tcPr>
            <w:tcW w:w="960" w:type="dxa"/>
            <w:shd w:val="clear" w:color="auto" w:fill="FFFFFF"/>
            <w:vAlign w:val="bottom"/>
          </w:tcPr>
          <w:p w14:paraId="235E6DBB" w14:textId="77777777" w:rsidR="005E27F0" w:rsidRPr="00642D50" w:rsidRDefault="005E27F0" w:rsidP="005E27F0">
            <w:pPr>
              <w:ind w:firstLine="0"/>
              <w:jc w:val="center"/>
              <w:rPr>
                <w:sz w:val="24"/>
              </w:rPr>
            </w:pPr>
            <w:r w:rsidRPr="00642D50">
              <w:rPr>
                <w:sz w:val="24"/>
              </w:rPr>
              <w:t>100,0</w:t>
            </w:r>
          </w:p>
        </w:tc>
      </w:tr>
      <w:tr w:rsidR="005E27F0" w:rsidRPr="00642D50" w14:paraId="07B71EF4" w14:textId="77777777">
        <w:tblPrEx>
          <w:tblCellMar>
            <w:top w:w="0" w:type="dxa"/>
            <w:bottom w:w="0" w:type="dxa"/>
          </w:tblCellMar>
        </w:tblPrEx>
        <w:tc>
          <w:tcPr>
            <w:tcW w:w="2170" w:type="dxa"/>
            <w:shd w:val="clear" w:color="auto" w:fill="FFFFFF"/>
            <w:vAlign w:val="bottom"/>
          </w:tcPr>
          <w:p w14:paraId="57F69E65" w14:textId="77777777" w:rsidR="005E27F0" w:rsidRPr="00642D50" w:rsidRDefault="005E27F0" w:rsidP="005E27F0">
            <w:pPr>
              <w:ind w:firstLine="0"/>
              <w:jc w:val="both"/>
              <w:rPr>
                <w:sz w:val="24"/>
              </w:rPr>
            </w:pPr>
            <w:r w:rsidRPr="00642D50">
              <w:rPr>
                <w:sz w:val="24"/>
              </w:rPr>
              <w:t>Maîtrises</w:t>
            </w:r>
          </w:p>
        </w:tc>
        <w:tc>
          <w:tcPr>
            <w:tcW w:w="959" w:type="dxa"/>
            <w:shd w:val="clear" w:color="auto" w:fill="FFFFFF"/>
            <w:vAlign w:val="bottom"/>
          </w:tcPr>
          <w:p w14:paraId="2B276DEC" w14:textId="77777777" w:rsidR="005E27F0" w:rsidRPr="00642D50" w:rsidRDefault="005E27F0" w:rsidP="005E27F0">
            <w:pPr>
              <w:ind w:right="144" w:firstLine="0"/>
              <w:jc w:val="right"/>
              <w:rPr>
                <w:sz w:val="24"/>
              </w:rPr>
            </w:pPr>
            <w:r w:rsidRPr="00642D50">
              <w:rPr>
                <w:sz w:val="24"/>
              </w:rPr>
              <w:t>1 278</w:t>
            </w:r>
          </w:p>
        </w:tc>
        <w:tc>
          <w:tcPr>
            <w:tcW w:w="960" w:type="dxa"/>
            <w:shd w:val="clear" w:color="auto" w:fill="FFFFFF"/>
            <w:vAlign w:val="bottom"/>
          </w:tcPr>
          <w:p w14:paraId="22B0B96C" w14:textId="77777777" w:rsidR="005E27F0" w:rsidRPr="00642D50" w:rsidRDefault="005E27F0" w:rsidP="005E27F0">
            <w:pPr>
              <w:ind w:firstLine="0"/>
              <w:jc w:val="center"/>
              <w:rPr>
                <w:sz w:val="24"/>
              </w:rPr>
            </w:pPr>
            <w:r w:rsidRPr="00642D50">
              <w:rPr>
                <w:sz w:val="24"/>
              </w:rPr>
              <w:t>42,4</w:t>
            </w:r>
          </w:p>
        </w:tc>
        <w:tc>
          <w:tcPr>
            <w:tcW w:w="960" w:type="dxa"/>
            <w:shd w:val="clear" w:color="auto" w:fill="FFFFFF"/>
            <w:vAlign w:val="bottom"/>
          </w:tcPr>
          <w:p w14:paraId="70C63109" w14:textId="77777777" w:rsidR="005E27F0" w:rsidRPr="00642D50" w:rsidRDefault="005E27F0" w:rsidP="005E27F0">
            <w:pPr>
              <w:ind w:right="144" w:firstLine="0"/>
              <w:jc w:val="right"/>
              <w:rPr>
                <w:sz w:val="24"/>
              </w:rPr>
            </w:pPr>
            <w:r w:rsidRPr="00642D50">
              <w:rPr>
                <w:sz w:val="24"/>
              </w:rPr>
              <w:t>1 740</w:t>
            </w:r>
          </w:p>
        </w:tc>
        <w:tc>
          <w:tcPr>
            <w:tcW w:w="959" w:type="dxa"/>
            <w:shd w:val="clear" w:color="auto" w:fill="FFFFFF"/>
            <w:vAlign w:val="bottom"/>
          </w:tcPr>
          <w:p w14:paraId="7E540713" w14:textId="77777777" w:rsidR="005E27F0" w:rsidRPr="00642D50" w:rsidRDefault="005E27F0" w:rsidP="005E27F0">
            <w:pPr>
              <w:ind w:firstLine="0"/>
              <w:jc w:val="center"/>
              <w:rPr>
                <w:sz w:val="24"/>
              </w:rPr>
            </w:pPr>
            <w:r w:rsidRPr="00642D50">
              <w:rPr>
                <w:sz w:val="24"/>
              </w:rPr>
              <w:t>57,6</w:t>
            </w:r>
          </w:p>
        </w:tc>
        <w:tc>
          <w:tcPr>
            <w:tcW w:w="960" w:type="dxa"/>
            <w:shd w:val="clear" w:color="auto" w:fill="FFFFFF"/>
            <w:vAlign w:val="bottom"/>
          </w:tcPr>
          <w:p w14:paraId="78A057D0" w14:textId="77777777" w:rsidR="005E27F0" w:rsidRPr="00642D50" w:rsidRDefault="005E27F0" w:rsidP="005E27F0">
            <w:pPr>
              <w:ind w:right="144" w:firstLine="0"/>
              <w:jc w:val="right"/>
              <w:rPr>
                <w:sz w:val="24"/>
              </w:rPr>
            </w:pPr>
            <w:r w:rsidRPr="00642D50">
              <w:rPr>
                <w:sz w:val="24"/>
              </w:rPr>
              <w:t>3 018</w:t>
            </w:r>
          </w:p>
        </w:tc>
        <w:tc>
          <w:tcPr>
            <w:tcW w:w="960" w:type="dxa"/>
            <w:shd w:val="clear" w:color="auto" w:fill="FFFFFF"/>
            <w:vAlign w:val="bottom"/>
          </w:tcPr>
          <w:p w14:paraId="3A55C6C4" w14:textId="77777777" w:rsidR="005E27F0" w:rsidRPr="00642D50" w:rsidRDefault="005E27F0" w:rsidP="005E27F0">
            <w:pPr>
              <w:ind w:firstLine="0"/>
              <w:jc w:val="center"/>
              <w:rPr>
                <w:sz w:val="24"/>
              </w:rPr>
            </w:pPr>
            <w:r w:rsidRPr="00642D50">
              <w:rPr>
                <w:sz w:val="24"/>
              </w:rPr>
              <w:t>100,0</w:t>
            </w:r>
          </w:p>
        </w:tc>
      </w:tr>
      <w:tr w:rsidR="005E27F0" w:rsidRPr="00642D50" w14:paraId="71CDA82D" w14:textId="77777777">
        <w:tblPrEx>
          <w:tblCellMar>
            <w:top w:w="0" w:type="dxa"/>
            <w:bottom w:w="0" w:type="dxa"/>
          </w:tblCellMar>
        </w:tblPrEx>
        <w:tc>
          <w:tcPr>
            <w:tcW w:w="2170" w:type="dxa"/>
            <w:shd w:val="clear" w:color="auto" w:fill="FFFFFF"/>
            <w:vAlign w:val="bottom"/>
          </w:tcPr>
          <w:p w14:paraId="172B30A3" w14:textId="77777777" w:rsidR="005E27F0" w:rsidRPr="00642D50" w:rsidRDefault="005E27F0" w:rsidP="005E27F0">
            <w:pPr>
              <w:ind w:firstLine="0"/>
              <w:jc w:val="both"/>
              <w:rPr>
                <w:sz w:val="24"/>
              </w:rPr>
            </w:pPr>
            <w:r w:rsidRPr="00642D50">
              <w:rPr>
                <w:sz w:val="24"/>
              </w:rPr>
              <w:t>Doctorats</w:t>
            </w:r>
          </w:p>
        </w:tc>
        <w:tc>
          <w:tcPr>
            <w:tcW w:w="959" w:type="dxa"/>
            <w:shd w:val="clear" w:color="auto" w:fill="FFFFFF"/>
            <w:vAlign w:val="bottom"/>
          </w:tcPr>
          <w:p w14:paraId="6EF5A751" w14:textId="77777777" w:rsidR="005E27F0" w:rsidRPr="00642D50" w:rsidRDefault="005E27F0" w:rsidP="005E27F0">
            <w:pPr>
              <w:ind w:right="144" w:firstLine="0"/>
              <w:jc w:val="right"/>
              <w:rPr>
                <w:sz w:val="24"/>
              </w:rPr>
            </w:pPr>
            <w:r w:rsidRPr="00642D50">
              <w:rPr>
                <w:sz w:val="24"/>
              </w:rPr>
              <w:t>326</w:t>
            </w:r>
          </w:p>
        </w:tc>
        <w:tc>
          <w:tcPr>
            <w:tcW w:w="960" w:type="dxa"/>
            <w:shd w:val="clear" w:color="auto" w:fill="FFFFFF"/>
            <w:vAlign w:val="bottom"/>
          </w:tcPr>
          <w:p w14:paraId="6120C0EA" w14:textId="77777777" w:rsidR="005E27F0" w:rsidRPr="00642D50" w:rsidRDefault="005E27F0" w:rsidP="005E27F0">
            <w:pPr>
              <w:ind w:firstLine="0"/>
              <w:jc w:val="center"/>
              <w:rPr>
                <w:sz w:val="24"/>
              </w:rPr>
            </w:pPr>
            <w:r w:rsidRPr="00642D50">
              <w:rPr>
                <w:sz w:val="24"/>
              </w:rPr>
              <w:t>55,8</w:t>
            </w:r>
          </w:p>
        </w:tc>
        <w:tc>
          <w:tcPr>
            <w:tcW w:w="960" w:type="dxa"/>
            <w:shd w:val="clear" w:color="auto" w:fill="FFFFFF"/>
            <w:vAlign w:val="bottom"/>
          </w:tcPr>
          <w:p w14:paraId="4095BFD4" w14:textId="77777777" w:rsidR="005E27F0" w:rsidRPr="00642D50" w:rsidRDefault="005E27F0" w:rsidP="005E27F0">
            <w:pPr>
              <w:ind w:right="144" w:firstLine="0"/>
              <w:jc w:val="right"/>
              <w:rPr>
                <w:sz w:val="24"/>
              </w:rPr>
            </w:pPr>
            <w:r w:rsidRPr="00642D50">
              <w:rPr>
                <w:sz w:val="24"/>
              </w:rPr>
              <w:t>258</w:t>
            </w:r>
          </w:p>
        </w:tc>
        <w:tc>
          <w:tcPr>
            <w:tcW w:w="959" w:type="dxa"/>
            <w:shd w:val="clear" w:color="auto" w:fill="FFFFFF"/>
            <w:vAlign w:val="bottom"/>
          </w:tcPr>
          <w:p w14:paraId="4BECF44B" w14:textId="77777777" w:rsidR="005E27F0" w:rsidRPr="00642D50" w:rsidRDefault="005E27F0" w:rsidP="005E27F0">
            <w:pPr>
              <w:ind w:firstLine="0"/>
              <w:jc w:val="center"/>
              <w:rPr>
                <w:sz w:val="24"/>
              </w:rPr>
            </w:pPr>
            <w:r w:rsidRPr="00642D50">
              <w:rPr>
                <w:sz w:val="24"/>
              </w:rPr>
              <w:t>44,2</w:t>
            </w:r>
          </w:p>
        </w:tc>
        <w:tc>
          <w:tcPr>
            <w:tcW w:w="960" w:type="dxa"/>
            <w:shd w:val="clear" w:color="auto" w:fill="FFFFFF"/>
            <w:vAlign w:val="bottom"/>
          </w:tcPr>
          <w:p w14:paraId="5C64B7A3" w14:textId="77777777" w:rsidR="005E27F0" w:rsidRPr="00642D50" w:rsidRDefault="005E27F0" w:rsidP="005E27F0">
            <w:pPr>
              <w:ind w:right="144" w:firstLine="0"/>
              <w:jc w:val="right"/>
              <w:rPr>
                <w:sz w:val="24"/>
              </w:rPr>
            </w:pPr>
            <w:r w:rsidRPr="00642D50">
              <w:rPr>
                <w:sz w:val="24"/>
              </w:rPr>
              <w:t>584</w:t>
            </w:r>
          </w:p>
        </w:tc>
        <w:tc>
          <w:tcPr>
            <w:tcW w:w="960" w:type="dxa"/>
            <w:shd w:val="clear" w:color="auto" w:fill="FFFFFF"/>
            <w:vAlign w:val="bottom"/>
          </w:tcPr>
          <w:p w14:paraId="1EE5D29E" w14:textId="77777777" w:rsidR="005E27F0" w:rsidRPr="00642D50" w:rsidRDefault="005E27F0" w:rsidP="005E27F0">
            <w:pPr>
              <w:ind w:firstLine="0"/>
              <w:jc w:val="center"/>
              <w:rPr>
                <w:sz w:val="24"/>
              </w:rPr>
            </w:pPr>
            <w:r w:rsidRPr="00642D50">
              <w:rPr>
                <w:sz w:val="24"/>
              </w:rPr>
              <w:t>100,0</w:t>
            </w:r>
          </w:p>
        </w:tc>
      </w:tr>
      <w:tr w:rsidR="005E27F0" w:rsidRPr="00642D50" w14:paraId="6561CA3A" w14:textId="77777777">
        <w:tblPrEx>
          <w:tblCellMar>
            <w:top w:w="0" w:type="dxa"/>
            <w:bottom w:w="0" w:type="dxa"/>
          </w:tblCellMar>
        </w:tblPrEx>
        <w:tc>
          <w:tcPr>
            <w:tcW w:w="2170" w:type="dxa"/>
            <w:tcBorders>
              <w:bottom w:val="single" w:sz="4" w:space="0" w:color="auto"/>
            </w:tcBorders>
            <w:shd w:val="clear" w:color="auto" w:fill="FFFFFF"/>
          </w:tcPr>
          <w:p w14:paraId="79B9A9B3" w14:textId="77777777" w:rsidR="005E27F0" w:rsidRPr="00642D50" w:rsidRDefault="005E27F0" w:rsidP="005E27F0">
            <w:pPr>
              <w:spacing w:after="120"/>
              <w:ind w:firstLine="0"/>
              <w:jc w:val="both"/>
              <w:rPr>
                <w:sz w:val="24"/>
              </w:rPr>
            </w:pPr>
            <w:r w:rsidRPr="00642D50">
              <w:rPr>
                <w:sz w:val="24"/>
              </w:rPr>
              <w:t>Total</w:t>
            </w:r>
          </w:p>
        </w:tc>
        <w:tc>
          <w:tcPr>
            <w:tcW w:w="959" w:type="dxa"/>
            <w:tcBorders>
              <w:bottom w:val="single" w:sz="4" w:space="0" w:color="auto"/>
            </w:tcBorders>
            <w:shd w:val="clear" w:color="auto" w:fill="FFFFFF"/>
          </w:tcPr>
          <w:p w14:paraId="62B032D5" w14:textId="77777777" w:rsidR="005E27F0" w:rsidRPr="00642D50" w:rsidRDefault="005E27F0" w:rsidP="005E27F0">
            <w:pPr>
              <w:spacing w:after="120"/>
              <w:ind w:right="144" w:firstLine="0"/>
              <w:jc w:val="right"/>
              <w:rPr>
                <w:sz w:val="24"/>
              </w:rPr>
            </w:pPr>
            <w:r w:rsidRPr="00642D50">
              <w:rPr>
                <w:sz w:val="24"/>
              </w:rPr>
              <w:t>9 123</w:t>
            </w:r>
          </w:p>
        </w:tc>
        <w:tc>
          <w:tcPr>
            <w:tcW w:w="960" w:type="dxa"/>
            <w:tcBorders>
              <w:bottom w:val="single" w:sz="4" w:space="0" w:color="auto"/>
            </w:tcBorders>
            <w:shd w:val="clear" w:color="auto" w:fill="FFFFFF"/>
          </w:tcPr>
          <w:p w14:paraId="1C9B0A7F" w14:textId="77777777" w:rsidR="005E27F0" w:rsidRPr="00642D50" w:rsidRDefault="005E27F0" w:rsidP="005E27F0">
            <w:pPr>
              <w:spacing w:after="120"/>
              <w:ind w:firstLine="0"/>
              <w:jc w:val="center"/>
              <w:rPr>
                <w:sz w:val="24"/>
              </w:rPr>
            </w:pPr>
            <w:r w:rsidRPr="00642D50">
              <w:rPr>
                <w:sz w:val="24"/>
              </w:rPr>
              <w:t>32,7</w:t>
            </w:r>
          </w:p>
        </w:tc>
        <w:tc>
          <w:tcPr>
            <w:tcW w:w="960" w:type="dxa"/>
            <w:tcBorders>
              <w:bottom w:val="single" w:sz="4" w:space="0" w:color="auto"/>
            </w:tcBorders>
            <w:shd w:val="clear" w:color="auto" w:fill="FFFFFF"/>
          </w:tcPr>
          <w:p w14:paraId="02EE59F2" w14:textId="77777777" w:rsidR="005E27F0" w:rsidRPr="00642D50" w:rsidRDefault="005E27F0" w:rsidP="005E27F0">
            <w:pPr>
              <w:spacing w:after="120"/>
              <w:ind w:right="144" w:firstLine="0"/>
              <w:jc w:val="right"/>
              <w:rPr>
                <w:sz w:val="24"/>
              </w:rPr>
            </w:pPr>
            <w:r w:rsidRPr="00642D50">
              <w:rPr>
                <w:sz w:val="24"/>
              </w:rPr>
              <w:t>18 763</w:t>
            </w:r>
          </w:p>
        </w:tc>
        <w:tc>
          <w:tcPr>
            <w:tcW w:w="959" w:type="dxa"/>
            <w:tcBorders>
              <w:bottom w:val="single" w:sz="4" w:space="0" w:color="auto"/>
            </w:tcBorders>
            <w:shd w:val="clear" w:color="auto" w:fill="FFFFFF"/>
          </w:tcPr>
          <w:p w14:paraId="0CFD480C" w14:textId="77777777" w:rsidR="005E27F0" w:rsidRPr="00642D50" w:rsidRDefault="005E27F0" w:rsidP="005E27F0">
            <w:pPr>
              <w:spacing w:after="120"/>
              <w:ind w:firstLine="0"/>
              <w:jc w:val="center"/>
              <w:rPr>
                <w:sz w:val="24"/>
              </w:rPr>
            </w:pPr>
            <w:r w:rsidRPr="00642D50">
              <w:rPr>
                <w:sz w:val="24"/>
              </w:rPr>
              <w:t>67,3</w:t>
            </w:r>
          </w:p>
        </w:tc>
        <w:tc>
          <w:tcPr>
            <w:tcW w:w="960" w:type="dxa"/>
            <w:tcBorders>
              <w:bottom w:val="single" w:sz="4" w:space="0" w:color="auto"/>
            </w:tcBorders>
            <w:shd w:val="clear" w:color="auto" w:fill="FFFFFF"/>
          </w:tcPr>
          <w:p w14:paraId="6BC1B180" w14:textId="77777777" w:rsidR="005E27F0" w:rsidRPr="00642D50" w:rsidRDefault="005E27F0" w:rsidP="005E27F0">
            <w:pPr>
              <w:spacing w:after="120"/>
              <w:ind w:right="144" w:firstLine="0"/>
              <w:jc w:val="right"/>
              <w:rPr>
                <w:sz w:val="24"/>
              </w:rPr>
            </w:pPr>
            <w:r w:rsidRPr="00642D50">
              <w:rPr>
                <w:sz w:val="24"/>
              </w:rPr>
              <w:t>27 886</w:t>
            </w:r>
          </w:p>
        </w:tc>
        <w:tc>
          <w:tcPr>
            <w:tcW w:w="960" w:type="dxa"/>
            <w:tcBorders>
              <w:bottom w:val="single" w:sz="4" w:space="0" w:color="auto"/>
            </w:tcBorders>
            <w:shd w:val="clear" w:color="auto" w:fill="FFFFFF"/>
            <w:vAlign w:val="center"/>
          </w:tcPr>
          <w:p w14:paraId="00C374BB" w14:textId="77777777" w:rsidR="005E27F0" w:rsidRPr="00642D50" w:rsidRDefault="005E27F0" w:rsidP="005E27F0">
            <w:pPr>
              <w:spacing w:after="120"/>
              <w:ind w:firstLine="0"/>
              <w:jc w:val="center"/>
              <w:rPr>
                <w:sz w:val="24"/>
              </w:rPr>
            </w:pPr>
            <w:r w:rsidRPr="00642D50">
              <w:rPr>
                <w:sz w:val="24"/>
              </w:rPr>
              <w:t>100,0</w:t>
            </w:r>
          </w:p>
        </w:tc>
      </w:tr>
    </w:tbl>
    <w:p w14:paraId="7397F7EC" w14:textId="77777777" w:rsidR="005E27F0" w:rsidRPr="00642D50" w:rsidRDefault="005E27F0" w:rsidP="005E27F0">
      <w:pPr>
        <w:spacing w:before="120"/>
        <w:ind w:firstLine="0"/>
        <w:jc w:val="both"/>
        <w:rPr>
          <w:sz w:val="24"/>
        </w:rPr>
      </w:pPr>
      <w:r w:rsidRPr="00642D50">
        <w:rPr>
          <w:sz w:val="24"/>
        </w:rPr>
        <w:t>La répartition hommes-femmes a été estimée dans le cas de certains pr</w:t>
      </w:r>
      <w:r w:rsidRPr="00642D50">
        <w:rPr>
          <w:sz w:val="24"/>
        </w:rPr>
        <w:t>o</w:t>
      </w:r>
      <w:r w:rsidRPr="00642D50">
        <w:rPr>
          <w:sz w:val="24"/>
        </w:rPr>
        <w:t>grammes.</w:t>
      </w:r>
    </w:p>
    <w:p w14:paraId="280F10C5" w14:textId="77777777" w:rsidR="005E27F0" w:rsidRPr="00642D50" w:rsidRDefault="005E27F0" w:rsidP="005E27F0">
      <w:pPr>
        <w:ind w:firstLine="0"/>
        <w:jc w:val="both"/>
        <w:rPr>
          <w:sz w:val="24"/>
        </w:rPr>
      </w:pPr>
      <w:r w:rsidRPr="00642D50">
        <w:rPr>
          <w:sz w:val="24"/>
        </w:rPr>
        <w:t>Incluant les inscriptions aux options autres qu'enseignement pour quelques pr</w:t>
      </w:r>
      <w:r w:rsidRPr="00642D50">
        <w:rPr>
          <w:sz w:val="24"/>
        </w:rPr>
        <w:t>o</w:t>
      </w:r>
      <w:r w:rsidRPr="00642D50">
        <w:rPr>
          <w:sz w:val="24"/>
        </w:rPr>
        <w:t>grammes de l'UQAM (sexologie, musique, art dramat</w:t>
      </w:r>
      <w:r w:rsidRPr="00642D50">
        <w:rPr>
          <w:sz w:val="24"/>
        </w:rPr>
        <w:t>i</w:t>
      </w:r>
      <w:r w:rsidRPr="00642D50">
        <w:rPr>
          <w:sz w:val="24"/>
        </w:rPr>
        <w:t>que et danse).</w:t>
      </w:r>
    </w:p>
    <w:p w14:paraId="65032F1B" w14:textId="77777777" w:rsidR="005E27F0" w:rsidRPr="00642D50" w:rsidRDefault="005E27F0" w:rsidP="005E27F0">
      <w:pPr>
        <w:ind w:firstLine="0"/>
        <w:jc w:val="both"/>
        <w:rPr>
          <w:sz w:val="24"/>
        </w:rPr>
      </w:pPr>
      <w:r w:rsidRPr="00642D50">
        <w:rPr>
          <w:sz w:val="24"/>
        </w:rPr>
        <w:t>Source : CUQ.</w:t>
      </w:r>
    </w:p>
    <w:p w14:paraId="4632FAF8" w14:textId="77777777" w:rsidR="005E27F0" w:rsidRDefault="005E27F0" w:rsidP="005E27F0">
      <w:pPr>
        <w:spacing w:before="120" w:after="120"/>
        <w:jc w:val="both"/>
      </w:pPr>
    </w:p>
    <w:p w14:paraId="2CD2E5F8" w14:textId="77777777" w:rsidR="005E27F0" w:rsidRPr="00642D50" w:rsidRDefault="005E27F0" w:rsidP="005E27F0">
      <w:pPr>
        <w:pStyle w:val="p"/>
      </w:pPr>
      <w:r w:rsidRPr="00642D50">
        <w:t>[153]</w:t>
      </w:r>
    </w:p>
    <w:p w14:paraId="31CD27D2" w14:textId="77777777" w:rsidR="005E27F0" w:rsidRPr="00642D50" w:rsidRDefault="005E27F0" w:rsidP="005E27F0">
      <w:pPr>
        <w:spacing w:before="120" w:after="120"/>
        <w:jc w:val="both"/>
        <w:rPr>
          <w:szCs w:val="2"/>
        </w:rPr>
      </w:pPr>
    </w:p>
    <w:p w14:paraId="267D7D21" w14:textId="77777777" w:rsidR="005E27F0" w:rsidRPr="00642D50" w:rsidRDefault="005E27F0" w:rsidP="005E27F0">
      <w:pPr>
        <w:pStyle w:val="a"/>
      </w:pPr>
      <w:bookmarkStart w:id="28" w:name="Prof_enseign_pt_2_chap_02_d"/>
      <w:r>
        <w:t>La constitution de l'université</w:t>
      </w:r>
      <w:r>
        <w:br/>
      </w:r>
      <w:r w:rsidRPr="00642D50">
        <w:t>comme ins</w:t>
      </w:r>
      <w:r>
        <w:t>tance de socialisation</w:t>
      </w:r>
      <w:r>
        <w:br/>
      </w:r>
      <w:r w:rsidRPr="00642D50">
        <w:t>et de légitimation profe</w:t>
      </w:r>
      <w:r w:rsidRPr="00642D50">
        <w:t>s</w:t>
      </w:r>
      <w:r w:rsidRPr="00642D50">
        <w:t>sionnelle</w:t>
      </w:r>
    </w:p>
    <w:bookmarkEnd w:id="28"/>
    <w:p w14:paraId="37362CA9" w14:textId="77777777" w:rsidR="005E27F0" w:rsidRPr="00642D50" w:rsidRDefault="005E27F0" w:rsidP="005E27F0">
      <w:pPr>
        <w:spacing w:before="120" w:after="120"/>
        <w:jc w:val="both"/>
      </w:pPr>
    </w:p>
    <w:p w14:paraId="345C28C9" w14:textId="77777777" w:rsidR="005E27F0" w:rsidRPr="00384B20" w:rsidRDefault="005E27F0" w:rsidP="005E27F0">
      <w:pPr>
        <w:ind w:right="90" w:firstLine="0"/>
        <w:jc w:val="both"/>
        <w:rPr>
          <w:sz w:val="20"/>
        </w:rPr>
      </w:pPr>
      <w:hyperlink w:anchor="tdm" w:history="1">
        <w:r w:rsidRPr="00384B20">
          <w:rPr>
            <w:rStyle w:val="Hyperlien"/>
            <w:sz w:val="20"/>
          </w:rPr>
          <w:t>Retour à la table des matières</w:t>
        </w:r>
      </w:hyperlink>
    </w:p>
    <w:p w14:paraId="4E95753E" w14:textId="77777777" w:rsidR="005E27F0" w:rsidRPr="00642D50" w:rsidRDefault="005E27F0" w:rsidP="005E27F0">
      <w:pPr>
        <w:spacing w:before="120" w:after="120"/>
        <w:jc w:val="both"/>
      </w:pPr>
      <w:r w:rsidRPr="00642D50">
        <w:t>À côté des deux écoles normales d'État situées à Mo</w:t>
      </w:r>
      <w:r w:rsidRPr="00642D50">
        <w:t>n</w:t>
      </w:r>
      <w:r w:rsidRPr="00642D50">
        <w:t>tréal et à Québec, de nombreuses petites écoles normales apparaissent dans les années cinquante, alors que le système de l'éd</w:t>
      </w:r>
      <w:r w:rsidRPr="00642D50">
        <w:t>u</w:t>
      </w:r>
      <w:r w:rsidRPr="00642D50">
        <w:t>cation s'efforce tant bien que mal de s'adapter au contexte moderne de l'après-guerre et de r</w:t>
      </w:r>
      <w:r w:rsidRPr="00642D50">
        <w:t>é</w:t>
      </w:r>
      <w:r w:rsidRPr="00642D50">
        <w:t>pondre à la forte demande d'enseignants. Se montrant critique à l'égard de la formation do</w:t>
      </w:r>
      <w:r w:rsidRPr="00642D50">
        <w:t>n</w:t>
      </w:r>
      <w:r w:rsidRPr="00642D50">
        <w:t>née dans ces écoles, la commission Parent est</w:t>
      </w:r>
      <w:r w:rsidRPr="00642D50">
        <w:t>i</w:t>
      </w:r>
      <w:r w:rsidRPr="00642D50">
        <w:t>me nécessaire de rassembler et de coordonner des unités devenues trop petites et trop fragmentées. À l'époque, les commissaires sont s</w:t>
      </w:r>
      <w:r w:rsidRPr="00642D50">
        <w:t>é</w:t>
      </w:r>
      <w:r w:rsidRPr="00642D50">
        <w:t>duits par le modèle britann</w:t>
      </w:r>
      <w:r w:rsidRPr="00642D50">
        <w:t>i</w:t>
      </w:r>
      <w:r w:rsidRPr="00642D50">
        <w:t>que des collèges universitaires, c'est-à-dire des unités conservant leur autonomie et leur identité professionnelle, mais restant intégrées à l'université et soumises à leur contrôle des contenus des programmes et à leur validation des diplômes. C'est à la cré</w:t>
      </w:r>
      <w:r w:rsidRPr="00642D50">
        <w:t>a</w:t>
      </w:r>
      <w:r w:rsidRPr="00642D50">
        <w:t>tion de l'Université du Québec et au rôle qu'elle était appelée à jouer dans le secteur de la formation des enseignants que l'on doit a</w:t>
      </w:r>
      <w:r w:rsidRPr="00642D50">
        <w:t>t</w:t>
      </w:r>
      <w:r w:rsidRPr="00642D50">
        <w:t>tribuer, semble-t-il, le fait que nous ayons éventuell</w:t>
      </w:r>
      <w:r w:rsidRPr="00642D50">
        <w:t>e</w:t>
      </w:r>
      <w:r w:rsidRPr="00642D50">
        <w:t>ment abouti à des d</w:t>
      </w:r>
      <w:r w:rsidRPr="00642D50">
        <w:t>é</w:t>
      </w:r>
      <w:r w:rsidRPr="00642D50">
        <w:t>partements et à des facultés des sciences de l'éducation.</w:t>
      </w:r>
    </w:p>
    <w:p w14:paraId="56BFBDA3" w14:textId="77777777" w:rsidR="005E27F0" w:rsidRPr="00642D50" w:rsidRDefault="005E27F0" w:rsidP="005E27F0">
      <w:pPr>
        <w:spacing w:before="120" w:after="120"/>
        <w:jc w:val="both"/>
      </w:pPr>
      <w:r w:rsidRPr="00642D50">
        <w:t>Au cours des vingt-cinq dernières années, les facultés et les dépa</w:t>
      </w:r>
      <w:r w:rsidRPr="00642D50">
        <w:t>r</w:t>
      </w:r>
      <w:r w:rsidRPr="00642D50">
        <w:t>tements des sciences de l'éducation se développent de manière vert</w:t>
      </w:r>
      <w:r w:rsidRPr="00642D50">
        <w:t>i</w:t>
      </w:r>
      <w:r w:rsidRPr="00642D50">
        <w:t>gineuse, comme en font foi les que</w:t>
      </w:r>
      <w:r w:rsidRPr="00642D50">
        <w:t>l</w:t>
      </w:r>
      <w:r w:rsidRPr="00642D50">
        <w:t>ques chiffres qui suivent. En effet, le Conseil des univers</w:t>
      </w:r>
      <w:r w:rsidRPr="00642D50">
        <w:t>i</w:t>
      </w:r>
      <w:r w:rsidRPr="00642D50">
        <w:t>tés (1986), dressant un bilan des sciences de l'éd</w:t>
      </w:r>
      <w:r w:rsidRPr="00642D50">
        <w:t>u</w:t>
      </w:r>
      <w:r w:rsidRPr="00642D50">
        <w:t>cation, a fait les observations suivantes :</w:t>
      </w:r>
    </w:p>
    <w:p w14:paraId="14DB088F" w14:textId="77777777" w:rsidR="005E27F0" w:rsidRPr="00642D50" w:rsidRDefault="005E27F0" w:rsidP="005E27F0">
      <w:pPr>
        <w:spacing w:before="120" w:after="120"/>
        <w:jc w:val="both"/>
      </w:pPr>
    </w:p>
    <w:p w14:paraId="31E41078" w14:textId="77777777" w:rsidR="005E27F0" w:rsidRPr="00642D50" w:rsidRDefault="005E27F0" w:rsidP="005E27F0">
      <w:pPr>
        <w:spacing w:before="120" w:after="120"/>
        <w:ind w:left="720" w:hanging="360"/>
        <w:jc w:val="both"/>
      </w:pPr>
      <w:r w:rsidRPr="00642D50">
        <w:t>1.</w:t>
      </w:r>
      <w:r w:rsidRPr="00642D50">
        <w:tab/>
        <w:t>En ce qui a trait aux programmes de fo</w:t>
      </w:r>
      <w:r w:rsidRPr="00642D50">
        <w:t>r</w:t>
      </w:r>
      <w:r w:rsidRPr="00642D50">
        <w:t>mation, en 1982-1983, on comptait 112 certificats de premier cycle (28,6%), 162 ba</w:t>
      </w:r>
      <w:r w:rsidRPr="00642D50">
        <w:t>c</w:t>
      </w:r>
      <w:r w:rsidRPr="00642D50">
        <w:t>calauréats (41,3%), 10 certificats de 2</w:t>
      </w:r>
      <w:r w:rsidRPr="00642D50">
        <w:rPr>
          <w:vertAlign w:val="superscript"/>
        </w:rPr>
        <w:t>e</w:t>
      </w:r>
      <w:r w:rsidRPr="00642D50">
        <w:t xml:space="preserve"> cycle (2,6%), 50 maîtr</w:t>
      </w:r>
      <w:r w:rsidRPr="00642D50">
        <w:t>i</w:t>
      </w:r>
      <w:r w:rsidRPr="00642D50">
        <w:t>ses professionnelles (12,8%), 38 ma</w:t>
      </w:r>
      <w:r w:rsidRPr="00642D50">
        <w:t>î</w:t>
      </w:r>
      <w:r w:rsidRPr="00642D50">
        <w:t>trises de recherche (9,7%) et 20 doctorats (5,1%) (le nombre de programmes et en partic</w:t>
      </w:r>
      <w:r w:rsidRPr="00642D50">
        <w:t>u</w:t>
      </w:r>
      <w:r w:rsidRPr="00642D50">
        <w:t>lier ceux de baccala</w:t>
      </w:r>
      <w:r w:rsidRPr="00642D50">
        <w:t>u</w:t>
      </w:r>
      <w:r w:rsidRPr="00642D50">
        <w:t>réat paraît élevé ; en réalité, plusieurs se recoupent, les différences provenant d'éléments de spécialis</w:t>
      </w:r>
      <w:r w:rsidRPr="00642D50">
        <w:t>a</w:t>
      </w:r>
      <w:r w:rsidRPr="00642D50">
        <w:t>tion disciplina</w:t>
      </w:r>
      <w:r w:rsidRPr="00642D50">
        <w:t>i</w:t>
      </w:r>
      <w:r w:rsidRPr="00642D50">
        <w:t>re).</w:t>
      </w:r>
    </w:p>
    <w:p w14:paraId="1558A01E" w14:textId="77777777" w:rsidR="005E27F0" w:rsidRPr="00642D50" w:rsidRDefault="005E27F0" w:rsidP="005E27F0">
      <w:pPr>
        <w:spacing w:before="120" w:after="120"/>
        <w:ind w:left="720" w:hanging="360"/>
        <w:jc w:val="both"/>
      </w:pPr>
      <w:r w:rsidRPr="00642D50">
        <w:t>2.</w:t>
      </w:r>
      <w:r w:rsidRPr="00642D50">
        <w:tab/>
        <w:t>En ce qui a trait aux clientèles étudiantes, on com</w:t>
      </w:r>
      <w:r w:rsidRPr="00642D50">
        <w:t>p</w:t>
      </w:r>
      <w:r w:rsidRPr="00642D50">
        <w:t>tait, en 1982-1983, 28</w:t>
      </w:r>
      <w:r>
        <w:t> </w:t>
      </w:r>
      <w:r w:rsidRPr="00642D50">
        <w:t>000 étudiants dans les programmes d'éducation ; la moitié de ces étudiants fréquentaient les baccalauréats, et le tiers les progra</w:t>
      </w:r>
      <w:r w:rsidRPr="00642D50">
        <w:t>m</w:t>
      </w:r>
      <w:r w:rsidRPr="00642D50">
        <w:t>mes courts de 1</w:t>
      </w:r>
      <w:r w:rsidRPr="00642D50">
        <w:rPr>
          <w:vertAlign w:val="superscript"/>
        </w:rPr>
        <w:t>er</w:t>
      </w:r>
      <w:r w:rsidRPr="00642D50">
        <w:t xml:space="preserve"> ou de 2</w:t>
      </w:r>
      <w:r w:rsidRPr="00642D50">
        <w:rPr>
          <w:vertAlign w:val="superscript"/>
        </w:rPr>
        <w:t>e</w:t>
      </w:r>
      <w:r w:rsidRPr="00642D50">
        <w:t xml:space="preserve"> cycle ; les maîtrises et les doctorats regroupaient respectivement 10% et 2% des e</w:t>
      </w:r>
      <w:r w:rsidRPr="00642D50">
        <w:t>f</w:t>
      </w:r>
      <w:r w:rsidRPr="00642D50">
        <w:t>fectifs. Les étudiants du se</w:t>
      </w:r>
      <w:r w:rsidRPr="00642D50">
        <w:t>c</w:t>
      </w:r>
      <w:r w:rsidRPr="00642D50">
        <w:t>teur de l'éducation comptaient en 1983-1984 pour 12,5% de la clientèle des universités du Qu</w:t>
      </w:r>
      <w:r w:rsidRPr="00642D50">
        <w:t>é</w:t>
      </w:r>
      <w:r w:rsidRPr="00642D50">
        <w:t>bec.</w:t>
      </w:r>
    </w:p>
    <w:p w14:paraId="04034E2F" w14:textId="77777777" w:rsidR="005E27F0" w:rsidRPr="00642D50" w:rsidRDefault="005E27F0" w:rsidP="005E27F0">
      <w:pPr>
        <w:spacing w:before="120" w:after="120"/>
        <w:ind w:left="720" w:hanging="360"/>
        <w:jc w:val="both"/>
      </w:pPr>
      <w:r w:rsidRPr="00642D50">
        <w:t>3.</w:t>
      </w:r>
      <w:r w:rsidRPr="00642D50">
        <w:tab/>
        <w:t>En ce qui a trait à la diplômation, en 1983, les un</w:t>
      </w:r>
      <w:r w:rsidRPr="00642D50">
        <w:t>i</w:t>
      </w:r>
      <w:r w:rsidRPr="00642D50">
        <w:t>versités ont délivré un peu plus de 4 000 baccalauréats, et ce nombre s'est aujou</w:t>
      </w:r>
      <w:r w:rsidRPr="00642D50">
        <w:t>r</w:t>
      </w:r>
      <w:r w:rsidRPr="00642D50">
        <w:t>d'hui stabilisé autour de 3 700 ; le nombre de certificats délivrés a</w:t>
      </w:r>
      <w:r w:rsidRPr="00642D50">
        <w:t>n</w:t>
      </w:r>
      <w:r w:rsidRPr="00642D50">
        <w:t>nuellement oscille autour de 2 600 ; et depuis 1981, le nombre de do</w:t>
      </w:r>
      <w:r w:rsidRPr="00642D50">
        <w:t>c</w:t>
      </w:r>
      <w:r w:rsidRPr="00642D50">
        <w:t>torats et de maîtrises est en moyenne de 30 par année dans le premier cas et</w:t>
      </w:r>
      <w:r>
        <w:t xml:space="preserve"> </w:t>
      </w:r>
      <w:r w:rsidRPr="00642D50">
        <w:t>[154]</w:t>
      </w:r>
      <w:r>
        <w:t xml:space="preserve"> </w:t>
      </w:r>
      <w:r w:rsidRPr="00642D50">
        <w:t>de 550 dans le second. En dix ans, le nombre de doctorats délivrés chaque année a do</w:t>
      </w:r>
      <w:r w:rsidRPr="00642D50">
        <w:t>u</w:t>
      </w:r>
      <w:r w:rsidRPr="00642D50">
        <w:t>blé ; malgré cette croissance des diplômés des cycles sup</w:t>
      </w:r>
      <w:r w:rsidRPr="00642D50">
        <w:t>é</w:t>
      </w:r>
      <w:r w:rsidRPr="00642D50">
        <w:t>rieurs, la production québécoise demeure en deçà de la produ</w:t>
      </w:r>
      <w:r w:rsidRPr="00642D50">
        <w:t>c</w:t>
      </w:r>
      <w:r w:rsidRPr="00642D50">
        <w:t>tion ontarienne.</w:t>
      </w:r>
    </w:p>
    <w:p w14:paraId="0DDB05CB" w14:textId="77777777" w:rsidR="005E27F0" w:rsidRPr="00642D50" w:rsidRDefault="005E27F0" w:rsidP="005E27F0">
      <w:pPr>
        <w:spacing w:before="120" w:after="120"/>
        <w:ind w:left="720" w:hanging="360"/>
        <w:jc w:val="both"/>
      </w:pPr>
      <w:r w:rsidRPr="00642D50">
        <w:t>4.</w:t>
      </w:r>
      <w:r w:rsidRPr="00642D50">
        <w:tab/>
        <w:t>Enfin, en ce qui a trait au corps profess</w:t>
      </w:r>
      <w:r w:rsidRPr="00642D50">
        <w:t>o</w:t>
      </w:r>
      <w:r w:rsidRPr="00642D50">
        <w:t>ral, en 1983-1984, on dénombrait dans les un</w:t>
      </w:r>
      <w:r w:rsidRPr="00642D50">
        <w:t>i</w:t>
      </w:r>
      <w:r w:rsidRPr="00642D50">
        <w:t>versités du Québec 1 107 professeurs réguliers actifs en éducation, soit 15% du corps professoral du réseau univers</w:t>
      </w:r>
      <w:r w:rsidRPr="00642D50">
        <w:t>i</w:t>
      </w:r>
      <w:r w:rsidRPr="00642D50">
        <w:t>taire ; 663 professeurs du secteur de l'éducation relèvent des facultés et départements d'éducation ; parmi ces derniers, 62% ont un doct</w:t>
      </w:r>
      <w:r w:rsidRPr="00642D50">
        <w:t>o</w:t>
      </w:r>
      <w:r w:rsidRPr="00642D50">
        <w:t>rat et 32% une maîtrise ; les deux tiers sont spécialisés en éducation, les autres recevant surtout une formation en psychologie, en linguistique, en langues et li</w:t>
      </w:r>
      <w:r w:rsidRPr="00642D50">
        <w:t>t</w:t>
      </w:r>
      <w:r w:rsidRPr="00642D50">
        <w:t>térature, en sciences et en sociologie ; 30% des profe</w:t>
      </w:r>
      <w:r w:rsidRPr="00642D50">
        <w:t>s</w:t>
      </w:r>
      <w:r w:rsidRPr="00642D50">
        <w:t>seurs des f</w:t>
      </w:r>
      <w:r w:rsidRPr="00642D50">
        <w:t>a</w:t>
      </w:r>
      <w:r w:rsidRPr="00642D50">
        <w:t>cultés et départements d'éducation sont des femmes alors que, dans l'ensemble du réseau universitaire, celles-ci r</w:t>
      </w:r>
      <w:r w:rsidRPr="00642D50">
        <w:t>e</w:t>
      </w:r>
      <w:r w:rsidRPr="00642D50">
        <w:t>présentent 17% des effectifs.</w:t>
      </w:r>
    </w:p>
    <w:p w14:paraId="2679F060" w14:textId="77777777" w:rsidR="005E27F0" w:rsidRPr="00642D50" w:rsidRDefault="005E27F0" w:rsidP="005E27F0">
      <w:pPr>
        <w:spacing w:before="120" w:after="120"/>
        <w:jc w:val="both"/>
      </w:pPr>
    </w:p>
    <w:p w14:paraId="2F074C1F" w14:textId="77777777" w:rsidR="005E27F0" w:rsidRPr="00642D50" w:rsidRDefault="005E27F0" w:rsidP="005E27F0">
      <w:pPr>
        <w:spacing w:before="120" w:after="120"/>
        <w:jc w:val="both"/>
      </w:pPr>
      <w:r w:rsidRPr="00642D50">
        <w:t>Il y a donc au cours des dernières décennies, et nota</w:t>
      </w:r>
      <w:r w:rsidRPr="00642D50">
        <w:t>m</w:t>
      </w:r>
      <w:r w:rsidRPr="00642D50">
        <w:t>ment au cours de la période étudiée dans cette partie, un travail important d'élaboration et de développement de programmes de formation initi</w:t>
      </w:r>
      <w:r w:rsidRPr="00642D50">
        <w:t>a</w:t>
      </w:r>
      <w:r w:rsidRPr="00642D50">
        <w:t>le et de perfectionnement des enseignants, de constitution d'équipes de form</w:t>
      </w:r>
      <w:r w:rsidRPr="00642D50">
        <w:t>a</w:t>
      </w:r>
      <w:r w:rsidRPr="00642D50">
        <w:t>teurs/chercheurs universitaires. Ainsi on peut donc parler de la constitution d'un réseau un</w:t>
      </w:r>
      <w:r w:rsidRPr="00642D50">
        <w:t>i</w:t>
      </w:r>
      <w:r w:rsidRPr="00642D50">
        <w:t>versitaire de formation et de recherche en sciences de l'éducation au Québec qui met sur pied ses propres r</w:t>
      </w:r>
      <w:r w:rsidRPr="00642D50">
        <w:t>e</w:t>
      </w:r>
      <w:r w:rsidRPr="00642D50">
        <w:t>groupements et structures de représentation, ses colloques et ses c</w:t>
      </w:r>
      <w:r w:rsidRPr="00642D50">
        <w:t>a</w:t>
      </w:r>
      <w:r w:rsidRPr="00642D50">
        <w:t>naux de p</w:t>
      </w:r>
      <w:r w:rsidRPr="00642D50">
        <w:t>u</w:t>
      </w:r>
      <w:r w:rsidRPr="00642D50">
        <w:t>blication.</w:t>
      </w:r>
    </w:p>
    <w:p w14:paraId="46001269" w14:textId="77777777" w:rsidR="005E27F0" w:rsidRPr="00642D50" w:rsidRDefault="005E27F0" w:rsidP="005E27F0">
      <w:pPr>
        <w:spacing w:before="120" w:after="120"/>
        <w:jc w:val="both"/>
      </w:pPr>
      <w:r w:rsidRPr="00642D50">
        <w:t>Cependant, ce réseau n'est pas uniforme et se différe</w:t>
      </w:r>
      <w:r w:rsidRPr="00642D50">
        <w:t>n</w:t>
      </w:r>
      <w:r w:rsidRPr="00642D50">
        <w:t>cie suivant des particularités historiques ou structurelles des différentes univers</w:t>
      </w:r>
      <w:r w:rsidRPr="00642D50">
        <w:t>i</w:t>
      </w:r>
      <w:r w:rsidRPr="00642D50">
        <w:t>tés. Par exemple, les facultés des sciences de l'éducation des univers</w:t>
      </w:r>
      <w:r w:rsidRPr="00642D50">
        <w:t>i</w:t>
      </w:r>
      <w:r w:rsidRPr="00642D50">
        <w:t>tés de Montréal et de Sherbrooke rassemblent la totalité des profe</w:t>
      </w:r>
      <w:r w:rsidRPr="00642D50">
        <w:t>s</w:t>
      </w:r>
      <w:r w:rsidRPr="00642D50">
        <w:t>seurs et chercheurs, alors qu'à l'Université Laval, à l'Unive</w:t>
      </w:r>
      <w:r w:rsidRPr="00642D50">
        <w:t>r</w:t>
      </w:r>
      <w:r w:rsidRPr="00642D50">
        <w:t>sité du Québec et à l'Université de Sherbrooke pendant une partie de son hi</w:t>
      </w:r>
      <w:r w:rsidRPr="00642D50">
        <w:t>s</w:t>
      </w:r>
      <w:r w:rsidRPr="00642D50">
        <w:t>toire, certains professeurs sont rattachés aux départements disciplina</w:t>
      </w:r>
      <w:r w:rsidRPr="00642D50">
        <w:t>i</w:t>
      </w:r>
      <w:r w:rsidRPr="00642D50">
        <w:t>res. Dans le même ordre d'idées, les un</w:t>
      </w:r>
      <w:r w:rsidRPr="00642D50">
        <w:t>i</w:t>
      </w:r>
      <w:r w:rsidRPr="00642D50">
        <w:t>versités et les départements se distinguent par l'importance qu'ils accordent à la formation in</w:t>
      </w:r>
      <w:r w:rsidRPr="00642D50">
        <w:t>i</w:t>
      </w:r>
      <w:r w:rsidRPr="00642D50">
        <w:t>tiale par rapport à la formation continue, et aux différents domaines de form</w:t>
      </w:r>
      <w:r w:rsidRPr="00642D50">
        <w:t>a</w:t>
      </w:r>
      <w:r w:rsidRPr="00642D50">
        <w:t>tion spécialisée les uns par rapport aux autres. Enfin, l'appartenance facultaire de certaines filières de formation peut varier. Tel est le cas de l'éducation physique qui, à l'Université de Montréal et à l'Univers</w:t>
      </w:r>
      <w:r w:rsidRPr="00642D50">
        <w:t>i</w:t>
      </w:r>
      <w:r w:rsidRPr="00642D50">
        <w:t>té de Sherbrooke, est indépendante des sciences de l'éducation.</w:t>
      </w:r>
    </w:p>
    <w:p w14:paraId="0BCF151F" w14:textId="77777777" w:rsidR="005E27F0" w:rsidRPr="00642D50" w:rsidRDefault="005E27F0" w:rsidP="005E27F0">
      <w:pPr>
        <w:spacing w:before="120" w:after="120"/>
        <w:jc w:val="both"/>
      </w:pPr>
      <w:r w:rsidRPr="00642D50">
        <w:t>On peut considérer l'université, l'ensemble de ses facultés et non pas uniquement ses facultés et départements de sciences de l'éduc</w:t>
      </w:r>
      <w:r w:rsidRPr="00642D50">
        <w:t>a</w:t>
      </w:r>
      <w:r w:rsidRPr="00642D50">
        <w:t>tion, comme un puissant facteur de socialisation et d'intégration du nouveau corps enseignant, puisqu'elle est amenée à former les ense</w:t>
      </w:r>
      <w:r w:rsidRPr="00642D50">
        <w:t>i</w:t>
      </w:r>
      <w:r w:rsidRPr="00642D50">
        <w:t>gnants du primaire ainsi que ceux du secondaire, de l'adaptation sc</w:t>
      </w:r>
      <w:r w:rsidRPr="00642D50">
        <w:t>o</w:t>
      </w:r>
      <w:r w:rsidRPr="00642D50">
        <w:t>laire, du secteur régulier, du secteur général, du secteur professio</w:t>
      </w:r>
      <w:r w:rsidRPr="00642D50">
        <w:t>n</w:t>
      </w:r>
      <w:r w:rsidRPr="00642D50">
        <w:t>nel et de l'éducation des adultes. Ainsi, l'université rempl</w:t>
      </w:r>
      <w:r w:rsidRPr="00642D50">
        <w:t>a</w:t>
      </w:r>
      <w:r w:rsidRPr="00642D50">
        <w:t>ce en quelque sorte l'Église dans la</w:t>
      </w:r>
      <w:r>
        <w:t xml:space="preserve"> </w:t>
      </w:r>
      <w:r w:rsidRPr="00642D50">
        <w:t>[155]</w:t>
      </w:r>
      <w:r>
        <w:t xml:space="preserve"> </w:t>
      </w:r>
      <w:r w:rsidRPr="00642D50">
        <w:t>socialisation-intégration des enseignants et se voit reconnaître comme la principale institution autorisée à légit</w:t>
      </w:r>
      <w:r w:rsidRPr="00642D50">
        <w:t>i</w:t>
      </w:r>
      <w:r w:rsidRPr="00642D50">
        <w:t>mer un modèle d'enseignement fondé sur la spécialis</w:t>
      </w:r>
      <w:r w:rsidRPr="00642D50">
        <w:t>a</w:t>
      </w:r>
      <w:r w:rsidRPr="00642D50">
        <w:t>tion. Elle peut ainsi mettre en avant sa conception de la co</w:t>
      </w:r>
      <w:r w:rsidRPr="00642D50">
        <w:t>m</w:t>
      </w:r>
      <w:r w:rsidRPr="00642D50">
        <w:t>pétence professionnelle et lui joindre un titre reconnu par l'État. Cette compétence nouvelle est surtout faite de connaissances plus poussées dans les disciplines d'e</w:t>
      </w:r>
      <w:r w:rsidRPr="00642D50">
        <w:t>n</w:t>
      </w:r>
      <w:r w:rsidRPr="00642D50">
        <w:t>seignement et d'une a</w:t>
      </w:r>
      <w:r w:rsidRPr="00642D50">
        <w:t>p</w:t>
      </w:r>
      <w:r w:rsidRPr="00642D50">
        <w:t>proche pédagogique qui veut être « scientifique » et « non normative » de la réalité scolaire et de là pr</w:t>
      </w:r>
      <w:r w:rsidRPr="00642D50">
        <w:t>a</w:t>
      </w:r>
      <w:r w:rsidRPr="00642D50">
        <w:t>tique professionnelle.</w:t>
      </w:r>
    </w:p>
    <w:p w14:paraId="226A0AF9" w14:textId="77777777" w:rsidR="005E27F0" w:rsidRPr="00642D50" w:rsidRDefault="005E27F0" w:rsidP="005E27F0">
      <w:pPr>
        <w:spacing w:before="120" w:after="120"/>
        <w:jc w:val="both"/>
      </w:pPr>
      <w:r w:rsidRPr="00642D50">
        <w:t>Mais l'intégration des sciences de l'éducation à l'unive</w:t>
      </w:r>
      <w:r w:rsidRPr="00642D50">
        <w:t>r</w:t>
      </w:r>
      <w:r w:rsidRPr="00642D50">
        <w:t>sité ne se fait pas sans conflits. Pas plus que l'Église trad</w:t>
      </w:r>
      <w:r w:rsidRPr="00642D50">
        <w:t>i</w:t>
      </w:r>
      <w:r w:rsidRPr="00642D50">
        <w:t>tionnelle, l'université ne peut être considérée comme « centralisée » et fortement intégrée ; elle est aussi un regroupement de facultés et de départements en concurrence les uns avec les autres et insérés dans des rapports hiéra</w:t>
      </w:r>
      <w:r w:rsidRPr="00642D50">
        <w:t>r</w:t>
      </w:r>
      <w:r w:rsidRPr="00642D50">
        <w:t>chiques fondés sur une conce</w:t>
      </w:r>
      <w:r w:rsidRPr="00642D50">
        <w:t>p</w:t>
      </w:r>
      <w:r w:rsidRPr="00642D50">
        <w:t>tion du savoir universitaire légitime, sur l'histo</w:t>
      </w:r>
      <w:r w:rsidRPr="00642D50">
        <w:t>i</w:t>
      </w:r>
      <w:r w:rsidRPr="00642D50">
        <w:t>re institutionnelle et, à travers ses clientèles, sur un rapport aux classes sociales (Crépeau : 1990). C'est ainsi que des conflits liés à l'importance relative, dans la compétence enseignante, d'une comp</w:t>
      </w:r>
      <w:r w:rsidRPr="00642D50">
        <w:t>o</w:t>
      </w:r>
      <w:r w:rsidRPr="00642D50">
        <w:t>sante disciplinaire et d'une compétence pédagogique ou professionne</w:t>
      </w:r>
      <w:r w:rsidRPr="00642D50">
        <w:t>l</w:t>
      </w:r>
      <w:r w:rsidRPr="00642D50">
        <w:t>le, en dernier ressort mettant en jeu le contrôle de la fo</w:t>
      </w:r>
      <w:r w:rsidRPr="00642D50">
        <w:t>r</w:t>
      </w:r>
      <w:r w:rsidRPr="00642D50">
        <w:t>mation des enseignants, opposeront régulièr</w:t>
      </w:r>
      <w:r w:rsidRPr="00642D50">
        <w:t>e</w:t>
      </w:r>
      <w:r w:rsidRPr="00642D50">
        <w:t>ment les unités de formation des maîtres aux différents départements disciplinaires. Des d</w:t>
      </w:r>
      <w:r w:rsidRPr="00642D50">
        <w:t>é</w:t>
      </w:r>
      <w:r w:rsidRPr="00642D50">
        <w:t>bats aussi sur la place des disciplines contrib</w:t>
      </w:r>
      <w:r w:rsidRPr="00642D50">
        <w:t>u</w:t>
      </w:r>
      <w:r w:rsidRPr="00642D50">
        <w:t>toires et donc des départements de psychologie et de sciences humaines et sociales, animeront la vie ac</w:t>
      </w:r>
      <w:r w:rsidRPr="00642D50">
        <w:t>a</w:t>
      </w:r>
      <w:r w:rsidRPr="00642D50">
        <w:t>démique des unités de sciences de l'éducation.</w:t>
      </w:r>
    </w:p>
    <w:p w14:paraId="5933BB96" w14:textId="77777777" w:rsidR="005E27F0" w:rsidRPr="00642D50" w:rsidRDefault="005E27F0" w:rsidP="005E27F0">
      <w:pPr>
        <w:spacing w:before="120" w:after="120"/>
        <w:jc w:val="both"/>
      </w:pPr>
      <w:r w:rsidRPr="00642D50">
        <w:t>Instance socialisatrice et légitimatrice unique malgré ses divisions et conflits internes, l'université contribue au</w:t>
      </w:r>
      <w:r w:rsidRPr="00642D50">
        <w:t>s</w:t>
      </w:r>
      <w:r w:rsidRPr="00642D50">
        <w:t>si à la différenciation et à la segmentation du corps enseignant, en repr</w:t>
      </w:r>
      <w:r w:rsidRPr="00642D50">
        <w:t>o</w:t>
      </w:r>
      <w:r w:rsidRPr="00642D50">
        <w:t>duisant et en légitimant par ses structures et ses programmes les divisions au sein de la profe</w:t>
      </w:r>
      <w:r w:rsidRPr="00642D50">
        <w:t>s</w:t>
      </w:r>
      <w:r w:rsidRPr="00642D50">
        <w:t>sion. Par exemple, au cours de la période étudiée, la filière de form</w:t>
      </w:r>
      <w:r w:rsidRPr="00642D50">
        <w:t>a</w:t>
      </w:r>
      <w:r w:rsidRPr="00642D50">
        <w:t>tion des maîtres du pr</w:t>
      </w:r>
      <w:r w:rsidRPr="00642D50">
        <w:t>i</w:t>
      </w:r>
      <w:r w:rsidRPr="00642D50">
        <w:t>maire est souvent cantonnée dans les sciences de l'éducation alors que celle des maîtres du secondaire s'enracine d</w:t>
      </w:r>
      <w:r w:rsidRPr="00642D50">
        <w:t>a</w:t>
      </w:r>
      <w:r w:rsidRPr="00642D50">
        <w:t>vantage dans les départements disciplinaires. Cette différence corre</w:t>
      </w:r>
      <w:r w:rsidRPr="00642D50">
        <w:t>s</w:t>
      </w:r>
      <w:r w:rsidRPr="00642D50">
        <w:t>pond à la séparation déjà mentionnée entre la composante pédagog</w:t>
      </w:r>
      <w:r w:rsidRPr="00642D50">
        <w:t>i</w:t>
      </w:r>
      <w:r w:rsidRPr="00642D50">
        <w:t>que et la composante di</w:t>
      </w:r>
      <w:r w:rsidRPr="00642D50">
        <w:t>s</w:t>
      </w:r>
      <w:r w:rsidRPr="00642D50">
        <w:t>ciplinaire ; elle maintient vivante l'association traditionnelle entre la pédagogie comme savoir et l'école primaire comme lieu de pratique.</w:t>
      </w:r>
    </w:p>
    <w:p w14:paraId="30B04E1F" w14:textId="77777777" w:rsidR="005E27F0" w:rsidRPr="00642D50" w:rsidRDefault="005E27F0" w:rsidP="005E27F0">
      <w:pPr>
        <w:spacing w:before="120" w:after="120"/>
        <w:jc w:val="both"/>
      </w:pPr>
      <w:r w:rsidRPr="00642D50">
        <w:t>Aussi, c'est à l'université que de nouveaux champs de pratique pr</w:t>
      </w:r>
      <w:r w:rsidRPr="00642D50">
        <w:t>o</w:t>
      </w:r>
      <w:r w:rsidRPr="00642D50">
        <w:t>fessionnelle (par exe</w:t>
      </w:r>
      <w:r w:rsidRPr="00642D50">
        <w:t>m</w:t>
      </w:r>
      <w:r w:rsidRPr="00642D50">
        <w:t>ple, l'adaptatio</w:t>
      </w:r>
      <w:r>
        <w:t>n scolaire et/ou l'orthopédago</w:t>
      </w:r>
      <w:r w:rsidRPr="00642D50">
        <w:t>gie, la psycho-éducation, l'inform</w:t>
      </w:r>
      <w:r w:rsidRPr="00642D50">
        <w:t>a</w:t>
      </w:r>
      <w:r w:rsidRPr="00642D50">
        <w:t>tion scolaire et professionnelle et l'orientation, l'éducation physique, l'andragogie, l'administration sc</w:t>
      </w:r>
      <w:r w:rsidRPr="00642D50">
        <w:t>o</w:t>
      </w:r>
      <w:r w:rsidRPr="00642D50">
        <w:t>laire) et de nouvelles spécialités (mesure et év</w:t>
      </w:r>
      <w:r w:rsidRPr="00642D50">
        <w:t>a</w:t>
      </w:r>
      <w:r w:rsidRPr="00642D50">
        <w:t>luation, technologie éducationnelle) se développent et rationalisent leurs pratiques éme</w:t>
      </w:r>
      <w:r w:rsidRPr="00642D50">
        <w:t>r</w:t>
      </w:r>
      <w:r w:rsidRPr="00642D50">
        <w:t>gentes. La présence de ces disciplines et de ces spécialités à l'univers</w:t>
      </w:r>
      <w:r w:rsidRPr="00642D50">
        <w:t>i</w:t>
      </w:r>
      <w:r w:rsidRPr="00642D50">
        <w:t>té témoigne du fait que le mod</w:t>
      </w:r>
      <w:r w:rsidRPr="00642D50">
        <w:t>è</w:t>
      </w:r>
      <w:r w:rsidRPr="00642D50">
        <w:t>le nord-américain de la faculté des sciences de l'éducation offrant les trois cycles d'enseign</w:t>
      </w:r>
      <w:r w:rsidRPr="00642D50">
        <w:t>e</w:t>
      </w:r>
      <w:r w:rsidRPr="00642D50">
        <w:t>ment, en formation initiale comme en formation continue, dans le secteur des je</w:t>
      </w:r>
      <w:r w:rsidRPr="00642D50">
        <w:t>u</w:t>
      </w:r>
      <w:r w:rsidRPr="00642D50">
        <w:t>nes comme dans</w:t>
      </w:r>
      <w:r>
        <w:t xml:space="preserve"> </w:t>
      </w:r>
      <w:r w:rsidRPr="00642D50">
        <w:t>[156]</w:t>
      </w:r>
      <w:r>
        <w:t xml:space="preserve"> </w:t>
      </w:r>
      <w:r w:rsidRPr="00642D50">
        <w:t>celui des adultes, est le modèle dont on s'inspire pour légitimer son développement et le renforcement de sa position au sein de l'université, laquelle en tire alors un profit non se</w:t>
      </w:r>
      <w:r w:rsidRPr="00642D50">
        <w:t>u</w:t>
      </w:r>
      <w:r w:rsidRPr="00642D50">
        <w:t>lement matériel, mais aussi symbolique, pui</w:t>
      </w:r>
      <w:r w:rsidRPr="00642D50">
        <w:t>s</w:t>
      </w:r>
      <w:r w:rsidRPr="00642D50">
        <w:t>qu'elle peut ainsi jouer un rôle de premier plan dans l'entreprise de modernisation à la fois éd</w:t>
      </w:r>
      <w:r w:rsidRPr="00642D50">
        <w:t>u</w:t>
      </w:r>
      <w:r w:rsidRPr="00642D50">
        <w:t>cative et sociale que const</w:t>
      </w:r>
      <w:r w:rsidRPr="00642D50">
        <w:t>i</w:t>
      </w:r>
      <w:r w:rsidRPr="00642D50">
        <w:t>tuent la Révolution tranquille et ses suites.</w:t>
      </w:r>
    </w:p>
    <w:p w14:paraId="76B1D2ED" w14:textId="77777777" w:rsidR="005E27F0" w:rsidRPr="00642D50" w:rsidRDefault="005E27F0" w:rsidP="005E27F0">
      <w:pPr>
        <w:spacing w:before="120" w:after="120"/>
        <w:jc w:val="both"/>
      </w:pPr>
      <w:r w:rsidRPr="00642D50">
        <w:t>L'influence américaine et la logique universitaire de la spécialis</w:t>
      </w:r>
      <w:r w:rsidRPr="00642D50">
        <w:t>a</w:t>
      </w:r>
      <w:r w:rsidRPr="00642D50">
        <w:t>tion sont responsables de la différenciation du champ des sciences de l'éducation en plusieurs sous-champs ou domaines, chacun revend</w:t>
      </w:r>
      <w:r w:rsidRPr="00642D50">
        <w:t>i</w:t>
      </w:r>
      <w:r w:rsidRPr="00642D50">
        <w:t>quant une part significative de la connaissance de l'acte éducatif. Ce</w:t>
      </w:r>
      <w:r w:rsidRPr="00642D50">
        <w:t>r</w:t>
      </w:r>
      <w:r w:rsidRPr="00642D50">
        <w:t>tes, le champ professionnel de l'éducation est co</w:t>
      </w:r>
      <w:r w:rsidRPr="00642D50">
        <w:t>m</w:t>
      </w:r>
      <w:r w:rsidRPr="00642D50">
        <w:t>plexe et varié tant dans ses contextes que dans ses fonctions, et une certaine spécialis</w:t>
      </w:r>
      <w:r w:rsidRPr="00642D50">
        <w:t>a</w:t>
      </w:r>
      <w:r w:rsidRPr="00642D50">
        <w:t>tion est non seulement inévitable, mais souhaitable. On peut néa</w:t>
      </w:r>
      <w:r w:rsidRPr="00642D50">
        <w:t>n</w:t>
      </w:r>
      <w:r w:rsidRPr="00642D50">
        <w:t>moins se demander si la mult</w:t>
      </w:r>
      <w:r w:rsidRPr="00642D50">
        <w:t>i</w:t>
      </w:r>
      <w:r w:rsidRPr="00642D50">
        <w:t>plication des logiques de développement liées à ces sous-champs et les inévitables tensions et conflits que cela entraîne ont aidé au développement du champ des sciences de l'éduc</w:t>
      </w:r>
      <w:r w:rsidRPr="00642D50">
        <w:t>a</w:t>
      </w:r>
      <w:r w:rsidRPr="00642D50">
        <w:t>tion, ou si, au contraire, ces logiques n'ont pas contribué à a</w:t>
      </w:r>
      <w:r w:rsidRPr="00642D50">
        <w:t>c</w:t>
      </w:r>
      <w:r w:rsidRPr="00642D50">
        <w:t>créditer une image d'éparpillement et de s</w:t>
      </w:r>
      <w:r w:rsidRPr="00642D50">
        <w:t>a</w:t>
      </w:r>
      <w:r w:rsidRPr="00642D50">
        <w:t>voir trop partiel.</w:t>
      </w:r>
    </w:p>
    <w:p w14:paraId="1EF5BBDF" w14:textId="77777777" w:rsidR="005E27F0" w:rsidRPr="00642D50" w:rsidRDefault="005E27F0" w:rsidP="005E27F0">
      <w:pPr>
        <w:spacing w:before="120" w:after="120"/>
        <w:jc w:val="both"/>
      </w:pPr>
      <w:r w:rsidRPr="00642D50">
        <w:t>Dans le champ de l'éducation, au cours de la période que nous ét</w:t>
      </w:r>
      <w:r w:rsidRPr="00642D50">
        <w:t>u</w:t>
      </w:r>
      <w:r w:rsidRPr="00642D50">
        <w:t>dions, l'université doit constituer un corps de formateurs de maîtres, dont certains, et notamment des laïcs, sont issus des écoles normales. T. Hamel (1990) a analysé 147 récits autobiographiques de profe</w:t>
      </w:r>
      <w:r w:rsidRPr="00642D50">
        <w:t>s</w:t>
      </w:r>
      <w:r w:rsidRPr="00642D50">
        <w:t>seurs d'éc</w:t>
      </w:r>
      <w:r w:rsidRPr="00642D50">
        <w:t>o</w:t>
      </w:r>
      <w:r w:rsidRPr="00642D50">
        <w:t>les normales, dont la grande majorité — des religieuses enseignantes — ne furent pas engagés dans les facultés et les dépa</w:t>
      </w:r>
      <w:r w:rsidRPr="00642D50">
        <w:t>r</w:t>
      </w:r>
      <w:r w:rsidRPr="00642D50">
        <w:t>tements des sciences de l'éducation qui venaient d'être institués. Ici aussi, tout comme dans le cas du dév</w:t>
      </w:r>
      <w:r w:rsidRPr="00642D50">
        <w:t>e</w:t>
      </w:r>
      <w:r w:rsidRPr="00642D50">
        <w:t>loppement de l'administration scolaire que nous analyserons plus loin, on doit constater que le tran</w:t>
      </w:r>
      <w:r w:rsidRPr="00642D50">
        <w:t>s</w:t>
      </w:r>
      <w:r w:rsidRPr="00642D50">
        <w:t>fert à l'unive</w:t>
      </w:r>
      <w:r w:rsidRPr="00642D50">
        <w:t>r</w:t>
      </w:r>
      <w:r w:rsidRPr="00642D50">
        <w:t>sité de la formation des maîtres profite davantage aux hommes qu'aux femmes, en grande partie parce que les religie</w:t>
      </w:r>
      <w:r w:rsidRPr="00642D50">
        <w:t>u</w:t>
      </w:r>
      <w:r w:rsidRPr="00642D50">
        <w:t>ses professeures d'écoles normales abandonnent le domaine de la form</w:t>
      </w:r>
      <w:r w:rsidRPr="00642D50">
        <w:t>a</w:t>
      </w:r>
      <w:r w:rsidRPr="00642D50">
        <w:t>tion pour se consacrer à d'autres act</w:t>
      </w:r>
      <w:r w:rsidRPr="00642D50">
        <w:t>i</w:t>
      </w:r>
      <w:r w:rsidRPr="00642D50">
        <w:t>vités.</w:t>
      </w:r>
    </w:p>
    <w:p w14:paraId="54351188" w14:textId="77777777" w:rsidR="005E27F0" w:rsidRPr="00642D50" w:rsidRDefault="005E27F0" w:rsidP="005E27F0">
      <w:pPr>
        <w:spacing w:before="120" w:after="120"/>
        <w:jc w:val="both"/>
      </w:pPr>
      <w:r w:rsidRPr="00642D50">
        <w:t>Les formateurs de maîtres universitaires, bien qu'ils ne soient pas tous issus du corps e</w:t>
      </w:r>
      <w:r w:rsidRPr="00642D50">
        <w:t>n</w:t>
      </w:r>
      <w:r w:rsidRPr="00642D50">
        <w:t>seignant normalien et qu'ils n'aient pas tous la même spécialité ni la même expérience du milieu, se trouvent rapid</w:t>
      </w:r>
      <w:r w:rsidRPr="00642D50">
        <w:t>e</w:t>
      </w:r>
      <w:r w:rsidRPr="00642D50">
        <w:t>ment aux prises avec une double logique, universitaire et professio</w:t>
      </w:r>
      <w:r w:rsidRPr="00642D50">
        <w:t>n</w:t>
      </w:r>
      <w:r w:rsidRPr="00642D50">
        <w:t>nelle. À ce sujet, nous faisons nôtre le point de vue exprimé par M. Fournier, Y. Gingras et C. M</w:t>
      </w:r>
      <w:r w:rsidRPr="00642D50">
        <w:t>a</w:t>
      </w:r>
      <w:r w:rsidRPr="00642D50">
        <w:t>thurin (1988) :</w:t>
      </w:r>
    </w:p>
    <w:p w14:paraId="12EE7F1A" w14:textId="77777777" w:rsidR="005E27F0" w:rsidRDefault="005E27F0" w:rsidP="005E27F0">
      <w:pPr>
        <w:pStyle w:val="Citation0"/>
      </w:pPr>
    </w:p>
    <w:p w14:paraId="628EC31D" w14:textId="77777777" w:rsidR="005E27F0" w:rsidRDefault="005E27F0" w:rsidP="005E27F0">
      <w:pPr>
        <w:pStyle w:val="Citation0"/>
      </w:pPr>
      <w:r w:rsidRPr="00642D50">
        <w:t>la position de la faculté des sciences de l'éducation est paradoxale ; elle est la moins professionnelle des facultés dites professionne</w:t>
      </w:r>
      <w:r w:rsidRPr="00642D50">
        <w:t>l</w:t>
      </w:r>
      <w:r w:rsidRPr="00642D50">
        <w:t>les (médecine, droit) et la moins scientifique des facultés ou départements scientifiques. Cette situation particulière oblige les professeurs à répondre simultan</w:t>
      </w:r>
      <w:r w:rsidRPr="00642D50">
        <w:t>é</w:t>
      </w:r>
      <w:r w:rsidRPr="00642D50">
        <w:t>ment et/ou successivement à des exigences contr</w:t>
      </w:r>
      <w:r w:rsidRPr="00642D50">
        <w:t>a</w:t>
      </w:r>
      <w:r w:rsidRPr="00642D50">
        <w:t>dictoires, que la diversité des formations des professeurs ne peut qu'ex</w:t>
      </w:r>
      <w:r w:rsidRPr="00642D50">
        <w:t>a</w:t>
      </w:r>
      <w:r w:rsidRPr="00642D50">
        <w:t>cerber.</w:t>
      </w:r>
    </w:p>
    <w:p w14:paraId="19E011FE" w14:textId="77777777" w:rsidR="005E27F0" w:rsidRPr="00642D50" w:rsidRDefault="005E27F0" w:rsidP="005E27F0">
      <w:pPr>
        <w:pStyle w:val="Citation0"/>
      </w:pPr>
    </w:p>
    <w:p w14:paraId="441F0AAD" w14:textId="77777777" w:rsidR="005E27F0" w:rsidRPr="00642D50" w:rsidRDefault="005E27F0" w:rsidP="005E27F0">
      <w:pPr>
        <w:spacing w:before="120" w:after="120"/>
        <w:jc w:val="both"/>
      </w:pPr>
      <w:r w:rsidRPr="00642D50">
        <w:t>Ce corps de formateurs essaie tant bien que mal de concilier les impératifs d'une formation professionnelle adaptée aux exigences du</w:t>
      </w:r>
      <w:r>
        <w:t xml:space="preserve"> </w:t>
      </w:r>
      <w:r w:rsidRPr="00642D50">
        <w:t>[157]</w:t>
      </w:r>
      <w:r>
        <w:t xml:space="preserve"> </w:t>
      </w:r>
      <w:r w:rsidRPr="00642D50">
        <w:t>milieu, et les impératifs du développement des sciences de l'éducation, axés sur les études supérieures et la reche</w:t>
      </w:r>
      <w:r w:rsidRPr="00642D50">
        <w:t>r</w:t>
      </w:r>
      <w:r w:rsidRPr="00642D50">
        <w:t>che. Il ne faut donc pas s'étonner si, au cours des dernières décennies, les débats sur les orie</w:t>
      </w:r>
      <w:r w:rsidRPr="00642D50">
        <w:t>n</w:t>
      </w:r>
      <w:r w:rsidRPr="00642D50">
        <w:t>tations à privilégier dans la formation et la recherche ont pris bea</w:t>
      </w:r>
      <w:r w:rsidRPr="00642D50">
        <w:t>u</w:t>
      </w:r>
      <w:r w:rsidRPr="00642D50">
        <w:t>coup de place dans les facultés et départements des sciences de l'éd</w:t>
      </w:r>
      <w:r w:rsidRPr="00642D50">
        <w:t>u</w:t>
      </w:r>
      <w:r w:rsidRPr="00642D50">
        <w:t>cation. Dans ce contexte, la constitution d'un champ de formation et de recherche relativement intégré en sciences de l'éducation app</w:t>
      </w:r>
      <w:r w:rsidRPr="00642D50">
        <w:t>a</w:t>
      </w:r>
      <w:r w:rsidRPr="00642D50">
        <w:t>raît de plus en plus comme une entreprise de longue haleine, les pr</w:t>
      </w:r>
      <w:r w:rsidRPr="00642D50">
        <w:t>o</w:t>
      </w:r>
      <w:r w:rsidRPr="00642D50">
        <w:t>fesseurs-chercheurs en sciences de l'éducation exprimant des sent</w:t>
      </w:r>
      <w:r w:rsidRPr="00642D50">
        <w:t>i</w:t>
      </w:r>
      <w:r w:rsidRPr="00642D50">
        <w:t>ments de conflit et d'allégeance, d'a</w:t>
      </w:r>
      <w:r w:rsidRPr="00642D50">
        <w:t>m</w:t>
      </w:r>
      <w:r w:rsidRPr="00642D50">
        <w:t>bivalence et de rapport de proximité-distance avec le corps enseignant universitaire. Les tenda</w:t>
      </w:r>
      <w:r w:rsidRPr="00642D50">
        <w:t>n</w:t>
      </w:r>
      <w:r w:rsidRPr="00642D50">
        <w:t>ces et les divisions au sein de ce corps renvoient pour l'essentiel à ce</w:t>
      </w:r>
      <w:r w:rsidRPr="00642D50">
        <w:t>t</w:t>
      </w:r>
      <w:r w:rsidRPr="00642D50">
        <w:t>te double logique (Lessard : 1987). Leur effet sur la socialisation pr</w:t>
      </w:r>
      <w:r w:rsidRPr="00642D50">
        <w:t>o</w:t>
      </w:r>
      <w:r w:rsidRPr="00642D50">
        <w:t>fessionne</w:t>
      </w:r>
      <w:r w:rsidRPr="00642D50">
        <w:t>l</w:t>
      </w:r>
      <w:r w:rsidRPr="00642D50">
        <w:t>le n'est pas connu</w:t>
      </w:r>
      <w:r>
        <w:t> </w:t>
      </w:r>
      <w:r>
        <w:rPr>
          <w:rStyle w:val="Appelnotedebasdep"/>
        </w:rPr>
        <w:footnoteReference w:id="51"/>
      </w:r>
      <w:r w:rsidRPr="00642D50">
        <w:t>. Il n'a, en tout cas, pas été étudié</w:t>
      </w:r>
      <w:r>
        <w:t> </w:t>
      </w:r>
      <w:r>
        <w:rPr>
          <w:rStyle w:val="Appelnotedebasdep"/>
        </w:rPr>
        <w:footnoteReference w:id="52"/>
      </w:r>
      <w:r w:rsidRPr="00642D50">
        <w:t>.</w:t>
      </w:r>
    </w:p>
    <w:p w14:paraId="75E95AAC" w14:textId="77777777" w:rsidR="005E27F0" w:rsidRPr="00642D50" w:rsidRDefault="005E27F0" w:rsidP="005E27F0">
      <w:pPr>
        <w:spacing w:before="120" w:after="120"/>
        <w:jc w:val="both"/>
      </w:pPr>
      <w:r w:rsidRPr="00642D50">
        <w:t>Quant à la recherche en éducation, elle connaît au cours de la p</w:t>
      </w:r>
      <w:r w:rsidRPr="00642D50">
        <w:t>é</w:t>
      </w:r>
      <w:r w:rsidRPr="00642D50">
        <w:t>riode étudiée un dév</w:t>
      </w:r>
      <w:r w:rsidRPr="00642D50">
        <w:t>e</w:t>
      </w:r>
      <w:r w:rsidRPr="00642D50">
        <w:t>loppement significatif : mise sur pied du comité FCAR, création dans certaines univers</w:t>
      </w:r>
      <w:r w:rsidRPr="00642D50">
        <w:t>i</w:t>
      </w:r>
      <w:r w:rsidRPr="00642D50">
        <w:t>tés de fonds institutionnels pour soutenir la recherche en éducation, commandites gouverneme</w:t>
      </w:r>
      <w:r w:rsidRPr="00642D50">
        <w:t>n</w:t>
      </w:r>
      <w:r w:rsidRPr="00642D50">
        <w:t>tales liées à certaines politiques et à certaines innov</w:t>
      </w:r>
      <w:r w:rsidRPr="00642D50">
        <w:t>a</w:t>
      </w:r>
      <w:r w:rsidRPr="00642D50">
        <w:t>tions, formation des professeurs au doctorat, mise sur pied des programmes de maîtrise et de doctorat, formation d'équipes de recherche, fondation de la R</w:t>
      </w:r>
      <w:r w:rsidRPr="00642D50">
        <w:t>e</w:t>
      </w:r>
      <w:r w:rsidRPr="00642D50">
        <w:t>vue des sciences de l'éducation, etc. (Bélanger : 1988 ; Crespo et Le</w:t>
      </w:r>
      <w:r w:rsidRPr="00642D50">
        <w:t>s</w:t>
      </w:r>
      <w:r w:rsidRPr="00642D50">
        <w:t>sard : 1990 ; Baby : 1994). Rapidement, les répercussions de la r</w:t>
      </w:r>
      <w:r w:rsidRPr="00642D50">
        <w:t>e</w:t>
      </w:r>
      <w:r w:rsidRPr="00642D50">
        <w:t>cherche en sciences de l'éducation sur la pratique deviennent objets d'attentes élevées tout en étant perçues alors par les praticiens co</w:t>
      </w:r>
      <w:r w:rsidRPr="00642D50">
        <w:t>m</w:t>
      </w:r>
      <w:r w:rsidRPr="00642D50">
        <w:t>me insatisfaisantes.</w:t>
      </w:r>
    </w:p>
    <w:p w14:paraId="144871CC" w14:textId="77777777" w:rsidR="005E27F0" w:rsidRPr="00642D50" w:rsidRDefault="005E27F0" w:rsidP="005E27F0">
      <w:pPr>
        <w:spacing w:before="120" w:after="120"/>
        <w:jc w:val="both"/>
      </w:pPr>
      <w:r w:rsidRPr="00642D50">
        <w:t>Le point de vue de l'OCDE sur les rapports complexes entre la r</w:t>
      </w:r>
      <w:r w:rsidRPr="00642D50">
        <w:t>e</w:t>
      </w:r>
      <w:r w:rsidRPr="00642D50">
        <w:t>cherche et l'action dans le domaine de l'éduc</w:t>
      </w:r>
      <w:r w:rsidRPr="00642D50">
        <w:t>a</w:t>
      </w:r>
      <w:r w:rsidRPr="00642D50">
        <w:t>tion est ici éclairant :</w:t>
      </w:r>
    </w:p>
    <w:p w14:paraId="3A425595" w14:textId="77777777" w:rsidR="005E27F0" w:rsidRDefault="005E27F0" w:rsidP="005E27F0">
      <w:pPr>
        <w:pStyle w:val="Grillecouleur-Accent1"/>
      </w:pPr>
    </w:p>
    <w:p w14:paraId="1DDA10FE" w14:textId="77777777" w:rsidR="005E27F0" w:rsidRDefault="005E27F0" w:rsidP="005E27F0">
      <w:pPr>
        <w:pStyle w:val="Grillecouleur-Accent1"/>
      </w:pPr>
      <w:r w:rsidRPr="00642D50">
        <w:t>II existe de nombreux domaines dans lesquels les travaux scientif</w:t>
      </w:r>
      <w:r w:rsidRPr="00642D50">
        <w:t>i</w:t>
      </w:r>
      <w:r w:rsidRPr="00642D50">
        <w:t>ques offrent des aperçus intéressants et permettent d'entrevoir de no</w:t>
      </w:r>
      <w:r w:rsidRPr="00642D50">
        <w:t>u</w:t>
      </w:r>
      <w:r w:rsidRPr="00642D50">
        <w:t>velles perspectives qui demanderaient à être étudiées, mais ils ne pe</w:t>
      </w:r>
      <w:r w:rsidRPr="00642D50">
        <w:t>r</w:t>
      </w:r>
      <w:r w:rsidRPr="00642D50">
        <w:t>mettent de dégager que relativement peu de conclusions fermes et définitives pour l'action. Et cela ne tient pas seul</w:t>
      </w:r>
      <w:r w:rsidRPr="00642D50">
        <w:t>e</w:t>
      </w:r>
      <w:r w:rsidRPr="00642D50">
        <w:t>ment aux lacunes de la recherche dans un domaine donné, mais aussi au fait qu'on ne peut jamais réussir à saisir e</w:t>
      </w:r>
      <w:r w:rsidRPr="00642D50">
        <w:t>n</w:t>
      </w:r>
      <w:r w:rsidRPr="00642D50">
        <w:t>tièrement, pour la ramener à un modèle thé</w:t>
      </w:r>
      <w:r w:rsidRPr="00642D50">
        <w:t>o</w:t>
      </w:r>
      <w:r w:rsidRPr="00642D50">
        <w:t>rique, la réalité infiniment complexe d'un monde en constante évol</w:t>
      </w:r>
      <w:r w:rsidRPr="00642D50">
        <w:t>u</w:t>
      </w:r>
      <w:r w:rsidRPr="00642D50">
        <w:t>tion. Et c'est aussi parce qu'il y a toujours des choix politiques à faire que la recherche n'est pas en mesure de résoudre, car ces choix me</w:t>
      </w:r>
      <w:r w:rsidRPr="00642D50">
        <w:t>t</w:t>
      </w:r>
      <w:r w:rsidRPr="00642D50">
        <w:t>tent en jeu des grands principes. Mais pour pa</w:t>
      </w:r>
      <w:r w:rsidRPr="00642D50">
        <w:t>r</w:t>
      </w:r>
      <w:r w:rsidRPr="00642D50">
        <w:t>tiels que soient les liens entre la recherche et l'action, il est important, chaque fois que possible, de bien cerner les limites de l'ignorance et d'él</w:t>
      </w:r>
      <w:r w:rsidRPr="00642D50">
        <w:t>i</w:t>
      </w:r>
      <w:r w:rsidRPr="00642D50">
        <w:t>miner les hypothèses et les méthodes qui se sont révélées erronées. (O</w:t>
      </w:r>
      <w:r w:rsidRPr="00642D50">
        <w:t>C</w:t>
      </w:r>
      <w:r w:rsidRPr="00642D50">
        <w:t>DE, 1990 : 87.)</w:t>
      </w:r>
    </w:p>
    <w:p w14:paraId="51CAAE46" w14:textId="77777777" w:rsidR="005E27F0" w:rsidRPr="00642D50" w:rsidRDefault="005E27F0" w:rsidP="005E27F0">
      <w:pPr>
        <w:spacing w:before="120" w:after="120"/>
        <w:jc w:val="both"/>
        <w:rPr>
          <w:sz w:val="24"/>
          <w:szCs w:val="24"/>
        </w:rPr>
      </w:pPr>
    </w:p>
    <w:p w14:paraId="678C90A3" w14:textId="77777777" w:rsidR="005E27F0" w:rsidRPr="00642D50" w:rsidRDefault="005E27F0" w:rsidP="005E27F0">
      <w:pPr>
        <w:spacing w:before="120" w:after="120"/>
        <w:jc w:val="both"/>
      </w:pPr>
      <w:r w:rsidRPr="00642D50">
        <w:t>En résumé, au cours de cette période, l'un</w:t>
      </w:r>
      <w:r w:rsidRPr="00642D50">
        <w:t>i</w:t>
      </w:r>
      <w:r w:rsidRPr="00642D50">
        <w:t>versité devient un acteur important dans la fo</w:t>
      </w:r>
      <w:r w:rsidRPr="00642D50">
        <w:t>r</w:t>
      </w:r>
      <w:r w:rsidRPr="00642D50">
        <w:t>mation des maîtres. Elle légitimise un modèle de compétence fondé sur la sp</w:t>
      </w:r>
      <w:r w:rsidRPr="00642D50">
        <w:t>é</w:t>
      </w:r>
      <w:r w:rsidRPr="00642D50">
        <w:t>cialisation et sur un certain équilibre entre les différentes comp</w:t>
      </w:r>
      <w:r w:rsidRPr="00642D50">
        <w:t>o</w:t>
      </w:r>
      <w:r w:rsidRPr="00642D50">
        <w:t>santes de la formation. Elle patronne aussi des</w:t>
      </w:r>
      <w:r>
        <w:t xml:space="preserve"> </w:t>
      </w:r>
      <w:r w:rsidRPr="00642D50">
        <w:t>[158]</w:t>
      </w:r>
      <w:r>
        <w:t xml:space="preserve"> </w:t>
      </w:r>
      <w:r w:rsidRPr="00642D50">
        <w:t>activités de recherche dont le caractère scientifique au</w:t>
      </w:r>
      <w:r w:rsidRPr="00642D50">
        <w:t>s</w:t>
      </w:r>
      <w:r w:rsidRPr="00642D50">
        <w:t>si bien que professionnel n'est pas encore reconnu.</w:t>
      </w:r>
    </w:p>
    <w:p w14:paraId="1695BBEC" w14:textId="77777777" w:rsidR="005E27F0" w:rsidRPr="00642D50" w:rsidRDefault="005E27F0" w:rsidP="005E27F0">
      <w:pPr>
        <w:spacing w:before="120" w:after="120"/>
        <w:jc w:val="both"/>
      </w:pPr>
    </w:p>
    <w:p w14:paraId="09570622" w14:textId="77777777" w:rsidR="005E27F0" w:rsidRPr="00642D50" w:rsidRDefault="005E27F0" w:rsidP="005E27F0">
      <w:pPr>
        <w:pStyle w:val="a"/>
      </w:pPr>
      <w:bookmarkStart w:id="29" w:name="Prof_enseign_pt_2_chap_02_e"/>
      <w:r w:rsidRPr="00642D50">
        <w:t>Les formes et les mécanismes d'intégration du corps enseignant</w:t>
      </w:r>
      <w:r>
        <w:br/>
      </w:r>
      <w:r w:rsidRPr="00642D50">
        <w:t>dans le système de l'éduc</w:t>
      </w:r>
      <w:r w:rsidRPr="00642D50">
        <w:t>a</w:t>
      </w:r>
      <w:r w:rsidRPr="00642D50">
        <w:t>tion</w:t>
      </w:r>
    </w:p>
    <w:bookmarkEnd w:id="29"/>
    <w:p w14:paraId="6A92FF12" w14:textId="77777777" w:rsidR="005E27F0" w:rsidRPr="00642D50" w:rsidRDefault="005E27F0" w:rsidP="005E27F0">
      <w:pPr>
        <w:spacing w:before="120" w:after="120"/>
        <w:jc w:val="both"/>
      </w:pPr>
    </w:p>
    <w:p w14:paraId="245042A3" w14:textId="77777777" w:rsidR="005E27F0" w:rsidRPr="00384B20" w:rsidRDefault="005E27F0" w:rsidP="005E27F0">
      <w:pPr>
        <w:ind w:right="90" w:firstLine="0"/>
        <w:jc w:val="both"/>
        <w:rPr>
          <w:sz w:val="20"/>
        </w:rPr>
      </w:pPr>
      <w:hyperlink w:anchor="tdm" w:history="1">
        <w:r w:rsidRPr="00384B20">
          <w:rPr>
            <w:rStyle w:val="Hyperlien"/>
            <w:sz w:val="20"/>
          </w:rPr>
          <w:t>Retour à la table des matières</w:t>
        </w:r>
      </w:hyperlink>
    </w:p>
    <w:p w14:paraId="36192CAD" w14:textId="77777777" w:rsidR="005E27F0" w:rsidRPr="00642D50" w:rsidRDefault="005E27F0" w:rsidP="005E27F0">
      <w:pPr>
        <w:spacing w:before="120" w:after="120"/>
        <w:jc w:val="both"/>
      </w:pPr>
      <w:r w:rsidRPr="00642D50">
        <w:t>En plus du rôle de l'université dans la soci</w:t>
      </w:r>
      <w:r w:rsidRPr="00642D50">
        <w:t>a</w:t>
      </w:r>
      <w:r w:rsidRPr="00642D50">
        <w:t>lisation professionnelle des futurs maîtres, certains facteurs contr</w:t>
      </w:r>
      <w:r w:rsidRPr="00642D50">
        <w:t>i</w:t>
      </w:r>
      <w:r w:rsidRPr="00642D50">
        <w:t>buent à l'intégration du corps enseignant. Mentionnons le regroupement des commissions sc</w:t>
      </w:r>
      <w:r w:rsidRPr="00642D50">
        <w:t>o</w:t>
      </w:r>
      <w:r w:rsidRPr="00642D50">
        <w:t>laires locales et régi</w:t>
      </w:r>
      <w:r w:rsidRPr="00642D50">
        <w:t>o</w:t>
      </w:r>
      <w:r w:rsidRPr="00642D50">
        <w:t>nales intégrant les enseignants du primaire et du seconda</w:t>
      </w:r>
      <w:r w:rsidRPr="00642D50">
        <w:t>i</w:t>
      </w:r>
      <w:r w:rsidRPr="00642D50">
        <w:t>re ; la provincialisation de la négociation de la convention collective, forçant le regroupement des associations ense</w:t>
      </w:r>
      <w:r w:rsidRPr="00642D50">
        <w:t>i</w:t>
      </w:r>
      <w:r w:rsidRPr="00642D50">
        <w:t>gnantes dans la même centrale ou leur intégration dans un réseau capable de coh</w:t>
      </w:r>
      <w:r w:rsidRPr="00642D50">
        <w:t>é</w:t>
      </w:r>
      <w:r w:rsidRPr="00642D50">
        <w:t>sion et d'unité ; l'entente collective elle-même et certaines politiques ministérielles touchant les enseignants ; enfin, ce</w:t>
      </w:r>
      <w:r w:rsidRPr="00642D50">
        <w:t>r</w:t>
      </w:r>
      <w:r w:rsidRPr="00642D50">
        <w:t>tains conflits avec l'État e</w:t>
      </w:r>
      <w:r w:rsidRPr="00642D50">
        <w:t>m</w:t>
      </w:r>
      <w:r w:rsidRPr="00642D50">
        <w:t>ployeur et certains événements sociopolitiques marquants comme les événements d'Octobre 1970</w:t>
      </w:r>
      <w:r>
        <w:t> </w:t>
      </w:r>
      <w:r>
        <w:rPr>
          <w:rStyle w:val="Appelnotedebasdep"/>
        </w:rPr>
        <w:footnoteReference w:id="53"/>
      </w:r>
      <w:r w:rsidRPr="00642D50">
        <w:t xml:space="preserve"> et l'empriso</w:t>
      </w:r>
      <w:r w:rsidRPr="00642D50">
        <w:t>n</w:t>
      </w:r>
      <w:r w:rsidRPr="00642D50">
        <w:t>nement des chefs syndicaux en 1972 (Lessard : 1985).</w:t>
      </w:r>
    </w:p>
    <w:p w14:paraId="7ED3AAEE" w14:textId="77777777" w:rsidR="005E27F0" w:rsidRPr="00642D50" w:rsidRDefault="005E27F0" w:rsidP="005E27F0">
      <w:pPr>
        <w:spacing w:before="120" w:after="120"/>
        <w:jc w:val="both"/>
      </w:pPr>
      <w:r w:rsidRPr="00642D50">
        <w:t>Tout cela révèle une forme d'intégration du corps e</w:t>
      </w:r>
      <w:r w:rsidRPr="00642D50">
        <w:t>n</w:t>
      </w:r>
      <w:r w:rsidRPr="00642D50">
        <w:t>seignant dans le système éducatif qui procède d'une logique bureaucratique, en m</w:t>
      </w:r>
      <w:r w:rsidRPr="00642D50">
        <w:t>ê</w:t>
      </w:r>
      <w:r w:rsidRPr="00642D50">
        <w:t>me temps que se constitue un pouvoir syndical, qui, sur la base de sa représentativité, se voit reconnaître le droit de parler au nom des e</w:t>
      </w:r>
      <w:r w:rsidRPr="00642D50">
        <w:t>n</w:t>
      </w:r>
      <w:r w:rsidRPr="00642D50">
        <w:t>seignants et peut contribuer à travers le jeu de la revend</w:t>
      </w:r>
      <w:r w:rsidRPr="00642D50">
        <w:t>i</w:t>
      </w:r>
      <w:r w:rsidRPr="00642D50">
        <w:t>cation et de la négociation au développement de leur esprit de corps. Ainsi, burea</w:t>
      </w:r>
      <w:r w:rsidRPr="00642D50">
        <w:t>u</w:t>
      </w:r>
      <w:r w:rsidRPr="00642D50">
        <w:t>cratisation et syndicalisation forment un co</w:t>
      </w:r>
      <w:r w:rsidRPr="00642D50">
        <w:t>u</w:t>
      </w:r>
      <w:r w:rsidRPr="00642D50">
        <w:t>ple qui à la fois oppose et intègre les enseignants dans le syst</w:t>
      </w:r>
      <w:r w:rsidRPr="00642D50">
        <w:t>è</w:t>
      </w:r>
      <w:r w:rsidRPr="00642D50">
        <w:t>me éducatif. Cette situation contribue aussi à l'intégration du corps en lui permettant de d</w:t>
      </w:r>
      <w:r w:rsidRPr="00642D50">
        <w:t>é</w:t>
      </w:r>
      <w:r w:rsidRPr="00642D50">
        <w:t>passer ses divisions internes dans une mobilisation collective pour l'établi</w:t>
      </w:r>
      <w:r w:rsidRPr="00642D50">
        <w:t>s</w:t>
      </w:r>
      <w:r w:rsidRPr="00642D50">
        <w:t>sement, le maintien ou l'amélioration de conditions de travail relat</w:t>
      </w:r>
      <w:r w:rsidRPr="00642D50">
        <w:t>i</w:t>
      </w:r>
      <w:r w:rsidRPr="00642D50">
        <w:t>vement uniformes ou à tout le moins déterm</w:t>
      </w:r>
      <w:r w:rsidRPr="00642D50">
        <w:t>i</w:t>
      </w:r>
      <w:r w:rsidRPr="00642D50">
        <w:t>nées suivant une logique bureaucratique. L'arbitraire patronal s'en trouve réduit, et les orient</w:t>
      </w:r>
      <w:r w:rsidRPr="00642D50">
        <w:t>a</w:t>
      </w:r>
      <w:r w:rsidRPr="00642D50">
        <w:t>tions et les priorités établies par les instances dûment autorisées à r</w:t>
      </w:r>
      <w:r w:rsidRPr="00642D50">
        <w:t>e</w:t>
      </w:r>
      <w:r w:rsidRPr="00642D50">
        <w:t>présenter les enseignants sont respectées.</w:t>
      </w:r>
    </w:p>
    <w:p w14:paraId="1951749C" w14:textId="77777777" w:rsidR="005E27F0" w:rsidRPr="00642D50" w:rsidRDefault="005E27F0" w:rsidP="005E27F0">
      <w:pPr>
        <w:spacing w:before="120" w:after="120"/>
        <w:jc w:val="both"/>
      </w:pPr>
      <w:r w:rsidRPr="00642D50">
        <w:t>L'existence de grands débats concernant d'emblée tous les ense</w:t>
      </w:r>
      <w:r w:rsidRPr="00642D50">
        <w:t>i</w:t>
      </w:r>
      <w:r w:rsidRPr="00642D50">
        <w:t>gnants, comme celui po</w:t>
      </w:r>
      <w:r w:rsidRPr="00642D50">
        <w:t>r</w:t>
      </w:r>
      <w:r w:rsidRPr="00642D50">
        <w:t>tant sur la pédagogie de conscientisation et la question nationale, les grandes vagues de pe</w:t>
      </w:r>
      <w:r w:rsidRPr="00642D50">
        <w:t>r</w:t>
      </w:r>
      <w:r w:rsidRPr="00642D50">
        <w:t>fectionnement liées soit à l'instauration de nouveaux programmes, soit à l'utilisation de no</w:t>
      </w:r>
      <w:r w:rsidRPr="00642D50">
        <w:t>u</w:t>
      </w:r>
      <w:r w:rsidRPr="00642D50">
        <w:t>veaux outils (audiovisuel, d'abord, micro-informatique par la suite) constituent aussi des mécanismes d'intégration signific</w:t>
      </w:r>
      <w:r w:rsidRPr="00642D50">
        <w:t>a</w:t>
      </w:r>
      <w:r w:rsidRPr="00642D50">
        <w:t>tifs, ne serait-ce que par la place qu'ils finissent par occuper dans la mémoire colle</w:t>
      </w:r>
      <w:r w:rsidRPr="00642D50">
        <w:t>c</w:t>
      </w:r>
      <w:r w:rsidRPr="00642D50">
        <w:t>tive du groupe occup</w:t>
      </w:r>
      <w:r w:rsidRPr="00642D50">
        <w:t>a</w:t>
      </w:r>
      <w:r w:rsidRPr="00642D50">
        <w:t>tionnel. Ces débats ou ce perfectionnement à grande échelle sont importants parce qu'ils fournissent l'occasion à celles et ceux qui y pa</w:t>
      </w:r>
      <w:r w:rsidRPr="00642D50">
        <w:t>r</w:t>
      </w:r>
      <w:r w:rsidRPr="00642D50">
        <w:t>ticipent de réfléchir sur la profession, sur sa place dans le système de</w:t>
      </w:r>
      <w:r>
        <w:t xml:space="preserve"> </w:t>
      </w:r>
      <w:r w:rsidRPr="00642D50">
        <w:t>[159]</w:t>
      </w:r>
      <w:r>
        <w:t xml:space="preserve"> </w:t>
      </w:r>
      <w:r w:rsidRPr="00642D50">
        <w:t>l'éducation et la société, en même temps qu'ils favorisent la prise de conscience des facteurs sociaux qui influencent la définition de la fonction enseignante et la transform</w:t>
      </w:r>
      <w:r w:rsidRPr="00642D50">
        <w:t>a</w:t>
      </w:r>
      <w:r w:rsidRPr="00642D50">
        <w:t>tion de certaines de ses composantes plus tec</w:t>
      </w:r>
      <w:r w:rsidRPr="00642D50">
        <w:t>h</w:t>
      </w:r>
      <w:r w:rsidRPr="00642D50">
        <w:t>niques (par exemple, l'audiovisuel, la micro-informatique).</w:t>
      </w:r>
    </w:p>
    <w:p w14:paraId="64F339CB" w14:textId="77777777" w:rsidR="005E27F0" w:rsidRPr="00642D50" w:rsidRDefault="005E27F0" w:rsidP="005E27F0">
      <w:pPr>
        <w:spacing w:before="120" w:after="120"/>
        <w:jc w:val="both"/>
      </w:pPr>
    </w:p>
    <w:p w14:paraId="61FD18A1" w14:textId="77777777" w:rsidR="005E27F0" w:rsidRPr="00642D50" w:rsidRDefault="005E27F0" w:rsidP="005E27F0">
      <w:pPr>
        <w:pStyle w:val="b"/>
      </w:pPr>
      <w:r w:rsidRPr="00642D50">
        <w:t>Le syndicalisme enseignant</w:t>
      </w:r>
    </w:p>
    <w:p w14:paraId="45A6CA4E" w14:textId="77777777" w:rsidR="005E27F0" w:rsidRPr="00642D50" w:rsidRDefault="005E27F0" w:rsidP="005E27F0">
      <w:pPr>
        <w:spacing w:before="120" w:after="120"/>
        <w:jc w:val="both"/>
      </w:pPr>
    </w:p>
    <w:p w14:paraId="2AABE8CE" w14:textId="77777777" w:rsidR="005E27F0" w:rsidRPr="00642D50" w:rsidRDefault="005E27F0" w:rsidP="005E27F0">
      <w:pPr>
        <w:spacing w:before="120" w:after="120"/>
        <w:jc w:val="both"/>
      </w:pPr>
      <w:r w:rsidRPr="00642D50">
        <w:t>Même s'ils sont distincts les uns des autres, il y a des phénomènes qu'il est préférable de traiter ensemble, parce qu'ils sont solidaires et se nourrissent en quelque sorte les uns les autres. Tels sont, par exe</w:t>
      </w:r>
      <w:r w:rsidRPr="00642D50">
        <w:t>m</w:t>
      </w:r>
      <w:r w:rsidRPr="00642D50">
        <w:t>ple, la syndicalisation des enseignants, le développement et la profe</w:t>
      </w:r>
      <w:r w:rsidRPr="00642D50">
        <w:t>s</w:t>
      </w:r>
      <w:r w:rsidRPr="00642D50">
        <w:t>sionnalisation de l'administration de l'éducation et la bureaucratis</w:t>
      </w:r>
      <w:r w:rsidRPr="00642D50">
        <w:t>a</w:t>
      </w:r>
      <w:r w:rsidRPr="00642D50">
        <w:t>tion du système éducatif. Le phénomène syndical est te</w:t>
      </w:r>
      <w:r w:rsidRPr="00642D50">
        <w:t>l</w:t>
      </w:r>
      <w:r w:rsidRPr="00642D50">
        <w:t>lement massif, il marque tellement l'histoire de l'éducation des vingt-cinq dernières a</w:t>
      </w:r>
      <w:r w:rsidRPr="00642D50">
        <w:t>n</w:t>
      </w:r>
      <w:r w:rsidRPr="00642D50">
        <w:t>nées qu'on ne peut parler des enseignants québécois des différents o</w:t>
      </w:r>
      <w:r w:rsidRPr="00642D50">
        <w:t>r</w:t>
      </w:r>
      <w:r w:rsidRPr="00642D50">
        <w:t>dres d'enseign</w:t>
      </w:r>
      <w:r w:rsidRPr="00642D50">
        <w:t>e</w:t>
      </w:r>
      <w:r w:rsidRPr="00642D50">
        <w:t>ment sans s'y référer. Nous voudrions pour notre part so</w:t>
      </w:r>
      <w:r w:rsidRPr="00642D50">
        <w:t>u</w:t>
      </w:r>
      <w:r w:rsidRPr="00642D50">
        <w:t>ligner quelques particularités de ce phénomène qui, avec le recul, prennent du relief.</w:t>
      </w:r>
    </w:p>
    <w:p w14:paraId="200EF1D7" w14:textId="77777777" w:rsidR="005E27F0" w:rsidRPr="00642D50" w:rsidRDefault="005E27F0" w:rsidP="005E27F0">
      <w:pPr>
        <w:spacing w:before="120" w:after="120"/>
        <w:jc w:val="both"/>
      </w:pPr>
      <w:r w:rsidRPr="00642D50">
        <w:t>D'abord, dans l'enseignement, le syndicali</w:t>
      </w:r>
      <w:r w:rsidRPr="00642D50">
        <w:t>s</w:t>
      </w:r>
      <w:r w:rsidRPr="00642D50">
        <w:t>me, au cours des années soixante, est un phénomène d'affirmation soci</w:t>
      </w:r>
      <w:r w:rsidRPr="00642D50">
        <w:t>a</w:t>
      </w:r>
      <w:r w:rsidRPr="00642D50">
        <w:t>le d'une génération de jeunes adultes attirés par cette profession à un moment où l'enseign</w:t>
      </w:r>
      <w:r w:rsidRPr="00642D50">
        <w:t>e</w:t>
      </w:r>
      <w:r w:rsidRPr="00642D50">
        <w:t>ment est reconnu et offre de bonnes conditions de travail. Cela se pa</w:t>
      </w:r>
      <w:r w:rsidRPr="00642D50">
        <w:t>s</w:t>
      </w:r>
      <w:r w:rsidRPr="00642D50">
        <w:t>se dans un contexte d'ouverture du marché de l'enseignement et de changement de l'éduc</w:t>
      </w:r>
      <w:r w:rsidRPr="00642D50">
        <w:t>a</w:t>
      </w:r>
      <w:r w:rsidRPr="00642D50">
        <w:t>tion auquel la plupart de ces jeunes enseignants adhèrent sans réserves majeures. C'est pou</w:t>
      </w:r>
      <w:r w:rsidRPr="00642D50">
        <w:t>r</w:t>
      </w:r>
      <w:r w:rsidRPr="00642D50">
        <w:t>quoi on aurait tort de n'y voir qu'un outil de défense du corps contre les attaques de l'admini</w:t>
      </w:r>
      <w:r w:rsidRPr="00642D50">
        <w:t>s</w:t>
      </w:r>
      <w:r w:rsidRPr="00642D50">
        <w:t>tration et du pouvoir politique.</w:t>
      </w:r>
    </w:p>
    <w:p w14:paraId="7860981F" w14:textId="77777777" w:rsidR="005E27F0" w:rsidRPr="00642D50" w:rsidRDefault="005E27F0" w:rsidP="005E27F0">
      <w:pPr>
        <w:spacing w:before="120" w:after="120"/>
        <w:jc w:val="both"/>
      </w:pPr>
      <w:r w:rsidRPr="00642D50">
        <w:t>Ensuite, le syndicalisme enseignant est tributaire du contexte s</w:t>
      </w:r>
      <w:r w:rsidRPr="00642D50">
        <w:t>o</w:t>
      </w:r>
      <w:r w:rsidRPr="00642D50">
        <w:t>cio-politique des années soixante et de la pr</w:t>
      </w:r>
      <w:r w:rsidRPr="00642D50">
        <w:t>e</w:t>
      </w:r>
      <w:r w:rsidRPr="00642D50">
        <w:t>mière moitié des années soixante-dix, pendant lesquelles les analyses globales du type « l'école est au service de la classe dominante » connaissent leur heure de glo</w:t>
      </w:r>
      <w:r w:rsidRPr="00642D50">
        <w:t>i</w:t>
      </w:r>
      <w:r w:rsidRPr="00642D50">
        <w:t>re dans l'ensemble du mouvement syndical et au sein des milieux i</w:t>
      </w:r>
      <w:r w:rsidRPr="00642D50">
        <w:t>n</w:t>
      </w:r>
      <w:r w:rsidRPr="00642D50">
        <w:t>tellectuels progressi</w:t>
      </w:r>
      <w:r w:rsidRPr="00642D50">
        <w:t>s</w:t>
      </w:r>
      <w:r w:rsidRPr="00642D50">
        <w:t>tes. Cette orientation, qui a amené un modèle de relations de travail conflictuelles entre p</w:t>
      </w:r>
      <w:r w:rsidRPr="00642D50">
        <w:t>a</w:t>
      </w:r>
      <w:r w:rsidRPr="00642D50">
        <w:t>trons et employés, est quand même surprenante, compte tenu qu'elle se manifeste à peine que</w:t>
      </w:r>
      <w:r w:rsidRPr="00642D50">
        <w:t>l</w:t>
      </w:r>
      <w:r w:rsidRPr="00642D50">
        <w:t>ques années après la réforme scolaire, au moment où les conditions de tr</w:t>
      </w:r>
      <w:r w:rsidRPr="00642D50">
        <w:t>a</w:t>
      </w:r>
      <w:r w:rsidRPr="00642D50">
        <w:t xml:space="preserve">vail et l'autonomie des enseignants se sont améliorées. Le modèle de participation proposé par le </w:t>
      </w:r>
      <w:r w:rsidRPr="00642D50">
        <w:rPr>
          <w:i/>
        </w:rPr>
        <w:t>Rapport Parent</w:t>
      </w:r>
      <w:r w:rsidRPr="00642D50">
        <w:t>, ainsi rejeté par les ense</w:t>
      </w:r>
      <w:r w:rsidRPr="00642D50">
        <w:t>i</w:t>
      </w:r>
      <w:r w:rsidRPr="00642D50">
        <w:t>gnants — qu'on savait par ailleurs disposés à poursuivre les objectifs de la réforme — n'aura donc pas fait long feu. Nous ne connaissons pas d'autres explications à ce phénomène que la jeunesse d'une gén</w:t>
      </w:r>
      <w:r w:rsidRPr="00642D50">
        <w:t>é</w:t>
      </w:r>
      <w:r w:rsidRPr="00642D50">
        <w:t>ration d'enseignants à la fois idéaliste, impatiente et consciente de sa force, de même que le climat culturel de l'époque auquel probabl</w:t>
      </w:r>
      <w:r w:rsidRPr="00642D50">
        <w:t>e</w:t>
      </w:r>
      <w:r w:rsidRPr="00642D50">
        <w:t>ment, par formation et par profession, les enseignants sont particuli</w:t>
      </w:r>
      <w:r w:rsidRPr="00642D50">
        <w:t>è</w:t>
      </w:r>
      <w:r w:rsidRPr="00642D50">
        <w:t>rement sensibles</w:t>
      </w:r>
      <w:r>
        <w:t> </w:t>
      </w:r>
      <w:r>
        <w:rPr>
          <w:rStyle w:val="Appelnotedebasdep"/>
        </w:rPr>
        <w:footnoteReference w:id="54"/>
      </w:r>
      <w:r w:rsidRPr="00642D50">
        <w:t>. N'oublions</w:t>
      </w:r>
      <w:r>
        <w:t xml:space="preserve"> </w:t>
      </w:r>
      <w:r w:rsidRPr="00642D50">
        <w:t>[160]</w:t>
      </w:r>
      <w:r>
        <w:t xml:space="preserve"> </w:t>
      </w:r>
      <w:r w:rsidRPr="00642D50">
        <w:t>pas que c'est l'ensemble du mouvement syndical, et non pas seulement le syndicalisme ense</w:t>
      </w:r>
      <w:r w:rsidRPr="00642D50">
        <w:t>i</w:t>
      </w:r>
      <w:r w:rsidRPr="00642D50">
        <w:t>gnant, qui se radicalise et se politise au cours des années soixante-dix.</w:t>
      </w:r>
    </w:p>
    <w:p w14:paraId="2CB8E75B" w14:textId="77777777" w:rsidR="005E27F0" w:rsidRPr="00642D50" w:rsidRDefault="005E27F0" w:rsidP="005E27F0">
      <w:pPr>
        <w:spacing w:before="120" w:after="120"/>
        <w:jc w:val="both"/>
      </w:pPr>
      <w:r w:rsidRPr="00642D50">
        <w:t>Il est possible aussi que cette radicalisation idéologique du le</w:t>
      </w:r>
      <w:r w:rsidRPr="00642D50">
        <w:t>a</w:t>
      </w:r>
      <w:r w:rsidRPr="00642D50">
        <w:t>dership de la CEQ à partir du début des années soixante-dix se fonde en partie sur une analyse de l'évol</w:t>
      </w:r>
      <w:r w:rsidRPr="00642D50">
        <w:t>u</w:t>
      </w:r>
      <w:r w:rsidRPr="00642D50">
        <w:t>tion de l'enseignement en tant qu'occupation, analyse qui aurait conclu finalement à l'impossibilité d'une professionnalisation de l'enseignement « complète » et comp</w:t>
      </w:r>
      <w:r w:rsidRPr="00642D50">
        <w:t>a</w:t>
      </w:r>
      <w:r w:rsidRPr="00642D50">
        <w:t xml:space="preserve">rable à celle de professions reconnues. On sait par ailleurs que le </w:t>
      </w:r>
      <w:r w:rsidRPr="00642D50">
        <w:rPr>
          <w:i/>
        </w:rPr>
        <w:t>Ra</w:t>
      </w:r>
      <w:r w:rsidRPr="00642D50">
        <w:rPr>
          <w:i/>
        </w:rPr>
        <w:t>p</w:t>
      </w:r>
      <w:r w:rsidRPr="00642D50">
        <w:rPr>
          <w:i/>
        </w:rPr>
        <w:t>port Parent</w:t>
      </w:r>
      <w:r w:rsidRPr="00642D50">
        <w:t xml:space="preserve"> a reconnu aux enseignants le droit de revendiquer un st</w:t>
      </w:r>
      <w:r w:rsidRPr="00642D50">
        <w:t>a</w:t>
      </w:r>
      <w:r w:rsidRPr="00642D50">
        <w:t>tut de professionnels. Afin qu'ils parvie</w:t>
      </w:r>
      <w:r w:rsidRPr="00642D50">
        <w:t>n</w:t>
      </w:r>
      <w:r w:rsidRPr="00642D50">
        <w:t>nent à ce statut, les leaders de la CEQ les encouragent à se scolariser davantage, cette que</w:t>
      </w:r>
      <w:r w:rsidRPr="00642D50">
        <w:t>s</w:t>
      </w:r>
      <w:r w:rsidRPr="00642D50">
        <w:t>tion étant prioritaire à l'époque dans la négoci</w:t>
      </w:r>
      <w:r w:rsidRPr="00642D50">
        <w:t>a</w:t>
      </w:r>
      <w:r w:rsidRPr="00642D50">
        <w:t>tion des ententes collectives. Ils s'impliquent aussi avec les membres dans les structures de particip</w:t>
      </w:r>
      <w:r w:rsidRPr="00642D50">
        <w:t>a</w:t>
      </w:r>
      <w:r w:rsidRPr="00642D50">
        <w:t>tion à la prise de décision. Mais la CEQ constate et conclut après un certain temps que les bénéfices escomptés en termes de professionn</w:t>
      </w:r>
      <w:r w:rsidRPr="00642D50">
        <w:t>a</w:t>
      </w:r>
      <w:r w:rsidRPr="00642D50">
        <w:t>lisation ne se réalisent pas et que la participation en fait dépasse rar</w:t>
      </w:r>
      <w:r w:rsidRPr="00642D50">
        <w:t>e</w:t>
      </w:r>
      <w:r w:rsidRPr="00642D50">
        <w:t>ment une consultation qui n'engage pas les autorités.</w:t>
      </w:r>
    </w:p>
    <w:p w14:paraId="4C905EE8" w14:textId="77777777" w:rsidR="005E27F0" w:rsidRPr="00642D50" w:rsidRDefault="005E27F0" w:rsidP="005E27F0">
      <w:pPr>
        <w:spacing w:before="120" w:after="120"/>
        <w:jc w:val="both"/>
      </w:pPr>
      <w:r w:rsidRPr="00642D50">
        <w:t>Il est en ce sens possible que certains enseignants mil</w:t>
      </w:r>
      <w:r w:rsidRPr="00642D50">
        <w:t>i</w:t>
      </w:r>
      <w:r w:rsidRPr="00642D50">
        <w:t>tants aient eu à l'époque le sentiment d'une rupture de contrat. Si on ajoute à cela le fait que l'on réalise que l'État entend contrôler l'éducation et son dév</w:t>
      </w:r>
      <w:r w:rsidRPr="00642D50">
        <w:t>e</w:t>
      </w:r>
      <w:r w:rsidRPr="00642D50">
        <w:t>loppement — ce qui est après tout la principale réalisation de la Rév</w:t>
      </w:r>
      <w:r w:rsidRPr="00642D50">
        <w:t>o</w:t>
      </w:r>
      <w:r w:rsidRPr="00642D50">
        <w:t>lution tranquille dans le domaine éducatif — et ne pas y laisser se d</w:t>
      </w:r>
      <w:r w:rsidRPr="00642D50">
        <w:t>é</w:t>
      </w:r>
      <w:r w:rsidRPr="00642D50">
        <w:t>velopper une ou des corpor</w:t>
      </w:r>
      <w:r w:rsidRPr="00642D50">
        <w:t>a</w:t>
      </w:r>
      <w:r w:rsidRPr="00642D50">
        <w:t>tions professionnelles comme cela existe, par exemple, dans le secteur de la santé, on co</w:t>
      </w:r>
      <w:r w:rsidRPr="00642D50">
        <w:t>m</w:t>
      </w:r>
      <w:r w:rsidRPr="00642D50">
        <w:t>prend un peu mieux qu'un groupe important et engagé d'enseignants ait voulu établir un ra</w:t>
      </w:r>
      <w:r w:rsidRPr="00642D50">
        <w:t>p</w:t>
      </w:r>
      <w:r w:rsidRPr="00642D50">
        <w:t>port de forces qui leur soit favorable et utiliser la négociation de l'entente collective pour exe</w:t>
      </w:r>
      <w:r w:rsidRPr="00642D50">
        <w:t>r</w:t>
      </w:r>
      <w:r w:rsidRPr="00642D50">
        <w:t>cer le plus d'influence possible sur les conditions d'exercice du métier. Le lecteur désireux d'en savoir dava</w:t>
      </w:r>
      <w:r w:rsidRPr="00642D50">
        <w:t>n</w:t>
      </w:r>
      <w:r w:rsidRPr="00642D50">
        <w:t>tage sur l'évolution idéologique de la CEQ aura profit à lire les tr</w:t>
      </w:r>
      <w:r w:rsidRPr="00642D50">
        <w:t>a</w:t>
      </w:r>
      <w:r w:rsidRPr="00642D50">
        <w:t>vaux de L. Clermont-Laliberté (1975, 1977, 1980). Dans son mémoire de maîtrise, elle analyse en effet l'évolution de la CEQ en fonction de trois tendances ou factions qui se disputent à cette ép</w:t>
      </w:r>
      <w:r w:rsidRPr="00642D50">
        <w:t>o</w:t>
      </w:r>
      <w:r w:rsidRPr="00642D50">
        <w:t>que le contrôle de l'appareil syndical : profe</w:t>
      </w:r>
      <w:r w:rsidRPr="00642D50">
        <w:t>s</w:t>
      </w:r>
      <w:r w:rsidRPr="00642D50">
        <w:t>sionnelle, syndicale et sociopolitique. Selon elle, l'évolution au cours des a</w:t>
      </w:r>
      <w:r w:rsidRPr="00642D50">
        <w:t>n</w:t>
      </w:r>
      <w:r w:rsidRPr="00642D50">
        <w:t>nées soixante et soixante-dix peut être analysée en termes de tensions, de conflits, d'accommod</w:t>
      </w:r>
      <w:r w:rsidRPr="00642D50">
        <w:t>a</w:t>
      </w:r>
      <w:r w:rsidRPr="00642D50">
        <w:t>tions ou de ruptures entre ces trois tendances.</w:t>
      </w:r>
    </w:p>
    <w:p w14:paraId="5995C3BF" w14:textId="77777777" w:rsidR="005E27F0" w:rsidRPr="00642D50" w:rsidRDefault="005E27F0" w:rsidP="005E27F0">
      <w:pPr>
        <w:spacing w:before="120" w:after="120"/>
        <w:jc w:val="both"/>
      </w:pPr>
      <w:r w:rsidRPr="00642D50">
        <w:t>Enfin, le refus du modèle de participation à l'administration du sy</w:t>
      </w:r>
      <w:r w:rsidRPr="00642D50">
        <w:t>s</w:t>
      </w:r>
      <w:r w:rsidRPr="00642D50">
        <w:t xml:space="preserve">tème de l'éducation proposé par le </w:t>
      </w:r>
      <w:r w:rsidRPr="00642D50">
        <w:rPr>
          <w:i/>
        </w:rPr>
        <w:t>Rapport Parent</w:t>
      </w:r>
      <w:r w:rsidRPr="00642D50">
        <w:t xml:space="preserve"> et repris par les premiers administrateurs du mini</w:t>
      </w:r>
      <w:r w:rsidRPr="00642D50">
        <w:t>s</w:t>
      </w:r>
      <w:r w:rsidRPr="00642D50">
        <w:t>tère, entraîne une dissociation entre la dimension syndicale et la dimension professionnelle. Prenons, comme premier exemple de cette séparation, le Conseil pédagogique inte</w:t>
      </w:r>
      <w:r w:rsidRPr="00642D50">
        <w:t>r</w:t>
      </w:r>
      <w:r w:rsidRPr="00642D50">
        <w:t>disciplinaire : à l'origine, il s'agit d'une création de la CEQ ; dans la tou</w:t>
      </w:r>
      <w:r w:rsidRPr="00642D50">
        <w:t>r</w:t>
      </w:r>
      <w:r w:rsidRPr="00642D50">
        <w:t>mente des grandes remises en question et des grands choix, la CEQ l'exclut de</w:t>
      </w:r>
      <w:r>
        <w:t xml:space="preserve"> </w:t>
      </w:r>
      <w:r w:rsidRPr="00642D50">
        <w:t>[161]</w:t>
      </w:r>
      <w:r>
        <w:t xml:space="preserve"> </w:t>
      </w:r>
      <w:r w:rsidRPr="00642D50">
        <w:t>ses structures. Depuis lors, le Conseil pédag</w:t>
      </w:r>
      <w:r w:rsidRPr="00642D50">
        <w:t>o</w:t>
      </w:r>
      <w:r w:rsidRPr="00642D50">
        <w:t>gique interdisciplinaire vit en marge du mouvement syndical, d</w:t>
      </w:r>
      <w:r w:rsidRPr="00642D50">
        <w:t>é</w:t>
      </w:r>
      <w:r w:rsidRPr="00642D50">
        <w:t>fend tant bien que mal son autonomie face à un ministère qui le subve</w:t>
      </w:r>
      <w:r w:rsidRPr="00642D50">
        <w:t>n</w:t>
      </w:r>
      <w:r w:rsidRPr="00642D50">
        <w:t>tionne peu, et travaille avec des moyens modestes au développement de la pédagogie, notamment dans les divers champs généraux et pr</w:t>
      </w:r>
      <w:r w:rsidRPr="00642D50">
        <w:t>o</w:t>
      </w:r>
      <w:r w:rsidRPr="00642D50">
        <w:t>fessionnels du seconda</w:t>
      </w:r>
      <w:r w:rsidRPr="00642D50">
        <w:t>i</w:t>
      </w:r>
      <w:r w:rsidRPr="00642D50">
        <w:t>re. Un second exemple de cette séparation concerne le refus des ass</w:t>
      </w:r>
      <w:r w:rsidRPr="00642D50">
        <w:t>o</w:t>
      </w:r>
      <w:r w:rsidRPr="00642D50">
        <w:t>ciations enseignantes de participer, ainsi qu'il leur est offert, à la probation des enseignants, donc à l'insertion professionnelle des r</w:t>
      </w:r>
      <w:r w:rsidRPr="00642D50">
        <w:t>e</w:t>
      </w:r>
      <w:r w:rsidRPr="00642D50">
        <w:t>crues et à leur évaluation. En toute justice, il faut dire que les ense</w:t>
      </w:r>
      <w:r w:rsidRPr="00642D50">
        <w:t>i</w:t>
      </w:r>
      <w:r w:rsidRPr="00642D50">
        <w:t>gnants acceptent de jouer un rôle d'aide ; c'est l'évaluation d'un synd</w:t>
      </w:r>
      <w:r w:rsidRPr="00642D50">
        <w:t>i</w:t>
      </w:r>
      <w:r w:rsidRPr="00642D50">
        <w:t>qué qu'ils refusent.</w:t>
      </w:r>
    </w:p>
    <w:p w14:paraId="61834B94" w14:textId="77777777" w:rsidR="005E27F0" w:rsidRPr="00642D50" w:rsidRDefault="005E27F0" w:rsidP="005E27F0">
      <w:pPr>
        <w:spacing w:before="120" w:after="120"/>
        <w:jc w:val="both"/>
      </w:pPr>
      <w:r w:rsidRPr="00642D50">
        <w:t>Ce qui précède concerne les enseignants du primaire et du s</w:t>
      </w:r>
      <w:r w:rsidRPr="00642D50">
        <w:t>e</w:t>
      </w:r>
      <w:r w:rsidRPr="00642D50">
        <w:t>condaire. Nous croyons qu'à bien des égards, la situation dans les c</w:t>
      </w:r>
      <w:r w:rsidRPr="00642D50">
        <w:t>é</w:t>
      </w:r>
      <w:r w:rsidRPr="00642D50">
        <w:t>geps e</w:t>
      </w:r>
      <w:r w:rsidRPr="00642D50">
        <w:t>n</w:t>
      </w:r>
      <w:r w:rsidRPr="00642D50">
        <w:t>traîne les mêmes observations. Dans le cas des universités, il n'est pas certain qu'on puisse parler d'une syndicalisation aussi pr</w:t>
      </w:r>
      <w:r w:rsidRPr="00642D50">
        <w:t>o</w:t>
      </w:r>
      <w:r w:rsidRPr="00642D50">
        <w:t>fonde que dans les autres ordres d'enseignement et nous croyons qu'il s'agit d'un syndicalisme plus d</w:t>
      </w:r>
      <w:r w:rsidRPr="00642D50">
        <w:t>é</w:t>
      </w:r>
      <w:r w:rsidRPr="00642D50">
        <w:t>fensif qu'affirmatif. Par ailleurs, les universita</w:t>
      </w:r>
      <w:r w:rsidRPr="00642D50">
        <w:t>i</w:t>
      </w:r>
      <w:r w:rsidRPr="00642D50">
        <w:t>res, quoi qu'ils en disent et quelles que soient les limites réelles de cette intégration, sont bien davantage intégrés à la structure du pouvoir dans l'université — par les assemblées départ</w:t>
      </w:r>
      <w:r w:rsidRPr="00642D50">
        <w:t>e</w:t>
      </w:r>
      <w:r w:rsidRPr="00642D50">
        <w:t>mentales, les conseils de faculté, les grands comités et autres instances univers</w:t>
      </w:r>
      <w:r w:rsidRPr="00642D50">
        <w:t>i</w:t>
      </w:r>
      <w:r w:rsidRPr="00642D50">
        <w:t>taires — que leurs collègues du primaire et du secondaire ne le sont dans les lieux de décision qui concernent leur travail. De plus, l'aut</w:t>
      </w:r>
      <w:r w:rsidRPr="00642D50">
        <w:t>o</w:t>
      </w:r>
      <w:r w:rsidRPr="00642D50">
        <w:t>nomie professionnelle de l'universitaire est encore très grande, de so</w:t>
      </w:r>
      <w:r w:rsidRPr="00642D50">
        <w:t>r</w:t>
      </w:r>
      <w:r w:rsidRPr="00642D50">
        <w:t>te que le rapport au syndicat semble ambiv</w:t>
      </w:r>
      <w:r w:rsidRPr="00642D50">
        <w:t>a</w:t>
      </w:r>
      <w:r w:rsidRPr="00642D50">
        <w:t>lent, pour ne pas dire inexistant, dans certains se</w:t>
      </w:r>
      <w:r w:rsidRPr="00642D50">
        <w:t>c</w:t>
      </w:r>
      <w:r w:rsidRPr="00642D50">
        <w:t>teurs.</w:t>
      </w:r>
    </w:p>
    <w:p w14:paraId="04F75AC4" w14:textId="77777777" w:rsidR="005E27F0" w:rsidRPr="00642D50" w:rsidRDefault="005E27F0" w:rsidP="005E27F0">
      <w:pPr>
        <w:spacing w:before="120" w:after="120"/>
        <w:jc w:val="both"/>
      </w:pPr>
    </w:p>
    <w:p w14:paraId="2061B732" w14:textId="77777777" w:rsidR="005E27F0" w:rsidRPr="00642D50" w:rsidRDefault="005E27F0" w:rsidP="005E27F0">
      <w:pPr>
        <w:pStyle w:val="b"/>
      </w:pPr>
      <w:r w:rsidRPr="00642D50">
        <w:t>La b</w:t>
      </w:r>
      <w:r>
        <w:t>ureaucratisation de l'éducation</w:t>
      </w:r>
      <w:r>
        <w:br/>
      </w:r>
      <w:r w:rsidRPr="00642D50">
        <w:t>et l'apparition d'un corps d'administrateurs professio</w:t>
      </w:r>
      <w:r w:rsidRPr="00642D50">
        <w:t>n</w:t>
      </w:r>
      <w:r w:rsidRPr="00642D50">
        <w:t>nels</w:t>
      </w:r>
    </w:p>
    <w:p w14:paraId="5FBDB029" w14:textId="77777777" w:rsidR="005E27F0" w:rsidRPr="00642D50" w:rsidRDefault="005E27F0" w:rsidP="005E27F0">
      <w:pPr>
        <w:spacing w:before="120" w:after="120"/>
        <w:jc w:val="both"/>
      </w:pPr>
    </w:p>
    <w:p w14:paraId="0B1BFB2D" w14:textId="77777777" w:rsidR="005E27F0" w:rsidRPr="00642D50" w:rsidRDefault="005E27F0" w:rsidP="005E27F0">
      <w:pPr>
        <w:spacing w:before="120" w:after="120"/>
        <w:jc w:val="both"/>
      </w:pPr>
      <w:r w:rsidRPr="00642D50">
        <w:t>Le syndicalisme enseignant, s'il n'est pas responsable du dévelo</w:t>
      </w:r>
      <w:r w:rsidRPr="00642D50">
        <w:t>p</w:t>
      </w:r>
      <w:r w:rsidRPr="00642D50">
        <w:t>pement d'une bureaucr</w:t>
      </w:r>
      <w:r w:rsidRPr="00642D50">
        <w:t>a</w:t>
      </w:r>
      <w:r w:rsidRPr="00642D50">
        <w:t>tie scolaire, facilite sa professionnalisation en excluant les administrateurs scola</w:t>
      </w:r>
      <w:r w:rsidRPr="00642D50">
        <w:t>i</w:t>
      </w:r>
      <w:r w:rsidRPr="00642D50">
        <w:t>res de ses rangs. En devenant une centrale syndicale, la CEQ devient pour l'essentiel un regroupement de syndicats d'enseignants, jusqu'à ce qu'elle décide de se transformer en centrale syndicale de travailleurs du secteur public. Le reste est le fait de la réforme et de la mise en place des divers appareils admini</w:t>
      </w:r>
      <w:r w:rsidRPr="00642D50">
        <w:t>s</w:t>
      </w:r>
      <w:r w:rsidRPr="00642D50">
        <w:t>tratifs : les commissions scolaires régionales, les cégeps, les directions régionales du ministère de l'Éducation, les diverses directions des m</w:t>
      </w:r>
      <w:r w:rsidRPr="00642D50">
        <w:t>i</w:t>
      </w:r>
      <w:r w:rsidRPr="00642D50">
        <w:t>nistères de l'Éducation et de l'Enseignement supérieur et de la Scie</w:t>
      </w:r>
      <w:r w:rsidRPr="00642D50">
        <w:t>n</w:t>
      </w:r>
      <w:r w:rsidRPr="00642D50">
        <w:t>ce.</w:t>
      </w:r>
    </w:p>
    <w:p w14:paraId="4B7F9E80" w14:textId="77777777" w:rsidR="005E27F0" w:rsidRDefault="005E27F0" w:rsidP="005E27F0">
      <w:pPr>
        <w:spacing w:before="120" w:after="120"/>
        <w:jc w:val="both"/>
      </w:pPr>
      <w:r w:rsidRPr="00642D50">
        <w:t>En réalité, le développement de l'administration scola</w:t>
      </w:r>
      <w:r w:rsidRPr="00642D50">
        <w:t>i</w:t>
      </w:r>
      <w:r w:rsidRPr="00642D50">
        <w:t>re est lié à un vaste mouvement de concentration des unités de travail, mouv</w:t>
      </w:r>
      <w:r w:rsidRPr="00642D50">
        <w:t>e</w:t>
      </w:r>
      <w:r w:rsidRPr="00642D50">
        <w:t>ment qui s'amorce dans les années d'après-guerre et qui dure pendant toute la période étudiée. En effet, on constate que pendant les années cinquante et soixante, soit, en gros, pendant la p</w:t>
      </w:r>
      <w:r w:rsidRPr="00642D50">
        <w:t>é</w:t>
      </w:r>
      <w:r w:rsidRPr="00642D50">
        <w:t>riode de croissance rapide des</w:t>
      </w:r>
      <w:r>
        <w:t xml:space="preserve"> </w:t>
      </w:r>
      <w:r w:rsidRPr="00642D50">
        <w:t>[162]</w:t>
      </w:r>
      <w:r>
        <w:t xml:space="preserve"> </w:t>
      </w:r>
      <w:r w:rsidRPr="00642D50">
        <w:t>clientèles scolaires, curieusement le nombre d'ét</w:t>
      </w:r>
      <w:r w:rsidRPr="00642D50">
        <w:t>a</w:t>
      </w:r>
      <w:r w:rsidRPr="00642D50">
        <w:t>blissements scolaires relevant des commi</w:t>
      </w:r>
      <w:r w:rsidRPr="00642D50">
        <w:t>s</w:t>
      </w:r>
      <w:r w:rsidRPr="00642D50">
        <w:t>sions scolaires diminue. Cette diminution continue durant la période de décroissance des effe</w:t>
      </w:r>
      <w:r w:rsidRPr="00642D50">
        <w:t>c</w:t>
      </w:r>
      <w:r w:rsidRPr="00642D50">
        <w:t>tifs scolaires. Les années quatre-vingt connaissent à cet égard une r</w:t>
      </w:r>
      <w:r w:rsidRPr="00642D50">
        <w:t>e</w:t>
      </w:r>
      <w:r w:rsidRPr="00642D50">
        <w:t>lative stabilité, pour une part due aux politiques gouvernementales et locales cherchant dans la mesure du possible à maintenir ouvertes les écoles de quartier exi</w:t>
      </w:r>
      <w:r w:rsidRPr="00642D50">
        <w:t>s</w:t>
      </w:r>
      <w:r w:rsidRPr="00642D50">
        <w:t>tantes. En d'autres termes, depuis la fin de la Seconde Guerre mondiale, il y a au Québec de moins en moins d'ét</w:t>
      </w:r>
      <w:r w:rsidRPr="00642D50">
        <w:t>a</w:t>
      </w:r>
      <w:r w:rsidRPr="00642D50">
        <w:t>blissements d'e</w:t>
      </w:r>
      <w:r w:rsidRPr="00642D50">
        <w:t>n</w:t>
      </w:r>
      <w:r w:rsidRPr="00642D50">
        <w:t>seignement : alors qu'il y avait 8</w:t>
      </w:r>
      <w:r>
        <w:t> </w:t>
      </w:r>
      <w:r w:rsidRPr="00642D50">
        <w:t>646 écoles rattachées à des commi</w:t>
      </w:r>
      <w:r w:rsidRPr="00642D50">
        <w:t>s</w:t>
      </w:r>
      <w:r w:rsidRPr="00642D50">
        <w:t>sions scolaires en 1950-1951, ce nombre chute à 4</w:t>
      </w:r>
      <w:r>
        <w:t> </w:t>
      </w:r>
      <w:r w:rsidRPr="00642D50">
        <w:t>398 en 1967-1968, ainsi que le tableau 40 l'indique ; cette chute continue au cours des années so</w:t>
      </w:r>
      <w:r>
        <w:t>ixante-dix et cesse après 1982-</w:t>
      </w:r>
      <w:r w:rsidRPr="00642D50">
        <w:t>1983.</w:t>
      </w:r>
    </w:p>
    <w:p w14:paraId="79F07454" w14:textId="77777777" w:rsidR="005E27F0" w:rsidRPr="00642D50" w:rsidRDefault="005E27F0" w:rsidP="005E27F0">
      <w:pPr>
        <w:spacing w:before="120" w:after="120"/>
        <w:jc w:val="both"/>
      </w:pPr>
      <w:r w:rsidRPr="00642D50">
        <w:t>En réalité, il serait plus juste de parler pour les années cinquante et soixante d'une concentration des populations scolaires dans des ét</w:t>
      </w:r>
      <w:r w:rsidRPr="00642D50">
        <w:t>a</w:t>
      </w:r>
      <w:r w:rsidRPr="00642D50">
        <w:t>blissements de taille moyenne ou de grande tai</w:t>
      </w:r>
      <w:r w:rsidRPr="00642D50">
        <w:t>l</w:t>
      </w:r>
      <w:r w:rsidRPr="00642D50">
        <w:t>le, offrant, notamment au secondaire, l'ensemble des services associés au concept de polyv</w:t>
      </w:r>
      <w:r w:rsidRPr="00642D50">
        <w:t>a</w:t>
      </w:r>
      <w:r w:rsidRPr="00642D50">
        <w:t>lence, et de l'élimination des petites écoles, n</w:t>
      </w:r>
      <w:r w:rsidRPr="00642D50">
        <w:t>o</w:t>
      </w:r>
      <w:r w:rsidRPr="00642D50">
        <w:t>tamment au primaire. Par ailleurs, il est indéniable que, depuis le milieu des années soixa</w:t>
      </w:r>
      <w:r w:rsidRPr="00642D50">
        <w:t>n</w:t>
      </w:r>
      <w:r w:rsidRPr="00642D50">
        <w:t>te-dix, des écoles sont fermées faute de client</w:t>
      </w:r>
      <w:r w:rsidRPr="00642D50">
        <w:t>è</w:t>
      </w:r>
      <w:r w:rsidRPr="00642D50">
        <w:t>le, et d'autres doivent se regrouper, comme en fait foi le nombre croissant d'écoles primaires et secondaires jumelées au cours des années qu</w:t>
      </w:r>
      <w:r w:rsidRPr="00642D50">
        <w:t>a</w:t>
      </w:r>
      <w:r w:rsidRPr="00642D50">
        <w:t>tre-vingt.</w:t>
      </w:r>
    </w:p>
    <w:p w14:paraId="18ABC6EF" w14:textId="77777777" w:rsidR="005E27F0" w:rsidRPr="00642D50" w:rsidRDefault="005E27F0" w:rsidP="005E27F0"/>
    <w:tbl>
      <w:tblPr>
        <w:tblOverlap w:val="never"/>
        <w:tblW w:w="9450" w:type="dxa"/>
        <w:tblInd w:w="-1520" w:type="dxa"/>
        <w:tblLayout w:type="fixed"/>
        <w:tblCellMar>
          <w:left w:w="10" w:type="dxa"/>
          <w:right w:w="10" w:type="dxa"/>
        </w:tblCellMar>
        <w:tblLook w:val="04A0" w:firstRow="1" w:lastRow="0" w:firstColumn="1" w:lastColumn="0" w:noHBand="0" w:noVBand="1"/>
      </w:tblPr>
      <w:tblGrid>
        <w:gridCol w:w="1260"/>
        <w:gridCol w:w="682"/>
        <w:gridCol w:w="683"/>
        <w:gridCol w:w="682"/>
        <w:gridCol w:w="683"/>
        <w:gridCol w:w="682"/>
        <w:gridCol w:w="683"/>
        <w:gridCol w:w="682"/>
        <w:gridCol w:w="683"/>
        <w:gridCol w:w="682"/>
        <w:gridCol w:w="683"/>
        <w:gridCol w:w="682"/>
        <w:gridCol w:w="683"/>
      </w:tblGrid>
      <w:tr w:rsidR="005E27F0" w:rsidRPr="00642D50" w14:paraId="18E539D7" w14:textId="77777777">
        <w:tblPrEx>
          <w:tblCellMar>
            <w:top w:w="0" w:type="dxa"/>
            <w:bottom w:w="0" w:type="dxa"/>
          </w:tblCellMar>
        </w:tblPrEx>
        <w:tc>
          <w:tcPr>
            <w:tcW w:w="1260" w:type="dxa"/>
            <w:vMerge w:val="restart"/>
            <w:tcBorders>
              <w:top w:val="single" w:sz="4" w:space="0" w:color="auto"/>
            </w:tcBorders>
            <w:shd w:val="clear" w:color="auto" w:fill="EEECE1"/>
            <w:vAlign w:val="center"/>
          </w:tcPr>
          <w:p w14:paraId="10FB8197" w14:textId="77777777" w:rsidR="005E27F0" w:rsidRPr="00642D50" w:rsidRDefault="005E27F0" w:rsidP="005E27F0">
            <w:pPr>
              <w:spacing w:before="120"/>
              <w:ind w:firstLine="0"/>
              <w:jc w:val="both"/>
              <w:rPr>
                <w:rStyle w:val="Corpsdutexte3075ptGras"/>
                <w:b w:val="0"/>
                <w:sz w:val="20"/>
                <w:lang w:val="fr-CA"/>
              </w:rPr>
            </w:pPr>
            <w:r w:rsidRPr="00642D50">
              <w:rPr>
                <w:rStyle w:val="Corpsdutexte3075ptGras"/>
                <w:b w:val="0"/>
                <w:sz w:val="20"/>
                <w:lang w:val="fr-CA"/>
              </w:rPr>
              <w:t>ANNÉES</w:t>
            </w:r>
          </w:p>
        </w:tc>
        <w:tc>
          <w:tcPr>
            <w:tcW w:w="2730" w:type="dxa"/>
            <w:gridSpan w:val="4"/>
            <w:tcBorders>
              <w:top w:val="single" w:sz="4" w:space="0" w:color="auto"/>
            </w:tcBorders>
            <w:shd w:val="clear" w:color="auto" w:fill="EEECE1"/>
            <w:vAlign w:val="center"/>
          </w:tcPr>
          <w:p w14:paraId="1BA72B44" w14:textId="77777777" w:rsidR="005E27F0" w:rsidRPr="00642D50" w:rsidRDefault="005E27F0" w:rsidP="005E27F0">
            <w:pPr>
              <w:spacing w:before="120"/>
              <w:ind w:right="144" w:firstLine="0"/>
              <w:jc w:val="center"/>
              <w:rPr>
                <w:rStyle w:val="Corpsdutexte3075ptGras"/>
                <w:b w:val="0"/>
                <w:sz w:val="20"/>
                <w:lang w:val="fr-CA"/>
              </w:rPr>
            </w:pPr>
            <w:r w:rsidRPr="00642D50">
              <w:rPr>
                <w:rStyle w:val="Corpsdutexte3075ptGras"/>
                <w:b w:val="0"/>
                <w:sz w:val="20"/>
                <w:lang w:val="fr-CA"/>
              </w:rPr>
              <w:t xml:space="preserve">Écoles des </w:t>
            </w:r>
            <w:r w:rsidRPr="00642D50">
              <w:rPr>
                <w:rStyle w:val="Corpsdutexte3075ptGras"/>
                <w:b w:val="0"/>
                <w:sz w:val="20"/>
                <w:lang w:val="fr-CA"/>
              </w:rPr>
              <w:br/>
              <w:t>commissions scola</w:t>
            </w:r>
            <w:r w:rsidRPr="00642D50">
              <w:rPr>
                <w:rStyle w:val="Corpsdutexte3075ptGras"/>
                <w:b w:val="0"/>
                <w:sz w:val="20"/>
                <w:lang w:val="fr-CA"/>
              </w:rPr>
              <w:t>i</w:t>
            </w:r>
            <w:r w:rsidRPr="00642D50">
              <w:rPr>
                <w:rStyle w:val="Corpsdutexte3075ptGras"/>
                <w:b w:val="0"/>
                <w:sz w:val="20"/>
                <w:lang w:val="fr-CA"/>
              </w:rPr>
              <w:t>res</w:t>
            </w:r>
          </w:p>
        </w:tc>
        <w:tc>
          <w:tcPr>
            <w:tcW w:w="2730" w:type="dxa"/>
            <w:gridSpan w:val="4"/>
            <w:tcBorders>
              <w:top w:val="single" w:sz="4" w:space="0" w:color="auto"/>
            </w:tcBorders>
            <w:shd w:val="clear" w:color="auto" w:fill="EEECE1"/>
            <w:vAlign w:val="center"/>
          </w:tcPr>
          <w:p w14:paraId="77338606" w14:textId="77777777" w:rsidR="005E27F0" w:rsidRPr="00642D50" w:rsidRDefault="005E27F0" w:rsidP="005E27F0">
            <w:pPr>
              <w:spacing w:before="120"/>
              <w:ind w:right="144" w:firstLine="0"/>
              <w:jc w:val="center"/>
              <w:rPr>
                <w:sz w:val="20"/>
              </w:rPr>
            </w:pPr>
            <w:r w:rsidRPr="00642D50">
              <w:rPr>
                <w:rStyle w:val="Corpsdutexte3075ptGras"/>
                <w:b w:val="0"/>
                <w:sz w:val="20"/>
                <w:lang w:val="fr-CA"/>
              </w:rPr>
              <w:t>Établissements privés et ét</w:t>
            </w:r>
            <w:r w:rsidRPr="00642D50">
              <w:rPr>
                <w:rStyle w:val="Corpsdutexte3075ptGras"/>
                <w:b w:val="0"/>
                <w:sz w:val="20"/>
                <w:lang w:val="fr-CA"/>
              </w:rPr>
              <w:t>a</w:t>
            </w:r>
            <w:r w:rsidRPr="00642D50">
              <w:rPr>
                <w:rStyle w:val="Corpsdutexte3075ptGras"/>
                <w:b w:val="0"/>
                <w:sz w:val="20"/>
                <w:lang w:val="fr-CA"/>
              </w:rPr>
              <w:t>blissements publics hors r</w:t>
            </w:r>
            <w:r w:rsidRPr="00642D50">
              <w:rPr>
                <w:rStyle w:val="Corpsdutexte3075ptGras"/>
                <w:b w:val="0"/>
                <w:sz w:val="20"/>
                <w:lang w:val="fr-CA"/>
              </w:rPr>
              <w:t>é</w:t>
            </w:r>
            <w:r w:rsidRPr="00642D50">
              <w:rPr>
                <w:rStyle w:val="Corpsdutexte3075ptGras"/>
                <w:b w:val="0"/>
                <w:sz w:val="20"/>
                <w:lang w:val="fr-CA"/>
              </w:rPr>
              <w:t>seau</w:t>
            </w:r>
          </w:p>
        </w:tc>
        <w:tc>
          <w:tcPr>
            <w:tcW w:w="2730" w:type="dxa"/>
            <w:gridSpan w:val="4"/>
            <w:tcBorders>
              <w:top w:val="single" w:sz="4" w:space="0" w:color="auto"/>
            </w:tcBorders>
            <w:shd w:val="clear" w:color="auto" w:fill="EEECE1"/>
            <w:vAlign w:val="center"/>
          </w:tcPr>
          <w:p w14:paraId="0EA98879" w14:textId="77777777" w:rsidR="005E27F0" w:rsidRPr="00642D50" w:rsidRDefault="005E27F0" w:rsidP="005E27F0">
            <w:pPr>
              <w:spacing w:before="120"/>
              <w:ind w:right="144" w:firstLine="0"/>
              <w:jc w:val="center"/>
              <w:rPr>
                <w:rStyle w:val="Corpsdutexte3075ptGras"/>
                <w:b w:val="0"/>
                <w:sz w:val="20"/>
                <w:lang w:val="fr-CA"/>
              </w:rPr>
            </w:pPr>
            <w:r w:rsidRPr="00642D50">
              <w:rPr>
                <w:rStyle w:val="Corpsdutexte3075ptGras"/>
                <w:b w:val="0"/>
                <w:sz w:val="20"/>
                <w:lang w:val="fr-CA"/>
              </w:rPr>
              <w:t>Ense</w:t>
            </w:r>
            <w:r w:rsidRPr="00642D50">
              <w:rPr>
                <w:rStyle w:val="Corpsdutexte3075ptGras"/>
                <w:b w:val="0"/>
                <w:sz w:val="20"/>
                <w:lang w:val="fr-CA"/>
              </w:rPr>
              <w:t>m</w:t>
            </w:r>
            <w:r w:rsidRPr="00642D50">
              <w:rPr>
                <w:rStyle w:val="Corpsdutexte3075ptGras"/>
                <w:b w:val="0"/>
                <w:sz w:val="20"/>
                <w:lang w:val="fr-CA"/>
              </w:rPr>
              <w:t>ble</w:t>
            </w:r>
          </w:p>
        </w:tc>
      </w:tr>
      <w:tr w:rsidR="005E27F0" w:rsidRPr="00642D50" w14:paraId="0B9BFA99" w14:textId="77777777">
        <w:tblPrEx>
          <w:tblCellMar>
            <w:top w:w="0" w:type="dxa"/>
            <w:bottom w:w="0" w:type="dxa"/>
          </w:tblCellMar>
        </w:tblPrEx>
        <w:trPr>
          <w:cantSplit/>
          <w:trHeight w:val="1664"/>
        </w:trPr>
        <w:tc>
          <w:tcPr>
            <w:tcW w:w="1260" w:type="dxa"/>
            <w:vMerge/>
            <w:shd w:val="clear" w:color="auto" w:fill="EEECE1"/>
            <w:vAlign w:val="center"/>
          </w:tcPr>
          <w:p w14:paraId="2CE8A335" w14:textId="77777777" w:rsidR="005E27F0" w:rsidRPr="00642D50" w:rsidRDefault="005E27F0" w:rsidP="005E27F0">
            <w:pPr>
              <w:spacing w:before="120"/>
              <w:ind w:firstLine="0"/>
              <w:jc w:val="both"/>
              <w:rPr>
                <w:rStyle w:val="Corpsdutexte3075ptGras"/>
                <w:b w:val="0"/>
                <w:sz w:val="20"/>
                <w:lang w:val="fr-CA"/>
              </w:rPr>
            </w:pPr>
          </w:p>
        </w:tc>
        <w:tc>
          <w:tcPr>
            <w:tcW w:w="682" w:type="dxa"/>
            <w:tcBorders>
              <w:top w:val="single" w:sz="4" w:space="0" w:color="auto"/>
            </w:tcBorders>
            <w:shd w:val="clear" w:color="auto" w:fill="EEECE1"/>
            <w:textDirection w:val="btLr"/>
            <w:vAlign w:val="center"/>
          </w:tcPr>
          <w:p w14:paraId="73C9E146"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 pr</w:t>
            </w:r>
            <w:r w:rsidRPr="00642D50">
              <w:rPr>
                <w:rStyle w:val="Corpsdutexte3075ptGras"/>
                <w:b w:val="0"/>
                <w:sz w:val="20"/>
                <w:lang w:val="fr-CA"/>
              </w:rPr>
              <w:t>i</w:t>
            </w:r>
            <w:r w:rsidRPr="00642D50">
              <w:rPr>
                <w:rStyle w:val="Corpsdutexte3075ptGras"/>
                <w:b w:val="0"/>
                <w:sz w:val="20"/>
                <w:lang w:val="fr-CA"/>
              </w:rPr>
              <w:t>ma</w:t>
            </w:r>
            <w:r w:rsidRPr="00642D50">
              <w:rPr>
                <w:rStyle w:val="Corpsdutexte3075ptGras"/>
                <w:b w:val="0"/>
                <w:sz w:val="20"/>
                <w:lang w:val="fr-CA"/>
              </w:rPr>
              <w:t>i</w:t>
            </w:r>
            <w:r w:rsidRPr="00642D50">
              <w:rPr>
                <w:rStyle w:val="Corpsdutexte3075ptGras"/>
                <w:b w:val="0"/>
                <w:sz w:val="20"/>
                <w:lang w:val="fr-CA"/>
              </w:rPr>
              <w:t>res</w:t>
            </w:r>
          </w:p>
        </w:tc>
        <w:tc>
          <w:tcPr>
            <w:tcW w:w="683" w:type="dxa"/>
            <w:tcBorders>
              <w:top w:val="single" w:sz="4" w:space="0" w:color="auto"/>
            </w:tcBorders>
            <w:shd w:val="clear" w:color="auto" w:fill="EEECE1"/>
            <w:textDirection w:val="btLr"/>
            <w:vAlign w:val="center"/>
          </w:tcPr>
          <w:p w14:paraId="22D41D0A"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w:t>
            </w:r>
            <w:r w:rsidRPr="00642D50">
              <w:rPr>
                <w:rStyle w:val="Corpsdutexte3075ptGras"/>
                <w:b w:val="0"/>
                <w:sz w:val="20"/>
                <w:lang w:val="fr-CA"/>
              </w:rPr>
              <w:br/>
              <w:t>s</w:t>
            </w:r>
            <w:r w:rsidRPr="00642D50">
              <w:rPr>
                <w:rStyle w:val="Corpsdutexte3075ptGras"/>
                <w:b w:val="0"/>
                <w:sz w:val="20"/>
                <w:lang w:val="fr-CA"/>
              </w:rPr>
              <w:t>e</w:t>
            </w:r>
            <w:r w:rsidRPr="00642D50">
              <w:rPr>
                <w:rStyle w:val="Corpsdutexte3075ptGras"/>
                <w:b w:val="0"/>
                <w:sz w:val="20"/>
                <w:lang w:val="fr-CA"/>
              </w:rPr>
              <w:t>condaires</w:t>
            </w:r>
          </w:p>
        </w:tc>
        <w:tc>
          <w:tcPr>
            <w:tcW w:w="682" w:type="dxa"/>
            <w:tcBorders>
              <w:top w:val="single" w:sz="4" w:space="0" w:color="auto"/>
            </w:tcBorders>
            <w:shd w:val="clear" w:color="auto" w:fill="EEECE1"/>
            <w:textDirection w:val="btLr"/>
            <w:vAlign w:val="center"/>
          </w:tcPr>
          <w:p w14:paraId="3E6ABD9C"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 pr</w:t>
            </w:r>
            <w:r w:rsidRPr="00642D50">
              <w:rPr>
                <w:rStyle w:val="Corpsdutexte3075ptGras"/>
                <w:b w:val="0"/>
                <w:sz w:val="20"/>
                <w:lang w:val="fr-CA"/>
              </w:rPr>
              <w:t>i</w:t>
            </w:r>
            <w:r w:rsidRPr="00642D50">
              <w:rPr>
                <w:rStyle w:val="Corpsdutexte3075ptGras"/>
                <w:b w:val="0"/>
                <w:sz w:val="20"/>
                <w:lang w:val="fr-CA"/>
              </w:rPr>
              <w:t>ma</w:t>
            </w:r>
            <w:r w:rsidRPr="00642D50">
              <w:rPr>
                <w:rStyle w:val="Corpsdutexte3075ptGras"/>
                <w:b w:val="0"/>
                <w:sz w:val="20"/>
                <w:lang w:val="fr-CA"/>
              </w:rPr>
              <w:t>i</w:t>
            </w:r>
            <w:r w:rsidRPr="00642D50">
              <w:rPr>
                <w:rStyle w:val="Corpsdutexte3075ptGras"/>
                <w:b w:val="0"/>
                <w:sz w:val="20"/>
                <w:lang w:val="fr-CA"/>
              </w:rPr>
              <w:t>res s</w:t>
            </w:r>
            <w:r w:rsidRPr="00642D50">
              <w:rPr>
                <w:rStyle w:val="Corpsdutexte3075ptGras"/>
                <w:b w:val="0"/>
                <w:sz w:val="20"/>
                <w:lang w:val="fr-CA"/>
              </w:rPr>
              <w:t>e</w:t>
            </w:r>
            <w:r w:rsidRPr="00642D50">
              <w:rPr>
                <w:rStyle w:val="Corpsdutexte3075ptGras"/>
                <w:b w:val="0"/>
                <w:sz w:val="20"/>
                <w:lang w:val="fr-CA"/>
              </w:rPr>
              <w:t>condaires</w:t>
            </w:r>
          </w:p>
        </w:tc>
        <w:tc>
          <w:tcPr>
            <w:tcW w:w="683" w:type="dxa"/>
            <w:tcBorders>
              <w:top w:val="single" w:sz="4" w:space="0" w:color="auto"/>
            </w:tcBorders>
            <w:shd w:val="clear" w:color="auto" w:fill="EEECE1"/>
            <w:textDirection w:val="btLr"/>
            <w:vAlign w:val="center"/>
          </w:tcPr>
          <w:p w14:paraId="1FF8CD42"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T</w:t>
            </w:r>
            <w:r w:rsidRPr="00642D50">
              <w:rPr>
                <w:rStyle w:val="Corpsdutexte3075ptGras"/>
                <w:b w:val="0"/>
                <w:sz w:val="20"/>
                <w:lang w:val="fr-CA"/>
              </w:rPr>
              <w:t>O</w:t>
            </w:r>
            <w:r w:rsidRPr="00642D50">
              <w:rPr>
                <w:rStyle w:val="Corpsdutexte3075ptGras"/>
                <w:b w:val="0"/>
                <w:sz w:val="20"/>
                <w:lang w:val="fr-CA"/>
              </w:rPr>
              <w:t>TAL</w:t>
            </w:r>
          </w:p>
        </w:tc>
        <w:tc>
          <w:tcPr>
            <w:tcW w:w="682" w:type="dxa"/>
            <w:tcBorders>
              <w:top w:val="single" w:sz="4" w:space="0" w:color="auto"/>
            </w:tcBorders>
            <w:shd w:val="clear" w:color="auto" w:fill="EEECE1"/>
            <w:textDirection w:val="btLr"/>
            <w:vAlign w:val="center"/>
          </w:tcPr>
          <w:p w14:paraId="26E730AC"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 pr</w:t>
            </w:r>
            <w:r w:rsidRPr="00642D50">
              <w:rPr>
                <w:rStyle w:val="Corpsdutexte3075ptGras"/>
                <w:b w:val="0"/>
                <w:sz w:val="20"/>
                <w:lang w:val="fr-CA"/>
              </w:rPr>
              <w:t>i</w:t>
            </w:r>
            <w:r w:rsidRPr="00642D50">
              <w:rPr>
                <w:rStyle w:val="Corpsdutexte3075ptGras"/>
                <w:b w:val="0"/>
                <w:sz w:val="20"/>
                <w:lang w:val="fr-CA"/>
              </w:rPr>
              <w:t>ma</w:t>
            </w:r>
            <w:r w:rsidRPr="00642D50">
              <w:rPr>
                <w:rStyle w:val="Corpsdutexte3075ptGras"/>
                <w:b w:val="0"/>
                <w:sz w:val="20"/>
                <w:lang w:val="fr-CA"/>
              </w:rPr>
              <w:t>i</w:t>
            </w:r>
            <w:r w:rsidRPr="00642D50">
              <w:rPr>
                <w:rStyle w:val="Corpsdutexte3075ptGras"/>
                <w:b w:val="0"/>
                <w:sz w:val="20"/>
                <w:lang w:val="fr-CA"/>
              </w:rPr>
              <w:t>res</w:t>
            </w:r>
          </w:p>
        </w:tc>
        <w:tc>
          <w:tcPr>
            <w:tcW w:w="683" w:type="dxa"/>
            <w:tcBorders>
              <w:top w:val="single" w:sz="4" w:space="0" w:color="auto"/>
            </w:tcBorders>
            <w:shd w:val="clear" w:color="auto" w:fill="EEECE1"/>
            <w:textDirection w:val="btLr"/>
            <w:vAlign w:val="center"/>
          </w:tcPr>
          <w:p w14:paraId="0E430C35"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w:t>
            </w:r>
            <w:r w:rsidRPr="00642D50">
              <w:rPr>
                <w:rStyle w:val="Corpsdutexte3075ptGras"/>
                <w:b w:val="0"/>
                <w:sz w:val="20"/>
                <w:lang w:val="fr-CA"/>
              </w:rPr>
              <w:br/>
              <w:t>s</w:t>
            </w:r>
            <w:r w:rsidRPr="00642D50">
              <w:rPr>
                <w:rStyle w:val="Corpsdutexte3075ptGras"/>
                <w:b w:val="0"/>
                <w:sz w:val="20"/>
                <w:lang w:val="fr-CA"/>
              </w:rPr>
              <w:t>e</w:t>
            </w:r>
            <w:r w:rsidRPr="00642D50">
              <w:rPr>
                <w:rStyle w:val="Corpsdutexte3075ptGras"/>
                <w:b w:val="0"/>
                <w:sz w:val="20"/>
                <w:lang w:val="fr-CA"/>
              </w:rPr>
              <w:t>condaires</w:t>
            </w:r>
          </w:p>
        </w:tc>
        <w:tc>
          <w:tcPr>
            <w:tcW w:w="682" w:type="dxa"/>
            <w:tcBorders>
              <w:top w:val="single" w:sz="4" w:space="0" w:color="auto"/>
            </w:tcBorders>
            <w:shd w:val="clear" w:color="auto" w:fill="EEECE1"/>
            <w:textDirection w:val="btLr"/>
            <w:vAlign w:val="center"/>
          </w:tcPr>
          <w:p w14:paraId="3D37F8F0"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 pr</w:t>
            </w:r>
            <w:r w:rsidRPr="00642D50">
              <w:rPr>
                <w:rStyle w:val="Corpsdutexte3075ptGras"/>
                <w:b w:val="0"/>
                <w:sz w:val="20"/>
                <w:lang w:val="fr-CA"/>
              </w:rPr>
              <w:t>i</w:t>
            </w:r>
            <w:r w:rsidRPr="00642D50">
              <w:rPr>
                <w:rStyle w:val="Corpsdutexte3075ptGras"/>
                <w:b w:val="0"/>
                <w:sz w:val="20"/>
                <w:lang w:val="fr-CA"/>
              </w:rPr>
              <w:t>ma</w:t>
            </w:r>
            <w:r w:rsidRPr="00642D50">
              <w:rPr>
                <w:rStyle w:val="Corpsdutexte3075ptGras"/>
                <w:b w:val="0"/>
                <w:sz w:val="20"/>
                <w:lang w:val="fr-CA"/>
              </w:rPr>
              <w:t>i</w:t>
            </w:r>
            <w:r w:rsidRPr="00642D50">
              <w:rPr>
                <w:rStyle w:val="Corpsdutexte3075ptGras"/>
                <w:b w:val="0"/>
                <w:sz w:val="20"/>
                <w:lang w:val="fr-CA"/>
              </w:rPr>
              <w:t>res s</w:t>
            </w:r>
            <w:r w:rsidRPr="00642D50">
              <w:rPr>
                <w:rStyle w:val="Corpsdutexte3075ptGras"/>
                <w:b w:val="0"/>
                <w:sz w:val="20"/>
                <w:lang w:val="fr-CA"/>
              </w:rPr>
              <w:t>e</w:t>
            </w:r>
            <w:r w:rsidRPr="00642D50">
              <w:rPr>
                <w:rStyle w:val="Corpsdutexte3075ptGras"/>
                <w:b w:val="0"/>
                <w:sz w:val="20"/>
                <w:lang w:val="fr-CA"/>
              </w:rPr>
              <w:t>condaires</w:t>
            </w:r>
          </w:p>
        </w:tc>
        <w:tc>
          <w:tcPr>
            <w:tcW w:w="683" w:type="dxa"/>
            <w:tcBorders>
              <w:top w:val="single" w:sz="4" w:space="0" w:color="auto"/>
            </w:tcBorders>
            <w:shd w:val="clear" w:color="auto" w:fill="EEECE1"/>
            <w:textDirection w:val="btLr"/>
            <w:vAlign w:val="center"/>
          </w:tcPr>
          <w:p w14:paraId="2755E50F"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T</w:t>
            </w:r>
            <w:r w:rsidRPr="00642D50">
              <w:rPr>
                <w:rStyle w:val="Corpsdutexte3075ptGras"/>
                <w:b w:val="0"/>
                <w:sz w:val="20"/>
                <w:lang w:val="fr-CA"/>
              </w:rPr>
              <w:t>O</w:t>
            </w:r>
            <w:r w:rsidRPr="00642D50">
              <w:rPr>
                <w:rStyle w:val="Corpsdutexte3075ptGras"/>
                <w:b w:val="0"/>
                <w:sz w:val="20"/>
                <w:lang w:val="fr-CA"/>
              </w:rPr>
              <w:t>TAL</w:t>
            </w:r>
          </w:p>
        </w:tc>
        <w:tc>
          <w:tcPr>
            <w:tcW w:w="682" w:type="dxa"/>
            <w:tcBorders>
              <w:top w:val="single" w:sz="4" w:space="0" w:color="auto"/>
            </w:tcBorders>
            <w:shd w:val="clear" w:color="auto" w:fill="EEECE1"/>
            <w:textDirection w:val="btLr"/>
            <w:vAlign w:val="center"/>
          </w:tcPr>
          <w:p w14:paraId="25412A12"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 pr</w:t>
            </w:r>
            <w:r w:rsidRPr="00642D50">
              <w:rPr>
                <w:rStyle w:val="Corpsdutexte3075ptGras"/>
                <w:b w:val="0"/>
                <w:sz w:val="20"/>
                <w:lang w:val="fr-CA"/>
              </w:rPr>
              <w:t>i</w:t>
            </w:r>
            <w:r w:rsidRPr="00642D50">
              <w:rPr>
                <w:rStyle w:val="Corpsdutexte3075ptGras"/>
                <w:b w:val="0"/>
                <w:sz w:val="20"/>
                <w:lang w:val="fr-CA"/>
              </w:rPr>
              <w:t>ma</w:t>
            </w:r>
            <w:r w:rsidRPr="00642D50">
              <w:rPr>
                <w:rStyle w:val="Corpsdutexte3075ptGras"/>
                <w:b w:val="0"/>
                <w:sz w:val="20"/>
                <w:lang w:val="fr-CA"/>
              </w:rPr>
              <w:t>i</w:t>
            </w:r>
            <w:r w:rsidRPr="00642D50">
              <w:rPr>
                <w:rStyle w:val="Corpsdutexte3075ptGras"/>
                <w:b w:val="0"/>
                <w:sz w:val="20"/>
                <w:lang w:val="fr-CA"/>
              </w:rPr>
              <w:t>res</w:t>
            </w:r>
          </w:p>
        </w:tc>
        <w:tc>
          <w:tcPr>
            <w:tcW w:w="683" w:type="dxa"/>
            <w:tcBorders>
              <w:top w:val="single" w:sz="4" w:space="0" w:color="auto"/>
            </w:tcBorders>
            <w:shd w:val="clear" w:color="auto" w:fill="EEECE1"/>
            <w:textDirection w:val="btLr"/>
            <w:vAlign w:val="center"/>
          </w:tcPr>
          <w:p w14:paraId="4FF7C22A"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w:t>
            </w:r>
            <w:r w:rsidRPr="00642D50">
              <w:rPr>
                <w:rStyle w:val="Corpsdutexte3075ptGras"/>
                <w:b w:val="0"/>
                <w:sz w:val="20"/>
                <w:lang w:val="fr-CA"/>
              </w:rPr>
              <w:br/>
              <w:t>s</w:t>
            </w:r>
            <w:r w:rsidRPr="00642D50">
              <w:rPr>
                <w:rStyle w:val="Corpsdutexte3075ptGras"/>
                <w:b w:val="0"/>
                <w:sz w:val="20"/>
                <w:lang w:val="fr-CA"/>
              </w:rPr>
              <w:t>e</w:t>
            </w:r>
            <w:r w:rsidRPr="00642D50">
              <w:rPr>
                <w:rStyle w:val="Corpsdutexte3075ptGras"/>
                <w:b w:val="0"/>
                <w:sz w:val="20"/>
                <w:lang w:val="fr-CA"/>
              </w:rPr>
              <w:t>condaires</w:t>
            </w:r>
          </w:p>
        </w:tc>
        <w:tc>
          <w:tcPr>
            <w:tcW w:w="682" w:type="dxa"/>
            <w:tcBorders>
              <w:top w:val="single" w:sz="4" w:space="0" w:color="auto"/>
            </w:tcBorders>
            <w:shd w:val="clear" w:color="auto" w:fill="EEECE1"/>
            <w:textDirection w:val="btLr"/>
            <w:vAlign w:val="center"/>
          </w:tcPr>
          <w:p w14:paraId="6EE0A5FD"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Éc</w:t>
            </w:r>
            <w:r w:rsidRPr="00642D50">
              <w:rPr>
                <w:rStyle w:val="Corpsdutexte3075ptGras"/>
                <w:b w:val="0"/>
                <w:sz w:val="20"/>
                <w:lang w:val="fr-CA"/>
              </w:rPr>
              <w:t>o</w:t>
            </w:r>
            <w:r w:rsidRPr="00642D50">
              <w:rPr>
                <w:rStyle w:val="Corpsdutexte3075ptGras"/>
                <w:b w:val="0"/>
                <w:sz w:val="20"/>
                <w:lang w:val="fr-CA"/>
              </w:rPr>
              <w:t>les pr</w:t>
            </w:r>
            <w:r w:rsidRPr="00642D50">
              <w:rPr>
                <w:rStyle w:val="Corpsdutexte3075ptGras"/>
                <w:b w:val="0"/>
                <w:sz w:val="20"/>
                <w:lang w:val="fr-CA"/>
              </w:rPr>
              <w:t>i</w:t>
            </w:r>
            <w:r w:rsidRPr="00642D50">
              <w:rPr>
                <w:rStyle w:val="Corpsdutexte3075ptGras"/>
                <w:b w:val="0"/>
                <w:sz w:val="20"/>
                <w:lang w:val="fr-CA"/>
              </w:rPr>
              <w:t>ma</w:t>
            </w:r>
            <w:r w:rsidRPr="00642D50">
              <w:rPr>
                <w:rStyle w:val="Corpsdutexte3075ptGras"/>
                <w:b w:val="0"/>
                <w:sz w:val="20"/>
                <w:lang w:val="fr-CA"/>
              </w:rPr>
              <w:t>i</w:t>
            </w:r>
            <w:r w:rsidRPr="00642D50">
              <w:rPr>
                <w:rStyle w:val="Corpsdutexte3075ptGras"/>
                <w:b w:val="0"/>
                <w:sz w:val="20"/>
                <w:lang w:val="fr-CA"/>
              </w:rPr>
              <w:t>res s</w:t>
            </w:r>
            <w:r w:rsidRPr="00642D50">
              <w:rPr>
                <w:rStyle w:val="Corpsdutexte3075ptGras"/>
                <w:b w:val="0"/>
                <w:sz w:val="20"/>
                <w:lang w:val="fr-CA"/>
              </w:rPr>
              <w:t>e</w:t>
            </w:r>
            <w:r w:rsidRPr="00642D50">
              <w:rPr>
                <w:rStyle w:val="Corpsdutexte3075ptGras"/>
                <w:b w:val="0"/>
                <w:sz w:val="20"/>
                <w:lang w:val="fr-CA"/>
              </w:rPr>
              <w:t>condaires</w:t>
            </w:r>
          </w:p>
        </w:tc>
        <w:tc>
          <w:tcPr>
            <w:tcW w:w="683" w:type="dxa"/>
            <w:tcBorders>
              <w:top w:val="single" w:sz="4" w:space="0" w:color="auto"/>
            </w:tcBorders>
            <w:shd w:val="clear" w:color="auto" w:fill="EEECE1"/>
            <w:textDirection w:val="btLr"/>
            <w:vAlign w:val="center"/>
          </w:tcPr>
          <w:p w14:paraId="3B4CC7DB" w14:textId="77777777" w:rsidR="005E27F0" w:rsidRPr="00642D50" w:rsidRDefault="005E27F0" w:rsidP="005E27F0">
            <w:pPr>
              <w:spacing w:before="120"/>
              <w:ind w:left="113" w:right="144" w:firstLine="0"/>
              <w:rPr>
                <w:rStyle w:val="Corpsdutexte3075ptGras"/>
                <w:b w:val="0"/>
                <w:sz w:val="20"/>
                <w:lang w:val="fr-CA"/>
              </w:rPr>
            </w:pPr>
            <w:r w:rsidRPr="00642D50">
              <w:rPr>
                <w:rStyle w:val="Corpsdutexte3075ptGras"/>
                <w:b w:val="0"/>
                <w:sz w:val="20"/>
                <w:lang w:val="fr-CA"/>
              </w:rPr>
              <w:t>T</w:t>
            </w:r>
            <w:r w:rsidRPr="00642D50">
              <w:rPr>
                <w:rStyle w:val="Corpsdutexte3075ptGras"/>
                <w:b w:val="0"/>
                <w:sz w:val="20"/>
                <w:lang w:val="fr-CA"/>
              </w:rPr>
              <w:t>O</w:t>
            </w:r>
            <w:r w:rsidRPr="00642D50">
              <w:rPr>
                <w:rStyle w:val="Corpsdutexte3075ptGras"/>
                <w:b w:val="0"/>
                <w:sz w:val="20"/>
                <w:lang w:val="fr-CA"/>
              </w:rPr>
              <w:t>TAL</w:t>
            </w:r>
          </w:p>
        </w:tc>
      </w:tr>
      <w:tr w:rsidR="005E27F0" w:rsidRPr="00642D50" w14:paraId="4C70D63B" w14:textId="77777777">
        <w:tblPrEx>
          <w:tblCellMar>
            <w:top w:w="0" w:type="dxa"/>
            <w:bottom w:w="0" w:type="dxa"/>
          </w:tblCellMar>
        </w:tblPrEx>
        <w:tc>
          <w:tcPr>
            <w:tcW w:w="1260" w:type="dxa"/>
            <w:tcBorders>
              <w:top w:val="single" w:sz="4" w:space="0" w:color="auto"/>
            </w:tcBorders>
            <w:shd w:val="clear" w:color="auto" w:fill="FFFFFF"/>
            <w:vAlign w:val="center"/>
          </w:tcPr>
          <w:p w14:paraId="79E9717B" w14:textId="77777777" w:rsidR="005E27F0" w:rsidRPr="00642D50" w:rsidRDefault="005E27F0" w:rsidP="005E27F0">
            <w:pPr>
              <w:spacing w:before="120"/>
              <w:ind w:firstLine="0"/>
              <w:jc w:val="both"/>
              <w:rPr>
                <w:sz w:val="20"/>
              </w:rPr>
            </w:pPr>
            <w:r w:rsidRPr="00642D50">
              <w:rPr>
                <w:rStyle w:val="Corpsdutexte3075ptGras"/>
                <w:b w:val="0"/>
                <w:sz w:val="20"/>
                <w:lang w:val="fr-CA"/>
              </w:rPr>
              <w:t>1976-1977</w:t>
            </w:r>
          </w:p>
        </w:tc>
        <w:tc>
          <w:tcPr>
            <w:tcW w:w="682" w:type="dxa"/>
            <w:tcBorders>
              <w:top w:val="single" w:sz="4" w:space="0" w:color="auto"/>
            </w:tcBorders>
            <w:shd w:val="clear" w:color="auto" w:fill="FFFFFF"/>
            <w:vAlign w:val="center"/>
          </w:tcPr>
          <w:p w14:paraId="0BB37AD7" w14:textId="77777777" w:rsidR="005E27F0" w:rsidRPr="00642D50" w:rsidRDefault="005E27F0" w:rsidP="005E27F0">
            <w:pPr>
              <w:spacing w:before="120"/>
              <w:ind w:right="144" w:firstLine="0"/>
              <w:jc w:val="right"/>
              <w:rPr>
                <w:sz w:val="20"/>
              </w:rPr>
            </w:pPr>
            <w:r w:rsidRPr="00642D50">
              <w:rPr>
                <w:rStyle w:val="Corpsdutexte3075ptGras"/>
                <w:b w:val="0"/>
                <w:sz w:val="20"/>
                <w:lang w:val="fr-CA"/>
              </w:rPr>
              <w:t>1 971</w:t>
            </w:r>
          </w:p>
        </w:tc>
        <w:tc>
          <w:tcPr>
            <w:tcW w:w="683" w:type="dxa"/>
            <w:tcBorders>
              <w:top w:val="single" w:sz="4" w:space="0" w:color="auto"/>
            </w:tcBorders>
            <w:shd w:val="clear" w:color="auto" w:fill="FFFFFF"/>
            <w:vAlign w:val="center"/>
          </w:tcPr>
          <w:p w14:paraId="7F7C4705" w14:textId="77777777" w:rsidR="005E27F0" w:rsidRPr="00642D50" w:rsidRDefault="005E27F0" w:rsidP="005E27F0">
            <w:pPr>
              <w:spacing w:before="120"/>
              <w:ind w:right="144" w:firstLine="0"/>
              <w:jc w:val="right"/>
              <w:rPr>
                <w:sz w:val="20"/>
              </w:rPr>
            </w:pPr>
            <w:r w:rsidRPr="00642D50">
              <w:rPr>
                <w:rStyle w:val="Corpsdutexte3075ptGras"/>
                <w:b w:val="0"/>
                <w:sz w:val="20"/>
                <w:lang w:val="fr-CA"/>
              </w:rPr>
              <w:t xml:space="preserve">666 </w:t>
            </w:r>
          </w:p>
        </w:tc>
        <w:tc>
          <w:tcPr>
            <w:tcW w:w="682" w:type="dxa"/>
            <w:tcBorders>
              <w:top w:val="single" w:sz="4" w:space="0" w:color="auto"/>
            </w:tcBorders>
            <w:shd w:val="clear" w:color="auto" w:fill="FFFFFF"/>
          </w:tcPr>
          <w:p w14:paraId="5DBD7E81" w14:textId="77777777" w:rsidR="005E27F0" w:rsidRPr="00642D50" w:rsidRDefault="005E27F0" w:rsidP="005E27F0">
            <w:pPr>
              <w:spacing w:before="120"/>
              <w:ind w:right="144" w:firstLine="0"/>
              <w:jc w:val="right"/>
              <w:rPr>
                <w:rStyle w:val="Corpsdutexte3075ptGras"/>
                <w:b w:val="0"/>
                <w:sz w:val="20"/>
                <w:lang w:val="fr-CA"/>
              </w:rPr>
            </w:pPr>
            <w:r w:rsidRPr="00642D50">
              <w:rPr>
                <w:rStyle w:val="Corpsdutexte3075ptGras"/>
                <w:b w:val="0"/>
                <w:sz w:val="20"/>
                <w:lang w:val="fr-CA"/>
              </w:rPr>
              <w:t>184</w:t>
            </w:r>
          </w:p>
        </w:tc>
        <w:tc>
          <w:tcPr>
            <w:tcW w:w="683" w:type="dxa"/>
            <w:tcBorders>
              <w:top w:val="single" w:sz="4" w:space="0" w:color="auto"/>
            </w:tcBorders>
            <w:shd w:val="clear" w:color="auto" w:fill="FFFFFF"/>
            <w:vAlign w:val="bottom"/>
          </w:tcPr>
          <w:p w14:paraId="49AB0616" w14:textId="77777777" w:rsidR="005E27F0" w:rsidRPr="00642D50" w:rsidRDefault="005E27F0" w:rsidP="005E27F0">
            <w:pPr>
              <w:spacing w:before="120"/>
              <w:ind w:right="144" w:firstLine="0"/>
              <w:jc w:val="right"/>
              <w:rPr>
                <w:sz w:val="20"/>
              </w:rPr>
            </w:pPr>
            <w:r w:rsidRPr="00642D50">
              <w:rPr>
                <w:rStyle w:val="Corpsdutexte3075ptGras"/>
                <w:b w:val="0"/>
                <w:sz w:val="20"/>
                <w:lang w:val="fr-CA"/>
              </w:rPr>
              <w:t>2 821</w:t>
            </w:r>
          </w:p>
        </w:tc>
        <w:tc>
          <w:tcPr>
            <w:tcW w:w="682" w:type="dxa"/>
            <w:tcBorders>
              <w:top w:val="single" w:sz="4" w:space="0" w:color="auto"/>
            </w:tcBorders>
            <w:shd w:val="clear" w:color="auto" w:fill="FFFFFF"/>
            <w:vAlign w:val="center"/>
          </w:tcPr>
          <w:p w14:paraId="4115510F" w14:textId="77777777" w:rsidR="005E27F0" w:rsidRPr="00642D50" w:rsidRDefault="005E27F0" w:rsidP="005E27F0">
            <w:pPr>
              <w:spacing w:before="120"/>
              <w:ind w:right="144" w:firstLine="0"/>
              <w:jc w:val="right"/>
              <w:rPr>
                <w:sz w:val="20"/>
              </w:rPr>
            </w:pPr>
            <w:r w:rsidRPr="00642D50">
              <w:rPr>
                <w:sz w:val="20"/>
              </w:rPr>
              <w:t xml:space="preserve">— </w:t>
            </w:r>
          </w:p>
        </w:tc>
        <w:tc>
          <w:tcPr>
            <w:tcW w:w="683" w:type="dxa"/>
            <w:tcBorders>
              <w:top w:val="single" w:sz="4" w:space="0" w:color="auto"/>
            </w:tcBorders>
            <w:shd w:val="clear" w:color="auto" w:fill="FFFFFF"/>
          </w:tcPr>
          <w:p w14:paraId="69D388D5" w14:textId="77777777" w:rsidR="005E27F0" w:rsidRPr="00642D50" w:rsidRDefault="005E27F0" w:rsidP="005E27F0">
            <w:pPr>
              <w:spacing w:before="120"/>
              <w:ind w:right="144" w:firstLine="0"/>
              <w:jc w:val="right"/>
              <w:rPr>
                <w:sz w:val="20"/>
              </w:rPr>
            </w:pPr>
            <w:r w:rsidRPr="00642D50">
              <w:rPr>
                <w:sz w:val="20"/>
              </w:rPr>
              <w:t>—</w:t>
            </w:r>
          </w:p>
        </w:tc>
        <w:tc>
          <w:tcPr>
            <w:tcW w:w="682" w:type="dxa"/>
            <w:tcBorders>
              <w:top w:val="single" w:sz="4" w:space="0" w:color="auto"/>
            </w:tcBorders>
            <w:shd w:val="clear" w:color="auto" w:fill="FFFFFF"/>
          </w:tcPr>
          <w:p w14:paraId="73355228" w14:textId="77777777" w:rsidR="005E27F0" w:rsidRPr="00642D50" w:rsidRDefault="005E27F0" w:rsidP="005E27F0">
            <w:pPr>
              <w:spacing w:before="120"/>
              <w:ind w:right="144" w:firstLine="0"/>
              <w:jc w:val="right"/>
              <w:rPr>
                <w:sz w:val="20"/>
              </w:rPr>
            </w:pPr>
            <w:r w:rsidRPr="00642D50">
              <w:rPr>
                <w:sz w:val="20"/>
              </w:rPr>
              <w:t>—</w:t>
            </w:r>
          </w:p>
        </w:tc>
        <w:tc>
          <w:tcPr>
            <w:tcW w:w="683" w:type="dxa"/>
            <w:tcBorders>
              <w:top w:val="single" w:sz="4" w:space="0" w:color="auto"/>
            </w:tcBorders>
            <w:shd w:val="clear" w:color="auto" w:fill="FFFFFF"/>
            <w:vAlign w:val="center"/>
          </w:tcPr>
          <w:p w14:paraId="5F9DAF42" w14:textId="77777777" w:rsidR="005E27F0" w:rsidRPr="00642D50" w:rsidRDefault="005E27F0" w:rsidP="005E27F0">
            <w:pPr>
              <w:spacing w:before="120"/>
              <w:ind w:right="144" w:firstLine="0"/>
              <w:jc w:val="right"/>
              <w:rPr>
                <w:sz w:val="20"/>
              </w:rPr>
            </w:pPr>
            <w:r w:rsidRPr="00642D50">
              <w:rPr>
                <w:sz w:val="20"/>
              </w:rPr>
              <w:t>—</w:t>
            </w:r>
          </w:p>
        </w:tc>
        <w:tc>
          <w:tcPr>
            <w:tcW w:w="682" w:type="dxa"/>
            <w:tcBorders>
              <w:top w:val="single" w:sz="4" w:space="0" w:color="auto"/>
            </w:tcBorders>
            <w:shd w:val="clear" w:color="auto" w:fill="FFFFFF"/>
            <w:vAlign w:val="center"/>
          </w:tcPr>
          <w:p w14:paraId="3F595204" w14:textId="77777777" w:rsidR="005E27F0" w:rsidRPr="00642D50" w:rsidRDefault="005E27F0" w:rsidP="005E27F0">
            <w:pPr>
              <w:spacing w:before="120"/>
              <w:ind w:right="144" w:firstLine="0"/>
              <w:jc w:val="right"/>
              <w:rPr>
                <w:sz w:val="20"/>
              </w:rPr>
            </w:pPr>
            <w:r w:rsidRPr="00642D50">
              <w:rPr>
                <w:sz w:val="20"/>
              </w:rPr>
              <w:t>—</w:t>
            </w:r>
          </w:p>
        </w:tc>
        <w:tc>
          <w:tcPr>
            <w:tcW w:w="683" w:type="dxa"/>
            <w:tcBorders>
              <w:top w:val="single" w:sz="4" w:space="0" w:color="auto"/>
            </w:tcBorders>
            <w:shd w:val="clear" w:color="auto" w:fill="FFFFFF"/>
            <w:vAlign w:val="center"/>
          </w:tcPr>
          <w:p w14:paraId="60AC3187" w14:textId="77777777" w:rsidR="005E27F0" w:rsidRPr="00642D50" w:rsidRDefault="005E27F0" w:rsidP="005E27F0">
            <w:pPr>
              <w:spacing w:before="120"/>
              <w:ind w:right="144" w:firstLine="0"/>
              <w:jc w:val="right"/>
              <w:rPr>
                <w:sz w:val="20"/>
              </w:rPr>
            </w:pPr>
            <w:r w:rsidRPr="00642D50">
              <w:rPr>
                <w:sz w:val="20"/>
              </w:rPr>
              <w:t>—</w:t>
            </w:r>
          </w:p>
        </w:tc>
        <w:tc>
          <w:tcPr>
            <w:tcW w:w="682" w:type="dxa"/>
            <w:tcBorders>
              <w:top w:val="single" w:sz="4" w:space="0" w:color="auto"/>
            </w:tcBorders>
            <w:shd w:val="clear" w:color="auto" w:fill="FFFFFF"/>
            <w:vAlign w:val="center"/>
          </w:tcPr>
          <w:p w14:paraId="48F4EC39" w14:textId="77777777" w:rsidR="005E27F0" w:rsidRPr="00642D50" w:rsidRDefault="005E27F0" w:rsidP="005E27F0">
            <w:pPr>
              <w:spacing w:before="120"/>
              <w:ind w:right="144" w:firstLine="0"/>
              <w:jc w:val="right"/>
              <w:rPr>
                <w:sz w:val="20"/>
              </w:rPr>
            </w:pPr>
            <w:r w:rsidRPr="00642D50">
              <w:rPr>
                <w:rStyle w:val="Corpsdutexte3075ptGras"/>
                <w:b w:val="0"/>
                <w:sz w:val="20"/>
                <w:lang w:val="fr-CA"/>
              </w:rPr>
              <w:t>—</w:t>
            </w:r>
          </w:p>
        </w:tc>
        <w:tc>
          <w:tcPr>
            <w:tcW w:w="683" w:type="dxa"/>
            <w:tcBorders>
              <w:top w:val="single" w:sz="4" w:space="0" w:color="auto"/>
            </w:tcBorders>
            <w:shd w:val="clear" w:color="auto" w:fill="FFFFFF"/>
            <w:vAlign w:val="center"/>
          </w:tcPr>
          <w:p w14:paraId="77171AEC" w14:textId="77777777" w:rsidR="005E27F0" w:rsidRPr="00642D50" w:rsidRDefault="005E27F0" w:rsidP="005E27F0">
            <w:pPr>
              <w:spacing w:before="120"/>
              <w:ind w:right="144" w:firstLine="0"/>
              <w:jc w:val="right"/>
              <w:rPr>
                <w:sz w:val="20"/>
              </w:rPr>
            </w:pPr>
            <w:r w:rsidRPr="00642D50">
              <w:rPr>
                <w:rStyle w:val="Corpsdutexte3075ptGras"/>
                <w:b w:val="0"/>
                <w:sz w:val="20"/>
                <w:lang w:val="fr-CA"/>
              </w:rPr>
              <w:t>—</w:t>
            </w:r>
          </w:p>
        </w:tc>
      </w:tr>
      <w:tr w:rsidR="005E27F0" w:rsidRPr="00642D50" w14:paraId="39ED959C" w14:textId="77777777">
        <w:tblPrEx>
          <w:tblCellMar>
            <w:top w:w="0" w:type="dxa"/>
            <w:bottom w:w="0" w:type="dxa"/>
          </w:tblCellMar>
        </w:tblPrEx>
        <w:tc>
          <w:tcPr>
            <w:tcW w:w="1260" w:type="dxa"/>
            <w:shd w:val="clear" w:color="auto" w:fill="FFFFFF"/>
            <w:vAlign w:val="bottom"/>
          </w:tcPr>
          <w:p w14:paraId="1FD77113" w14:textId="77777777" w:rsidR="005E27F0" w:rsidRPr="00642D50" w:rsidRDefault="005E27F0" w:rsidP="005E27F0">
            <w:pPr>
              <w:ind w:firstLine="0"/>
              <w:jc w:val="both"/>
              <w:rPr>
                <w:b/>
                <w:sz w:val="20"/>
              </w:rPr>
            </w:pPr>
            <w:r w:rsidRPr="00642D50">
              <w:rPr>
                <w:rStyle w:val="Corpsdutexte3075ptGras"/>
                <w:b w:val="0"/>
                <w:sz w:val="20"/>
                <w:lang w:val="fr-CA"/>
              </w:rPr>
              <w:t>1979-1980</w:t>
            </w:r>
          </w:p>
        </w:tc>
        <w:tc>
          <w:tcPr>
            <w:tcW w:w="682" w:type="dxa"/>
            <w:shd w:val="clear" w:color="auto" w:fill="FFFFFF"/>
            <w:vAlign w:val="bottom"/>
          </w:tcPr>
          <w:p w14:paraId="27199F00" w14:textId="77777777" w:rsidR="005E27F0" w:rsidRPr="00642D50" w:rsidRDefault="005E27F0" w:rsidP="005E27F0">
            <w:pPr>
              <w:ind w:right="144" w:firstLine="0"/>
              <w:jc w:val="right"/>
              <w:rPr>
                <w:b/>
                <w:sz w:val="20"/>
              </w:rPr>
            </w:pPr>
            <w:r w:rsidRPr="00642D50">
              <w:rPr>
                <w:rStyle w:val="Corpsdutexte3075ptGras"/>
                <w:b w:val="0"/>
                <w:sz w:val="20"/>
                <w:lang w:val="fr-CA"/>
              </w:rPr>
              <w:t>1 900</w:t>
            </w:r>
          </w:p>
        </w:tc>
        <w:tc>
          <w:tcPr>
            <w:tcW w:w="683" w:type="dxa"/>
            <w:shd w:val="clear" w:color="auto" w:fill="FFFFFF"/>
            <w:vAlign w:val="bottom"/>
          </w:tcPr>
          <w:p w14:paraId="1CF58637" w14:textId="77777777" w:rsidR="005E27F0" w:rsidRPr="00642D50" w:rsidRDefault="005E27F0" w:rsidP="005E27F0">
            <w:pPr>
              <w:ind w:right="144" w:firstLine="0"/>
              <w:jc w:val="right"/>
              <w:rPr>
                <w:b/>
                <w:sz w:val="20"/>
              </w:rPr>
            </w:pPr>
            <w:r w:rsidRPr="00642D50">
              <w:rPr>
                <w:rStyle w:val="Corpsdutexte3075ptGras"/>
                <w:b w:val="0"/>
                <w:sz w:val="20"/>
                <w:lang w:val="fr-CA"/>
              </w:rPr>
              <w:t xml:space="preserve">613 </w:t>
            </w:r>
          </w:p>
        </w:tc>
        <w:tc>
          <w:tcPr>
            <w:tcW w:w="682" w:type="dxa"/>
            <w:shd w:val="clear" w:color="auto" w:fill="FFFFFF"/>
          </w:tcPr>
          <w:p w14:paraId="122A9CD6"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201</w:t>
            </w:r>
          </w:p>
        </w:tc>
        <w:tc>
          <w:tcPr>
            <w:tcW w:w="683" w:type="dxa"/>
            <w:shd w:val="clear" w:color="auto" w:fill="FFFFFF"/>
            <w:vAlign w:val="bottom"/>
          </w:tcPr>
          <w:p w14:paraId="07CF81B5" w14:textId="77777777" w:rsidR="005E27F0" w:rsidRPr="00642D50" w:rsidRDefault="005E27F0" w:rsidP="005E27F0">
            <w:pPr>
              <w:ind w:right="144" w:firstLine="0"/>
              <w:jc w:val="right"/>
              <w:rPr>
                <w:b/>
                <w:sz w:val="20"/>
              </w:rPr>
            </w:pPr>
            <w:r w:rsidRPr="00642D50">
              <w:rPr>
                <w:rStyle w:val="Corpsdutexte3075ptGras"/>
                <w:b w:val="0"/>
                <w:sz w:val="20"/>
                <w:lang w:val="fr-CA"/>
              </w:rPr>
              <w:t>2 714</w:t>
            </w:r>
          </w:p>
        </w:tc>
        <w:tc>
          <w:tcPr>
            <w:tcW w:w="682" w:type="dxa"/>
            <w:shd w:val="clear" w:color="auto" w:fill="FFFFFF"/>
            <w:vAlign w:val="bottom"/>
          </w:tcPr>
          <w:p w14:paraId="3EAFA690" w14:textId="77777777" w:rsidR="005E27F0" w:rsidRPr="00642D50" w:rsidRDefault="005E27F0" w:rsidP="005E27F0">
            <w:pPr>
              <w:ind w:right="144" w:firstLine="0"/>
              <w:jc w:val="right"/>
              <w:rPr>
                <w:b/>
                <w:sz w:val="20"/>
              </w:rPr>
            </w:pPr>
            <w:r w:rsidRPr="00642D50">
              <w:rPr>
                <w:rStyle w:val="Corpsdutexte3075ptGras"/>
                <w:b w:val="0"/>
                <w:sz w:val="20"/>
                <w:lang w:val="fr-CA"/>
              </w:rPr>
              <w:t>99</w:t>
            </w:r>
          </w:p>
        </w:tc>
        <w:tc>
          <w:tcPr>
            <w:tcW w:w="683" w:type="dxa"/>
            <w:shd w:val="clear" w:color="auto" w:fill="FFFFFF"/>
          </w:tcPr>
          <w:p w14:paraId="7395C9C9"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169</w:t>
            </w:r>
          </w:p>
        </w:tc>
        <w:tc>
          <w:tcPr>
            <w:tcW w:w="682" w:type="dxa"/>
            <w:shd w:val="clear" w:color="auto" w:fill="FFFFFF"/>
          </w:tcPr>
          <w:p w14:paraId="546B1E4D"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37</w:t>
            </w:r>
          </w:p>
        </w:tc>
        <w:tc>
          <w:tcPr>
            <w:tcW w:w="683" w:type="dxa"/>
            <w:shd w:val="clear" w:color="auto" w:fill="FFFFFF"/>
            <w:vAlign w:val="bottom"/>
          </w:tcPr>
          <w:p w14:paraId="2C765A99" w14:textId="77777777" w:rsidR="005E27F0" w:rsidRPr="00642D50" w:rsidRDefault="005E27F0" w:rsidP="005E27F0">
            <w:pPr>
              <w:ind w:right="144" w:firstLine="0"/>
              <w:jc w:val="right"/>
              <w:rPr>
                <w:b/>
                <w:sz w:val="20"/>
              </w:rPr>
            </w:pPr>
            <w:r w:rsidRPr="00642D50">
              <w:rPr>
                <w:rStyle w:val="Corpsdutexte3075ptGras"/>
                <w:b w:val="0"/>
                <w:sz w:val="20"/>
                <w:lang w:val="fr-CA"/>
              </w:rPr>
              <w:t>305</w:t>
            </w:r>
          </w:p>
        </w:tc>
        <w:tc>
          <w:tcPr>
            <w:tcW w:w="682" w:type="dxa"/>
            <w:shd w:val="clear" w:color="auto" w:fill="FFFFFF"/>
            <w:vAlign w:val="bottom"/>
          </w:tcPr>
          <w:p w14:paraId="537E6544" w14:textId="77777777" w:rsidR="005E27F0" w:rsidRPr="00642D50" w:rsidRDefault="005E27F0" w:rsidP="005E27F0">
            <w:pPr>
              <w:ind w:right="144" w:firstLine="0"/>
              <w:jc w:val="right"/>
              <w:rPr>
                <w:b/>
                <w:sz w:val="20"/>
              </w:rPr>
            </w:pPr>
            <w:r w:rsidRPr="00642D50">
              <w:rPr>
                <w:rStyle w:val="Corpsdutexte3075ptGras"/>
                <w:b w:val="0"/>
                <w:sz w:val="20"/>
                <w:lang w:val="fr-CA"/>
              </w:rPr>
              <w:t>1 999</w:t>
            </w:r>
          </w:p>
        </w:tc>
        <w:tc>
          <w:tcPr>
            <w:tcW w:w="683" w:type="dxa"/>
            <w:shd w:val="clear" w:color="auto" w:fill="FFFFFF"/>
            <w:vAlign w:val="bottom"/>
          </w:tcPr>
          <w:p w14:paraId="32FFB8B2" w14:textId="77777777" w:rsidR="005E27F0" w:rsidRPr="00642D50" w:rsidRDefault="005E27F0" w:rsidP="005E27F0">
            <w:pPr>
              <w:ind w:right="144" w:firstLine="0"/>
              <w:jc w:val="right"/>
              <w:rPr>
                <w:b/>
                <w:sz w:val="20"/>
              </w:rPr>
            </w:pPr>
            <w:r w:rsidRPr="00642D50">
              <w:rPr>
                <w:rStyle w:val="Corpsdutexte3075ptGras"/>
                <w:b w:val="0"/>
                <w:sz w:val="20"/>
                <w:lang w:val="fr-CA"/>
              </w:rPr>
              <w:t>782</w:t>
            </w:r>
          </w:p>
        </w:tc>
        <w:tc>
          <w:tcPr>
            <w:tcW w:w="682" w:type="dxa"/>
            <w:shd w:val="clear" w:color="auto" w:fill="FFFFFF"/>
            <w:vAlign w:val="bottom"/>
          </w:tcPr>
          <w:p w14:paraId="175D5A16" w14:textId="77777777" w:rsidR="005E27F0" w:rsidRPr="00642D50" w:rsidRDefault="005E27F0" w:rsidP="005E27F0">
            <w:pPr>
              <w:ind w:right="144" w:firstLine="0"/>
              <w:jc w:val="right"/>
              <w:rPr>
                <w:b/>
                <w:sz w:val="20"/>
              </w:rPr>
            </w:pPr>
            <w:r w:rsidRPr="00642D50">
              <w:rPr>
                <w:rStyle w:val="Corpsdutexte3075ptGras"/>
                <w:b w:val="0"/>
                <w:sz w:val="20"/>
                <w:lang w:val="fr-CA"/>
              </w:rPr>
              <w:t>238</w:t>
            </w:r>
          </w:p>
        </w:tc>
        <w:tc>
          <w:tcPr>
            <w:tcW w:w="683" w:type="dxa"/>
            <w:shd w:val="clear" w:color="auto" w:fill="FFFFFF"/>
            <w:vAlign w:val="bottom"/>
          </w:tcPr>
          <w:p w14:paraId="7355B42A" w14:textId="77777777" w:rsidR="005E27F0" w:rsidRPr="00642D50" w:rsidRDefault="005E27F0" w:rsidP="005E27F0">
            <w:pPr>
              <w:ind w:right="144" w:firstLine="0"/>
              <w:jc w:val="right"/>
              <w:rPr>
                <w:b/>
                <w:sz w:val="20"/>
              </w:rPr>
            </w:pPr>
            <w:r w:rsidRPr="00642D50">
              <w:rPr>
                <w:rStyle w:val="Corpsdutexte3075ptGras"/>
                <w:b w:val="0"/>
                <w:sz w:val="20"/>
                <w:lang w:val="fr-CA"/>
              </w:rPr>
              <w:t>3 019</w:t>
            </w:r>
          </w:p>
        </w:tc>
      </w:tr>
      <w:tr w:rsidR="005E27F0" w:rsidRPr="00642D50" w14:paraId="3DBCE86E" w14:textId="77777777">
        <w:tblPrEx>
          <w:tblCellMar>
            <w:top w:w="0" w:type="dxa"/>
            <w:bottom w:w="0" w:type="dxa"/>
          </w:tblCellMar>
        </w:tblPrEx>
        <w:tc>
          <w:tcPr>
            <w:tcW w:w="1260" w:type="dxa"/>
            <w:shd w:val="clear" w:color="auto" w:fill="FFFFFF"/>
            <w:vAlign w:val="bottom"/>
          </w:tcPr>
          <w:p w14:paraId="6A91604E" w14:textId="77777777" w:rsidR="005E27F0" w:rsidRPr="00642D50" w:rsidRDefault="005E27F0" w:rsidP="005E27F0">
            <w:pPr>
              <w:ind w:firstLine="0"/>
              <w:jc w:val="both"/>
              <w:rPr>
                <w:b/>
                <w:sz w:val="20"/>
              </w:rPr>
            </w:pPr>
            <w:r w:rsidRPr="00642D50">
              <w:rPr>
                <w:rStyle w:val="Corpsdutexte3075ptGras"/>
                <w:b w:val="0"/>
                <w:sz w:val="20"/>
                <w:lang w:val="fr-CA"/>
              </w:rPr>
              <w:t>1982-1983</w:t>
            </w:r>
          </w:p>
        </w:tc>
        <w:tc>
          <w:tcPr>
            <w:tcW w:w="682" w:type="dxa"/>
            <w:shd w:val="clear" w:color="auto" w:fill="FFFFFF"/>
            <w:vAlign w:val="bottom"/>
          </w:tcPr>
          <w:p w14:paraId="662879FC" w14:textId="77777777" w:rsidR="005E27F0" w:rsidRPr="00642D50" w:rsidRDefault="005E27F0" w:rsidP="005E27F0">
            <w:pPr>
              <w:ind w:right="144" w:firstLine="0"/>
              <w:jc w:val="right"/>
              <w:rPr>
                <w:b/>
                <w:sz w:val="20"/>
              </w:rPr>
            </w:pPr>
            <w:r w:rsidRPr="00642D50">
              <w:rPr>
                <w:rStyle w:val="Corpsdutexte3075ptGras"/>
                <w:b w:val="0"/>
                <w:sz w:val="20"/>
                <w:lang w:val="fr-CA"/>
              </w:rPr>
              <w:t>1 832</w:t>
            </w:r>
          </w:p>
        </w:tc>
        <w:tc>
          <w:tcPr>
            <w:tcW w:w="683" w:type="dxa"/>
            <w:shd w:val="clear" w:color="auto" w:fill="FFFFFF"/>
            <w:vAlign w:val="bottom"/>
          </w:tcPr>
          <w:p w14:paraId="39DC96BC" w14:textId="77777777" w:rsidR="005E27F0" w:rsidRPr="00642D50" w:rsidRDefault="005E27F0" w:rsidP="005E27F0">
            <w:pPr>
              <w:ind w:right="144" w:firstLine="0"/>
              <w:jc w:val="right"/>
              <w:rPr>
                <w:b/>
                <w:sz w:val="20"/>
              </w:rPr>
            </w:pPr>
            <w:r w:rsidRPr="00642D50">
              <w:rPr>
                <w:rStyle w:val="Corpsdutexte3075ptGras"/>
                <w:b w:val="0"/>
                <w:sz w:val="20"/>
                <w:lang w:val="fr-CA"/>
              </w:rPr>
              <w:t xml:space="preserve">548 </w:t>
            </w:r>
          </w:p>
        </w:tc>
        <w:tc>
          <w:tcPr>
            <w:tcW w:w="682" w:type="dxa"/>
            <w:shd w:val="clear" w:color="auto" w:fill="FFFFFF"/>
          </w:tcPr>
          <w:p w14:paraId="5E8F6A22"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165</w:t>
            </w:r>
          </w:p>
        </w:tc>
        <w:tc>
          <w:tcPr>
            <w:tcW w:w="683" w:type="dxa"/>
            <w:shd w:val="clear" w:color="auto" w:fill="FFFFFF"/>
            <w:vAlign w:val="bottom"/>
          </w:tcPr>
          <w:p w14:paraId="3EE79143" w14:textId="77777777" w:rsidR="005E27F0" w:rsidRPr="00642D50" w:rsidRDefault="005E27F0" w:rsidP="005E27F0">
            <w:pPr>
              <w:ind w:right="144" w:firstLine="0"/>
              <w:jc w:val="right"/>
              <w:rPr>
                <w:b/>
                <w:sz w:val="20"/>
              </w:rPr>
            </w:pPr>
            <w:r w:rsidRPr="00642D50">
              <w:rPr>
                <w:rStyle w:val="Corpsdutexte3075ptGras"/>
                <w:b w:val="0"/>
                <w:sz w:val="20"/>
                <w:lang w:val="fr-CA"/>
              </w:rPr>
              <w:t>2 545</w:t>
            </w:r>
          </w:p>
        </w:tc>
        <w:tc>
          <w:tcPr>
            <w:tcW w:w="682" w:type="dxa"/>
            <w:shd w:val="clear" w:color="auto" w:fill="FFFFFF"/>
            <w:vAlign w:val="bottom"/>
          </w:tcPr>
          <w:p w14:paraId="54BC9B4B" w14:textId="77777777" w:rsidR="005E27F0" w:rsidRPr="00642D50" w:rsidRDefault="005E27F0" w:rsidP="005E27F0">
            <w:pPr>
              <w:ind w:right="144" w:firstLine="0"/>
              <w:jc w:val="right"/>
              <w:rPr>
                <w:b/>
                <w:sz w:val="20"/>
              </w:rPr>
            </w:pPr>
            <w:r w:rsidRPr="00642D50">
              <w:rPr>
                <w:rStyle w:val="Corpsdutexte3075ptGras"/>
                <w:b w:val="0"/>
                <w:sz w:val="20"/>
                <w:lang w:val="fr-CA"/>
              </w:rPr>
              <w:t>110</w:t>
            </w:r>
          </w:p>
        </w:tc>
        <w:tc>
          <w:tcPr>
            <w:tcW w:w="683" w:type="dxa"/>
            <w:shd w:val="clear" w:color="auto" w:fill="FFFFFF"/>
          </w:tcPr>
          <w:p w14:paraId="629E71EC"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156</w:t>
            </w:r>
          </w:p>
        </w:tc>
        <w:tc>
          <w:tcPr>
            <w:tcW w:w="682" w:type="dxa"/>
            <w:shd w:val="clear" w:color="auto" w:fill="FFFFFF"/>
          </w:tcPr>
          <w:p w14:paraId="7385573A"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42</w:t>
            </w:r>
          </w:p>
        </w:tc>
        <w:tc>
          <w:tcPr>
            <w:tcW w:w="683" w:type="dxa"/>
            <w:shd w:val="clear" w:color="auto" w:fill="FFFFFF"/>
            <w:vAlign w:val="bottom"/>
          </w:tcPr>
          <w:p w14:paraId="5D704CDF" w14:textId="77777777" w:rsidR="005E27F0" w:rsidRPr="00642D50" w:rsidRDefault="005E27F0" w:rsidP="005E27F0">
            <w:pPr>
              <w:ind w:right="144" w:firstLine="0"/>
              <w:jc w:val="right"/>
              <w:rPr>
                <w:b/>
                <w:sz w:val="20"/>
              </w:rPr>
            </w:pPr>
            <w:r w:rsidRPr="00642D50">
              <w:rPr>
                <w:rStyle w:val="Corpsdutexte3075ptGras"/>
                <w:b w:val="0"/>
                <w:sz w:val="20"/>
                <w:lang w:val="fr-CA"/>
              </w:rPr>
              <w:t>308</w:t>
            </w:r>
          </w:p>
        </w:tc>
        <w:tc>
          <w:tcPr>
            <w:tcW w:w="682" w:type="dxa"/>
            <w:shd w:val="clear" w:color="auto" w:fill="FFFFFF"/>
            <w:vAlign w:val="bottom"/>
          </w:tcPr>
          <w:p w14:paraId="3841EA25" w14:textId="77777777" w:rsidR="005E27F0" w:rsidRPr="00642D50" w:rsidRDefault="005E27F0" w:rsidP="005E27F0">
            <w:pPr>
              <w:ind w:right="144" w:firstLine="0"/>
              <w:jc w:val="right"/>
              <w:rPr>
                <w:b/>
                <w:sz w:val="20"/>
              </w:rPr>
            </w:pPr>
            <w:r w:rsidRPr="00642D50">
              <w:rPr>
                <w:rStyle w:val="Corpsdutexte3075ptGras"/>
                <w:b w:val="0"/>
                <w:sz w:val="20"/>
                <w:lang w:val="fr-CA"/>
              </w:rPr>
              <w:t>1 942</w:t>
            </w:r>
          </w:p>
        </w:tc>
        <w:tc>
          <w:tcPr>
            <w:tcW w:w="683" w:type="dxa"/>
            <w:shd w:val="clear" w:color="auto" w:fill="FFFFFF"/>
            <w:vAlign w:val="bottom"/>
          </w:tcPr>
          <w:p w14:paraId="53C04CD4" w14:textId="77777777" w:rsidR="005E27F0" w:rsidRPr="00642D50" w:rsidRDefault="005E27F0" w:rsidP="005E27F0">
            <w:pPr>
              <w:ind w:right="144" w:firstLine="0"/>
              <w:jc w:val="right"/>
              <w:rPr>
                <w:b/>
                <w:sz w:val="20"/>
              </w:rPr>
            </w:pPr>
            <w:r w:rsidRPr="00642D50">
              <w:rPr>
                <w:rStyle w:val="Corpsdutexte3075ptGras"/>
                <w:b w:val="0"/>
                <w:sz w:val="20"/>
                <w:lang w:val="fr-CA"/>
              </w:rPr>
              <w:t>704</w:t>
            </w:r>
          </w:p>
        </w:tc>
        <w:tc>
          <w:tcPr>
            <w:tcW w:w="682" w:type="dxa"/>
            <w:shd w:val="clear" w:color="auto" w:fill="FFFFFF"/>
            <w:vAlign w:val="bottom"/>
          </w:tcPr>
          <w:p w14:paraId="1350547C" w14:textId="77777777" w:rsidR="005E27F0" w:rsidRPr="00642D50" w:rsidRDefault="005E27F0" w:rsidP="005E27F0">
            <w:pPr>
              <w:ind w:right="144" w:firstLine="0"/>
              <w:jc w:val="right"/>
              <w:rPr>
                <w:b/>
                <w:sz w:val="20"/>
              </w:rPr>
            </w:pPr>
            <w:r w:rsidRPr="00642D50">
              <w:rPr>
                <w:rStyle w:val="Corpsdutexte3075ptGras"/>
                <w:b w:val="0"/>
                <w:sz w:val="20"/>
                <w:lang w:val="fr-CA"/>
              </w:rPr>
              <w:t>207</w:t>
            </w:r>
          </w:p>
        </w:tc>
        <w:tc>
          <w:tcPr>
            <w:tcW w:w="683" w:type="dxa"/>
            <w:shd w:val="clear" w:color="auto" w:fill="FFFFFF"/>
            <w:vAlign w:val="bottom"/>
          </w:tcPr>
          <w:p w14:paraId="0BC5C901" w14:textId="77777777" w:rsidR="005E27F0" w:rsidRPr="00642D50" w:rsidRDefault="005E27F0" w:rsidP="005E27F0">
            <w:pPr>
              <w:ind w:right="144" w:firstLine="0"/>
              <w:jc w:val="right"/>
              <w:rPr>
                <w:b/>
                <w:sz w:val="20"/>
              </w:rPr>
            </w:pPr>
            <w:r w:rsidRPr="00642D50">
              <w:rPr>
                <w:rStyle w:val="Corpsdutexte3075ptGras"/>
                <w:b w:val="0"/>
                <w:sz w:val="20"/>
                <w:lang w:val="fr-CA"/>
              </w:rPr>
              <w:t>2 853</w:t>
            </w:r>
          </w:p>
        </w:tc>
      </w:tr>
      <w:tr w:rsidR="005E27F0" w:rsidRPr="00642D50" w14:paraId="7E6584F0" w14:textId="77777777">
        <w:tblPrEx>
          <w:tblCellMar>
            <w:top w:w="0" w:type="dxa"/>
            <w:bottom w:w="0" w:type="dxa"/>
          </w:tblCellMar>
        </w:tblPrEx>
        <w:tc>
          <w:tcPr>
            <w:tcW w:w="1260" w:type="dxa"/>
            <w:shd w:val="clear" w:color="auto" w:fill="FFFFFF"/>
          </w:tcPr>
          <w:p w14:paraId="132D9F3A" w14:textId="77777777" w:rsidR="005E27F0" w:rsidRPr="00642D50" w:rsidRDefault="005E27F0" w:rsidP="005E27F0">
            <w:pPr>
              <w:ind w:firstLine="0"/>
              <w:jc w:val="both"/>
              <w:rPr>
                <w:b/>
                <w:sz w:val="20"/>
              </w:rPr>
            </w:pPr>
            <w:r w:rsidRPr="00642D50">
              <w:rPr>
                <w:rStyle w:val="Corpsdutexte3075ptGras"/>
                <w:b w:val="0"/>
                <w:sz w:val="20"/>
                <w:lang w:val="fr-CA"/>
              </w:rPr>
              <w:t>1985-1986</w:t>
            </w:r>
          </w:p>
        </w:tc>
        <w:tc>
          <w:tcPr>
            <w:tcW w:w="682" w:type="dxa"/>
            <w:shd w:val="clear" w:color="auto" w:fill="FFFFFF"/>
          </w:tcPr>
          <w:p w14:paraId="584230B0" w14:textId="77777777" w:rsidR="005E27F0" w:rsidRPr="00642D50" w:rsidRDefault="005E27F0" w:rsidP="005E27F0">
            <w:pPr>
              <w:ind w:right="144" w:firstLine="0"/>
              <w:jc w:val="right"/>
              <w:rPr>
                <w:b/>
                <w:sz w:val="20"/>
              </w:rPr>
            </w:pPr>
            <w:r w:rsidRPr="00642D50">
              <w:rPr>
                <w:rStyle w:val="Corpsdutexte3075ptGras"/>
                <w:b w:val="0"/>
                <w:sz w:val="20"/>
                <w:lang w:val="fr-CA"/>
              </w:rPr>
              <w:t>1 843</w:t>
            </w:r>
          </w:p>
        </w:tc>
        <w:tc>
          <w:tcPr>
            <w:tcW w:w="683" w:type="dxa"/>
            <w:shd w:val="clear" w:color="auto" w:fill="FFFFFF"/>
          </w:tcPr>
          <w:p w14:paraId="7E52A7C0" w14:textId="77777777" w:rsidR="005E27F0" w:rsidRPr="00642D50" w:rsidRDefault="005E27F0" w:rsidP="005E27F0">
            <w:pPr>
              <w:ind w:right="144" w:firstLine="0"/>
              <w:jc w:val="right"/>
              <w:rPr>
                <w:b/>
                <w:sz w:val="20"/>
              </w:rPr>
            </w:pPr>
            <w:r w:rsidRPr="00642D50">
              <w:rPr>
                <w:rStyle w:val="Corpsdutexte3075ptGras"/>
                <w:b w:val="0"/>
                <w:sz w:val="20"/>
                <w:lang w:val="fr-CA"/>
              </w:rPr>
              <w:t xml:space="preserve">509 </w:t>
            </w:r>
          </w:p>
        </w:tc>
        <w:tc>
          <w:tcPr>
            <w:tcW w:w="682" w:type="dxa"/>
            <w:shd w:val="clear" w:color="auto" w:fill="FFFFFF"/>
          </w:tcPr>
          <w:p w14:paraId="43FA6C75"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191</w:t>
            </w:r>
          </w:p>
        </w:tc>
        <w:tc>
          <w:tcPr>
            <w:tcW w:w="683" w:type="dxa"/>
            <w:shd w:val="clear" w:color="auto" w:fill="FFFFFF"/>
          </w:tcPr>
          <w:p w14:paraId="791F9A25" w14:textId="77777777" w:rsidR="005E27F0" w:rsidRPr="00642D50" w:rsidRDefault="005E27F0" w:rsidP="005E27F0">
            <w:pPr>
              <w:ind w:right="144" w:firstLine="0"/>
              <w:jc w:val="right"/>
              <w:rPr>
                <w:b/>
                <w:sz w:val="20"/>
              </w:rPr>
            </w:pPr>
            <w:r w:rsidRPr="00642D50">
              <w:rPr>
                <w:rStyle w:val="Corpsdutexte3075ptGras"/>
                <w:b w:val="0"/>
                <w:sz w:val="20"/>
                <w:lang w:val="fr-CA"/>
              </w:rPr>
              <w:t>2 543</w:t>
            </w:r>
          </w:p>
        </w:tc>
        <w:tc>
          <w:tcPr>
            <w:tcW w:w="682" w:type="dxa"/>
            <w:shd w:val="clear" w:color="auto" w:fill="FFFFFF"/>
          </w:tcPr>
          <w:p w14:paraId="4C696EE2" w14:textId="77777777" w:rsidR="005E27F0" w:rsidRPr="00642D50" w:rsidRDefault="005E27F0" w:rsidP="005E27F0">
            <w:pPr>
              <w:ind w:right="144" w:firstLine="0"/>
              <w:jc w:val="right"/>
              <w:rPr>
                <w:b/>
                <w:sz w:val="20"/>
              </w:rPr>
            </w:pPr>
            <w:r w:rsidRPr="00642D50">
              <w:rPr>
                <w:rStyle w:val="Corpsdutexte3075ptGras"/>
                <w:b w:val="0"/>
                <w:sz w:val="20"/>
                <w:lang w:val="fr-CA"/>
              </w:rPr>
              <w:t>104</w:t>
            </w:r>
          </w:p>
        </w:tc>
        <w:tc>
          <w:tcPr>
            <w:tcW w:w="683" w:type="dxa"/>
            <w:shd w:val="clear" w:color="auto" w:fill="FFFFFF"/>
          </w:tcPr>
          <w:p w14:paraId="03CFAE3F"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153</w:t>
            </w:r>
          </w:p>
        </w:tc>
        <w:tc>
          <w:tcPr>
            <w:tcW w:w="682" w:type="dxa"/>
            <w:shd w:val="clear" w:color="auto" w:fill="FFFFFF"/>
          </w:tcPr>
          <w:p w14:paraId="515C47B4" w14:textId="77777777" w:rsidR="005E27F0" w:rsidRPr="00642D50" w:rsidRDefault="005E27F0" w:rsidP="005E27F0">
            <w:pPr>
              <w:ind w:right="144" w:firstLine="0"/>
              <w:jc w:val="right"/>
              <w:rPr>
                <w:rStyle w:val="Corpsdutexte3075ptGras"/>
                <w:b w:val="0"/>
                <w:sz w:val="20"/>
                <w:lang w:val="fr-CA"/>
              </w:rPr>
            </w:pPr>
            <w:r w:rsidRPr="00642D50">
              <w:rPr>
                <w:rStyle w:val="Corpsdutexte3075ptGras"/>
                <w:b w:val="0"/>
                <w:sz w:val="20"/>
                <w:lang w:val="fr-CA"/>
              </w:rPr>
              <w:t>51</w:t>
            </w:r>
          </w:p>
        </w:tc>
        <w:tc>
          <w:tcPr>
            <w:tcW w:w="683" w:type="dxa"/>
            <w:shd w:val="clear" w:color="auto" w:fill="FFFFFF"/>
          </w:tcPr>
          <w:p w14:paraId="5C37B3A8" w14:textId="77777777" w:rsidR="005E27F0" w:rsidRPr="00642D50" w:rsidRDefault="005E27F0" w:rsidP="005E27F0">
            <w:pPr>
              <w:ind w:right="144" w:firstLine="0"/>
              <w:jc w:val="right"/>
              <w:rPr>
                <w:b/>
                <w:sz w:val="20"/>
              </w:rPr>
            </w:pPr>
            <w:r w:rsidRPr="00642D50">
              <w:rPr>
                <w:rStyle w:val="Corpsdutexte3075ptGras"/>
                <w:b w:val="0"/>
                <w:sz w:val="20"/>
                <w:lang w:val="fr-CA"/>
              </w:rPr>
              <w:t>308</w:t>
            </w:r>
          </w:p>
        </w:tc>
        <w:tc>
          <w:tcPr>
            <w:tcW w:w="682" w:type="dxa"/>
            <w:shd w:val="clear" w:color="auto" w:fill="FFFFFF"/>
          </w:tcPr>
          <w:p w14:paraId="5FF42A1E" w14:textId="77777777" w:rsidR="005E27F0" w:rsidRPr="00642D50" w:rsidRDefault="005E27F0" w:rsidP="005E27F0">
            <w:pPr>
              <w:ind w:right="144" w:firstLine="0"/>
              <w:jc w:val="right"/>
              <w:rPr>
                <w:b/>
                <w:sz w:val="20"/>
              </w:rPr>
            </w:pPr>
            <w:r w:rsidRPr="00642D50">
              <w:rPr>
                <w:rStyle w:val="Corpsdutexte3075ptGras"/>
                <w:b w:val="0"/>
                <w:sz w:val="20"/>
                <w:lang w:val="fr-CA"/>
              </w:rPr>
              <w:t>1 947</w:t>
            </w:r>
          </w:p>
        </w:tc>
        <w:tc>
          <w:tcPr>
            <w:tcW w:w="683" w:type="dxa"/>
            <w:shd w:val="clear" w:color="auto" w:fill="FFFFFF"/>
            <w:vAlign w:val="bottom"/>
          </w:tcPr>
          <w:p w14:paraId="3500A4EE" w14:textId="77777777" w:rsidR="005E27F0" w:rsidRPr="00642D50" w:rsidRDefault="005E27F0" w:rsidP="005E27F0">
            <w:pPr>
              <w:ind w:right="144" w:firstLine="0"/>
              <w:jc w:val="right"/>
              <w:rPr>
                <w:b/>
                <w:sz w:val="20"/>
              </w:rPr>
            </w:pPr>
            <w:r w:rsidRPr="00642D50">
              <w:rPr>
                <w:rStyle w:val="Corpsdutexte3075ptGras"/>
                <w:b w:val="0"/>
                <w:sz w:val="20"/>
                <w:lang w:val="fr-CA"/>
              </w:rPr>
              <w:t>662</w:t>
            </w:r>
          </w:p>
        </w:tc>
        <w:tc>
          <w:tcPr>
            <w:tcW w:w="682" w:type="dxa"/>
            <w:shd w:val="clear" w:color="auto" w:fill="FFFFFF"/>
          </w:tcPr>
          <w:p w14:paraId="74C404BE" w14:textId="77777777" w:rsidR="005E27F0" w:rsidRPr="00642D50" w:rsidRDefault="005E27F0" w:rsidP="005E27F0">
            <w:pPr>
              <w:ind w:right="144" w:firstLine="0"/>
              <w:jc w:val="right"/>
              <w:rPr>
                <w:b/>
                <w:sz w:val="20"/>
              </w:rPr>
            </w:pPr>
            <w:r w:rsidRPr="00642D50">
              <w:rPr>
                <w:rStyle w:val="Corpsdutexte3075ptGras"/>
                <w:b w:val="0"/>
                <w:sz w:val="20"/>
                <w:lang w:val="fr-CA"/>
              </w:rPr>
              <w:t>242</w:t>
            </w:r>
          </w:p>
        </w:tc>
        <w:tc>
          <w:tcPr>
            <w:tcW w:w="683" w:type="dxa"/>
            <w:shd w:val="clear" w:color="auto" w:fill="FFFFFF"/>
          </w:tcPr>
          <w:p w14:paraId="1EF6D567" w14:textId="77777777" w:rsidR="005E27F0" w:rsidRPr="00642D50" w:rsidRDefault="005E27F0" w:rsidP="005E27F0">
            <w:pPr>
              <w:ind w:right="144" w:firstLine="0"/>
              <w:jc w:val="right"/>
              <w:rPr>
                <w:b/>
                <w:sz w:val="20"/>
              </w:rPr>
            </w:pPr>
            <w:r w:rsidRPr="00642D50">
              <w:rPr>
                <w:rStyle w:val="Corpsdutexte3075ptGras"/>
                <w:b w:val="0"/>
                <w:sz w:val="20"/>
                <w:lang w:val="fr-CA"/>
              </w:rPr>
              <w:t>2 851</w:t>
            </w:r>
          </w:p>
        </w:tc>
      </w:tr>
      <w:tr w:rsidR="005E27F0" w:rsidRPr="00642D50" w14:paraId="7DFA9365" w14:textId="77777777">
        <w:tblPrEx>
          <w:tblCellMar>
            <w:top w:w="0" w:type="dxa"/>
            <w:bottom w:w="0" w:type="dxa"/>
          </w:tblCellMar>
        </w:tblPrEx>
        <w:tc>
          <w:tcPr>
            <w:tcW w:w="1260" w:type="dxa"/>
            <w:tcBorders>
              <w:bottom w:val="single" w:sz="4" w:space="0" w:color="auto"/>
            </w:tcBorders>
            <w:shd w:val="clear" w:color="auto" w:fill="FFFFFF"/>
          </w:tcPr>
          <w:p w14:paraId="17A9F80E" w14:textId="77777777" w:rsidR="005E27F0" w:rsidRPr="00642D50" w:rsidRDefault="005E27F0" w:rsidP="005E27F0">
            <w:pPr>
              <w:spacing w:after="120"/>
              <w:ind w:firstLine="0"/>
              <w:jc w:val="both"/>
              <w:rPr>
                <w:b/>
                <w:sz w:val="20"/>
              </w:rPr>
            </w:pPr>
            <w:r w:rsidRPr="00642D50">
              <w:rPr>
                <w:rStyle w:val="Corpsdutexte3075ptGras"/>
                <w:b w:val="0"/>
                <w:sz w:val="20"/>
                <w:lang w:val="fr-CA"/>
              </w:rPr>
              <w:t>1986-1987</w:t>
            </w:r>
          </w:p>
        </w:tc>
        <w:tc>
          <w:tcPr>
            <w:tcW w:w="682" w:type="dxa"/>
            <w:tcBorders>
              <w:bottom w:val="single" w:sz="4" w:space="0" w:color="auto"/>
            </w:tcBorders>
            <w:shd w:val="clear" w:color="auto" w:fill="FFFFFF"/>
          </w:tcPr>
          <w:p w14:paraId="6E9DF724"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1 843</w:t>
            </w:r>
          </w:p>
        </w:tc>
        <w:tc>
          <w:tcPr>
            <w:tcW w:w="683" w:type="dxa"/>
            <w:tcBorders>
              <w:bottom w:val="single" w:sz="4" w:space="0" w:color="auto"/>
            </w:tcBorders>
            <w:shd w:val="clear" w:color="auto" w:fill="FFFFFF"/>
          </w:tcPr>
          <w:p w14:paraId="3D1F19E9"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 xml:space="preserve">485 </w:t>
            </w:r>
          </w:p>
        </w:tc>
        <w:tc>
          <w:tcPr>
            <w:tcW w:w="682" w:type="dxa"/>
            <w:tcBorders>
              <w:bottom w:val="single" w:sz="4" w:space="0" w:color="auto"/>
            </w:tcBorders>
            <w:shd w:val="clear" w:color="auto" w:fill="FFFFFF"/>
          </w:tcPr>
          <w:p w14:paraId="6D31E6F8" w14:textId="77777777" w:rsidR="005E27F0" w:rsidRPr="00642D50" w:rsidRDefault="005E27F0" w:rsidP="005E27F0">
            <w:pPr>
              <w:spacing w:after="120"/>
              <w:ind w:right="144" w:firstLine="0"/>
              <w:jc w:val="right"/>
              <w:rPr>
                <w:rStyle w:val="Corpsdutexte3075ptGras"/>
                <w:b w:val="0"/>
                <w:sz w:val="20"/>
                <w:lang w:val="fr-CA"/>
              </w:rPr>
            </w:pPr>
            <w:r w:rsidRPr="00642D50">
              <w:rPr>
                <w:rStyle w:val="Corpsdutexte3075ptGras"/>
                <w:b w:val="0"/>
                <w:sz w:val="20"/>
                <w:lang w:val="fr-CA"/>
              </w:rPr>
              <w:t>213</w:t>
            </w:r>
          </w:p>
        </w:tc>
        <w:tc>
          <w:tcPr>
            <w:tcW w:w="683" w:type="dxa"/>
            <w:tcBorders>
              <w:bottom w:val="single" w:sz="4" w:space="0" w:color="auto"/>
            </w:tcBorders>
            <w:shd w:val="clear" w:color="auto" w:fill="FFFFFF"/>
          </w:tcPr>
          <w:p w14:paraId="2E76A471"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2 541</w:t>
            </w:r>
          </w:p>
        </w:tc>
        <w:tc>
          <w:tcPr>
            <w:tcW w:w="682" w:type="dxa"/>
            <w:tcBorders>
              <w:bottom w:val="single" w:sz="4" w:space="0" w:color="auto"/>
            </w:tcBorders>
            <w:shd w:val="clear" w:color="auto" w:fill="FFFFFF"/>
          </w:tcPr>
          <w:p w14:paraId="188F4FB5"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11</w:t>
            </w:r>
          </w:p>
        </w:tc>
        <w:tc>
          <w:tcPr>
            <w:tcW w:w="683" w:type="dxa"/>
            <w:tcBorders>
              <w:bottom w:val="single" w:sz="4" w:space="0" w:color="auto"/>
            </w:tcBorders>
            <w:shd w:val="clear" w:color="auto" w:fill="FFFFFF"/>
          </w:tcPr>
          <w:p w14:paraId="4CF17F43" w14:textId="77777777" w:rsidR="005E27F0" w:rsidRPr="00642D50" w:rsidRDefault="005E27F0" w:rsidP="005E27F0">
            <w:pPr>
              <w:spacing w:after="120"/>
              <w:ind w:right="144" w:firstLine="0"/>
              <w:jc w:val="right"/>
              <w:rPr>
                <w:rStyle w:val="Corpsdutexte3075ptGras"/>
                <w:b w:val="0"/>
                <w:sz w:val="20"/>
                <w:lang w:val="fr-CA"/>
              </w:rPr>
            </w:pPr>
            <w:r w:rsidRPr="00642D50">
              <w:rPr>
                <w:rStyle w:val="Corpsdutexte3075ptGras"/>
                <w:b w:val="0"/>
                <w:sz w:val="20"/>
                <w:lang w:val="fr-CA"/>
              </w:rPr>
              <w:t>155</w:t>
            </w:r>
          </w:p>
        </w:tc>
        <w:tc>
          <w:tcPr>
            <w:tcW w:w="682" w:type="dxa"/>
            <w:tcBorders>
              <w:bottom w:val="single" w:sz="4" w:space="0" w:color="auto"/>
            </w:tcBorders>
            <w:shd w:val="clear" w:color="auto" w:fill="FFFFFF"/>
          </w:tcPr>
          <w:p w14:paraId="67AC0321" w14:textId="77777777" w:rsidR="005E27F0" w:rsidRPr="00642D50" w:rsidRDefault="005E27F0" w:rsidP="005E27F0">
            <w:pPr>
              <w:spacing w:after="120"/>
              <w:ind w:right="144" w:firstLine="0"/>
              <w:jc w:val="right"/>
              <w:rPr>
                <w:rStyle w:val="Corpsdutexte3075ptGras"/>
                <w:b w:val="0"/>
                <w:sz w:val="20"/>
                <w:lang w:val="fr-CA"/>
              </w:rPr>
            </w:pPr>
            <w:r w:rsidRPr="00642D50">
              <w:rPr>
                <w:rStyle w:val="Corpsdutexte3075ptGras"/>
                <w:b w:val="0"/>
                <w:sz w:val="20"/>
                <w:lang w:val="fr-CA"/>
              </w:rPr>
              <w:t>49</w:t>
            </w:r>
          </w:p>
        </w:tc>
        <w:tc>
          <w:tcPr>
            <w:tcW w:w="683" w:type="dxa"/>
            <w:tcBorders>
              <w:bottom w:val="single" w:sz="4" w:space="0" w:color="auto"/>
            </w:tcBorders>
            <w:shd w:val="clear" w:color="auto" w:fill="FFFFFF"/>
          </w:tcPr>
          <w:p w14:paraId="4D01085E"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316</w:t>
            </w:r>
          </w:p>
        </w:tc>
        <w:tc>
          <w:tcPr>
            <w:tcW w:w="682" w:type="dxa"/>
            <w:tcBorders>
              <w:bottom w:val="single" w:sz="4" w:space="0" w:color="auto"/>
            </w:tcBorders>
            <w:shd w:val="clear" w:color="auto" w:fill="FFFFFF"/>
          </w:tcPr>
          <w:p w14:paraId="3BAACFE5"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1 955</w:t>
            </w:r>
          </w:p>
        </w:tc>
        <w:tc>
          <w:tcPr>
            <w:tcW w:w="683" w:type="dxa"/>
            <w:tcBorders>
              <w:bottom w:val="single" w:sz="4" w:space="0" w:color="auto"/>
            </w:tcBorders>
            <w:shd w:val="clear" w:color="auto" w:fill="FFFFFF"/>
          </w:tcPr>
          <w:p w14:paraId="22F6648D"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640</w:t>
            </w:r>
          </w:p>
        </w:tc>
        <w:tc>
          <w:tcPr>
            <w:tcW w:w="682" w:type="dxa"/>
            <w:tcBorders>
              <w:bottom w:val="single" w:sz="4" w:space="0" w:color="auto"/>
            </w:tcBorders>
            <w:shd w:val="clear" w:color="auto" w:fill="FFFFFF"/>
            <w:vAlign w:val="center"/>
          </w:tcPr>
          <w:p w14:paraId="617C3F53"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262</w:t>
            </w:r>
          </w:p>
        </w:tc>
        <w:tc>
          <w:tcPr>
            <w:tcW w:w="683" w:type="dxa"/>
            <w:tcBorders>
              <w:bottom w:val="single" w:sz="4" w:space="0" w:color="auto"/>
            </w:tcBorders>
            <w:shd w:val="clear" w:color="auto" w:fill="FFFFFF"/>
          </w:tcPr>
          <w:p w14:paraId="769645A4" w14:textId="77777777" w:rsidR="005E27F0" w:rsidRPr="00642D50" w:rsidRDefault="005E27F0" w:rsidP="005E27F0">
            <w:pPr>
              <w:spacing w:after="120"/>
              <w:ind w:right="144" w:firstLine="0"/>
              <w:jc w:val="right"/>
              <w:rPr>
                <w:b/>
                <w:sz w:val="20"/>
              </w:rPr>
            </w:pPr>
            <w:r w:rsidRPr="00642D50">
              <w:rPr>
                <w:rStyle w:val="Corpsdutexte3075ptGras"/>
                <w:b w:val="0"/>
                <w:sz w:val="20"/>
                <w:lang w:val="fr-CA"/>
              </w:rPr>
              <w:t>2 857</w:t>
            </w:r>
          </w:p>
        </w:tc>
      </w:tr>
    </w:tbl>
    <w:p w14:paraId="10F57C69" w14:textId="77777777" w:rsidR="005E27F0" w:rsidRPr="00642D50" w:rsidRDefault="005E27F0" w:rsidP="005E27F0">
      <w:pPr>
        <w:ind w:firstLine="0"/>
        <w:jc w:val="both"/>
        <w:rPr>
          <w:sz w:val="20"/>
        </w:rPr>
      </w:pPr>
      <w:r w:rsidRPr="00642D50">
        <w:rPr>
          <w:sz w:val="20"/>
        </w:rPr>
        <w:t xml:space="preserve">Source : MEQ, Déclaration des clientèles scolaires (DCS), </w:t>
      </w:r>
      <w:r w:rsidRPr="00642D50">
        <w:rPr>
          <w:rStyle w:val="LgendedutableauItalique"/>
          <w:sz w:val="20"/>
          <w:lang w:val="fr-CA"/>
        </w:rPr>
        <w:t>Sommaire de l'école. Statist</w:t>
      </w:r>
      <w:r w:rsidRPr="00642D50">
        <w:rPr>
          <w:rStyle w:val="LgendedutableauItalique"/>
          <w:sz w:val="20"/>
          <w:lang w:val="fr-CA"/>
        </w:rPr>
        <w:t>i</w:t>
      </w:r>
      <w:r w:rsidRPr="00642D50">
        <w:rPr>
          <w:rStyle w:val="LgendedutableauItalique"/>
          <w:sz w:val="20"/>
          <w:lang w:val="fr-CA"/>
        </w:rPr>
        <w:t>ques de l'Éducation.</w:t>
      </w:r>
    </w:p>
    <w:p w14:paraId="34B27F38" w14:textId="77777777" w:rsidR="005E27F0" w:rsidRPr="00642D50" w:rsidRDefault="005E27F0" w:rsidP="005E27F0">
      <w:pPr>
        <w:ind w:firstLine="0"/>
        <w:jc w:val="both"/>
        <w:rPr>
          <w:sz w:val="24"/>
          <w:szCs w:val="2"/>
        </w:rPr>
      </w:pPr>
    </w:p>
    <w:p w14:paraId="3EC74E3A" w14:textId="77777777" w:rsidR="005E27F0" w:rsidRPr="00642D50" w:rsidRDefault="005E27F0" w:rsidP="005E27F0">
      <w:pPr>
        <w:spacing w:before="120" w:after="120"/>
        <w:jc w:val="both"/>
        <w:rPr>
          <w:szCs w:val="2"/>
        </w:rPr>
      </w:pPr>
    </w:p>
    <w:p w14:paraId="7F10DA76" w14:textId="77777777" w:rsidR="005E27F0" w:rsidRPr="00642D50" w:rsidRDefault="005E27F0" w:rsidP="005E27F0">
      <w:pPr>
        <w:spacing w:before="120" w:after="120"/>
        <w:jc w:val="both"/>
      </w:pPr>
      <w:r w:rsidRPr="00642D50">
        <w:t>Un phénomène comparable s'observe au n</w:t>
      </w:r>
      <w:r w:rsidRPr="00642D50">
        <w:t>i</w:t>
      </w:r>
      <w:r w:rsidRPr="00642D50">
        <w:t>veau des commissions scolaires (tableau 41). On se souvient qu'au moment du Rapport P</w:t>
      </w:r>
      <w:r w:rsidRPr="00642D50">
        <w:t>a</w:t>
      </w:r>
      <w:r w:rsidRPr="00642D50">
        <w:t>rent, le nombre de commissions scolaires d</w:t>
      </w:r>
      <w:r w:rsidRPr="00642D50">
        <w:t>é</w:t>
      </w:r>
      <w:r w:rsidRPr="00642D50">
        <w:t>passe le millier et, sauf pour quelques grandes entités urbaines comme la CECM, le BEPGM ou la CECQ, il s'agit de petites entités gérant le plus souvent une seule école primaire. La re</w:t>
      </w:r>
      <w:r w:rsidRPr="00642D50">
        <w:t>s</w:t>
      </w:r>
      <w:r w:rsidRPr="00642D50">
        <w:t>tructuration administrative liée à</w:t>
      </w:r>
      <w:r>
        <w:t xml:space="preserve"> la création du MEQ et la régio</w:t>
      </w:r>
      <w:r w:rsidRPr="00642D50">
        <w:t>nalisation</w:t>
      </w:r>
      <w:r>
        <w:t xml:space="preserve"> </w:t>
      </w:r>
      <w:r w:rsidRPr="00642D50">
        <w:t>[163] des commissions scolaires au cours des années soixante expliquent que le nombre des commissions sc</w:t>
      </w:r>
      <w:r w:rsidRPr="00642D50">
        <w:t>o</w:t>
      </w:r>
      <w:r w:rsidRPr="00642D50">
        <w:t>laires diminue alors qu'en même temps elles se voient confier la re</w:t>
      </w:r>
      <w:r w:rsidRPr="00642D50">
        <w:t>s</w:t>
      </w:r>
      <w:r w:rsidRPr="00642D50">
        <w:t>ponsabilité de l'éducation sur des territoires plus vastes et des popul</w:t>
      </w:r>
      <w:r w:rsidRPr="00642D50">
        <w:t>a</w:t>
      </w:r>
      <w:r w:rsidRPr="00642D50">
        <w:t>tions d'élèves, jeunes et adultes, plus nombreuses ; le mouvement d'i</w:t>
      </w:r>
      <w:r w:rsidRPr="00642D50">
        <w:t>n</w:t>
      </w:r>
      <w:r w:rsidRPr="00642D50">
        <w:t>tégration des commissions scolaires responsables de l'éducation pr</w:t>
      </w:r>
      <w:r w:rsidRPr="00642D50">
        <w:t>i</w:t>
      </w:r>
      <w:r w:rsidRPr="00642D50">
        <w:t>maire et de celles re</w:t>
      </w:r>
      <w:r w:rsidRPr="00642D50">
        <w:t>s</w:t>
      </w:r>
      <w:r w:rsidRPr="00642D50">
        <w:t>ponsables de l'éducation secondaire est aussi, depuis le milieu des années soixante, un phénomène important, re</w:t>
      </w:r>
      <w:r w:rsidRPr="00642D50">
        <w:t>n</w:t>
      </w:r>
      <w:r w:rsidRPr="00642D50">
        <w:t>dant compte pour une bonne part de la réduction du nombre des co</w:t>
      </w:r>
      <w:r w:rsidRPr="00642D50">
        <w:t>m</w:t>
      </w:r>
      <w:r w:rsidRPr="00642D50">
        <w:t>missions scolaires exclusivement chargées de l'enseignement primaire ou de l'enseign</w:t>
      </w:r>
      <w:r w:rsidRPr="00642D50">
        <w:t>e</w:t>
      </w:r>
      <w:r w:rsidRPr="00642D50">
        <w:t>ment secondaire.</w:t>
      </w:r>
    </w:p>
    <w:p w14:paraId="4499E770" w14:textId="77777777" w:rsidR="005E27F0" w:rsidRPr="00642D50" w:rsidRDefault="005E27F0" w:rsidP="005E27F0">
      <w:pPr>
        <w:spacing w:before="120" w:after="120"/>
        <w:jc w:val="both"/>
      </w:pPr>
    </w:p>
    <w:p w14:paraId="5F509637" w14:textId="77777777" w:rsidR="005E27F0" w:rsidRPr="00642D50" w:rsidRDefault="005E27F0" w:rsidP="005E27F0">
      <w:pPr>
        <w:pStyle w:val="figtitre"/>
      </w:pPr>
      <w:r w:rsidRPr="00642D50">
        <w:t>Tableau 41</w:t>
      </w:r>
    </w:p>
    <w:p w14:paraId="319FB6B7" w14:textId="77777777" w:rsidR="005E27F0" w:rsidRPr="00642D50" w:rsidRDefault="005E27F0" w:rsidP="005E27F0">
      <w:pPr>
        <w:pStyle w:val="figtitrest"/>
      </w:pPr>
      <w:r w:rsidRPr="00642D50">
        <w:t>Nombre de commissions scolaires selon l'ordre d'enseign</w:t>
      </w:r>
      <w:r w:rsidRPr="00642D50">
        <w:t>e</w:t>
      </w:r>
      <w:r w:rsidRPr="00642D50">
        <w:t>ment</w:t>
      </w:r>
      <w:r w:rsidRPr="00642D50">
        <w:br/>
        <w:t>et le statut confessionnel et nombre d'établissements p</w:t>
      </w:r>
      <w:r w:rsidRPr="00642D50">
        <w:t>u</w:t>
      </w:r>
      <w:r w:rsidRPr="00642D50">
        <w:t>blics</w:t>
      </w:r>
      <w:r w:rsidRPr="00642D50">
        <w:br/>
        <w:t>hors réseau et d'établissements privés (1976-1986)</w:t>
      </w:r>
    </w:p>
    <w:tbl>
      <w:tblPr>
        <w:tblOverlap w:val="never"/>
        <w:tblW w:w="9585" w:type="dxa"/>
        <w:tblInd w:w="-1610" w:type="dxa"/>
        <w:tblLayout w:type="fixed"/>
        <w:tblCellMar>
          <w:left w:w="10" w:type="dxa"/>
          <w:right w:w="10" w:type="dxa"/>
        </w:tblCellMar>
        <w:tblLook w:val="04A0" w:firstRow="1" w:lastRow="0" w:firstColumn="1" w:lastColumn="0" w:noHBand="0" w:noVBand="1"/>
      </w:tblPr>
      <w:tblGrid>
        <w:gridCol w:w="1170"/>
        <w:gridCol w:w="561"/>
        <w:gridCol w:w="561"/>
        <w:gridCol w:w="561"/>
        <w:gridCol w:w="561"/>
        <w:gridCol w:w="561"/>
        <w:gridCol w:w="561"/>
        <w:gridCol w:w="561"/>
        <w:gridCol w:w="561"/>
        <w:gridCol w:w="561"/>
        <w:gridCol w:w="561"/>
        <w:gridCol w:w="561"/>
        <w:gridCol w:w="561"/>
        <w:gridCol w:w="561"/>
        <w:gridCol w:w="561"/>
        <w:gridCol w:w="561"/>
      </w:tblGrid>
      <w:tr w:rsidR="005E27F0" w:rsidRPr="00642D50" w14:paraId="4AB1A2A8" w14:textId="77777777">
        <w:tblPrEx>
          <w:tblCellMar>
            <w:top w:w="0" w:type="dxa"/>
            <w:bottom w:w="0" w:type="dxa"/>
          </w:tblCellMar>
        </w:tblPrEx>
        <w:tc>
          <w:tcPr>
            <w:tcW w:w="1170" w:type="dxa"/>
            <w:vMerge w:val="restart"/>
            <w:tcBorders>
              <w:top w:val="single" w:sz="4" w:space="0" w:color="auto"/>
            </w:tcBorders>
            <w:shd w:val="clear" w:color="auto" w:fill="EEECE1"/>
            <w:vAlign w:val="bottom"/>
          </w:tcPr>
          <w:p w14:paraId="57315230" w14:textId="77777777" w:rsidR="005E27F0" w:rsidRPr="00642D50" w:rsidRDefault="005E27F0" w:rsidP="005E27F0">
            <w:pPr>
              <w:spacing w:before="60" w:after="60"/>
              <w:ind w:firstLine="0"/>
              <w:rPr>
                <w:rStyle w:val="Corpsdutexte3075ptGras"/>
                <w:b w:val="0"/>
                <w:sz w:val="20"/>
                <w:lang w:val="fr-CA"/>
              </w:rPr>
            </w:pPr>
            <w:r w:rsidRPr="00642D50">
              <w:rPr>
                <w:rStyle w:val="Corpsdutexte3075ptGras"/>
                <w:b w:val="0"/>
                <w:sz w:val="20"/>
                <w:lang w:val="fr-CA"/>
              </w:rPr>
              <w:t>Années</w:t>
            </w:r>
          </w:p>
        </w:tc>
        <w:tc>
          <w:tcPr>
            <w:tcW w:w="2244" w:type="dxa"/>
            <w:gridSpan w:val="4"/>
            <w:tcBorders>
              <w:top w:val="single" w:sz="4" w:space="0" w:color="auto"/>
            </w:tcBorders>
            <w:shd w:val="clear" w:color="auto" w:fill="EEECE1"/>
            <w:vAlign w:val="center"/>
          </w:tcPr>
          <w:p w14:paraId="1A2ACEC3"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Pour les catholiques</w:t>
            </w:r>
          </w:p>
        </w:tc>
        <w:tc>
          <w:tcPr>
            <w:tcW w:w="2244" w:type="dxa"/>
            <w:gridSpan w:val="4"/>
            <w:tcBorders>
              <w:top w:val="single" w:sz="4" w:space="0" w:color="auto"/>
            </w:tcBorders>
            <w:shd w:val="clear" w:color="auto" w:fill="EEECE1"/>
            <w:vAlign w:val="center"/>
          </w:tcPr>
          <w:p w14:paraId="774AC1B7"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Pour les protestants</w:t>
            </w:r>
          </w:p>
        </w:tc>
        <w:tc>
          <w:tcPr>
            <w:tcW w:w="561" w:type="dxa"/>
            <w:tcBorders>
              <w:top w:val="single" w:sz="4" w:space="0" w:color="auto"/>
            </w:tcBorders>
            <w:shd w:val="clear" w:color="auto" w:fill="EEECE1"/>
          </w:tcPr>
          <w:p w14:paraId="09F67023" w14:textId="77777777" w:rsidR="005E27F0" w:rsidRPr="00642D50" w:rsidRDefault="005E27F0" w:rsidP="005E27F0">
            <w:pPr>
              <w:spacing w:before="60" w:after="60"/>
              <w:ind w:left="113" w:right="113" w:firstLine="0"/>
              <w:jc w:val="center"/>
              <w:rPr>
                <w:rStyle w:val="Corpsdutexte3075ptGras"/>
                <w:b w:val="0"/>
                <w:sz w:val="20"/>
                <w:lang w:val="fr-CA"/>
              </w:rPr>
            </w:pPr>
            <w:r w:rsidRPr="00642D50">
              <w:rPr>
                <w:rStyle w:val="Corpsdutexte3075ptGras"/>
                <w:b w:val="0"/>
                <w:sz w:val="20"/>
                <w:lang w:val="fr-CA"/>
              </w:rPr>
              <w:t>Multi-confe</w:t>
            </w:r>
            <w:r w:rsidRPr="00642D50">
              <w:rPr>
                <w:rStyle w:val="Corpsdutexte3075ptGras"/>
                <w:b w:val="0"/>
                <w:sz w:val="20"/>
                <w:lang w:val="fr-CA"/>
              </w:rPr>
              <w:t>s</w:t>
            </w:r>
            <w:r w:rsidRPr="00642D50">
              <w:rPr>
                <w:rStyle w:val="Corpsdutexte3075ptGras"/>
                <w:b w:val="0"/>
                <w:sz w:val="20"/>
                <w:lang w:val="fr-CA"/>
              </w:rPr>
              <w:t>sio</w:t>
            </w:r>
            <w:r w:rsidRPr="00642D50">
              <w:rPr>
                <w:rStyle w:val="Corpsdutexte3075ptGras"/>
                <w:b w:val="0"/>
                <w:sz w:val="20"/>
                <w:lang w:val="fr-CA"/>
              </w:rPr>
              <w:t>n</w:t>
            </w:r>
            <w:r w:rsidRPr="00642D50">
              <w:rPr>
                <w:rStyle w:val="Corpsdutexte3075ptGras"/>
                <w:b w:val="0"/>
                <w:sz w:val="20"/>
                <w:lang w:val="fr-CA"/>
              </w:rPr>
              <w:t>nelles</w:t>
            </w:r>
          </w:p>
        </w:tc>
        <w:tc>
          <w:tcPr>
            <w:tcW w:w="2244" w:type="dxa"/>
            <w:gridSpan w:val="4"/>
            <w:tcBorders>
              <w:top w:val="single" w:sz="4" w:space="0" w:color="auto"/>
            </w:tcBorders>
            <w:shd w:val="clear" w:color="auto" w:fill="EEECE1"/>
            <w:vAlign w:val="center"/>
          </w:tcPr>
          <w:p w14:paraId="4E389C7F"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Ensemble</w:t>
            </w:r>
            <w:r w:rsidRPr="00642D50">
              <w:rPr>
                <w:rStyle w:val="Corpsdutexte3075ptGras"/>
                <w:b w:val="0"/>
                <w:sz w:val="20"/>
                <w:lang w:val="fr-CA"/>
              </w:rPr>
              <w:br/>
              <w:t>des commissions</w:t>
            </w:r>
            <w:r w:rsidRPr="00642D50">
              <w:rPr>
                <w:rStyle w:val="Corpsdutexte3075ptGras"/>
                <w:b w:val="0"/>
                <w:sz w:val="20"/>
                <w:lang w:val="fr-CA"/>
              </w:rPr>
              <w:br/>
              <w:t>scolaires</w:t>
            </w:r>
          </w:p>
        </w:tc>
        <w:tc>
          <w:tcPr>
            <w:tcW w:w="1122" w:type="dxa"/>
            <w:gridSpan w:val="2"/>
            <w:tcBorders>
              <w:top w:val="single" w:sz="4" w:space="0" w:color="auto"/>
            </w:tcBorders>
            <w:shd w:val="clear" w:color="auto" w:fill="EEECE1"/>
            <w:vAlign w:val="center"/>
          </w:tcPr>
          <w:p w14:paraId="6CD88D4D" w14:textId="77777777" w:rsidR="005E27F0" w:rsidRPr="00642D50" w:rsidRDefault="005E27F0" w:rsidP="005E27F0">
            <w:pPr>
              <w:spacing w:before="60" w:after="60"/>
              <w:ind w:firstLine="0"/>
              <w:rPr>
                <w:sz w:val="20"/>
              </w:rPr>
            </w:pPr>
          </w:p>
        </w:tc>
      </w:tr>
      <w:tr w:rsidR="005E27F0" w:rsidRPr="00642D50" w14:paraId="651CD418" w14:textId="77777777">
        <w:tblPrEx>
          <w:tblCellMar>
            <w:top w:w="0" w:type="dxa"/>
            <w:bottom w:w="0" w:type="dxa"/>
          </w:tblCellMar>
        </w:tblPrEx>
        <w:trPr>
          <w:cantSplit/>
        </w:trPr>
        <w:tc>
          <w:tcPr>
            <w:tcW w:w="1170" w:type="dxa"/>
            <w:vMerge/>
            <w:shd w:val="clear" w:color="auto" w:fill="EEECE1"/>
          </w:tcPr>
          <w:p w14:paraId="1BB9DF39" w14:textId="77777777" w:rsidR="005E27F0" w:rsidRPr="00642D50" w:rsidRDefault="005E27F0" w:rsidP="005E27F0">
            <w:pPr>
              <w:spacing w:before="60" w:after="60"/>
              <w:ind w:firstLine="0"/>
              <w:jc w:val="both"/>
              <w:rPr>
                <w:rStyle w:val="Corpsdutexte3075ptGras"/>
                <w:b w:val="0"/>
                <w:sz w:val="20"/>
                <w:lang w:val="fr-CA"/>
              </w:rPr>
            </w:pPr>
          </w:p>
        </w:tc>
        <w:tc>
          <w:tcPr>
            <w:tcW w:w="561" w:type="dxa"/>
            <w:tcBorders>
              <w:top w:val="single" w:sz="4" w:space="0" w:color="auto"/>
            </w:tcBorders>
            <w:shd w:val="clear" w:color="auto" w:fill="EEECE1"/>
          </w:tcPr>
          <w:p w14:paraId="44B55F87"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A</w:t>
            </w:r>
          </w:p>
        </w:tc>
        <w:tc>
          <w:tcPr>
            <w:tcW w:w="561" w:type="dxa"/>
            <w:tcBorders>
              <w:top w:val="single" w:sz="4" w:space="0" w:color="auto"/>
            </w:tcBorders>
            <w:shd w:val="clear" w:color="auto" w:fill="EEECE1"/>
          </w:tcPr>
          <w:p w14:paraId="7D1EA55E"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B</w:t>
            </w:r>
          </w:p>
        </w:tc>
        <w:tc>
          <w:tcPr>
            <w:tcW w:w="561" w:type="dxa"/>
            <w:tcBorders>
              <w:top w:val="single" w:sz="4" w:space="0" w:color="auto"/>
            </w:tcBorders>
            <w:shd w:val="clear" w:color="auto" w:fill="EEECE1"/>
          </w:tcPr>
          <w:p w14:paraId="1BBAF37F"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C</w:t>
            </w:r>
          </w:p>
        </w:tc>
        <w:tc>
          <w:tcPr>
            <w:tcW w:w="561" w:type="dxa"/>
            <w:tcBorders>
              <w:top w:val="single" w:sz="4" w:space="0" w:color="auto"/>
            </w:tcBorders>
            <w:shd w:val="clear" w:color="auto" w:fill="EEECE1"/>
          </w:tcPr>
          <w:p w14:paraId="6E1C1BC9"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Total</w:t>
            </w:r>
          </w:p>
        </w:tc>
        <w:tc>
          <w:tcPr>
            <w:tcW w:w="561" w:type="dxa"/>
            <w:tcBorders>
              <w:top w:val="single" w:sz="4" w:space="0" w:color="auto"/>
            </w:tcBorders>
            <w:shd w:val="clear" w:color="auto" w:fill="EEECE1"/>
          </w:tcPr>
          <w:p w14:paraId="4762E741"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A</w:t>
            </w:r>
          </w:p>
        </w:tc>
        <w:tc>
          <w:tcPr>
            <w:tcW w:w="561" w:type="dxa"/>
            <w:tcBorders>
              <w:top w:val="single" w:sz="4" w:space="0" w:color="auto"/>
            </w:tcBorders>
            <w:shd w:val="clear" w:color="auto" w:fill="EEECE1"/>
          </w:tcPr>
          <w:p w14:paraId="384E7E8F"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B</w:t>
            </w:r>
          </w:p>
        </w:tc>
        <w:tc>
          <w:tcPr>
            <w:tcW w:w="561" w:type="dxa"/>
            <w:tcBorders>
              <w:top w:val="single" w:sz="4" w:space="0" w:color="auto"/>
            </w:tcBorders>
            <w:shd w:val="clear" w:color="auto" w:fill="EEECE1"/>
          </w:tcPr>
          <w:p w14:paraId="3659F48A"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C</w:t>
            </w:r>
          </w:p>
        </w:tc>
        <w:tc>
          <w:tcPr>
            <w:tcW w:w="561" w:type="dxa"/>
            <w:tcBorders>
              <w:top w:val="single" w:sz="4" w:space="0" w:color="auto"/>
            </w:tcBorders>
            <w:shd w:val="clear" w:color="auto" w:fill="EEECE1"/>
          </w:tcPr>
          <w:p w14:paraId="34071BA3"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Total</w:t>
            </w:r>
          </w:p>
        </w:tc>
        <w:tc>
          <w:tcPr>
            <w:tcW w:w="561" w:type="dxa"/>
            <w:tcBorders>
              <w:top w:val="single" w:sz="4" w:space="0" w:color="auto"/>
            </w:tcBorders>
            <w:shd w:val="clear" w:color="auto" w:fill="EEECE1"/>
          </w:tcPr>
          <w:p w14:paraId="0FBC1D53"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C</w:t>
            </w:r>
          </w:p>
        </w:tc>
        <w:tc>
          <w:tcPr>
            <w:tcW w:w="561" w:type="dxa"/>
            <w:tcBorders>
              <w:top w:val="single" w:sz="4" w:space="0" w:color="auto"/>
            </w:tcBorders>
            <w:shd w:val="clear" w:color="auto" w:fill="EEECE1"/>
          </w:tcPr>
          <w:p w14:paraId="3EBDBC37"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A</w:t>
            </w:r>
          </w:p>
        </w:tc>
        <w:tc>
          <w:tcPr>
            <w:tcW w:w="561" w:type="dxa"/>
            <w:tcBorders>
              <w:top w:val="single" w:sz="4" w:space="0" w:color="auto"/>
            </w:tcBorders>
            <w:shd w:val="clear" w:color="auto" w:fill="EEECE1"/>
          </w:tcPr>
          <w:p w14:paraId="0FEA5343"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B</w:t>
            </w:r>
          </w:p>
        </w:tc>
        <w:tc>
          <w:tcPr>
            <w:tcW w:w="561" w:type="dxa"/>
            <w:tcBorders>
              <w:top w:val="single" w:sz="4" w:space="0" w:color="auto"/>
            </w:tcBorders>
            <w:shd w:val="clear" w:color="auto" w:fill="EEECE1"/>
          </w:tcPr>
          <w:p w14:paraId="2B88FD8B"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C</w:t>
            </w:r>
          </w:p>
        </w:tc>
        <w:tc>
          <w:tcPr>
            <w:tcW w:w="561" w:type="dxa"/>
            <w:tcBorders>
              <w:top w:val="single" w:sz="4" w:space="0" w:color="auto"/>
            </w:tcBorders>
            <w:shd w:val="clear" w:color="auto" w:fill="EEECE1"/>
          </w:tcPr>
          <w:p w14:paraId="41738CEC"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Total</w:t>
            </w:r>
          </w:p>
        </w:tc>
        <w:tc>
          <w:tcPr>
            <w:tcW w:w="561" w:type="dxa"/>
            <w:tcBorders>
              <w:top w:val="single" w:sz="4" w:space="0" w:color="auto"/>
            </w:tcBorders>
            <w:shd w:val="clear" w:color="auto" w:fill="EEECE1"/>
          </w:tcPr>
          <w:p w14:paraId="08F201E5"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D</w:t>
            </w:r>
          </w:p>
        </w:tc>
        <w:tc>
          <w:tcPr>
            <w:tcW w:w="561" w:type="dxa"/>
            <w:tcBorders>
              <w:top w:val="single" w:sz="4" w:space="0" w:color="auto"/>
            </w:tcBorders>
            <w:shd w:val="clear" w:color="auto" w:fill="EEECE1"/>
          </w:tcPr>
          <w:p w14:paraId="473F5E98" w14:textId="77777777" w:rsidR="005E27F0" w:rsidRPr="00642D50" w:rsidRDefault="005E27F0" w:rsidP="005E27F0">
            <w:pPr>
              <w:spacing w:before="60" w:after="60"/>
              <w:ind w:firstLine="0"/>
              <w:jc w:val="center"/>
              <w:rPr>
                <w:rStyle w:val="Corpsdutexte3075ptGras"/>
                <w:b w:val="0"/>
                <w:sz w:val="20"/>
                <w:lang w:val="fr-CA"/>
              </w:rPr>
            </w:pPr>
            <w:r w:rsidRPr="00642D50">
              <w:rPr>
                <w:rStyle w:val="Corpsdutexte3075ptGras"/>
                <w:b w:val="0"/>
                <w:sz w:val="20"/>
                <w:lang w:val="fr-CA"/>
              </w:rPr>
              <w:t>E</w:t>
            </w:r>
          </w:p>
        </w:tc>
      </w:tr>
      <w:tr w:rsidR="005E27F0" w:rsidRPr="00642D50" w14:paraId="3B17AC11" w14:textId="77777777">
        <w:tblPrEx>
          <w:tblCellMar>
            <w:top w:w="0" w:type="dxa"/>
            <w:bottom w:w="0" w:type="dxa"/>
          </w:tblCellMar>
        </w:tblPrEx>
        <w:tc>
          <w:tcPr>
            <w:tcW w:w="1170" w:type="dxa"/>
            <w:tcBorders>
              <w:top w:val="single" w:sz="4" w:space="0" w:color="auto"/>
            </w:tcBorders>
            <w:shd w:val="clear" w:color="auto" w:fill="FFFFFF"/>
          </w:tcPr>
          <w:p w14:paraId="1E01859F" w14:textId="77777777" w:rsidR="005E27F0" w:rsidRPr="00642D50" w:rsidRDefault="005E27F0" w:rsidP="005E27F0">
            <w:pPr>
              <w:spacing w:before="60" w:after="60"/>
              <w:ind w:firstLine="0"/>
              <w:jc w:val="both"/>
              <w:rPr>
                <w:sz w:val="20"/>
              </w:rPr>
            </w:pPr>
            <w:r w:rsidRPr="00642D50">
              <w:rPr>
                <w:rStyle w:val="Corpsdutexte3075ptGras"/>
                <w:b w:val="0"/>
                <w:sz w:val="20"/>
                <w:lang w:val="fr-CA"/>
              </w:rPr>
              <w:t>1976-1977</w:t>
            </w:r>
          </w:p>
        </w:tc>
        <w:tc>
          <w:tcPr>
            <w:tcW w:w="561" w:type="dxa"/>
            <w:tcBorders>
              <w:top w:val="single" w:sz="4" w:space="0" w:color="auto"/>
            </w:tcBorders>
            <w:shd w:val="clear" w:color="auto" w:fill="FFFFFF"/>
          </w:tcPr>
          <w:p w14:paraId="3B6FE3A1"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154</w:t>
            </w:r>
          </w:p>
        </w:tc>
        <w:tc>
          <w:tcPr>
            <w:tcW w:w="561" w:type="dxa"/>
            <w:tcBorders>
              <w:top w:val="single" w:sz="4" w:space="0" w:color="auto"/>
            </w:tcBorders>
            <w:shd w:val="clear" w:color="auto" w:fill="FFFFFF"/>
          </w:tcPr>
          <w:p w14:paraId="4E7C5A2D"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43</w:t>
            </w:r>
          </w:p>
        </w:tc>
        <w:tc>
          <w:tcPr>
            <w:tcW w:w="561" w:type="dxa"/>
            <w:tcBorders>
              <w:top w:val="single" w:sz="4" w:space="0" w:color="auto"/>
            </w:tcBorders>
            <w:shd w:val="clear" w:color="auto" w:fill="FFFFFF"/>
          </w:tcPr>
          <w:p w14:paraId="139C3D27"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21</w:t>
            </w:r>
          </w:p>
        </w:tc>
        <w:tc>
          <w:tcPr>
            <w:tcW w:w="561" w:type="dxa"/>
            <w:tcBorders>
              <w:top w:val="single" w:sz="4" w:space="0" w:color="auto"/>
            </w:tcBorders>
            <w:shd w:val="clear" w:color="auto" w:fill="FFFFFF"/>
          </w:tcPr>
          <w:p w14:paraId="6BE2BB9C"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218</w:t>
            </w:r>
          </w:p>
        </w:tc>
        <w:tc>
          <w:tcPr>
            <w:tcW w:w="561" w:type="dxa"/>
            <w:tcBorders>
              <w:top w:val="single" w:sz="4" w:space="0" w:color="auto"/>
            </w:tcBorders>
            <w:shd w:val="clear" w:color="auto" w:fill="FFFFFF"/>
          </w:tcPr>
          <w:p w14:paraId="74444395"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19</w:t>
            </w:r>
          </w:p>
        </w:tc>
        <w:tc>
          <w:tcPr>
            <w:tcW w:w="561" w:type="dxa"/>
            <w:tcBorders>
              <w:top w:val="single" w:sz="4" w:space="0" w:color="auto"/>
            </w:tcBorders>
            <w:shd w:val="clear" w:color="auto" w:fill="FFFFFF"/>
          </w:tcPr>
          <w:p w14:paraId="79E1AB54"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8</w:t>
            </w:r>
          </w:p>
        </w:tc>
        <w:tc>
          <w:tcPr>
            <w:tcW w:w="561" w:type="dxa"/>
            <w:tcBorders>
              <w:top w:val="single" w:sz="4" w:space="0" w:color="auto"/>
            </w:tcBorders>
            <w:shd w:val="clear" w:color="auto" w:fill="FFFFFF"/>
          </w:tcPr>
          <w:p w14:paraId="6176ADA0"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6</w:t>
            </w:r>
          </w:p>
        </w:tc>
        <w:tc>
          <w:tcPr>
            <w:tcW w:w="561" w:type="dxa"/>
            <w:tcBorders>
              <w:top w:val="single" w:sz="4" w:space="0" w:color="auto"/>
            </w:tcBorders>
            <w:shd w:val="clear" w:color="auto" w:fill="FFFFFF"/>
          </w:tcPr>
          <w:p w14:paraId="20EFB38F"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33</w:t>
            </w:r>
          </w:p>
        </w:tc>
        <w:tc>
          <w:tcPr>
            <w:tcW w:w="561" w:type="dxa"/>
            <w:tcBorders>
              <w:top w:val="single" w:sz="4" w:space="0" w:color="auto"/>
            </w:tcBorders>
            <w:shd w:val="clear" w:color="auto" w:fill="FFFFFF"/>
          </w:tcPr>
          <w:p w14:paraId="26C84606" w14:textId="77777777" w:rsidR="005E27F0" w:rsidRPr="00642D50" w:rsidRDefault="005E27F0" w:rsidP="005E27F0">
            <w:pPr>
              <w:spacing w:before="60" w:after="60"/>
              <w:ind w:right="144" w:firstLine="0"/>
              <w:jc w:val="right"/>
              <w:rPr>
                <w:rStyle w:val="Corpsdutexte3075ptGras"/>
                <w:b w:val="0"/>
                <w:sz w:val="20"/>
                <w:lang w:val="fr-CA"/>
              </w:rPr>
            </w:pPr>
            <w:r w:rsidRPr="00642D50">
              <w:rPr>
                <w:rStyle w:val="Corpsdutexte3075ptGras"/>
                <w:b w:val="0"/>
                <w:sz w:val="20"/>
                <w:lang w:val="fr-CA"/>
              </w:rPr>
              <w:t>2</w:t>
            </w:r>
          </w:p>
        </w:tc>
        <w:tc>
          <w:tcPr>
            <w:tcW w:w="561" w:type="dxa"/>
            <w:tcBorders>
              <w:top w:val="single" w:sz="4" w:space="0" w:color="auto"/>
            </w:tcBorders>
            <w:shd w:val="clear" w:color="auto" w:fill="FFFFFF"/>
          </w:tcPr>
          <w:p w14:paraId="6C331C2F"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173</w:t>
            </w:r>
          </w:p>
        </w:tc>
        <w:tc>
          <w:tcPr>
            <w:tcW w:w="561" w:type="dxa"/>
            <w:tcBorders>
              <w:top w:val="single" w:sz="4" w:space="0" w:color="auto"/>
            </w:tcBorders>
            <w:shd w:val="clear" w:color="auto" w:fill="FFFFFF"/>
          </w:tcPr>
          <w:p w14:paraId="7FCD2644"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51</w:t>
            </w:r>
          </w:p>
        </w:tc>
        <w:tc>
          <w:tcPr>
            <w:tcW w:w="561" w:type="dxa"/>
            <w:tcBorders>
              <w:top w:val="single" w:sz="4" w:space="0" w:color="auto"/>
            </w:tcBorders>
            <w:shd w:val="clear" w:color="auto" w:fill="FFFFFF"/>
          </w:tcPr>
          <w:p w14:paraId="7C41EDD2"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29</w:t>
            </w:r>
          </w:p>
        </w:tc>
        <w:tc>
          <w:tcPr>
            <w:tcW w:w="561" w:type="dxa"/>
            <w:tcBorders>
              <w:top w:val="single" w:sz="4" w:space="0" w:color="auto"/>
            </w:tcBorders>
            <w:shd w:val="clear" w:color="auto" w:fill="FFFFFF"/>
          </w:tcPr>
          <w:p w14:paraId="084D7985" w14:textId="77777777" w:rsidR="005E27F0" w:rsidRPr="00642D50" w:rsidRDefault="005E27F0" w:rsidP="005E27F0">
            <w:pPr>
              <w:spacing w:before="60" w:after="60"/>
              <w:ind w:right="144" w:firstLine="0"/>
              <w:jc w:val="right"/>
              <w:rPr>
                <w:sz w:val="20"/>
              </w:rPr>
            </w:pPr>
            <w:r w:rsidRPr="00642D50">
              <w:rPr>
                <w:rStyle w:val="Corpsdutexte3075ptGras"/>
                <w:b w:val="0"/>
                <w:sz w:val="20"/>
                <w:lang w:val="fr-CA"/>
              </w:rPr>
              <w:t>253</w:t>
            </w:r>
          </w:p>
        </w:tc>
        <w:tc>
          <w:tcPr>
            <w:tcW w:w="561" w:type="dxa"/>
            <w:tcBorders>
              <w:top w:val="single" w:sz="4" w:space="0" w:color="auto"/>
            </w:tcBorders>
            <w:shd w:val="clear" w:color="auto" w:fill="FFFFFF"/>
          </w:tcPr>
          <w:p w14:paraId="1F3B89E8" w14:textId="77777777" w:rsidR="005E27F0" w:rsidRPr="00642D50" w:rsidRDefault="005E27F0" w:rsidP="005E27F0">
            <w:pPr>
              <w:spacing w:before="60" w:after="60"/>
              <w:ind w:right="144" w:firstLine="0"/>
              <w:jc w:val="right"/>
              <w:rPr>
                <w:sz w:val="20"/>
              </w:rPr>
            </w:pPr>
            <w:r w:rsidRPr="00642D50">
              <w:rPr>
                <w:sz w:val="20"/>
              </w:rPr>
              <w:t>—</w:t>
            </w:r>
          </w:p>
        </w:tc>
        <w:tc>
          <w:tcPr>
            <w:tcW w:w="561" w:type="dxa"/>
            <w:tcBorders>
              <w:top w:val="single" w:sz="4" w:space="0" w:color="auto"/>
            </w:tcBorders>
            <w:shd w:val="clear" w:color="auto" w:fill="FFFFFF"/>
          </w:tcPr>
          <w:p w14:paraId="4A2651A9" w14:textId="77777777" w:rsidR="005E27F0" w:rsidRPr="00642D50" w:rsidRDefault="005E27F0" w:rsidP="005E27F0">
            <w:pPr>
              <w:spacing w:before="60" w:after="60"/>
              <w:ind w:right="144" w:firstLine="0"/>
              <w:jc w:val="right"/>
              <w:rPr>
                <w:sz w:val="20"/>
              </w:rPr>
            </w:pPr>
            <w:r w:rsidRPr="00642D50">
              <w:rPr>
                <w:sz w:val="20"/>
              </w:rPr>
              <w:t>—</w:t>
            </w:r>
          </w:p>
        </w:tc>
      </w:tr>
      <w:tr w:rsidR="005E27F0" w:rsidRPr="00642D50" w14:paraId="50058BC8" w14:textId="77777777">
        <w:tblPrEx>
          <w:tblCellMar>
            <w:top w:w="0" w:type="dxa"/>
            <w:bottom w:w="0" w:type="dxa"/>
          </w:tblCellMar>
        </w:tblPrEx>
        <w:tc>
          <w:tcPr>
            <w:tcW w:w="1170" w:type="dxa"/>
            <w:shd w:val="clear" w:color="auto" w:fill="FFFFFF"/>
          </w:tcPr>
          <w:p w14:paraId="1630E2B1" w14:textId="77777777" w:rsidR="005E27F0" w:rsidRPr="00642D50" w:rsidRDefault="005E27F0" w:rsidP="005E27F0">
            <w:pPr>
              <w:spacing w:before="60" w:after="60"/>
              <w:ind w:firstLine="0"/>
              <w:jc w:val="both"/>
              <w:rPr>
                <w:b/>
                <w:sz w:val="20"/>
              </w:rPr>
            </w:pPr>
            <w:r w:rsidRPr="00642D50">
              <w:rPr>
                <w:rStyle w:val="Corpsdutexte3075ptGras"/>
                <w:b w:val="0"/>
                <w:sz w:val="20"/>
                <w:lang w:val="fr-CA"/>
              </w:rPr>
              <w:t>1979-1980</w:t>
            </w:r>
          </w:p>
        </w:tc>
        <w:tc>
          <w:tcPr>
            <w:tcW w:w="561" w:type="dxa"/>
            <w:shd w:val="clear" w:color="auto" w:fill="FFFFFF"/>
          </w:tcPr>
          <w:p w14:paraId="6C7563F5"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142</w:t>
            </w:r>
          </w:p>
        </w:tc>
        <w:tc>
          <w:tcPr>
            <w:tcW w:w="561" w:type="dxa"/>
            <w:shd w:val="clear" w:color="auto" w:fill="FFFFFF"/>
          </w:tcPr>
          <w:p w14:paraId="6E88AF07"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39</w:t>
            </w:r>
          </w:p>
        </w:tc>
        <w:tc>
          <w:tcPr>
            <w:tcW w:w="561" w:type="dxa"/>
            <w:shd w:val="clear" w:color="auto" w:fill="FFFFFF"/>
          </w:tcPr>
          <w:p w14:paraId="0CAF97A8"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32</w:t>
            </w:r>
          </w:p>
        </w:tc>
        <w:tc>
          <w:tcPr>
            <w:tcW w:w="561" w:type="dxa"/>
            <w:shd w:val="clear" w:color="auto" w:fill="FFFFFF"/>
          </w:tcPr>
          <w:p w14:paraId="4759C21A"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213</w:t>
            </w:r>
          </w:p>
        </w:tc>
        <w:tc>
          <w:tcPr>
            <w:tcW w:w="561" w:type="dxa"/>
            <w:shd w:val="clear" w:color="auto" w:fill="FFFFFF"/>
          </w:tcPr>
          <w:p w14:paraId="59783084"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F</w:t>
            </w:r>
          </w:p>
        </w:tc>
        <w:tc>
          <w:tcPr>
            <w:tcW w:w="561" w:type="dxa"/>
            <w:shd w:val="clear" w:color="auto" w:fill="FFFFFF"/>
          </w:tcPr>
          <w:p w14:paraId="72EA2652"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7</w:t>
            </w:r>
          </w:p>
        </w:tc>
        <w:tc>
          <w:tcPr>
            <w:tcW w:w="561" w:type="dxa"/>
            <w:shd w:val="clear" w:color="auto" w:fill="FFFFFF"/>
          </w:tcPr>
          <w:p w14:paraId="1BCD06FC"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7</w:t>
            </w:r>
          </w:p>
        </w:tc>
        <w:tc>
          <w:tcPr>
            <w:tcW w:w="561" w:type="dxa"/>
            <w:shd w:val="clear" w:color="auto" w:fill="FFFFFF"/>
          </w:tcPr>
          <w:p w14:paraId="2391BA4E"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31</w:t>
            </w:r>
          </w:p>
        </w:tc>
        <w:tc>
          <w:tcPr>
            <w:tcW w:w="561" w:type="dxa"/>
            <w:shd w:val="clear" w:color="auto" w:fill="FFFFFF"/>
          </w:tcPr>
          <w:p w14:paraId="28A50420" w14:textId="77777777" w:rsidR="005E27F0" w:rsidRPr="00642D50" w:rsidRDefault="005E27F0" w:rsidP="005E27F0">
            <w:pPr>
              <w:spacing w:before="60" w:after="60"/>
              <w:ind w:right="144" w:firstLine="0"/>
              <w:jc w:val="right"/>
              <w:rPr>
                <w:rStyle w:val="Corpsdutexte3075ptGras"/>
                <w:b w:val="0"/>
                <w:sz w:val="20"/>
                <w:lang w:val="fr-CA"/>
              </w:rPr>
            </w:pPr>
            <w:r w:rsidRPr="00642D50">
              <w:rPr>
                <w:rStyle w:val="Corpsdutexte3075ptGras"/>
                <w:b w:val="0"/>
                <w:sz w:val="20"/>
                <w:lang w:val="fr-CA"/>
              </w:rPr>
              <w:t>4</w:t>
            </w:r>
          </w:p>
        </w:tc>
        <w:tc>
          <w:tcPr>
            <w:tcW w:w="561" w:type="dxa"/>
            <w:shd w:val="clear" w:color="auto" w:fill="FFFFFF"/>
          </w:tcPr>
          <w:p w14:paraId="5D9C0588"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159</w:t>
            </w:r>
          </w:p>
        </w:tc>
        <w:tc>
          <w:tcPr>
            <w:tcW w:w="561" w:type="dxa"/>
            <w:shd w:val="clear" w:color="auto" w:fill="FFFFFF"/>
          </w:tcPr>
          <w:p w14:paraId="458D1E4E"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46</w:t>
            </w:r>
          </w:p>
        </w:tc>
        <w:tc>
          <w:tcPr>
            <w:tcW w:w="561" w:type="dxa"/>
            <w:shd w:val="clear" w:color="auto" w:fill="FFFFFF"/>
          </w:tcPr>
          <w:p w14:paraId="51D05F64"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43</w:t>
            </w:r>
          </w:p>
        </w:tc>
        <w:tc>
          <w:tcPr>
            <w:tcW w:w="561" w:type="dxa"/>
            <w:shd w:val="clear" w:color="auto" w:fill="FFFFFF"/>
          </w:tcPr>
          <w:p w14:paraId="41E85CFD"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248</w:t>
            </w:r>
          </w:p>
        </w:tc>
        <w:tc>
          <w:tcPr>
            <w:tcW w:w="561" w:type="dxa"/>
            <w:shd w:val="clear" w:color="auto" w:fill="FFFFFF"/>
          </w:tcPr>
          <w:p w14:paraId="0A4431B3"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35</w:t>
            </w:r>
          </w:p>
        </w:tc>
        <w:tc>
          <w:tcPr>
            <w:tcW w:w="561" w:type="dxa"/>
            <w:shd w:val="clear" w:color="auto" w:fill="FFFFFF"/>
          </w:tcPr>
          <w:p w14:paraId="7533670E"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270</w:t>
            </w:r>
          </w:p>
        </w:tc>
      </w:tr>
      <w:tr w:rsidR="005E27F0" w:rsidRPr="00642D50" w14:paraId="697F3B4A" w14:textId="77777777">
        <w:tblPrEx>
          <w:tblCellMar>
            <w:top w:w="0" w:type="dxa"/>
            <w:bottom w:w="0" w:type="dxa"/>
          </w:tblCellMar>
        </w:tblPrEx>
        <w:tc>
          <w:tcPr>
            <w:tcW w:w="1170" w:type="dxa"/>
            <w:shd w:val="clear" w:color="auto" w:fill="FFFFFF"/>
          </w:tcPr>
          <w:p w14:paraId="7FD04FB2" w14:textId="77777777" w:rsidR="005E27F0" w:rsidRPr="00642D50" w:rsidRDefault="005E27F0" w:rsidP="005E27F0">
            <w:pPr>
              <w:spacing w:before="60" w:after="60"/>
              <w:ind w:firstLine="0"/>
              <w:jc w:val="both"/>
              <w:rPr>
                <w:b/>
                <w:sz w:val="20"/>
              </w:rPr>
            </w:pPr>
            <w:r w:rsidRPr="00642D50">
              <w:rPr>
                <w:rStyle w:val="Corpsdutexte3075ptGras"/>
                <w:b w:val="0"/>
                <w:sz w:val="20"/>
                <w:lang w:val="fr-CA"/>
              </w:rPr>
              <w:t>1982-1983</w:t>
            </w:r>
          </w:p>
        </w:tc>
        <w:tc>
          <w:tcPr>
            <w:tcW w:w="561" w:type="dxa"/>
            <w:shd w:val="clear" w:color="auto" w:fill="FFFFFF"/>
          </w:tcPr>
          <w:p w14:paraId="758E49E9"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141</w:t>
            </w:r>
          </w:p>
        </w:tc>
        <w:tc>
          <w:tcPr>
            <w:tcW w:w="561" w:type="dxa"/>
            <w:shd w:val="clear" w:color="auto" w:fill="FFFFFF"/>
          </w:tcPr>
          <w:p w14:paraId="6EB65F5C"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39</w:t>
            </w:r>
          </w:p>
        </w:tc>
        <w:tc>
          <w:tcPr>
            <w:tcW w:w="561" w:type="dxa"/>
            <w:shd w:val="clear" w:color="auto" w:fill="FFFFFF"/>
          </w:tcPr>
          <w:p w14:paraId="65754607"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33</w:t>
            </w:r>
          </w:p>
        </w:tc>
        <w:tc>
          <w:tcPr>
            <w:tcW w:w="561" w:type="dxa"/>
            <w:shd w:val="clear" w:color="auto" w:fill="FFFFFF"/>
          </w:tcPr>
          <w:p w14:paraId="5F0C7340"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213</w:t>
            </w:r>
          </w:p>
        </w:tc>
        <w:tc>
          <w:tcPr>
            <w:tcW w:w="561" w:type="dxa"/>
            <w:shd w:val="clear" w:color="auto" w:fill="FFFFFF"/>
          </w:tcPr>
          <w:p w14:paraId="7BAE4FFD"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F</w:t>
            </w:r>
          </w:p>
        </w:tc>
        <w:tc>
          <w:tcPr>
            <w:tcW w:w="561" w:type="dxa"/>
            <w:shd w:val="clear" w:color="auto" w:fill="FFFFFF"/>
          </w:tcPr>
          <w:p w14:paraId="693F92C5"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7</w:t>
            </w:r>
          </w:p>
        </w:tc>
        <w:tc>
          <w:tcPr>
            <w:tcW w:w="561" w:type="dxa"/>
            <w:shd w:val="clear" w:color="auto" w:fill="FFFFFF"/>
          </w:tcPr>
          <w:p w14:paraId="46EE8521"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7</w:t>
            </w:r>
          </w:p>
        </w:tc>
        <w:tc>
          <w:tcPr>
            <w:tcW w:w="561" w:type="dxa"/>
            <w:shd w:val="clear" w:color="auto" w:fill="FFFFFF"/>
          </w:tcPr>
          <w:p w14:paraId="47761C9A"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31</w:t>
            </w:r>
          </w:p>
        </w:tc>
        <w:tc>
          <w:tcPr>
            <w:tcW w:w="561" w:type="dxa"/>
            <w:shd w:val="clear" w:color="auto" w:fill="FFFFFF"/>
          </w:tcPr>
          <w:p w14:paraId="19342314" w14:textId="77777777" w:rsidR="005E27F0" w:rsidRPr="00642D50" w:rsidRDefault="005E27F0" w:rsidP="005E27F0">
            <w:pPr>
              <w:spacing w:before="60" w:after="60"/>
              <w:ind w:right="144" w:firstLine="0"/>
              <w:jc w:val="right"/>
              <w:rPr>
                <w:rStyle w:val="Corpsdutexte3075ptGras"/>
                <w:b w:val="0"/>
                <w:sz w:val="20"/>
                <w:lang w:val="fr-CA"/>
              </w:rPr>
            </w:pPr>
            <w:r w:rsidRPr="00642D50">
              <w:rPr>
                <w:rStyle w:val="Corpsdutexte3075ptGras"/>
                <w:b w:val="0"/>
                <w:sz w:val="20"/>
                <w:lang w:val="fr-CA"/>
              </w:rPr>
              <w:t>4</w:t>
            </w:r>
          </w:p>
        </w:tc>
        <w:tc>
          <w:tcPr>
            <w:tcW w:w="561" w:type="dxa"/>
            <w:shd w:val="clear" w:color="auto" w:fill="FFFFFF"/>
          </w:tcPr>
          <w:p w14:paraId="003275A9"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158</w:t>
            </w:r>
          </w:p>
        </w:tc>
        <w:tc>
          <w:tcPr>
            <w:tcW w:w="561" w:type="dxa"/>
            <w:shd w:val="clear" w:color="auto" w:fill="FFFFFF"/>
          </w:tcPr>
          <w:p w14:paraId="2AD87B22"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46</w:t>
            </w:r>
          </w:p>
        </w:tc>
        <w:tc>
          <w:tcPr>
            <w:tcW w:w="561" w:type="dxa"/>
            <w:shd w:val="clear" w:color="auto" w:fill="FFFFFF"/>
          </w:tcPr>
          <w:p w14:paraId="4DF89DAB"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44</w:t>
            </w:r>
          </w:p>
        </w:tc>
        <w:tc>
          <w:tcPr>
            <w:tcW w:w="561" w:type="dxa"/>
            <w:shd w:val="clear" w:color="auto" w:fill="FFFFFF"/>
          </w:tcPr>
          <w:p w14:paraId="55C59AF0"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248</w:t>
            </w:r>
          </w:p>
        </w:tc>
        <w:tc>
          <w:tcPr>
            <w:tcW w:w="561" w:type="dxa"/>
            <w:shd w:val="clear" w:color="auto" w:fill="FFFFFF"/>
          </w:tcPr>
          <w:p w14:paraId="18D5BFA8"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40</w:t>
            </w:r>
          </w:p>
        </w:tc>
        <w:tc>
          <w:tcPr>
            <w:tcW w:w="561" w:type="dxa"/>
            <w:shd w:val="clear" w:color="auto" w:fill="FFFFFF"/>
          </w:tcPr>
          <w:p w14:paraId="5B265B08"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268</w:t>
            </w:r>
          </w:p>
        </w:tc>
      </w:tr>
      <w:tr w:rsidR="005E27F0" w:rsidRPr="00642D50" w14:paraId="346BCCE4" w14:textId="77777777">
        <w:tblPrEx>
          <w:tblCellMar>
            <w:top w:w="0" w:type="dxa"/>
            <w:bottom w:w="0" w:type="dxa"/>
          </w:tblCellMar>
        </w:tblPrEx>
        <w:tc>
          <w:tcPr>
            <w:tcW w:w="1170" w:type="dxa"/>
            <w:shd w:val="clear" w:color="auto" w:fill="FFFFFF"/>
          </w:tcPr>
          <w:p w14:paraId="5112699D" w14:textId="77777777" w:rsidR="005E27F0" w:rsidRPr="00642D50" w:rsidRDefault="005E27F0" w:rsidP="005E27F0">
            <w:pPr>
              <w:spacing w:before="60" w:after="60"/>
              <w:ind w:firstLine="0"/>
              <w:jc w:val="both"/>
              <w:rPr>
                <w:b/>
                <w:sz w:val="20"/>
              </w:rPr>
            </w:pPr>
            <w:r w:rsidRPr="00642D50">
              <w:rPr>
                <w:rStyle w:val="Corpsdutexte3075ptGras"/>
                <w:b w:val="0"/>
                <w:sz w:val="20"/>
                <w:lang w:val="fr-CA"/>
              </w:rPr>
              <w:t>1985-1986</w:t>
            </w:r>
          </w:p>
        </w:tc>
        <w:tc>
          <w:tcPr>
            <w:tcW w:w="561" w:type="dxa"/>
            <w:shd w:val="clear" w:color="auto" w:fill="FFFFFF"/>
          </w:tcPr>
          <w:p w14:paraId="4A6A7CCF"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116</w:t>
            </w:r>
          </w:p>
        </w:tc>
        <w:tc>
          <w:tcPr>
            <w:tcW w:w="561" w:type="dxa"/>
            <w:shd w:val="clear" w:color="auto" w:fill="FFFFFF"/>
          </w:tcPr>
          <w:p w14:paraId="7242E3B1"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31</w:t>
            </w:r>
          </w:p>
        </w:tc>
        <w:tc>
          <w:tcPr>
            <w:tcW w:w="561" w:type="dxa"/>
            <w:shd w:val="clear" w:color="auto" w:fill="FFFFFF"/>
          </w:tcPr>
          <w:p w14:paraId="0B25FCFB" w14:textId="77777777" w:rsidR="005E27F0" w:rsidRPr="00642D50" w:rsidRDefault="005E27F0" w:rsidP="005E27F0">
            <w:pPr>
              <w:spacing w:before="60" w:after="60"/>
              <w:ind w:right="144" w:firstLine="0"/>
              <w:jc w:val="right"/>
              <w:rPr>
                <w:b/>
                <w:i/>
                <w:sz w:val="20"/>
              </w:rPr>
            </w:pPr>
            <w:r w:rsidRPr="00642D50">
              <w:rPr>
                <w:rStyle w:val="Corpsdutexte3075ptGrasItaliqueEspacement0pt"/>
                <w:b w:val="0"/>
                <w:i w:val="0"/>
                <w:sz w:val="20"/>
                <w:lang w:val="fr-CA"/>
              </w:rPr>
              <w:t>51</w:t>
            </w:r>
          </w:p>
        </w:tc>
        <w:tc>
          <w:tcPr>
            <w:tcW w:w="561" w:type="dxa"/>
            <w:shd w:val="clear" w:color="auto" w:fill="FFFFFF"/>
          </w:tcPr>
          <w:p w14:paraId="4B66F071"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201</w:t>
            </w:r>
          </w:p>
        </w:tc>
        <w:tc>
          <w:tcPr>
            <w:tcW w:w="561" w:type="dxa"/>
            <w:shd w:val="clear" w:color="auto" w:fill="FFFFFF"/>
          </w:tcPr>
          <w:p w14:paraId="4722EEED"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15</w:t>
            </w:r>
          </w:p>
        </w:tc>
        <w:tc>
          <w:tcPr>
            <w:tcW w:w="561" w:type="dxa"/>
            <w:shd w:val="clear" w:color="auto" w:fill="FFFFFF"/>
          </w:tcPr>
          <w:p w14:paraId="2234C5B4"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6</w:t>
            </w:r>
          </w:p>
        </w:tc>
        <w:tc>
          <w:tcPr>
            <w:tcW w:w="561" w:type="dxa"/>
            <w:shd w:val="clear" w:color="auto" w:fill="FFFFFF"/>
          </w:tcPr>
          <w:p w14:paraId="5D91486E"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8</w:t>
            </w:r>
          </w:p>
        </w:tc>
        <w:tc>
          <w:tcPr>
            <w:tcW w:w="561" w:type="dxa"/>
            <w:shd w:val="clear" w:color="auto" w:fill="FFFFFF"/>
          </w:tcPr>
          <w:p w14:paraId="29948D16"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29</w:t>
            </w:r>
          </w:p>
        </w:tc>
        <w:tc>
          <w:tcPr>
            <w:tcW w:w="561" w:type="dxa"/>
            <w:shd w:val="clear" w:color="auto" w:fill="FFFFFF"/>
          </w:tcPr>
          <w:p w14:paraId="42F558C3" w14:textId="77777777" w:rsidR="005E27F0" w:rsidRPr="00642D50" w:rsidRDefault="005E27F0" w:rsidP="005E27F0">
            <w:pPr>
              <w:spacing w:before="60" w:after="60"/>
              <w:ind w:right="144" w:firstLine="0"/>
              <w:jc w:val="right"/>
              <w:rPr>
                <w:rStyle w:val="Corpsdutexte3075ptGras"/>
                <w:b w:val="0"/>
                <w:sz w:val="20"/>
                <w:lang w:val="fr-CA"/>
              </w:rPr>
            </w:pPr>
            <w:r w:rsidRPr="00642D50">
              <w:rPr>
                <w:rStyle w:val="Corpsdutexte3075ptGras"/>
                <w:b w:val="0"/>
                <w:sz w:val="20"/>
                <w:lang w:val="fr-CA"/>
              </w:rPr>
              <w:t>4</w:t>
            </w:r>
          </w:p>
        </w:tc>
        <w:tc>
          <w:tcPr>
            <w:tcW w:w="561" w:type="dxa"/>
            <w:shd w:val="clear" w:color="auto" w:fill="FFFFFF"/>
          </w:tcPr>
          <w:p w14:paraId="595B0D86"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131</w:t>
            </w:r>
          </w:p>
        </w:tc>
        <w:tc>
          <w:tcPr>
            <w:tcW w:w="561" w:type="dxa"/>
            <w:shd w:val="clear" w:color="auto" w:fill="FFFFFF"/>
          </w:tcPr>
          <w:p w14:paraId="1522C1F9"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37</w:t>
            </w:r>
          </w:p>
        </w:tc>
        <w:tc>
          <w:tcPr>
            <w:tcW w:w="561" w:type="dxa"/>
            <w:shd w:val="clear" w:color="auto" w:fill="FFFFFF"/>
          </w:tcPr>
          <w:p w14:paraId="71781D55"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66</w:t>
            </w:r>
          </w:p>
        </w:tc>
        <w:tc>
          <w:tcPr>
            <w:tcW w:w="561" w:type="dxa"/>
            <w:shd w:val="clear" w:color="auto" w:fill="FFFFFF"/>
          </w:tcPr>
          <w:p w14:paraId="280A48B5"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234</w:t>
            </w:r>
          </w:p>
        </w:tc>
        <w:tc>
          <w:tcPr>
            <w:tcW w:w="561" w:type="dxa"/>
            <w:shd w:val="clear" w:color="auto" w:fill="FFFFFF"/>
          </w:tcPr>
          <w:p w14:paraId="2D9400ED"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40</w:t>
            </w:r>
          </w:p>
        </w:tc>
        <w:tc>
          <w:tcPr>
            <w:tcW w:w="561" w:type="dxa"/>
            <w:shd w:val="clear" w:color="auto" w:fill="FFFFFF"/>
          </w:tcPr>
          <w:p w14:paraId="21F44E47"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268</w:t>
            </w:r>
          </w:p>
        </w:tc>
      </w:tr>
      <w:tr w:rsidR="005E27F0" w:rsidRPr="00642D50" w14:paraId="51D3B9AE" w14:textId="77777777">
        <w:tblPrEx>
          <w:tblCellMar>
            <w:top w:w="0" w:type="dxa"/>
            <w:bottom w:w="0" w:type="dxa"/>
          </w:tblCellMar>
        </w:tblPrEx>
        <w:tc>
          <w:tcPr>
            <w:tcW w:w="1170" w:type="dxa"/>
            <w:tcBorders>
              <w:bottom w:val="single" w:sz="4" w:space="0" w:color="auto"/>
            </w:tcBorders>
            <w:shd w:val="clear" w:color="auto" w:fill="FFFFFF"/>
          </w:tcPr>
          <w:p w14:paraId="26A00B2A" w14:textId="77777777" w:rsidR="005E27F0" w:rsidRPr="00642D50" w:rsidRDefault="005E27F0" w:rsidP="005E27F0">
            <w:pPr>
              <w:spacing w:before="60" w:after="60"/>
              <w:ind w:firstLine="0"/>
              <w:jc w:val="both"/>
              <w:rPr>
                <w:b/>
                <w:sz w:val="20"/>
              </w:rPr>
            </w:pPr>
            <w:r w:rsidRPr="00642D50">
              <w:rPr>
                <w:rStyle w:val="Corpsdutexte3075ptGras"/>
                <w:b w:val="0"/>
                <w:sz w:val="20"/>
                <w:lang w:val="fr-CA"/>
              </w:rPr>
              <w:t>1986-1987</w:t>
            </w:r>
          </w:p>
        </w:tc>
        <w:tc>
          <w:tcPr>
            <w:tcW w:w="561" w:type="dxa"/>
            <w:tcBorders>
              <w:bottom w:val="single" w:sz="4" w:space="0" w:color="auto"/>
            </w:tcBorders>
            <w:shd w:val="clear" w:color="auto" w:fill="FFFFFF"/>
          </w:tcPr>
          <w:p w14:paraId="64D916E8" w14:textId="77777777" w:rsidR="005E27F0" w:rsidRPr="00642D50" w:rsidRDefault="005E27F0" w:rsidP="005E27F0">
            <w:pPr>
              <w:spacing w:before="60" w:after="60"/>
              <w:ind w:right="144" w:firstLine="0"/>
              <w:jc w:val="right"/>
              <w:rPr>
                <w:b/>
                <w:sz w:val="20"/>
              </w:rPr>
            </w:pPr>
            <w:r w:rsidRPr="00642D50">
              <w:rPr>
                <w:rStyle w:val="Corpsdutexte3075ptGrasItaliqueEspacement0pt"/>
                <w:b w:val="0"/>
                <w:sz w:val="20"/>
                <w:lang w:val="fr-CA"/>
              </w:rPr>
              <w:t>76</w:t>
            </w:r>
          </w:p>
        </w:tc>
        <w:tc>
          <w:tcPr>
            <w:tcW w:w="561" w:type="dxa"/>
            <w:tcBorders>
              <w:bottom w:val="single" w:sz="4" w:space="0" w:color="auto"/>
            </w:tcBorders>
            <w:shd w:val="clear" w:color="auto" w:fill="FFFFFF"/>
          </w:tcPr>
          <w:p w14:paraId="7750BB83"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20</w:t>
            </w:r>
          </w:p>
        </w:tc>
        <w:tc>
          <w:tcPr>
            <w:tcW w:w="561" w:type="dxa"/>
            <w:tcBorders>
              <w:bottom w:val="single" w:sz="4" w:space="0" w:color="auto"/>
            </w:tcBorders>
            <w:shd w:val="clear" w:color="auto" w:fill="FFFFFF"/>
          </w:tcPr>
          <w:p w14:paraId="6F368CBE"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89</w:t>
            </w:r>
          </w:p>
        </w:tc>
        <w:tc>
          <w:tcPr>
            <w:tcW w:w="561" w:type="dxa"/>
            <w:tcBorders>
              <w:bottom w:val="single" w:sz="4" w:space="0" w:color="auto"/>
            </w:tcBorders>
            <w:shd w:val="clear" w:color="auto" w:fill="FFFFFF"/>
          </w:tcPr>
          <w:p w14:paraId="1AC2547B"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185</w:t>
            </w:r>
          </w:p>
        </w:tc>
        <w:tc>
          <w:tcPr>
            <w:tcW w:w="561" w:type="dxa"/>
            <w:tcBorders>
              <w:bottom w:val="single" w:sz="4" w:space="0" w:color="auto"/>
            </w:tcBorders>
            <w:shd w:val="clear" w:color="auto" w:fill="FFFFFF"/>
          </w:tcPr>
          <w:p w14:paraId="2C2FA51D"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15</w:t>
            </w:r>
          </w:p>
        </w:tc>
        <w:tc>
          <w:tcPr>
            <w:tcW w:w="561" w:type="dxa"/>
            <w:tcBorders>
              <w:bottom w:val="single" w:sz="4" w:space="0" w:color="auto"/>
            </w:tcBorders>
            <w:shd w:val="clear" w:color="auto" w:fill="FFFFFF"/>
          </w:tcPr>
          <w:p w14:paraId="3ADE0661"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6</w:t>
            </w:r>
          </w:p>
        </w:tc>
        <w:tc>
          <w:tcPr>
            <w:tcW w:w="561" w:type="dxa"/>
            <w:tcBorders>
              <w:bottom w:val="single" w:sz="4" w:space="0" w:color="auto"/>
            </w:tcBorders>
            <w:shd w:val="clear" w:color="auto" w:fill="FFFFFF"/>
          </w:tcPr>
          <w:p w14:paraId="72A77D98"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8</w:t>
            </w:r>
          </w:p>
        </w:tc>
        <w:tc>
          <w:tcPr>
            <w:tcW w:w="561" w:type="dxa"/>
            <w:tcBorders>
              <w:bottom w:val="single" w:sz="4" w:space="0" w:color="auto"/>
            </w:tcBorders>
            <w:shd w:val="clear" w:color="auto" w:fill="FFFFFF"/>
          </w:tcPr>
          <w:p w14:paraId="1E8A1F91"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29</w:t>
            </w:r>
          </w:p>
        </w:tc>
        <w:tc>
          <w:tcPr>
            <w:tcW w:w="561" w:type="dxa"/>
            <w:tcBorders>
              <w:bottom w:val="single" w:sz="4" w:space="0" w:color="auto"/>
            </w:tcBorders>
            <w:shd w:val="clear" w:color="auto" w:fill="FFFFFF"/>
          </w:tcPr>
          <w:p w14:paraId="33E9AE28" w14:textId="77777777" w:rsidR="005E27F0" w:rsidRPr="00642D50" w:rsidRDefault="005E27F0" w:rsidP="005E27F0">
            <w:pPr>
              <w:spacing w:before="60" w:after="60"/>
              <w:ind w:right="144" w:firstLine="0"/>
              <w:jc w:val="right"/>
              <w:rPr>
                <w:rStyle w:val="Corpsdutexte3075ptGras"/>
                <w:b w:val="0"/>
                <w:sz w:val="20"/>
                <w:lang w:val="fr-CA"/>
              </w:rPr>
            </w:pPr>
            <w:r w:rsidRPr="00642D50">
              <w:rPr>
                <w:rStyle w:val="Corpsdutexte3075ptGras"/>
                <w:b w:val="0"/>
                <w:sz w:val="20"/>
                <w:lang w:val="fr-CA"/>
              </w:rPr>
              <w:t>3</w:t>
            </w:r>
          </w:p>
        </w:tc>
        <w:tc>
          <w:tcPr>
            <w:tcW w:w="561" w:type="dxa"/>
            <w:tcBorders>
              <w:bottom w:val="single" w:sz="4" w:space="0" w:color="auto"/>
            </w:tcBorders>
            <w:shd w:val="clear" w:color="auto" w:fill="FFFFFF"/>
          </w:tcPr>
          <w:p w14:paraId="26CAFC04"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91</w:t>
            </w:r>
          </w:p>
        </w:tc>
        <w:tc>
          <w:tcPr>
            <w:tcW w:w="561" w:type="dxa"/>
            <w:tcBorders>
              <w:bottom w:val="single" w:sz="4" w:space="0" w:color="auto"/>
            </w:tcBorders>
            <w:shd w:val="clear" w:color="auto" w:fill="FFFFFF"/>
          </w:tcPr>
          <w:p w14:paraId="5432E3DE"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26</w:t>
            </w:r>
          </w:p>
        </w:tc>
        <w:tc>
          <w:tcPr>
            <w:tcW w:w="561" w:type="dxa"/>
            <w:tcBorders>
              <w:bottom w:val="single" w:sz="4" w:space="0" w:color="auto"/>
            </w:tcBorders>
            <w:shd w:val="clear" w:color="auto" w:fill="FFFFFF"/>
          </w:tcPr>
          <w:p w14:paraId="3F5CA140"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100</w:t>
            </w:r>
          </w:p>
        </w:tc>
        <w:tc>
          <w:tcPr>
            <w:tcW w:w="561" w:type="dxa"/>
            <w:tcBorders>
              <w:bottom w:val="single" w:sz="4" w:space="0" w:color="auto"/>
            </w:tcBorders>
            <w:shd w:val="clear" w:color="auto" w:fill="FFFFFF"/>
          </w:tcPr>
          <w:p w14:paraId="5FA2F9C7"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217</w:t>
            </w:r>
          </w:p>
        </w:tc>
        <w:tc>
          <w:tcPr>
            <w:tcW w:w="561" w:type="dxa"/>
            <w:tcBorders>
              <w:bottom w:val="single" w:sz="4" w:space="0" w:color="auto"/>
            </w:tcBorders>
            <w:shd w:val="clear" w:color="auto" w:fill="FFFFFF"/>
          </w:tcPr>
          <w:p w14:paraId="0A5525DB"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42</w:t>
            </w:r>
          </w:p>
        </w:tc>
        <w:tc>
          <w:tcPr>
            <w:tcW w:w="561" w:type="dxa"/>
            <w:tcBorders>
              <w:bottom w:val="single" w:sz="4" w:space="0" w:color="auto"/>
            </w:tcBorders>
            <w:shd w:val="clear" w:color="auto" w:fill="FFFFFF"/>
          </w:tcPr>
          <w:p w14:paraId="7F99FEDF" w14:textId="77777777" w:rsidR="005E27F0" w:rsidRPr="00642D50" w:rsidRDefault="005E27F0" w:rsidP="005E27F0">
            <w:pPr>
              <w:spacing w:before="60" w:after="60"/>
              <w:ind w:right="144" w:firstLine="0"/>
              <w:jc w:val="right"/>
              <w:rPr>
                <w:b/>
                <w:sz w:val="20"/>
              </w:rPr>
            </w:pPr>
            <w:r w:rsidRPr="00642D50">
              <w:rPr>
                <w:rStyle w:val="Corpsdutexte3075ptGras"/>
                <w:b w:val="0"/>
                <w:sz w:val="20"/>
                <w:lang w:val="fr-CA"/>
              </w:rPr>
              <w:t>274</w:t>
            </w:r>
          </w:p>
        </w:tc>
      </w:tr>
    </w:tbl>
    <w:p w14:paraId="42872E0A" w14:textId="77777777" w:rsidR="005E27F0" w:rsidRPr="00642D50" w:rsidRDefault="005E27F0" w:rsidP="005E27F0">
      <w:pPr>
        <w:spacing w:before="120" w:after="120"/>
        <w:jc w:val="both"/>
        <w:rPr>
          <w:sz w:val="20"/>
        </w:rPr>
      </w:pPr>
      <w:r w:rsidRPr="00642D50">
        <w:rPr>
          <w:sz w:val="20"/>
        </w:rPr>
        <w:t>A : Écoles primaires ; B : Écoles secondaires ; C : Écoles primaires/secondaires ; D : Établi</w:t>
      </w:r>
      <w:r w:rsidRPr="00642D50">
        <w:rPr>
          <w:sz w:val="20"/>
        </w:rPr>
        <w:t>s</w:t>
      </w:r>
      <w:r w:rsidRPr="00642D50">
        <w:rPr>
          <w:sz w:val="20"/>
        </w:rPr>
        <w:t>sements publics hors réseau ; E : Établissements pr</w:t>
      </w:r>
      <w:r w:rsidRPr="00642D50">
        <w:rPr>
          <w:sz w:val="20"/>
        </w:rPr>
        <w:t>i</w:t>
      </w:r>
      <w:r w:rsidRPr="00642D50">
        <w:rPr>
          <w:sz w:val="20"/>
        </w:rPr>
        <w:t>vés.</w:t>
      </w:r>
    </w:p>
    <w:p w14:paraId="56FE09B4" w14:textId="77777777" w:rsidR="005E27F0" w:rsidRPr="00642D50" w:rsidRDefault="005E27F0" w:rsidP="005E27F0">
      <w:pPr>
        <w:spacing w:before="120" w:after="120"/>
        <w:jc w:val="both"/>
        <w:rPr>
          <w:sz w:val="20"/>
        </w:rPr>
      </w:pPr>
      <w:r w:rsidRPr="00642D50">
        <w:rPr>
          <w:sz w:val="20"/>
        </w:rPr>
        <w:t xml:space="preserve">Source : MEQ (1987), Système d'information sur les organismes scolaires (SIO), </w:t>
      </w:r>
      <w:r w:rsidRPr="00642D50">
        <w:rPr>
          <w:rStyle w:val="Lgendedutableau8Italique"/>
          <w:lang w:val="fr-CA"/>
        </w:rPr>
        <w:t>Statist</w:t>
      </w:r>
      <w:r w:rsidRPr="00642D50">
        <w:rPr>
          <w:rStyle w:val="Lgendedutableau8Italique"/>
          <w:lang w:val="fr-CA"/>
        </w:rPr>
        <w:t>i</w:t>
      </w:r>
      <w:r w:rsidRPr="00642D50">
        <w:rPr>
          <w:rStyle w:val="Lgendedutableau8Italique"/>
          <w:lang w:val="fr-CA"/>
        </w:rPr>
        <w:t>ques de l'Éducation.</w:t>
      </w:r>
    </w:p>
    <w:p w14:paraId="6AC71096" w14:textId="77777777" w:rsidR="005E27F0" w:rsidRPr="00642D50" w:rsidRDefault="005E27F0" w:rsidP="005E27F0">
      <w:pPr>
        <w:spacing w:before="120" w:after="120"/>
        <w:jc w:val="both"/>
        <w:rPr>
          <w:szCs w:val="2"/>
        </w:rPr>
      </w:pPr>
    </w:p>
    <w:p w14:paraId="71D42E4B" w14:textId="77777777" w:rsidR="005E27F0" w:rsidRPr="00642D50" w:rsidRDefault="005E27F0" w:rsidP="005E27F0">
      <w:pPr>
        <w:spacing w:before="120" w:after="120"/>
        <w:jc w:val="both"/>
        <w:rPr>
          <w:szCs w:val="2"/>
        </w:rPr>
      </w:pPr>
    </w:p>
    <w:p w14:paraId="7400F159" w14:textId="77777777" w:rsidR="005E27F0" w:rsidRPr="00642D50" w:rsidRDefault="005E27F0" w:rsidP="005E27F0">
      <w:pPr>
        <w:spacing w:before="120" w:after="120"/>
        <w:jc w:val="both"/>
      </w:pPr>
      <w:r w:rsidRPr="00642D50">
        <w:t>Ces phénomènes de concentration des unités de travail ont des conséquences significatives pour les enseignants. Ces derniers sont ainsi intégrés dans un premier temps dans des e</w:t>
      </w:r>
      <w:r w:rsidRPr="00642D50">
        <w:t>n</w:t>
      </w:r>
      <w:r w:rsidRPr="00642D50">
        <w:t>sembles de plus en plus grands et de plus en plus bureaucratisés. Dorénavant plus seuls ou presque dans l'école, et face au pouvoir des commissaires, ils a</w:t>
      </w:r>
      <w:r w:rsidRPr="00642D50">
        <w:t>p</w:t>
      </w:r>
      <w:r w:rsidRPr="00642D50">
        <w:t>prennent à travailler dans un système dont l'appareil administratif se dév</w:t>
      </w:r>
      <w:r w:rsidRPr="00642D50">
        <w:t>e</w:t>
      </w:r>
      <w:r w:rsidRPr="00642D50">
        <w:t>loppe et occupe un nouvel espace de contrôle et de pouvoir entre le personnel enseignant et l'a</w:t>
      </w:r>
      <w:r w:rsidRPr="00642D50">
        <w:t>s</w:t>
      </w:r>
      <w:r w:rsidRPr="00642D50">
        <w:t>semblée des commissaires. Au cours de cette période, les associations syndicales d'enseignants doivent s'ada</w:t>
      </w:r>
      <w:r w:rsidRPr="00642D50">
        <w:t>p</w:t>
      </w:r>
      <w:r w:rsidRPr="00642D50">
        <w:t>ter à ces nouvelles réalités et se mouler en quelque sorte sur ces no</w:t>
      </w:r>
      <w:r w:rsidRPr="00642D50">
        <w:t>u</w:t>
      </w:r>
      <w:r w:rsidRPr="00642D50">
        <w:t>velles structures scolaires régionales et/ou intégrées.</w:t>
      </w:r>
    </w:p>
    <w:p w14:paraId="6337D825" w14:textId="77777777" w:rsidR="005E27F0" w:rsidRPr="00642D50" w:rsidRDefault="005E27F0" w:rsidP="005E27F0">
      <w:pPr>
        <w:spacing w:before="120" w:after="120"/>
        <w:jc w:val="both"/>
      </w:pPr>
      <w:r w:rsidRPr="00642D50">
        <w:t>Il se constitue donc au fil des ans un corps d'administr</w:t>
      </w:r>
      <w:r w:rsidRPr="00642D50">
        <w:t>a</w:t>
      </w:r>
      <w:r w:rsidRPr="00642D50">
        <w:t>teurs de l'éducation qui investit les divers échelons d'une pyramide et qui se construit avec la concentration des un</w:t>
      </w:r>
      <w:r w:rsidRPr="00642D50">
        <w:t>i</w:t>
      </w:r>
      <w:r w:rsidRPr="00642D50">
        <w:t>tés de travail et la centralisation du système. C'est ainsi que des directeurs adjoints d'école peuvent e</w:t>
      </w:r>
      <w:r w:rsidRPr="00642D50">
        <w:t>n</w:t>
      </w:r>
      <w:r w:rsidRPr="00642D50">
        <w:t>visager un travail de cadre dans leur commission scolaire, qu'un dire</w:t>
      </w:r>
      <w:r w:rsidRPr="00642D50">
        <w:t>c</w:t>
      </w:r>
      <w:r w:rsidRPr="00642D50">
        <w:t>teur</w:t>
      </w:r>
      <w:r>
        <w:t xml:space="preserve"> </w:t>
      </w:r>
      <w:r w:rsidRPr="00642D50">
        <w:t>[164]</w:t>
      </w:r>
      <w:r>
        <w:t xml:space="preserve"> </w:t>
      </w:r>
      <w:r w:rsidRPr="00642D50">
        <w:t>général peut devenir sous-ministre et qu'un cadre de cégep peut passer au ministère à Québec. Si l'enseignement est devenu une carri</w:t>
      </w:r>
      <w:r w:rsidRPr="00642D50">
        <w:t>è</w:t>
      </w:r>
      <w:r w:rsidRPr="00642D50">
        <w:t>re, somme toute horizontale, l'administration scolaire, elle, se dév</w:t>
      </w:r>
      <w:r w:rsidRPr="00642D50">
        <w:t>e</w:t>
      </w:r>
      <w:r w:rsidRPr="00642D50">
        <w:t>loppe d'une manière bien plus verticale. Ce phénomène n'entraîne pas néce</w:t>
      </w:r>
      <w:r w:rsidRPr="00642D50">
        <w:t>s</w:t>
      </w:r>
      <w:r w:rsidRPr="00642D50">
        <w:t>sairement des effets négatifs sur le plan des rapports entre les enseignants et les administrateurs, surtout si ces derniers sont des anciens enseignants de métier, mais on peut c</w:t>
      </w:r>
      <w:r w:rsidRPr="00642D50">
        <w:t>e</w:t>
      </w:r>
      <w:r w:rsidRPr="00642D50">
        <w:t>pendant s'interroger sur l'inévitable distance qui se cre</w:t>
      </w:r>
      <w:r w:rsidRPr="00642D50">
        <w:t>u</w:t>
      </w:r>
      <w:r w:rsidRPr="00642D50">
        <w:t>se au fur et à mesure que la pyramide s'allonge entre les lieux de décision et les lieux d'exéc</w:t>
      </w:r>
      <w:r w:rsidRPr="00642D50">
        <w:t>u</w:t>
      </w:r>
      <w:r w:rsidRPr="00642D50">
        <w:t>tion, entre l'univers de l'a</w:t>
      </w:r>
      <w:r w:rsidRPr="00642D50">
        <w:t>d</w:t>
      </w:r>
      <w:r w:rsidRPr="00642D50">
        <w:t>ministration et celui de la pédagogie, entre ceux qui restent en contact avec les jeunes et ceux qui ne travaillent qu'avec des adultes, entre ceux qui enseignent et ceux qui n'ont pas mis les pieds dans une classe depuis longtemps ou qui ne l'ont jamais fait.</w:t>
      </w:r>
    </w:p>
    <w:p w14:paraId="706BE42C" w14:textId="77777777" w:rsidR="005E27F0" w:rsidRPr="00642D50" w:rsidRDefault="005E27F0" w:rsidP="005E27F0">
      <w:pPr>
        <w:spacing w:before="120" w:after="120"/>
        <w:jc w:val="both"/>
      </w:pPr>
      <w:r w:rsidRPr="00642D50">
        <w:t>Comme l’a montré Claudine Baudoux (1991), la croi</w:t>
      </w:r>
      <w:r w:rsidRPr="00642D50">
        <w:t>s</w:t>
      </w:r>
      <w:r w:rsidRPr="00642D50">
        <w:t>sance de l'appareil administratif depuis la réforme scolaire des années soixante profite davantage aux laïcs et aux hommes qu'aux religieux et aux femmes. En effet, au cours des trois dernières décennies, on peut o</w:t>
      </w:r>
      <w:r w:rsidRPr="00642D50">
        <w:t>b</w:t>
      </w:r>
      <w:r w:rsidRPr="00642D50">
        <w:t>server un phénomène de laïcisation et de masculinisation de l'admini</w:t>
      </w:r>
      <w:r w:rsidRPr="00642D50">
        <w:t>s</w:t>
      </w:r>
      <w:r w:rsidRPr="00642D50">
        <w:t>tr</w:t>
      </w:r>
      <w:r w:rsidRPr="00642D50">
        <w:t>a</w:t>
      </w:r>
      <w:r w:rsidRPr="00642D50">
        <w:t>tion scolaire, lié à l'étatisation du système de l'éducation et, à un moindre degré, à la généralisation de la mixité dans tous les ordres d'enseignement. Alors que les femmes o</w:t>
      </w:r>
      <w:r w:rsidRPr="00642D50">
        <w:t>c</w:t>
      </w:r>
      <w:r w:rsidRPr="00642D50">
        <w:t>cupaient, en 1958-1959, 59% des postes de direction dans les secteurs public et privé, cathol</w:t>
      </w:r>
      <w:r w:rsidRPr="00642D50">
        <w:t>i</w:t>
      </w:r>
      <w:r w:rsidRPr="00642D50">
        <w:t>que et protestant, au primaire et au secondaire, ce pourcentage n'a ce</w:t>
      </w:r>
      <w:r w:rsidRPr="00642D50">
        <w:t>s</w:t>
      </w:r>
      <w:r w:rsidRPr="00642D50">
        <w:t>sé de ch</w:t>
      </w:r>
      <w:r w:rsidRPr="00642D50">
        <w:t>u</w:t>
      </w:r>
      <w:r w:rsidRPr="00642D50">
        <w:t>ter depuis pour tomber à 25% en 1984-1985. Cette baisse importante montre que les femmes ne « profitent » pas de la réforme scolaire autant que les hommes ; au contraire, d'une certaine manière, elles doivent céder la place aux hommes qui occupent désormais env</w:t>
      </w:r>
      <w:r w:rsidRPr="00642D50">
        <w:t>i</w:t>
      </w:r>
      <w:r w:rsidRPr="00642D50">
        <w:t>ron les trois quarts des postes de direction. Ce phénomène s'explique pour une bonne part par la laïcisation de l'administration scolaire. Nous avons vu qu'avant la Révolution tranquille, les commi</w:t>
      </w:r>
      <w:r w:rsidRPr="00642D50">
        <w:t>s</w:t>
      </w:r>
      <w:r w:rsidRPr="00642D50">
        <w:t>sions scolaires confiaient fréquemment la ge</w:t>
      </w:r>
      <w:r w:rsidRPr="00642D50">
        <w:t>s</w:t>
      </w:r>
      <w:r w:rsidRPr="00642D50">
        <w:t>tion de leurs écoles à des communautés religieuses qui acceptaient d'assumer la responsab</w:t>
      </w:r>
      <w:r w:rsidRPr="00642D50">
        <w:t>i</w:t>
      </w:r>
      <w:r w:rsidRPr="00642D50">
        <w:t>lité de l'administration et de la p</w:t>
      </w:r>
      <w:r w:rsidRPr="00642D50">
        <w:t>é</w:t>
      </w:r>
      <w:r w:rsidRPr="00642D50">
        <w:t>dagogie. Cette pratique était tellement répandue que, selon les chiffres recueillis par C. Baudoux, en 1958-1959, 71% des postes de direction dans les se</w:t>
      </w:r>
      <w:r w:rsidRPr="00642D50">
        <w:t>c</w:t>
      </w:r>
      <w:r w:rsidRPr="00642D50">
        <w:t>teurs public et privé, catholique et protestant, au préscolaire, au primaire et au secondaire, étaient remplis par des religieux (21%) et su</w:t>
      </w:r>
      <w:r w:rsidRPr="00642D50">
        <w:t>r</w:t>
      </w:r>
      <w:r w:rsidRPr="00642D50">
        <w:t>tout par des religieuses (50%). Or, avec la réforme et l'ét</w:t>
      </w:r>
      <w:r w:rsidRPr="00642D50">
        <w:t>a</w:t>
      </w:r>
      <w:r w:rsidRPr="00642D50">
        <w:t>tisation du système de l'éducation, ces groupes religieux se retirent rapidement : en 1971-1972, il ne reste que 7% de religieux dans des postes de direction et 12% de religie</w:t>
      </w:r>
      <w:r w:rsidRPr="00642D50">
        <w:t>u</w:t>
      </w:r>
      <w:r w:rsidRPr="00642D50">
        <w:t>ses ; en l'espace de 14 ans, la proportion des religie</w:t>
      </w:r>
      <w:r w:rsidRPr="00642D50">
        <w:t>u</w:t>
      </w:r>
      <w:r w:rsidRPr="00642D50">
        <w:t>ses chute donc de 38%, celle des religieux de 14%. Comme pour d'autres réalités ass</w:t>
      </w:r>
      <w:r w:rsidRPr="00642D50">
        <w:t>o</w:t>
      </w:r>
      <w:r w:rsidRPr="00642D50">
        <w:t>ciées à la Révolution tranquille, on peut noter encore une fois la rap</w:t>
      </w:r>
      <w:r w:rsidRPr="00642D50">
        <w:t>i</w:t>
      </w:r>
      <w:r w:rsidRPr="00642D50">
        <w:t>dité avec laquelle se produit ce phénomène.</w:t>
      </w:r>
    </w:p>
    <w:p w14:paraId="761D58ED" w14:textId="77777777" w:rsidR="005E27F0" w:rsidRPr="00642D50" w:rsidRDefault="005E27F0" w:rsidP="005E27F0">
      <w:pPr>
        <w:spacing w:before="120" w:after="120"/>
        <w:jc w:val="both"/>
      </w:pPr>
      <w:r w:rsidRPr="00642D50">
        <w:t>Autrefois, la culture de l'école était pour l'e</w:t>
      </w:r>
      <w:r w:rsidRPr="00642D50">
        <w:t>s</w:t>
      </w:r>
      <w:r w:rsidRPr="00642D50">
        <w:t>sentiel une culture d'enseignantes ; celle-ci se heurtait parfois à celle des commissaires</w:t>
      </w:r>
      <w:r>
        <w:t xml:space="preserve"> </w:t>
      </w:r>
      <w:r w:rsidRPr="00642D50">
        <w:t>[165]</w:t>
      </w:r>
      <w:r>
        <w:t xml:space="preserve"> </w:t>
      </w:r>
      <w:r w:rsidRPr="00642D50">
        <w:t>d'école et, à des moments précis de l'année scolaire, à celle des représentants du Département de l'instruction p</w:t>
      </w:r>
      <w:r w:rsidRPr="00642D50">
        <w:t>u</w:t>
      </w:r>
      <w:r w:rsidRPr="00642D50">
        <w:t>blique ou de l'Église. Mais, pour l'essentiel et surtout en milieu rural, l'école et l'enseignante faisaient corps. La croi</w:t>
      </w:r>
      <w:r w:rsidRPr="00642D50">
        <w:t>s</w:t>
      </w:r>
      <w:r w:rsidRPr="00642D50">
        <w:t>sance et la bureaucratisation du système au cours des dernières décennies sont responsables du développement d'une logique administrative, porté par un corps important d'admini</w:t>
      </w:r>
      <w:r w:rsidRPr="00642D50">
        <w:t>s</w:t>
      </w:r>
      <w:r w:rsidRPr="00642D50">
        <w:t>trateurs — et non d'administratrices — et qui rationalise non seul</w:t>
      </w:r>
      <w:r w:rsidRPr="00642D50">
        <w:t>e</w:t>
      </w:r>
      <w:r w:rsidRPr="00642D50">
        <w:t>ment, en le constituant, son domaine propre, mais aussi celui de l'e</w:t>
      </w:r>
      <w:r w:rsidRPr="00642D50">
        <w:t>n</w:t>
      </w:r>
      <w:r w:rsidRPr="00642D50">
        <w:t>seignement/apprentissage. Cette logique administrative, jointe au sy</w:t>
      </w:r>
      <w:r w:rsidRPr="00642D50">
        <w:t>n</w:t>
      </w:r>
      <w:r w:rsidRPr="00642D50">
        <w:t>dicalisme enseignant, contribue grand</w:t>
      </w:r>
      <w:r w:rsidRPr="00642D50">
        <w:t>e</w:t>
      </w:r>
      <w:r w:rsidRPr="00642D50">
        <w:t>ment aussi à homogénéiser les enseignants des différents ordres en les soumettant à des syst</w:t>
      </w:r>
      <w:r w:rsidRPr="00642D50">
        <w:t>è</w:t>
      </w:r>
      <w:r w:rsidRPr="00642D50">
        <w:t>mes semblables de conditions d'emploi et de travail, et, récemment, à des contrôles dans l'a</w:t>
      </w:r>
      <w:r w:rsidRPr="00642D50">
        <w:t>c</w:t>
      </w:r>
      <w:r w:rsidRPr="00642D50">
        <w:t>complissement de la tâche.</w:t>
      </w:r>
    </w:p>
    <w:p w14:paraId="5EE9807F" w14:textId="77777777" w:rsidR="005E27F0" w:rsidRPr="00642D50" w:rsidRDefault="005E27F0" w:rsidP="005E27F0">
      <w:pPr>
        <w:spacing w:before="120" w:after="120"/>
        <w:jc w:val="both"/>
      </w:pPr>
      <w:r w:rsidRPr="00642D50">
        <w:t>Peut-on analyser de la même manière l'év</w:t>
      </w:r>
      <w:r w:rsidRPr="00642D50">
        <w:t>o</w:t>
      </w:r>
      <w:r w:rsidRPr="00642D50">
        <w:t>lution des années soixante-dix et certaines orientations actuelles, tout compte fait assez éloignées de celles suivies au cours des années soixante ? L'analyse pourrait être celle-ci : plus on s'éloigne de la réforme, plus l'efferve</w:t>
      </w:r>
      <w:r w:rsidRPr="00642D50">
        <w:t>s</w:t>
      </w:r>
      <w:r w:rsidRPr="00642D50">
        <w:t>cence pédagogique présente dans les différents ordres d'enseignement et valorisée par les élites réformistes est récupérée, encadrée, contr</w:t>
      </w:r>
      <w:r w:rsidRPr="00642D50">
        <w:t>ô</w:t>
      </w:r>
      <w:r w:rsidRPr="00642D50">
        <w:t>lée et ultimement stoppée par des administrateurs pr</w:t>
      </w:r>
      <w:r w:rsidRPr="00642D50">
        <w:t>é</w:t>
      </w:r>
      <w:r w:rsidRPr="00642D50">
        <w:t>occupés surtout de l'efficacité de la gestion et de l'opinion publique. Selon cette anal</w:t>
      </w:r>
      <w:r w:rsidRPr="00642D50">
        <w:t>y</w:t>
      </w:r>
      <w:r w:rsidRPr="00642D50">
        <w:t>se, ce ne serait donc pas les enseignants, mais les adm</w:t>
      </w:r>
      <w:r w:rsidRPr="00642D50">
        <w:t>i</w:t>
      </w:r>
      <w:r w:rsidRPr="00642D50">
        <w:t>nistrateurs et leurs alliés, les parents, qui s</w:t>
      </w:r>
      <w:r w:rsidRPr="00642D50">
        <w:t>e</w:t>
      </w:r>
      <w:r w:rsidRPr="00642D50">
        <w:t>raient responsables de l'abandon des idéaux p</w:t>
      </w:r>
      <w:r w:rsidRPr="00642D50">
        <w:t>é</w:t>
      </w:r>
      <w:r w:rsidRPr="00642D50">
        <w:t>dagogiques réformistes. Ce phénomène serait indissociable d'une perte de pouvoir des enseignants sur leur pratique et de sa rati</w:t>
      </w:r>
      <w:r w:rsidRPr="00642D50">
        <w:t>o</w:t>
      </w:r>
      <w:r w:rsidRPr="00642D50">
        <w:t>nalisation par les administrateurs. C'est ce que nous tenterons de vér</w:t>
      </w:r>
      <w:r w:rsidRPr="00642D50">
        <w:t>i</w:t>
      </w:r>
      <w:r w:rsidRPr="00642D50">
        <w:t>fier dans la troisième partie.</w:t>
      </w:r>
    </w:p>
    <w:p w14:paraId="3EF3607A" w14:textId="77777777" w:rsidR="005E27F0" w:rsidRPr="00642D50" w:rsidRDefault="005E27F0" w:rsidP="005E27F0">
      <w:pPr>
        <w:spacing w:before="120" w:after="120"/>
        <w:jc w:val="both"/>
      </w:pPr>
    </w:p>
    <w:p w14:paraId="19C90815" w14:textId="77777777" w:rsidR="005E27F0" w:rsidRPr="00642D50" w:rsidRDefault="005E27F0" w:rsidP="005E27F0">
      <w:pPr>
        <w:pStyle w:val="a"/>
      </w:pPr>
      <w:bookmarkStart w:id="30" w:name="Prof_enseign_pt_2_chap_02_conclusion"/>
      <w:r w:rsidRPr="00642D50">
        <w:t>Conclusion</w:t>
      </w:r>
    </w:p>
    <w:bookmarkEnd w:id="30"/>
    <w:p w14:paraId="5047C659" w14:textId="77777777" w:rsidR="005E27F0" w:rsidRPr="00642D50" w:rsidRDefault="005E27F0" w:rsidP="005E27F0">
      <w:pPr>
        <w:spacing w:before="120" w:after="120"/>
        <w:jc w:val="both"/>
      </w:pPr>
    </w:p>
    <w:p w14:paraId="6C91316D" w14:textId="77777777" w:rsidR="005E27F0" w:rsidRPr="00384B20" w:rsidRDefault="005E27F0" w:rsidP="005E27F0">
      <w:pPr>
        <w:ind w:right="90" w:firstLine="0"/>
        <w:jc w:val="both"/>
        <w:rPr>
          <w:sz w:val="20"/>
        </w:rPr>
      </w:pPr>
      <w:hyperlink w:anchor="tdm" w:history="1">
        <w:r w:rsidRPr="00384B20">
          <w:rPr>
            <w:rStyle w:val="Hyperlien"/>
            <w:sz w:val="20"/>
          </w:rPr>
          <w:t>Retour à la table des matières</w:t>
        </w:r>
      </w:hyperlink>
    </w:p>
    <w:p w14:paraId="19220E6C" w14:textId="77777777" w:rsidR="005E27F0" w:rsidRPr="00642D50" w:rsidRDefault="005E27F0" w:rsidP="005E27F0">
      <w:pPr>
        <w:spacing w:before="120" w:after="120"/>
        <w:jc w:val="both"/>
      </w:pPr>
      <w:r w:rsidRPr="00642D50">
        <w:t>Durant la période que nous venons d'analyser, la professionnalis</w:t>
      </w:r>
      <w:r w:rsidRPr="00642D50">
        <w:t>a</w:t>
      </w:r>
      <w:r w:rsidRPr="00642D50">
        <w:t>tion de l'enseignement s'est poursuivie. À bien des égards et pour pl</w:t>
      </w:r>
      <w:r w:rsidRPr="00642D50">
        <w:t>u</w:t>
      </w:r>
      <w:r w:rsidRPr="00642D50">
        <w:t>sieurs enseignants qui, au cours de leur carrière, ont connu les trois grandes périodes ét</w:t>
      </w:r>
      <w:r w:rsidRPr="00642D50">
        <w:t>u</w:t>
      </w:r>
      <w:r w:rsidRPr="00642D50">
        <w:t>diées ici, la période des années soixante et de la première moitié des années soixante-dix constitue l'âge d'or de l'ense</w:t>
      </w:r>
      <w:r w:rsidRPr="00642D50">
        <w:t>i</w:t>
      </w:r>
      <w:r w:rsidRPr="00642D50">
        <w:t>gnement en fonction de dimensions comme la sécularisation de l'éduc</w:t>
      </w:r>
      <w:r w:rsidRPr="00642D50">
        <w:t>a</w:t>
      </w:r>
      <w:r w:rsidRPr="00642D50">
        <w:t>tion et la décléricalisation de l'appareil scolaire, la croissance des effectifs d'enseignants et du so</w:t>
      </w:r>
      <w:r w:rsidRPr="00642D50">
        <w:t>u</w:t>
      </w:r>
      <w:r w:rsidRPr="00642D50">
        <w:t>tien professionnel à l'enseignement, la mise sur pied d'un véritable système de formation et de perfectionn</w:t>
      </w:r>
      <w:r w:rsidRPr="00642D50">
        <w:t>e</w:t>
      </w:r>
      <w:r w:rsidRPr="00642D50">
        <w:t>ment à l'université, l'autonomie professionnelle dans le contexte des programmes-cadres et de la disparition de l'inspectorat, la considér</w:t>
      </w:r>
      <w:r w:rsidRPr="00642D50">
        <w:t>a</w:t>
      </w:r>
      <w:r w:rsidRPr="00642D50">
        <w:t>tion sociale liée à la réforme scolaire et son incorporation dans un pr</w:t>
      </w:r>
      <w:r w:rsidRPr="00642D50">
        <w:t>o</w:t>
      </w:r>
      <w:r w:rsidRPr="00642D50">
        <w:t>jet de modernisation de la société, les gains réels au plan des cond</w:t>
      </w:r>
      <w:r w:rsidRPr="00642D50">
        <w:t>i</w:t>
      </w:r>
      <w:r w:rsidRPr="00642D50">
        <w:t>tions de travail et d'e</w:t>
      </w:r>
      <w:r w:rsidRPr="00642D50">
        <w:t>m</w:t>
      </w:r>
      <w:r w:rsidRPr="00642D50">
        <w:t>ploi, le pouvoir et l'influence d'une structure syndicale</w:t>
      </w:r>
      <w:r>
        <w:t xml:space="preserve"> </w:t>
      </w:r>
      <w:r w:rsidRPr="00642D50">
        <w:t>[166]</w:t>
      </w:r>
      <w:r>
        <w:t xml:space="preserve"> </w:t>
      </w:r>
      <w:r w:rsidRPr="00642D50">
        <w:t>qui, grâce notamment à la formule Rand, en vient à occuper une place centrale dans la dynamique du système de l'éduc</w:t>
      </w:r>
      <w:r w:rsidRPr="00642D50">
        <w:t>a</w:t>
      </w:r>
      <w:r w:rsidRPr="00642D50">
        <w:t>tion, jusqu'à devenir une réalité incontournable pour les gestionnaires et les décideurs scolaires, et, enfin, l'esprit d'expérimentation et d'i</w:t>
      </w:r>
      <w:r w:rsidRPr="00642D50">
        <w:t>n</w:t>
      </w:r>
      <w:r w:rsidRPr="00642D50">
        <w:t>novation péd</w:t>
      </w:r>
      <w:r w:rsidRPr="00642D50">
        <w:t>a</w:t>
      </w:r>
      <w:r w:rsidRPr="00642D50">
        <w:t>gogiques qui caractérise à la fois le discours et, à bien des endroits aussi, les pratiques quotidiennes des enseignants. Dans le domaine des programmes et des pratiques d'enseignement, les ense</w:t>
      </w:r>
      <w:r w:rsidRPr="00642D50">
        <w:t>i</w:t>
      </w:r>
      <w:r w:rsidRPr="00642D50">
        <w:t>gnants sont de véritables acteurs, ainsi que le précon</w:t>
      </w:r>
      <w:r w:rsidRPr="00642D50">
        <w:t>i</w:t>
      </w:r>
      <w:r w:rsidRPr="00642D50">
        <w:t>se l'idéologie réformiste d'alors.</w:t>
      </w:r>
    </w:p>
    <w:p w14:paraId="4A900765" w14:textId="77777777" w:rsidR="005E27F0" w:rsidRPr="00642D50" w:rsidRDefault="005E27F0" w:rsidP="005E27F0">
      <w:pPr>
        <w:spacing w:before="120" w:after="120"/>
        <w:jc w:val="both"/>
      </w:pPr>
      <w:r w:rsidRPr="00642D50">
        <w:t>Le modèle de compétence établi et légitimité par l'université, d</w:t>
      </w:r>
      <w:r w:rsidRPr="00642D50">
        <w:t>e</w:t>
      </w:r>
      <w:r w:rsidRPr="00642D50">
        <w:t>venue au cours de cette période l'institution responsable de la form</w:t>
      </w:r>
      <w:r w:rsidRPr="00642D50">
        <w:t>a</w:t>
      </w:r>
      <w:r w:rsidRPr="00642D50">
        <w:t>tion des enseignants et du développement de la recherche en éduc</w:t>
      </w:r>
      <w:r w:rsidRPr="00642D50">
        <w:t>a</w:t>
      </w:r>
      <w:r w:rsidRPr="00642D50">
        <w:t>tion, est axé sur la spécialisation. De la maternelle à l'université, l'e</w:t>
      </w:r>
      <w:r w:rsidRPr="00642D50">
        <w:t>n</w:t>
      </w:r>
      <w:r w:rsidRPr="00642D50">
        <w:t>seignement est conçu comme une activité exigeant une formation sp</w:t>
      </w:r>
      <w:r w:rsidRPr="00642D50">
        <w:t>é</w:t>
      </w:r>
      <w:r w:rsidRPr="00642D50">
        <w:t>cial</w:t>
      </w:r>
      <w:r w:rsidRPr="00642D50">
        <w:t>i</w:t>
      </w:r>
      <w:r w:rsidRPr="00642D50">
        <w:t>sée, dont les contours et les composantes doivent être spécifiés en fonction des ordres, des secteurs, des champs d'e</w:t>
      </w:r>
      <w:r w:rsidRPr="00642D50">
        <w:t>n</w:t>
      </w:r>
      <w:r w:rsidRPr="00642D50">
        <w:t>seignement et des types de clientèles d'élèves. À la limite, suivant cette logique alors dominante, il y a à l'œ</w:t>
      </w:r>
      <w:r w:rsidRPr="00642D50">
        <w:t>u</w:t>
      </w:r>
      <w:r w:rsidRPr="00642D50">
        <w:t>vre, dans le système éducatif, une multiplicité de métiers et de groupes d'ense</w:t>
      </w:r>
      <w:r w:rsidRPr="00642D50">
        <w:t>i</w:t>
      </w:r>
      <w:r w:rsidRPr="00642D50">
        <w:t>gnants, chacun pouvant développer, à partir des caractéristiques qui fondent sa spécialisation et son identité, son propre modèle de professio</w:t>
      </w:r>
      <w:r w:rsidRPr="00642D50">
        <w:t>n</w:t>
      </w:r>
      <w:r w:rsidRPr="00642D50">
        <w:t>nalisation.</w:t>
      </w:r>
    </w:p>
    <w:p w14:paraId="12789672" w14:textId="77777777" w:rsidR="005E27F0" w:rsidRPr="00642D50" w:rsidRDefault="005E27F0" w:rsidP="005E27F0">
      <w:pPr>
        <w:spacing w:before="120" w:after="120"/>
        <w:jc w:val="both"/>
      </w:pPr>
      <w:r w:rsidRPr="00642D50">
        <w:t>Cette période est aussi marquée par la mise en place d'un véritable système de l'éducation comprenant, outre les enseignants, un appareil administratif important et lui aussi en processus de professionnalis</w:t>
      </w:r>
      <w:r w:rsidRPr="00642D50">
        <w:t>a</w:t>
      </w:r>
      <w:r w:rsidRPr="00642D50">
        <w:t>tion, ainsi que divers corps de spécialistes qui soutiennent le travail des enseignants et assument une part du travail de s</w:t>
      </w:r>
      <w:r w:rsidRPr="00642D50">
        <w:t>o</w:t>
      </w:r>
      <w:r w:rsidRPr="00642D50">
        <w:t>cialisation des jeunes. Au sein de ce système relativement récent, mais qui comme</w:t>
      </w:r>
      <w:r w:rsidRPr="00642D50">
        <w:t>n</w:t>
      </w:r>
      <w:r w:rsidRPr="00642D50">
        <w:t>ce déjà à produire ses pesanteurs et ses forces d'inertie, les enseignants occupent une place importante.</w:t>
      </w:r>
    </w:p>
    <w:p w14:paraId="37304458" w14:textId="77777777" w:rsidR="005E27F0" w:rsidRPr="00642D50" w:rsidRDefault="005E27F0" w:rsidP="005E27F0">
      <w:pPr>
        <w:spacing w:before="120" w:after="120"/>
        <w:jc w:val="both"/>
      </w:pPr>
      <w:r w:rsidRPr="00642D50">
        <w:t>On peut se demander, en tenant compte des tendances à long te</w:t>
      </w:r>
      <w:r w:rsidRPr="00642D50">
        <w:t>r</w:t>
      </w:r>
      <w:r w:rsidRPr="00642D50">
        <w:t>me, si la valorisation de l'enseignement typique de cette période, et de celles et ceux qui le pratique, constitue une c</w:t>
      </w:r>
      <w:r w:rsidRPr="00642D50">
        <w:t>a</w:t>
      </w:r>
      <w:r w:rsidRPr="00642D50">
        <w:t>ractéristique de fond de l'histoire de l'éducation qu</w:t>
      </w:r>
      <w:r w:rsidRPr="00642D50">
        <w:t>é</w:t>
      </w:r>
      <w:r w:rsidRPr="00642D50">
        <w:t>bécoise ou si, au contraire, il s'agit d'une sorte de période de pointe liée à la Révolution tranquille et à ses pr</w:t>
      </w:r>
      <w:r w:rsidRPr="00642D50">
        <w:t>o</w:t>
      </w:r>
      <w:r w:rsidRPr="00642D50">
        <w:t>long</w:t>
      </w:r>
      <w:r w:rsidRPr="00642D50">
        <w:t>e</w:t>
      </w:r>
      <w:r w:rsidRPr="00642D50">
        <w:t>ments. Suivant cette dernière lecture, nous aurions vécu, au cours des années soixante jusqu'au milieu des années soixante-dix, une période exceptionnelle, pour une bonne part explicable par la r</w:t>
      </w:r>
      <w:r w:rsidRPr="00642D50">
        <w:t>a</w:t>
      </w:r>
      <w:r w:rsidRPr="00642D50">
        <w:t>reté des e</w:t>
      </w:r>
      <w:r w:rsidRPr="00642D50">
        <w:t>n</w:t>
      </w:r>
      <w:r w:rsidRPr="00642D50">
        <w:t>seignants compétents dans un contexte de forte valorisation de l'éducation, d'expansion du système de l'éducation et de modernis</w:t>
      </w:r>
      <w:r w:rsidRPr="00642D50">
        <w:t>a</w:t>
      </w:r>
      <w:r w:rsidRPr="00642D50">
        <w:t>tion sociale ; la tendance à long terme ne serait pas cependant caract</w:t>
      </w:r>
      <w:r w:rsidRPr="00642D50">
        <w:t>é</w:t>
      </w:r>
      <w:r w:rsidRPr="00642D50">
        <w:t>risée par une forte reconnaissance de l'enseign</w:t>
      </w:r>
      <w:r w:rsidRPr="00642D50">
        <w:t>e</w:t>
      </w:r>
      <w:r w:rsidRPr="00642D50">
        <w:t>ment et sa progression vers une certaine forme de profe</w:t>
      </w:r>
      <w:r w:rsidRPr="00642D50">
        <w:t>s</w:t>
      </w:r>
      <w:r w:rsidRPr="00642D50">
        <w:t>sionnalisation ; c'est ainsi que nous serions revenus durant les années quatre-vingt, à l'occasion de que</w:t>
      </w:r>
      <w:r w:rsidRPr="00642D50">
        <w:t>l</w:t>
      </w:r>
      <w:r w:rsidRPr="00642D50">
        <w:t>ques « rajustements » parfois amèrement vécus par les ense</w:t>
      </w:r>
      <w:r w:rsidRPr="00642D50">
        <w:t>i</w:t>
      </w:r>
      <w:r w:rsidRPr="00642D50">
        <w:t>gnants, à une certaine « normalité ». C'est ce que nous a</w:t>
      </w:r>
      <w:r w:rsidRPr="00642D50">
        <w:t>l</w:t>
      </w:r>
      <w:r w:rsidRPr="00642D50">
        <w:t>lons tenter d'éclaircir dans la troisième partie.</w:t>
      </w:r>
    </w:p>
    <w:p w14:paraId="51BAAEE5" w14:textId="77777777" w:rsidR="005E27F0" w:rsidRPr="00642D50" w:rsidRDefault="005E27F0" w:rsidP="005E27F0">
      <w:pPr>
        <w:spacing w:before="120" w:after="120"/>
        <w:jc w:val="both"/>
      </w:pPr>
      <w:r w:rsidRPr="00642D50">
        <w:br w:type="page"/>
        <w:t>[167]</w:t>
      </w:r>
    </w:p>
    <w:p w14:paraId="01D4799C" w14:textId="77777777" w:rsidR="005E27F0" w:rsidRPr="00642D50" w:rsidRDefault="005E27F0" w:rsidP="005E27F0">
      <w:pPr>
        <w:spacing w:before="120" w:after="120"/>
        <w:jc w:val="both"/>
      </w:pPr>
      <w:r w:rsidRPr="00642D50">
        <w:t>On doit cependant conclure cette partie-ci en consid</w:t>
      </w:r>
      <w:r w:rsidRPr="00642D50">
        <w:t>é</w:t>
      </w:r>
      <w:r w:rsidRPr="00642D50">
        <w:t>rant que la quête de reconnaissance du corps enseignant a connu au cours de la période 1960- 1976 une conjoncture relativement fav</w:t>
      </w:r>
      <w:r w:rsidRPr="00642D50">
        <w:t>o</w:t>
      </w:r>
      <w:r w:rsidRPr="00642D50">
        <w:t>rable.</w:t>
      </w:r>
    </w:p>
    <w:p w14:paraId="4F4A1729" w14:textId="77777777" w:rsidR="005E27F0" w:rsidRPr="00642D50" w:rsidRDefault="005E27F0" w:rsidP="005E27F0">
      <w:pPr>
        <w:spacing w:before="120" w:after="120"/>
        <w:jc w:val="both"/>
      </w:pPr>
    </w:p>
    <w:p w14:paraId="6867504B" w14:textId="77777777" w:rsidR="005E27F0" w:rsidRPr="00E07116" w:rsidRDefault="005E27F0" w:rsidP="005E27F0">
      <w:pPr>
        <w:jc w:val="both"/>
      </w:pPr>
    </w:p>
    <w:p w14:paraId="5E803A44" w14:textId="77777777" w:rsidR="005E27F0" w:rsidRDefault="005E27F0" w:rsidP="005E27F0">
      <w:pPr>
        <w:jc w:val="both"/>
      </w:pPr>
      <w:r w:rsidRPr="003F76B5">
        <w:rPr>
          <w:b/>
          <w:color w:val="FF0000"/>
        </w:rPr>
        <w:t>NOTES</w:t>
      </w:r>
    </w:p>
    <w:p w14:paraId="7848278E" w14:textId="77777777" w:rsidR="005E27F0" w:rsidRDefault="005E27F0" w:rsidP="005E27F0">
      <w:pPr>
        <w:jc w:val="both"/>
      </w:pPr>
    </w:p>
    <w:p w14:paraId="03225F29"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58A96303" w14:textId="77777777" w:rsidR="005E27F0" w:rsidRPr="00E07116" w:rsidRDefault="005E27F0" w:rsidP="005E27F0">
      <w:pPr>
        <w:jc w:val="both"/>
      </w:pPr>
    </w:p>
    <w:p w14:paraId="75484FFE" w14:textId="77777777" w:rsidR="005E27F0" w:rsidRPr="00642D50" w:rsidRDefault="005E27F0" w:rsidP="005E27F0">
      <w:pPr>
        <w:pStyle w:val="p"/>
      </w:pPr>
      <w:r w:rsidRPr="00642D50">
        <w:t>[168]</w:t>
      </w:r>
    </w:p>
    <w:p w14:paraId="7231B550" w14:textId="77777777" w:rsidR="005E27F0" w:rsidRPr="00642D50" w:rsidRDefault="005E27F0" w:rsidP="005E27F0">
      <w:pPr>
        <w:spacing w:before="120" w:after="120"/>
        <w:jc w:val="both"/>
      </w:pPr>
    </w:p>
    <w:p w14:paraId="7805A995" w14:textId="77777777" w:rsidR="005E27F0" w:rsidRPr="00642D50" w:rsidRDefault="005E27F0" w:rsidP="005E27F0">
      <w:pPr>
        <w:pStyle w:val="p"/>
      </w:pPr>
      <w:r w:rsidRPr="00642D50">
        <w:br w:type="page"/>
        <w:t>[169]</w:t>
      </w:r>
    </w:p>
    <w:p w14:paraId="0C47AC26" w14:textId="77777777" w:rsidR="005E27F0" w:rsidRPr="00642D50" w:rsidRDefault="005E27F0" w:rsidP="005E27F0">
      <w:pPr>
        <w:jc w:val="both"/>
      </w:pPr>
    </w:p>
    <w:p w14:paraId="34A3DA63" w14:textId="77777777" w:rsidR="005E27F0" w:rsidRPr="00642D50" w:rsidRDefault="005E27F0" w:rsidP="005E27F0"/>
    <w:p w14:paraId="0CFDE4BB" w14:textId="77777777" w:rsidR="005E27F0" w:rsidRPr="00642D50" w:rsidRDefault="005E27F0" w:rsidP="005E27F0">
      <w:pPr>
        <w:jc w:val="both"/>
      </w:pPr>
    </w:p>
    <w:p w14:paraId="033C8878" w14:textId="77777777" w:rsidR="005E27F0" w:rsidRPr="00642D50" w:rsidRDefault="005E27F0" w:rsidP="005E27F0">
      <w:pPr>
        <w:jc w:val="both"/>
      </w:pPr>
    </w:p>
    <w:p w14:paraId="444C0F5A" w14:textId="77777777" w:rsidR="005E27F0" w:rsidRPr="00642D50" w:rsidRDefault="005E27F0" w:rsidP="005E27F0">
      <w:pPr>
        <w:ind w:firstLine="0"/>
        <w:jc w:val="center"/>
        <w:rPr>
          <w:i/>
          <w:color w:val="000080"/>
          <w:sz w:val="24"/>
        </w:rPr>
      </w:pPr>
      <w:bookmarkStart w:id="31" w:name="Prof_enseign_pt_3"/>
      <w:r w:rsidRPr="00642D50">
        <w:t>La profession enseignante au Québec</w:t>
      </w:r>
      <w:r w:rsidRPr="00642D50">
        <w:br/>
        <w:t>(1945-1990).</w:t>
      </w:r>
      <w:r w:rsidRPr="00642D50">
        <w:br/>
      </w:r>
      <w:r w:rsidRPr="00642D50">
        <w:rPr>
          <w:i/>
          <w:color w:val="000080"/>
          <w:sz w:val="24"/>
        </w:rPr>
        <w:t xml:space="preserve">Histoire, structures, système. </w:t>
      </w:r>
    </w:p>
    <w:p w14:paraId="34F5CC89" w14:textId="77777777" w:rsidR="005E27F0" w:rsidRPr="00642D50" w:rsidRDefault="005E27F0" w:rsidP="005E27F0">
      <w:pPr>
        <w:jc w:val="both"/>
      </w:pPr>
    </w:p>
    <w:p w14:paraId="54B47045" w14:textId="77777777" w:rsidR="005E27F0" w:rsidRPr="00642D50" w:rsidRDefault="005E27F0" w:rsidP="005E27F0">
      <w:pPr>
        <w:pStyle w:val="partie"/>
        <w:jc w:val="center"/>
        <w:rPr>
          <w:sz w:val="72"/>
        </w:rPr>
      </w:pPr>
      <w:r w:rsidRPr="00642D50">
        <w:rPr>
          <w:sz w:val="72"/>
        </w:rPr>
        <w:t>Troisième partie</w:t>
      </w:r>
    </w:p>
    <w:p w14:paraId="2943F25E" w14:textId="77777777" w:rsidR="005E27F0" w:rsidRPr="00642D50" w:rsidRDefault="005E27F0" w:rsidP="005E27F0">
      <w:pPr>
        <w:jc w:val="both"/>
      </w:pPr>
    </w:p>
    <w:p w14:paraId="2EB5B7D2" w14:textId="77777777" w:rsidR="005E27F0" w:rsidRPr="00642D50" w:rsidRDefault="005E27F0" w:rsidP="005E27F0">
      <w:pPr>
        <w:pStyle w:val="Titreniveau2"/>
        <w:rPr>
          <w:i/>
        </w:rPr>
      </w:pPr>
      <w:r w:rsidRPr="00642D50">
        <w:t>LA CRISE DE L’ÉTAT</w:t>
      </w:r>
      <w:r w:rsidRPr="00642D50">
        <w:br/>
        <w:t>ET LA PRÉCARITÉ DE</w:t>
      </w:r>
      <w:r w:rsidRPr="00642D50">
        <w:br/>
        <w:t>LA FONCTION D’ENSEIGNANT</w:t>
      </w:r>
    </w:p>
    <w:bookmarkEnd w:id="31"/>
    <w:p w14:paraId="0C59CB8F" w14:textId="77777777" w:rsidR="005E27F0" w:rsidRPr="00642D50" w:rsidRDefault="005E27F0" w:rsidP="005E27F0">
      <w:pPr>
        <w:jc w:val="both"/>
      </w:pPr>
    </w:p>
    <w:p w14:paraId="6BE2DF60" w14:textId="77777777" w:rsidR="005E27F0" w:rsidRPr="00642D50" w:rsidRDefault="005E27F0" w:rsidP="005E27F0">
      <w:pPr>
        <w:jc w:val="both"/>
      </w:pPr>
    </w:p>
    <w:p w14:paraId="79A04914" w14:textId="77777777" w:rsidR="005E27F0" w:rsidRPr="00642D50" w:rsidRDefault="005E27F0" w:rsidP="005E27F0">
      <w:pPr>
        <w:jc w:val="both"/>
      </w:pPr>
    </w:p>
    <w:p w14:paraId="152070FD" w14:textId="77777777" w:rsidR="005E27F0" w:rsidRPr="00642D50" w:rsidRDefault="005E27F0" w:rsidP="005E27F0">
      <w:pPr>
        <w:jc w:val="both"/>
      </w:pPr>
    </w:p>
    <w:p w14:paraId="189B62F8" w14:textId="77777777" w:rsidR="005E27F0" w:rsidRPr="00642D50" w:rsidRDefault="005E27F0" w:rsidP="005E27F0">
      <w:pPr>
        <w:jc w:val="both"/>
      </w:pPr>
    </w:p>
    <w:p w14:paraId="1C307B65" w14:textId="77777777" w:rsidR="005E27F0" w:rsidRPr="00642D50" w:rsidRDefault="005E27F0" w:rsidP="005E27F0">
      <w:pPr>
        <w:jc w:val="both"/>
      </w:pPr>
    </w:p>
    <w:p w14:paraId="0AFA871E" w14:textId="77777777" w:rsidR="005E27F0" w:rsidRPr="00642D50" w:rsidRDefault="005E27F0" w:rsidP="005E27F0">
      <w:pPr>
        <w:jc w:val="both"/>
      </w:pPr>
    </w:p>
    <w:p w14:paraId="481E50EE" w14:textId="77777777" w:rsidR="005E27F0" w:rsidRPr="00642D50" w:rsidRDefault="005E27F0" w:rsidP="005E27F0">
      <w:pPr>
        <w:jc w:val="both"/>
      </w:pPr>
    </w:p>
    <w:p w14:paraId="4E139BCB"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614C92B6" w14:textId="77777777" w:rsidR="005E27F0" w:rsidRPr="00642D50" w:rsidRDefault="005E27F0" w:rsidP="005E27F0">
      <w:pPr>
        <w:spacing w:before="120" w:after="120"/>
        <w:jc w:val="both"/>
      </w:pPr>
      <w:r w:rsidRPr="00642D50">
        <w:t>La fin des années soixante-dix et le début des années quatre-vingt marquent, selon nous, le début d'une nouvelle période dans l'évolution de la profession enseignante au Québec, et c'est dans cette optique que nous l'analysons ici. Ce</w:t>
      </w:r>
      <w:r w:rsidRPr="00642D50">
        <w:t>t</w:t>
      </w:r>
      <w:r w:rsidRPr="00642D50">
        <w:t>te période est caractérisée d'entrée de jeu par la décroissance des clientèles scolaires et par des contraintes budgéta</w:t>
      </w:r>
      <w:r w:rsidRPr="00642D50">
        <w:t>i</w:t>
      </w:r>
      <w:r w:rsidRPr="00642D50">
        <w:t>res importantes, qui s'ins</w:t>
      </w:r>
      <w:r w:rsidRPr="00642D50">
        <w:t>è</w:t>
      </w:r>
      <w:r w:rsidRPr="00642D50">
        <w:t>rent dans une crise et une remise en cause de l'État-Providence et de l'idéologie interventio</w:t>
      </w:r>
      <w:r w:rsidRPr="00642D50">
        <w:t>n</w:t>
      </w:r>
      <w:r w:rsidRPr="00642D50">
        <w:t>niste. Cela donne lieu au déploiement d'une logique différente de celle de la période précéde</w:t>
      </w:r>
      <w:r w:rsidRPr="00642D50">
        <w:t>n</w:t>
      </w:r>
      <w:r w:rsidRPr="00642D50">
        <w:t xml:space="preserve">te et, par bien des côtés, éloignée du modèle professionnel et de spécialisation avancé par le </w:t>
      </w:r>
      <w:r w:rsidRPr="00013C4C">
        <w:rPr>
          <w:i/>
        </w:rPr>
        <w:t>Rapport Parent</w:t>
      </w:r>
      <w:r w:rsidRPr="00642D50">
        <w:t>.</w:t>
      </w:r>
    </w:p>
    <w:p w14:paraId="51A53365" w14:textId="77777777" w:rsidR="005E27F0" w:rsidRPr="00642D50" w:rsidRDefault="005E27F0" w:rsidP="005E27F0">
      <w:pPr>
        <w:spacing w:before="120" w:after="120"/>
        <w:jc w:val="both"/>
      </w:pPr>
      <w:r>
        <w:br w:type="page"/>
      </w:r>
    </w:p>
    <w:p w14:paraId="49B19D61" w14:textId="77777777" w:rsidR="005E27F0" w:rsidRPr="00642D50" w:rsidRDefault="005E27F0" w:rsidP="005E27F0">
      <w:pPr>
        <w:pStyle w:val="a"/>
      </w:pPr>
      <w:bookmarkStart w:id="32" w:name="Prof_enseign_pt_3_a"/>
      <w:r w:rsidRPr="00642D50">
        <w:t>Les restrictions budgétaires</w:t>
      </w:r>
    </w:p>
    <w:bookmarkEnd w:id="32"/>
    <w:p w14:paraId="3DEF7D76" w14:textId="77777777" w:rsidR="005E27F0" w:rsidRPr="00642D50" w:rsidRDefault="005E27F0" w:rsidP="005E27F0">
      <w:pPr>
        <w:spacing w:before="120" w:after="120"/>
        <w:jc w:val="both"/>
      </w:pPr>
    </w:p>
    <w:p w14:paraId="27ACEEF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0572336" w14:textId="77777777" w:rsidR="005E27F0" w:rsidRPr="00642D50" w:rsidRDefault="005E27F0" w:rsidP="005E27F0">
      <w:pPr>
        <w:spacing w:before="120" w:after="120"/>
        <w:jc w:val="both"/>
      </w:pPr>
      <w:r w:rsidRPr="00642D50">
        <w:t>Pour comprendre les transformations survenues dans l'enseign</w:t>
      </w:r>
      <w:r w:rsidRPr="00642D50">
        <w:t>e</w:t>
      </w:r>
      <w:r w:rsidRPr="00642D50">
        <w:t>ment au cours de cette p</w:t>
      </w:r>
      <w:r w:rsidRPr="00642D50">
        <w:t>é</w:t>
      </w:r>
      <w:r w:rsidRPr="00642D50">
        <w:t>riode, il importe d'abord de les situer dans le cadre de l'évolution de l'investissement financier de l'État dans le d</w:t>
      </w:r>
      <w:r w:rsidRPr="00642D50">
        <w:t>o</w:t>
      </w:r>
      <w:r w:rsidRPr="00642D50">
        <w:t>maine éducatif d</w:t>
      </w:r>
      <w:r w:rsidRPr="00642D50">
        <w:t>e</w:t>
      </w:r>
      <w:r w:rsidRPr="00642D50">
        <w:t>puis la fin de la guerre.</w:t>
      </w:r>
    </w:p>
    <w:p w14:paraId="19EEA709" w14:textId="77777777" w:rsidR="005E27F0" w:rsidRPr="00642D50" w:rsidRDefault="005E27F0" w:rsidP="005E27F0">
      <w:pPr>
        <w:spacing w:before="120" w:after="120"/>
        <w:jc w:val="both"/>
      </w:pPr>
      <w:r w:rsidRPr="00642D50">
        <w:t>À partir de 1945, pour reprendre l'expression de Le Than Khoï (1967), l'enseignement, en se massifiant, devient une véritable indu</w:t>
      </w:r>
      <w:r w:rsidRPr="00642D50">
        <w:t>s</w:t>
      </w:r>
      <w:r w:rsidRPr="00642D50">
        <w:t>trie dév</w:t>
      </w:r>
      <w:r w:rsidRPr="00642D50">
        <w:t>o</w:t>
      </w:r>
      <w:r w:rsidRPr="00642D50">
        <w:t>reuse à la fois de main-d'œuvre et de ressources financières. Ainsi, selon les do</w:t>
      </w:r>
      <w:r w:rsidRPr="00642D50">
        <w:t>n</w:t>
      </w:r>
      <w:r w:rsidRPr="00642D50">
        <w:t>nées figurant dans le tableau 42, alors que, en 1945, 15,2% du budget du gouvernement québécois est consacré à l'enseignement, ce pourcentage double pre</w:t>
      </w:r>
      <w:r w:rsidRPr="00642D50">
        <w:t>s</w:t>
      </w:r>
      <w:r w:rsidRPr="00642D50">
        <w:t>que en 1963 (28,8%) et se stabilise par la suite, avec de légères fluctuations, de façon à corre</w:t>
      </w:r>
      <w:r w:rsidRPr="00642D50">
        <w:t>s</w:t>
      </w:r>
      <w:r w:rsidRPr="00642D50">
        <w:t>pondre à peu près au quart du budget du go</w:t>
      </w:r>
      <w:r w:rsidRPr="00642D50">
        <w:t>u</w:t>
      </w:r>
      <w:r w:rsidRPr="00642D50">
        <w:t>vernement provincial.</w:t>
      </w:r>
    </w:p>
    <w:p w14:paraId="738AC4A1" w14:textId="77777777" w:rsidR="005E27F0" w:rsidRPr="00642D50" w:rsidRDefault="005E27F0" w:rsidP="005E27F0">
      <w:pPr>
        <w:spacing w:before="120" w:after="120"/>
        <w:jc w:val="both"/>
      </w:pPr>
      <w:r w:rsidRPr="00642D50">
        <w:t>Une autre façon d'étudier ce phénomène donne des résultats co</w:t>
      </w:r>
      <w:r w:rsidRPr="00642D50">
        <w:t>m</w:t>
      </w:r>
      <w:r w:rsidRPr="00642D50">
        <w:t>parables. Ainsi, si l'on analyse l'évolution des dépenses de l'État en fonction de ses grandes missions — gouvernementale et administrat</w:t>
      </w:r>
      <w:r w:rsidRPr="00642D50">
        <w:t>i</w:t>
      </w:r>
      <w:r w:rsidRPr="00642D50">
        <w:t>ve.</w:t>
      </w:r>
    </w:p>
    <w:p w14:paraId="2DA655D1" w14:textId="77777777" w:rsidR="005E27F0" w:rsidRPr="00642D50" w:rsidRDefault="005E27F0" w:rsidP="005E27F0">
      <w:pPr>
        <w:pStyle w:val="p"/>
      </w:pPr>
      <w:r w:rsidRPr="00642D50">
        <w:br w:type="page"/>
        <w:t>[170]</w:t>
      </w:r>
    </w:p>
    <w:p w14:paraId="6136FA2E" w14:textId="77777777" w:rsidR="005E27F0" w:rsidRPr="00642D50" w:rsidRDefault="005E27F0" w:rsidP="005E27F0">
      <w:pPr>
        <w:spacing w:before="120" w:after="120"/>
        <w:jc w:val="both"/>
      </w:pPr>
    </w:p>
    <w:p w14:paraId="1528ACF3" w14:textId="77777777" w:rsidR="005E27F0" w:rsidRPr="00642D50" w:rsidRDefault="005E27F0" w:rsidP="005E27F0">
      <w:pPr>
        <w:pStyle w:val="figtitre"/>
      </w:pPr>
      <w:r w:rsidRPr="00642D50">
        <w:t>Tableau 42</w:t>
      </w:r>
    </w:p>
    <w:p w14:paraId="547FB1E1" w14:textId="77777777" w:rsidR="005E27F0" w:rsidRPr="00642D50" w:rsidRDefault="005E27F0" w:rsidP="005E27F0">
      <w:pPr>
        <w:pStyle w:val="figtitrest"/>
      </w:pPr>
      <w:r w:rsidRPr="00642D50">
        <w:t>Répartition des priorités budgétaires</w:t>
      </w:r>
      <w:r w:rsidRPr="00642D50">
        <w:br/>
        <w:t>du gouvernement du Québec de 1945 à 1982 (en%)</w:t>
      </w:r>
    </w:p>
    <w:tbl>
      <w:tblPr>
        <w:tblOverlap w:val="never"/>
        <w:tblW w:w="9270" w:type="dxa"/>
        <w:tblInd w:w="-1250" w:type="dxa"/>
        <w:tblLayout w:type="fixed"/>
        <w:tblCellMar>
          <w:left w:w="10" w:type="dxa"/>
          <w:right w:w="10" w:type="dxa"/>
        </w:tblCellMar>
        <w:tblLook w:val="04A0" w:firstRow="1" w:lastRow="0" w:firstColumn="1" w:lastColumn="0" w:noHBand="0" w:noVBand="1"/>
      </w:tblPr>
      <w:tblGrid>
        <w:gridCol w:w="3079"/>
        <w:gridCol w:w="687"/>
        <w:gridCol w:w="688"/>
        <w:gridCol w:w="688"/>
        <w:gridCol w:w="688"/>
        <w:gridCol w:w="688"/>
        <w:gridCol w:w="688"/>
        <w:gridCol w:w="688"/>
        <w:gridCol w:w="688"/>
        <w:gridCol w:w="688"/>
      </w:tblGrid>
      <w:tr w:rsidR="005E27F0" w:rsidRPr="00642D50" w14:paraId="519C1768" w14:textId="77777777">
        <w:tblPrEx>
          <w:tblCellMar>
            <w:top w:w="0" w:type="dxa"/>
            <w:bottom w:w="0" w:type="dxa"/>
          </w:tblCellMar>
        </w:tblPrEx>
        <w:tc>
          <w:tcPr>
            <w:tcW w:w="3079" w:type="dxa"/>
            <w:tcBorders>
              <w:top w:val="single" w:sz="4" w:space="0" w:color="auto"/>
            </w:tcBorders>
            <w:shd w:val="clear" w:color="auto" w:fill="EEECE1"/>
            <w:vAlign w:val="bottom"/>
          </w:tcPr>
          <w:p w14:paraId="41D7E924" w14:textId="77777777" w:rsidR="005E27F0" w:rsidRPr="00642D50" w:rsidRDefault="005E27F0" w:rsidP="005E27F0">
            <w:pPr>
              <w:spacing w:before="60" w:after="60"/>
              <w:ind w:firstLine="0"/>
              <w:rPr>
                <w:sz w:val="20"/>
              </w:rPr>
            </w:pPr>
            <w:r w:rsidRPr="00642D50">
              <w:rPr>
                <w:sz w:val="20"/>
              </w:rPr>
              <w:t>Catégories</w:t>
            </w:r>
          </w:p>
        </w:tc>
        <w:tc>
          <w:tcPr>
            <w:tcW w:w="687" w:type="dxa"/>
            <w:tcBorders>
              <w:top w:val="single" w:sz="4" w:space="0" w:color="auto"/>
            </w:tcBorders>
            <w:shd w:val="clear" w:color="auto" w:fill="EEECE1"/>
            <w:vAlign w:val="bottom"/>
          </w:tcPr>
          <w:p w14:paraId="1317F335" w14:textId="77777777" w:rsidR="005E27F0" w:rsidRPr="00642D50" w:rsidRDefault="005E27F0" w:rsidP="005E27F0">
            <w:pPr>
              <w:spacing w:before="60" w:after="60"/>
              <w:ind w:firstLine="0"/>
              <w:jc w:val="center"/>
              <w:rPr>
                <w:sz w:val="20"/>
              </w:rPr>
            </w:pPr>
            <w:r w:rsidRPr="00642D50">
              <w:rPr>
                <w:sz w:val="20"/>
              </w:rPr>
              <w:t>1945</w:t>
            </w:r>
          </w:p>
        </w:tc>
        <w:tc>
          <w:tcPr>
            <w:tcW w:w="688" w:type="dxa"/>
            <w:tcBorders>
              <w:top w:val="single" w:sz="4" w:space="0" w:color="auto"/>
            </w:tcBorders>
            <w:shd w:val="clear" w:color="auto" w:fill="EEECE1"/>
            <w:vAlign w:val="bottom"/>
          </w:tcPr>
          <w:p w14:paraId="18D9E5AA" w14:textId="77777777" w:rsidR="005E27F0" w:rsidRPr="00642D50" w:rsidRDefault="005E27F0" w:rsidP="005E27F0">
            <w:pPr>
              <w:spacing w:before="60" w:after="60"/>
              <w:ind w:firstLine="0"/>
              <w:jc w:val="center"/>
              <w:rPr>
                <w:sz w:val="20"/>
              </w:rPr>
            </w:pPr>
            <w:r w:rsidRPr="00642D50">
              <w:rPr>
                <w:sz w:val="20"/>
              </w:rPr>
              <w:t>1952</w:t>
            </w:r>
          </w:p>
        </w:tc>
        <w:tc>
          <w:tcPr>
            <w:tcW w:w="688" w:type="dxa"/>
            <w:tcBorders>
              <w:top w:val="single" w:sz="4" w:space="0" w:color="auto"/>
            </w:tcBorders>
            <w:shd w:val="clear" w:color="auto" w:fill="EEECE1"/>
            <w:vAlign w:val="bottom"/>
          </w:tcPr>
          <w:p w14:paraId="7A4C6114" w14:textId="77777777" w:rsidR="005E27F0" w:rsidRPr="00642D50" w:rsidRDefault="005E27F0" w:rsidP="005E27F0">
            <w:pPr>
              <w:spacing w:before="60" w:after="60"/>
              <w:ind w:firstLine="0"/>
              <w:jc w:val="center"/>
              <w:rPr>
                <w:sz w:val="20"/>
              </w:rPr>
            </w:pPr>
            <w:r w:rsidRPr="00642D50">
              <w:rPr>
                <w:sz w:val="20"/>
              </w:rPr>
              <w:t>1963</w:t>
            </w:r>
          </w:p>
        </w:tc>
        <w:tc>
          <w:tcPr>
            <w:tcW w:w="688" w:type="dxa"/>
            <w:tcBorders>
              <w:top w:val="single" w:sz="4" w:space="0" w:color="auto"/>
            </w:tcBorders>
            <w:shd w:val="clear" w:color="auto" w:fill="EEECE1"/>
          </w:tcPr>
          <w:p w14:paraId="5F35308E" w14:textId="77777777" w:rsidR="005E27F0" w:rsidRPr="00642D50" w:rsidRDefault="005E27F0" w:rsidP="005E27F0">
            <w:pPr>
              <w:spacing w:before="60" w:after="60"/>
              <w:ind w:firstLine="0"/>
              <w:jc w:val="center"/>
              <w:rPr>
                <w:sz w:val="20"/>
              </w:rPr>
            </w:pPr>
            <w:r w:rsidRPr="00642D50">
              <w:rPr>
                <w:sz w:val="20"/>
              </w:rPr>
              <w:t>1968</w:t>
            </w:r>
          </w:p>
        </w:tc>
        <w:tc>
          <w:tcPr>
            <w:tcW w:w="688" w:type="dxa"/>
            <w:tcBorders>
              <w:top w:val="single" w:sz="4" w:space="0" w:color="auto"/>
            </w:tcBorders>
            <w:shd w:val="clear" w:color="auto" w:fill="EEECE1"/>
            <w:vAlign w:val="bottom"/>
          </w:tcPr>
          <w:p w14:paraId="16948DD5" w14:textId="77777777" w:rsidR="005E27F0" w:rsidRPr="00642D50" w:rsidRDefault="005E27F0" w:rsidP="005E27F0">
            <w:pPr>
              <w:spacing w:before="60" w:after="60"/>
              <w:ind w:firstLine="0"/>
              <w:jc w:val="center"/>
              <w:rPr>
                <w:sz w:val="20"/>
              </w:rPr>
            </w:pPr>
            <w:r w:rsidRPr="00642D50">
              <w:rPr>
                <w:sz w:val="20"/>
              </w:rPr>
              <w:t>1973</w:t>
            </w:r>
            <w:r w:rsidRPr="00642D50">
              <w:rPr>
                <w:color w:val="FF0000"/>
                <w:sz w:val="20"/>
                <w:vertAlign w:val="superscript"/>
              </w:rPr>
              <w:t>1</w:t>
            </w:r>
          </w:p>
        </w:tc>
        <w:tc>
          <w:tcPr>
            <w:tcW w:w="688" w:type="dxa"/>
            <w:tcBorders>
              <w:top w:val="single" w:sz="4" w:space="0" w:color="auto"/>
            </w:tcBorders>
            <w:shd w:val="clear" w:color="auto" w:fill="EEECE1"/>
            <w:vAlign w:val="bottom"/>
          </w:tcPr>
          <w:p w14:paraId="5C11DA7A" w14:textId="77777777" w:rsidR="005E27F0" w:rsidRPr="00642D50" w:rsidRDefault="005E27F0" w:rsidP="005E27F0">
            <w:pPr>
              <w:spacing w:before="60" w:after="60"/>
              <w:ind w:firstLine="0"/>
              <w:jc w:val="center"/>
              <w:rPr>
                <w:sz w:val="20"/>
              </w:rPr>
            </w:pPr>
            <w:r w:rsidRPr="00642D50">
              <w:rPr>
                <w:sz w:val="20"/>
              </w:rPr>
              <w:t>1978</w:t>
            </w:r>
            <w:r w:rsidRPr="00642D50">
              <w:rPr>
                <w:color w:val="FF0000"/>
                <w:sz w:val="20"/>
                <w:vertAlign w:val="superscript"/>
              </w:rPr>
              <w:t>1</w:t>
            </w:r>
          </w:p>
        </w:tc>
        <w:tc>
          <w:tcPr>
            <w:tcW w:w="688" w:type="dxa"/>
            <w:tcBorders>
              <w:top w:val="single" w:sz="4" w:space="0" w:color="auto"/>
            </w:tcBorders>
            <w:shd w:val="clear" w:color="auto" w:fill="EEECE1"/>
            <w:vAlign w:val="bottom"/>
          </w:tcPr>
          <w:p w14:paraId="33F759B5" w14:textId="77777777" w:rsidR="005E27F0" w:rsidRPr="00642D50" w:rsidRDefault="005E27F0" w:rsidP="005E27F0">
            <w:pPr>
              <w:spacing w:before="60" w:after="60"/>
              <w:ind w:firstLine="0"/>
              <w:jc w:val="center"/>
              <w:rPr>
                <w:sz w:val="20"/>
              </w:rPr>
            </w:pPr>
            <w:r w:rsidRPr="00642D50">
              <w:rPr>
                <w:sz w:val="20"/>
              </w:rPr>
              <w:t>1980</w:t>
            </w:r>
            <w:r w:rsidRPr="00642D50">
              <w:rPr>
                <w:color w:val="FF0000"/>
                <w:sz w:val="20"/>
                <w:vertAlign w:val="superscript"/>
              </w:rPr>
              <w:t>1</w:t>
            </w:r>
          </w:p>
        </w:tc>
        <w:tc>
          <w:tcPr>
            <w:tcW w:w="688" w:type="dxa"/>
            <w:tcBorders>
              <w:top w:val="single" w:sz="4" w:space="0" w:color="auto"/>
            </w:tcBorders>
            <w:shd w:val="clear" w:color="auto" w:fill="EEECE1"/>
            <w:vAlign w:val="bottom"/>
          </w:tcPr>
          <w:p w14:paraId="333930FF" w14:textId="77777777" w:rsidR="005E27F0" w:rsidRPr="00642D50" w:rsidRDefault="005E27F0" w:rsidP="005E27F0">
            <w:pPr>
              <w:spacing w:before="60" w:after="60"/>
              <w:ind w:firstLine="0"/>
              <w:jc w:val="center"/>
              <w:rPr>
                <w:sz w:val="20"/>
              </w:rPr>
            </w:pPr>
            <w:r w:rsidRPr="00642D50">
              <w:rPr>
                <w:sz w:val="20"/>
              </w:rPr>
              <w:t>1981</w:t>
            </w:r>
          </w:p>
        </w:tc>
        <w:tc>
          <w:tcPr>
            <w:tcW w:w="688" w:type="dxa"/>
            <w:tcBorders>
              <w:top w:val="single" w:sz="4" w:space="0" w:color="auto"/>
            </w:tcBorders>
            <w:shd w:val="clear" w:color="auto" w:fill="EEECE1"/>
            <w:vAlign w:val="bottom"/>
          </w:tcPr>
          <w:p w14:paraId="341981FA" w14:textId="77777777" w:rsidR="005E27F0" w:rsidRPr="00642D50" w:rsidRDefault="005E27F0" w:rsidP="005E27F0">
            <w:pPr>
              <w:spacing w:before="60" w:after="60"/>
              <w:ind w:firstLine="0"/>
              <w:jc w:val="center"/>
              <w:rPr>
                <w:sz w:val="20"/>
              </w:rPr>
            </w:pPr>
            <w:r w:rsidRPr="00642D50">
              <w:rPr>
                <w:sz w:val="20"/>
              </w:rPr>
              <w:t>1982</w:t>
            </w:r>
          </w:p>
        </w:tc>
      </w:tr>
      <w:tr w:rsidR="005E27F0" w:rsidRPr="00642D50" w14:paraId="780AD08B" w14:textId="77777777">
        <w:tblPrEx>
          <w:tblCellMar>
            <w:top w:w="0" w:type="dxa"/>
            <w:bottom w:w="0" w:type="dxa"/>
          </w:tblCellMar>
        </w:tblPrEx>
        <w:tc>
          <w:tcPr>
            <w:tcW w:w="3079" w:type="dxa"/>
            <w:tcBorders>
              <w:top w:val="single" w:sz="4" w:space="0" w:color="auto"/>
            </w:tcBorders>
            <w:shd w:val="clear" w:color="auto" w:fill="FFFFFF"/>
            <w:vAlign w:val="bottom"/>
          </w:tcPr>
          <w:p w14:paraId="6C3AC479" w14:textId="77777777" w:rsidR="005E27F0" w:rsidRPr="00642D50" w:rsidRDefault="005E27F0" w:rsidP="005E27F0">
            <w:pPr>
              <w:spacing w:before="60" w:after="60"/>
              <w:ind w:firstLine="0"/>
              <w:rPr>
                <w:sz w:val="20"/>
              </w:rPr>
            </w:pPr>
            <w:r w:rsidRPr="00642D50">
              <w:rPr>
                <w:sz w:val="20"/>
              </w:rPr>
              <w:t>Législation et administr</w:t>
            </w:r>
            <w:r w:rsidRPr="00642D50">
              <w:rPr>
                <w:sz w:val="20"/>
              </w:rPr>
              <w:t>a</w:t>
            </w:r>
            <w:r w:rsidRPr="00642D50">
              <w:rPr>
                <w:sz w:val="20"/>
              </w:rPr>
              <w:t>tion</w:t>
            </w:r>
          </w:p>
        </w:tc>
        <w:tc>
          <w:tcPr>
            <w:tcW w:w="687" w:type="dxa"/>
            <w:tcBorders>
              <w:top w:val="single" w:sz="4" w:space="0" w:color="auto"/>
            </w:tcBorders>
            <w:shd w:val="clear" w:color="auto" w:fill="FFFFFF"/>
            <w:vAlign w:val="bottom"/>
          </w:tcPr>
          <w:p w14:paraId="2590520A" w14:textId="77777777" w:rsidR="005E27F0" w:rsidRPr="00642D50" w:rsidRDefault="005E27F0" w:rsidP="005E27F0">
            <w:pPr>
              <w:spacing w:before="60" w:after="60"/>
              <w:ind w:right="144" w:firstLine="0"/>
              <w:jc w:val="right"/>
              <w:rPr>
                <w:sz w:val="20"/>
              </w:rPr>
            </w:pPr>
            <w:r w:rsidRPr="00642D50">
              <w:rPr>
                <w:sz w:val="20"/>
              </w:rPr>
              <w:t>7,8</w:t>
            </w:r>
          </w:p>
        </w:tc>
        <w:tc>
          <w:tcPr>
            <w:tcW w:w="688" w:type="dxa"/>
            <w:tcBorders>
              <w:top w:val="single" w:sz="4" w:space="0" w:color="auto"/>
            </w:tcBorders>
            <w:shd w:val="clear" w:color="auto" w:fill="FFFFFF"/>
            <w:vAlign w:val="bottom"/>
          </w:tcPr>
          <w:p w14:paraId="2CA81BAE" w14:textId="77777777" w:rsidR="005E27F0" w:rsidRPr="00642D50" w:rsidRDefault="005E27F0" w:rsidP="005E27F0">
            <w:pPr>
              <w:spacing w:before="60" w:after="60"/>
              <w:ind w:right="144" w:firstLine="0"/>
              <w:jc w:val="right"/>
              <w:rPr>
                <w:sz w:val="20"/>
              </w:rPr>
            </w:pPr>
            <w:r w:rsidRPr="00642D50">
              <w:rPr>
                <w:sz w:val="20"/>
              </w:rPr>
              <w:t>5,4</w:t>
            </w:r>
          </w:p>
        </w:tc>
        <w:tc>
          <w:tcPr>
            <w:tcW w:w="688" w:type="dxa"/>
            <w:tcBorders>
              <w:top w:val="single" w:sz="4" w:space="0" w:color="auto"/>
            </w:tcBorders>
            <w:shd w:val="clear" w:color="auto" w:fill="FFFFFF"/>
            <w:vAlign w:val="bottom"/>
          </w:tcPr>
          <w:p w14:paraId="483AB814" w14:textId="77777777" w:rsidR="005E27F0" w:rsidRPr="00642D50" w:rsidRDefault="005E27F0" w:rsidP="005E27F0">
            <w:pPr>
              <w:spacing w:before="60" w:after="60"/>
              <w:ind w:right="144" w:firstLine="0"/>
              <w:jc w:val="right"/>
              <w:rPr>
                <w:sz w:val="20"/>
              </w:rPr>
            </w:pPr>
            <w:r w:rsidRPr="00642D50">
              <w:rPr>
                <w:sz w:val="20"/>
              </w:rPr>
              <w:t>3,7</w:t>
            </w:r>
          </w:p>
        </w:tc>
        <w:tc>
          <w:tcPr>
            <w:tcW w:w="688" w:type="dxa"/>
            <w:tcBorders>
              <w:top w:val="single" w:sz="4" w:space="0" w:color="auto"/>
            </w:tcBorders>
            <w:shd w:val="clear" w:color="auto" w:fill="FFFFFF"/>
            <w:vAlign w:val="bottom"/>
          </w:tcPr>
          <w:p w14:paraId="0FB4B741" w14:textId="77777777" w:rsidR="005E27F0" w:rsidRPr="00642D50" w:rsidRDefault="005E27F0" w:rsidP="005E27F0">
            <w:pPr>
              <w:spacing w:before="60" w:after="60"/>
              <w:ind w:right="144" w:firstLine="0"/>
              <w:jc w:val="right"/>
              <w:rPr>
                <w:sz w:val="20"/>
              </w:rPr>
            </w:pPr>
            <w:r w:rsidRPr="00642D50">
              <w:rPr>
                <w:sz w:val="20"/>
              </w:rPr>
              <w:t>2,8</w:t>
            </w:r>
          </w:p>
        </w:tc>
        <w:tc>
          <w:tcPr>
            <w:tcW w:w="688" w:type="dxa"/>
            <w:tcBorders>
              <w:top w:val="single" w:sz="4" w:space="0" w:color="auto"/>
            </w:tcBorders>
            <w:shd w:val="clear" w:color="auto" w:fill="FFFFFF"/>
            <w:vAlign w:val="bottom"/>
          </w:tcPr>
          <w:p w14:paraId="22E6DFE1" w14:textId="77777777" w:rsidR="005E27F0" w:rsidRPr="00642D50" w:rsidRDefault="005E27F0" w:rsidP="005E27F0">
            <w:pPr>
              <w:spacing w:before="60" w:after="60"/>
              <w:ind w:right="144" w:firstLine="0"/>
              <w:jc w:val="right"/>
              <w:rPr>
                <w:sz w:val="20"/>
              </w:rPr>
            </w:pPr>
            <w:r w:rsidRPr="00642D50">
              <w:rPr>
                <w:sz w:val="20"/>
              </w:rPr>
              <w:t>4,4</w:t>
            </w:r>
          </w:p>
        </w:tc>
        <w:tc>
          <w:tcPr>
            <w:tcW w:w="688" w:type="dxa"/>
            <w:tcBorders>
              <w:top w:val="single" w:sz="4" w:space="0" w:color="auto"/>
            </w:tcBorders>
            <w:shd w:val="clear" w:color="auto" w:fill="FFFFFF"/>
            <w:vAlign w:val="bottom"/>
          </w:tcPr>
          <w:p w14:paraId="0E27751C" w14:textId="77777777" w:rsidR="005E27F0" w:rsidRPr="00642D50" w:rsidRDefault="005E27F0" w:rsidP="005E27F0">
            <w:pPr>
              <w:spacing w:before="60" w:after="60"/>
              <w:ind w:right="144" w:firstLine="0"/>
              <w:jc w:val="right"/>
              <w:rPr>
                <w:sz w:val="20"/>
              </w:rPr>
            </w:pPr>
            <w:r w:rsidRPr="00642D50">
              <w:rPr>
                <w:sz w:val="20"/>
              </w:rPr>
              <w:t>7,4</w:t>
            </w:r>
          </w:p>
        </w:tc>
        <w:tc>
          <w:tcPr>
            <w:tcW w:w="688" w:type="dxa"/>
            <w:tcBorders>
              <w:top w:val="single" w:sz="4" w:space="0" w:color="auto"/>
            </w:tcBorders>
            <w:shd w:val="clear" w:color="auto" w:fill="FFFFFF"/>
            <w:vAlign w:val="bottom"/>
          </w:tcPr>
          <w:p w14:paraId="1AC479C2" w14:textId="77777777" w:rsidR="005E27F0" w:rsidRPr="00642D50" w:rsidRDefault="005E27F0" w:rsidP="005E27F0">
            <w:pPr>
              <w:spacing w:before="60" w:after="60"/>
              <w:ind w:right="144" w:firstLine="0"/>
              <w:jc w:val="right"/>
              <w:rPr>
                <w:sz w:val="20"/>
              </w:rPr>
            </w:pPr>
            <w:r w:rsidRPr="00642D50">
              <w:rPr>
                <w:sz w:val="20"/>
              </w:rPr>
              <w:t>8,3</w:t>
            </w:r>
          </w:p>
        </w:tc>
        <w:tc>
          <w:tcPr>
            <w:tcW w:w="688" w:type="dxa"/>
            <w:tcBorders>
              <w:top w:val="single" w:sz="4" w:space="0" w:color="auto"/>
            </w:tcBorders>
            <w:shd w:val="clear" w:color="auto" w:fill="FFFFFF"/>
            <w:vAlign w:val="bottom"/>
          </w:tcPr>
          <w:p w14:paraId="7E7FBEFF" w14:textId="77777777" w:rsidR="005E27F0" w:rsidRPr="00642D50" w:rsidRDefault="005E27F0" w:rsidP="005E27F0">
            <w:pPr>
              <w:spacing w:before="60" w:after="60"/>
              <w:ind w:right="144" w:firstLine="0"/>
              <w:jc w:val="right"/>
              <w:rPr>
                <w:sz w:val="20"/>
              </w:rPr>
            </w:pPr>
            <w:r w:rsidRPr="00642D50">
              <w:rPr>
                <w:sz w:val="20"/>
              </w:rPr>
              <w:t>7,6</w:t>
            </w:r>
          </w:p>
        </w:tc>
        <w:tc>
          <w:tcPr>
            <w:tcW w:w="688" w:type="dxa"/>
            <w:tcBorders>
              <w:top w:val="single" w:sz="4" w:space="0" w:color="auto"/>
            </w:tcBorders>
            <w:shd w:val="clear" w:color="auto" w:fill="FFFFFF"/>
            <w:vAlign w:val="bottom"/>
          </w:tcPr>
          <w:p w14:paraId="05CF2D55" w14:textId="77777777" w:rsidR="005E27F0" w:rsidRPr="00642D50" w:rsidRDefault="005E27F0" w:rsidP="005E27F0">
            <w:pPr>
              <w:spacing w:before="60" w:after="60"/>
              <w:ind w:right="144" w:firstLine="0"/>
              <w:jc w:val="right"/>
              <w:rPr>
                <w:sz w:val="20"/>
              </w:rPr>
            </w:pPr>
            <w:r w:rsidRPr="00642D50">
              <w:rPr>
                <w:sz w:val="20"/>
              </w:rPr>
              <w:t>6,9</w:t>
            </w:r>
          </w:p>
        </w:tc>
      </w:tr>
      <w:tr w:rsidR="005E27F0" w:rsidRPr="00642D50" w14:paraId="4C592035" w14:textId="77777777">
        <w:tblPrEx>
          <w:tblCellMar>
            <w:top w:w="0" w:type="dxa"/>
            <w:bottom w:w="0" w:type="dxa"/>
          </w:tblCellMar>
        </w:tblPrEx>
        <w:tc>
          <w:tcPr>
            <w:tcW w:w="3079" w:type="dxa"/>
            <w:shd w:val="clear" w:color="auto" w:fill="FFFFFF"/>
          </w:tcPr>
          <w:p w14:paraId="51EF6D50" w14:textId="77777777" w:rsidR="005E27F0" w:rsidRPr="00642D50" w:rsidRDefault="005E27F0" w:rsidP="005E27F0">
            <w:pPr>
              <w:spacing w:before="60" w:after="60"/>
              <w:ind w:firstLine="0"/>
              <w:rPr>
                <w:sz w:val="20"/>
              </w:rPr>
            </w:pPr>
            <w:r w:rsidRPr="00642D50">
              <w:rPr>
                <w:sz w:val="20"/>
              </w:rPr>
              <w:t>Protection, personnes et propri</w:t>
            </w:r>
            <w:r w:rsidRPr="00642D50">
              <w:rPr>
                <w:sz w:val="20"/>
              </w:rPr>
              <w:t>é</w:t>
            </w:r>
            <w:r w:rsidRPr="00642D50">
              <w:rPr>
                <w:sz w:val="20"/>
              </w:rPr>
              <w:t>té</w:t>
            </w:r>
          </w:p>
        </w:tc>
        <w:tc>
          <w:tcPr>
            <w:tcW w:w="687" w:type="dxa"/>
            <w:shd w:val="clear" w:color="auto" w:fill="FFFFFF"/>
            <w:vAlign w:val="bottom"/>
          </w:tcPr>
          <w:p w14:paraId="694189F9" w14:textId="77777777" w:rsidR="005E27F0" w:rsidRPr="00642D50" w:rsidRDefault="005E27F0" w:rsidP="005E27F0">
            <w:pPr>
              <w:spacing w:before="60" w:after="60"/>
              <w:ind w:right="144" w:firstLine="0"/>
              <w:jc w:val="right"/>
              <w:rPr>
                <w:sz w:val="20"/>
              </w:rPr>
            </w:pPr>
            <w:r w:rsidRPr="00642D50">
              <w:rPr>
                <w:sz w:val="20"/>
              </w:rPr>
              <w:t>5,8</w:t>
            </w:r>
          </w:p>
        </w:tc>
        <w:tc>
          <w:tcPr>
            <w:tcW w:w="688" w:type="dxa"/>
            <w:shd w:val="clear" w:color="auto" w:fill="FFFFFF"/>
            <w:vAlign w:val="bottom"/>
          </w:tcPr>
          <w:p w14:paraId="12571596" w14:textId="77777777" w:rsidR="005E27F0" w:rsidRPr="00642D50" w:rsidRDefault="005E27F0" w:rsidP="005E27F0">
            <w:pPr>
              <w:spacing w:before="60" w:after="60"/>
              <w:ind w:right="144" w:firstLine="0"/>
              <w:jc w:val="right"/>
              <w:rPr>
                <w:sz w:val="20"/>
              </w:rPr>
            </w:pPr>
            <w:r w:rsidRPr="00642D50">
              <w:rPr>
                <w:sz w:val="20"/>
              </w:rPr>
              <w:t>4,1</w:t>
            </w:r>
          </w:p>
        </w:tc>
        <w:tc>
          <w:tcPr>
            <w:tcW w:w="688" w:type="dxa"/>
            <w:shd w:val="clear" w:color="auto" w:fill="FFFFFF"/>
            <w:vAlign w:val="bottom"/>
          </w:tcPr>
          <w:p w14:paraId="31E3E632" w14:textId="77777777" w:rsidR="005E27F0" w:rsidRPr="00642D50" w:rsidRDefault="005E27F0" w:rsidP="005E27F0">
            <w:pPr>
              <w:spacing w:before="60" w:after="60"/>
              <w:ind w:right="144" w:firstLine="0"/>
              <w:jc w:val="right"/>
              <w:rPr>
                <w:sz w:val="20"/>
              </w:rPr>
            </w:pPr>
            <w:r w:rsidRPr="00642D50">
              <w:rPr>
                <w:sz w:val="20"/>
              </w:rPr>
              <w:t>4,9</w:t>
            </w:r>
          </w:p>
        </w:tc>
        <w:tc>
          <w:tcPr>
            <w:tcW w:w="688" w:type="dxa"/>
            <w:shd w:val="clear" w:color="auto" w:fill="FFFFFF"/>
            <w:vAlign w:val="bottom"/>
          </w:tcPr>
          <w:p w14:paraId="0F02E9AE" w14:textId="77777777" w:rsidR="005E27F0" w:rsidRPr="00642D50" w:rsidRDefault="005E27F0" w:rsidP="005E27F0">
            <w:pPr>
              <w:spacing w:before="60" w:after="60"/>
              <w:ind w:right="144" w:firstLine="0"/>
              <w:jc w:val="right"/>
              <w:rPr>
                <w:sz w:val="20"/>
              </w:rPr>
            </w:pPr>
            <w:r w:rsidRPr="00642D50">
              <w:rPr>
                <w:sz w:val="20"/>
              </w:rPr>
              <w:t>3,8</w:t>
            </w:r>
          </w:p>
        </w:tc>
        <w:tc>
          <w:tcPr>
            <w:tcW w:w="688" w:type="dxa"/>
            <w:shd w:val="clear" w:color="auto" w:fill="FFFFFF"/>
            <w:vAlign w:val="bottom"/>
          </w:tcPr>
          <w:p w14:paraId="7DCB5FB2" w14:textId="77777777" w:rsidR="005E27F0" w:rsidRPr="00642D50" w:rsidRDefault="005E27F0" w:rsidP="005E27F0">
            <w:pPr>
              <w:spacing w:before="60" w:after="60"/>
              <w:ind w:right="144" w:firstLine="0"/>
              <w:jc w:val="right"/>
              <w:rPr>
                <w:sz w:val="20"/>
              </w:rPr>
            </w:pPr>
            <w:r w:rsidRPr="00642D50">
              <w:rPr>
                <w:sz w:val="20"/>
              </w:rPr>
              <w:t>3,4</w:t>
            </w:r>
          </w:p>
        </w:tc>
        <w:tc>
          <w:tcPr>
            <w:tcW w:w="688" w:type="dxa"/>
            <w:shd w:val="clear" w:color="auto" w:fill="FFFFFF"/>
            <w:vAlign w:val="bottom"/>
          </w:tcPr>
          <w:p w14:paraId="7E23254C" w14:textId="77777777" w:rsidR="005E27F0" w:rsidRPr="00642D50" w:rsidRDefault="005E27F0" w:rsidP="005E27F0">
            <w:pPr>
              <w:spacing w:before="60" w:after="60"/>
              <w:ind w:right="144" w:firstLine="0"/>
              <w:jc w:val="right"/>
              <w:rPr>
                <w:sz w:val="20"/>
              </w:rPr>
            </w:pPr>
            <w:r w:rsidRPr="00642D50">
              <w:rPr>
                <w:sz w:val="20"/>
              </w:rPr>
              <w:t>3,0</w:t>
            </w:r>
          </w:p>
        </w:tc>
        <w:tc>
          <w:tcPr>
            <w:tcW w:w="688" w:type="dxa"/>
            <w:shd w:val="clear" w:color="auto" w:fill="FFFFFF"/>
            <w:vAlign w:val="bottom"/>
          </w:tcPr>
          <w:p w14:paraId="255ADBB5" w14:textId="77777777" w:rsidR="005E27F0" w:rsidRPr="00642D50" w:rsidRDefault="005E27F0" w:rsidP="005E27F0">
            <w:pPr>
              <w:spacing w:before="60" w:after="60"/>
              <w:ind w:right="144" w:firstLine="0"/>
              <w:jc w:val="right"/>
              <w:rPr>
                <w:sz w:val="20"/>
              </w:rPr>
            </w:pPr>
            <w:r w:rsidRPr="00642D50">
              <w:rPr>
                <w:sz w:val="20"/>
              </w:rPr>
              <w:t>2,9</w:t>
            </w:r>
          </w:p>
        </w:tc>
        <w:tc>
          <w:tcPr>
            <w:tcW w:w="688" w:type="dxa"/>
            <w:shd w:val="clear" w:color="auto" w:fill="FFFFFF"/>
            <w:vAlign w:val="bottom"/>
          </w:tcPr>
          <w:p w14:paraId="29AB756A" w14:textId="77777777" w:rsidR="005E27F0" w:rsidRPr="00642D50" w:rsidRDefault="005E27F0" w:rsidP="005E27F0">
            <w:pPr>
              <w:spacing w:before="60" w:after="60"/>
              <w:ind w:right="144" w:firstLine="0"/>
              <w:jc w:val="right"/>
              <w:rPr>
                <w:sz w:val="20"/>
              </w:rPr>
            </w:pPr>
            <w:r w:rsidRPr="00642D50">
              <w:rPr>
                <w:sz w:val="20"/>
              </w:rPr>
              <w:t>2,9</w:t>
            </w:r>
          </w:p>
        </w:tc>
        <w:tc>
          <w:tcPr>
            <w:tcW w:w="688" w:type="dxa"/>
            <w:shd w:val="clear" w:color="auto" w:fill="FFFFFF"/>
            <w:vAlign w:val="bottom"/>
          </w:tcPr>
          <w:p w14:paraId="31C42200" w14:textId="77777777" w:rsidR="005E27F0" w:rsidRPr="00642D50" w:rsidRDefault="005E27F0" w:rsidP="005E27F0">
            <w:pPr>
              <w:spacing w:before="60" w:after="60"/>
              <w:ind w:right="144" w:firstLine="0"/>
              <w:jc w:val="right"/>
              <w:rPr>
                <w:sz w:val="20"/>
              </w:rPr>
            </w:pPr>
            <w:r w:rsidRPr="00642D50">
              <w:rPr>
                <w:sz w:val="20"/>
              </w:rPr>
              <w:t>2,4</w:t>
            </w:r>
          </w:p>
        </w:tc>
      </w:tr>
      <w:tr w:rsidR="005E27F0" w:rsidRPr="00642D50" w14:paraId="39CADD75" w14:textId="77777777">
        <w:tblPrEx>
          <w:tblCellMar>
            <w:top w:w="0" w:type="dxa"/>
            <w:bottom w:w="0" w:type="dxa"/>
          </w:tblCellMar>
        </w:tblPrEx>
        <w:tc>
          <w:tcPr>
            <w:tcW w:w="3079" w:type="dxa"/>
            <w:shd w:val="clear" w:color="auto" w:fill="FFFFFF"/>
          </w:tcPr>
          <w:p w14:paraId="123572AA" w14:textId="77777777" w:rsidR="005E27F0" w:rsidRPr="00642D50" w:rsidRDefault="005E27F0" w:rsidP="005E27F0">
            <w:pPr>
              <w:spacing w:before="60" w:after="60"/>
              <w:ind w:firstLine="0"/>
              <w:rPr>
                <w:sz w:val="20"/>
              </w:rPr>
            </w:pPr>
            <w:r w:rsidRPr="00642D50">
              <w:rPr>
                <w:sz w:val="20"/>
              </w:rPr>
              <w:t>Transports et communic</w:t>
            </w:r>
            <w:r w:rsidRPr="00642D50">
              <w:rPr>
                <w:sz w:val="20"/>
              </w:rPr>
              <w:t>a</w:t>
            </w:r>
            <w:r w:rsidRPr="00642D50">
              <w:rPr>
                <w:sz w:val="20"/>
              </w:rPr>
              <w:t>tions</w:t>
            </w:r>
          </w:p>
        </w:tc>
        <w:tc>
          <w:tcPr>
            <w:tcW w:w="687" w:type="dxa"/>
            <w:shd w:val="clear" w:color="auto" w:fill="FFFFFF"/>
            <w:vAlign w:val="bottom"/>
          </w:tcPr>
          <w:p w14:paraId="277C9C55" w14:textId="77777777" w:rsidR="005E27F0" w:rsidRPr="00642D50" w:rsidRDefault="005E27F0" w:rsidP="005E27F0">
            <w:pPr>
              <w:spacing w:before="60" w:after="60"/>
              <w:ind w:right="144" w:firstLine="0"/>
              <w:jc w:val="right"/>
              <w:rPr>
                <w:sz w:val="20"/>
              </w:rPr>
            </w:pPr>
            <w:r w:rsidRPr="00642D50">
              <w:rPr>
                <w:sz w:val="20"/>
              </w:rPr>
              <w:t>20,3</w:t>
            </w:r>
          </w:p>
        </w:tc>
        <w:tc>
          <w:tcPr>
            <w:tcW w:w="688" w:type="dxa"/>
            <w:shd w:val="clear" w:color="auto" w:fill="FFFFFF"/>
            <w:vAlign w:val="bottom"/>
          </w:tcPr>
          <w:p w14:paraId="728621AC" w14:textId="77777777" w:rsidR="005E27F0" w:rsidRPr="00642D50" w:rsidRDefault="005E27F0" w:rsidP="005E27F0">
            <w:pPr>
              <w:spacing w:before="60" w:after="60"/>
              <w:ind w:right="144" w:firstLine="0"/>
              <w:jc w:val="right"/>
              <w:rPr>
                <w:sz w:val="20"/>
              </w:rPr>
            </w:pPr>
            <w:r w:rsidRPr="00642D50">
              <w:rPr>
                <w:sz w:val="20"/>
              </w:rPr>
              <w:t>31,6</w:t>
            </w:r>
          </w:p>
        </w:tc>
        <w:tc>
          <w:tcPr>
            <w:tcW w:w="688" w:type="dxa"/>
            <w:shd w:val="clear" w:color="auto" w:fill="FFFFFF"/>
            <w:vAlign w:val="bottom"/>
          </w:tcPr>
          <w:p w14:paraId="1EC6B78D" w14:textId="77777777" w:rsidR="005E27F0" w:rsidRPr="00642D50" w:rsidRDefault="005E27F0" w:rsidP="005E27F0">
            <w:pPr>
              <w:spacing w:before="60" w:after="60"/>
              <w:ind w:right="144" w:firstLine="0"/>
              <w:jc w:val="right"/>
              <w:rPr>
                <w:sz w:val="20"/>
              </w:rPr>
            </w:pPr>
            <w:r w:rsidRPr="00642D50">
              <w:rPr>
                <w:sz w:val="20"/>
              </w:rPr>
              <w:t>17,7</w:t>
            </w:r>
          </w:p>
        </w:tc>
        <w:tc>
          <w:tcPr>
            <w:tcW w:w="688" w:type="dxa"/>
            <w:shd w:val="clear" w:color="auto" w:fill="FFFFFF"/>
            <w:vAlign w:val="bottom"/>
          </w:tcPr>
          <w:p w14:paraId="487C5DA3" w14:textId="77777777" w:rsidR="005E27F0" w:rsidRPr="00642D50" w:rsidRDefault="005E27F0" w:rsidP="005E27F0">
            <w:pPr>
              <w:spacing w:before="60" w:after="60"/>
              <w:ind w:right="144" w:firstLine="0"/>
              <w:jc w:val="right"/>
              <w:rPr>
                <w:sz w:val="20"/>
              </w:rPr>
            </w:pPr>
            <w:r w:rsidRPr="00642D50">
              <w:rPr>
                <w:sz w:val="20"/>
              </w:rPr>
              <w:t>10,4</w:t>
            </w:r>
          </w:p>
        </w:tc>
        <w:tc>
          <w:tcPr>
            <w:tcW w:w="688" w:type="dxa"/>
            <w:shd w:val="clear" w:color="auto" w:fill="FFFFFF"/>
            <w:vAlign w:val="bottom"/>
          </w:tcPr>
          <w:p w14:paraId="6620FFA4" w14:textId="77777777" w:rsidR="005E27F0" w:rsidRPr="00642D50" w:rsidRDefault="005E27F0" w:rsidP="005E27F0">
            <w:pPr>
              <w:spacing w:before="60" w:after="60"/>
              <w:ind w:right="144" w:firstLine="0"/>
              <w:jc w:val="right"/>
              <w:rPr>
                <w:sz w:val="20"/>
              </w:rPr>
            </w:pPr>
            <w:r w:rsidRPr="00642D50">
              <w:rPr>
                <w:sz w:val="20"/>
              </w:rPr>
              <w:t>9,7</w:t>
            </w:r>
          </w:p>
        </w:tc>
        <w:tc>
          <w:tcPr>
            <w:tcW w:w="688" w:type="dxa"/>
            <w:shd w:val="clear" w:color="auto" w:fill="FFFFFF"/>
            <w:vAlign w:val="bottom"/>
          </w:tcPr>
          <w:p w14:paraId="1AFC3715" w14:textId="77777777" w:rsidR="005E27F0" w:rsidRPr="00642D50" w:rsidRDefault="005E27F0" w:rsidP="005E27F0">
            <w:pPr>
              <w:spacing w:before="60" w:after="60"/>
              <w:ind w:right="144" w:firstLine="0"/>
              <w:jc w:val="right"/>
              <w:rPr>
                <w:sz w:val="20"/>
              </w:rPr>
            </w:pPr>
            <w:r w:rsidRPr="00642D50">
              <w:rPr>
                <w:sz w:val="20"/>
              </w:rPr>
              <w:t>6,3</w:t>
            </w:r>
          </w:p>
        </w:tc>
        <w:tc>
          <w:tcPr>
            <w:tcW w:w="688" w:type="dxa"/>
            <w:shd w:val="clear" w:color="auto" w:fill="FFFFFF"/>
            <w:vAlign w:val="bottom"/>
          </w:tcPr>
          <w:p w14:paraId="58D9E7CF" w14:textId="77777777" w:rsidR="005E27F0" w:rsidRPr="00642D50" w:rsidRDefault="005E27F0" w:rsidP="005E27F0">
            <w:pPr>
              <w:spacing w:before="60" w:after="60"/>
              <w:ind w:right="144" w:firstLine="0"/>
              <w:jc w:val="right"/>
              <w:rPr>
                <w:sz w:val="20"/>
              </w:rPr>
            </w:pPr>
            <w:r w:rsidRPr="00642D50">
              <w:rPr>
                <w:sz w:val="20"/>
              </w:rPr>
              <w:t>5,6</w:t>
            </w:r>
          </w:p>
        </w:tc>
        <w:tc>
          <w:tcPr>
            <w:tcW w:w="688" w:type="dxa"/>
            <w:shd w:val="clear" w:color="auto" w:fill="FFFFFF"/>
            <w:vAlign w:val="bottom"/>
          </w:tcPr>
          <w:p w14:paraId="3A9EDF78" w14:textId="77777777" w:rsidR="005E27F0" w:rsidRPr="00642D50" w:rsidRDefault="005E27F0" w:rsidP="005E27F0">
            <w:pPr>
              <w:spacing w:before="60" w:after="60"/>
              <w:ind w:right="144" w:firstLine="0"/>
              <w:jc w:val="right"/>
              <w:rPr>
                <w:sz w:val="20"/>
              </w:rPr>
            </w:pPr>
            <w:r w:rsidRPr="00642D50">
              <w:rPr>
                <w:sz w:val="20"/>
              </w:rPr>
              <w:t>53</w:t>
            </w:r>
          </w:p>
        </w:tc>
        <w:tc>
          <w:tcPr>
            <w:tcW w:w="688" w:type="dxa"/>
            <w:shd w:val="clear" w:color="auto" w:fill="FFFFFF"/>
            <w:vAlign w:val="bottom"/>
          </w:tcPr>
          <w:p w14:paraId="7BEFCE50" w14:textId="77777777" w:rsidR="005E27F0" w:rsidRPr="00642D50" w:rsidRDefault="005E27F0" w:rsidP="005E27F0">
            <w:pPr>
              <w:spacing w:before="60" w:after="60"/>
              <w:ind w:right="144" w:firstLine="0"/>
              <w:jc w:val="right"/>
              <w:rPr>
                <w:sz w:val="20"/>
              </w:rPr>
            </w:pPr>
            <w:r w:rsidRPr="00642D50">
              <w:rPr>
                <w:sz w:val="20"/>
              </w:rPr>
              <w:t>6,7</w:t>
            </w:r>
          </w:p>
        </w:tc>
      </w:tr>
      <w:tr w:rsidR="005E27F0" w:rsidRPr="00642D50" w14:paraId="7E0C99C8" w14:textId="77777777">
        <w:tblPrEx>
          <w:tblCellMar>
            <w:top w:w="0" w:type="dxa"/>
            <w:bottom w:w="0" w:type="dxa"/>
          </w:tblCellMar>
        </w:tblPrEx>
        <w:tc>
          <w:tcPr>
            <w:tcW w:w="3079" w:type="dxa"/>
            <w:shd w:val="clear" w:color="auto" w:fill="FFFFFF"/>
            <w:vAlign w:val="bottom"/>
          </w:tcPr>
          <w:p w14:paraId="369E97DD" w14:textId="77777777" w:rsidR="005E27F0" w:rsidRPr="00642D50" w:rsidRDefault="005E27F0" w:rsidP="005E27F0">
            <w:pPr>
              <w:spacing w:before="60" w:after="60"/>
              <w:ind w:firstLine="0"/>
              <w:rPr>
                <w:sz w:val="20"/>
              </w:rPr>
            </w:pPr>
            <w:r w:rsidRPr="00642D50">
              <w:rPr>
                <w:sz w:val="20"/>
              </w:rPr>
              <w:t>Santé et bien-être</w:t>
            </w:r>
          </w:p>
        </w:tc>
        <w:tc>
          <w:tcPr>
            <w:tcW w:w="687" w:type="dxa"/>
            <w:shd w:val="clear" w:color="auto" w:fill="FFFFFF"/>
            <w:vAlign w:val="bottom"/>
          </w:tcPr>
          <w:p w14:paraId="7D34C243" w14:textId="77777777" w:rsidR="005E27F0" w:rsidRPr="00642D50" w:rsidRDefault="005E27F0" w:rsidP="005E27F0">
            <w:pPr>
              <w:spacing w:before="60" w:after="60"/>
              <w:ind w:right="144" w:firstLine="0"/>
              <w:jc w:val="right"/>
              <w:rPr>
                <w:sz w:val="20"/>
              </w:rPr>
            </w:pPr>
            <w:r w:rsidRPr="00642D50">
              <w:rPr>
                <w:sz w:val="20"/>
              </w:rPr>
              <w:t>19,5</w:t>
            </w:r>
          </w:p>
        </w:tc>
        <w:tc>
          <w:tcPr>
            <w:tcW w:w="688" w:type="dxa"/>
            <w:shd w:val="clear" w:color="auto" w:fill="FFFFFF"/>
            <w:vAlign w:val="bottom"/>
          </w:tcPr>
          <w:p w14:paraId="6C0D8165" w14:textId="77777777" w:rsidR="005E27F0" w:rsidRPr="00642D50" w:rsidRDefault="005E27F0" w:rsidP="005E27F0">
            <w:pPr>
              <w:spacing w:before="60" w:after="60"/>
              <w:ind w:right="144" w:firstLine="0"/>
              <w:jc w:val="right"/>
              <w:rPr>
                <w:sz w:val="20"/>
              </w:rPr>
            </w:pPr>
            <w:r w:rsidRPr="00642D50">
              <w:rPr>
                <w:sz w:val="20"/>
              </w:rPr>
              <w:t>20,0</w:t>
            </w:r>
          </w:p>
        </w:tc>
        <w:tc>
          <w:tcPr>
            <w:tcW w:w="688" w:type="dxa"/>
            <w:shd w:val="clear" w:color="auto" w:fill="FFFFFF"/>
            <w:vAlign w:val="bottom"/>
          </w:tcPr>
          <w:p w14:paraId="5D29DFAC" w14:textId="77777777" w:rsidR="005E27F0" w:rsidRPr="00642D50" w:rsidRDefault="005E27F0" w:rsidP="005E27F0">
            <w:pPr>
              <w:spacing w:before="60" w:after="60"/>
              <w:ind w:right="144" w:firstLine="0"/>
              <w:jc w:val="right"/>
              <w:rPr>
                <w:sz w:val="20"/>
              </w:rPr>
            </w:pPr>
            <w:r w:rsidRPr="00642D50">
              <w:rPr>
                <w:sz w:val="20"/>
              </w:rPr>
              <w:t>29,5</w:t>
            </w:r>
          </w:p>
        </w:tc>
        <w:tc>
          <w:tcPr>
            <w:tcW w:w="688" w:type="dxa"/>
            <w:shd w:val="clear" w:color="auto" w:fill="FFFFFF"/>
            <w:vAlign w:val="bottom"/>
          </w:tcPr>
          <w:p w14:paraId="2A76BD8D" w14:textId="77777777" w:rsidR="005E27F0" w:rsidRPr="00642D50" w:rsidRDefault="005E27F0" w:rsidP="005E27F0">
            <w:pPr>
              <w:spacing w:before="60" w:after="60"/>
              <w:ind w:right="144" w:firstLine="0"/>
              <w:jc w:val="right"/>
              <w:rPr>
                <w:sz w:val="20"/>
              </w:rPr>
            </w:pPr>
            <w:r w:rsidRPr="00642D50">
              <w:rPr>
                <w:sz w:val="20"/>
              </w:rPr>
              <w:t>38,4</w:t>
            </w:r>
          </w:p>
        </w:tc>
        <w:tc>
          <w:tcPr>
            <w:tcW w:w="688" w:type="dxa"/>
            <w:shd w:val="clear" w:color="auto" w:fill="FFFFFF"/>
            <w:vAlign w:val="bottom"/>
          </w:tcPr>
          <w:p w14:paraId="28528B90" w14:textId="77777777" w:rsidR="005E27F0" w:rsidRPr="00642D50" w:rsidRDefault="005E27F0" w:rsidP="005E27F0">
            <w:pPr>
              <w:spacing w:before="60" w:after="60"/>
              <w:ind w:right="144" w:firstLine="0"/>
              <w:jc w:val="right"/>
              <w:rPr>
                <w:sz w:val="20"/>
              </w:rPr>
            </w:pPr>
            <w:r w:rsidRPr="00642D50">
              <w:rPr>
                <w:sz w:val="20"/>
              </w:rPr>
              <w:t>41,6</w:t>
            </w:r>
          </w:p>
        </w:tc>
        <w:tc>
          <w:tcPr>
            <w:tcW w:w="688" w:type="dxa"/>
            <w:shd w:val="clear" w:color="auto" w:fill="FFFFFF"/>
            <w:vAlign w:val="bottom"/>
          </w:tcPr>
          <w:p w14:paraId="01C0D5C7" w14:textId="77777777" w:rsidR="005E27F0" w:rsidRPr="00642D50" w:rsidRDefault="005E27F0" w:rsidP="005E27F0">
            <w:pPr>
              <w:spacing w:before="60" w:after="60"/>
              <w:ind w:right="144" w:firstLine="0"/>
              <w:jc w:val="right"/>
              <w:rPr>
                <w:sz w:val="20"/>
              </w:rPr>
            </w:pPr>
            <w:r w:rsidRPr="00642D50">
              <w:rPr>
                <w:sz w:val="20"/>
              </w:rPr>
              <w:t>39,4</w:t>
            </w:r>
          </w:p>
        </w:tc>
        <w:tc>
          <w:tcPr>
            <w:tcW w:w="688" w:type="dxa"/>
            <w:shd w:val="clear" w:color="auto" w:fill="FFFFFF"/>
            <w:vAlign w:val="bottom"/>
          </w:tcPr>
          <w:p w14:paraId="5DD5EB30" w14:textId="77777777" w:rsidR="005E27F0" w:rsidRPr="00642D50" w:rsidRDefault="005E27F0" w:rsidP="005E27F0">
            <w:pPr>
              <w:spacing w:before="60" w:after="60"/>
              <w:ind w:right="144" w:firstLine="0"/>
              <w:jc w:val="right"/>
              <w:rPr>
                <w:sz w:val="20"/>
              </w:rPr>
            </w:pPr>
            <w:r w:rsidRPr="00642D50">
              <w:rPr>
                <w:sz w:val="20"/>
              </w:rPr>
              <w:t>393</w:t>
            </w:r>
          </w:p>
        </w:tc>
        <w:tc>
          <w:tcPr>
            <w:tcW w:w="688" w:type="dxa"/>
            <w:shd w:val="clear" w:color="auto" w:fill="FFFFFF"/>
            <w:vAlign w:val="bottom"/>
          </w:tcPr>
          <w:p w14:paraId="72AC7D9C" w14:textId="77777777" w:rsidR="005E27F0" w:rsidRPr="00642D50" w:rsidRDefault="005E27F0" w:rsidP="005E27F0">
            <w:pPr>
              <w:spacing w:before="60" w:after="60"/>
              <w:ind w:right="144" w:firstLine="0"/>
              <w:jc w:val="right"/>
              <w:rPr>
                <w:sz w:val="20"/>
              </w:rPr>
            </w:pPr>
            <w:r w:rsidRPr="00642D50">
              <w:rPr>
                <w:sz w:val="20"/>
              </w:rPr>
              <w:t>39,6</w:t>
            </w:r>
          </w:p>
        </w:tc>
        <w:tc>
          <w:tcPr>
            <w:tcW w:w="688" w:type="dxa"/>
            <w:shd w:val="clear" w:color="auto" w:fill="FFFFFF"/>
            <w:vAlign w:val="bottom"/>
          </w:tcPr>
          <w:p w14:paraId="5E5BAD1A" w14:textId="77777777" w:rsidR="005E27F0" w:rsidRPr="00642D50" w:rsidRDefault="005E27F0" w:rsidP="005E27F0">
            <w:pPr>
              <w:spacing w:before="60" w:after="60"/>
              <w:ind w:right="144" w:firstLine="0"/>
              <w:jc w:val="right"/>
              <w:rPr>
                <w:sz w:val="20"/>
              </w:rPr>
            </w:pPr>
            <w:r w:rsidRPr="00642D50">
              <w:rPr>
                <w:sz w:val="20"/>
              </w:rPr>
              <w:t>40,7</w:t>
            </w:r>
          </w:p>
        </w:tc>
      </w:tr>
      <w:tr w:rsidR="005E27F0" w:rsidRPr="00642D50" w14:paraId="0F78BC07" w14:textId="77777777">
        <w:tblPrEx>
          <w:tblCellMar>
            <w:top w:w="0" w:type="dxa"/>
            <w:bottom w:w="0" w:type="dxa"/>
          </w:tblCellMar>
        </w:tblPrEx>
        <w:tc>
          <w:tcPr>
            <w:tcW w:w="3079" w:type="dxa"/>
            <w:shd w:val="clear" w:color="auto" w:fill="FFFFFF"/>
          </w:tcPr>
          <w:p w14:paraId="4474779B" w14:textId="77777777" w:rsidR="005E27F0" w:rsidRPr="00642D50" w:rsidRDefault="005E27F0" w:rsidP="005E27F0">
            <w:pPr>
              <w:spacing w:before="60" w:after="60"/>
              <w:ind w:firstLine="0"/>
              <w:rPr>
                <w:sz w:val="20"/>
              </w:rPr>
            </w:pPr>
            <w:r w:rsidRPr="00642D50">
              <w:rPr>
                <w:sz w:val="20"/>
              </w:rPr>
              <w:t>Services récréatifs et cult</w:t>
            </w:r>
            <w:r w:rsidRPr="00642D50">
              <w:rPr>
                <w:sz w:val="20"/>
              </w:rPr>
              <w:t>u</w:t>
            </w:r>
            <w:r w:rsidRPr="00642D50">
              <w:rPr>
                <w:sz w:val="20"/>
              </w:rPr>
              <w:t>rels</w:t>
            </w:r>
          </w:p>
        </w:tc>
        <w:tc>
          <w:tcPr>
            <w:tcW w:w="687" w:type="dxa"/>
            <w:shd w:val="clear" w:color="auto" w:fill="FFFFFF"/>
            <w:vAlign w:val="bottom"/>
          </w:tcPr>
          <w:p w14:paraId="431D4927" w14:textId="77777777" w:rsidR="005E27F0" w:rsidRPr="00642D50" w:rsidRDefault="005E27F0" w:rsidP="005E27F0">
            <w:pPr>
              <w:spacing w:before="60" w:after="60"/>
              <w:ind w:right="144" w:firstLine="0"/>
              <w:jc w:val="right"/>
              <w:rPr>
                <w:sz w:val="20"/>
              </w:rPr>
            </w:pPr>
            <w:r w:rsidRPr="00642D50">
              <w:rPr>
                <w:sz w:val="20"/>
              </w:rPr>
              <w:t>0,2</w:t>
            </w:r>
          </w:p>
        </w:tc>
        <w:tc>
          <w:tcPr>
            <w:tcW w:w="688" w:type="dxa"/>
            <w:shd w:val="clear" w:color="auto" w:fill="FFFFFF"/>
            <w:vAlign w:val="bottom"/>
          </w:tcPr>
          <w:p w14:paraId="558C40D2" w14:textId="77777777" w:rsidR="005E27F0" w:rsidRPr="00642D50" w:rsidRDefault="005E27F0" w:rsidP="005E27F0">
            <w:pPr>
              <w:spacing w:before="60" w:after="60"/>
              <w:ind w:right="144" w:firstLine="0"/>
              <w:jc w:val="right"/>
              <w:rPr>
                <w:sz w:val="20"/>
              </w:rPr>
            </w:pPr>
            <w:r w:rsidRPr="00642D50">
              <w:rPr>
                <w:sz w:val="20"/>
              </w:rPr>
              <w:t>0,4</w:t>
            </w:r>
          </w:p>
        </w:tc>
        <w:tc>
          <w:tcPr>
            <w:tcW w:w="688" w:type="dxa"/>
            <w:shd w:val="clear" w:color="auto" w:fill="FFFFFF"/>
            <w:vAlign w:val="bottom"/>
          </w:tcPr>
          <w:p w14:paraId="009FA876" w14:textId="77777777" w:rsidR="005E27F0" w:rsidRPr="00642D50" w:rsidRDefault="005E27F0" w:rsidP="005E27F0">
            <w:pPr>
              <w:spacing w:before="60" w:after="60"/>
              <w:ind w:right="144" w:firstLine="0"/>
              <w:jc w:val="right"/>
              <w:rPr>
                <w:sz w:val="20"/>
              </w:rPr>
            </w:pPr>
            <w:r w:rsidRPr="00642D50">
              <w:rPr>
                <w:sz w:val="20"/>
              </w:rPr>
              <w:t>0,5</w:t>
            </w:r>
          </w:p>
        </w:tc>
        <w:tc>
          <w:tcPr>
            <w:tcW w:w="688" w:type="dxa"/>
            <w:shd w:val="clear" w:color="auto" w:fill="FFFFFF"/>
            <w:vAlign w:val="bottom"/>
          </w:tcPr>
          <w:p w14:paraId="080E6720" w14:textId="77777777" w:rsidR="005E27F0" w:rsidRPr="00642D50" w:rsidRDefault="005E27F0" w:rsidP="005E27F0">
            <w:pPr>
              <w:spacing w:before="60" w:after="60"/>
              <w:ind w:right="144" w:firstLine="0"/>
              <w:jc w:val="right"/>
              <w:rPr>
                <w:sz w:val="20"/>
              </w:rPr>
            </w:pPr>
            <w:r w:rsidRPr="00642D50">
              <w:rPr>
                <w:sz w:val="20"/>
              </w:rPr>
              <w:t>0,7</w:t>
            </w:r>
          </w:p>
        </w:tc>
        <w:tc>
          <w:tcPr>
            <w:tcW w:w="688" w:type="dxa"/>
            <w:shd w:val="clear" w:color="auto" w:fill="FFFFFF"/>
            <w:vAlign w:val="bottom"/>
          </w:tcPr>
          <w:p w14:paraId="2B96E934" w14:textId="77777777" w:rsidR="005E27F0" w:rsidRPr="00642D50" w:rsidRDefault="005E27F0" w:rsidP="005E27F0">
            <w:pPr>
              <w:spacing w:before="60" w:after="60"/>
              <w:ind w:right="144" w:firstLine="0"/>
              <w:jc w:val="right"/>
              <w:rPr>
                <w:sz w:val="20"/>
              </w:rPr>
            </w:pPr>
            <w:r w:rsidRPr="00642D50">
              <w:rPr>
                <w:sz w:val="20"/>
              </w:rPr>
              <w:t>1,2</w:t>
            </w:r>
          </w:p>
        </w:tc>
        <w:tc>
          <w:tcPr>
            <w:tcW w:w="688" w:type="dxa"/>
            <w:shd w:val="clear" w:color="auto" w:fill="FFFFFF"/>
            <w:vAlign w:val="bottom"/>
          </w:tcPr>
          <w:p w14:paraId="577D462B" w14:textId="77777777" w:rsidR="005E27F0" w:rsidRPr="00642D50" w:rsidRDefault="005E27F0" w:rsidP="005E27F0">
            <w:pPr>
              <w:spacing w:before="60" w:after="60"/>
              <w:ind w:right="144" w:firstLine="0"/>
              <w:jc w:val="right"/>
              <w:rPr>
                <w:sz w:val="20"/>
              </w:rPr>
            </w:pPr>
            <w:r w:rsidRPr="00642D50">
              <w:rPr>
                <w:sz w:val="20"/>
              </w:rPr>
              <w:t>1,3</w:t>
            </w:r>
          </w:p>
        </w:tc>
        <w:tc>
          <w:tcPr>
            <w:tcW w:w="688" w:type="dxa"/>
            <w:shd w:val="clear" w:color="auto" w:fill="FFFFFF"/>
            <w:vAlign w:val="bottom"/>
          </w:tcPr>
          <w:p w14:paraId="7BF9D2BF" w14:textId="77777777" w:rsidR="005E27F0" w:rsidRPr="00642D50" w:rsidRDefault="005E27F0" w:rsidP="005E27F0">
            <w:pPr>
              <w:spacing w:before="60" w:after="60"/>
              <w:ind w:right="144" w:firstLine="0"/>
              <w:jc w:val="right"/>
              <w:rPr>
                <w:sz w:val="20"/>
              </w:rPr>
            </w:pPr>
            <w:r w:rsidRPr="00642D50">
              <w:rPr>
                <w:sz w:val="20"/>
              </w:rPr>
              <w:t>1,3</w:t>
            </w:r>
          </w:p>
        </w:tc>
        <w:tc>
          <w:tcPr>
            <w:tcW w:w="688" w:type="dxa"/>
            <w:shd w:val="clear" w:color="auto" w:fill="FFFFFF"/>
            <w:vAlign w:val="bottom"/>
          </w:tcPr>
          <w:p w14:paraId="3A16D9EE" w14:textId="77777777" w:rsidR="005E27F0" w:rsidRPr="00642D50" w:rsidRDefault="005E27F0" w:rsidP="005E27F0">
            <w:pPr>
              <w:spacing w:before="60" w:after="60"/>
              <w:ind w:right="144" w:firstLine="0"/>
              <w:jc w:val="right"/>
              <w:rPr>
                <w:sz w:val="20"/>
              </w:rPr>
            </w:pPr>
            <w:r w:rsidRPr="00642D50">
              <w:rPr>
                <w:sz w:val="20"/>
              </w:rPr>
              <w:t>1,1</w:t>
            </w:r>
          </w:p>
        </w:tc>
        <w:tc>
          <w:tcPr>
            <w:tcW w:w="688" w:type="dxa"/>
            <w:shd w:val="clear" w:color="auto" w:fill="FFFFFF"/>
            <w:vAlign w:val="bottom"/>
          </w:tcPr>
          <w:p w14:paraId="19B352B5" w14:textId="77777777" w:rsidR="005E27F0" w:rsidRPr="00642D50" w:rsidRDefault="005E27F0" w:rsidP="005E27F0">
            <w:pPr>
              <w:spacing w:before="60" w:after="60"/>
              <w:ind w:right="144" w:firstLine="0"/>
              <w:jc w:val="right"/>
              <w:rPr>
                <w:sz w:val="20"/>
              </w:rPr>
            </w:pPr>
            <w:r w:rsidRPr="00642D50">
              <w:rPr>
                <w:sz w:val="20"/>
              </w:rPr>
              <w:t>1,1</w:t>
            </w:r>
          </w:p>
        </w:tc>
      </w:tr>
      <w:tr w:rsidR="005E27F0" w:rsidRPr="00642D50" w14:paraId="15CBDB7B" w14:textId="77777777">
        <w:tblPrEx>
          <w:tblCellMar>
            <w:top w:w="0" w:type="dxa"/>
            <w:bottom w:w="0" w:type="dxa"/>
          </w:tblCellMar>
        </w:tblPrEx>
        <w:tc>
          <w:tcPr>
            <w:tcW w:w="3079" w:type="dxa"/>
            <w:shd w:val="clear" w:color="auto" w:fill="FFFFFF"/>
            <w:vAlign w:val="bottom"/>
          </w:tcPr>
          <w:p w14:paraId="25D21CF4" w14:textId="77777777" w:rsidR="005E27F0" w:rsidRPr="00642D50" w:rsidRDefault="005E27F0" w:rsidP="005E27F0">
            <w:pPr>
              <w:spacing w:before="60" w:after="60"/>
              <w:ind w:firstLine="0"/>
              <w:rPr>
                <w:sz w:val="20"/>
              </w:rPr>
            </w:pPr>
            <w:r w:rsidRPr="00642D50">
              <w:rPr>
                <w:sz w:val="20"/>
              </w:rPr>
              <w:t>Enseign</w:t>
            </w:r>
            <w:r w:rsidRPr="00642D50">
              <w:rPr>
                <w:sz w:val="20"/>
              </w:rPr>
              <w:t>e</w:t>
            </w:r>
            <w:r w:rsidRPr="00642D50">
              <w:rPr>
                <w:sz w:val="20"/>
              </w:rPr>
              <w:t>ment</w:t>
            </w:r>
          </w:p>
        </w:tc>
        <w:tc>
          <w:tcPr>
            <w:tcW w:w="687" w:type="dxa"/>
            <w:shd w:val="clear" w:color="auto" w:fill="FFFFFF"/>
            <w:vAlign w:val="bottom"/>
          </w:tcPr>
          <w:p w14:paraId="08AD9044" w14:textId="77777777" w:rsidR="005E27F0" w:rsidRPr="00642D50" w:rsidRDefault="005E27F0" w:rsidP="005E27F0">
            <w:pPr>
              <w:spacing w:before="60" w:after="60"/>
              <w:ind w:right="144" w:firstLine="0"/>
              <w:jc w:val="right"/>
              <w:rPr>
                <w:sz w:val="20"/>
              </w:rPr>
            </w:pPr>
            <w:r w:rsidRPr="00642D50">
              <w:rPr>
                <w:sz w:val="20"/>
              </w:rPr>
              <w:t>15,2</w:t>
            </w:r>
          </w:p>
        </w:tc>
        <w:tc>
          <w:tcPr>
            <w:tcW w:w="688" w:type="dxa"/>
            <w:shd w:val="clear" w:color="auto" w:fill="FFFFFF"/>
            <w:vAlign w:val="bottom"/>
          </w:tcPr>
          <w:p w14:paraId="05842918" w14:textId="77777777" w:rsidR="005E27F0" w:rsidRPr="00642D50" w:rsidRDefault="005E27F0" w:rsidP="005E27F0">
            <w:pPr>
              <w:spacing w:before="60" w:after="60"/>
              <w:ind w:right="144" w:firstLine="0"/>
              <w:jc w:val="right"/>
              <w:rPr>
                <w:sz w:val="20"/>
              </w:rPr>
            </w:pPr>
            <w:r w:rsidRPr="00642D50">
              <w:rPr>
                <w:sz w:val="20"/>
              </w:rPr>
              <w:t>16,3</w:t>
            </w:r>
          </w:p>
        </w:tc>
        <w:tc>
          <w:tcPr>
            <w:tcW w:w="688" w:type="dxa"/>
            <w:shd w:val="clear" w:color="auto" w:fill="FFFFFF"/>
            <w:vAlign w:val="bottom"/>
          </w:tcPr>
          <w:p w14:paraId="3A292D86" w14:textId="77777777" w:rsidR="005E27F0" w:rsidRPr="00642D50" w:rsidRDefault="005E27F0" w:rsidP="005E27F0">
            <w:pPr>
              <w:spacing w:before="60" w:after="60"/>
              <w:ind w:right="144" w:firstLine="0"/>
              <w:jc w:val="right"/>
              <w:rPr>
                <w:sz w:val="20"/>
              </w:rPr>
            </w:pPr>
            <w:r w:rsidRPr="00642D50">
              <w:rPr>
                <w:sz w:val="20"/>
              </w:rPr>
              <w:t>28,8</w:t>
            </w:r>
          </w:p>
        </w:tc>
        <w:tc>
          <w:tcPr>
            <w:tcW w:w="688" w:type="dxa"/>
            <w:shd w:val="clear" w:color="auto" w:fill="FFFFFF"/>
            <w:vAlign w:val="bottom"/>
          </w:tcPr>
          <w:p w14:paraId="58C4432C" w14:textId="77777777" w:rsidR="005E27F0" w:rsidRPr="00642D50" w:rsidRDefault="005E27F0" w:rsidP="005E27F0">
            <w:pPr>
              <w:spacing w:before="60" w:after="60"/>
              <w:ind w:right="144" w:firstLine="0"/>
              <w:jc w:val="right"/>
              <w:rPr>
                <w:sz w:val="20"/>
              </w:rPr>
            </w:pPr>
            <w:r w:rsidRPr="00642D50">
              <w:rPr>
                <w:sz w:val="20"/>
              </w:rPr>
              <w:t>26,5</w:t>
            </w:r>
          </w:p>
        </w:tc>
        <w:tc>
          <w:tcPr>
            <w:tcW w:w="688" w:type="dxa"/>
            <w:shd w:val="clear" w:color="auto" w:fill="FFFFFF"/>
            <w:vAlign w:val="bottom"/>
          </w:tcPr>
          <w:p w14:paraId="7C51D27C" w14:textId="77777777" w:rsidR="005E27F0" w:rsidRPr="00642D50" w:rsidRDefault="005E27F0" w:rsidP="005E27F0">
            <w:pPr>
              <w:spacing w:before="60" w:after="60"/>
              <w:ind w:right="144" w:firstLine="0"/>
              <w:jc w:val="right"/>
              <w:rPr>
                <w:sz w:val="20"/>
              </w:rPr>
            </w:pPr>
            <w:r w:rsidRPr="00642D50">
              <w:rPr>
                <w:sz w:val="20"/>
              </w:rPr>
              <w:t>24,6</w:t>
            </w:r>
          </w:p>
        </w:tc>
        <w:tc>
          <w:tcPr>
            <w:tcW w:w="688" w:type="dxa"/>
            <w:shd w:val="clear" w:color="auto" w:fill="FFFFFF"/>
            <w:vAlign w:val="bottom"/>
          </w:tcPr>
          <w:p w14:paraId="6A04E7A4" w14:textId="77777777" w:rsidR="005E27F0" w:rsidRPr="00642D50" w:rsidRDefault="005E27F0" w:rsidP="005E27F0">
            <w:pPr>
              <w:spacing w:before="60" w:after="60"/>
              <w:ind w:right="144" w:firstLine="0"/>
              <w:jc w:val="right"/>
              <w:rPr>
                <w:sz w:val="20"/>
              </w:rPr>
            </w:pPr>
            <w:r w:rsidRPr="00642D50">
              <w:rPr>
                <w:sz w:val="20"/>
              </w:rPr>
              <w:t>25,3</w:t>
            </w:r>
          </w:p>
        </w:tc>
        <w:tc>
          <w:tcPr>
            <w:tcW w:w="688" w:type="dxa"/>
            <w:shd w:val="clear" w:color="auto" w:fill="FFFFFF"/>
            <w:vAlign w:val="bottom"/>
          </w:tcPr>
          <w:p w14:paraId="59375D83" w14:textId="77777777" w:rsidR="005E27F0" w:rsidRPr="00642D50" w:rsidRDefault="005E27F0" w:rsidP="005E27F0">
            <w:pPr>
              <w:spacing w:before="60" w:after="60"/>
              <w:ind w:right="144" w:firstLine="0"/>
              <w:jc w:val="right"/>
              <w:rPr>
                <w:sz w:val="20"/>
              </w:rPr>
            </w:pPr>
            <w:r w:rsidRPr="00642D50">
              <w:rPr>
                <w:sz w:val="20"/>
              </w:rPr>
              <w:t>25,9</w:t>
            </w:r>
          </w:p>
        </w:tc>
        <w:tc>
          <w:tcPr>
            <w:tcW w:w="688" w:type="dxa"/>
            <w:shd w:val="clear" w:color="auto" w:fill="FFFFFF"/>
            <w:vAlign w:val="bottom"/>
          </w:tcPr>
          <w:p w14:paraId="3C0B49C0" w14:textId="77777777" w:rsidR="005E27F0" w:rsidRPr="00642D50" w:rsidRDefault="005E27F0" w:rsidP="005E27F0">
            <w:pPr>
              <w:spacing w:before="60" w:after="60"/>
              <w:ind w:right="144" w:firstLine="0"/>
              <w:jc w:val="right"/>
              <w:rPr>
                <w:sz w:val="20"/>
              </w:rPr>
            </w:pPr>
            <w:r w:rsidRPr="00642D50">
              <w:rPr>
                <w:sz w:val="20"/>
              </w:rPr>
              <w:t>26,1</w:t>
            </w:r>
          </w:p>
        </w:tc>
        <w:tc>
          <w:tcPr>
            <w:tcW w:w="688" w:type="dxa"/>
            <w:shd w:val="clear" w:color="auto" w:fill="FFFFFF"/>
            <w:vAlign w:val="bottom"/>
          </w:tcPr>
          <w:p w14:paraId="18191874" w14:textId="77777777" w:rsidR="005E27F0" w:rsidRPr="00642D50" w:rsidRDefault="005E27F0" w:rsidP="005E27F0">
            <w:pPr>
              <w:spacing w:before="60" w:after="60"/>
              <w:ind w:right="144" w:firstLine="0"/>
              <w:jc w:val="right"/>
              <w:rPr>
                <w:sz w:val="20"/>
              </w:rPr>
            </w:pPr>
            <w:r w:rsidRPr="00642D50">
              <w:rPr>
                <w:sz w:val="20"/>
              </w:rPr>
              <w:t>23,9</w:t>
            </w:r>
          </w:p>
        </w:tc>
      </w:tr>
      <w:tr w:rsidR="005E27F0" w:rsidRPr="00642D50" w14:paraId="11526909" w14:textId="77777777">
        <w:tblPrEx>
          <w:tblCellMar>
            <w:top w:w="0" w:type="dxa"/>
            <w:bottom w:w="0" w:type="dxa"/>
          </w:tblCellMar>
        </w:tblPrEx>
        <w:tc>
          <w:tcPr>
            <w:tcW w:w="3079" w:type="dxa"/>
            <w:shd w:val="clear" w:color="auto" w:fill="FFFFFF"/>
          </w:tcPr>
          <w:p w14:paraId="48AFC025" w14:textId="77777777" w:rsidR="005E27F0" w:rsidRPr="00642D50" w:rsidRDefault="005E27F0" w:rsidP="005E27F0">
            <w:pPr>
              <w:spacing w:before="60" w:after="60"/>
              <w:ind w:firstLine="0"/>
              <w:rPr>
                <w:sz w:val="20"/>
              </w:rPr>
            </w:pPr>
            <w:r w:rsidRPr="00642D50">
              <w:rPr>
                <w:sz w:val="20"/>
              </w:rPr>
              <w:t>Ressources naturelles et secteur pr</w:t>
            </w:r>
            <w:r w:rsidRPr="00642D50">
              <w:rPr>
                <w:sz w:val="20"/>
              </w:rPr>
              <w:t>i</w:t>
            </w:r>
            <w:r w:rsidRPr="00642D50">
              <w:rPr>
                <w:sz w:val="20"/>
              </w:rPr>
              <w:t>ma</w:t>
            </w:r>
            <w:r w:rsidRPr="00642D50">
              <w:rPr>
                <w:sz w:val="20"/>
              </w:rPr>
              <w:t>i</w:t>
            </w:r>
            <w:r w:rsidRPr="00642D50">
              <w:rPr>
                <w:sz w:val="20"/>
              </w:rPr>
              <w:t>re</w:t>
            </w:r>
          </w:p>
        </w:tc>
        <w:tc>
          <w:tcPr>
            <w:tcW w:w="687" w:type="dxa"/>
            <w:shd w:val="clear" w:color="auto" w:fill="FFFFFF"/>
            <w:vAlign w:val="bottom"/>
          </w:tcPr>
          <w:p w14:paraId="196B29B4" w14:textId="77777777" w:rsidR="005E27F0" w:rsidRPr="00642D50" w:rsidRDefault="005E27F0" w:rsidP="005E27F0">
            <w:pPr>
              <w:spacing w:before="60" w:after="60"/>
              <w:ind w:right="144" w:firstLine="0"/>
              <w:jc w:val="right"/>
              <w:rPr>
                <w:sz w:val="20"/>
              </w:rPr>
            </w:pPr>
            <w:r w:rsidRPr="00642D50">
              <w:rPr>
                <w:sz w:val="20"/>
              </w:rPr>
              <w:t>15,5</w:t>
            </w:r>
          </w:p>
        </w:tc>
        <w:tc>
          <w:tcPr>
            <w:tcW w:w="688" w:type="dxa"/>
            <w:shd w:val="clear" w:color="auto" w:fill="FFFFFF"/>
            <w:vAlign w:val="bottom"/>
          </w:tcPr>
          <w:p w14:paraId="3F2BA533" w14:textId="77777777" w:rsidR="005E27F0" w:rsidRPr="00642D50" w:rsidRDefault="005E27F0" w:rsidP="005E27F0">
            <w:pPr>
              <w:spacing w:before="60" w:after="60"/>
              <w:ind w:right="144" w:firstLine="0"/>
              <w:jc w:val="right"/>
              <w:rPr>
                <w:sz w:val="20"/>
              </w:rPr>
            </w:pPr>
            <w:r w:rsidRPr="00642D50">
              <w:rPr>
                <w:sz w:val="20"/>
              </w:rPr>
              <w:t>11,4</w:t>
            </w:r>
          </w:p>
        </w:tc>
        <w:tc>
          <w:tcPr>
            <w:tcW w:w="688" w:type="dxa"/>
            <w:shd w:val="clear" w:color="auto" w:fill="FFFFFF"/>
            <w:vAlign w:val="bottom"/>
          </w:tcPr>
          <w:p w14:paraId="086D61F5" w14:textId="77777777" w:rsidR="005E27F0" w:rsidRPr="00642D50" w:rsidRDefault="005E27F0" w:rsidP="005E27F0">
            <w:pPr>
              <w:spacing w:before="60" w:after="60"/>
              <w:ind w:right="144" w:firstLine="0"/>
              <w:jc w:val="right"/>
              <w:rPr>
                <w:sz w:val="20"/>
              </w:rPr>
            </w:pPr>
            <w:r w:rsidRPr="00642D50">
              <w:rPr>
                <w:sz w:val="20"/>
              </w:rPr>
              <w:t>6,7</w:t>
            </w:r>
          </w:p>
        </w:tc>
        <w:tc>
          <w:tcPr>
            <w:tcW w:w="688" w:type="dxa"/>
            <w:shd w:val="clear" w:color="auto" w:fill="FFFFFF"/>
            <w:vAlign w:val="bottom"/>
          </w:tcPr>
          <w:p w14:paraId="6753B1F8" w14:textId="77777777" w:rsidR="005E27F0" w:rsidRPr="00642D50" w:rsidRDefault="005E27F0" w:rsidP="005E27F0">
            <w:pPr>
              <w:spacing w:before="60" w:after="60"/>
              <w:ind w:right="144" w:firstLine="0"/>
              <w:jc w:val="right"/>
              <w:rPr>
                <w:sz w:val="20"/>
              </w:rPr>
            </w:pPr>
            <w:r w:rsidRPr="00642D50">
              <w:rPr>
                <w:sz w:val="20"/>
              </w:rPr>
              <w:t>5,0</w:t>
            </w:r>
          </w:p>
        </w:tc>
        <w:tc>
          <w:tcPr>
            <w:tcW w:w="688" w:type="dxa"/>
            <w:shd w:val="clear" w:color="auto" w:fill="FFFFFF"/>
            <w:vAlign w:val="bottom"/>
          </w:tcPr>
          <w:p w14:paraId="10DF5941" w14:textId="77777777" w:rsidR="005E27F0" w:rsidRPr="00642D50" w:rsidRDefault="005E27F0" w:rsidP="005E27F0">
            <w:pPr>
              <w:spacing w:before="60" w:after="60"/>
              <w:ind w:right="144" w:firstLine="0"/>
              <w:jc w:val="right"/>
              <w:rPr>
                <w:sz w:val="20"/>
              </w:rPr>
            </w:pPr>
            <w:r w:rsidRPr="00642D50">
              <w:rPr>
                <w:sz w:val="20"/>
              </w:rPr>
              <w:t>1,6</w:t>
            </w:r>
          </w:p>
        </w:tc>
        <w:tc>
          <w:tcPr>
            <w:tcW w:w="688" w:type="dxa"/>
            <w:shd w:val="clear" w:color="auto" w:fill="FFFFFF"/>
            <w:vAlign w:val="bottom"/>
          </w:tcPr>
          <w:p w14:paraId="636FC424" w14:textId="77777777" w:rsidR="005E27F0" w:rsidRPr="00642D50" w:rsidRDefault="005E27F0" w:rsidP="005E27F0">
            <w:pPr>
              <w:spacing w:before="60" w:after="60"/>
              <w:ind w:right="144" w:firstLine="0"/>
              <w:jc w:val="right"/>
              <w:rPr>
                <w:sz w:val="20"/>
              </w:rPr>
            </w:pPr>
            <w:r w:rsidRPr="00642D50">
              <w:rPr>
                <w:sz w:val="20"/>
              </w:rPr>
              <w:t>3,4</w:t>
            </w:r>
          </w:p>
        </w:tc>
        <w:tc>
          <w:tcPr>
            <w:tcW w:w="688" w:type="dxa"/>
            <w:shd w:val="clear" w:color="auto" w:fill="FFFFFF"/>
            <w:vAlign w:val="bottom"/>
          </w:tcPr>
          <w:p w14:paraId="51C47564" w14:textId="77777777" w:rsidR="005E27F0" w:rsidRPr="00642D50" w:rsidRDefault="005E27F0" w:rsidP="005E27F0">
            <w:pPr>
              <w:spacing w:before="60" w:after="60"/>
              <w:ind w:right="144" w:firstLine="0"/>
              <w:jc w:val="right"/>
              <w:rPr>
                <w:sz w:val="20"/>
              </w:rPr>
            </w:pPr>
            <w:r w:rsidRPr="00642D50">
              <w:rPr>
                <w:sz w:val="20"/>
              </w:rPr>
              <w:t>3,1</w:t>
            </w:r>
          </w:p>
        </w:tc>
        <w:tc>
          <w:tcPr>
            <w:tcW w:w="688" w:type="dxa"/>
            <w:shd w:val="clear" w:color="auto" w:fill="FFFFFF"/>
            <w:vAlign w:val="bottom"/>
          </w:tcPr>
          <w:p w14:paraId="78D84EC6" w14:textId="77777777" w:rsidR="005E27F0" w:rsidRPr="00642D50" w:rsidRDefault="005E27F0" w:rsidP="005E27F0">
            <w:pPr>
              <w:spacing w:before="60" w:after="60"/>
              <w:ind w:right="144" w:firstLine="0"/>
              <w:jc w:val="right"/>
              <w:rPr>
                <w:sz w:val="20"/>
              </w:rPr>
            </w:pPr>
            <w:r w:rsidRPr="00642D50">
              <w:rPr>
                <w:sz w:val="20"/>
              </w:rPr>
              <w:t>3,1</w:t>
            </w:r>
          </w:p>
        </w:tc>
        <w:tc>
          <w:tcPr>
            <w:tcW w:w="688" w:type="dxa"/>
            <w:shd w:val="clear" w:color="auto" w:fill="FFFFFF"/>
            <w:vAlign w:val="bottom"/>
          </w:tcPr>
          <w:p w14:paraId="1D52ECC8" w14:textId="77777777" w:rsidR="005E27F0" w:rsidRPr="00642D50" w:rsidRDefault="005E27F0" w:rsidP="005E27F0">
            <w:pPr>
              <w:spacing w:before="60" w:after="60"/>
              <w:ind w:right="144" w:firstLine="0"/>
              <w:jc w:val="right"/>
              <w:rPr>
                <w:sz w:val="20"/>
              </w:rPr>
            </w:pPr>
            <w:r w:rsidRPr="00642D50">
              <w:rPr>
                <w:sz w:val="20"/>
              </w:rPr>
              <w:t>2,8</w:t>
            </w:r>
          </w:p>
        </w:tc>
      </w:tr>
      <w:tr w:rsidR="005E27F0" w:rsidRPr="00642D50" w14:paraId="3BC3CD87" w14:textId="77777777">
        <w:tblPrEx>
          <w:tblCellMar>
            <w:top w:w="0" w:type="dxa"/>
            <w:bottom w:w="0" w:type="dxa"/>
          </w:tblCellMar>
        </w:tblPrEx>
        <w:tc>
          <w:tcPr>
            <w:tcW w:w="3079" w:type="dxa"/>
            <w:shd w:val="clear" w:color="auto" w:fill="FFFFFF"/>
          </w:tcPr>
          <w:p w14:paraId="21943079" w14:textId="77777777" w:rsidR="005E27F0" w:rsidRPr="00642D50" w:rsidRDefault="005E27F0" w:rsidP="005E27F0">
            <w:pPr>
              <w:spacing w:before="60" w:after="60"/>
              <w:ind w:firstLine="0"/>
              <w:rPr>
                <w:sz w:val="20"/>
              </w:rPr>
            </w:pPr>
            <w:r w:rsidRPr="00642D50">
              <w:rPr>
                <w:sz w:val="20"/>
              </w:rPr>
              <w:t>Industrie et co</w:t>
            </w:r>
            <w:r w:rsidRPr="00642D50">
              <w:rPr>
                <w:sz w:val="20"/>
              </w:rPr>
              <w:t>m</w:t>
            </w:r>
            <w:r w:rsidRPr="00642D50">
              <w:rPr>
                <w:sz w:val="20"/>
              </w:rPr>
              <w:t>merce</w:t>
            </w:r>
          </w:p>
        </w:tc>
        <w:tc>
          <w:tcPr>
            <w:tcW w:w="687" w:type="dxa"/>
            <w:shd w:val="clear" w:color="auto" w:fill="FFFFFF"/>
          </w:tcPr>
          <w:p w14:paraId="4D146042" w14:textId="77777777" w:rsidR="005E27F0" w:rsidRPr="00642D50" w:rsidRDefault="005E27F0" w:rsidP="005E27F0">
            <w:pPr>
              <w:spacing w:before="60" w:after="60"/>
              <w:ind w:right="144" w:firstLine="0"/>
              <w:jc w:val="right"/>
              <w:rPr>
                <w:sz w:val="20"/>
              </w:rPr>
            </w:pPr>
            <w:r w:rsidRPr="00642D50">
              <w:rPr>
                <w:sz w:val="20"/>
              </w:rPr>
              <w:t>—</w:t>
            </w:r>
          </w:p>
        </w:tc>
        <w:tc>
          <w:tcPr>
            <w:tcW w:w="688" w:type="dxa"/>
            <w:shd w:val="clear" w:color="auto" w:fill="FFFFFF"/>
            <w:vAlign w:val="center"/>
          </w:tcPr>
          <w:p w14:paraId="21BD96B3" w14:textId="77777777" w:rsidR="005E27F0" w:rsidRPr="00642D50" w:rsidRDefault="005E27F0" w:rsidP="005E27F0">
            <w:pPr>
              <w:spacing w:before="60" w:after="60"/>
              <w:ind w:right="144" w:firstLine="0"/>
              <w:jc w:val="right"/>
              <w:rPr>
                <w:sz w:val="20"/>
              </w:rPr>
            </w:pPr>
            <w:r w:rsidRPr="00642D50">
              <w:rPr>
                <w:sz w:val="20"/>
              </w:rPr>
              <w:t>—</w:t>
            </w:r>
          </w:p>
        </w:tc>
        <w:tc>
          <w:tcPr>
            <w:tcW w:w="688" w:type="dxa"/>
            <w:shd w:val="clear" w:color="auto" w:fill="FFFFFF"/>
            <w:vAlign w:val="bottom"/>
          </w:tcPr>
          <w:p w14:paraId="014B18E3" w14:textId="77777777" w:rsidR="005E27F0" w:rsidRPr="00642D50" w:rsidRDefault="005E27F0" w:rsidP="005E27F0">
            <w:pPr>
              <w:spacing w:before="60" w:after="60"/>
              <w:ind w:right="144" w:firstLine="0"/>
              <w:jc w:val="right"/>
              <w:rPr>
                <w:sz w:val="20"/>
              </w:rPr>
            </w:pPr>
            <w:r w:rsidRPr="00642D50">
              <w:rPr>
                <w:sz w:val="20"/>
              </w:rPr>
              <w:t>0,6</w:t>
            </w:r>
          </w:p>
        </w:tc>
        <w:tc>
          <w:tcPr>
            <w:tcW w:w="688" w:type="dxa"/>
            <w:shd w:val="clear" w:color="auto" w:fill="FFFFFF"/>
          </w:tcPr>
          <w:p w14:paraId="3906775C" w14:textId="77777777" w:rsidR="005E27F0" w:rsidRPr="00642D50" w:rsidRDefault="005E27F0" w:rsidP="005E27F0">
            <w:pPr>
              <w:spacing w:before="60" w:after="60"/>
              <w:ind w:right="144" w:firstLine="0"/>
              <w:jc w:val="right"/>
              <w:rPr>
                <w:sz w:val="20"/>
              </w:rPr>
            </w:pPr>
            <w:r w:rsidRPr="00642D50">
              <w:rPr>
                <w:sz w:val="20"/>
              </w:rPr>
              <w:t>0,5</w:t>
            </w:r>
          </w:p>
        </w:tc>
        <w:tc>
          <w:tcPr>
            <w:tcW w:w="688" w:type="dxa"/>
            <w:shd w:val="clear" w:color="auto" w:fill="FFFFFF"/>
          </w:tcPr>
          <w:p w14:paraId="481DD56C" w14:textId="77777777" w:rsidR="005E27F0" w:rsidRPr="00642D50" w:rsidRDefault="005E27F0" w:rsidP="005E27F0">
            <w:pPr>
              <w:spacing w:before="60" w:after="60"/>
              <w:ind w:right="144" w:firstLine="0"/>
              <w:jc w:val="right"/>
              <w:rPr>
                <w:sz w:val="20"/>
              </w:rPr>
            </w:pPr>
            <w:r w:rsidRPr="00642D50">
              <w:rPr>
                <w:sz w:val="20"/>
              </w:rPr>
              <w:t>03</w:t>
            </w:r>
          </w:p>
        </w:tc>
        <w:tc>
          <w:tcPr>
            <w:tcW w:w="688" w:type="dxa"/>
            <w:shd w:val="clear" w:color="auto" w:fill="FFFFFF"/>
          </w:tcPr>
          <w:p w14:paraId="3B915CBD" w14:textId="77777777" w:rsidR="005E27F0" w:rsidRPr="00642D50" w:rsidRDefault="005E27F0" w:rsidP="005E27F0">
            <w:pPr>
              <w:spacing w:before="60" w:after="60"/>
              <w:ind w:right="144" w:firstLine="0"/>
              <w:jc w:val="right"/>
              <w:rPr>
                <w:sz w:val="20"/>
              </w:rPr>
            </w:pPr>
            <w:r w:rsidRPr="00642D50">
              <w:rPr>
                <w:sz w:val="20"/>
              </w:rPr>
              <w:t>03</w:t>
            </w:r>
          </w:p>
        </w:tc>
        <w:tc>
          <w:tcPr>
            <w:tcW w:w="688" w:type="dxa"/>
            <w:shd w:val="clear" w:color="auto" w:fill="FFFFFF"/>
            <w:vAlign w:val="bottom"/>
          </w:tcPr>
          <w:p w14:paraId="529F8398" w14:textId="77777777" w:rsidR="005E27F0" w:rsidRPr="00642D50" w:rsidRDefault="005E27F0" w:rsidP="005E27F0">
            <w:pPr>
              <w:spacing w:before="60" w:after="60"/>
              <w:ind w:right="144" w:firstLine="0"/>
              <w:jc w:val="right"/>
              <w:rPr>
                <w:sz w:val="20"/>
              </w:rPr>
            </w:pPr>
            <w:r w:rsidRPr="00642D50">
              <w:rPr>
                <w:sz w:val="20"/>
              </w:rPr>
              <w:t>1,1</w:t>
            </w:r>
          </w:p>
        </w:tc>
        <w:tc>
          <w:tcPr>
            <w:tcW w:w="688" w:type="dxa"/>
            <w:shd w:val="clear" w:color="auto" w:fill="FFFFFF"/>
          </w:tcPr>
          <w:p w14:paraId="4C883C41" w14:textId="77777777" w:rsidR="005E27F0" w:rsidRPr="00642D50" w:rsidRDefault="005E27F0" w:rsidP="005E27F0">
            <w:pPr>
              <w:spacing w:before="60" w:after="60"/>
              <w:ind w:right="144" w:firstLine="0"/>
              <w:jc w:val="right"/>
              <w:rPr>
                <w:sz w:val="20"/>
              </w:rPr>
            </w:pPr>
            <w:r w:rsidRPr="00642D50">
              <w:rPr>
                <w:sz w:val="20"/>
              </w:rPr>
              <w:t>03</w:t>
            </w:r>
          </w:p>
        </w:tc>
        <w:tc>
          <w:tcPr>
            <w:tcW w:w="688" w:type="dxa"/>
            <w:shd w:val="clear" w:color="auto" w:fill="FFFFFF"/>
            <w:vAlign w:val="bottom"/>
          </w:tcPr>
          <w:p w14:paraId="217C61E2" w14:textId="77777777" w:rsidR="005E27F0" w:rsidRPr="00642D50" w:rsidRDefault="005E27F0" w:rsidP="005E27F0">
            <w:pPr>
              <w:spacing w:before="60" w:after="60"/>
              <w:ind w:right="144" w:firstLine="0"/>
              <w:jc w:val="right"/>
              <w:rPr>
                <w:sz w:val="20"/>
              </w:rPr>
            </w:pPr>
            <w:r w:rsidRPr="00642D50">
              <w:rPr>
                <w:sz w:val="20"/>
              </w:rPr>
              <w:t>0,6</w:t>
            </w:r>
          </w:p>
        </w:tc>
      </w:tr>
      <w:tr w:rsidR="005E27F0" w:rsidRPr="00642D50" w14:paraId="41AFA656" w14:textId="77777777">
        <w:tblPrEx>
          <w:tblCellMar>
            <w:top w:w="0" w:type="dxa"/>
            <w:bottom w:w="0" w:type="dxa"/>
          </w:tblCellMar>
        </w:tblPrEx>
        <w:tc>
          <w:tcPr>
            <w:tcW w:w="3079" w:type="dxa"/>
            <w:shd w:val="clear" w:color="auto" w:fill="FFFFFF"/>
            <w:vAlign w:val="bottom"/>
          </w:tcPr>
          <w:p w14:paraId="61B0973F" w14:textId="77777777" w:rsidR="005E27F0" w:rsidRPr="00642D50" w:rsidRDefault="005E27F0" w:rsidP="005E27F0">
            <w:pPr>
              <w:spacing w:before="60" w:after="60"/>
              <w:ind w:firstLine="0"/>
              <w:rPr>
                <w:sz w:val="20"/>
              </w:rPr>
            </w:pPr>
            <w:r w:rsidRPr="00642D50">
              <w:rPr>
                <w:sz w:val="20"/>
              </w:rPr>
              <w:t>Service de la dette</w:t>
            </w:r>
          </w:p>
        </w:tc>
        <w:tc>
          <w:tcPr>
            <w:tcW w:w="687" w:type="dxa"/>
            <w:shd w:val="clear" w:color="auto" w:fill="FFFFFF"/>
            <w:vAlign w:val="bottom"/>
          </w:tcPr>
          <w:p w14:paraId="4EA7389B" w14:textId="77777777" w:rsidR="005E27F0" w:rsidRPr="00642D50" w:rsidRDefault="005E27F0" w:rsidP="005E27F0">
            <w:pPr>
              <w:spacing w:before="60" w:after="60"/>
              <w:ind w:right="144" w:firstLine="0"/>
              <w:jc w:val="right"/>
              <w:rPr>
                <w:sz w:val="20"/>
              </w:rPr>
            </w:pPr>
            <w:r w:rsidRPr="00642D50">
              <w:rPr>
                <w:sz w:val="20"/>
              </w:rPr>
              <w:t>15,7</w:t>
            </w:r>
          </w:p>
        </w:tc>
        <w:tc>
          <w:tcPr>
            <w:tcW w:w="688" w:type="dxa"/>
            <w:shd w:val="clear" w:color="auto" w:fill="FFFFFF"/>
            <w:vAlign w:val="bottom"/>
          </w:tcPr>
          <w:p w14:paraId="003381A8" w14:textId="77777777" w:rsidR="005E27F0" w:rsidRPr="00642D50" w:rsidRDefault="005E27F0" w:rsidP="005E27F0">
            <w:pPr>
              <w:spacing w:before="60" w:after="60"/>
              <w:ind w:right="144" w:firstLine="0"/>
              <w:jc w:val="right"/>
              <w:rPr>
                <w:sz w:val="20"/>
              </w:rPr>
            </w:pPr>
            <w:r w:rsidRPr="00642D50">
              <w:rPr>
                <w:sz w:val="20"/>
              </w:rPr>
              <w:t>9,7</w:t>
            </w:r>
          </w:p>
        </w:tc>
        <w:tc>
          <w:tcPr>
            <w:tcW w:w="688" w:type="dxa"/>
            <w:shd w:val="clear" w:color="auto" w:fill="FFFFFF"/>
            <w:vAlign w:val="bottom"/>
          </w:tcPr>
          <w:p w14:paraId="5301BA5C" w14:textId="77777777" w:rsidR="005E27F0" w:rsidRPr="00642D50" w:rsidRDefault="005E27F0" w:rsidP="005E27F0">
            <w:pPr>
              <w:spacing w:before="60" w:after="60"/>
              <w:ind w:right="144" w:firstLine="0"/>
              <w:jc w:val="right"/>
              <w:rPr>
                <w:sz w:val="20"/>
              </w:rPr>
            </w:pPr>
            <w:r w:rsidRPr="00642D50">
              <w:rPr>
                <w:sz w:val="20"/>
              </w:rPr>
              <w:t>5,2</w:t>
            </w:r>
          </w:p>
        </w:tc>
        <w:tc>
          <w:tcPr>
            <w:tcW w:w="688" w:type="dxa"/>
            <w:shd w:val="clear" w:color="auto" w:fill="FFFFFF"/>
            <w:vAlign w:val="bottom"/>
          </w:tcPr>
          <w:p w14:paraId="04573B56" w14:textId="77777777" w:rsidR="005E27F0" w:rsidRPr="00642D50" w:rsidRDefault="005E27F0" w:rsidP="005E27F0">
            <w:pPr>
              <w:spacing w:before="60" w:after="60"/>
              <w:ind w:right="144" w:firstLine="0"/>
              <w:jc w:val="right"/>
              <w:rPr>
                <w:sz w:val="20"/>
              </w:rPr>
            </w:pPr>
            <w:r w:rsidRPr="00642D50">
              <w:rPr>
                <w:sz w:val="20"/>
              </w:rPr>
              <w:t>3,6</w:t>
            </w:r>
          </w:p>
        </w:tc>
        <w:tc>
          <w:tcPr>
            <w:tcW w:w="688" w:type="dxa"/>
            <w:shd w:val="clear" w:color="auto" w:fill="FFFFFF"/>
            <w:vAlign w:val="bottom"/>
          </w:tcPr>
          <w:p w14:paraId="218C00ED" w14:textId="77777777" w:rsidR="005E27F0" w:rsidRPr="00642D50" w:rsidRDefault="005E27F0" w:rsidP="005E27F0">
            <w:pPr>
              <w:spacing w:before="60" w:after="60"/>
              <w:ind w:right="144" w:firstLine="0"/>
              <w:jc w:val="right"/>
              <w:rPr>
                <w:sz w:val="20"/>
              </w:rPr>
            </w:pPr>
            <w:r w:rsidRPr="00642D50">
              <w:rPr>
                <w:sz w:val="20"/>
              </w:rPr>
              <w:t>5,2</w:t>
            </w:r>
          </w:p>
        </w:tc>
        <w:tc>
          <w:tcPr>
            <w:tcW w:w="688" w:type="dxa"/>
            <w:shd w:val="clear" w:color="auto" w:fill="FFFFFF"/>
            <w:vAlign w:val="bottom"/>
          </w:tcPr>
          <w:p w14:paraId="130C3DCC" w14:textId="77777777" w:rsidR="005E27F0" w:rsidRPr="00642D50" w:rsidRDefault="005E27F0" w:rsidP="005E27F0">
            <w:pPr>
              <w:spacing w:before="60" w:after="60"/>
              <w:ind w:right="144" w:firstLine="0"/>
              <w:jc w:val="right"/>
              <w:rPr>
                <w:sz w:val="20"/>
              </w:rPr>
            </w:pPr>
            <w:r w:rsidRPr="00642D50">
              <w:rPr>
                <w:sz w:val="20"/>
              </w:rPr>
              <w:t>6,0</w:t>
            </w:r>
          </w:p>
        </w:tc>
        <w:tc>
          <w:tcPr>
            <w:tcW w:w="688" w:type="dxa"/>
            <w:shd w:val="clear" w:color="auto" w:fill="FFFFFF"/>
            <w:vAlign w:val="bottom"/>
          </w:tcPr>
          <w:p w14:paraId="57AB6957" w14:textId="77777777" w:rsidR="005E27F0" w:rsidRPr="00642D50" w:rsidRDefault="005E27F0" w:rsidP="005E27F0">
            <w:pPr>
              <w:spacing w:before="60" w:after="60"/>
              <w:ind w:right="144" w:firstLine="0"/>
              <w:jc w:val="right"/>
              <w:rPr>
                <w:sz w:val="20"/>
              </w:rPr>
            </w:pPr>
            <w:r w:rsidRPr="00642D50">
              <w:rPr>
                <w:sz w:val="20"/>
              </w:rPr>
              <w:t>7,3</w:t>
            </w:r>
          </w:p>
        </w:tc>
        <w:tc>
          <w:tcPr>
            <w:tcW w:w="688" w:type="dxa"/>
            <w:shd w:val="clear" w:color="auto" w:fill="FFFFFF"/>
            <w:vAlign w:val="bottom"/>
          </w:tcPr>
          <w:p w14:paraId="65F50B37" w14:textId="77777777" w:rsidR="005E27F0" w:rsidRPr="00642D50" w:rsidRDefault="005E27F0" w:rsidP="005E27F0">
            <w:pPr>
              <w:spacing w:before="60" w:after="60"/>
              <w:ind w:right="144" w:firstLine="0"/>
              <w:jc w:val="right"/>
              <w:rPr>
                <w:sz w:val="20"/>
              </w:rPr>
            </w:pPr>
            <w:r w:rsidRPr="00642D50">
              <w:rPr>
                <w:sz w:val="20"/>
              </w:rPr>
              <w:t>8,4</w:t>
            </w:r>
          </w:p>
        </w:tc>
        <w:tc>
          <w:tcPr>
            <w:tcW w:w="688" w:type="dxa"/>
            <w:shd w:val="clear" w:color="auto" w:fill="FFFFFF"/>
            <w:vAlign w:val="bottom"/>
          </w:tcPr>
          <w:p w14:paraId="04BC2A4E" w14:textId="77777777" w:rsidR="005E27F0" w:rsidRPr="00642D50" w:rsidRDefault="005E27F0" w:rsidP="005E27F0">
            <w:pPr>
              <w:spacing w:before="60" w:after="60"/>
              <w:ind w:right="144" w:firstLine="0"/>
              <w:jc w:val="right"/>
              <w:rPr>
                <w:sz w:val="20"/>
              </w:rPr>
            </w:pPr>
            <w:r w:rsidRPr="00642D50">
              <w:rPr>
                <w:sz w:val="20"/>
              </w:rPr>
              <w:t>9,7</w:t>
            </w:r>
          </w:p>
        </w:tc>
      </w:tr>
      <w:tr w:rsidR="005E27F0" w:rsidRPr="00642D50" w14:paraId="41811381" w14:textId="77777777">
        <w:tblPrEx>
          <w:tblCellMar>
            <w:top w:w="0" w:type="dxa"/>
            <w:bottom w:w="0" w:type="dxa"/>
          </w:tblCellMar>
        </w:tblPrEx>
        <w:tc>
          <w:tcPr>
            <w:tcW w:w="3079" w:type="dxa"/>
            <w:shd w:val="clear" w:color="auto" w:fill="FFFFFF"/>
            <w:vAlign w:val="bottom"/>
          </w:tcPr>
          <w:p w14:paraId="0A8D0D55" w14:textId="77777777" w:rsidR="005E27F0" w:rsidRPr="00642D50" w:rsidRDefault="005E27F0" w:rsidP="005E27F0">
            <w:pPr>
              <w:spacing w:before="60" w:after="60"/>
              <w:ind w:firstLine="0"/>
              <w:rPr>
                <w:sz w:val="20"/>
              </w:rPr>
            </w:pPr>
            <w:r w:rsidRPr="00642D50">
              <w:rPr>
                <w:sz w:val="20"/>
              </w:rPr>
              <w:t>Divers</w:t>
            </w:r>
          </w:p>
        </w:tc>
        <w:tc>
          <w:tcPr>
            <w:tcW w:w="687" w:type="dxa"/>
            <w:shd w:val="clear" w:color="auto" w:fill="FFFFFF"/>
          </w:tcPr>
          <w:p w14:paraId="6045326B" w14:textId="77777777" w:rsidR="005E27F0" w:rsidRPr="00642D50" w:rsidRDefault="005E27F0" w:rsidP="005E27F0">
            <w:pPr>
              <w:spacing w:before="60" w:after="60"/>
              <w:ind w:right="144" w:firstLine="0"/>
              <w:jc w:val="right"/>
              <w:rPr>
                <w:sz w:val="20"/>
              </w:rPr>
            </w:pPr>
            <w:r w:rsidRPr="00642D50">
              <w:rPr>
                <w:sz w:val="20"/>
              </w:rPr>
              <w:t>—</w:t>
            </w:r>
          </w:p>
        </w:tc>
        <w:tc>
          <w:tcPr>
            <w:tcW w:w="688" w:type="dxa"/>
            <w:shd w:val="clear" w:color="auto" w:fill="FFFFFF"/>
            <w:vAlign w:val="bottom"/>
          </w:tcPr>
          <w:p w14:paraId="59AC2A15" w14:textId="77777777" w:rsidR="005E27F0" w:rsidRPr="00642D50" w:rsidRDefault="005E27F0" w:rsidP="005E27F0">
            <w:pPr>
              <w:spacing w:before="60" w:after="60"/>
              <w:ind w:right="144" w:firstLine="0"/>
              <w:jc w:val="right"/>
              <w:rPr>
                <w:sz w:val="20"/>
              </w:rPr>
            </w:pPr>
            <w:r w:rsidRPr="00642D50">
              <w:rPr>
                <w:sz w:val="20"/>
              </w:rPr>
              <w:t>1,1</w:t>
            </w:r>
          </w:p>
        </w:tc>
        <w:tc>
          <w:tcPr>
            <w:tcW w:w="688" w:type="dxa"/>
            <w:shd w:val="clear" w:color="auto" w:fill="FFFFFF"/>
            <w:vAlign w:val="bottom"/>
          </w:tcPr>
          <w:p w14:paraId="3CD74118" w14:textId="77777777" w:rsidR="005E27F0" w:rsidRPr="00642D50" w:rsidRDefault="005E27F0" w:rsidP="005E27F0">
            <w:pPr>
              <w:spacing w:before="60" w:after="60"/>
              <w:ind w:right="144" w:firstLine="0"/>
              <w:jc w:val="right"/>
              <w:rPr>
                <w:sz w:val="20"/>
              </w:rPr>
            </w:pPr>
            <w:r w:rsidRPr="00642D50">
              <w:rPr>
                <w:sz w:val="20"/>
              </w:rPr>
              <w:t>2,4</w:t>
            </w:r>
          </w:p>
        </w:tc>
        <w:tc>
          <w:tcPr>
            <w:tcW w:w="688" w:type="dxa"/>
            <w:shd w:val="clear" w:color="auto" w:fill="FFFFFF"/>
            <w:vAlign w:val="bottom"/>
          </w:tcPr>
          <w:p w14:paraId="28E90AEA" w14:textId="77777777" w:rsidR="005E27F0" w:rsidRPr="00642D50" w:rsidRDefault="005E27F0" w:rsidP="005E27F0">
            <w:pPr>
              <w:spacing w:before="60" w:after="60"/>
              <w:ind w:right="144" w:firstLine="0"/>
              <w:jc w:val="right"/>
              <w:rPr>
                <w:sz w:val="20"/>
              </w:rPr>
            </w:pPr>
            <w:r w:rsidRPr="00642D50">
              <w:rPr>
                <w:sz w:val="20"/>
              </w:rPr>
              <w:t>83</w:t>
            </w:r>
          </w:p>
        </w:tc>
        <w:tc>
          <w:tcPr>
            <w:tcW w:w="688" w:type="dxa"/>
            <w:shd w:val="clear" w:color="auto" w:fill="FFFFFF"/>
            <w:vAlign w:val="bottom"/>
          </w:tcPr>
          <w:p w14:paraId="0F547AA4" w14:textId="77777777" w:rsidR="005E27F0" w:rsidRPr="00642D50" w:rsidRDefault="005E27F0" w:rsidP="005E27F0">
            <w:pPr>
              <w:spacing w:before="60" w:after="60"/>
              <w:ind w:right="144" w:firstLine="0"/>
              <w:jc w:val="right"/>
              <w:rPr>
                <w:sz w:val="20"/>
              </w:rPr>
            </w:pPr>
            <w:r w:rsidRPr="00642D50">
              <w:rPr>
                <w:sz w:val="20"/>
              </w:rPr>
              <w:t>7,3</w:t>
            </w:r>
          </w:p>
        </w:tc>
        <w:tc>
          <w:tcPr>
            <w:tcW w:w="688" w:type="dxa"/>
            <w:shd w:val="clear" w:color="auto" w:fill="FFFFFF"/>
            <w:vAlign w:val="bottom"/>
          </w:tcPr>
          <w:p w14:paraId="36F1B1EE" w14:textId="77777777" w:rsidR="005E27F0" w:rsidRPr="00642D50" w:rsidRDefault="005E27F0" w:rsidP="005E27F0">
            <w:pPr>
              <w:spacing w:before="60" w:after="60"/>
              <w:ind w:right="144" w:firstLine="0"/>
              <w:jc w:val="right"/>
              <w:rPr>
                <w:sz w:val="20"/>
              </w:rPr>
            </w:pPr>
            <w:r w:rsidRPr="00642D50">
              <w:rPr>
                <w:sz w:val="20"/>
              </w:rPr>
              <w:t>7,3</w:t>
            </w:r>
          </w:p>
        </w:tc>
        <w:tc>
          <w:tcPr>
            <w:tcW w:w="688" w:type="dxa"/>
            <w:shd w:val="clear" w:color="auto" w:fill="FFFFFF"/>
            <w:vAlign w:val="bottom"/>
          </w:tcPr>
          <w:p w14:paraId="7143D4D2" w14:textId="77777777" w:rsidR="005E27F0" w:rsidRPr="00642D50" w:rsidRDefault="005E27F0" w:rsidP="005E27F0">
            <w:pPr>
              <w:spacing w:before="60" w:after="60"/>
              <w:ind w:right="144" w:firstLine="0"/>
              <w:jc w:val="right"/>
              <w:rPr>
                <w:sz w:val="20"/>
              </w:rPr>
            </w:pPr>
            <w:r w:rsidRPr="00642D50">
              <w:rPr>
                <w:sz w:val="20"/>
              </w:rPr>
              <w:t>5,3</w:t>
            </w:r>
          </w:p>
        </w:tc>
        <w:tc>
          <w:tcPr>
            <w:tcW w:w="688" w:type="dxa"/>
            <w:shd w:val="clear" w:color="auto" w:fill="FFFFFF"/>
            <w:vAlign w:val="bottom"/>
          </w:tcPr>
          <w:p w14:paraId="52486291" w14:textId="77777777" w:rsidR="005E27F0" w:rsidRPr="00642D50" w:rsidRDefault="005E27F0" w:rsidP="005E27F0">
            <w:pPr>
              <w:spacing w:before="60" w:after="60"/>
              <w:ind w:right="144" w:firstLine="0"/>
              <w:jc w:val="right"/>
              <w:rPr>
                <w:sz w:val="20"/>
              </w:rPr>
            </w:pPr>
            <w:r w:rsidRPr="00642D50">
              <w:rPr>
                <w:sz w:val="20"/>
              </w:rPr>
              <w:t>5,1</w:t>
            </w:r>
          </w:p>
        </w:tc>
        <w:tc>
          <w:tcPr>
            <w:tcW w:w="688" w:type="dxa"/>
            <w:shd w:val="clear" w:color="auto" w:fill="FFFFFF"/>
            <w:vAlign w:val="bottom"/>
          </w:tcPr>
          <w:p w14:paraId="3DFA2C44" w14:textId="77777777" w:rsidR="005E27F0" w:rsidRPr="00642D50" w:rsidRDefault="005E27F0" w:rsidP="005E27F0">
            <w:pPr>
              <w:spacing w:before="60" w:after="60"/>
              <w:ind w:right="144" w:firstLine="0"/>
              <w:jc w:val="right"/>
              <w:rPr>
                <w:sz w:val="20"/>
              </w:rPr>
            </w:pPr>
            <w:r w:rsidRPr="00642D50">
              <w:rPr>
                <w:sz w:val="20"/>
              </w:rPr>
              <w:t>5,1</w:t>
            </w:r>
          </w:p>
        </w:tc>
      </w:tr>
      <w:tr w:rsidR="005E27F0" w:rsidRPr="00642D50" w14:paraId="37D74911" w14:textId="77777777">
        <w:tblPrEx>
          <w:tblCellMar>
            <w:top w:w="0" w:type="dxa"/>
            <w:bottom w:w="0" w:type="dxa"/>
          </w:tblCellMar>
        </w:tblPrEx>
        <w:tc>
          <w:tcPr>
            <w:tcW w:w="3079" w:type="dxa"/>
            <w:tcBorders>
              <w:bottom w:val="single" w:sz="4" w:space="0" w:color="auto"/>
            </w:tcBorders>
            <w:shd w:val="clear" w:color="auto" w:fill="FFFFFF"/>
          </w:tcPr>
          <w:p w14:paraId="0FD61DCC" w14:textId="77777777" w:rsidR="005E27F0" w:rsidRPr="00642D50" w:rsidRDefault="005E27F0" w:rsidP="005E27F0">
            <w:pPr>
              <w:spacing w:before="60" w:after="60"/>
              <w:ind w:firstLine="0"/>
              <w:rPr>
                <w:sz w:val="20"/>
              </w:rPr>
            </w:pPr>
            <w:r w:rsidRPr="00642D50">
              <w:rPr>
                <w:sz w:val="20"/>
              </w:rPr>
              <w:t>Total</w:t>
            </w:r>
          </w:p>
        </w:tc>
        <w:tc>
          <w:tcPr>
            <w:tcW w:w="687" w:type="dxa"/>
            <w:tcBorders>
              <w:bottom w:val="single" w:sz="4" w:space="0" w:color="auto"/>
            </w:tcBorders>
            <w:shd w:val="clear" w:color="auto" w:fill="FFFFFF"/>
            <w:vAlign w:val="center"/>
          </w:tcPr>
          <w:p w14:paraId="2441DE19"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0DF22766"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bottom"/>
          </w:tcPr>
          <w:p w14:paraId="1DDE1E04"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6D324E80"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3DFA768B"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4CA277A8"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0FD5349C"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01501094" w14:textId="77777777" w:rsidR="005E27F0" w:rsidRPr="00642D50" w:rsidRDefault="005E27F0" w:rsidP="005E27F0">
            <w:pPr>
              <w:spacing w:before="60" w:after="60"/>
              <w:ind w:right="144" w:firstLine="0"/>
              <w:jc w:val="right"/>
              <w:rPr>
                <w:sz w:val="20"/>
              </w:rPr>
            </w:pPr>
            <w:r w:rsidRPr="00642D50">
              <w:rPr>
                <w:sz w:val="20"/>
              </w:rPr>
              <w:t>100,0</w:t>
            </w:r>
          </w:p>
        </w:tc>
        <w:tc>
          <w:tcPr>
            <w:tcW w:w="688" w:type="dxa"/>
            <w:tcBorders>
              <w:bottom w:val="single" w:sz="4" w:space="0" w:color="auto"/>
            </w:tcBorders>
            <w:shd w:val="clear" w:color="auto" w:fill="FFFFFF"/>
            <w:vAlign w:val="center"/>
          </w:tcPr>
          <w:p w14:paraId="7798B150" w14:textId="77777777" w:rsidR="005E27F0" w:rsidRPr="00642D50" w:rsidRDefault="005E27F0" w:rsidP="005E27F0">
            <w:pPr>
              <w:spacing w:before="60" w:after="60"/>
              <w:ind w:right="144" w:firstLine="0"/>
              <w:jc w:val="right"/>
              <w:rPr>
                <w:sz w:val="20"/>
              </w:rPr>
            </w:pPr>
            <w:r w:rsidRPr="00642D50">
              <w:rPr>
                <w:sz w:val="20"/>
              </w:rPr>
              <w:t>100,0</w:t>
            </w:r>
          </w:p>
        </w:tc>
      </w:tr>
    </w:tbl>
    <w:p w14:paraId="591AF20F" w14:textId="77777777" w:rsidR="005E27F0" w:rsidRPr="00642D50" w:rsidRDefault="005E27F0" w:rsidP="005E27F0">
      <w:pPr>
        <w:spacing w:before="120" w:after="120"/>
        <w:jc w:val="both"/>
        <w:rPr>
          <w:sz w:val="20"/>
        </w:rPr>
      </w:pPr>
      <w:r w:rsidRPr="00642D50">
        <w:rPr>
          <w:sz w:val="20"/>
        </w:rPr>
        <w:t>1. Pour les années 1973, 1978 et 1980, il s'agit des d</w:t>
      </w:r>
      <w:r w:rsidRPr="00642D50">
        <w:rPr>
          <w:sz w:val="20"/>
        </w:rPr>
        <w:t>é</w:t>
      </w:r>
      <w:r w:rsidRPr="00642D50">
        <w:rPr>
          <w:sz w:val="20"/>
        </w:rPr>
        <w:t>penses brutes.</w:t>
      </w:r>
    </w:p>
    <w:p w14:paraId="79C4FDF7" w14:textId="77777777" w:rsidR="005E27F0" w:rsidRPr="00642D50" w:rsidRDefault="005E27F0" w:rsidP="005E27F0">
      <w:pPr>
        <w:spacing w:before="120" w:after="120"/>
        <w:jc w:val="both"/>
        <w:rPr>
          <w:sz w:val="20"/>
        </w:rPr>
      </w:pPr>
      <w:r w:rsidRPr="00642D50">
        <w:rPr>
          <w:sz w:val="20"/>
        </w:rPr>
        <w:t>Sources : James I. Gow (1979), « L'évolution de l'a</w:t>
      </w:r>
      <w:r w:rsidRPr="00642D50">
        <w:rPr>
          <w:sz w:val="20"/>
        </w:rPr>
        <w:t>d</w:t>
      </w:r>
      <w:r w:rsidRPr="00642D50">
        <w:rPr>
          <w:sz w:val="20"/>
        </w:rPr>
        <w:t xml:space="preserve">ministration publique du Québec, 1867-1970 », dans É. Cloutier et Daniel Latouche. </w:t>
      </w:r>
      <w:r w:rsidRPr="00642D50">
        <w:rPr>
          <w:bCs/>
          <w:i/>
          <w:iCs/>
          <w:sz w:val="20"/>
        </w:rPr>
        <w:t>Le système politique québécois,</w:t>
      </w:r>
      <w:r w:rsidRPr="00642D50">
        <w:rPr>
          <w:bCs/>
          <w:sz w:val="20"/>
        </w:rPr>
        <w:t xml:space="preserve"> </w:t>
      </w:r>
      <w:r w:rsidRPr="00642D50">
        <w:rPr>
          <w:sz w:val="20"/>
        </w:rPr>
        <w:t xml:space="preserve">Montréal, Hurtubise HMH ; </w:t>
      </w:r>
      <w:r w:rsidRPr="00642D50">
        <w:rPr>
          <w:bCs/>
          <w:i/>
          <w:iCs/>
          <w:sz w:val="20"/>
        </w:rPr>
        <w:t>Statistique Canada,</w:t>
      </w:r>
      <w:r w:rsidRPr="00642D50">
        <w:rPr>
          <w:bCs/>
          <w:sz w:val="20"/>
        </w:rPr>
        <w:t xml:space="preserve"> </w:t>
      </w:r>
      <w:r w:rsidRPr="00642D50">
        <w:rPr>
          <w:sz w:val="20"/>
        </w:rPr>
        <w:t>Les finances publiques provi</w:t>
      </w:r>
      <w:r w:rsidRPr="00642D50">
        <w:rPr>
          <w:sz w:val="20"/>
        </w:rPr>
        <w:t>n</w:t>
      </w:r>
      <w:r w:rsidRPr="00642D50">
        <w:rPr>
          <w:sz w:val="20"/>
        </w:rPr>
        <w:t>ciales. Recettes et dépenses.</w:t>
      </w:r>
    </w:p>
    <w:p w14:paraId="154FE8BD" w14:textId="77777777" w:rsidR="005E27F0" w:rsidRPr="00642D50" w:rsidRDefault="005E27F0" w:rsidP="005E27F0">
      <w:pPr>
        <w:spacing w:before="120" w:after="120"/>
        <w:jc w:val="both"/>
        <w:rPr>
          <w:b/>
          <w:bCs/>
        </w:rPr>
      </w:pPr>
    </w:p>
    <w:p w14:paraId="35A065D0" w14:textId="77777777" w:rsidR="005E27F0" w:rsidRPr="00642D50" w:rsidRDefault="005E27F0" w:rsidP="005E27F0">
      <w:pPr>
        <w:spacing w:before="120" w:after="120"/>
        <w:jc w:val="both"/>
        <w:rPr>
          <w:szCs w:val="2"/>
        </w:rPr>
      </w:pPr>
      <w:r w:rsidRPr="00642D50">
        <w:rPr>
          <w:b/>
          <w:bCs/>
        </w:rPr>
        <w:br w:type="page"/>
      </w:r>
    </w:p>
    <w:p w14:paraId="656EBD85" w14:textId="77777777" w:rsidR="005E27F0" w:rsidRPr="00642D50" w:rsidRDefault="005E27F0" w:rsidP="005E27F0">
      <w:pPr>
        <w:pStyle w:val="figtitre"/>
      </w:pPr>
      <w:r w:rsidRPr="00642D50">
        <w:t>Tableau 43</w:t>
      </w:r>
    </w:p>
    <w:p w14:paraId="646972CD" w14:textId="77777777" w:rsidR="005E27F0" w:rsidRPr="00642D50" w:rsidRDefault="005E27F0" w:rsidP="005E27F0">
      <w:pPr>
        <w:pStyle w:val="figtitrest"/>
      </w:pPr>
      <w:r w:rsidRPr="00642D50">
        <w:t>Répartition des dépenses de l'État québécois s</w:t>
      </w:r>
      <w:r w:rsidRPr="00642D50">
        <w:t>e</w:t>
      </w:r>
      <w:r w:rsidRPr="00642D50">
        <w:t>lon les rôles</w:t>
      </w:r>
      <w:r w:rsidRPr="00642D50">
        <w:br/>
        <w:t>de 1941 à 1984 (en%)</w:t>
      </w:r>
    </w:p>
    <w:tbl>
      <w:tblPr>
        <w:tblOverlap w:val="never"/>
        <w:tblW w:w="9270" w:type="dxa"/>
        <w:tblInd w:w="-1250" w:type="dxa"/>
        <w:tblLayout w:type="fixed"/>
        <w:tblCellMar>
          <w:left w:w="10" w:type="dxa"/>
          <w:right w:w="10" w:type="dxa"/>
        </w:tblCellMar>
        <w:tblLook w:val="04A0" w:firstRow="1" w:lastRow="0" w:firstColumn="1" w:lastColumn="0" w:noHBand="0" w:noVBand="1"/>
      </w:tblPr>
      <w:tblGrid>
        <w:gridCol w:w="2881"/>
        <w:gridCol w:w="912"/>
        <w:gridCol w:w="913"/>
        <w:gridCol w:w="913"/>
        <w:gridCol w:w="912"/>
        <w:gridCol w:w="913"/>
        <w:gridCol w:w="913"/>
        <w:gridCol w:w="913"/>
      </w:tblGrid>
      <w:tr w:rsidR="005E27F0" w:rsidRPr="00642D50" w14:paraId="0865E7AB" w14:textId="77777777">
        <w:tblPrEx>
          <w:tblCellMar>
            <w:top w:w="0" w:type="dxa"/>
            <w:bottom w:w="0" w:type="dxa"/>
          </w:tblCellMar>
        </w:tblPrEx>
        <w:tc>
          <w:tcPr>
            <w:tcW w:w="2881" w:type="dxa"/>
            <w:tcBorders>
              <w:top w:val="single" w:sz="4" w:space="0" w:color="auto"/>
            </w:tcBorders>
            <w:shd w:val="clear" w:color="auto" w:fill="EEECE1"/>
            <w:vAlign w:val="bottom"/>
          </w:tcPr>
          <w:p w14:paraId="3C661A5C" w14:textId="77777777" w:rsidR="005E27F0" w:rsidRPr="00642D50" w:rsidRDefault="005E27F0" w:rsidP="005E27F0">
            <w:pPr>
              <w:spacing w:before="60" w:after="60"/>
              <w:ind w:firstLine="0"/>
              <w:jc w:val="both"/>
              <w:rPr>
                <w:sz w:val="20"/>
              </w:rPr>
            </w:pPr>
            <w:r w:rsidRPr="00642D50">
              <w:rPr>
                <w:sz w:val="20"/>
              </w:rPr>
              <w:t>Rôle</w:t>
            </w:r>
          </w:p>
        </w:tc>
        <w:tc>
          <w:tcPr>
            <w:tcW w:w="912" w:type="dxa"/>
            <w:tcBorders>
              <w:top w:val="single" w:sz="4" w:space="0" w:color="auto"/>
            </w:tcBorders>
            <w:shd w:val="clear" w:color="auto" w:fill="EEECE1"/>
            <w:vAlign w:val="bottom"/>
          </w:tcPr>
          <w:p w14:paraId="340E06E0" w14:textId="77777777" w:rsidR="005E27F0" w:rsidRPr="00642D50" w:rsidRDefault="005E27F0" w:rsidP="005E27F0">
            <w:pPr>
              <w:spacing w:before="60" w:after="60"/>
              <w:ind w:firstLine="0"/>
              <w:jc w:val="center"/>
              <w:rPr>
                <w:sz w:val="20"/>
              </w:rPr>
            </w:pPr>
            <w:r w:rsidRPr="00642D50">
              <w:rPr>
                <w:sz w:val="20"/>
              </w:rPr>
              <w:t>1941</w:t>
            </w:r>
          </w:p>
        </w:tc>
        <w:tc>
          <w:tcPr>
            <w:tcW w:w="913" w:type="dxa"/>
            <w:tcBorders>
              <w:top w:val="single" w:sz="4" w:space="0" w:color="auto"/>
            </w:tcBorders>
            <w:shd w:val="clear" w:color="auto" w:fill="EEECE1"/>
            <w:vAlign w:val="bottom"/>
          </w:tcPr>
          <w:p w14:paraId="192A95D8" w14:textId="77777777" w:rsidR="005E27F0" w:rsidRPr="00642D50" w:rsidRDefault="005E27F0" w:rsidP="005E27F0">
            <w:pPr>
              <w:spacing w:before="60" w:after="60"/>
              <w:ind w:firstLine="0"/>
              <w:jc w:val="center"/>
              <w:rPr>
                <w:sz w:val="20"/>
              </w:rPr>
            </w:pPr>
            <w:r w:rsidRPr="00642D50">
              <w:rPr>
                <w:sz w:val="20"/>
              </w:rPr>
              <w:t>1951</w:t>
            </w:r>
          </w:p>
        </w:tc>
        <w:tc>
          <w:tcPr>
            <w:tcW w:w="913" w:type="dxa"/>
            <w:tcBorders>
              <w:top w:val="single" w:sz="4" w:space="0" w:color="auto"/>
            </w:tcBorders>
            <w:shd w:val="clear" w:color="auto" w:fill="EEECE1"/>
            <w:vAlign w:val="bottom"/>
          </w:tcPr>
          <w:p w14:paraId="11C34A7A" w14:textId="77777777" w:rsidR="005E27F0" w:rsidRPr="00642D50" w:rsidRDefault="005E27F0" w:rsidP="005E27F0">
            <w:pPr>
              <w:spacing w:before="60" w:after="60"/>
              <w:ind w:firstLine="0"/>
              <w:jc w:val="center"/>
              <w:rPr>
                <w:sz w:val="20"/>
              </w:rPr>
            </w:pPr>
            <w:r w:rsidRPr="00642D50">
              <w:rPr>
                <w:sz w:val="20"/>
              </w:rPr>
              <w:t>1961</w:t>
            </w:r>
          </w:p>
        </w:tc>
        <w:tc>
          <w:tcPr>
            <w:tcW w:w="912" w:type="dxa"/>
            <w:tcBorders>
              <w:top w:val="single" w:sz="4" w:space="0" w:color="auto"/>
            </w:tcBorders>
            <w:shd w:val="clear" w:color="auto" w:fill="EEECE1"/>
            <w:vAlign w:val="bottom"/>
          </w:tcPr>
          <w:p w14:paraId="0C0CD6FB" w14:textId="77777777" w:rsidR="005E27F0" w:rsidRPr="00642D50" w:rsidRDefault="005E27F0" w:rsidP="005E27F0">
            <w:pPr>
              <w:spacing w:before="60" w:after="60"/>
              <w:ind w:firstLine="0"/>
              <w:jc w:val="center"/>
              <w:rPr>
                <w:sz w:val="20"/>
              </w:rPr>
            </w:pPr>
            <w:r w:rsidRPr="00642D50">
              <w:rPr>
                <w:sz w:val="20"/>
              </w:rPr>
              <w:t>1971</w:t>
            </w:r>
          </w:p>
        </w:tc>
        <w:tc>
          <w:tcPr>
            <w:tcW w:w="913" w:type="dxa"/>
            <w:tcBorders>
              <w:top w:val="single" w:sz="4" w:space="0" w:color="auto"/>
            </w:tcBorders>
            <w:shd w:val="clear" w:color="auto" w:fill="EEECE1"/>
            <w:vAlign w:val="bottom"/>
          </w:tcPr>
          <w:p w14:paraId="63A0188C" w14:textId="77777777" w:rsidR="005E27F0" w:rsidRPr="00642D50" w:rsidRDefault="005E27F0" w:rsidP="005E27F0">
            <w:pPr>
              <w:spacing w:before="60" w:after="60"/>
              <w:ind w:firstLine="0"/>
              <w:jc w:val="center"/>
              <w:rPr>
                <w:sz w:val="20"/>
              </w:rPr>
            </w:pPr>
            <w:r w:rsidRPr="00642D50">
              <w:rPr>
                <w:sz w:val="20"/>
              </w:rPr>
              <w:t>1974-75</w:t>
            </w:r>
          </w:p>
        </w:tc>
        <w:tc>
          <w:tcPr>
            <w:tcW w:w="913" w:type="dxa"/>
            <w:tcBorders>
              <w:top w:val="single" w:sz="4" w:space="0" w:color="auto"/>
            </w:tcBorders>
            <w:shd w:val="clear" w:color="auto" w:fill="EEECE1"/>
            <w:vAlign w:val="bottom"/>
          </w:tcPr>
          <w:p w14:paraId="0FDAAA00" w14:textId="77777777" w:rsidR="005E27F0" w:rsidRPr="00642D50" w:rsidRDefault="005E27F0" w:rsidP="005E27F0">
            <w:pPr>
              <w:spacing w:before="60" w:after="60"/>
              <w:ind w:firstLine="0"/>
              <w:jc w:val="center"/>
              <w:rPr>
                <w:sz w:val="20"/>
              </w:rPr>
            </w:pPr>
            <w:r w:rsidRPr="00642D50">
              <w:rPr>
                <w:sz w:val="20"/>
              </w:rPr>
              <w:t>1975-76</w:t>
            </w:r>
          </w:p>
        </w:tc>
        <w:tc>
          <w:tcPr>
            <w:tcW w:w="913" w:type="dxa"/>
            <w:tcBorders>
              <w:top w:val="single" w:sz="4" w:space="0" w:color="auto"/>
            </w:tcBorders>
            <w:shd w:val="clear" w:color="auto" w:fill="EEECE1"/>
            <w:vAlign w:val="bottom"/>
          </w:tcPr>
          <w:p w14:paraId="52B86E22" w14:textId="77777777" w:rsidR="005E27F0" w:rsidRPr="00642D50" w:rsidRDefault="005E27F0" w:rsidP="005E27F0">
            <w:pPr>
              <w:spacing w:before="60" w:after="60"/>
              <w:ind w:firstLine="0"/>
              <w:jc w:val="center"/>
              <w:rPr>
                <w:sz w:val="20"/>
              </w:rPr>
            </w:pPr>
            <w:r w:rsidRPr="00642D50">
              <w:rPr>
                <w:sz w:val="20"/>
              </w:rPr>
              <w:t>1976-77</w:t>
            </w:r>
          </w:p>
        </w:tc>
      </w:tr>
      <w:tr w:rsidR="005E27F0" w:rsidRPr="00642D50" w14:paraId="56963546" w14:textId="77777777">
        <w:tblPrEx>
          <w:tblCellMar>
            <w:top w:w="0" w:type="dxa"/>
            <w:bottom w:w="0" w:type="dxa"/>
          </w:tblCellMar>
        </w:tblPrEx>
        <w:tc>
          <w:tcPr>
            <w:tcW w:w="2881" w:type="dxa"/>
            <w:tcBorders>
              <w:top w:val="single" w:sz="4" w:space="0" w:color="auto"/>
            </w:tcBorders>
            <w:shd w:val="clear" w:color="auto" w:fill="FFFFFF"/>
          </w:tcPr>
          <w:p w14:paraId="48755261" w14:textId="77777777" w:rsidR="005E27F0" w:rsidRPr="00642D50" w:rsidRDefault="005E27F0" w:rsidP="005E27F0">
            <w:pPr>
              <w:spacing w:before="60" w:after="60"/>
              <w:ind w:firstLine="0"/>
              <w:jc w:val="both"/>
              <w:rPr>
                <w:sz w:val="20"/>
              </w:rPr>
            </w:pPr>
            <w:r w:rsidRPr="00642D50">
              <w:rPr>
                <w:sz w:val="20"/>
              </w:rPr>
              <w:t>Gouvernement et administr</w:t>
            </w:r>
            <w:r w:rsidRPr="00642D50">
              <w:rPr>
                <w:sz w:val="20"/>
              </w:rPr>
              <w:t>a</w:t>
            </w:r>
            <w:r w:rsidRPr="00642D50">
              <w:rPr>
                <w:sz w:val="20"/>
              </w:rPr>
              <w:t>tion</w:t>
            </w:r>
          </w:p>
        </w:tc>
        <w:tc>
          <w:tcPr>
            <w:tcW w:w="912" w:type="dxa"/>
            <w:tcBorders>
              <w:top w:val="single" w:sz="4" w:space="0" w:color="auto"/>
            </w:tcBorders>
            <w:shd w:val="clear" w:color="auto" w:fill="FFFFFF"/>
            <w:vAlign w:val="bottom"/>
          </w:tcPr>
          <w:p w14:paraId="57E6231C" w14:textId="77777777" w:rsidR="005E27F0" w:rsidRPr="00642D50" w:rsidRDefault="005E27F0" w:rsidP="005E27F0">
            <w:pPr>
              <w:spacing w:before="60" w:after="60"/>
              <w:ind w:right="144" w:firstLine="0"/>
              <w:jc w:val="right"/>
              <w:rPr>
                <w:sz w:val="20"/>
              </w:rPr>
            </w:pPr>
            <w:r w:rsidRPr="00642D50">
              <w:rPr>
                <w:sz w:val="20"/>
              </w:rPr>
              <w:t>25,2</w:t>
            </w:r>
          </w:p>
        </w:tc>
        <w:tc>
          <w:tcPr>
            <w:tcW w:w="913" w:type="dxa"/>
            <w:tcBorders>
              <w:top w:val="single" w:sz="4" w:space="0" w:color="auto"/>
            </w:tcBorders>
            <w:shd w:val="clear" w:color="auto" w:fill="FFFFFF"/>
            <w:vAlign w:val="bottom"/>
          </w:tcPr>
          <w:p w14:paraId="32DDDB24" w14:textId="77777777" w:rsidR="005E27F0" w:rsidRPr="00642D50" w:rsidRDefault="005E27F0" w:rsidP="005E27F0">
            <w:pPr>
              <w:spacing w:before="60" w:after="60"/>
              <w:ind w:right="144" w:firstLine="0"/>
              <w:jc w:val="right"/>
              <w:rPr>
                <w:sz w:val="20"/>
              </w:rPr>
            </w:pPr>
            <w:r w:rsidRPr="00642D50">
              <w:rPr>
                <w:sz w:val="20"/>
              </w:rPr>
              <w:t>18,0</w:t>
            </w:r>
          </w:p>
        </w:tc>
        <w:tc>
          <w:tcPr>
            <w:tcW w:w="913" w:type="dxa"/>
            <w:tcBorders>
              <w:top w:val="single" w:sz="4" w:space="0" w:color="auto"/>
            </w:tcBorders>
            <w:shd w:val="clear" w:color="auto" w:fill="FFFFFF"/>
            <w:vAlign w:val="bottom"/>
          </w:tcPr>
          <w:p w14:paraId="042CB21F" w14:textId="77777777" w:rsidR="005E27F0" w:rsidRPr="00642D50" w:rsidRDefault="005E27F0" w:rsidP="005E27F0">
            <w:pPr>
              <w:spacing w:before="60" w:after="60"/>
              <w:ind w:right="144" w:firstLine="0"/>
              <w:jc w:val="right"/>
              <w:rPr>
                <w:sz w:val="20"/>
              </w:rPr>
            </w:pPr>
            <w:r w:rsidRPr="00642D50">
              <w:rPr>
                <w:sz w:val="20"/>
              </w:rPr>
              <w:t>13,4</w:t>
            </w:r>
          </w:p>
        </w:tc>
        <w:tc>
          <w:tcPr>
            <w:tcW w:w="912" w:type="dxa"/>
            <w:tcBorders>
              <w:top w:val="single" w:sz="4" w:space="0" w:color="auto"/>
            </w:tcBorders>
            <w:shd w:val="clear" w:color="auto" w:fill="FFFFFF"/>
            <w:vAlign w:val="bottom"/>
          </w:tcPr>
          <w:p w14:paraId="41BA1206" w14:textId="77777777" w:rsidR="005E27F0" w:rsidRPr="00642D50" w:rsidRDefault="005E27F0" w:rsidP="005E27F0">
            <w:pPr>
              <w:spacing w:before="60" w:after="60"/>
              <w:ind w:right="144" w:firstLine="0"/>
              <w:jc w:val="right"/>
              <w:rPr>
                <w:sz w:val="20"/>
              </w:rPr>
            </w:pPr>
            <w:r w:rsidRPr="00642D50">
              <w:rPr>
                <w:sz w:val="20"/>
              </w:rPr>
              <w:t>17,0</w:t>
            </w:r>
          </w:p>
        </w:tc>
        <w:tc>
          <w:tcPr>
            <w:tcW w:w="913" w:type="dxa"/>
            <w:tcBorders>
              <w:top w:val="single" w:sz="4" w:space="0" w:color="auto"/>
            </w:tcBorders>
            <w:shd w:val="clear" w:color="auto" w:fill="FFFFFF"/>
            <w:vAlign w:val="bottom"/>
          </w:tcPr>
          <w:p w14:paraId="1A5243F4" w14:textId="77777777" w:rsidR="005E27F0" w:rsidRPr="00642D50" w:rsidRDefault="005E27F0" w:rsidP="005E27F0">
            <w:pPr>
              <w:spacing w:before="60" w:after="60"/>
              <w:ind w:right="144" w:firstLine="0"/>
              <w:jc w:val="right"/>
              <w:rPr>
                <w:sz w:val="20"/>
              </w:rPr>
            </w:pPr>
            <w:r w:rsidRPr="00642D50">
              <w:rPr>
                <w:sz w:val="20"/>
              </w:rPr>
              <w:t>19,0</w:t>
            </w:r>
          </w:p>
        </w:tc>
        <w:tc>
          <w:tcPr>
            <w:tcW w:w="913" w:type="dxa"/>
            <w:tcBorders>
              <w:top w:val="single" w:sz="4" w:space="0" w:color="auto"/>
            </w:tcBorders>
            <w:shd w:val="clear" w:color="auto" w:fill="FFFFFF"/>
            <w:vAlign w:val="bottom"/>
          </w:tcPr>
          <w:p w14:paraId="61059DF6" w14:textId="77777777" w:rsidR="005E27F0" w:rsidRPr="00642D50" w:rsidRDefault="005E27F0" w:rsidP="005E27F0">
            <w:pPr>
              <w:spacing w:before="60" w:after="60"/>
              <w:ind w:right="144" w:firstLine="0"/>
              <w:jc w:val="right"/>
              <w:rPr>
                <w:sz w:val="20"/>
              </w:rPr>
            </w:pPr>
            <w:r w:rsidRPr="00642D50">
              <w:rPr>
                <w:sz w:val="20"/>
              </w:rPr>
              <w:t>19,4</w:t>
            </w:r>
          </w:p>
        </w:tc>
        <w:tc>
          <w:tcPr>
            <w:tcW w:w="913" w:type="dxa"/>
            <w:tcBorders>
              <w:top w:val="single" w:sz="4" w:space="0" w:color="auto"/>
            </w:tcBorders>
            <w:shd w:val="clear" w:color="auto" w:fill="FFFFFF"/>
            <w:vAlign w:val="bottom"/>
          </w:tcPr>
          <w:p w14:paraId="2F89DAA8" w14:textId="77777777" w:rsidR="005E27F0" w:rsidRPr="00642D50" w:rsidRDefault="005E27F0" w:rsidP="005E27F0">
            <w:pPr>
              <w:spacing w:before="60" w:after="60"/>
              <w:ind w:right="144" w:firstLine="0"/>
              <w:jc w:val="right"/>
              <w:rPr>
                <w:sz w:val="20"/>
              </w:rPr>
            </w:pPr>
            <w:r w:rsidRPr="00642D50">
              <w:rPr>
                <w:sz w:val="20"/>
              </w:rPr>
              <w:t>18,9</w:t>
            </w:r>
          </w:p>
        </w:tc>
      </w:tr>
      <w:tr w:rsidR="005E27F0" w:rsidRPr="00642D50" w14:paraId="3473CB26" w14:textId="77777777">
        <w:tblPrEx>
          <w:tblCellMar>
            <w:top w:w="0" w:type="dxa"/>
            <w:bottom w:w="0" w:type="dxa"/>
          </w:tblCellMar>
        </w:tblPrEx>
        <w:tc>
          <w:tcPr>
            <w:tcW w:w="2881" w:type="dxa"/>
            <w:shd w:val="clear" w:color="auto" w:fill="FFFFFF"/>
            <w:vAlign w:val="bottom"/>
          </w:tcPr>
          <w:p w14:paraId="5B869AE4" w14:textId="77777777" w:rsidR="005E27F0" w:rsidRPr="00642D50" w:rsidRDefault="005E27F0" w:rsidP="005E27F0">
            <w:pPr>
              <w:spacing w:before="60" w:after="60"/>
              <w:ind w:firstLine="0"/>
              <w:jc w:val="both"/>
              <w:rPr>
                <w:sz w:val="20"/>
              </w:rPr>
            </w:pPr>
            <w:r w:rsidRPr="00642D50">
              <w:rPr>
                <w:sz w:val="20"/>
              </w:rPr>
              <w:t>Économie</w:t>
            </w:r>
          </w:p>
        </w:tc>
        <w:tc>
          <w:tcPr>
            <w:tcW w:w="912" w:type="dxa"/>
            <w:shd w:val="clear" w:color="auto" w:fill="FFFFFF"/>
            <w:vAlign w:val="bottom"/>
          </w:tcPr>
          <w:p w14:paraId="55F0FC36" w14:textId="77777777" w:rsidR="005E27F0" w:rsidRPr="00642D50" w:rsidRDefault="005E27F0" w:rsidP="005E27F0">
            <w:pPr>
              <w:spacing w:before="60" w:after="60"/>
              <w:ind w:right="144" w:firstLine="0"/>
              <w:jc w:val="right"/>
              <w:rPr>
                <w:sz w:val="20"/>
              </w:rPr>
            </w:pPr>
            <w:r w:rsidRPr="00642D50">
              <w:rPr>
                <w:sz w:val="20"/>
              </w:rPr>
              <w:t>47,0</w:t>
            </w:r>
          </w:p>
        </w:tc>
        <w:tc>
          <w:tcPr>
            <w:tcW w:w="913" w:type="dxa"/>
            <w:shd w:val="clear" w:color="auto" w:fill="FFFFFF"/>
            <w:vAlign w:val="bottom"/>
          </w:tcPr>
          <w:p w14:paraId="1908863A" w14:textId="77777777" w:rsidR="005E27F0" w:rsidRPr="00642D50" w:rsidRDefault="005E27F0" w:rsidP="005E27F0">
            <w:pPr>
              <w:spacing w:before="60" w:after="60"/>
              <w:ind w:right="144" w:firstLine="0"/>
              <w:jc w:val="right"/>
              <w:rPr>
                <w:sz w:val="20"/>
              </w:rPr>
            </w:pPr>
            <w:r w:rsidRPr="00642D50">
              <w:rPr>
                <w:sz w:val="20"/>
              </w:rPr>
              <w:t>38,3</w:t>
            </w:r>
          </w:p>
        </w:tc>
        <w:tc>
          <w:tcPr>
            <w:tcW w:w="913" w:type="dxa"/>
            <w:shd w:val="clear" w:color="auto" w:fill="FFFFFF"/>
            <w:vAlign w:val="bottom"/>
          </w:tcPr>
          <w:p w14:paraId="7712140B" w14:textId="77777777" w:rsidR="005E27F0" w:rsidRPr="00642D50" w:rsidRDefault="005E27F0" w:rsidP="005E27F0">
            <w:pPr>
              <w:spacing w:before="60" w:after="60"/>
              <w:ind w:right="144" w:firstLine="0"/>
              <w:jc w:val="right"/>
              <w:rPr>
                <w:sz w:val="20"/>
              </w:rPr>
            </w:pPr>
            <w:r w:rsidRPr="00642D50">
              <w:rPr>
                <w:sz w:val="20"/>
              </w:rPr>
              <w:t>34,6</w:t>
            </w:r>
          </w:p>
        </w:tc>
        <w:tc>
          <w:tcPr>
            <w:tcW w:w="912" w:type="dxa"/>
            <w:shd w:val="clear" w:color="auto" w:fill="FFFFFF"/>
            <w:vAlign w:val="bottom"/>
          </w:tcPr>
          <w:p w14:paraId="0B97D3F3" w14:textId="77777777" w:rsidR="005E27F0" w:rsidRPr="00642D50" w:rsidRDefault="005E27F0" w:rsidP="005E27F0">
            <w:pPr>
              <w:spacing w:before="60" w:after="60"/>
              <w:ind w:right="144" w:firstLine="0"/>
              <w:jc w:val="right"/>
              <w:rPr>
                <w:sz w:val="20"/>
              </w:rPr>
            </w:pPr>
            <w:r w:rsidRPr="00642D50">
              <w:rPr>
                <w:sz w:val="20"/>
              </w:rPr>
              <w:t>143</w:t>
            </w:r>
          </w:p>
        </w:tc>
        <w:tc>
          <w:tcPr>
            <w:tcW w:w="913" w:type="dxa"/>
            <w:shd w:val="clear" w:color="auto" w:fill="FFFFFF"/>
            <w:vAlign w:val="bottom"/>
          </w:tcPr>
          <w:p w14:paraId="5AAABEC2" w14:textId="77777777" w:rsidR="005E27F0" w:rsidRPr="00642D50" w:rsidRDefault="005E27F0" w:rsidP="005E27F0">
            <w:pPr>
              <w:spacing w:before="60" w:after="60"/>
              <w:ind w:right="144" w:firstLine="0"/>
              <w:jc w:val="right"/>
              <w:rPr>
                <w:sz w:val="20"/>
              </w:rPr>
            </w:pPr>
            <w:r w:rsidRPr="00642D50">
              <w:rPr>
                <w:sz w:val="20"/>
              </w:rPr>
              <w:t>163</w:t>
            </w:r>
          </w:p>
        </w:tc>
        <w:tc>
          <w:tcPr>
            <w:tcW w:w="913" w:type="dxa"/>
            <w:shd w:val="clear" w:color="auto" w:fill="FFFFFF"/>
            <w:vAlign w:val="bottom"/>
          </w:tcPr>
          <w:p w14:paraId="6364FC21" w14:textId="77777777" w:rsidR="005E27F0" w:rsidRPr="00642D50" w:rsidRDefault="005E27F0" w:rsidP="005E27F0">
            <w:pPr>
              <w:spacing w:before="60" w:after="60"/>
              <w:ind w:right="144" w:firstLine="0"/>
              <w:jc w:val="right"/>
              <w:rPr>
                <w:sz w:val="20"/>
              </w:rPr>
            </w:pPr>
            <w:r w:rsidRPr="00642D50">
              <w:rPr>
                <w:sz w:val="20"/>
              </w:rPr>
              <w:t>16,2</w:t>
            </w:r>
          </w:p>
        </w:tc>
        <w:tc>
          <w:tcPr>
            <w:tcW w:w="913" w:type="dxa"/>
            <w:shd w:val="clear" w:color="auto" w:fill="FFFFFF"/>
            <w:vAlign w:val="bottom"/>
          </w:tcPr>
          <w:p w14:paraId="34296E28" w14:textId="77777777" w:rsidR="005E27F0" w:rsidRPr="00642D50" w:rsidRDefault="005E27F0" w:rsidP="005E27F0">
            <w:pPr>
              <w:spacing w:before="60" w:after="60"/>
              <w:ind w:right="144" w:firstLine="0"/>
              <w:jc w:val="right"/>
              <w:rPr>
                <w:sz w:val="20"/>
              </w:rPr>
            </w:pPr>
            <w:r w:rsidRPr="00642D50">
              <w:rPr>
                <w:sz w:val="20"/>
              </w:rPr>
              <w:t>14,2</w:t>
            </w:r>
          </w:p>
        </w:tc>
      </w:tr>
      <w:tr w:rsidR="005E27F0" w:rsidRPr="00642D50" w14:paraId="539C289E" w14:textId="77777777">
        <w:tblPrEx>
          <w:tblCellMar>
            <w:top w:w="0" w:type="dxa"/>
            <w:bottom w:w="0" w:type="dxa"/>
          </w:tblCellMar>
        </w:tblPrEx>
        <w:tc>
          <w:tcPr>
            <w:tcW w:w="2881" w:type="dxa"/>
            <w:shd w:val="clear" w:color="auto" w:fill="FFFFFF"/>
            <w:vAlign w:val="bottom"/>
          </w:tcPr>
          <w:p w14:paraId="594549BE" w14:textId="77777777" w:rsidR="005E27F0" w:rsidRPr="00642D50" w:rsidRDefault="005E27F0" w:rsidP="005E27F0">
            <w:pPr>
              <w:spacing w:before="60" w:after="60"/>
              <w:ind w:firstLine="0"/>
              <w:jc w:val="both"/>
              <w:rPr>
                <w:sz w:val="20"/>
              </w:rPr>
            </w:pPr>
            <w:r w:rsidRPr="00642D50">
              <w:rPr>
                <w:sz w:val="20"/>
              </w:rPr>
              <w:t>Éducation et culture</w:t>
            </w:r>
          </w:p>
        </w:tc>
        <w:tc>
          <w:tcPr>
            <w:tcW w:w="912" w:type="dxa"/>
            <w:shd w:val="clear" w:color="auto" w:fill="FFFFFF"/>
            <w:vAlign w:val="bottom"/>
          </w:tcPr>
          <w:p w14:paraId="522AEF2A" w14:textId="77777777" w:rsidR="005E27F0" w:rsidRPr="00642D50" w:rsidRDefault="005E27F0" w:rsidP="005E27F0">
            <w:pPr>
              <w:spacing w:before="60" w:after="60"/>
              <w:ind w:right="144" w:firstLine="0"/>
              <w:jc w:val="right"/>
              <w:rPr>
                <w:sz w:val="20"/>
              </w:rPr>
            </w:pPr>
            <w:r w:rsidRPr="00642D50">
              <w:rPr>
                <w:sz w:val="20"/>
              </w:rPr>
              <w:t>8,2</w:t>
            </w:r>
          </w:p>
        </w:tc>
        <w:tc>
          <w:tcPr>
            <w:tcW w:w="913" w:type="dxa"/>
            <w:shd w:val="clear" w:color="auto" w:fill="FFFFFF"/>
            <w:vAlign w:val="bottom"/>
          </w:tcPr>
          <w:p w14:paraId="542602BC" w14:textId="77777777" w:rsidR="005E27F0" w:rsidRPr="00642D50" w:rsidRDefault="005E27F0" w:rsidP="005E27F0">
            <w:pPr>
              <w:spacing w:before="60" w:after="60"/>
              <w:ind w:right="144" w:firstLine="0"/>
              <w:jc w:val="right"/>
              <w:rPr>
                <w:sz w:val="20"/>
              </w:rPr>
            </w:pPr>
            <w:r w:rsidRPr="00642D50">
              <w:rPr>
                <w:sz w:val="20"/>
              </w:rPr>
              <w:t>18,4</w:t>
            </w:r>
          </w:p>
        </w:tc>
        <w:tc>
          <w:tcPr>
            <w:tcW w:w="913" w:type="dxa"/>
            <w:shd w:val="clear" w:color="auto" w:fill="FFFFFF"/>
            <w:vAlign w:val="bottom"/>
          </w:tcPr>
          <w:p w14:paraId="5143D664" w14:textId="77777777" w:rsidR="005E27F0" w:rsidRPr="00642D50" w:rsidRDefault="005E27F0" w:rsidP="005E27F0">
            <w:pPr>
              <w:spacing w:before="60" w:after="60"/>
              <w:ind w:right="144" w:firstLine="0"/>
              <w:jc w:val="right"/>
              <w:rPr>
                <w:sz w:val="20"/>
              </w:rPr>
            </w:pPr>
            <w:r w:rsidRPr="00642D50">
              <w:rPr>
                <w:sz w:val="20"/>
              </w:rPr>
              <w:t>24,6</w:t>
            </w:r>
          </w:p>
        </w:tc>
        <w:tc>
          <w:tcPr>
            <w:tcW w:w="912" w:type="dxa"/>
            <w:shd w:val="clear" w:color="auto" w:fill="FFFFFF"/>
            <w:vAlign w:val="bottom"/>
          </w:tcPr>
          <w:p w14:paraId="328489FA" w14:textId="77777777" w:rsidR="005E27F0" w:rsidRPr="00642D50" w:rsidRDefault="005E27F0" w:rsidP="005E27F0">
            <w:pPr>
              <w:spacing w:before="60" w:after="60"/>
              <w:ind w:right="144" w:firstLine="0"/>
              <w:jc w:val="right"/>
              <w:rPr>
                <w:sz w:val="20"/>
              </w:rPr>
            </w:pPr>
            <w:r w:rsidRPr="00642D50">
              <w:rPr>
                <w:sz w:val="20"/>
              </w:rPr>
              <w:t>28,8</w:t>
            </w:r>
          </w:p>
        </w:tc>
        <w:tc>
          <w:tcPr>
            <w:tcW w:w="913" w:type="dxa"/>
            <w:shd w:val="clear" w:color="auto" w:fill="FFFFFF"/>
            <w:vAlign w:val="bottom"/>
          </w:tcPr>
          <w:p w14:paraId="21AE18E2" w14:textId="77777777" w:rsidR="005E27F0" w:rsidRPr="00642D50" w:rsidRDefault="005E27F0" w:rsidP="005E27F0">
            <w:pPr>
              <w:spacing w:before="60" w:after="60"/>
              <w:ind w:right="144" w:firstLine="0"/>
              <w:jc w:val="right"/>
              <w:rPr>
                <w:sz w:val="20"/>
              </w:rPr>
            </w:pPr>
            <w:r w:rsidRPr="00642D50">
              <w:rPr>
                <w:sz w:val="20"/>
              </w:rPr>
              <w:t>27,7</w:t>
            </w:r>
          </w:p>
        </w:tc>
        <w:tc>
          <w:tcPr>
            <w:tcW w:w="913" w:type="dxa"/>
            <w:shd w:val="clear" w:color="auto" w:fill="FFFFFF"/>
            <w:vAlign w:val="bottom"/>
          </w:tcPr>
          <w:p w14:paraId="2EFD6082" w14:textId="77777777" w:rsidR="005E27F0" w:rsidRPr="00642D50" w:rsidRDefault="005E27F0" w:rsidP="005E27F0">
            <w:pPr>
              <w:spacing w:before="60" w:after="60"/>
              <w:ind w:right="144" w:firstLine="0"/>
              <w:jc w:val="right"/>
              <w:rPr>
                <w:sz w:val="20"/>
              </w:rPr>
            </w:pPr>
            <w:r w:rsidRPr="00642D50">
              <w:rPr>
                <w:sz w:val="20"/>
              </w:rPr>
              <w:t>29,7</w:t>
            </w:r>
          </w:p>
        </w:tc>
        <w:tc>
          <w:tcPr>
            <w:tcW w:w="913" w:type="dxa"/>
            <w:shd w:val="clear" w:color="auto" w:fill="FFFFFF"/>
            <w:vAlign w:val="bottom"/>
          </w:tcPr>
          <w:p w14:paraId="496C1CDD" w14:textId="77777777" w:rsidR="005E27F0" w:rsidRPr="00642D50" w:rsidRDefault="005E27F0" w:rsidP="005E27F0">
            <w:pPr>
              <w:spacing w:before="60" w:after="60"/>
              <w:ind w:right="144" w:firstLine="0"/>
              <w:jc w:val="right"/>
              <w:rPr>
                <w:sz w:val="20"/>
              </w:rPr>
            </w:pPr>
            <w:r w:rsidRPr="00642D50">
              <w:rPr>
                <w:sz w:val="20"/>
              </w:rPr>
              <w:t>32,0</w:t>
            </w:r>
          </w:p>
        </w:tc>
      </w:tr>
      <w:tr w:rsidR="005E27F0" w:rsidRPr="00642D50" w14:paraId="5C4ED3D9" w14:textId="77777777">
        <w:tblPrEx>
          <w:tblCellMar>
            <w:top w:w="0" w:type="dxa"/>
            <w:bottom w:w="0" w:type="dxa"/>
          </w:tblCellMar>
        </w:tblPrEx>
        <w:tc>
          <w:tcPr>
            <w:tcW w:w="2881" w:type="dxa"/>
            <w:shd w:val="clear" w:color="auto" w:fill="FFFFFF"/>
            <w:vAlign w:val="bottom"/>
          </w:tcPr>
          <w:p w14:paraId="28CF298A" w14:textId="77777777" w:rsidR="005E27F0" w:rsidRPr="00642D50" w:rsidRDefault="005E27F0" w:rsidP="005E27F0">
            <w:pPr>
              <w:spacing w:before="60" w:after="60"/>
              <w:ind w:firstLine="0"/>
              <w:jc w:val="both"/>
              <w:rPr>
                <w:sz w:val="20"/>
              </w:rPr>
            </w:pPr>
            <w:r w:rsidRPr="00642D50">
              <w:rPr>
                <w:sz w:val="20"/>
              </w:rPr>
              <w:t>Éducation</w:t>
            </w:r>
          </w:p>
        </w:tc>
        <w:tc>
          <w:tcPr>
            <w:tcW w:w="912" w:type="dxa"/>
            <w:shd w:val="clear" w:color="auto" w:fill="FFFFFF"/>
            <w:vAlign w:val="bottom"/>
          </w:tcPr>
          <w:p w14:paraId="2E795B71" w14:textId="77777777" w:rsidR="005E27F0" w:rsidRPr="00642D50" w:rsidRDefault="005E27F0" w:rsidP="005E27F0">
            <w:pPr>
              <w:spacing w:before="60" w:after="60"/>
              <w:ind w:right="144" w:firstLine="0"/>
              <w:jc w:val="right"/>
              <w:rPr>
                <w:sz w:val="20"/>
              </w:rPr>
            </w:pPr>
            <w:r w:rsidRPr="00642D50">
              <w:rPr>
                <w:sz w:val="20"/>
              </w:rPr>
              <w:t>—</w:t>
            </w:r>
          </w:p>
        </w:tc>
        <w:tc>
          <w:tcPr>
            <w:tcW w:w="913" w:type="dxa"/>
            <w:shd w:val="clear" w:color="auto" w:fill="FFFFFF"/>
            <w:vAlign w:val="bottom"/>
          </w:tcPr>
          <w:p w14:paraId="00B5BC65" w14:textId="77777777" w:rsidR="005E27F0" w:rsidRPr="00642D50" w:rsidRDefault="005E27F0" w:rsidP="005E27F0">
            <w:pPr>
              <w:spacing w:before="60" w:after="60"/>
              <w:ind w:right="144" w:firstLine="0"/>
              <w:jc w:val="right"/>
              <w:rPr>
                <w:sz w:val="20"/>
              </w:rPr>
            </w:pPr>
            <w:r w:rsidRPr="00642D50">
              <w:rPr>
                <w:sz w:val="20"/>
              </w:rPr>
              <w:t>—</w:t>
            </w:r>
          </w:p>
        </w:tc>
        <w:tc>
          <w:tcPr>
            <w:tcW w:w="913" w:type="dxa"/>
            <w:shd w:val="clear" w:color="auto" w:fill="FFFFFF"/>
            <w:vAlign w:val="bottom"/>
          </w:tcPr>
          <w:p w14:paraId="570926F6" w14:textId="77777777" w:rsidR="005E27F0" w:rsidRPr="00642D50" w:rsidRDefault="005E27F0" w:rsidP="005E27F0">
            <w:pPr>
              <w:spacing w:before="60" w:after="60"/>
              <w:ind w:right="144" w:firstLine="0"/>
              <w:jc w:val="right"/>
              <w:rPr>
                <w:sz w:val="20"/>
              </w:rPr>
            </w:pPr>
            <w:r w:rsidRPr="00642D50">
              <w:rPr>
                <w:sz w:val="20"/>
              </w:rPr>
              <w:t>—</w:t>
            </w:r>
          </w:p>
        </w:tc>
        <w:tc>
          <w:tcPr>
            <w:tcW w:w="912" w:type="dxa"/>
            <w:shd w:val="clear" w:color="auto" w:fill="FFFFFF"/>
            <w:vAlign w:val="bottom"/>
          </w:tcPr>
          <w:p w14:paraId="15289505" w14:textId="77777777" w:rsidR="005E27F0" w:rsidRPr="00642D50" w:rsidRDefault="005E27F0" w:rsidP="005E27F0">
            <w:pPr>
              <w:spacing w:before="60" w:after="60"/>
              <w:ind w:right="144" w:firstLine="0"/>
              <w:jc w:val="right"/>
              <w:rPr>
                <w:sz w:val="20"/>
              </w:rPr>
            </w:pPr>
            <w:r w:rsidRPr="00642D50">
              <w:rPr>
                <w:sz w:val="20"/>
              </w:rPr>
              <w:t>—</w:t>
            </w:r>
          </w:p>
        </w:tc>
        <w:tc>
          <w:tcPr>
            <w:tcW w:w="913" w:type="dxa"/>
            <w:shd w:val="clear" w:color="auto" w:fill="FFFFFF"/>
            <w:vAlign w:val="bottom"/>
          </w:tcPr>
          <w:p w14:paraId="50E9A41A" w14:textId="77777777" w:rsidR="005E27F0" w:rsidRPr="00642D50" w:rsidRDefault="005E27F0" w:rsidP="005E27F0">
            <w:pPr>
              <w:spacing w:before="60" w:after="60"/>
              <w:ind w:right="144" w:firstLine="0"/>
              <w:jc w:val="right"/>
              <w:rPr>
                <w:sz w:val="20"/>
              </w:rPr>
            </w:pPr>
            <w:r w:rsidRPr="00642D50">
              <w:rPr>
                <w:sz w:val="20"/>
              </w:rPr>
              <w:t>28,4</w:t>
            </w:r>
          </w:p>
        </w:tc>
        <w:tc>
          <w:tcPr>
            <w:tcW w:w="913" w:type="dxa"/>
            <w:shd w:val="clear" w:color="auto" w:fill="FFFFFF"/>
            <w:vAlign w:val="bottom"/>
          </w:tcPr>
          <w:p w14:paraId="2E4957A2" w14:textId="77777777" w:rsidR="005E27F0" w:rsidRPr="00642D50" w:rsidRDefault="005E27F0" w:rsidP="005E27F0">
            <w:pPr>
              <w:spacing w:before="60" w:after="60"/>
              <w:ind w:right="144" w:firstLine="0"/>
              <w:jc w:val="right"/>
              <w:rPr>
                <w:sz w:val="20"/>
              </w:rPr>
            </w:pPr>
            <w:r w:rsidRPr="00642D50">
              <w:rPr>
                <w:sz w:val="20"/>
              </w:rPr>
              <w:t>27,8</w:t>
            </w:r>
          </w:p>
        </w:tc>
        <w:tc>
          <w:tcPr>
            <w:tcW w:w="913" w:type="dxa"/>
            <w:shd w:val="clear" w:color="auto" w:fill="FFFFFF"/>
            <w:vAlign w:val="bottom"/>
          </w:tcPr>
          <w:p w14:paraId="4EB3A1B1" w14:textId="77777777" w:rsidR="005E27F0" w:rsidRPr="00642D50" w:rsidRDefault="005E27F0" w:rsidP="005E27F0">
            <w:pPr>
              <w:spacing w:before="60" w:after="60"/>
              <w:ind w:right="144" w:firstLine="0"/>
              <w:jc w:val="right"/>
              <w:rPr>
                <w:sz w:val="20"/>
              </w:rPr>
            </w:pPr>
            <w:r w:rsidRPr="00642D50">
              <w:rPr>
                <w:sz w:val="20"/>
              </w:rPr>
              <w:t>30,5</w:t>
            </w:r>
          </w:p>
        </w:tc>
      </w:tr>
      <w:tr w:rsidR="005E27F0" w:rsidRPr="00642D50" w14:paraId="1502A44E" w14:textId="77777777">
        <w:tblPrEx>
          <w:tblCellMar>
            <w:top w:w="0" w:type="dxa"/>
            <w:bottom w:w="0" w:type="dxa"/>
          </w:tblCellMar>
        </w:tblPrEx>
        <w:tc>
          <w:tcPr>
            <w:tcW w:w="2881" w:type="dxa"/>
            <w:shd w:val="clear" w:color="auto" w:fill="FFFFFF"/>
            <w:vAlign w:val="bottom"/>
          </w:tcPr>
          <w:p w14:paraId="57220FC9" w14:textId="77777777" w:rsidR="005E27F0" w:rsidRPr="00642D50" w:rsidRDefault="005E27F0" w:rsidP="005E27F0">
            <w:pPr>
              <w:spacing w:before="60" w:after="60"/>
              <w:ind w:firstLine="0"/>
              <w:jc w:val="both"/>
              <w:rPr>
                <w:sz w:val="20"/>
              </w:rPr>
            </w:pPr>
            <w:r w:rsidRPr="00642D50">
              <w:rPr>
                <w:sz w:val="20"/>
              </w:rPr>
              <w:t>Santé et bien-être</w:t>
            </w:r>
          </w:p>
        </w:tc>
        <w:tc>
          <w:tcPr>
            <w:tcW w:w="912" w:type="dxa"/>
            <w:shd w:val="clear" w:color="auto" w:fill="FFFFFF"/>
            <w:vAlign w:val="bottom"/>
          </w:tcPr>
          <w:p w14:paraId="50C477B2" w14:textId="77777777" w:rsidR="005E27F0" w:rsidRPr="00642D50" w:rsidRDefault="005E27F0" w:rsidP="005E27F0">
            <w:pPr>
              <w:spacing w:before="60" w:after="60"/>
              <w:ind w:right="144" w:firstLine="0"/>
              <w:jc w:val="right"/>
              <w:rPr>
                <w:sz w:val="20"/>
              </w:rPr>
            </w:pPr>
            <w:r w:rsidRPr="00642D50">
              <w:rPr>
                <w:sz w:val="20"/>
              </w:rPr>
              <w:t>193</w:t>
            </w:r>
          </w:p>
        </w:tc>
        <w:tc>
          <w:tcPr>
            <w:tcW w:w="913" w:type="dxa"/>
            <w:shd w:val="clear" w:color="auto" w:fill="FFFFFF"/>
            <w:vAlign w:val="bottom"/>
          </w:tcPr>
          <w:p w14:paraId="1C30D42A" w14:textId="77777777" w:rsidR="005E27F0" w:rsidRPr="00642D50" w:rsidRDefault="005E27F0" w:rsidP="005E27F0">
            <w:pPr>
              <w:spacing w:before="60" w:after="60"/>
              <w:ind w:right="144" w:firstLine="0"/>
              <w:jc w:val="right"/>
              <w:rPr>
                <w:sz w:val="20"/>
              </w:rPr>
            </w:pPr>
            <w:r w:rsidRPr="00642D50">
              <w:rPr>
                <w:sz w:val="20"/>
              </w:rPr>
              <w:t>25,3</w:t>
            </w:r>
          </w:p>
        </w:tc>
        <w:tc>
          <w:tcPr>
            <w:tcW w:w="913" w:type="dxa"/>
            <w:shd w:val="clear" w:color="auto" w:fill="FFFFFF"/>
            <w:vAlign w:val="bottom"/>
          </w:tcPr>
          <w:p w14:paraId="18480356" w14:textId="77777777" w:rsidR="005E27F0" w:rsidRPr="00642D50" w:rsidRDefault="005E27F0" w:rsidP="005E27F0">
            <w:pPr>
              <w:spacing w:before="60" w:after="60"/>
              <w:ind w:right="144" w:firstLine="0"/>
              <w:jc w:val="right"/>
              <w:rPr>
                <w:sz w:val="20"/>
              </w:rPr>
            </w:pPr>
            <w:r w:rsidRPr="00642D50">
              <w:rPr>
                <w:sz w:val="20"/>
              </w:rPr>
              <w:t>27,4</w:t>
            </w:r>
          </w:p>
        </w:tc>
        <w:tc>
          <w:tcPr>
            <w:tcW w:w="912" w:type="dxa"/>
            <w:shd w:val="clear" w:color="auto" w:fill="FFFFFF"/>
            <w:vAlign w:val="bottom"/>
          </w:tcPr>
          <w:p w14:paraId="1DB4B6F0" w14:textId="77777777" w:rsidR="005E27F0" w:rsidRPr="00642D50" w:rsidRDefault="005E27F0" w:rsidP="005E27F0">
            <w:pPr>
              <w:spacing w:before="60" w:after="60"/>
              <w:ind w:right="144" w:firstLine="0"/>
              <w:jc w:val="right"/>
              <w:rPr>
                <w:sz w:val="20"/>
              </w:rPr>
            </w:pPr>
            <w:r w:rsidRPr="00642D50">
              <w:rPr>
                <w:sz w:val="20"/>
              </w:rPr>
              <w:t>39,7</w:t>
            </w:r>
          </w:p>
        </w:tc>
        <w:tc>
          <w:tcPr>
            <w:tcW w:w="913" w:type="dxa"/>
            <w:shd w:val="clear" w:color="auto" w:fill="FFFFFF"/>
            <w:vAlign w:val="bottom"/>
          </w:tcPr>
          <w:p w14:paraId="38DACD9C" w14:textId="77777777" w:rsidR="005E27F0" w:rsidRPr="00642D50" w:rsidRDefault="005E27F0" w:rsidP="005E27F0">
            <w:pPr>
              <w:spacing w:before="60" w:after="60"/>
              <w:ind w:right="144" w:firstLine="0"/>
              <w:jc w:val="right"/>
              <w:rPr>
                <w:sz w:val="20"/>
              </w:rPr>
            </w:pPr>
            <w:r w:rsidRPr="00642D50">
              <w:rPr>
                <w:sz w:val="20"/>
              </w:rPr>
              <w:t>34,8</w:t>
            </w:r>
          </w:p>
        </w:tc>
        <w:tc>
          <w:tcPr>
            <w:tcW w:w="913" w:type="dxa"/>
            <w:shd w:val="clear" w:color="auto" w:fill="FFFFFF"/>
            <w:vAlign w:val="bottom"/>
          </w:tcPr>
          <w:p w14:paraId="3D0EAAE5" w14:textId="77777777" w:rsidR="005E27F0" w:rsidRPr="00642D50" w:rsidRDefault="005E27F0" w:rsidP="005E27F0">
            <w:pPr>
              <w:spacing w:before="60" w:after="60"/>
              <w:ind w:right="144" w:firstLine="0"/>
              <w:jc w:val="right"/>
              <w:rPr>
                <w:sz w:val="20"/>
              </w:rPr>
            </w:pPr>
            <w:r w:rsidRPr="00642D50">
              <w:rPr>
                <w:sz w:val="20"/>
              </w:rPr>
              <w:t>34,7</w:t>
            </w:r>
          </w:p>
        </w:tc>
        <w:tc>
          <w:tcPr>
            <w:tcW w:w="913" w:type="dxa"/>
            <w:shd w:val="clear" w:color="auto" w:fill="FFFFFF"/>
            <w:vAlign w:val="bottom"/>
          </w:tcPr>
          <w:p w14:paraId="76BEE922" w14:textId="77777777" w:rsidR="005E27F0" w:rsidRPr="00642D50" w:rsidRDefault="005E27F0" w:rsidP="005E27F0">
            <w:pPr>
              <w:spacing w:before="60" w:after="60"/>
              <w:ind w:right="144" w:firstLine="0"/>
              <w:jc w:val="right"/>
              <w:rPr>
                <w:sz w:val="20"/>
              </w:rPr>
            </w:pPr>
            <w:r w:rsidRPr="00642D50">
              <w:rPr>
                <w:sz w:val="20"/>
              </w:rPr>
              <w:t>34,9</w:t>
            </w:r>
          </w:p>
        </w:tc>
      </w:tr>
      <w:tr w:rsidR="005E27F0" w:rsidRPr="00642D50" w14:paraId="6C8F8C7C" w14:textId="77777777">
        <w:tblPrEx>
          <w:tblCellMar>
            <w:top w:w="0" w:type="dxa"/>
            <w:bottom w:w="0" w:type="dxa"/>
          </w:tblCellMar>
        </w:tblPrEx>
        <w:tc>
          <w:tcPr>
            <w:tcW w:w="2881" w:type="dxa"/>
            <w:shd w:val="clear" w:color="auto" w:fill="FFFFFF"/>
          </w:tcPr>
          <w:p w14:paraId="21660DFE" w14:textId="77777777" w:rsidR="005E27F0" w:rsidRPr="00642D50" w:rsidRDefault="005E27F0" w:rsidP="005E27F0">
            <w:pPr>
              <w:spacing w:before="60" w:after="60"/>
              <w:ind w:firstLine="0"/>
              <w:jc w:val="both"/>
              <w:rPr>
                <w:sz w:val="20"/>
              </w:rPr>
            </w:pPr>
            <w:r w:rsidRPr="00642D50">
              <w:rPr>
                <w:sz w:val="20"/>
              </w:rPr>
              <w:t>Total</w:t>
            </w:r>
          </w:p>
        </w:tc>
        <w:tc>
          <w:tcPr>
            <w:tcW w:w="912" w:type="dxa"/>
            <w:shd w:val="clear" w:color="auto" w:fill="FFFFFF"/>
            <w:vAlign w:val="bottom"/>
          </w:tcPr>
          <w:p w14:paraId="633391F4" w14:textId="77777777" w:rsidR="005E27F0" w:rsidRPr="00642D50" w:rsidRDefault="005E27F0" w:rsidP="005E27F0">
            <w:pPr>
              <w:spacing w:before="60" w:after="60"/>
              <w:ind w:right="144" w:firstLine="0"/>
              <w:jc w:val="right"/>
              <w:rPr>
                <w:sz w:val="20"/>
              </w:rPr>
            </w:pPr>
            <w:r w:rsidRPr="00642D50">
              <w:rPr>
                <w:sz w:val="20"/>
              </w:rPr>
              <w:t>100,0</w:t>
            </w:r>
          </w:p>
        </w:tc>
        <w:tc>
          <w:tcPr>
            <w:tcW w:w="913" w:type="dxa"/>
            <w:shd w:val="clear" w:color="auto" w:fill="FFFFFF"/>
            <w:vAlign w:val="bottom"/>
          </w:tcPr>
          <w:p w14:paraId="4C731ED2" w14:textId="77777777" w:rsidR="005E27F0" w:rsidRPr="00642D50" w:rsidRDefault="005E27F0" w:rsidP="005E27F0">
            <w:pPr>
              <w:spacing w:before="60" w:after="60"/>
              <w:ind w:right="144" w:firstLine="0"/>
              <w:jc w:val="right"/>
              <w:rPr>
                <w:sz w:val="20"/>
              </w:rPr>
            </w:pPr>
            <w:r w:rsidRPr="00642D50">
              <w:rPr>
                <w:sz w:val="20"/>
              </w:rPr>
              <w:t>100,0</w:t>
            </w:r>
          </w:p>
        </w:tc>
        <w:tc>
          <w:tcPr>
            <w:tcW w:w="913" w:type="dxa"/>
            <w:shd w:val="clear" w:color="auto" w:fill="FFFFFF"/>
            <w:vAlign w:val="bottom"/>
          </w:tcPr>
          <w:p w14:paraId="77724EAE" w14:textId="77777777" w:rsidR="005E27F0" w:rsidRPr="00642D50" w:rsidRDefault="005E27F0" w:rsidP="005E27F0">
            <w:pPr>
              <w:spacing w:before="60" w:after="60"/>
              <w:ind w:right="144" w:firstLine="0"/>
              <w:jc w:val="right"/>
              <w:rPr>
                <w:sz w:val="20"/>
              </w:rPr>
            </w:pPr>
            <w:r w:rsidRPr="00642D50">
              <w:rPr>
                <w:sz w:val="20"/>
              </w:rPr>
              <w:t>100,0</w:t>
            </w:r>
          </w:p>
        </w:tc>
        <w:tc>
          <w:tcPr>
            <w:tcW w:w="912" w:type="dxa"/>
            <w:shd w:val="clear" w:color="auto" w:fill="FFFFFF"/>
            <w:vAlign w:val="bottom"/>
          </w:tcPr>
          <w:p w14:paraId="774154BB" w14:textId="77777777" w:rsidR="005E27F0" w:rsidRPr="00642D50" w:rsidRDefault="005E27F0" w:rsidP="005E27F0">
            <w:pPr>
              <w:spacing w:before="60" w:after="60"/>
              <w:ind w:right="144" w:firstLine="0"/>
              <w:jc w:val="right"/>
              <w:rPr>
                <w:sz w:val="20"/>
              </w:rPr>
            </w:pPr>
            <w:r w:rsidRPr="00642D50">
              <w:rPr>
                <w:sz w:val="20"/>
              </w:rPr>
              <w:t>100,0</w:t>
            </w:r>
          </w:p>
        </w:tc>
        <w:tc>
          <w:tcPr>
            <w:tcW w:w="913" w:type="dxa"/>
            <w:shd w:val="clear" w:color="auto" w:fill="FFFFFF"/>
            <w:vAlign w:val="bottom"/>
          </w:tcPr>
          <w:p w14:paraId="205C7CF3" w14:textId="77777777" w:rsidR="005E27F0" w:rsidRPr="00642D50" w:rsidRDefault="005E27F0" w:rsidP="005E27F0">
            <w:pPr>
              <w:spacing w:before="60" w:after="60"/>
              <w:ind w:right="144" w:firstLine="0"/>
              <w:jc w:val="right"/>
              <w:rPr>
                <w:sz w:val="20"/>
              </w:rPr>
            </w:pPr>
            <w:r w:rsidRPr="00642D50">
              <w:rPr>
                <w:sz w:val="20"/>
              </w:rPr>
              <w:t>100,0</w:t>
            </w:r>
          </w:p>
        </w:tc>
        <w:tc>
          <w:tcPr>
            <w:tcW w:w="913" w:type="dxa"/>
            <w:shd w:val="clear" w:color="auto" w:fill="FFFFFF"/>
            <w:vAlign w:val="bottom"/>
          </w:tcPr>
          <w:p w14:paraId="1732493A" w14:textId="77777777" w:rsidR="005E27F0" w:rsidRPr="00642D50" w:rsidRDefault="005E27F0" w:rsidP="005E27F0">
            <w:pPr>
              <w:spacing w:before="60" w:after="60"/>
              <w:ind w:right="144" w:firstLine="0"/>
              <w:jc w:val="right"/>
              <w:rPr>
                <w:sz w:val="20"/>
              </w:rPr>
            </w:pPr>
            <w:r w:rsidRPr="00642D50">
              <w:rPr>
                <w:sz w:val="20"/>
              </w:rPr>
              <w:t>100,0</w:t>
            </w:r>
          </w:p>
        </w:tc>
        <w:tc>
          <w:tcPr>
            <w:tcW w:w="913" w:type="dxa"/>
            <w:shd w:val="clear" w:color="auto" w:fill="FFFFFF"/>
            <w:vAlign w:val="bottom"/>
          </w:tcPr>
          <w:p w14:paraId="7F2FEC77" w14:textId="77777777" w:rsidR="005E27F0" w:rsidRPr="00642D50" w:rsidRDefault="005E27F0" w:rsidP="005E27F0">
            <w:pPr>
              <w:spacing w:before="60" w:after="60"/>
              <w:ind w:right="144" w:firstLine="0"/>
              <w:jc w:val="right"/>
              <w:rPr>
                <w:sz w:val="20"/>
              </w:rPr>
            </w:pPr>
            <w:r w:rsidRPr="00642D50">
              <w:rPr>
                <w:sz w:val="20"/>
              </w:rPr>
              <w:t>100,0</w:t>
            </w:r>
          </w:p>
        </w:tc>
      </w:tr>
      <w:tr w:rsidR="005E27F0" w:rsidRPr="00642D50" w14:paraId="1D593239" w14:textId="77777777">
        <w:tblPrEx>
          <w:tblCellMar>
            <w:top w:w="0" w:type="dxa"/>
            <w:bottom w:w="0" w:type="dxa"/>
          </w:tblCellMar>
        </w:tblPrEx>
        <w:tc>
          <w:tcPr>
            <w:tcW w:w="2881" w:type="dxa"/>
            <w:tcBorders>
              <w:top w:val="single" w:sz="4" w:space="0" w:color="auto"/>
            </w:tcBorders>
            <w:shd w:val="clear" w:color="auto" w:fill="EEECE1"/>
            <w:vAlign w:val="bottom"/>
          </w:tcPr>
          <w:p w14:paraId="5A0D699B" w14:textId="77777777" w:rsidR="005E27F0" w:rsidRPr="00642D50" w:rsidRDefault="005E27F0" w:rsidP="005E27F0">
            <w:pPr>
              <w:spacing w:before="60" w:after="60"/>
              <w:ind w:firstLine="0"/>
              <w:jc w:val="both"/>
              <w:rPr>
                <w:sz w:val="20"/>
              </w:rPr>
            </w:pPr>
            <w:r w:rsidRPr="00642D50">
              <w:rPr>
                <w:sz w:val="20"/>
              </w:rPr>
              <w:t>Rôle</w:t>
            </w:r>
          </w:p>
        </w:tc>
        <w:tc>
          <w:tcPr>
            <w:tcW w:w="912" w:type="dxa"/>
            <w:tcBorders>
              <w:top w:val="single" w:sz="4" w:space="0" w:color="auto"/>
            </w:tcBorders>
            <w:shd w:val="clear" w:color="auto" w:fill="EEECE1"/>
            <w:vAlign w:val="bottom"/>
          </w:tcPr>
          <w:p w14:paraId="4F994330" w14:textId="77777777" w:rsidR="005E27F0" w:rsidRPr="00642D50" w:rsidRDefault="005E27F0" w:rsidP="005E27F0">
            <w:pPr>
              <w:spacing w:before="60" w:after="60"/>
              <w:ind w:right="144" w:firstLine="0"/>
              <w:jc w:val="right"/>
              <w:rPr>
                <w:sz w:val="20"/>
              </w:rPr>
            </w:pPr>
            <w:r w:rsidRPr="00642D50">
              <w:rPr>
                <w:sz w:val="20"/>
              </w:rPr>
              <w:t>1977-78</w:t>
            </w:r>
          </w:p>
        </w:tc>
        <w:tc>
          <w:tcPr>
            <w:tcW w:w="913" w:type="dxa"/>
            <w:tcBorders>
              <w:top w:val="single" w:sz="4" w:space="0" w:color="auto"/>
            </w:tcBorders>
            <w:shd w:val="clear" w:color="auto" w:fill="EEECE1"/>
            <w:vAlign w:val="bottom"/>
          </w:tcPr>
          <w:p w14:paraId="45B36726" w14:textId="77777777" w:rsidR="005E27F0" w:rsidRPr="00642D50" w:rsidRDefault="005E27F0" w:rsidP="005E27F0">
            <w:pPr>
              <w:spacing w:before="60" w:after="60"/>
              <w:ind w:right="144" w:firstLine="0"/>
              <w:jc w:val="right"/>
              <w:rPr>
                <w:sz w:val="20"/>
              </w:rPr>
            </w:pPr>
            <w:r w:rsidRPr="00642D50">
              <w:rPr>
                <w:sz w:val="20"/>
              </w:rPr>
              <w:t>1978-79</w:t>
            </w:r>
          </w:p>
        </w:tc>
        <w:tc>
          <w:tcPr>
            <w:tcW w:w="913" w:type="dxa"/>
            <w:tcBorders>
              <w:top w:val="single" w:sz="4" w:space="0" w:color="auto"/>
            </w:tcBorders>
            <w:shd w:val="clear" w:color="auto" w:fill="EEECE1"/>
            <w:vAlign w:val="bottom"/>
          </w:tcPr>
          <w:p w14:paraId="0E88E710" w14:textId="77777777" w:rsidR="005E27F0" w:rsidRPr="00642D50" w:rsidRDefault="005E27F0" w:rsidP="005E27F0">
            <w:pPr>
              <w:spacing w:before="60" w:after="60"/>
              <w:ind w:right="144" w:firstLine="0"/>
              <w:jc w:val="right"/>
              <w:rPr>
                <w:sz w:val="20"/>
              </w:rPr>
            </w:pPr>
            <w:r w:rsidRPr="00642D50">
              <w:rPr>
                <w:sz w:val="20"/>
              </w:rPr>
              <w:t>1979-80</w:t>
            </w:r>
          </w:p>
        </w:tc>
        <w:tc>
          <w:tcPr>
            <w:tcW w:w="912" w:type="dxa"/>
            <w:tcBorders>
              <w:top w:val="single" w:sz="4" w:space="0" w:color="auto"/>
            </w:tcBorders>
            <w:shd w:val="clear" w:color="auto" w:fill="EEECE1"/>
            <w:vAlign w:val="bottom"/>
          </w:tcPr>
          <w:p w14:paraId="35150484" w14:textId="77777777" w:rsidR="005E27F0" w:rsidRPr="00642D50" w:rsidRDefault="005E27F0" w:rsidP="005E27F0">
            <w:pPr>
              <w:spacing w:before="60" w:after="60"/>
              <w:ind w:right="144" w:firstLine="0"/>
              <w:jc w:val="right"/>
              <w:rPr>
                <w:sz w:val="20"/>
              </w:rPr>
            </w:pPr>
            <w:r w:rsidRPr="00642D50">
              <w:rPr>
                <w:sz w:val="20"/>
              </w:rPr>
              <w:t>1980-81</w:t>
            </w:r>
          </w:p>
        </w:tc>
        <w:tc>
          <w:tcPr>
            <w:tcW w:w="913" w:type="dxa"/>
            <w:tcBorders>
              <w:top w:val="single" w:sz="4" w:space="0" w:color="auto"/>
            </w:tcBorders>
            <w:shd w:val="clear" w:color="auto" w:fill="EEECE1"/>
            <w:vAlign w:val="bottom"/>
          </w:tcPr>
          <w:p w14:paraId="025AFC2C" w14:textId="77777777" w:rsidR="005E27F0" w:rsidRPr="00642D50" w:rsidRDefault="005E27F0" w:rsidP="005E27F0">
            <w:pPr>
              <w:spacing w:before="60" w:after="60"/>
              <w:ind w:right="144" w:firstLine="0"/>
              <w:jc w:val="right"/>
              <w:rPr>
                <w:sz w:val="20"/>
              </w:rPr>
            </w:pPr>
            <w:r w:rsidRPr="00642D50">
              <w:rPr>
                <w:sz w:val="20"/>
              </w:rPr>
              <w:t>1981-82</w:t>
            </w:r>
          </w:p>
        </w:tc>
        <w:tc>
          <w:tcPr>
            <w:tcW w:w="913" w:type="dxa"/>
            <w:tcBorders>
              <w:top w:val="single" w:sz="4" w:space="0" w:color="auto"/>
            </w:tcBorders>
            <w:shd w:val="clear" w:color="auto" w:fill="EEECE1"/>
            <w:vAlign w:val="bottom"/>
          </w:tcPr>
          <w:p w14:paraId="7788CAA5" w14:textId="77777777" w:rsidR="005E27F0" w:rsidRPr="00642D50" w:rsidRDefault="005E27F0" w:rsidP="005E27F0">
            <w:pPr>
              <w:spacing w:before="60" w:after="60"/>
              <w:ind w:right="144" w:firstLine="0"/>
              <w:jc w:val="right"/>
              <w:rPr>
                <w:sz w:val="20"/>
              </w:rPr>
            </w:pPr>
            <w:r w:rsidRPr="00642D50">
              <w:rPr>
                <w:sz w:val="20"/>
              </w:rPr>
              <w:t>1982-83</w:t>
            </w:r>
          </w:p>
        </w:tc>
        <w:tc>
          <w:tcPr>
            <w:tcW w:w="913" w:type="dxa"/>
            <w:tcBorders>
              <w:top w:val="single" w:sz="4" w:space="0" w:color="auto"/>
            </w:tcBorders>
            <w:shd w:val="clear" w:color="auto" w:fill="EEECE1"/>
            <w:vAlign w:val="bottom"/>
          </w:tcPr>
          <w:p w14:paraId="55D311A8" w14:textId="77777777" w:rsidR="005E27F0" w:rsidRPr="00642D50" w:rsidRDefault="005E27F0" w:rsidP="005E27F0">
            <w:pPr>
              <w:spacing w:before="60" w:after="60"/>
              <w:ind w:right="144" w:firstLine="0"/>
              <w:jc w:val="right"/>
              <w:rPr>
                <w:sz w:val="20"/>
              </w:rPr>
            </w:pPr>
            <w:r w:rsidRPr="00642D50">
              <w:rPr>
                <w:sz w:val="20"/>
              </w:rPr>
              <w:t>1983-84</w:t>
            </w:r>
          </w:p>
        </w:tc>
      </w:tr>
      <w:tr w:rsidR="005E27F0" w:rsidRPr="00642D50" w14:paraId="000CBA63" w14:textId="77777777">
        <w:tblPrEx>
          <w:tblCellMar>
            <w:top w:w="0" w:type="dxa"/>
            <w:bottom w:w="0" w:type="dxa"/>
          </w:tblCellMar>
        </w:tblPrEx>
        <w:tc>
          <w:tcPr>
            <w:tcW w:w="2881" w:type="dxa"/>
            <w:tcBorders>
              <w:top w:val="single" w:sz="4" w:space="0" w:color="auto"/>
            </w:tcBorders>
            <w:shd w:val="clear" w:color="auto" w:fill="FFFFFF"/>
          </w:tcPr>
          <w:p w14:paraId="01E88688" w14:textId="77777777" w:rsidR="005E27F0" w:rsidRPr="00642D50" w:rsidRDefault="005E27F0" w:rsidP="005E27F0">
            <w:pPr>
              <w:spacing w:before="60" w:after="60"/>
              <w:ind w:firstLine="0"/>
              <w:jc w:val="both"/>
              <w:rPr>
                <w:sz w:val="20"/>
              </w:rPr>
            </w:pPr>
            <w:r w:rsidRPr="00642D50">
              <w:rPr>
                <w:sz w:val="20"/>
              </w:rPr>
              <w:t>Gouvernement et administr</w:t>
            </w:r>
            <w:r w:rsidRPr="00642D50">
              <w:rPr>
                <w:sz w:val="20"/>
              </w:rPr>
              <w:t>a</w:t>
            </w:r>
            <w:r w:rsidRPr="00642D50">
              <w:rPr>
                <w:sz w:val="20"/>
              </w:rPr>
              <w:t>tion</w:t>
            </w:r>
          </w:p>
        </w:tc>
        <w:tc>
          <w:tcPr>
            <w:tcW w:w="912" w:type="dxa"/>
            <w:tcBorders>
              <w:top w:val="single" w:sz="4" w:space="0" w:color="auto"/>
            </w:tcBorders>
            <w:shd w:val="clear" w:color="auto" w:fill="FFFFFF"/>
            <w:vAlign w:val="bottom"/>
          </w:tcPr>
          <w:p w14:paraId="507DD05E" w14:textId="77777777" w:rsidR="005E27F0" w:rsidRPr="00642D50" w:rsidRDefault="005E27F0" w:rsidP="005E27F0">
            <w:pPr>
              <w:spacing w:before="60" w:after="60"/>
              <w:ind w:right="144" w:firstLine="0"/>
              <w:jc w:val="right"/>
              <w:rPr>
                <w:sz w:val="20"/>
              </w:rPr>
            </w:pPr>
            <w:r w:rsidRPr="00642D50">
              <w:rPr>
                <w:sz w:val="20"/>
              </w:rPr>
              <w:t>17,3</w:t>
            </w:r>
          </w:p>
        </w:tc>
        <w:tc>
          <w:tcPr>
            <w:tcW w:w="913" w:type="dxa"/>
            <w:tcBorders>
              <w:top w:val="single" w:sz="4" w:space="0" w:color="auto"/>
            </w:tcBorders>
            <w:shd w:val="clear" w:color="auto" w:fill="FFFFFF"/>
            <w:vAlign w:val="bottom"/>
          </w:tcPr>
          <w:p w14:paraId="05AF9280" w14:textId="77777777" w:rsidR="005E27F0" w:rsidRPr="00642D50" w:rsidRDefault="005E27F0" w:rsidP="005E27F0">
            <w:pPr>
              <w:spacing w:before="60" w:after="60"/>
              <w:ind w:right="144" w:firstLine="0"/>
              <w:jc w:val="right"/>
              <w:rPr>
                <w:sz w:val="20"/>
              </w:rPr>
            </w:pPr>
            <w:r w:rsidRPr="00642D50">
              <w:rPr>
                <w:sz w:val="20"/>
              </w:rPr>
              <w:t>18,2</w:t>
            </w:r>
          </w:p>
        </w:tc>
        <w:tc>
          <w:tcPr>
            <w:tcW w:w="913" w:type="dxa"/>
            <w:tcBorders>
              <w:top w:val="single" w:sz="4" w:space="0" w:color="auto"/>
            </w:tcBorders>
            <w:shd w:val="clear" w:color="auto" w:fill="FFFFFF"/>
            <w:vAlign w:val="bottom"/>
          </w:tcPr>
          <w:p w14:paraId="3B93F5A4" w14:textId="77777777" w:rsidR="005E27F0" w:rsidRPr="00642D50" w:rsidRDefault="005E27F0" w:rsidP="005E27F0">
            <w:pPr>
              <w:spacing w:before="60" w:after="60"/>
              <w:ind w:right="144" w:firstLine="0"/>
              <w:jc w:val="right"/>
              <w:rPr>
                <w:sz w:val="20"/>
              </w:rPr>
            </w:pPr>
            <w:r w:rsidRPr="00642D50">
              <w:rPr>
                <w:sz w:val="20"/>
              </w:rPr>
              <w:t>19,0</w:t>
            </w:r>
          </w:p>
        </w:tc>
        <w:tc>
          <w:tcPr>
            <w:tcW w:w="912" w:type="dxa"/>
            <w:tcBorders>
              <w:top w:val="single" w:sz="4" w:space="0" w:color="auto"/>
            </w:tcBorders>
            <w:shd w:val="clear" w:color="auto" w:fill="FFFFFF"/>
            <w:vAlign w:val="bottom"/>
          </w:tcPr>
          <w:p w14:paraId="364376CF" w14:textId="77777777" w:rsidR="005E27F0" w:rsidRPr="00642D50" w:rsidRDefault="005E27F0" w:rsidP="005E27F0">
            <w:pPr>
              <w:spacing w:before="60" w:after="60"/>
              <w:ind w:right="144" w:firstLine="0"/>
              <w:jc w:val="right"/>
              <w:rPr>
                <w:sz w:val="20"/>
              </w:rPr>
            </w:pPr>
            <w:r w:rsidRPr="00642D50">
              <w:rPr>
                <w:sz w:val="20"/>
              </w:rPr>
              <w:t>17,6</w:t>
            </w:r>
          </w:p>
        </w:tc>
        <w:tc>
          <w:tcPr>
            <w:tcW w:w="913" w:type="dxa"/>
            <w:tcBorders>
              <w:top w:val="single" w:sz="4" w:space="0" w:color="auto"/>
            </w:tcBorders>
            <w:shd w:val="clear" w:color="auto" w:fill="FFFFFF"/>
            <w:vAlign w:val="bottom"/>
          </w:tcPr>
          <w:p w14:paraId="5531C20F" w14:textId="77777777" w:rsidR="005E27F0" w:rsidRPr="00642D50" w:rsidRDefault="005E27F0" w:rsidP="005E27F0">
            <w:pPr>
              <w:spacing w:before="60" w:after="60"/>
              <w:ind w:right="144" w:firstLine="0"/>
              <w:jc w:val="right"/>
              <w:rPr>
                <w:sz w:val="20"/>
              </w:rPr>
            </w:pPr>
            <w:r w:rsidRPr="00642D50">
              <w:rPr>
                <w:sz w:val="20"/>
              </w:rPr>
              <w:t>18,6</w:t>
            </w:r>
          </w:p>
        </w:tc>
        <w:tc>
          <w:tcPr>
            <w:tcW w:w="913" w:type="dxa"/>
            <w:tcBorders>
              <w:top w:val="single" w:sz="4" w:space="0" w:color="auto"/>
            </w:tcBorders>
            <w:shd w:val="clear" w:color="auto" w:fill="FFFFFF"/>
            <w:vAlign w:val="bottom"/>
          </w:tcPr>
          <w:p w14:paraId="70EE91A3" w14:textId="77777777" w:rsidR="005E27F0" w:rsidRPr="00642D50" w:rsidRDefault="005E27F0" w:rsidP="005E27F0">
            <w:pPr>
              <w:spacing w:before="60" w:after="60"/>
              <w:ind w:right="144" w:firstLine="0"/>
              <w:jc w:val="right"/>
              <w:rPr>
                <w:sz w:val="20"/>
              </w:rPr>
            </w:pPr>
            <w:r w:rsidRPr="00642D50">
              <w:rPr>
                <w:sz w:val="20"/>
              </w:rPr>
              <w:t>18,7</w:t>
            </w:r>
          </w:p>
        </w:tc>
        <w:tc>
          <w:tcPr>
            <w:tcW w:w="913" w:type="dxa"/>
            <w:tcBorders>
              <w:top w:val="single" w:sz="4" w:space="0" w:color="auto"/>
            </w:tcBorders>
            <w:shd w:val="clear" w:color="auto" w:fill="FFFFFF"/>
            <w:vAlign w:val="bottom"/>
          </w:tcPr>
          <w:p w14:paraId="0B561267" w14:textId="77777777" w:rsidR="005E27F0" w:rsidRPr="00642D50" w:rsidRDefault="005E27F0" w:rsidP="005E27F0">
            <w:pPr>
              <w:spacing w:before="60" w:after="60"/>
              <w:ind w:right="144" w:firstLine="0"/>
              <w:jc w:val="right"/>
              <w:rPr>
                <w:sz w:val="20"/>
              </w:rPr>
            </w:pPr>
            <w:r w:rsidRPr="00642D50">
              <w:rPr>
                <w:sz w:val="20"/>
              </w:rPr>
              <w:t>19,1</w:t>
            </w:r>
          </w:p>
        </w:tc>
      </w:tr>
      <w:tr w:rsidR="005E27F0" w:rsidRPr="00642D50" w14:paraId="58D209B1" w14:textId="77777777">
        <w:tblPrEx>
          <w:tblCellMar>
            <w:top w:w="0" w:type="dxa"/>
            <w:bottom w:w="0" w:type="dxa"/>
          </w:tblCellMar>
        </w:tblPrEx>
        <w:tc>
          <w:tcPr>
            <w:tcW w:w="2881" w:type="dxa"/>
            <w:shd w:val="clear" w:color="auto" w:fill="FFFFFF"/>
          </w:tcPr>
          <w:p w14:paraId="03570797" w14:textId="77777777" w:rsidR="005E27F0" w:rsidRPr="00642D50" w:rsidRDefault="005E27F0" w:rsidP="005E27F0">
            <w:pPr>
              <w:spacing w:before="60" w:after="60"/>
              <w:ind w:firstLine="0"/>
              <w:jc w:val="both"/>
              <w:rPr>
                <w:sz w:val="20"/>
              </w:rPr>
            </w:pPr>
            <w:r w:rsidRPr="00642D50">
              <w:rPr>
                <w:sz w:val="20"/>
              </w:rPr>
              <w:t>Économie</w:t>
            </w:r>
          </w:p>
        </w:tc>
        <w:tc>
          <w:tcPr>
            <w:tcW w:w="912" w:type="dxa"/>
            <w:shd w:val="clear" w:color="auto" w:fill="FFFFFF"/>
            <w:vAlign w:val="bottom"/>
          </w:tcPr>
          <w:p w14:paraId="3CCAD1FF" w14:textId="77777777" w:rsidR="005E27F0" w:rsidRPr="00642D50" w:rsidRDefault="005E27F0" w:rsidP="005E27F0">
            <w:pPr>
              <w:spacing w:before="60" w:after="60"/>
              <w:ind w:right="144" w:firstLine="0"/>
              <w:jc w:val="right"/>
              <w:rPr>
                <w:sz w:val="20"/>
              </w:rPr>
            </w:pPr>
            <w:r w:rsidRPr="00642D50">
              <w:rPr>
                <w:sz w:val="20"/>
              </w:rPr>
              <w:t>12,9</w:t>
            </w:r>
          </w:p>
        </w:tc>
        <w:tc>
          <w:tcPr>
            <w:tcW w:w="913" w:type="dxa"/>
            <w:shd w:val="clear" w:color="auto" w:fill="FFFFFF"/>
            <w:vAlign w:val="bottom"/>
          </w:tcPr>
          <w:p w14:paraId="4BE6F63A" w14:textId="77777777" w:rsidR="005E27F0" w:rsidRPr="00642D50" w:rsidRDefault="005E27F0" w:rsidP="005E27F0">
            <w:pPr>
              <w:spacing w:before="60" w:after="60"/>
              <w:ind w:right="144" w:firstLine="0"/>
              <w:jc w:val="right"/>
              <w:rPr>
                <w:sz w:val="20"/>
              </w:rPr>
            </w:pPr>
            <w:r w:rsidRPr="00642D50">
              <w:rPr>
                <w:sz w:val="20"/>
              </w:rPr>
              <w:t>12,7</w:t>
            </w:r>
          </w:p>
        </w:tc>
        <w:tc>
          <w:tcPr>
            <w:tcW w:w="913" w:type="dxa"/>
            <w:shd w:val="clear" w:color="auto" w:fill="FFFFFF"/>
            <w:vAlign w:val="bottom"/>
          </w:tcPr>
          <w:p w14:paraId="7680E77C" w14:textId="77777777" w:rsidR="005E27F0" w:rsidRPr="00642D50" w:rsidRDefault="005E27F0" w:rsidP="005E27F0">
            <w:pPr>
              <w:spacing w:before="60" w:after="60"/>
              <w:ind w:right="144" w:firstLine="0"/>
              <w:jc w:val="right"/>
              <w:rPr>
                <w:sz w:val="20"/>
              </w:rPr>
            </w:pPr>
            <w:r w:rsidRPr="00642D50">
              <w:rPr>
                <w:sz w:val="20"/>
              </w:rPr>
              <w:t>12,3</w:t>
            </w:r>
          </w:p>
        </w:tc>
        <w:tc>
          <w:tcPr>
            <w:tcW w:w="912" w:type="dxa"/>
            <w:shd w:val="clear" w:color="auto" w:fill="FFFFFF"/>
            <w:vAlign w:val="bottom"/>
          </w:tcPr>
          <w:p w14:paraId="4A3D66C6" w14:textId="77777777" w:rsidR="005E27F0" w:rsidRPr="00642D50" w:rsidRDefault="005E27F0" w:rsidP="005E27F0">
            <w:pPr>
              <w:spacing w:before="60" w:after="60"/>
              <w:ind w:right="144" w:firstLine="0"/>
              <w:jc w:val="right"/>
              <w:rPr>
                <w:sz w:val="20"/>
              </w:rPr>
            </w:pPr>
            <w:r w:rsidRPr="00642D50">
              <w:rPr>
                <w:sz w:val="20"/>
              </w:rPr>
              <w:t>11,7</w:t>
            </w:r>
          </w:p>
        </w:tc>
        <w:tc>
          <w:tcPr>
            <w:tcW w:w="913" w:type="dxa"/>
            <w:shd w:val="clear" w:color="auto" w:fill="FFFFFF"/>
            <w:vAlign w:val="bottom"/>
          </w:tcPr>
          <w:p w14:paraId="309C94F8" w14:textId="77777777" w:rsidR="005E27F0" w:rsidRPr="00642D50" w:rsidRDefault="005E27F0" w:rsidP="005E27F0">
            <w:pPr>
              <w:spacing w:before="60" w:after="60"/>
              <w:ind w:right="144" w:firstLine="0"/>
              <w:jc w:val="right"/>
              <w:rPr>
                <w:sz w:val="20"/>
              </w:rPr>
            </w:pPr>
            <w:r w:rsidRPr="00642D50">
              <w:rPr>
                <w:sz w:val="20"/>
              </w:rPr>
              <w:t>10,6</w:t>
            </w:r>
          </w:p>
        </w:tc>
        <w:tc>
          <w:tcPr>
            <w:tcW w:w="913" w:type="dxa"/>
            <w:shd w:val="clear" w:color="auto" w:fill="FFFFFF"/>
            <w:vAlign w:val="bottom"/>
          </w:tcPr>
          <w:p w14:paraId="020BBC2C" w14:textId="77777777" w:rsidR="005E27F0" w:rsidRPr="00642D50" w:rsidRDefault="005E27F0" w:rsidP="005E27F0">
            <w:pPr>
              <w:spacing w:before="60" w:after="60"/>
              <w:ind w:right="144" w:firstLine="0"/>
              <w:jc w:val="right"/>
              <w:rPr>
                <w:sz w:val="20"/>
              </w:rPr>
            </w:pPr>
            <w:r w:rsidRPr="00642D50">
              <w:rPr>
                <w:sz w:val="20"/>
              </w:rPr>
              <w:t>103</w:t>
            </w:r>
          </w:p>
        </w:tc>
        <w:tc>
          <w:tcPr>
            <w:tcW w:w="913" w:type="dxa"/>
            <w:shd w:val="clear" w:color="auto" w:fill="FFFFFF"/>
            <w:vAlign w:val="bottom"/>
          </w:tcPr>
          <w:p w14:paraId="173EA1CE" w14:textId="77777777" w:rsidR="005E27F0" w:rsidRPr="00642D50" w:rsidRDefault="005E27F0" w:rsidP="005E27F0">
            <w:pPr>
              <w:spacing w:before="60" w:after="60"/>
              <w:ind w:right="144" w:firstLine="0"/>
              <w:jc w:val="right"/>
              <w:rPr>
                <w:sz w:val="20"/>
              </w:rPr>
            </w:pPr>
            <w:r w:rsidRPr="00642D50">
              <w:rPr>
                <w:sz w:val="20"/>
              </w:rPr>
              <w:t>11,1</w:t>
            </w:r>
          </w:p>
        </w:tc>
      </w:tr>
      <w:tr w:rsidR="005E27F0" w:rsidRPr="00642D50" w14:paraId="7039FB03" w14:textId="77777777">
        <w:tblPrEx>
          <w:tblCellMar>
            <w:top w:w="0" w:type="dxa"/>
            <w:bottom w:w="0" w:type="dxa"/>
          </w:tblCellMar>
        </w:tblPrEx>
        <w:tc>
          <w:tcPr>
            <w:tcW w:w="2881" w:type="dxa"/>
            <w:shd w:val="clear" w:color="auto" w:fill="FFFFFF"/>
            <w:vAlign w:val="bottom"/>
          </w:tcPr>
          <w:p w14:paraId="0CCAC271" w14:textId="77777777" w:rsidR="005E27F0" w:rsidRPr="00642D50" w:rsidRDefault="005E27F0" w:rsidP="005E27F0">
            <w:pPr>
              <w:spacing w:before="60" w:after="60"/>
              <w:ind w:firstLine="0"/>
              <w:jc w:val="both"/>
              <w:rPr>
                <w:sz w:val="20"/>
              </w:rPr>
            </w:pPr>
            <w:r w:rsidRPr="00642D50">
              <w:rPr>
                <w:sz w:val="20"/>
              </w:rPr>
              <w:t>Éducation et culture</w:t>
            </w:r>
          </w:p>
        </w:tc>
        <w:tc>
          <w:tcPr>
            <w:tcW w:w="912" w:type="dxa"/>
            <w:shd w:val="clear" w:color="auto" w:fill="FFFFFF"/>
            <w:vAlign w:val="bottom"/>
          </w:tcPr>
          <w:p w14:paraId="5992152F" w14:textId="77777777" w:rsidR="005E27F0" w:rsidRPr="00642D50" w:rsidRDefault="005E27F0" w:rsidP="005E27F0">
            <w:pPr>
              <w:spacing w:before="60" w:after="60"/>
              <w:ind w:right="144" w:firstLine="0"/>
              <w:jc w:val="right"/>
              <w:rPr>
                <w:sz w:val="20"/>
              </w:rPr>
            </w:pPr>
            <w:r w:rsidRPr="00642D50">
              <w:rPr>
                <w:sz w:val="20"/>
              </w:rPr>
              <w:t>31,3</w:t>
            </w:r>
          </w:p>
        </w:tc>
        <w:tc>
          <w:tcPr>
            <w:tcW w:w="913" w:type="dxa"/>
            <w:shd w:val="clear" w:color="auto" w:fill="FFFFFF"/>
            <w:vAlign w:val="bottom"/>
          </w:tcPr>
          <w:p w14:paraId="54438563" w14:textId="77777777" w:rsidR="005E27F0" w:rsidRPr="00642D50" w:rsidRDefault="005E27F0" w:rsidP="005E27F0">
            <w:pPr>
              <w:spacing w:before="60" w:after="60"/>
              <w:ind w:right="144" w:firstLine="0"/>
              <w:jc w:val="right"/>
              <w:rPr>
                <w:sz w:val="20"/>
              </w:rPr>
            </w:pPr>
            <w:r w:rsidRPr="00642D50">
              <w:rPr>
                <w:sz w:val="20"/>
              </w:rPr>
              <w:t>30,2</w:t>
            </w:r>
          </w:p>
        </w:tc>
        <w:tc>
          <w:tcPr>
            <w:tcW w:w="913" w:type="dxa"/>
            <w:shd w:val="clear" w:color="auto" w:fill="FFFFFF"/>
            <w:vAlign w:val="bottom"/>
          </w:tcPr>
          <w:p w14:paraId="3D611496" w14:textId="77777777" w:rsidR="005E27F0" w:rsidRPr="00642D50" w:rsidRDefault="005E27F0" w:rsidP="005E27F0">
            <w:pPr>
              <w:spacing w:before="60" w:after="60"/>
              <w:ind w:right="144" w:firstLine="0"/>
              <w:jc w:val="right"/>
              <w:rPr>
                <w:sz w:val="20"/>
              </w:rPr>
            </w:pPr>
            <w:r w:rsidRPr="00642D50">
              <w:rPr>
                <w:sz w:val="20"/>
              </w:rPr>
              <w:t>30,5</w:t>
            </w:r>
          </w:p>
        </w:tc>
        <w:tc>
          <w:tcPr>
            <w:tcW w:w="912" w:type="dxa"/>
            <w:shd w:val="clear" w:color="auto" w:fill="FFFFFF"/>
            <w:vAlign w:val="bottom"/>
          </w:tcPr>
          <w:p w14:paraId="505F8E5D" w14:textId="77777777" w:rsidR="005E27F0" w:rsidRPr="00642D50" w:rsidRDefault="005E27F0" w:rsidP="005E27F0">
            <w:pPr>
              <w:spacing w:before="60" w:after="60"/>
              <w:ind w:right="144" w:firstLine="0"/>
              <w:jc w:val="right"/>
              <w:rPr>
                <w:sz w:val="20"/>
              </w:rPr>
            </w:pPr>
            <w:r w:rsidRPr="00642D50">
              <w:rPr>
                <w:sz w:val="20"/>
              </w:rPr>
              <w:t>34,0</w:t>
            </w:r>
          </w:p>
        </w:tc>
        <w:tc>
          <w:tcPr>
            <w:tcW w:w="913" w:type="dxa"/>
            <w:shd w:val="clear" w:color="auto" w:fill="FFFFFF"/>
            <w:vAlign w:val="bottom"/>
          </w:tcPr>
          <w:p w14:paraId="7CE577BF" w14:textId="77777777" w:rsidR="005E27F0" w:rsidRPr="00642D50" w:rsidRDefault="005E27F0" w:rsidP="005E27F0">
            <w:pPr>
              <w:spacing w:before="60" w:after="60"/>
              <w:ind w:right="144" w:firstLine="0"/>
              <w:jc w:val="right"/>
              <w:rPr>
                <w:sz w:val="20"/>
              </w:rPr>
            </w:pPr>
            <w:r w:rsidRPr="00642D50">
              <w:rPr>
                <w:sz w:val="20"/>
              </w:rPr>
              <w:t>333</w:t>
            </w:r>
          </w:p>
        </w:tc>
        <w:tc>
          <w:tcPr>
            <w:tcW w:w="913" w:type="dxa"/>
            <w:shd w:val="clear" w:color="auto" w:fill="FFFFFF"/>
            <w:vAlign w:val="bottom"/>
          </w:tcPr>
          <w:p w14:paraId="0A2FE528" w14:textId="77777777" w:rsidR="005E27F0" w:rsidRPr="00642D50" w:rsidRDefault="005E27F0" w:rsidP="005E27F0">
            <w:pPr>
              <w:spacing w:before="60" w:after="60"/>
              <w:ind w:right="144" w:firstLine="0"/>
              <w:jc w:val="right"/>
              <w:rPr>
                <w:sz w:val="20"/>
              </w:rPr>
            </w:pPr>
            <w:r w:rsidRPr="00642D50">
              <w:rPr>
                <w:sz w:val="20"/>
              </w:rPr>
              <w:t>31,8</w:t>
            </w:r>
          </w:p>
        </w:tc>
        <w:tc>
          <w:tcPr>
            <w:tcW w:w="913" w:type="dxa"/>
            <w:shd w:val="clear" w:color="auto" w:fill="FFFFFF"/>
            <w:vAlign w:val="bottom"/>
          </w:tcPr>
          <w:p w14:paraId="6A76F24A" w14:textId="77777777" w:rsidR="005E27F0" w:rsidRPr="00642D50" w:rsidRDefault="005E27F0" w:rsidP="005E27F0">
            <w:pPr>
              <w:spacing w:before="60" w:after="60"/>
              <w:ind w:right="144" w:firstLine="0"/>
              <w:jc w:val="right"/>
              <w:rPr>
                <w:sz w:val="20"/>
              </w:rPr>
            </w:pPr>
            <w:r w:rsidRPr="00642D50">
              <w:rPr>
                <w:sz w:val="20"/>
              </w:rPr>
              <w:t>31,1</w:t>
            </w:r>
          </w:p>
        </w:tc>
      </w:tr>
      <w:tr w:rsidR="005E27F0" w:rsidRPr="00642D50" w14:paraId="1B2386DC" w14:textId="77777777">
        <w:tblPrEx>
          <w:tblCellMar>
            <w:top w:w="0" w:type="dxa"/>
            <w:bottom w:w="0" w:type="dxa"/>
          </w:tblCellMar>
        </w:tblPrEx>
        <w:tc>
          <w:tcPr>
            <w:tcW w:w="2881" w:type="dxa"/>
            <w:shd w:val="clear" w:color="auto" w:fill="FFFFFF"/>
            <w:vAlign w:val="bottom"/>
          </w:tcPr>
          <w:p w14:paraId="7B5FA523" w14:textId="77777777" w:rsidR="005E27F0" w:rsidRPr="00642D50" w:rsidRDefault="005E27F0" w:rsidP="005E27F0">
            <w:pPr>
              <w:spacing w:before="60" w:after="60"/>
              <w:ind w:firstLine="0"/>
              <w:jc w:val="both"/>
              <w:rPr>
                <w:sz w:val="20"/>
              </w:rPr>
            </w:pPr>
            <w:r w:rsidRPr="00642D50">
              <w:rPr>
                <w:sz w:val="20"/>
              </w:rPr>
              <w:t>Éducation</w:t>
            </w:r>
          </w:p>
        </w:tc>
        <w:tc>
          <w:tcPr>
            <w:tcW w:w="912" w:type="dxa"/>
            <w:shd w:val="clear" w:color="auto" w:fill="FFFFFF"/>
            <w:vAlign w:val="bottom"/>
          </w:tcPr>
          <w:p w14:paraId="1F4F2415" w14:textId="77777777" w:rsidR="005E27F0" w:rsidRPr="00642D50" w:rsidRDefault="005E27F0" w:rsidP="005E27F0">
            <w:pPr>
              <w:spacing w:before="60" w:after="60"/>
              <w:ind w:right="144" w:firstLine="0"/>
              <w:jc w:val="right"/>
              <w:rPr>
                <w:sz w:val="20"/>
              </w:rPr>
            </w:pPr>
            <w:r w:rsidRPr="00642D50">
              <w:rPr>
                <w:sz w:val="20"/>
              </w:rPr>
              <w:t>29,8</w:t>
            </w:r>
          </w:p>
        </w:tc>
        <w:tc>
          <w:tcPr>
            <w:tcW w:w="913" w:type="dxa"/>
            <w:shd w:val="clear" w:color="auto" w:fill="FFFFFF"/>
            <w:vAlign w:val="bottom"/>
          </w:tcPr>
          <w:p w14:paraId="3A27F08D" w14:textId="77777777" w:rsidR="005E27F0" w:rsidRPr="00642D50" w:rsidRDefault="005E27F0" w:rsidP="005E27F0">
            <w:pPr>
              <w:spacing w:before="60" w:after="60"/>
              <w:ind w:right="144" w:firstLine="0"/>
              <w:jc w:val="right"/>
              <w:rPr>
                <w:sz w:val="20"/>
              </w:rPr>
            </w:pPr>
            <w:r w:rsidRPr="00642D50">
              <w:rPr>
                <w:sz w:val="20"/>
              </w:rPr>
              <w:t>28,6</w:t>
            </w:r>
          </w:p>
        </w:tc>
        <w:tc>
          <w:tcPr>
            <w:tcW w:w="913" w:type="dxa"/>
            <w:shd w:val="clear" w:color="auto" w:fill="FFFFFF"/>
            <w:vAlign w:val="bottom"/>
          </w:tcPr>
          <w:p w14:paraId="29443088" w14:textId="77777777" w:rsidR="005E27F0" w:rsidRPr="00642D50" w:rsidRDefault="005E27F0" w:rsidP="005E27F0">
            <w:pPr>
              <w:spacing w:before="60" w:after="60"/>
              <w:ind w:right="144" w:firstLine="0"/>
              <w:jc w:val="right"/>
              <w:rPr>
                <w:sz w:val="20"/>
              </w:rPr>
            </w:pPr>
            <w:r w:rsidRPr="00642D50">
              <w:rPr>
                <w:sz w:val="20"/>
              </w:rPr>
              <w:t>28,9</w:t>
            </w:r>
          </w:p>
        </w:tc>
        <w:tc>
          <w:tcPr>
            <w:tcW w:w="912" w:type="dxa"/>
            <w:shd w:val="clear" w:color="auto" w:fill="FFFFFF"/>
            <w:vAlign w:val="bottom"/>
          </w:tcPr>
          <w:p w14:paraId="3806AD0B" w14:textId="77777777" w:rsidR="005E27F0" w:rsidRPr="00642D50" w:rsidRDefault="005E27F0" w:rsidP="005E27F0">
            <w:pPr>
              <w:spacing w:before="60" w:after="60"/>
              <w:ind w:right="144" w:firstLine="0"/>
              <w:jc w:val="right"/>
              <w:rPr>
                <w:sz w:val="20"/>
              </w:rPr>
            </w:pPr>
            <w:r w:rsidRPr="00642D50">
              <w:rPr>
                <w:sz w:val="20"/>
              </w:rPr>
              <w:t>32.5</w:t>
            </w:r>
          </w:p>
        </w:tc>
        <w:tc>
          <w:tcPr>
            <w:tcW w:w="913" w:type="dxa"/>
            <w:shd w:val="clear" w:color="auto" w:fill="FFFFFF"/>
            <w:vAlign w:val="bottom"/>
          </w:tcPr>
          <w:p w14:paraId="73295E74" w14:textId="77777777" w:rsidR="005E27F0" w:rsidRPr="00642D50" w:rsidRDefault="005E27F0" w:rsidP="005E27F0">
            <w:pPr>
              <w:spacing w:before="60" w:after="60"/>
              <w:ind w:right="144" w:firstLine="0"/>
              <w:jc w:val="right"/>
              <w:rPr>
                <w:sz w:val="20"/>
              </w:rPr>
            </w:pPr>
            <w:r w:rsidRPr="00642D50">
              <w:rPr>
                <w:sz w:val="20"/>
              </w:rPr>
              <w:t>32,1</w:t>
            </w:r>
          </w:p>
        </w:tc>
        <w:tc>
          <w:tcPr>
            <w:tcW w:w="913" w:type="dxa"/>
            <w:shd w:val="clear" w:color="auto" w:fill="FFFFFF"/>
            <w:vAlign w:val="bottom"/>
          </w:tcPr>
          <w:p w14:paraId="151971B8" w14:textId="77777777" w:rsidR="005E27F0" w:rsidRPr="00642D50" w:rsidRDefault="005E27F0" w:rsidP="005E27F0">
            <w:pPr>
              <w:spacing w:before="60" w:after="60"/>
              <w:ind w:right="144" w:firstLine="0"/>
              <w:jc w:val="right"/>
              <w:rPr>
                <w:sz w:val="20"/>
              </w:rPr>
            </w:pPr>
            <w:r w:rsidRPr="00642D50">
              <w:rPr>
                <w:sz w:val="20"/>
              </w:rPr>
              <w:t>30,4</w:t>
            </w:r>
          </w:p>
        </w:tc>
        <w:tc>
          <w:tcPr>
            <w:tcW w:w="913" w:type="dxa"/>
            <w:shd w:val="clear" w:color="auto" w:fill="FFFFFF"/>
            <w:vAlign w:val="bottom"/>
          </w:tcPr>
          <w:p w14:paraId="0C2C50C7" w14:textId="77777777" w:rsidR="005E27F0" w:rsidRPr="00642D50" w:rsidRDefault="005E27F0" w:rsidP="005E27F0">
            <w:pPr>
              <w:spacing w:before="60" w:after="60"/>
              <w:ind w:right="144" w:firstLine="0"/>
              <w:jc w:val="right"/>
              <w:rPr>
                <w:sz w:val="20"/>
              </w:rPr>
            </w:pPr>
            <w:r w:rsidRPr="00642D50">
              <w:rPr>
                <w:sz w:val="20"/>
              </w:rPr>
              <w:t>29,8</w:t>
            </w:r>
          </w:p>
        </w:tc>
      </w:tr>
      <w:tr w:rsidR="005E27F0" w:rsidRPr="00642D50" w14:paraId="4FC67B43" w14:textId="77777777">
        <w:tblPrEx>
          <w:tblCellMar>
            <w:top w:w="0" w:type="dxa"/>
            <w:bottom w:w="0" w:type="dxa"/>
          </w:tblCellMar>
        </w:tblPrEx>
        <w:tc>
          <w:tcPr>
            <w:tcW w:w="2881" w:type="dxa"/>
            <w:shd w:val="clear" w:color="auto" w:fill="FFFFFF"/>
            <w:vAlign w:val="bottom"/>
          </w:tcPr>
          <w:p w14:paraId="3CF971F9" w14:textId="77777777" w:rsidR="005E27F0" w:rsidRPr="00642D50" w:rsidRDefault="005E27F0" w:rsidP="005E27F0">
            <w:pPr>
              <w:spacing w:before="60" w:after="60"/>
              <w:ind w:firstLine="0"/>
              <w:jc w:val="both"/>
              <w:rPr>
                <w:sz w:val="20"/>
              </w:rPr>
            </w:pPr>
            <w:r w:rsidRPr="00642D50">
              <w:rPr>
                <w:sz w:val="20"/>
              </w:rPr>
              <w:t>Santé et bien-être</w:t>
            </w:r>
          </w:p>
        </w:tc>
        <w:tc>
          <w:tcPr>
            <w:tcW w:w="912" w:type="dxa"/>
            <w:shd w:val="clear" w:color="auto" w:fill="FFFFFF"/>
            <w:vAlign w:val="bottom"/>
          </w:tcPr>
          <w:p w14:paraId="4896454F" w14:textId="77777777" w:rsidR="005E27F0" w:rsidRPr="00642D50" w:rsidRDefault="005E27F0" w:rsidP="005E27F0">
            <w:pPr>
              <w:spacing w:before="60" w:after="60"/>
              <w:ind w:right="144" w:firstLine="0"/>
              <w:jc w:val="right"/>
              <w:rPr>
                <w:sz w:val="20"/>
              </w:rPr>
            </w:pPr>
            <w:r w:rsidRPr="00642D50">
              <w:rPr>
                <w:sz w:val="20"/>
              </w:rPr>
              <w:t>38,4</w:t>
            </w:r>
          </w:p>
        </w:tc>
        <w:tc>
          <w:tcPr>
            <w:tcW w:w="913" w:type="dxa"/>
            <w:shd w:val="clear" w:color="auto" w:fill="FFFFFF"/>
            <w:vAlign w:val="bottom"/>
          </w:tcPr>
          <w:p w14:paraId="47EDB819" w14:textId="77777777" w:rsidR="005E27F0" w:rsidRPr="00642D50" w:rsidRDefault="005E27F0" w:rsidP="005E27F0">
            <w:pPr>
              <w:spacing w:before="60" w:after="60"/>
              <w:ind w:right="144" w:firstLine="0"/>
              <w:jc w:val="right"/>
              <w:rPr>
                <w:sz w:val="20"/>
              </w:rPr>
            </w:pPr>
            <w:r w:rsidRPr="00642D50">
              <w:rPr>
                <w:sz w:val="20"/>
              </w:rPr>
              <w:t>38,9</w:t>
            </w:r>
          </w:p>
        </w:tc>
        <w:tc>
          <w:tcPr>
            <w:tcW w:w="913" w:type="dxa"/>
            <w:shd w:val="clear" w:color="auto" w:fill="FFFFFF"/>
            <w:vAlign w:val="bottom"/>
          </w:tcPr>
          <w:p w14:paraId="05BC6D1B" w14:textId="77777777" w:rsidR="005E27F0" w:rsidRPr="00642D50" w:rsidRDefault="005E27F0" w:rsidP="005E27F0">
            <w:pPr>
              <w:spacing w:before="60" w:after="60"/>
              <w:ind w:right="144" w:firstLine="0"/>
              <w:jc w:val="right"/>
              <w:rPr>
                <w:sz w:val="20"/>
              </w:rPr>
            </w:pPr>
            <w:r w:rsidRPr="00642D50">
              <w:rPr>
                <w:sz w:val="20"/>
              </w:rPr>
              <w:t>38,7</w:t>
            </w:r>
          </w:p>
        </w:tc>
        <w:tc>
          <w:tcPr>
            <w:tcW w:w="912" w:type="dxa"/>
            <w:shd w:val="clear" w:color="auto" w:fill="FFFFFF"/>
            <w:vAlign w:val="bottom"/>
          </w:tcPr>
          <w:p w14:paraId="28B24601" w14:textId="77777777" w:rsidR="005E27F0" w:rsidRPr="00642D50" w:rsidRDefault="005E27F0" w:rsidP="005E27F0">
            <w:pPr>
              <w:spacing w:before="60" w:after="60"/>
              <w:ind w:right="144" w:firstLine="0"/>
              <w:jc w:val="right"/>
              <w:rPr>
                <w:sz w:val="20"/>
              </w:rPr>
            </w:pPr>
            <w:r w:rsidRPr="00642D50">
              <w:rPr>
                <w:sz w:val="20"/>
              </w:rPr>
              <w:t>36,7</w:t>
            </w:r>
          </w:p>
        </w:tc>
        <w:tc>
          <w:tcPr>
            <w:tcW w:w="913" w:type="dxa"/>
            <w:shd w:val="clear" w:color="auto" w:fill="FFFFFF"/>
            <w:vAlign w:val="bottom"/>
          </w:tcPr>
          <w:p w14:paraId="5A3459BF" w14:textId="77777777" w:rsidR="005E27F0" w:rsidRPr="00642D50" w:rsidRDefault="005E27F0" w:rsidP="005E27F0">
            <w:pPr>
              <w:spacing w:before="60" w:after="60"/>
              <w:ind w:right="144" w:firstLine="0"/>
              <w:jc w:val="right"/>
              <w:rPr>
                <w:sz w:val="20"/>
              </w:rPr>
            </w:pPr>
            <w:r w:rsidRPr="00642D50">
              <w:rPr>
                <w:sz w:val="20"/>
              </w:rPr>
              <w:t>37,4</w:t>
            </w:r>
          </w:p>
        </w:tc>
        <w:tc>
          <w:tcPr>
            <w:tcW w:w="913" w:type="dxa"/>
            <w:shd w:val="clear" w:color="auto" w:fill="FFFFFF"/>
            <w:vAlign w:val="bottom"/>
          </w:tcPr>
          <w:p w14:paraId="2563D5DF" w14:textId="77777777" w:rsidR="005E27F0" w:rsidRPr="00642D50" w:rsidRDefault="005E27F0" w:rsidP="005E27F0">
            <w:pPr>
              <w:spacing w:before="60" w:after="60"/>
              <w:ind w:right="144" w:firstLine="0"/>
              <w:jc w:val="right"/>
              <w:rPr>
                <w:sz w:val="20"/>
              </w:rPr>
            </w:pPr>
            <w:r w:rsidRPr="00642D50">
              <w:rPr>
                <w:sz w:val="20"/>
              </w:rPr>
              <w:t>39,1</w:t>
            </w:r>
          </w:p>
        </w:tc>
        <w:tc>
          <w:tcPr>
            <w:tcW w:w="913" w:type="dxa"/>
            <w:shd w:val="clear" w:color="auto" w:fill="FFFFFF"/>
            <w:vAlign w:val="bottom"/>
          </w:tcPr>
          <w:p w14:paraId="02108B8E" w14:textId="77777777" w:rsidR="005E27F0" w:rsidRPr="00642D50" w:rsidRDefault="005E27F0" w:rsidP="005E27F0">
            <w:pPr>
              <w:spacing w:before="60" w:after="60"/>
              <w:ind w:right="144" w:firstLine="0"/>
              <w:jc w:val="right"/>
              <w:rPr>
                <w:sz w:val="20"/>
              </w:rPr>
            </w:pPr>
            <w:r w:rsidRPr="00642D50">
              <w:rPr>
                <w:sz w:val="20"/>
              </w:rPr>
              <w:t>38,7</w:t>
            </w:r>
          </w:p>
        </w:tc>
      </w:tr>
      <w:tr w:rsidR="005E27F0" w:rsidRPr="00642D50" w14:paraId="16BA957E" w14:textId="77777777">
        <w:tblPrEx>
          <w:tblCellMar>
            <w:top w:w="0" w:type="dxa"/>
            <w:bottom w:w="0" w:type="dxa"/>
          </w:tblCellMar>
        </w:tblPrEx>
        <w:tc>
          <w:tcPr>
            <w:tcW w:w="2881" w:type="dxa"/>
            <w:tcBorders>
              <w:bottom w:val="single" w:sz="4" w:space="0" w:color="auto"/>
            </w:tcBorders>
            <w:shd w:val="clear" w:color="auto" w:fill="FFFFFF"/>
          </w:tcPr>
          <w:p w14:paraId="0C73876C" w14:textId="77777777" w:rsidR="005E27F0" w:rsidRPr="00642D50" w:rsidRDefault="005E27F0" w:rsidP="005E27F0">
            <w:pPr>
              <w:spacing w:before="60" w:after="60"/>
              <w:ind w:firstLine="0"/>
              <w:jc w:val="both"/>
              <w:rPr>
                <w:sz w:val="20"/>
              </w:rPr>
            </w:pPr>
            <w:r w:rsidRPr="00642D50">
              <w:rPr>
                <w:sz w:val="20"/>
              </w:rPr>
              <w:t>Total</w:t>
            </w:r>
          </w:p>
        </w:tc>
        <w:tc>
          <w:tcPr>
            <w:tcW w:w="912" w:type="dxa"/>
            <w:tcBorders>
              <w:bottom w:val="single" w:sz="4" w:space="0" w:color="auto"/>
            </w:tcBorders>
            <w:shd w:val="clear" w:color="auto" w:fill="FFFFFF"/>
            <w:vAlign w:val="center"/>
          </w:tcPr>
          <w:p w14:paraId="471EE8B1" w14:textId="77777777" w:rsidR="005E27F0" w:rsidRPr="00642D50" w:rsidRDefault="005E27F0" w:rsidP="005E27F0">
            <w:pPr>
              <w:spacing w:before="60" w:after="60"/>
              <w:ind w:right="144" w:firstLine="0"/>
              <w:jc w:val="right"/>
              <w:rPr>
                <w:sz w:val="20"/>
              </w:rPr>
            </w:pPr>
            <w:r w:rsidRPr="00642D50">
              <w:rPr>
                <w:sz w:val="20"/>
              </w:rPr>
              <w:t>100,0</w:t>
            </w:r>
          </w:p>
        </w:tc>
        <w:tc>
          <w:tcPr>
            <w:tcW w:w="913" w:type="dxa"/>
            <w:tcBorders>
              <w:bottom w:val="single" w:sz="4" w:space="0" w:color="auto"/>
            </w:tcBorders>
            <w:shd w:val="clear" w:color="auto" w:fill="FFFFFF"/>
            <w:vAlign w:val="center"/>
          </w:tcPr>
          <w:p w14:paraId="07D19975" w14:textId="77777777" w:rsidR="005E27F0" w:rsidRPr="00642D50" w:rsidRDefault="005E27F0" w:rsidP="005E27F0">
            <w:pPr>
              <w:spacing w:before="60" w:after="60"/>
              <w:ind w:right="144" w:firstLine="0"/>
              <w:jc w:val="right"/>
              <w:rPr>
                <w:sz w:val="20"/>
              </w:rPr>
            </w:pPr>
            <w:r w:rsidRPr="00642D50">
              <w:rPr>
                <w:sz w:val="20"/>
              </w:rPr>
              <w:t>100,0</w:t>
            </w:r>
          </w:p>
        </w:tc>
        <w:tc>
          <w:tcPr>
            <w:tcW w:w="913" w:type="dxa"/>
            <w:tcBorders>
              <w:bottom w:val="single" w:sz="4" w:space="0" w:color="auto"/>
            </w:tcBorders>
            <w:shd w:val="clear" w:color="auto" w:fill="FFFFFF"/>
            <w:vAlign w:val="center"/>
          </w:tcPr>
          <w:p w14:paraId="0EF8D81A" w14:textId="77777777" w:rsidR="005E27F0" w:rsidRPr="00642D50" w:rsidRDefault="005E27F0" w:rsidP="005E27F0">
            <w:pPr>
              <w:spacing w:before="60" w:after="60"/>
              <w:ind w:right="144" w:firstLine="0"/>
              <w:jc w:val="right"/>
              <w:rPr>
                <w:sz w:val="20"/>
              </w:rPr>
            </w:pPr>
            <w:r w:rsidRPr="00642D50">
              <w:rPr>
                <w:sz w:val="20"/>
              </w:rPr>
              <w:t>100,0</w:t>
            </w:r>
          </w:p>
        </w:tc>
        <w:tc>
          <w:tcPr>
            <w:tcW w:w="912" w:type="dxa"/>
            <w:tcBorders>
              <w:bottom w:val="single" w:sz="4" w:space="0" w:color="auto"/>
            </w:tcBorders>
            <w:shd w:val="clear" w:color="auto" w:fill="FFFFFF"/>
            <w:vAlign w:val="center"/>
          </w:tcPr>
          <w:p w14:paraId="7B871291" w14:textId="77777777" w:rsidR="005E27F0" w:rsidRPr="00642D50" w:rsidRDefault="005E27F0" w:rsidP="005E27F0">
            <w:pPr>
              <w:spacing w:before="60" w:after="60"/>
              <w:ind w:right="144" w:firstLine="0"/>
              <w:jc w:val="right"/>
              <w:rPr>
                <w:sz w:val="20"/>
              </w:rPr>
            </w:pPr>
            <w:r w:rsidRPr="00642D50">
              <w:rPr>
                <w:sz w:val="20"/>
              </w:rPr>
              <w:t>100,0</w:t>
            </w:r>
          </w:p>
        </w:tc>
        <w:tc>
          <w:tcPr>
            <w:tcW w:w="913" w:type="dxa"/>
            <w:tcBorders>
              <w:bottom w:val="single" w:sz="4" w:space="0" w:color="auto"/>
            </w:tcBorders>
            <w:shd w:val="clear" w:color="auto" w:fill="FFFFFF"/>
            <w:vAlign w:val="center"/>
          </w:tcPr>
          <w:p w14:paraId="07E03C91" w14:textId="77777777" w:rsidR="005E27F0" w:rsidRPr="00642D50" w:rsidRDefault="005E27F0" w:rsidP="005E27F0">
            <w:pPr>
              <w:spacing w:before="60" w:after="60"/>
              <w:ind w:right="144" w:firstLine="0"/>
              <w:jc w:val="right"/>
              <w:rPr>
                <w:sz w:val="20"/>
              </w:rPr>
            </w:pPr>
            <w:r w:rsidRPr="00642D50">
              <w:rPr>
                <w:sz w:val="20"/>
              </w:rPr>
              <w:t>100,0</w:t>
            </w:r>
          </w:p>
        </w:tc>
        <w:tc>
          <w:tcPr>
            <w:tcW w:w="913" w:type="dxa"/>
            <w:tcBorders>
              <w:bottom w:val="single" w:sz="4" w:space="0" w:color="auto"/>
            </w:tcBorders>
            <w:shd w:val="clear" w:color="auto" w:fill="FFFFFF"/>
            <w:vAlign w:val="bottom"/>
          </w:tcPr>
          <w:p w14:paraId="40802BC4" w14:textId="77777777" w:rsidR="005E27F0" w:rsidRPr="00642D50" w:rsidRDefault="005E27F0" w:rsidP="005E27F0">
            <w:pPr>
              <w:spacing w:before="60" w:after="60"/>
              <w:ind w:right="144" w:firstLine="0"/>
              <w:jc w:val="right"/>
              <w:rPr>
                <w:sz w:val="20"/>
              </w:rPr>
            </w:pPr>
            <w:r w:rsidRPr="00642D50">
              <w:rPr>
                <w:sz w:val="20"/>
              </w:rPr>
              <w:t>100,0</w:t>
            </w:r>
          </w:p>
        </w:tc>
        <w:tc>
          <w:tcPr>
            <w:tcW w:w="913" w:type="dxa"/>
            <w:tcBorders>
              <w:bottom w:val="single" w:sz="4" w:space="0" w:color="auto"/>
            </w:tcBorders>
            <w:shd w:val="clear" w:color="auto" w:fill="FFFFFF"/>
            <w:vAlign w:val="bottom"/>
          </w:tcPr>
          <w:p w14:paraId="101BD4AC" w14:textId="77777777" w:rsidR="005E27F0" w:rsidRPr="00642D50" w:rsidRDefault="005E27F0" w:rsidP="005E27F0">
            <w:pPr>
              <w:spacing w:before="60" w:after="60"/>
              <w:ind w:right="144" w:firstLine="0"/>
              <w:jc w:val="right"/>
              <w:rPr>
                <w:sz w:val="20"/>
              </w:rPr>
            </w:pPr>
            <w:r w:rsidRPr="00642D50">
              <w:rPr>
                <w:sz w:val="20"/>
              </w:rPr>
              <w:t>100,0</w:t>
            </w:r>
          </w:p>
        </w:tc>
      </w:tr>
    </w:tbl>
    <w:p w14:paraId="0F05AF6F" w14:textId="77777777" w:rsidR="005E27F0" w:rsidRPr="00642D50" w:rsidRDefault="005E27F0" w:rsidP="005E27F0">
      <w:pPr>
        <w:spacing w:before="120" w:after="120"/>
        <w:jc w:val="both"/>
        <w:rPr>
          <w:sz w:val="20"/>
        </w:rPr>
      </w:pPr>
      <w:r w:rsidRPr="00642D50">
        <w:rPr>
          <w:sz w:val="20"/>
        </w:rPr>
        <w:t xml:space="preserve">Source : G. Bernier, P. Boily (1986), </w:t>
      </w:r>
      <w:r w:rsidRPr="00642D50">
        <w:rPr>
          <w:bCs/>
          <w:i/>
          <w:iCs/>
          <w:sz w:val="20"/>
        </w:rPr>
        <w:t>Le Québec en chiffres de 1850 à nos jours,</w:t>
      </w:r>
      <w:r w:rsidRPr="00642D50">
        <w:rPr>
          <w:bCs/>
          <w:sz w:val="20"/>
        </w:rPr>
        <w:t xml:space="preserve"> </w:t>
      </w:r>
      <w:r w:rsidRPr="00642D50">
        <w:rPr>
          <w:sz w:val="20"/>
        </w:rPr>
        <w:t>ACFAS, P</w:t>
      </w:r>
      <w:r w:rsidRPr="00642D50">
        <w:rPr>
          <w:sz w:val="20"/>
        </w:rPr>
        <w:t>o</w:t>
      </w:r>
      <w:r w:rsidRPr="00642D50">
        <w:rPr>
          <w:sz w:val="20"/>
        </w:rPr>
        <w:t>litique et Éc</w:t>
      </w:r>
      <w:r w:rsidRPr="00642D50">
        <w:rPr>
          <w:sz w:val="20"/>
        </w:rPr>
        <w:t>o</w:t>
      </w:r>
      <w:r w:rsidRPr="00642D50">
        <w:rPr>
          <w:sz w:val="20"/>
        </w:rPr>
        <w:t>nomie, n</w:t>
      </w:r>
      <w:r w:rsidRPr="00642D50">
        <w:rPr>
          <w:sz w:val="20"/>
          <w:vertAlign w:val="superscript"/>
        </w:rPr>
        <w:t>0</w:t>
      </w:r>
      <w:r w:rsidRPr="00642D50">
        <w:rPr>
          <w:sz w:val="20"/>
        </w:rPr>
        <w:t xml:space="preserve"> 4.</w:t>
      </w:r>
    </w:p>
    <w:p w14:paraId="6827F2B0" w14:textId="77777777" w:rsidR="005E27F0" w:rsidRPr="00642D50" w:rsidRDefault="005E27F0" w:rsidP="005E27F0">
      <w:pPr>
        <w:spacing w:before="120" w:after="120"/>
        <w:jc w:val="both"/>
        <w:rPr>
          <w:szCs w:val="2"/>
        </w:rPr>
      </w:pPr>
    </w:p>
    <w:p w14:paraId="5F964112" w14:textId="77777777" w:rsidR="005E27F0" w:rsidRPr="00642D50" w:rsidRDefault="005E27F0" w:rsidP="005E27F0">
      <w:pPr>
        <w:spacing w:before="120" w:after="120"/>
        <w:jc w:val="both"/>
        <w:rPr>
          <w:szCs w:val="2"/>
        </w:rPr>
      </w:pPr>
    </w:p>
    <w:p w14:paraId="224B4867" w14:textId="77777777" w:rsidR="005E27F0" w:rsidRPr="00642D50" w:rsidRDefault="005E27F0" w:rsidP="005E27F0">
      <w:pPr>
        <w:spacing w:before="120" w:after="120"/>
        <w:ind w:firstLine="0"/>
        <w:jc w:val="both"/>
      </w:pPr>
      <w:r w:rsidRPr="00642D50">
        <w:t>économique, éducative et culturelle, sociale —, on constate que la mission éducative et culturelle, dans l</w:t>
      </w:r>
      <w:r w:rsidRPr="00642D50">
        <w:t>a</w:t>
      </w:r>
      <w:r w:rsidRPr="00642D50">
        <w:t>quelle l'éducation occupe une place</w:t>
      </w:r>
      <w:r>
        <w:t xml:space="preserve"> </w:t>
      </w:r>
      <w:r w:rsidRPr="00642D50">
        <w:t>[171]</w:t>
      </w:r>
      <w:r>
        <w:t xml:space="preserve"> </w:t>
      </w:r>
      <w:r w:rsidRPr="00642D50">
        <w:t>dominante, voit augmenter de façon substantielle sa part des d</w:t>
      </w:r>
      <w:r w:rsidRPr="00642D50">
        <w:t>é</w:t>
      </w:r>
      <w:r w:rsidRPr="00642D50">
        <w:t>penses au cours de la période étudiée : 8,2% en 1941,18,4% en 1951, 24,6% en 1961, 28,8% en 1971, 29,7% en 1974-1975, 32% en 1976-1977, 34% en 1980-1981. Depuis lors, cette proportion diminue, ainsi que l'indique le pourcentage de 31,1% pour l'année 1983-1984 (t</w:t>
      </w:r>
      <w:r w:rsidRPr="00642D50">
        <w:t>a</w:t>
      </w:r>
      <w:r w:rsidRPr="00642D50">
        <w:t>bleau</w:t>
      </w:r>
      <w:r>
        <w:t> </w:t>
      </w:r>
      <w:r w:rsidRPr="00642D50">
        <w:t>43).</w:t>
      </w:r>
    </w:p>
    <w:p w14:paraId="3D254A5F" w14:textId="77777777" w:rsidR="005E27F0" w:rsidRPr="00642D50" w:rsidRDefault="005E27F0" w:rsidP="005E27F0">
      <w:pPr>
        <w:spacing w:before="120" w:after="120"/>
        <w:jc w:val="both"/>
      </w:pPr>
      <w:r w:rsidRPr="00642D50">
        <w:t>Il faut mentionner qu'au cours de cette p</w:t>
      </w:r>
      <w:r w:rsidRPr="00642D50">
        <w:t>é</w:t>
      </w:r>
      <w:r w:rsidRPr="00642D50">
        <w:t>riode, la contribution du gouvernement provi</w:t>
      </w:r>
      <w:r w:rsidRPr="00642D50">
        <w:t>n</w:t>
      </w:r>
      <w:r w:rsidRPr="00642D50">
        <w:t>cial au financement de l'éducation augmente de manière vertigineuse, nota</w:t>
      </w:r>
      <w:r w:rsidRPr="00642D50">
        <w:t>m</w:t>
      </w:r>
      <w:r w:rsidRPr="00642D50">
        <w:t>ment par rapport à celle des commissions scolaires et des usagers (tableau</w:t>
      </w:r>
      <w:r>
        <w:t> </w:t>
      </w:r>
      <w:r w:rsidRPr="00642D50">
        <w:t>44). En effet, si en 1954, le gouve</w:t>
      </w:r>
      <w:r w:rsidRPr="00642D50">
        <w:t>r</w:t>
      </w:r>
      <w:r w:rsidRPr="00642D50">
        <w:t>nement provincial (37,1%) et les commissions scolaires (38,6%) a</w:t>
      </w:r>
      <w:r w:rsidRPr="00642D50">
        <w:t>l</w:t>
      </w:r>
      <w:r w:rsidRPr="00642D50">
        <w:t>louent à peu près les mêmes sommes à l'éducation, d</w:t>
      </w:r>
      <w:r w:rsidRPr="00642D50">
        <w:t>e</w:t>
      </w:r>
      <w:r w:rsidRPr="00642D50">
        <w:t>puis 1960, la part des commissions scolaires chute de façon radicale et ne représe</w:t>
      </w:r>
      <w:r w:rsidRPr="00642D50">
        <w:t>n</w:t>
      </w:r>
      <w:r w:rsidRPr="00642D50">
        <w:t>te plus que 4,9% du total en 1980-1981. Pendant ce temps, celle du gouvernement pr</w:t>
      </w:r>
      <w:r w:rsidRPr="00642D50">
        <w:t>o</w:t>
      </w:r>
      <w:r w:rsidRPr="00642D50">
        <w:t>vincial double pour atteindre 82,4% au début de la déce</w:t>
      </w:r>
      <w:r w:rsidRPr="00642D50">
        <w:t>n</w:t>
      </w:r>
      <w:r w:rsidRPr="00642D50">
        <w:t>nie quatre-vingt (tableau 44). Quant aux usagers, leurs frais de scolarité représentent 12,8% du total en 1954 et seulement 3,3% en 1980-1981.</w:t>
      </w:r>
    </w:p>
    <w:p w14:paraId="5AA2E5C4" w14:textId="77777777" w:rsidR="005E27F0" w:rsidRPr="00642D50" w:rsidRDefault="005E27F0" w:rsidP="005E27F0">
      <w:pPr>
        <w:spacing w:before="120" w:after="120"/>
        <w:jc w:val="both"/>
      </w:pPr>
    </w:p>
    <w:p w14:paraId="36558671" w14:textId="77777777" w:rsidR="005E27F0" w:rsidRPr="00642D50" w:rsidRDefault="005E27F0" w:rsidP="005E27F0">
      <w:pPr>
        <w:pStyle w:val="figtitre"/>
      </w:pPr>
      <w:r w:rsidRPr="00642D50">
        <w:t>Tableau 44</w:t>
      </w:r>
    </w:p>
    <w:p w14:paraId="0A1368A8" w14:textId="77777777" w:rsidR="005E27F0" w:rsidRPr="00642D50" w:rsidRDefault="005E27F0" w:rsidP="005E27F0">
      <w:pPr>
        <w:pStyle w:val="figtitrest"/>
      </w:pPr>
      <w:r w:rsidRPr="00642D50">
        <w:t>Sources du financement des dépenses en éducation au Qu</w:t>
      </w:r>
      <w:r w:rsidRPr="00642D50">
        <w:t>é</w:t>
      </w:r>
      <w:r w:rsidRPr="00642D50">
        <w:t>bec</w:t>
      </w:r>
      <w:r w:rsidRPr="00642D50">
        <w:br/>
        <w:t>de 1954 à 1963 et en 1980-1981</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1080"/>
        <w:gridCol w:w="862"/>
        <w:gridCol w:w="578"/>
        <w:gridCol w:w="787"/>
        <w:gridCol w:w="653"/>
        <w:gridCol w:w="712"/>
        <w:gridCol w:w="548"/>
        <w:gridCol w:w="817"/>
        <w:gridCol w:w="623"/>
        <w:gridCol w:w="742"/>
        <w:gridCol w:w="608"/>
        <w:gridCol w:w="900"/>
        <w:gridCol w:w="540"/>
      </w:tblGrid>
      <w:tr w:rsidR="005E27F0" w:rsidRPr="00642D50" w14:paraId="0BC1A502" w14:textId="77777777">
        <w:tblPrEx>
          <w:tblCellMar>
            <w:top w:w="0" w:type="dxa"/>
            <w:bottom w:w="0" w:type="dxa"/>
          </w:tblCellMar>
        </w:tblPrEx>
        <w:tc>
          <w:tcPr>
            <w:tcW w:w="1080" w:type="dxa"/>
            <w:vMerge w:val="restart"/>
            <w:tcBorders>
              <w:top w:val="single" w:sz="4" w:space="0" w:color="auto"/>
            </w:tcBorders>
            <w:shd w:val="clear" w:color="auto" w:fill="EEECE1"/>
            <w:vAlign w:val="bottom"/>
          </w:tcPr>
          <w:p w14:paraId="25A2B313" w14:textId="77777777" w:rsidR="005E27F0" w:rsidRPr="00642D50" w:rsidRDefault="005E27F0" w:rsidP="005E27F0">
            <w:pPr>
              <w:spacing w:before="60" w:after="60"/>
              <w:ind w:firstLine="0"/>
              <w:rPr>
                <w:rStyle w:val="Corpsdutexte255ptGras"/>
                <w:b w:val="0"/>
                <w:sz w:val="20"/>
                <w:lang w:val="fr-CA"/>
              </w:rPr>
            </w:pPr>
            <w:r>
              <w:rPr>
                <w:rStyle w:val="Corpsdutexte255ptGras"/>
                <w:b w:val="0"/>
                <w:sz w:val="20"/>
                <w:lang w:val="fr-CA"/>
              </w:rPr>
              <w:t>Année</w:t>
            </w:r>
          </w:p>
        </w:tc>
        <w:tc>
          <w:tcPr>
            <w:tcW w:w="1440" w:type="dxa"/>
            <w:gridSpan w:val="2"/>
            <w:tcBorders>
              <w:top w:val="single" w:sz="4" w:space="0" w:color="auto"/>
            </w:tcBorders>
            <w:shd w:val="clear" w:color="auto" w:fill="EEECE1"/>
          </w:tcPr>
          <w:p w14:paraId="6DBCA2A9" w14:textId="77777777" w:rsidR="005E27F0" w:rsidRPr="00642D50" w:rsidRDefault="005E27F0" w:rsidP="005E27F0">
            <w:pPr>
              <w:spacing w:before="60" w:after="60"/>
              <w:ind w:firstLine="0"/>
              <w:jc w:val="center"/>
              <w:rPr>
                <w:rStyle w:val="Corpsdutexte275ptGras"/>
                <w:b w:val="0"/>
                <w:sz w:val="20"/>
                <w:lang w:val="fr-CA"/>
              </w:rPr>
            </w:pPr>
            <w:r w:rsidRPr="00642D50">
              <w:rPr>
                <w:rStyle w:val="Corpsdutexte275ptGras"/>
                <w:b w:val="0"/>
                <w:sz w:val="20"/>
                <w:lang w:val="fr-CA"/>
              </w:rPr>
              <w:t>Gouvern</w:t>
            </w:r>
            <w:r w:rsidRPr="00642D50">
              <w:rPr>
                <w:rStyle w:val="Corpsdutexte275ptGras"/>
                <w:b w:val="0"/>
                <w:sz w:val="20"/>
                <w:lang w:val="fr-CA"/>
              </w:rPr>
              <w:t>e</w:t>
            </w:r>
            <w:r w:rsidRPr="00642D50">
              <w:rPr>
                <w:rStyle w:val="Corpsdutexte275ptGras"/>
                <w:b w:val="0"/>
                <w:sz w:val="20"/>
                <w:lang w:val="fr-CA"/>
              </w:rPr>
              <w:t>ment</w:t>
            </w:r>
            <w:r>
              <w:rPr>
                <w:rStyle w:val="Corpsdutexte275ptGras"/>
                <w:b w:val="0"/>
                <w:sz w:val="20"/>
                <w:lang w:val="fr-CA"/>
              </w:rPr>
              <w:br/>
              <w:t>provincial</w:t>
            </w:r>
          </w:p>
        </w:tc>
        <w:tc>
          <w:tcPr>
            <w:tcW w:w="1440" w:type="dxa"/>
            <w:gridSpan w:val="2"/>
            <w:tcBorders>
              <w:top w:val="single" w:sz="4" w:space="0" w:color="auto"/>
            </w:tcBorders>
            <w:shd w:val="clear" w:color="auto" w:fill="EEECE1"/>
          </w:tcPr>
          <w:p w14:paraId="78B92786" w14:textId="77777777" w:rsidR="005E27F0" w:rsidRPr="00642D50" w:rsidRDefault="005E27F0" w:rsidP="005E27F0">
            <w:pPr>
              <w:spacing w:before="60" w:after="60"/>
              <w:ind w:firstLine="0"/>
              <w:jc w:val="center"/>
              <w:rPr>
                <w:rStyle w:val="Corpsdutexte275ptGras"/>
                <w:b w:val="0"/>
                <w:sz w:val="20"/>
                <w:lang w:val="fr-CA"/>
              </w:rPr>
            </w:pPr>
            <w:r w:rsidRPr="00642D50">
              <w:rPr>
                <w:rStyle w:val="Corpsdutexte275ptGras"/>
                <w:b w:val="0"/>
                <w:sz w:val="20"/>
                <w:lang w:val="fr-CA"/>
              </w:rPr>
              <w:t>Commi</w:t>
            </w:r>
            <w:r w:rsidRPr="00642D50">
              <w:rPr>
                <w:rStyle w:val="Corpsdutexte275ptGras"/>
                <w:b w:val="0"/>
                <w:sz w:val="20"/>
                <w:lang w:val="fr-CA"/>
              </w:rPr>
              <w:t>s</w:t>
            </w:r>
            <w:r w:rsidRPr="00642D50">
              <w:rPr>
                <w:rStyle w:val="Corpsdutexte275ptGras"/>
                <w:b w:val="0"/>
                <w:sz w:val="20"/>
                <w:lang w:val="fr-CA"/>
              </w:rPr>
              <w:t>sions</w:t>
            </w:r>
            <w:r>
              <w:rPr>
                <w:rStyle w:val="Corpsdutexte275ptGras"/>
                <w:b w:val="0"/>
                <w:sz w:val="20"/>
                <w:lang w:val="fr-CA"/>
              </w:rPr>
              <w:br/>
            </w:r>
            <w:r w:rsidRPr="00642D50">
              <w:rPr>
                <w:rStyle w:val="Corpsdutexte275ptGras"/>
                <w:b w:val="0"/>
                <w:sz w:val="20"/>
                <w:lang w:val="fr-CA"/>
              </w:rPr>
              <w:t>sc</w:t>
            </w:r>
            <w:r w:rsidRPr="00642D50">
              <w:rPr>
                <w:rStyle w:val="Corpsdutexte275ptGras"/>
                <w:b w:val="0"/>
                <w:sz w:val="20"/>
                <w:lang w:val="fr-CA"/>
              </w:rPr>
              <w:t>o</w:t>
            </w:r>
            <w:r w:rsidRPr="00642D50">
              <w:rPr>
                <w:rStyle w:val="Corpsdutexte275ptGras"/>
                <w:b w:val="0"/>
                <w:sz w:val="20"/>
                <w:lang w:val="fr-CA"/>
              </w:rPr>
              <w:t>laires</w:t>
            </w:r>
          </w:p>
        </w:tc>
        <w:tc>
          <w:tcPr>
            <w:tcW w:w="1260" w:type="dxa"/>
            <w:gridSpan w:val="2"/>
            <w:tcBorders>
              <w:top w:val="single" w:sz="4" w:space="0" w:color="auto"/>
            </w:tcBorders>
            <w:shd w:val="clear" w:color="auto" w:fill="EEECE1"/>
          </w:tcPr>
          <w:p w14:paraId="722E42E0" w14:textId="77777777" w:rsidR="005E27F0" w:rsidRPr="00642D50" w:rsidRDefault="005E27F0" w:rsidP="005E27F0">
            <w:pPr>
              <w:spacing w:before="60" w:after="60"/>
              <w:ind w:firstLine="0"/>
              <w:jc w:val="center"/>
              <w:rPr>
                <w:rStyle w:val="Corpsdutexte275ptGras"/>
                <w:b w:val="0"/>
                <w:sz w:val="20"/>
                <w:lang w:val="fr-CA"/>
              </w:rPr>
            </w:pPr>
            <w:r w:rsidRPr="00642D50">
              <w:rPr>
                <w:rStyle w:val="Corpsdutexte275ptGras"/>
                <w:b w:val="0"/>
                <w:sz w:val="20"/>
                <w:lang w:val="fr-CA"/>
              </w:rPr>
              <w:t>Gouvern</w:t>
            </w:r>
            <w:r w:rsidRPr="00642D50">
              <w:rPr>
                <w:rStyle w:val="Corpsdutexte275ptGras"/>
                <w:b w:val="0"/>
                <w:sz w:val="20"/>
                <w:lang w:val="fr-CA"/>
              </w:rPr>
              <w:t>e</w:t>
            </w:r>
            <w:r w:rsidRPr="00642D50">
              <w:rPr>
                <w:rStyle w:val="Corpsdutexte275ptGras"/>
                <w:b w:val="0"/>
                <w:sz w:val="20"/>
                <w:lang w:val="fr-CA"/>
              </w:rPr>
              <w:t>ment</w:t>
            </w:r>
            <w:r>
              <w:rPr>
                <w:rStyle w:val="Corpsdutexte275ptGras"/>
                <w:b w:val="0"/>
                <w:sz w:val="20"/>
                <w:lang w:val="fr-CA"/>
              </w:rPr>
              <w:br/>
            </w:r>
            <w:r w:rsidRPr="00642D50">
              <w:rPr>
                <w:rStyle w:val="Corpsdutexte275ptGras"/>
                <w:b w:val="0"/>
                <w:sz w:val="20"/>
                <w:lang w:val="fr-CA"/>
              </w:rPr>
              <w:t>féd</w:t>
            </w:r>
            <w:r w:rsidRPr="00642D50">
              <w:rPr>
                <w:rStyle w:val="Corpsdutexte275ptGras"/>
                <w:b w:val="0"/>
                <w:sz w:val="20"/>
                <w:lang w:val="fr-CA"/>
              </w:rPr>
              <w:t>é</w:t>
            </w:r>
            <w:r w:rsidRPr="00642D50">
              <w:rPr>
                <w:rStyle w:val="Corpsdutexte275ptGras"/>
                <w:b w:val="0"/>
                <w:sz w:val="20"/>
                <w:lang w:val="fr-CA"/>
              </w:rPr>
              <w:t>ral</w:t>
            </w:r>
          </w:p>
        </w:tc>
        <w:tc>
          <w:tcPr>
            <w:tcW w:w="1440" w:type="dxa"/>
            <w:gridSpan w:val="2"/>
            <w:tcBorders>
              <w:top w:val="single" w:sz="4" w:space="0" w:color="auto"/>
            </w:tcBorders>
            <w:shd w:val="clear" w:color="auto" w:fill="EEECE1"/>
          </w:tcPr>
          <w:p w14:paraId="73C88DAC" w14:textId="77777777" w:rsidR="005E27F0" w:rsidRPr="00642D50" w:rsidRDefault="005E27F0" w:rsidP="005E27F0">
            <w:pPr>
              <w:spacing w:before="60" w:after="60"/>
              <w:ind w:firstLine="0"/>
              <w:jc w:val="center"/>
              <w:rPr>
                <w:rStyle w:val="Corpsdutexte275ptGras"/>
                <w:b w:val="0"/>
                <w:sz w:val="20"/>
                <w:lang w:val="fr-CA"/>
              </w:rPr>
            </w:pPr>
            <w:r>
              <w:rPr>
                <w:rStyle w:val="Corpsdutexte275ptGras"/>
                <w:b w:val="0"/>
                <w:sz w:val="20"/>
                <w:lang w:val="fr-CA"/>
              </w:rPr>
              <w:t>Frais</w:t>
            </w:r>
            <w:r>
              <w:rPr>
                <w:rStyle w:val="Corpsdutexte275ptGras"/>
                <w:b w:val="0"/>
                <w:sz w:val="20"/>
                <w:lang w:val="fr-CA"/>
              </w:rPr>
              <w:br/>
            </w:r>
            <w:r w:rsidRPr="00642D50">
              <w:rPr>
                <w:rStyle w:val="Corpsdutexte275ptGras"/>
                <w:b w:val="0"/>
                <w:sz w:val="20"/>
                <w:lang w:val="fr-CA"/>
              </w:rPr>
              <w:t>de scolar</w:t>
            </w:r>
            <w:r w:rsidRPr="00642D50">
              <w:rPr>
                <w:rStyle w:val="Corpsdutexte275ptGras"/>
                <w:b w:val="0"/>
                <w:sz w:val="20"/>
                <w:lang w:val="fr-CA"/>
              </w:rPr>
              <w:t>i</w:t>
            </w:r>
            <w:r w:rsidRPr="00642D50">
              <w:rPr>
                <w:rStyle w:val="Corpsdutexte275ptGras"/>
                <w:b w:val="0"/>
                <w:sz w:val="20"/>
                <w:lang w:val="fr-CA"/>
              </w:rPr>
              <w:t>té</w:t>
            </w:r>
          </w:p>
        </w:tc>
        <w:tc>
          <w:tcPr>
            <w:tcW w:w="1350" w:type="dxa"/>
            <w:gridSpan w:val="2"/>
            <w:tcBorders>
              <w:top w:val="single" w:sz="4" w:space="0" w:color="auto"/>
            </w:tcBorders>
            <w:shd w:val="clear" w:color="auto" w:fill="EEECE1"/>
          </w:tcPr>
          <w:p w14:paraId="6FEFFAE4" w14:textId="77777777" w:rsidR="005E27F0" w:rsidRPr="00642D50" w:rsidRDefault="005E27F0" w:rsidP="005E27F0">
            <w:pPr>
              <w:spacing w:before="60" w:after="60"/>
              <w:ind w:right="144" w:firstLine="0"/>
              <w:jc w:val="center"/>
              <w:rPr>
                <w:rStyle w:val="Corpsdutexte275ptGras"/>
                <w:b w:val="0"/>
                <w:sz w:val="20"/>
                <w:lang w:val="fr-CA"/>
              </w:rPr>
            </w:pPr>
            <w:r>
              <w:rPr>
                <w:rStyle w:val="Corpsdutexte275ptGras"/>
                <w:b w:val="0"/>
                <w:sz w:val="20"/>
                <w:lang w:val="fr-CA"/>
              </w:rPr>
              <w:t>Autres</w:t>
            </w:r>
            <w:r>
              <w:rPr>
                <w:rStyle w:val="Corpsdutexte275ptGras"/>
                <w:b w:val="0"/>
                <w:sz w:val="20"/>
                <w:lang w:val="fr-CA"/>
              </w:rPr>
              <w:br/>
            </w:r>
            <w:r w:rsidRPr="00642D50">
              <w:rPr>
                <w:rStyle w:val="Corpsdutexte275ptGras"/>
                <w:b w:val="0"/>
                <w:sz w:val="20"/>
                <w:lang w:val="fr-CA"/>
              </w:rPr>
              <w:t>sou</w:t>
            </w:r>
            <w:r w:rsidRPr="00642D50">
              <w:rPr>
                <w:rStyle w:val="Corpsdutexte275ptGras"/>
                <w:b w:val="0"/>
                <w:sz w:val="20"/>
                <w:lang w:val="fr-CA"/>
              </w:rPr>
              <w:t>r</w:t>
            </w:r>
            <w:r w:rsidRPr="00642D50">
              <w:rPr>
                <w:rStyle w:val="Corpsdutexte275ptGras"/>
                <w:b w:val="0"/>
                <w:sz w:val="20"/>
                <w:lang w:val="fr-CA"/>
              </w:rPr>
              <w:t>ces</w:t>
            </w:r>
            <w:r>
              <w:rPr>
                <w:rStyle w:val="Corpsdutexte275ptGras"/>
                <w:b w:val="0"/>
                <w:sz w:val="20"/>
                <w:lang w:val="fr-CA"/>
              </w:rPr>
              <w:t> </w:t>
            </w:r>
            <w:r w:rsidRPr="00013C4C">
              <w:rPr>
                <w:rStyle w:val="Corpsdutexte275ptGras"/>
                <w:b w:val="0"/>
                <w:color w:val="FF0000"/>
                <w:sz w:val="20"/>
                <w:vertAlign w:val="superscript"/>
                <w:lang w:val="fr-CA"/>
              </w:rPr>
              <w:t>1</w:t>
            </w:r>
          </w:p>
        </w:tc>
        <w:tc>
          <w:tcPr>
            <w:tcW w:w="1440" w:type="dxa"/>
            <w:gridSpan w:val="2"/>
            <w:tcBorders>
              <w:top w:val="single" w:sz="4" w:space="0" w:color="auto"/>
            </w:tcBorders>
            <w:shd w:val="clear" w:color="auto" w:fill="EEECE1"/>
          </w:tcPr>
          <w:p w14:paraId="6478DCF6" w14:textId="77777777" w:rsidR="005E27F0" w:rsidRPr="00642D50" w:rsidRDefault="005E27F0" w:rsidP="005E27F0">
            <w:pPr>
              <w:spacing w:before="60" w:after="60"/>
              <w:ind w:firstLine="0"/>
              <w:jc w:val="center"/>
              <w:rPr>
                <w:rStyle w:val="Corpsdutexte275ptGras"/>
                <w:b w:val="0"/>
                <w:sz w:val="20"/>
                <w:lang w:val="fr-CA"/>
              </w:rPr>
            </w:pPr>
            <w:r w:rsidRPr="00642D50">
              <w:rPr>
                <w:rStyle w:val="Corpsdutexte275ptGras"/>
                <w:b w:val="0"/>
                <w:sz w:val="20"/>
                <w:lang w:val="fr-CA"/>
              </w:rPr>
              <w:t>Dépenses totales</w:t>
            </w:r>
            <w:r>
              <w:rPr>
                <w:rStyle w:val="Corpsdutexte275ptGras"/>
                <w:b w:val="0"/>
                <w:sz w:val="20"/>
                <w:lang w:val="fr-CA"/>
              </w:rPr>
              <w:br/>
            </w:r>
            <w:r w:rsidRPr="00642D50">
              <w:rPr>
                <w:rStyle w:val="Corpsdutexte275ptGras"/>
                <w:b w:val="0"/>
                <w:sz w:val="20"/>
                <w:lang w:val="fr-CA"/>
              </w:rPr>
              <w:t>en éduc</w:t>
            </w:r>
            <w:r w:rsidRPr="00642D50">
              <w:rPr>
                <w:rStyle w:val="Corpsdutexte275ptGras"/>
                <w:b w:val="0"/>
                <w:sz w:val="20"/>
                <w:lang w:val="fr-CA"/>
              </w:rPr>
              <w:t>a</w:t>
            </w:r>
            <w:r w:rsidRPr="00642D50">
              <w:rPr>
                <w:rStyle w:val="Corpsdutexte275ptGras"/>
                <w:b w:val="0"/>
                <w:sz w:val="20"/>
                <w:lang w:val="fr-CA"/>
              </w:rPr>
              <w:t>tion</w:t>
            </w:r>
          </w:p>
        </w:tc>
      </w:tr>
      <w:tr w:rsidR="005E27F0" w:rsidRPr="00642D50" w14:paraId="25A9ABE8" w14:textId="77777777">
        <w:tblPrEx>
          <w:tblCellMar>
            <w:top w:w="0" w:type="dxa"/>
            <w:bottom w:w="0" w:type="dxa"/>
          </w:tblCellMar>
        </w:tblPrEx>
        <w:tc>
          <w:tcPr>
            <w:tcW w:w="1080" w:type="dxa"/>
            <w:vMerge/>
            <w:shd w:val="clear" w:color="auto" w:fill="EEECE1"/>
          </w:tcPr>
          <w:p w14:paraId="1EE3F6D3" w14:textId="77777777" w:rsidR="005E27F0" w:rsidRPr="00642D50" w:rsidRDefault="005E27F0" w:rsidP="005E27F0">
            <w:pPr>
              <w:spacing w:before="60" w:after="60"/>
              <w:rPr>
                <w:rStyle w:val="Corpsdutexte255ptGras"/>
                <w:b w:val="0"/>
                <w:sz w:val="20"/>
                <w:lang w:val="fr-CA"/>
              </w:rPr>
            </w:pPr>
          </w:p>
        </w:tc>
        <w:tc>
          <w:tcPr>
            <w:tcW w:w="1440" w:type="dxa"/>
            <w:gridSpan w:val="2"/>
            <w:tcBorders>
              <w:top w:val="single" w:sz="4" w:space="0" w:color="auto"/>
            </w:tcBorders>
            <w:shd w:val="clear" w:color="auto" w:fill="EEECE1"/>
          </w:tcPr>
          <w:p w14:paraId="2A80BFDD" w14:textId="77777777" w:rsidR="005E27F0" w:rsidRPr="00642D50" w:rsidRDefault="005E27F0" w:rsidP="005E27F0">
            <w:pPr>
              <w:spacing w:before="60" w:after="60"/>
              <w:ind w:firstLine="0"/>
              <w:jc w:val="center"/>
              <w:rPr>
                <w:rStyle w:val="Corpsdutexte275ptGras"/>
                <w:b w:val="0"/>
                <w:sz w:val="20"/>
                <w:lang w:val="fr-CA"/>
              </w:rPr>
            </w:pPr>
            <w:r>
              <w:rPr>
                <w:rStyle w:val="Corpsdutexte275ptGras"/>
                <w:b w:val="0"/>
                <w:sz w:val="20"/>
                <w:lang w:val="fr-CA"/>
              </w:rPr>
              <w:t>Total</w:t>
            </w:r>
          </w:p>
        </w:tc>
        <w:tc>
          <w:tcPr>
            <w:tcW w:w="1440" w:type="dxa"/>
            <w:gridSpan w:val="2"/>
            <w:tcBorders>
              <w:top w:val="single" w:sz="4" w:space="0" w:color="auto"/>
            </w:tcBorders>
            <w:shd w:val="clear" w:color="auto" w:fill="EEECE1"/>
          </w:tcPr>
          <w:p w14:paraId="284D5881" w14:textId="77777777" w:rsidR="005E27F0" w:rsidRPr="00642D50" w:rsidRDefault="005E27F0" w:rsidP="005E27F0">
            <w:pPr>
              <w:spacing w:before="60" w:after="60"/>
              <w:ind w:firstLine="0"/>
              <w:jc w:val="center"/>
              <w:rPr>
                <w:rStyle w:val="Corpsdutexte275ptGras"/>
                <w:b w:val="0"/>
                <w:sz w:val="20"/>
                <w:lang w:val="fr-CA"/>
              </w:rPr>
            </w:pPr>
            <w:r>
              <w:rPr>
                <w:rStyle w:val="Corpsdutexte275ptGras"/>
                <w:b w:val="0"/>
                <w:sz w:val="20"/>
                <w:lang w:val="fr-CA"/>
              </w:rPr>
              <w:t>Total</w:t>
            </w:r>
          </w:p>
        </w:tc>
        <w:tc>
          <w:tcPr>
            <w:tcW w:w="1260" w:type="dxa"/>
            <w:gridSpan w:val="2"/>
            <w:tcBorders>
              <w:top w:val="single" w:sz="4" w:space="0" w:color="auto"/>
            </w:tcBorders>
            <w:shd w:val="clear" w:color="auto" w:fill="EEECE1"/>
          </w:tcPr>
          <w:p w14:paraId="3A4910D3" w14:textId="77777777" w:rsidR="005E27F0" w:rsidRPr="00642D50" w:rsidRDefault="005E27F0" w:rsidP="005E27F0">
            <w:pPr>
              <w:spacing w:before="60" w:after="60"/>
              <w:ind w:firstLine="0"/>
              <w:jc w:val="center"/>
              <w:rPr>
                <w:rStyle w:val="Corpsdutexte275ptGras"/>
                <w:b w:val="0"/>
                <w:sz w:val="20"/>
                <w:lang w:val="fr-CA"/>
              </w:rPr>
            </w:pPr>
            <w:r>
              <w:rPr>
                <w:rStyle w:val="Corpsdutexte275ptGras"/>
                <w:b w:val="0"/>
                <w:sz w:val="20"/>
                <w:lang w:val="fr-CA"/>
              </w:rPr>
              <w:t>Total</w:t>
            </w:r>
          </w:p>
        </w:tc>
        <w:tc>
          <w:tcPr>
            <w:tcW w:w="1440" w:type="dxa"/>
            <w:gridSpan w:val="2"/>
            <w:tcBorders>
              <w:top w:val="single" w:sz="4" w:space="0" w:color="auto"/>
            </w:tcBorders>
            <w:shd w:val="clear" w:color="auto" w:fill="EEECE1"/>
          </w:tcPr>
          <w:p w14:paraId="20173ED4" w14:textId="77777777" w:rsidR="005E27F0" w:rsidRPr="00642D50" w:rsidRDefault="005E27F0" w:rsidP="005E27F0">
            <w:pPr>
              <w:spacing w:before="60" w:after="60"/>
              <w:ind w:firstLine="0"/>
              <w:jc w:val="center"/>
              <w:rPr>
                <w:rStyle w:val="Corpsdutexte275ptGras"/>
                <w:b w:val="0"/>
                <w:sz w:val="20"/>
                <w:lang w:val="fr-CA"/>
              </w:rPr>
            </w:pPr>
            <w:r>
              <w:rPr>
                <w:rStyle w:val="Corpsdutexte275ptGras"/>
                <w:b w:val="0"/>
                <w:sz w:val="20"/>
                <w:lang w:val="fr-CA"/>
              </w:rPr>
              <w:t>Total</w:t>
            </w:r>
          </w:p>
        </w:tc>
        <w:tc>
          <w:tcPr>
            <w:tcW w:w="1350" w:type="dxa"/>
            <w:gridSpan w:val="2"/>
            <w:tcBorders>
              <w:top w:val="single" w:sz="4" w:space="0" w:color="auto"/>
            </w:tcBorders>
            <w:shd w:val="clear" w:color="auto" w:fill="EEECE1"/>
          </w:tcPr>
          <w:p w14:paraId="36D20C21" w14:textId="77777777" w:rsidR="005E27F0" w:rsidRPr="00642D50" w:rsidRDefault="005E27F0" w:rsidP="005E27F0">
            <w:pPr>
              <w:spacing w:before="60" w:after="60"/>
              <w:ind w:right="144" w:firstLine="0"/>
              <w:jc w:val="center"/>
              <w:rPr>
                <w:rStyle w:val="Corpsdutexte275ptGras"/>
                <w:b w:val="0"/>
                <w:sz w:val="20"/>
                <w:lang w:val="fr-CA"/>
              </w:rPr>
            </w:pPr>
            <w:r>
              <w:rPr>
                <w:rStyle w:val="Corpsdutexte275ptGras"/>
                <w:b w:val="0"/>
                <w:sz w:val="20"/>
                <w:lang w:val="fr-CA"/>
              </w:rPr>
              <w:t>Total</w:t>
            </w:r>
          </w:p>
        </w:tc>
        <w:tc>
          <w:tcPr>
            <w:tcW w:w="1440" w:type="dxa"/>
            <w:gridSpan w:val="2"/>
            <w:tcBorders>
              <w:top w:val="single" w:sz="4" w:space="0" w:color="auto"/>
            </w:tcBorders>
            <w:shd w:val="clear" w:color="auto" w:fill="EEECE1"/>
          </w:tcPr>
          <w:p w14:paraId="332821E9" w14:textId="77777777" w:rsidR="005E27F0" w:rsidRPr="00642D50" w:rsidRDefault="005E27F0" w:rsidP="005E27F0">
            <w:pPr>
              <w:spacing w:before="60" w:after="60"/>
              <w:ind w:firstLine="0"/>
              <w:jc w:val="center"/>
              <w:rPr>
                <w:rStyle w:val="Corpsdutexte275ptGras"/>
                <w:b w:val="0"/>
                <w:sz w:val="20"/>
                <w:lang w:val="fr-CA"/>
              </w:rPr>
            </w:pPr>
            <w:r>
              <w:rPr>
                <w:rStyle w:val="Corpsdutexte275ptGras"/>
                <w:b w:val="0"/>
                <w:sz w:val="20"/>
                <w:lang w:val="fr-CA"/>
              </w:rPr>
              <w:t>Total</w:t>
            </w:r>
          </w:p>
        </w:tc>
      </w:tr>
      <w:tr w:rsidR="005E27F0" w:rsidRPr="00642D50" w14:paraId="31F366B1" w14:textId="77777777">
        <w:tblPrEx>
          <w:tblCellMar>
            <w:top w:w="0" w:type="dxa"/>
            <w:bottom w:w="0" w:type="dxa"/>
          </w:tblCellMar>
        </w:tblPrEx>
        <w:tc>
          <w:tcPr>
            <w:tcW w:w="1080" w:type="dxa"/>
            <w:vMerge/>
            <w:shd w:val="clear" w:color="auto" w:fill="EEECE1"/>
          </w:tcPr>
          <w:p w14:paraId="7934A8F6" w14:textId="77777777" w:rsidR="005E27F0" w:rsidRPr="00642D50" w:rsidRDefault="005E27F0" w:rsidP="005E27F0">
            <w:pPr>
              <w:spacing w:before="60" w:after="60"/>
              <w:ind w:firstLine="0"/>
              <w:rPr>
                <w:rStyle w:val="Corpsdutexte255ptGras"/>
                <w:b w:val="0"/>
                <w:sz w:val="20"/>
                <w:lang w:val="fr-CA"/>
              </w:rPr>
            </w:pPr>
          </w:p>
        </w:tc>
        <w:tc>
          <w:tcPr>
            <w:tcW w:w="862" w:type="dxa"/>
            <w:tcBorders>
              <w:top w:val="single" w:sz="4" w:space="0" w:color="auto"/>
            </w:tcBorders>
            <w:shd w:val="clear" w:color="auto" w:fill="EEECE1"/>
          </w:tcPr>
          <w:p w14:paraId="7442E2B8"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578" w:type="dxa"/>
            <w:tcBorders>
              <w:top w:val="single" w:sz="4" w:space="0" w:color="auto"/>
            </w:tcBorders>
            <w:shd w:val="clear" w:color="auto" w:fill="EEECE1"/>
          </w:tcPr>
          <w:p w14:paraId="4500A8B3"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787" w:type="dxa"/>
            <w:tcBorders>
              <w:top w:val="single" w:sz="4" w:space="0" w:color="auto"/>
            </w:tcBorders>
            <w:shd w:val="clear" w:color="auto" w:fill="EEECE1"/>
          </w:tcPr>
          <w:p w14:paraId="4554BE9B"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653" w:type="dxa"/>
            <w:tcBorders>
              <w:top w:val="single" w:sz="4" w:space="0" w:color="auto"/>
            </w:tcBorders>
            <w:shd w:val="clear" w:color="auto" w:fill="EEECE1"/>
          </w:tcPr>
          <w:p w14:paraId="5F212982"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712" w:type="dxa"/>
            <w:tcBorders>
              <w:top w:val="single" w:sz="4" w:space="0" w:color="auto"/>
            </w:tcBorders>
            <w:shd w:val="clear" w:color="auto" w:fill="EEECE1"/>
          </w:tcPr>
          <w:p w14:paraId="16423AF8"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548" w:type="dxa"/>
            <w:tcBorders>
              <w:top w:val="single" w:sz="4" w:space="0" w:color="auto"/>
            </w:tcBorders>
            <w:shd w:val="clear" w:color="auto" w:fill="EEECE1"/>
          </w:tcPr>
          <w:p w14:paraId="05DCEE4D"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817" w:type="dxa"/>
            <w:tcBorders>
              <w:top w:val="single" w:sz="4" w:space="0" w:color="auto"/>
            </w:tcBorders>
            <w:shd w:val="clear" w:color="auto" w:fill="EEECE1"/>
          </w:tcPr>
          <w:p w14:paraId="07AEA7EA"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623" w:type="dxa"/>
            <w:tcBorders>
              <w:top w:val="single" w:sz="4" w:space="0" w:color="auto"/>
            </w:tcBorders>
            <w:shd w:val="clear" w:color="auto" w:fill="EEECE1"/>
          </w:tcPr>
          <w:p w14:paraId="526C685D"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742" w:type="dxa"/>
            <w:tcBorders>
              <w:top w:val="single" w:sz="4" w:space="0" w:color="auto"/>
            </w:tcBorders>
            <w:shd w:val="clear" w:color="auto" w:fill="EEECE1"/>
          </w:tcPr>
          <w:p w14:paraId="23ECA602"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608" w:type="dxa"/>
            <w:tcBorders>
              <w:top w:val="single" w:sz="4" w:space="0" w:color="auto"/>
            </w:tcBorders>
            <w:shd w:val="clear" w:color="auto" w:fill="EEECE1"/>
          </w:tcPr>
          <w:p w14:paraId="48A9559F"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900" w:type="dxa"/>
            <w:tcBorders>
              <w:top w:val="single" w:sz="4" w:space="0" w:color="auto"/>
            </w:tcBorders>
            <w:shd w:val="clear" w:color="auto" w:fill="EEECE1"/>
          </w:tcPr>
          <w:p w14:paraId="234685C3"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c>
          <w:tcPr>
            <w:tcW w:w="540" w:type="dxa"/>
            <w:tcBorders>
              <w:top w:val="single" w:sz="4" w:space="0" w:color="auto"/>
            </w:tcBorders>
            <w:shd w:val="clear" w:color="auto" w:fill="EEECE1"/>
          </w:tcPr>
          <w:p w14:paraId="63864AE0" w14:textId="77777777" w:rsidR="005E27F0" w:rsidRPr="00642D50" w:rsidRDefault="005E27F0" w:rsidP="005E27F0">
            <w:pPr>
              <w:spacing w:before="60" w:after="60"/>
              <w:ind w:firstLine="0"/>
              <w:jc w:val="right"/>
              <w:rPr>
                <w:rStyle w:val="Corpsdutexte275ptGras"/>
                <w:b w:val="0"/>
                <w:sz w:val="20"/>
                <w:lang w:val="fr-CA"/>
              </w:rPr>
            </w:pPr>
            <w:r>
              <w:rPr>
                <w:rStyle w:val="Corpsdutexte275ptGras"/>
                <w:b w:val="0"/>
                <w:sz w:val="20"/>
                <w:lang w:val="fr-CA"/>
              </w:rPr>
              <w:t>%</w:t>
            </w:r>
          </w:p>
        </w:tc>
      </w:tr>
      <w:tr w:rsidR="005E27F0" w:rsidRPr="00642D50" w14:paraId="2C7E3AA9" w14:textId="77777777">
        <w:tblPrEx>
          <w:tblCellMar>
            <w:top w:w="0" w:type="dxa"/>
            <w:bottom w:w="0" w:type="dxa"/>
          </w:tblCellMar>
        </w:tblPrEx>
        <w:tc>
          <w:tcPr>
            <w:tcW w:w="1080" w:type="dxa"/>
            <w:tcBorders>
              <w:top w:val="single" w:sz="4" w:space="0" w:color="auto"/>
            </w:tcBorders>
            <w:shd w:val="clear" w:color="auto" w:fill="FFFFFF"/>
          </w:tcPr>
          <w:p w14:paraId="61B75CAE" w14:textId="77777777" w:rsidR="005E27F0" w:rsidRPr="00642D50" w:rsidRDefault="005E27F0" w:rsidP="005E27F0">
            <w:pPr>
              <w:spacing w:before="60" w:after="60"/>
              <w:ind w:firstLine="0"/>
              <w:rPr>
                <w:b/>
                <w:sz w:val="20"/>
              </w:rPr>
            </w:pPr>
            <w:r w:rsidRPr="00642D50">
              <w:rPr>
                <w:rStyle w:val="Corpsdutexte255ptGras"/>
                <w:b w:val="0"/>
                <w:sz w:val="20"/>
                <w:lang w:val="fr-CA"/>
              </w:rPr>
              <w:t>1954</w:t>
            </w:r>
          </w:p>
        </w:tc>
        <w:tc>
          <w:tcPr>
            <w:tcW w:w="862" w:type="dxa"/>
            <w:tcBorders>
              <w:top w:val="single" w:sz="4" w:space="0" w:color="auto"/>
            </w:tcBorders>
            <w:shd w:val="clear" w:color="auto" w:fill="FFFFFF"/>
          </w:tcPr>
          <w:p w14:paraId="526B6AE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71 651</w:t>
            </w:r>
          </w:p>
        </w:tc>
        <w:tc>
          <w:tcPr>
            <w:tcW w:w="578" w:type="dxa"/>
            <w:tcBorders>
              <w:top w:val="single" w:sz="4" w:space="0" w:color="auto"/>
            </w:tcBorders>
            <w:shd w:val="clear" w:color="auto" w:fill="FFFFFF"/>
          </w:tcPr>
          <w:p w14:paraId="7DF03A9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37,1</w:t>
            </w:r>
          </w:p>
        </w:tc>
        <w:tc>
          <w:tcPr>
            <w:tcW w:w="787" w:type="dxa"/>
            <w:tcBorders>
              <w:top w:val="single" w:sz="4" w:space="0" w:color="auto"/>
            </w:tcBorders>
            <w:shd w:val="clear" w:color="auto" w:fill="FFFFFF"/>
          </w:tcPr>
          <w:p w14:paraId="0405831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74 868</w:t>
            </w:r>
          </w:p>
        </w:tc>
        <w:tc>
          <w:tcPr>
            <w:tcW w:w="653" w:type="dxa"/>
            <w:tcBorders>
              <w:top w:val="single" w:sz="4" w:space="0" w:color="auto"/>
            </w:tcBorders>
            <w:shd w:val="clear" w:color="auto" w:fill="FFFFFF"/>
          </w:tcPr>
          <w:p w14:paraId="6281B13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382</w:t>
            </w:r>
          </w:p>
        </w:tc>
        <w:tc>
          <w:tcPr>
            <w:tcW w:w="712" w:type="dxa"/>
            <w:tcBorders>
              <w:top w:val="single" w:sz="4" w:space="0" w:color="auto"/>
            </w:tcBorders>
            <w:shd w:val="clear" w:color="auto" w:fill="FFFFFF"/>
          </w:tcPr>
          <w:p w14:paraId="2477570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7 506</w:t>
            </w:r>
          </w:p>
        </w:tc>
        <w:tc>
          <w:tcPr>
            <w:tcW w:w="548" w:type="dxa"/>
            <w:tcBorders>
              <w:top w:val="single" w:sz="4" w:space="0" w:color="auto"/>
            </w:tcBorders>
            <w:shd w:val="clear" w:color="auto" w:fill="FFFFFF"/>
          </w:tcPr>
          <w:p w14:paraId="11518FAB"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3,9</w:t>
            </w:r>
          </w:p>
        </w:tc>
        <w:tc>
          <w:tcPr>
            <w:tcW w:w="817" w:type="dxa"/>
            <w:tcBorders>
              <w:top w:val="single" w:sz="4" w:space="0" w:color="auto"/>
            </w:tcBorders>
            <w:shd w:val="clear" w:color="auto" w:fill="FFFFFF"/>
          </w:tcPr>
          <w:p w14:paraId="01013F7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24 891</w:t>
            </w:r>
          </w:p>
        </w:tc>
        <w:tc>
          <w:tcPr>
            <w:tcW w:w="623" w:type="dxa"/>
            <w:tcBorders>
              <w:top w:val="single" w:sz="4" w:space="0" w:color="auto"/>
            </w:tcBorders>
            <w:shd w:val="clear" w:color="auto" w:fill="FFFFFF"/>
          </w:tcPr>
          <w:p w14:paraId="27ED198B"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12,8</w:t>
            </w:r>
          </w:p>
        </w:tc>
        <w:tc>
          <w:tcPr>
            <w:tcW w:w="742" w:type="dxa"/>
            <w:tcBorders>
              <w:top w:val="single" w:sz="4" w:space="0" w:color="auto"/>
            </w:tcBorders>
            <w:shd w:val="clear" w:color="auto" w:fill="FFFFFF"/>
          </w:tcPr>
          <w:p w14:paraId="4DF9A46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14 808</w:t>
            </w:r>
          </w:p>
        </w:tc>
        <w:tc>
          <w:tcPr>
            <w:tcW w:w="608" w:type="dxa"/>
            <w:tcBorders>
              <w:top w:val="single" w:sz="4" w:space="0" w:color="auto"/>
            </w:tcBorders>
            <w:shd w:val="clear" w:color="auto" w:fill="FFFFFF"/>
          </w:tcPr>
          <w:p w14:paraId="7D246CD3"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7,6</w:t>
            </w:r>
          </w:p>
        </w:tc>
        <w:tc>
          <w:tcPr>
            <w:tcW w:w="900" w:type="dxa"/>
            <w:tcBorders>
              <w:top w:val="single" w:sz="4" w:space="0" w:color="auto"/>
            </w:tcBorders>
            <w:shd w:val="clear" w:color="auto" w:fill="FFFFFF"/>
          </w:tcPr>
          <w:p w14:paraId="796FD0B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193 724</w:t>
            </w:r>
          </w:p>
        </w:tc>
        <w:tc>
          <w:tcPr>
            <w:tcW w:w="540" w:type="dxa"/>
            <w:tcBorders>
              <w:top w:val="single" w:sz="4" w:space="0" w:color="auto"/>
            </w:tcBorders>
            <w:shd w:val="clear" w:color="auto" w:fill="FFFFFF"/>
            <w:vAlign w:val="center"/>
          </w:tcPr>
          <w:p w14:paraId="51A7C6B0"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027FB9AA" w14:textId="77777777">
        <w:tblPrEx>
          <w:tblCellMar>
            <w:top w:w="0" w:type="dxa"/>
            <w:bottom w:w="0" w:type="dxa"/>
          </w:tblCellMar>
        </w:tblPrEx>
        <w:tc>
          <w:tcPr>
            <w:tcW w:w="1080" w:type="dxa"/>
            <w:shd w:val="clear" w:color="auto" w:fill="FFFFFF"/>
            <w:vAlign w:val="center"/>
          </w:tcPr>
          <w:p w14:paraId="019D2E61" w14:textId="77777777" w:rsidR="005E27F0" w:rsidRPr="00642D50" w:rsidRDefault="005E27F0" w:rsidP="005E27F0">
            <w:pPr>
              <w:spacing w:before="60" w:after="60"/>
              <w:ind w:firstLine="0"/>
              <w:rPr>
                <w:b/>
                <w:sz w:val="20"/>
              </w:rPr>
            </w:pPr>
            <w:r w:rsidRPr="00642D50">
              <w:rPr>
                <w:rStyle w:val="Corpsdutexte255ptGras"/>
                <w:b w:val="0"/>
                <w:sz w:val="20"/>
                <w:lang w:val="fr-CA"/>
              </w:rPr>
              <w:t>1955</w:t>
            </w:r>
          </w:p>
        </w:tc>
        <w:tc>
          <w:tcPr>
            <w:tcW w:w="862" w:type="dxa"/>
            <w:shd w:val="clear" w:color="auto" w:fill="FFFFFF"/>
            <w:vAlign w:val="center"/>
          </w:tcPr>
          <w:p w14:paraId="0608EF9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80 170</w:t>
            </w:r>
          </w:p>
        </w:tc>
        <w:tc>
          <w:tcPr>
            <w:tcW w:w="578" w:type="dxa"/>
            <w:shd w:val="clear" w:color="auto" w:fill="FFFFFF"/>
            <w:vAlign w:val="center"/>
          </w:tcPr>
          <w:p w14:paraId="1FDB6D96"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36,7</w:t>
            </w:r>
          </w:p>
        </w:tc>
        <w:tc>
          <w:tcPr>
            <w:tcW w:w="787" w:type="dxa"/>
            <w:shd w:val="clear" w:color="auto" w:fill="FFFFFF"/>
            <w:vAlign w:val="center"/>
          </w:tcPr>
          <w:p w14:paraId="4007E5A6"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82 871</w:t>
            </w:r>
          </w:p>
        </w:tc>
        <w:tc>
          <w:tcPr>
            <w:tcW w:w="653" w:type="dxa"/>
            <w:shd w:val="clear" w:color="auto" w:fill="FFFFFF"/>
            <w:vAlign w:val="center"/>
          </w:tcPr>
          <w:p w14:paraId="0A01D6C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382</w:t>
            </w:r>
          </w:p>
        </w:tc>
        <w:tc>
          <w:tcPr>
            <w:tcW w:w="712" w:type="dxa"/>
            <w:shd w:val="clear" w:color="auto" w:fill="FFFFFF"/>
            <w:vAlign w:val="center"/>
          </w:tcPr>
          <w:p w14:paraId="039A4F3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8 200</w:t>
            </w:r>
          </w:p>
        </w:tc>
        <w:tc>
          <w:tcPr>
            <w:tcW w:w="548" w:type="dxa"/>
            <w:shd w:val="clear" w:color="auto" w:fill="FFFFFF"/>
            <w:vAlign w:val="center"/>
          </w:tcPr>
          <w:p w14:paraId="51DCC0A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3,7</w:t>
            </w:r>
          </w:p>
        </w:tc>
        <w:tc>
          <w:tcPr>
            <w:tcW w:w="817" w:type="dxa"/>
            <w:shd w:val="clear" w:color="auto" w:fill="FFFFFF"/>
            <w:vAlign w:val="center"/>
          </w:tcPr>
          <w:p w14:paraId="1CD8775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28 551</w:t>
            </w:r>
          </w:p>
        </w:tc>
        <w:tc>
          <w:tcPr>
            <w:tcW w:w="623" w:type="dxa"/>
            <w:shd w:val="clear" w:color="auto" w:fill="FFFFFF"/>
            <w:vAlign w:val="center"/>
          </w:tcPr>
          <w:p w14:paraId="37669A1F"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13,1</w:t>
            </w:r>
          </w:p>
        </w:tc>
        <w:tc>
          <w:tcPr>
            <w:tcW w:w="742" w:type="dxa"/>
            <w:shd w:val="clear" w:color="auto" w:fill="FFFFFF"/>
            <w:vAlign w:val="center"/>
          </w:tcPr>
          <w:p w14:paraId="7633717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18 565</w:t>
            </w:r>
          </w:p>
        </w:tc>
        <w:tc>
          <w:tcPr>
            <w:tcW w:w="608" w:type="dxa"/>
            <w:shd w:val="clear" w:color="auto" w:fill="FFFFFF"/>
            <w:vAlign w:val="center"/>
          </w:tcPr>
          <w:p w14:paraId="2E952379"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8,5</w:t>
            </w:r>
          </w:p>
        </w:tc>
        <w:tc>
          <w:tcPr>
            <w:tcW w:w="900" w:type="dxa"/>
            <w:shd w:val="clear" w:color="auto" w:fill="FFFFFF"/>
            <w:vAlign w:val="center"/>
          </w:tcPr>
          <w:p w14:paraId="2A7E9DD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218 357</w:t>
            </w:r>
          </w:p>
        </w:tc>
        <w:tc>
          <w:tcPr>
            <w:tcW w:w="540" w:type="dxa"/>
            <w:shd w:val="clear" w:color="auto" w:fill="FFFFFF"/>
            <w:vAlign w:val="center"/>
          </w:tcPr>
          <w:p w14:paraId="567931FE"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46EDF334" w14:textId="77777777">
        <w:tblPrEx>
          <w:tblCellMar>
            <w:top w:w="0" w:type="dxa"/>
            <w:bottom w:w="0" w:type="dxa"/>
          </w:tblCellMar>
        </w:tblPrEx>
        <w:tc>
          <w:tcPr>
            <w:tcW w:w="1080" w:type="dxa"/>
            <w:shd w:val="clear" w:color="auto" w:fill="FFFFFF"/>
            <w:vAlign w:val="center"/>
          </w:tcPr>
          <w:p w14:paraId="790260CF" w14:textId="77777777" w:rsidR="005E27F0" w:rsidRPr="00642D50" w:rsidRDefault="005E27F0" w:rsidP="005E27F0">
            <w:pPr>
              <w:spacing w:before="60" w:after="60"/>
              <w:ind w:firstLine="0"/>
              <w:rPr>
                <w:b/>
                <w:sz w:val="20"/>
              </w:rPr>
            </w:pPr>
            <w:r w:rsidRPr="00642D50">
              <w:rPr>
                <w:rStyle w:val="Corpsdutexte255ptGras"/>
                <w:b w:val="0"/>
                <w:sz w:val="20"/>
                <w:lang w:val="fr-CA"/>
              </w:rPr>
              <w:t>1956</w:t>
            </w:r>
          </w:p>
        </w:tc>
        <w:tc>
          <w:tcPr>
            <w:tcW w:w="862" w:type="dxa"/>
            <w:shd w:val="clear" w:color="auto" w:fill="FFFFFF"/>
            <w:vAlign w:val="center"/>
          </w:tcPr>
          <w:p w14:paraId="6B48CBE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89 136</w:t>
            </w:r>
          </w:p>
        </w:tc>
        <w:tc>
          <w:tcPr>
            <w:tcW w:w="578" w:type="dxa"/>
            <w:shd w:val="clear" w:color="auto" w:fill="FFFFFF"/>
            <w:vAlign w:val="center"/>
          </w:tcPr>
          <w:p w14:paraId="62C4351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36,1</w:t>
            </w:r>
          </w:p>
        </w:tc>
        <w:tc>
          <w:tcPr>
            <w:tcW w:w="787" w:type="dxa"/>
            <w:shd w:val="clear" w:color="auto" w:fill="FFFFFF"/>
            <w:vAlign w:val="center"/>
          </w:tcPr>
          <w:p w14:paraId="1C348B4B"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94 426</w:t>
            </w:r>
          </w:p>
        </w:tc>
        <w:tc>
          <w:tcPr>
            <w:tcW w:w="653" w:type="dxa"/>
            <w:shd w:val="clear" w:color="auto" w:fill="FFFFFF"/>
            <w:vAlign w:val="center"/>
          </w:tcPr>
          <w:p w14:paraId="26D085FA"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382</w:t>
            </w:r>
          </w:p>
        </w:tc>
        <w:tc>
          <w:tcPr>
            <w:tcW w:w="712" w:type="dxa"/>
            <w:shd w:val="clear" w:color="auto" w:fill="FFFFFF"/>
            <w:vAlign w:val="center"/>
          </w:tcPr>
          <w:p w14:paraId="28B0977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8 027</w:t>
            </w:r>
          </w:p>
        </w:tc>
        <w:tc>
          <w:tcPr>
            <w:tcW w:w="548" w:type="dxa"/>
            <w:shd w:val="clear" w:color="auto" w:fill="FFFFFF"/>
            <w:vAlign w:val="center"/>
          </w:tcPr>
          <w:p w14:paraId="19AFB3A8"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3,3</w:t>
            </w:r>
          </w:p>
        </w:tc>
        <w:tc>
          <w:tcPr>
            <w:tcW w:w="817" w:type="dxa"/>
            <w:shd w:val="clear" w:color="auto" w:fill="FFFFFF"/>
            <w:vAlign w:val="center"/>
          </w:tcPr>
          <w:p w14:paraId="048BFE7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29 744</w:t>
            </w:r>
          </w:p>
        </w:tc>
        <w:tc>
          <w:tcPr>
            <w:tcW w:w="623" w:type="dxa"/>
            <w:shd w:val="clear" w:color="auto" w:fill="FFFFFF"/>
            <w:vAlign w:val="center"/>
          </w:tcPr>
          <w:p w14:paraId="09ACD05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12,0</w:t>
            </w:r>
          </w:p>
        </w:tc>
        <w:tc>
          <w:tcPr>
            <w:tcW w:w="742" w:type="dxa"/>
            <w:shd w:val="clear" w:color="auto" w:fill="FFFFFF"/>
            <w:vAlign w:val="center"/>
          </w:tcPr>
          <w:p w14:paraId="45C0DE7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25 541</w:t>
            </w:r>
          </w:p>
        </w:tc>
        <w:tc>
          <w:tcPr>
            <w:tcW w:w="608" w:type="dxa"/>
            <w:shd w:val="clear" w:color="auto" w:fill="FFFFFF"/>
            <w:vAlign w:val="center"/>
          </w:tcPr>
          <w:p w14:paraId="13242F30"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10,4</w:t>
            </w:r>
          </w:p>
        </w:tc>
        <w:tc>
          <w:tcPr>
            <w:tcW w:w="900" w:type="dxa"/>
            <w:shd w:val="clear" w:color="auto" w:fill="FFFFFF"/>
            <w:vAlign w:val="center"/>
          </w:tcPr>
          <w:p w14:paraId="6E330CB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246 874</w:t>
            </w:r>
          </w:p>
        </w:tc>
        <w:tc>
          <w:tcPr>
            <w:tcW w:w="540" w:type="dxa"/>
            <w:shd w:val="clear" w:color="auto" w:fill="FFFFFF"/>
            <w:vAlign w:val="center"/>
          </w:tcPr>
          <w:p w14:paraId="377CB9BA"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01E56D79" w14:textId="77777777">
        <w:tblPrEx>
          <w:tblCellMar>
            <w:top w:w="0" w:type="dxa"/>
            <w:bottom w:w="0" w:type="dxa"/>
          </w:tblCellMar>
        </w:tblPrEx>
        <w:tc>
          <w:tcPr>
            <w:tcW w:w="1080" w:type="dxa"/>
            <w:shd w:val="clear" w:color="auto" w:fill="FFFFFF"/>
            <w:vAlign w:val="center"/>
          </w:tcPr>
          <w:p w14:paraId="3197FB8A" w14:textId="77777777" w:rsidR="005E27F0" w:rsidRPr="00642D50" w:rsidRDefault="005E27F0" w:rsidP="005E27F0">
            <w:pPr>
              <w:spacing w:before="60" w:after="60"/>
              <w:ind w:firstLine="0"/>
              <w:rPr>
                <w:b/>
                <w:sz w:val="20"/>
              </w:rPr>
            </w:pPr>
            <w:r w:rsidRPr="00642D50">
              <w:rPr>
                <w:rStyle w:val="Corpsdutexte255ptGras"/>
                <w:b w:val="0"/>
                <w:sz w:val="20"/>
                <w:lang w:val="fr-CA"/>
              </w:rPr>
              <w:t>1957</w:t>
            </w:r>
          </w:p>
        </w:tc>
        <w:tc>
          <w:tcPr>
            <w:tcW w:w="862" w:type="dxa"/>
            <w:shd w:val="clear" w:color="auto" w:fill="FFFFFF"/>
            <w:vAlign w:val="center"/>
          </w:tcPr>
          <w:p w14:paraId="2E99BB5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113 547</w:t>
            </w:r>
          </w:p>
        </w:tc>
        <w:tc>
          <w:tcPr>
            <w:tcW w:w="578" w:type="dxa"/>
            <w:shd w:val="clear" w:color="auto" w:fill="FFFFFF"/>
            <w:vAlign w:val="center"/>
          </w:tcPr>
          <w:p w14:paraId="5AB3F8A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38,5</w:t>
            </w:r>
          </w:p>
        </w:tc>
        <w:tc>
          <w:tcPr>
            <w:tcW w:w="787" w:type="dxa"/>
            <w:shd w:val="clear" w:color="auto" w:fill="FFFFFF"/>
            <w:vAlign w:val="center"/>
          </w:tcPr>
          <w:p w14:paraId="4556090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107 155</w:t>
            </w:r>
          </w:p>
        </w:tc>
        <w:tc>
          <w:tcPr>
            <w:tcW w:w="653" w:type="dxa"/>
            <w:shd w:val="clear" w:color="auto" w:fill="FFFFFF"/>
            <w:vAlign w:val="center"/>
          </w:tcPr>
          <w:p w14:paraId="10A5823A"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363</w:t>
            </w:r>
          </w:p>
        </w:tc>
        <w:tc>
          <w:tcPr>
            <w:tcW w:w="712" w:type="dxa"/>
            <w:shd w:val="clear" w:color="auto" w:fill="FFFFFF"/>
            <w:vAlign w:val="center"/>
          </w:tcPr>
          <w:p w14:paraId="3881AA63"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7 590</w:t>
            </w:r>
          </w:p>
        </w:tc>
        <w:tc>
          <w:tcPr>
            <w:tcW w:w="548" w:type="dxa"/>
            <w:shd w:val="clear" w:color="auto" w:fill="FFFFFF"/>
            <w:vAlign w:val="center"/>
          </w:tcPr>
          <w:p w14:paraId="61725E1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2,6</w:t>
            </w:r>
          </w:p>
        </w:tc>
        <w:tc>
          <w:tcPr>
            <w:tcW w:w="817" w:type="dxa"/>
            <w:shd w:val="clear" w:color="auto" w:fill="FFFFFF"/>
            <w:vAlign w:val="center"/>
          </w:tcPr>
          <w:p w14:paraId="7B90BF8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34 891</w:t>
            </w:r>
          </w:p>
        </w:tc>
        <w:tc>
          <w:tcPr>
            <w:tcW w:w="623" w:type="dxa"/>
            <w:shd w:val="clear" w:color="auto" w:fill="FFFFFF"/>
            <w:vAlign w:val="center"/>
          </w:tcPr>
          <w:p w14:paraId="7B10345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11,7</w:t>
            </w:r>
          </w:p>
        </w:tc>
        <w:tc>
          <w:tcPr>
            <w:tcW w:w="742" w:type="dxa"/>
            <w:shd w:val="clear" w:color="auto" w:fill="FFFFFF"/>
            <w:vAlign w:val="center"/>
          </w:tcPr>
          <w:p w14:paraId="37B5FF7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32 120</w:t>
            </w:r>
          </w:p>
        </w:tc>
        <w:tc>
          <w:tcPr>
            <w:tcW w:w="608" w:type="dxa"/>
            <w:shd w:val="clear" w:color="auto" w:fill="FFFFFF"/>
            <w:vAlign w:val="center"/>
          </w:tcPr>
          <w:p w14:paraId="5C1597A6"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10,9</w:t>
            </w:r>
          </w:p>
        </w:tc>
        <w:tc>
          <w:tcPr>
            <w:tcW w:w="900" w:type="dxa"/>
            <w:shd w:val="clear" w:color="auto" w:fill="FFFFFF"/>
            <w:vAlign w:val="center"/>
          </w:tcPr>
          <w:p w14:paraId="43678FF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295 303</w:t>
            </w:r>
          </w:p>
        </w:tc>
        <w:tc>
          <w:tcPr>
            <w:tcW w:w="540" w:type="dxa"/>
            <w:shd w:val="clear" w:color="auto" w:fill="FFFFFF"/>
            <w:vAlign w:val="center"/>
          </w:tcPr>
          <w:p w14:paraId="770B2709"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2AA8BC7E" w14:textId="77777777">
        <w:tblPrEx>
          <w:tblCellMar>
            <w:top w:w="0" w:type="dxa"/>
            <w:bottom w:w="0" w:type="dxa"/>
          </w:tblCellMar>
        </w:tblPrEx>
        <w:tc>
          <w:tcPr>
            <w:tcW w:w="1080" w:type="dxa"/>
            <w:shd w:val="clear" w:color="auto" w:fill="FFFFFF"/>
            <w:vAlign w:val="center"/>
          </w:tcPr>
          <w:p w14:paraId="59A56F55" w14:textId="77777777" w:rsidR="005E27F0" w:rsidRPr="00642D50" w:rsidRDefault="005E27F0" w:rsidP="005E27F0">
            <w:pPr>
              <w:spacing w:before="60" w:after="60"/>
              <w:ind w:firstLine="0"/>
              <w:rPr>
                <w:b/>
                <w:sz w:val="20"/>
              </w:rPr>
            </w:pPr>
            <w:r w:rsidRPr="00642D50">
              <w:rPr>
                <w:rStyle w:val="Corpsdutexte255ptGras"/>
                <w:b w:val="0"/>
                <w:sz w:val="20"/>
                <w:lang w:val="fr-CA"/>
              </w:rPr>
              <w:t>1958</w:t>
            </w:r>
          </w:p>
        </w:tc>
        <w:tc>
          <w:tcPr>
            <w:tcW w:w="862" w:type="dxa"/>
            <w:shd w:val="clear" w:color="auto" w:fill="FFFFFF"/>
            <w:vAlign w:val="center"/>
          </w:tcPr>
          <w:p w14:paraId="3AACE87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118 668</w:t>
            </w:r>
          </w:p>
        </w:tc>
        <w:tc>
          <w:tcPr>
            <w:tcW w:w="578" w:type="dxa"/>
            <w:shd w:val="clear" w:color="auto" w:fill="FFFFFF"/>
            <w:vAlign w:val="center"/>
          </w:tcPr>
          <w:p w14:paraId="165E42B8"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37,3</w:t>
            </w:r>
          </w:p>
        </w:tc>
        <w:tc>
          <w:tcPr>
            <w:tcW w:w="787" w:type="dxa"/>
            <w:shd w:val="clear" w:color="auto" w:fill="FFFFFF"/>
            <w:vAlign w:val="center"/>
          </w:tcPr>
          <w:p w14:paraId="3932568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122 730</w:t>
            </w:r>
          </w:p>
        </w:tc>
        <w:tc>
          <w:tcPr>
            <w:tcW w:w="653" w:type="dxa"/>
            <w:shd w:val="clear" w:color="auto" w:fill="FFFFFF"/>
            <w:vAlign w:val="center"/>
          </w:tcPr>
          <w:p w14:paraId="5B2D352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38,7</w:t>
            </w:r>
          </w:p>
        </w:tc>
        <w:tc>
          <w:tcPr>
            <w:tcW w:w="712" w:type="dxa"/>
            <w:shd w:val="clear" w:color="auto" w:fill="FFFFFF"/>
            <w:vAlign w:val="center"/>
          </w:tcPr>
          <w:p w14:paraId="705E06E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9 484</w:t>
            </w:r>
          </w:p>
        </w:tc>
        <w:tc>
          <w:tcPr>
            <w:tcW w:w="548" w:type="dxa"/>
            <w:shd w:val="clear" w:color="auto" w:fill="FFFFFF"/>
            <w:vAlign w:val="center"/>
          </w:tcPr>
          <w:p w14:paraId="623B4938"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3,0</w:t>
            </w:r>
          </w:p>
        </w:tc>
        <w:tc>
          <w:tcPr>
            <w:tcW w:w="817" w:type="dxa"/>
            <w:shd w:val="clear" w:color="auto" w:fill="FFFFFF"/>
            <w:vAlign w:val="center"/>
          </w:tcPr>
          <w:p w14:paraId="1774D4D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44 310</w:t>
            </w:r>
          </w:p>
        </w:tc>
        <w:tc>
          <w:tcPr>
            <w:tcW w:w="623" w:type="dxa"/>
            <w:shd w:val="clear" w:color="auto" w:fill="FFFFFF"/>
            <w:vAlign w:val="center"/>
          </w:tcPr>
          <w:p w14:paraId="7817153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13,9</w:t>
            </w:r>
          </w:p>
        </w:tc>
        <w:tc>
          <w:tcPr>
            <w:tcW w:w="742" w:type="dxa"/>
            <w:shd w:val="clear" w:color="auto" w:fill="FFFFFF"/>
            <w:vAlign w:val="center"/>
          </w:tcPr>
          <w:p w14:paraId="28961DF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22 597</w:t>
            </w:r>
          </w:p>
        </w:tc>
        <w:tc>
          <w:tcPr>
            <w:tcW w:w="608" w:type="dxa"/>
            <w:shd w:val="clear" w:color="auto" w:fill="FFFFFF"/>
            <w:vAlign w:val="center"/>
          </w:tcPr>
          <w:p w14:paraId="2208B373"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7,1</w:t>
            </w:r>
          </w:p>
        </w:tc>
        <w:tc>
          <w:tcPr>
            <w:tcW w:w="900" w:type="dxa"/>
            <w:shd w:val="clear" w:color="auto" w:fill="FFFFFF"/>
            <w:vAlign w:val="center"/>
          </w:tcPr>
          <w:p w14:paraId="42D8FC06"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317 789</w:t>
            </w:r>
          </w:p>
        </w:tc>
        <w:tc>
          <w:tcPr>
            <w:tcW w:w="540" w:type="dxa"/>
            <w:shd w:val="clear" w:color="auto" w:fill="FFFFFF"/>
            <w:vAlign w:val="center"/>
          </w:tcPr>
          <w:p w14:paraId="19494354"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74E740FA" w14:textId="77777777">
        <w:tblPrEx>
          <w:tblCellMar>
            <w:top w:w="0" w:type="dxa"/>
            <w:bottom w:w="0" w:type="dxa"/>
          </w:tblCellMar>
        </w:tblPrEx>
        <w:tc>
          <w:tcPr>
            <w:tcW w:w="1080" w:type="dxa"/>
            <w:shd w:val="clear" w:color="auto" w:fill="FFFFFF"/>
            <w:vAlign w:val="center"/>
          </w:tcPr>
          <w:p w14:paraId="2653F27C" w14:textId="77777777" w:rsidR="005E27F0" w:rsidRPr="00642D50" w:rsidRDefault="005E27F0" w:rsidP="005E27F0">
            <w:pPr>
              <w:spacing w:before="60" w:after="60"/>
              <w:ind w:firstLine="0"/>
              <w:rPr>
                <w:b/>
                <w:sz w:val="20"/>
              </w:rPr>
            </w:pPr>
            <w:r w:rsidRPr="00642D50">
              <w:rPr>
                <w:rStyle w:val="Corpsdutexte255ptGras"/>
                <w:b w:val="0"/>
                <w:sz w:val="20"/>
                <w:lang w:val="fr-CA"/>
              </w:rPr>
              <w:t>1959</w:t>
            </w:r>
          </w:p>
        </w:tc>
        <w:tc>
          <w:tcPr>
            <w:tcW w:w="862" w:type="dxa"/>
            <w:shd w:val="clear" w:color="auto" w:fill="FFFFFF"/>
            <w:vAlign w:val="center"/>
          </w:tcPr>
          <w:p w14:paraId="7D8A482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136 393</w:t>
            </w:r>
          </w:p>
        </w:tc>
        <w:tc>
          <w:tcPr>
            <w:tcW w:w="578" w:type="dxa"/>
            <w:shd w:val="clear" w:color="auto" w:fill="FFFFFF"/>
            <w:vAlign w:val="center"/>
          </w:tcPr>
          <w:p w14:paraId="3CFFCAFA"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36,5</w:t>
            </w:r>
          </w:p>
        </w:tc>
        <w:tc>
          <w:tcPr>
            <w:tcW w:w="787" w:type="dxa"/>
            <w:shd w:val="clear" w:color="auto" w:fill="FFFFFF"/>
            <w:vAlign w:val="center"/>
          </w:tcPr>
          <w:p w14:paraId="3C1AB09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144 606</w:t>
            </w:r>
          </w:p>
        </w:tc>
        <w:tc>
          <w:tcPr>
            <w:tcW w:w="653" w:type="dxa"/>
            <w:shd w:val="clear" w:color="auto" w:fill="FFFFFF"/>
            <w:vAlign w:val="center"/>
          </w:tcPr>
          <w:p w14:paraId="66F452AF"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383</w:t>
            </w:r>
          </w:p>
        </w:tc>
        <w:tc>
          <w:tcPr>
            <w:tcW w:w="712" w:type="dxa"/>
            <w:shd w:val="clear" w:color="auto" w:fill="FFFFFF"/>
            <w:vAlign w:val="center"/>
          </w:tcPr>
          <w:p w14:paraId="461503A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1 1613</w:t>
            </w:r>
          </w:p>
        </w:tc>
        <w:tc>
          <w:tcPr>
            <w:tcW w:w="548" w:type="dxa"/>
            <w:shd w:val="clear" w:color="auto" w:fill="FFFFFF"/>
            <w:vAlign w:val="center"/>
          </w:tcPr>
          <w:p w14:paraId="2F38FB3A"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3,1</w:t>
            </w:r>
          </w:p>
        </w:tc>
        <w:tc>
          <w:tcPr>
            <w:tcW w:w="817" w:type="dxa"/>
            <w:shd w:val="clear" w:color="auto" w:fill="FFFFFF"/>
            <w:vAlign w:val="center"/>
          </w:tcPr>
          <w:p w14:paraId="380A9B57"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49 898</w:t>
            </w:r>
          </w:p>
        </w:tc>
        <w:tc>
          <w:tcPr>
            <w:tcW w:w="623" w:type="dxa"/>
            <w:shd w:val="clear" w:color="auto" w:fill="FFFFFF"/>
            <w:vAlign w:val="center"/>
          </w:tcPr>
          <w:p w14:paraId="09F62616"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13,3</w:t>
            </w:r>
          </w:p>
        </w:tc>
        <w:tc>
          <w:tcPr>
            <w:tcW w:w="742" w:type="dxa"/>
            <w:shd w:val="clear" w:color="auto" w:fill="FFFFFF"/>
            <w:vAlign w:val="center"/>
          </w:tcPr>
          <w:p w14:paraId="431FC66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30 318</w:t>
            </w:r>
          </w:p>
        </w:tc>
        <w:tc>
          <w:tcPr>
            <w:tcW w:w="608" w:type="dxa"/>
            <w:shd w:val="clear" w:color="auto" w:fill="FFFFFF"/>
            <w:vAlign w:val="center"/>
          </w:tcPr>
          <w:p w14:paraId="350C126C"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8,3</w:t>
            </w:r>
          </w:p>
        </w:tc>
        <w:tc>
          <w:tcPr>
            <w:tcW w:w="900" w:type="dxa"/>
            <w:shd w:val="clear" w:color="auto" w:fill="FFFFFF"/>
            <w:vAlign w:val="center"/>
          </w:tcPr>
          <w:p w14:paraId="2B2B965F"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372 828</w:t>
            </w:r>
          </w:p>
        </w:tc>
        <w:tc>
          <w:tcPr>
            <w:tcW w:w="540" w:type="dxa"/>
            <w:shd w:val="clear" w:color="auto" w:fill="FFFFFF"/>
            <w:vAlign w:val="center"/>
          </w:tcPr>
          <w:p w14:paraId="42348BE2"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6074A8E0" w14:textId="77777777">
        <w:tblPrEx>
          <w:tblCellMar>
            <w:top w:w="0" w:type="dxa"/>
            <w:bottom w:w="0" w:type="dxa"/>
          </w:tblCellMar>
        </w:tblPrEx>
        <w:tc>
          <w:tcPr>
            <w:tcW w:w="1080" w:type="dxa"/>
            <w:shd w:val="clear" w:color="auto" w:fill="FFFFFF"/>
            <w:vAlign w:val="center"/>
          </w:tcPr>
          <w:p w14:paraId="66B4BBE4" w14:textId="77777777" w:rsidR="005E27F0" w:rsidRPr="00642D50" w:rsidRDefault="005E27F0" w:rsidP="005E27F0">
            <w:pPr>
              <w:spacing w:before="60" w:after="60"/>
              <w:ind w:firstLine="0"/>
              <w:rPr>
                <w:b/>
                <w:sz w:val="20"/>
              </w:rPr>
            </w:pPr>
            <w:r w:rsidRPr="00642D50">
              <w:rPr>
                <w:rStyle w:val="Corpsdutexte255ptGras"/>
                <w:b w:val="0"/>
                <w:sz w:val="20"/>
                <w:lang w:val="fr-CA"/>
              </w:rPr>
              <w:t>1960</w:t>
            </w:r>
          </w:p>
        </w:tc>
        <w:tc>
          <w:tcPr>
            <w:tcW w:w="862" w:type="dxa"/>
            <w:shd w:val="clear" w:color="auto" w:fill="FFFFFF"/>
            <w:vAlign w:val="center"/>
          </w:tcPr>
          <w:p w14:paraId="3E990A7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184 342</w:t>
            </w:r>
          </w:p>
        </w:tc>
        <w:tc>
          <w:tcPr>
            <w:tcW w:w="578" w:type="dxa"/>
            <w:shd w:val="clear" w:color="auto" w:fill="FFFFFF"/>
            <w:vAlign w:val="center"/>
          </w:tcPr>
          <w:p w14:paraId="1032917B"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40,9</w:t>
            </w:r>
          </w:p>
        </w:tc>
        <w:tc>
          <w:tcPr>
            <w:tcW w:w="787" w:type="dxa"/>
            <w:shd w:val="clear" w:color="auto" w:fill="FFFFFF"/>
            <w:vAlign w:val="center"/>
          </w:tcPr>
          <w:p w14:paraId="7F03DBE5"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163 143</w:t>
            </w:r>
          </w:p>
        </w:tc>
        <w:tc>
          <w:tcPr>
            <w:tcW w:w="653" w:type="dxa"/>
            <w:shd w:val="clear" w:color="auto" w:fill="FFFFFF"/>
            <w:vAlign w:val="center"/>
          </w:tcPr>
          <w:p w14:paraId="5217D395"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362</w:t>
            </w:r>
          </w:p>
        </w:tc>
        <w:tc>
          <w:tcPr>
            <w:tcW w:w="712" w:type="dxa"/>
            <w:shd w:val="clear" w:color="auto" w:fill="FFFFFF"/>
            <w:vAlign w:val="center"/>
          </w:tcPr>
          <w:p w14:paraId="771CCA7A"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11 687</w:t>
            </w:r>
          </w:p>
        </w:tc>
        <w:tc>
          <w:tcPr>
            <w:tcW w:w="548" w:type="dxa"/>
            <w:shd w:val="clear" w:color="auto" w:fill="FFFFFF"/>
            <w:vAlign w:val="center"/>
          </w:tcPr>
          <w:p w14:paraId="269091E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2,6</w:t>
            </w:r>
          </w:p>
        </w:tc>
        <w:tc>
          <w:tcPr>
            <w:tcW w:w="817" w:type="dxa"/>
            <w:shd w:val="clear" w:color="auto" w:fill="FFFFFF"/>
            <w:vAlign w:val="center"/>
          </w:tcPr>
          <w:p w14:paraId="1338F30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52 973</w:t>
            </w:r>
          </w:p>
        </w:tc>
        <w:tc>
          <w:tcPr>
            <w:tcW w:w="623" w:type="dxa"/>
            <w:shd w:val="clear" w:color="auto" w:fill="FFFFFF"/>
            <w:vAlign w:val="center"/>
          </w:tcPr>
          <w:p w14:paraId="0AD107C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11,7</w:t>
            </w:r>
          </w:p>
        </w:tc>
        <w:tc>
          <w:tcPr>
            <w:tcW w:w="742" w:type="dxa"/>
            <w:shd w:val="clear" w:color="auto" w:fill="FFFFFF"/>
            <w:vAlign w:val="center"/>
          </w:tcPr>
          <w:p w14:paraId="1025014B"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38 824</w:t>
            </w:r>
          </w:p>
        </w:tc>
        <w:tc>
          <w:tcPr>
            <w:tcW w:w="608" w:type="dxa"/>
            <w:shd w:val="clear" w:color="auto" w:fill="FFFFFF"/>
            <w:vAlign w:val="center"/>
          </w:tcPr>
          <w:p w14:paraId="76AF4819"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8,6</w:t>
            </w:r>
          </w:p>
        </w:tc>
        <w:tc>
          <w:tcPr>
            <w:tcW w:w="900" w:type="dxa"/>
            <w:shd w:val="clear" w:color="auto" w:fill="FFFFFF"/>
            <w:vAlign w:val="center"/>
          </w:tcPr>
          <w:p w14:paraId="3D6DED9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450 969</w:t>
            </w:r>
          </w:p>
        </w:tc>
        <w:tc>
          <w:tcPr>
            <w:tcW w:w="540" w:type="dxa"/>
            <w:shd w:val="clear" w:color="auto" w:fill="FFFFFF"/>
            <w:vAlign w:val="center"/>
          </w:tcPr>
          <w:p w14:paraId="3D402267"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4B567397" w14:textId="77777777">
        <w:tblPrEx>
          <w:tblCellMar>
            <w:top w:w="0" w:type="dxa"/>
            <w:bottom w:w="0" w:type="dxa"/>
          </w:tblCellMar>
        </w:tblPrEx>
        <w:tc>
          <w:tcPr>
            <w:tcW w:w="1080" w:type="dxa"/>
            <w:shd w:val="clear" w:color="auto" w:fill="FFFFFF"/>
            <w:vAlign w:val="center"/>
          </w:tcPr>
          <w:p w14:paraId="767F82F2" w14:textId="77777777" w:rsidR="005E27F0" w:rsidRPr="00642D50" w:rsidRDefault="005E27F0" w:rsidP="005E27F0">
            <w:pPr>
              <w:spacing w:before="60" w:after="60"/>
              <w:ind w:firstLine="0"/>
              <w:rPr>
                <w:b/>
                <w:sz w:val="20"/>
              </w:rPr>
            </w:pPr>
            <w:r w:rsidRPr="00642D50">
              <w:rPr>
                <w:rStyle w:val="Corpsdutexte255ptGras"/>
                <w:b w:val="0"/>
                <w:sz w:val="20"/>
                <w:lang w:val="fr-CA"/>
              </w:rPr>
              <w:t>1961</w:t>
            </w:r>
          </w:p>
        </w:tc>
        <w:tc>
          <w:tcPr>
            <w:tcW w:w="862" w:type="dxa"/>
            <w:shd w:val="clear" w:color="auto" w:fill="FFFFFF"/>
            <w:vAlign w:val="center"/>
          </w:tcPr>
          <w:p w14:paraId="14CF7B7F"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259 939</w:t>
            </w:r>
          </w:p>
        </w:tc>
        <w:tc>
          <w:tcPr>
            <w:tcW w:w="578" w:type="dxa"/>
            <w:shd w:val="clear" w:color="auto" w:fill="FFFFFF"/>
            <w:vAlign w:val="center"/>
          </w:tcPr>
          <w:p w14:paraId="76C17B18"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462</w:t>
            </w:r>
          </w:p>
        </w:tc>
        <w:tc>
          <w:tcPr>
            <w:tcW w:w="787" w:type="dxa"/>
            <w:shd w:val="clear" w:color="auto" w:fill="FFFFFF"/>
            <w:vAlign w:val="center"/>
          </w:tcPr>
          <w:p w14:paraId="779C3E4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160 411</w:t>
            </w:r>
          </w:p>
        </w:tc>
        <w:tc>
          <w:tcPr>
            <w:tcW w:w="653" w:type="dxa"/>
            <w:shd w:val="clear" w:color="auto" w:fill="FFFFFF"/>
            <w:vAlign w:val="center"/>
          </w:tcPr>
          <w:p w14:paraId="400D2B3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283</w:t>
            </w:r>
          </w:p>
        </w:tc>
        <w:tc>
          <w:tcPr>
            <w:tcW w:w="712" w:type="dxa"/>
            <w:shd w:val="clear" w:color="auto" w:fill="FFFFFF"/>
            <w:vAlign w:val="center"/>
          </w:tcPr>
          <w:p w14:paraId="5440A517"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24 718</w:t>
            </w:r>
          </w:p>
        </w:tc>
        <w:tc>
          <w:tcPr>
            <w:tcW w:w="548" w:type="dxa"/>
            <w:shd w:val="clear" w:color="auto" w:fill="FFFFFF"/>
            <w:vAlign w:val="center"/>
          </w:tcPr>
          <w:p w14:paraId="4F0A4CB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4,4</w:t>
            </w:r>
          </w:p>
        </w:tc>
        <w:tc>
          <w:tcPr>
            <w:tcW w:w="817" w:type="dxa"/>
            <w:shd w:val="clear" w:color="auto" w:fill="FFFFFF"/>
            <w:vAlign w:val="center"/>
          </w:tcPr>
          <w:p w14:paraId="592D7E1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58 203</w:t>
            </w:r>
          </w:p>
        </w:tc>
        <w:tc>
          <w:tcPr>
            <w:tcW w:w="623" w:type="dxa"/>
            <w:shd w:val="clear" w:color="auto" w:fill="FFFFFF"/>
            <w:vAlign w:val="center"/>
          </w:tcPr>
          <w:p w14:paraId="414A2280"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10,4</w:t>
            </w:r>
          </w:p>
        </w:tc>
        <w:tc>
          <w:tcPr>
            <w:tcW w:w="742" w:type="dxa"/>
            <w:shd w:val="clear" w:color="auto" w:fill="FFFFFF"/>
            <w:vAlign w:val="center"/>
          </w:tcPr>
          <w:p w14:paraId="541A578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58 885</w:t>
            </w:r>
          </w:p>
        </w:tc>
        <w:tc>
          <w:tcPr>
            <w:tcW w:w="608" w:type="dxa"/>
            <w:shd w:val="clear" w:color="auto" w:fill="FFFFFF"/>
            <w:vAlign w:val="center"/>
          </w:tcPr>
          <w:p w14:paraId="119D87E7"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10,5</w:t>
            </w:r>
          </w:p>
        </w:tc>
        <w:tc>
          <w:tcPr>
            <w:tcW w:w="900" w:type="dxa"/>
            <w:shd w:val="clear" w:color="auto" w:fill="FFFFFF"/>
            <w:vAlign w:val="center"/>
          </w:tcPr>
          <w:p w14:paraId="63736DE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562 156</w:t>
            </w:r>
          </w:p>
        </w:tc>
        <w:tc>
          <w:tcPr>
            <w:tcW w:w="540" w:type="dxa"/>
            <w:shd w:val="clear" w:color="auto" w:fill="FFFFFF"/>
            <w:vAlign w:val="center"/>
          </w:tcPr>
          <w:p w14:paraId="5E4D0219"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2957E957" w14:textId="77777777">
        <w:tblPrEx>
          <w:tblCellMar>
            <w:top w:w="0" w:type="dxa"/>
            <w:bottom w:w="0" w:type="dxa"/>
          </w:tblCellMar>
        </w:tblPrEx>
        <w:tc>
          <w:tcPr>
            <w:tcW w:w="1080" w:type="dxa"/>
            <w:shd w:val="clear" w:color="auto" w:fill="FFFFFF"/>
            <w:vAlign w:val="center"/>
          </w:tcPr>
          <w:p w14:paraId="4E9D4105" w14:textId="77777777" w:rsidR="005E27F0" w:rsidRPr="00642D50" w:rsidRDefault="005E27F0" w:rsidP="005E27F0">
            <w:pPr>
              <w:spacing w:before="60" w:after="60"/>
              <w:ind w:firstLine="0"/>
              <w:rPr>
                <w:b/>
                <w:sz w:val="20"/>
              </w:rPr>
            </w:pPr>
            <w:r w:rsidRPr="00642D50">
              <w:rPr>
                <w:rStyle w:val="Corpsdutexte255ptGras"/>
                <w:b w:val="0"/>
                <w:sz w:val="20"/>
                <w:lang w:val="fr-CA"/>
              </w:rPr>
              <w:t>1962</w:t>
            </w:r>
          </w:p>
        </w:tc>
        <w:tc>
          <w:tcPr>
            <w:tcW w:w="862" w:type="dxa"/>
            <w:shd w:val="clear" w:color="auto" w:fill="FFFFFF"/>
            <w:vAlign w:val="center"/>
          </w:tcPr>
          <w:p w14:paraId="01D43C8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287 950</w:t>
            </w:r>
          </w:p>
        </w:tc>
        <w:tc>
          <w:tcPr>
            <w:tcW w:w="578" w:type="dxa"/>
            <w:shd w:val="clear" w:color="auto" w:fill="FFFFFF"/>
            <w:vAlign w:val="center"/>
          </w:tcPr>
          <w:p w14:paraId="4621D29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462</w:t>
            </w:r>
          </w:p>
        </w:tc>
        <w:tc>
          <w:tcPr>
            <w:tcW w:w="787" w:type="dxa"/>
            <w:shd w:val="clear" w:color="auto" w:fill="FFFFFF"/>
            <w:vAlign w:val="center"/>
          </w:tcPr>
          <w:p w14:paraId="1A99C24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160 825</w:t>
            </w:r>
          </w:p>
        </w:tc>
        <w:tc>
          <w:tcPr>
            <w:tcW w:w="653" w:type="dxa"/>
            <w:shd w:val="clear" w:color="auto" w:fill="FFFFFF"/>
            <w:vAlign w:val="center"/>
          </w:tcPr>
          <w:p w14:paraId="17BE13B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25,9</w:t>
            </w:r>
          </w:p>
        </w:tc>
        <w:tc>
          <w:tcPr>
            <w:tcW w:w="712" w:type="dxa"/>
            <w:shd w:val="clear" w:color="auto" w:fill="FFFFFF"/>
            <w:vAlign w:val="center"/>
          </w:tcPr>
          <w:p w14:paraId="72069CE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 xml:space="preserve">38 839 </w:t>
            </w:r>
            <w:r w:rsidRPr="00642D50">
              <w:rPr>
                <w:rStyle w:val="Corpsdutexte275ptGras"/>
                <w:b w:val="0"/>
                <w:color w:val="FF0000"/>
                <w:sz w:val="20"/>
                <w:vertAlign w:val="superscript"/>
                <w:lang w:val="fr-CA"/>
              </w:rPr>
              <w:t>3</w:t>
            </w:r>
          </w:p>
        </w:tc>
        <w:tc>
          <w:tcPr>
            <w:tcW w:w="548" w:type="dxa"/>
            <w:shd w:val="clear" w:color="auto" w:fill="FFFFFF"/>
            <w:vAlign w:val="center"/>
          </w:tcPr>
          <w:p w14:paraId="02BF4DA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6,3</w:t>
            </w:r>
          </w:p>
        </w:tc>
        <w:tc>
          <w:tcPr>
            <w:tcW w:w="817" w:type="dxa"/>
            <w:shd w:val="clear" w:color="auto" w:fill="FFFFFF"/>
            <w:vAlign w:val="center"/>
          </w:tcPr>
          <w:p w14:paraId="00139907"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 xml:space="preserve">67 148 </w:t>
            </w:r>
            <w:r w:rsidRPr="00642D50">
              <w:rPr>
                <w:rStyle w:val="Corpsdutexte275ptGras"/>
                <w:b w:val="0"/>
                <w:color w:val="FF0000"/>
                <w:sz w:val="20"/>
                <w:vertAlign w:val="superscript"/>
                <w:lang w:val="fr-CA"/>
              </w:rPr>
              <w:t>2</w:t>
            </w:r>
          </w:p>
        </w:tc>
        <w:tc>
          <w:tcPr>
            <w:tcW w:w="623" w:type="dxa"/>
            <w:shd w:val="clear" w:color="auto" w:fill="FFFFFF"/>
            <w:vAlign w:val="center"/>
          </w:tcPr>
          <w:p w14:paraId="0AE2575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10,8</w:t>
            </w:r>
          </w:p>
        </w:tc>
        <w:tc>
          <w:tcPr>
            <w:tcW w:w="742" w:type="dxa"/>
            <w:shd w:val="clear" w:color="auto" w:fill="FFFFFF"/>
            <w:vAlign w:val="center"/>
          </w:tcPr>
          <w:p w14:paraId="283DA57A"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65 031</w:t>
            </w:r>
            <w:r w:rsidRPr="00642D50">
              <w:rPr>
                <w:rStyle w:val="Corpsdutexte275ptGras"/>
                <w:b w:val="0"/>
                <w:color w:val="FF0000"/>
                <w:sz w:val="20"/>
                <w:vertAlign w:val="superscript"/>
                <w:lang w:val="fr-CA"/>
              </w:rPr>
              <w:t>2</w:t>
            </w:r>
          </w:p>
        </w:tc>
        <w:tc>
          <w:tcPr>
            <w:tcW w:w="608" w:type="dxa"/>
            <w:shd w:val="clear" w:color="auto" w:fill="FFFFFF"/>
            <w:vAlign w:val="center"/>
          </w:tcPr>
          <w:p w14:paraId="6002125F"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10,3</w:t>
            </w:r>
          </w:p>
        </w:tc>
        <w:tc>
          <w:tcPr>
            <w:tcW w:w="900" w:type="dxa"/>
            <w:shd w:val="clear" w:color="auto" w:fill="FFFFFF"/>
            <w:vAlign w:val="center"/>
          </w:tcPr>
          <w:p w14:paraId="4A87AEED"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619 793</w:t>
            </w:r>
          </w:p>
        </w:tc>
        <w:tc>
          <w:tcPr>
            <w:tcW w:w="540" w:type="dxa"/>
            <w:shd w:val="clear" w:color="auto" w:fill="FFFFFF"/>
            <w:vAlign w:val="center"/>
          </w:tcPr>
          <w:p w14:paraId="524E852D"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6D5C529A" w14:textId="77777777">
        <w:tblPrEx>
          <w:tblCellMar>
            <w:top w:w="0" w:type="dxa"/>
            <w:bottom w:w="0" w:type="dxa"/>
          </w:tblCellMar>
        </w:tblPrEx>
        <w:tc>
          <w:tcPr>
            <w:tcW w:w="1080" w:type="dxa"/>
            <w:shd w:val="clear" w:color="auto" w:fill="FFFFFF"/>
            <w:vAlign w:val="center"/>
          </w:tcPr>
          <w:p w14:paraId="2C9F67DA" w14:textId="77777777" w:rsidR="005E27F0" w:rsidRPr="00642D50" w:rsidRDefault="005E27F0" w:rsidP="005E27F0">
            <w:pPr>
              <w:spacing w:before="60" w:after="60"/>
              <w:ind w:firstLine="0"/>
              <w:rPr>
                <w:b/>
                <w:sz w:val="20"/>
              </w:rPr>
            </w:pPr>
            <w:r w:rsidRPr="00642D50">
              <w:rPr>
                <w:rStyle w:val="Corpsdutexte255ptGras"/>
                <w:b w:val="0"/>
                <w:sz w:val="20"/>
                <w:lang w:val="fr-CA"/>
              </w:rPr>
              <w:t>1963</w:t>
            </w:r>
          </w:p>
        </w:tc>
        <w:tc>
          <w:tcPr>
            <w:tcW w:w="862" w:type="dxa"/>
            <w:shd w:val="clear" w:color="auto" w:fill="FFFFFF"/>
            <w:vAlign w:val="center"/>
          </w:tcPr>
          <w:p w14:paraId="7A5FE757"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336 000</w:t>
            </w:r>
            <w:r w:rsidRPr="00642D50">
              <w:rPr>
                <w:rStyle w:val="Corpsdutexte275ptGras"/>
                <w:b w:val="0"/>
                <w:color w:val="FF0000"/>
                <w:sz w:val="20"/>
                <w:vertAlign w:val="superscript"/>
                <w:lang w:val="fr-CA"/>
              </w:rPr>
              <w:t>2</w:t>
            </w:r>
          </w:p>
        </w:tc>
        <w:tc>
          <w:tcPr>
            <w:tcW w:w="578" w:type="dxa"/>
            <w:shd w:val="clear" w:color="auto" w:fill="FFFFFF"/>
            <w:vAlign w:val="center"/>
          </w:tcPr>
          <w:p w14:paraId="4C3AE9F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46,7</w:t>
            </w:r>
          </w:p>
        </w:tc>
        <w:tc>
          <w:tcPr>
            <w:tcW w:w="787" w:type="dxa"/>
            <w:shd w:val="clear" w:color="auto" w:fill="FFFFFF"/>
            <w:vAlign w:val="center"/>
          </w:tcPr>
          <w:p w14:paraId="0B2DADC7"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174 600</w:t>
            </w:r>
            <w:r w:rsidRPr="00642D50">
              <w:rPr>
                <w:rStyle w:val="Corpsdutexte275ptGras"/>
                <w:b w:val="0"/>
                <w:color w:val="FF0000"/>
                <w:sz w:val="20"/>
                <w:lang w:val="fr-CA"/>
              </w:rPr>
              <w:t xml:space="preserve"> </w:t>
            </w:r>
            <w:r w:rsidRPr="00642D50">
              <w:rPr>
                <w:rStyle w:val="Corpsdutexte275ptGras"/>
                <w:b w:val="0"/>
                <w:sz w:val="20"/>
                <w:vertAlign w:val="superscript"/>
                <w:lang w:val="fr-CA"/>
              </w:rPr>
              <w:t>2</w:t>
            </w:r>
          </w:p>
        </w:tc>
        <w:tc>
          <w:tcPr>
            <w:tcW w:w="653" w:type="dxa"/>
            <w:shd w:val="clear" w:color="auto" w:fill="FFFFFF"/>
            <w:vAlign w:val="center"/>
          </w:tcPr>
          <w:p w14:paraId="72705BF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243</w:t>
            </w:r>
          </w:p>
        </w:tc>
        <w:tc>
          <w:tcPr>
            <w:tcW w:w="712" w:type="dxa"/>
            <w:shd w:val="clear" w:color="auto" w:fill="FFFFFF"/>
            <w:vAlign w:val="center"/>
          </w:tcPr>
          <w:p w14:paraId="5B862206"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 xml:space="preserve">39 822 </w:t>
            </w:r>
            <w:r w:rsidRPr="00642D50">
              <w:rPr>
                <w:rStyle w:val="Corpsdutexte275ptGras"/>
                <w:b w:val="0"/>
                <w:color w:val="FF0000"/>
                <w:sz w:val="20"/>
                <w:vertAlign w:val="superscript"/>
                <w:lang w:val="fr-CA"/>
              </w:rPr>
              <w:t>3</w:t>
            </w:r>
          </w:p>
        </w:tc>
        <w:tc>
          <w:tcPr>
            <w:tcW w:w="548" w:type="dxa"/>
            <w:shd w:val="clear" w:color="auto" w:fill="FFFFFF"/>
            <w:vAlign w:val="center"/>
          </w:tcPr>
          <w:p w14:paraId="43D418A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5,5</w:t>
            </w:r>
          </w:p>
        </w:tc>
        <w:tc>
          <w:tcPr>
            <w:tcW w:w="817" w:type="dxa"/>
            <w:shd w:val="clear" w:color="auto" w:fill="FFFFFF"/>
            <w:vAlign w:val="center"/>
          </w:tcPr>
          <w:p w14:paraId="3AC345D1"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 xml:space="preserve">74 892 </w:t>
            </w:r>
            <w:r w:rsidRPr="00642D50">
              <w:rPr>
                <w:rStyle w:val="Corpsdutexte275ptGras"/>
                <w:b w:val="0"/>
                <w:color w:val="FF0000"/>
                <w:sz w:val="20"/>
                <w:vertAlign w:val="superscript"/>
                <w:lang w:val="fr-CA"/>
              </w:rPr>
              <w:t>3</w:t>
            </w:r>
          </w:p>
        </w:tc>
        <w:tc>
          <w:tcPr>
            <w:tcW w:w="623" w:type="dxa"/>
            <w:shd w:val="clear" w:color="auto" w:fill="FFFFFF"/>
            <w:vAlign w:val="center"/>
          </w:tcPr>
          <w:p w14:paraId="705A39C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10,4</w:t>
            </w:r>
          </w:p>
        </w:tc>
        <w:tc>
          <w:tcPr>
            <w:tcW w:w="742" w:type="dxa"/>
            <w:shd w:val="clear" w:color="auto" w:fill="FFFFFF"/>
            <w:vAlign w:val="center"/>
          </w:tcPr>
          <w:p w14:paraId="5067020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94 005</w:t>
            </w:r>
            <w:r w:rsidRPr="00642D50">
              <w:rPr>
                <w:rStyle w:val="Corpsdutexte275ptGras"/>
                <w:b w:val="0"/>
                <w:color w:val="FF0000"/>
                <w:sz w:val="20"/>
                <w:vertAlign w:val="superscript"/>
                <w:lang w:val="fr-CA"/>
              </w:rPr>
              <w:t>3</w:t>
            </w:r>
          </w:p>
        </w:tc>
        <w:tc>
          <w:tcPr>
            <w:tcW w:w="608" w:type="dxa"/>
            <w:shd w:val="clear" w:color="auto" w:fill="FFFFFF"/>
            <w:vAlign w:val="center"/>
          </w:tcPr>
          <w:p w14:paraId="1AC66B4A"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13,1</w:t>
            </w:r>
          </w:p>
        </w:tc>
        <w:tc>
          <w:tcPr>
            <w:tcW w:w="900" w:type="dxa"/>
            <w:shd w:val="clear" w:color="auto" w:fill="FFFFFF"/>
            <w:vAlign w:val="center"/>
          </w:tcPr>
          <w:p w14:paraId="490EC30F"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719 319</w:t>
            </w:r>
          </w:p>
        </w:tc>
        <w:tc>
          <w:tcPr>
            <w:tcW w:w="540" w:type="dxa"/>
            <w:shd w:val="clear" w:color="auto" w:fill="FFFFFF"/>
            <w:vAlign w:val="center"/>
          </w:tcPr>
          <w:p w14:paraId="565DF3BC"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r w:rsidR="005E27F0" w:rsidRPr="00642D50" w14:paraId="64347056" w14:textId="77777777">
        <w:tblPrEx>
          <w:tblCellMar>
            <w:top w:w="0" w:type="dxa"/>
            <w:bottom w:w="0" w:type="dxa"/>
          </w:tblCellMar>
        </w:tblPrEx>
        <w:tc>
          <w:tcPr>
            <w:tcW w:w="1080" w:type="dxa"/>
            <w:tcBorders>
              <w:bottom w:val="single" w:sz="4" w:space="0" w:color="auto"/>
            </w:tcBorders>
            <w:shd w:val="clear" w:color="auto" w:fill="FFFFFF"/>
            <w:vAlign w:val="center"/>
          </w:tcPr>
          <w:p w14:paraId="09D9DFF3" w14:textId="77777777" w:rsidR="005E27F0" w:rsidRPr="00642D50" w:rsidRDefault="005E27F0" w:rsidP="005E27F0">
            <w:pPr>
              <w:spacing w:before="60" w:after="60"/>
              <w:ind w:firstLine="0"/>
              <w:rPr>
                <w:b/>
                <w:sz w:val="20"/>
              </w:rPr>
            </w:pPr>
            <w:r w:rsidRPr="00642D50">
              <w:rPr>
                <w:rStyle w:val="Corpsdutexte255ptGras"/>
                <w:b w:val="0"/>
                <w:sz w:val="20"/>
                <w:lang w:val="fr-CA"/>
              </w:rPr>
              <w:t>1980</w:t>
            </w:r>
            <w:r w:rsidRPr="00642D50">
              <w:rPr>
                <w:b/>
                <w:sz w:val="20"/>
              </w:rPr>
              <w:t xml:space="preserve">- </w:t>
            </w:r>
            <w:r w:rsidRPr="00642D50">
              <w:rPr>
                <w:rStyle w:val="Corpsdutexte255ptGras"/>
                <w:b w:val="0"/>
                <w:sz w:val="20"/>
                <w:lang w:val="fr-CA"/>
              </w:rPr>
              <w:t>1981</w:t>
            </w:r>
          </w:p>
        </w:tc>
        <w:tc>
          <w:tcPr>
            <w:tcW w:w="862" w:type="dxa"/>
            <w:tcBorders>
              <w:bottom w:val="single" w:sz="4" w:space="0" w:color="auto"/>
            </w:tcBorders>
            <w:shd w:val="clear" w:color="auto" w:fill="FFFFFF"/>
            <w:vAlign w:val="bottom"/>
          </w:tcPr>
          <w:p w14:paraId="06712674"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5 666 987</w:t>
            </w:r>
          </w:p>
        </w:tc>
        <w:tc>
          <w:tcPr>
            <w:tcW w:w="578" w:type="dxa"/>
            <w:tcBorders>
              <w:bottom w:val="single" w:sz="4" w:space="0" w:color="auto"/>
            </w:tcBorders>
            <w:shd w:val="clear" w:color="auto" w:fill="FFFFFF"/>
            <w:vAlign w:val="bottom"/>
          </w:tcPr>
          <w:p w14:paraId="3DDCD3F5"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82,4</w:t>
            </w:r>
          </w:p>
        </w:tc>
        <w:tc>
          <w:tcPr>
            <w:tcW w:w="787" w:type="dxa"/>
            <w:tcBorders>
              <w:bottom w:val="single" w:sz="4" w:space="0" w:color="auto"/>
            </w:tcBorders>
            <w:shd w:val="clear" w:color="auto" w:fill="FFFFFF"/>
            <w:vAlign w:val="bottom"/>
          </w:tcPr>
          <w:p w14:paraId="5BBC3119"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333 625</w:t>
            </w:r>
          </w:p>
        </w:tc>
        <w:tc>
          <w:tcPr>
            <w:tcW w:w="653" w:type="dxa"/>
            <w:tcBorders>
              <w:bottom w:val="single" w:sz="4" w:space="0" w:color="auto"/>
            </w:tcBorders>
            <w:shd w:val="clear" w:color="auto" w:fill="FFFFFF"/>
            <w:vAlign w:val="bottom"/>
          </w:tcPr>
          <w:p w14:paraId="5DB476C7"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4,9</w:t>
            </w:r>
          </w:p>
        </w:tc>
        <w:tc>
          <w:tcPr>
            <w:tcW w:w="712" w:type="dxa"/>
            <w:tcBorders>
              <w:bottom w:val="single" w:sz="4" w:space="0" w:color="auto"/>
            </w:tcBorders>
            <w:shd w:val="clear" w:color="auto" w:fill="FFFFFF"/>
            <w:vAlign w:val="bottom"/>
          </w:tcPr>
          <w:p w14:paraId="6F3DA34E"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53296</w:t>
            </w:r>
          </w:p>
        </w:tc>
        <w:tc>
          <w:tcPr>
            <w:tcW w:w="548" w:type="dxa"/>
            <w:tcBorders>
              <w:bottom w:val="single" w:sz="4" w:space="0" w:color="auto"/>
            </w:tcBorders>
            <w:shd w:val="clear" w:color="auto" w:fill="FFFFFF"/>
            <w:vAlign w:val="bottom"/>
          </w:tcPr>
          <w:p w14:paraId="2AAEE09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6,3</w:t>
            </w:r>
          </w:p>
        </w:tc>
        <w:tc>
          <w:tcPr>
            <w:tcW w:w="817" w:type="dxa"/>
            <w:tcBorders>
              <w:bottom w:val="single" w:sz="4" w:space="0" w:color="auto"/>
            </w:tcBorders>
            <w:shd w:val="clear" w:color="auto" w:fill="FFFFFF"/>
            <w:vAlign w:val="bottom"/>
          </w:tcPr>
          <w:p w14:paraId="11EA16FC"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228 085</w:t>
            </w:r>
          </w:p>
        </w:tc>
        <w:tc>
          <w:tcPr>
            <w:tcW w:w="623" w:type="dxa"/>
            <w:tcBorders>
              <w:bottom w:val="single" w:sz="4" w:space="0" w:color="auto"/>
            </w:tcBorders>
            <w:shd w:val="clear" w:color="auto" w:fill="FFFFFF"/>
            <w:vAlign w:val="bottom"/>
          </w:tcPr>
          <w:p w14:paraId="5C808222"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3,3</w:t>
            </w:r>
          </w:p>
        </w:tc>
        <w:tc>
          <w:tcPr>
            <w:tcW w:w="742" w:type="dxa"/>
            <w:tcBorders>
              <w:bottom w:val="single" w:sz="4" w:space="0" w:color="auto"/>
            </w:tcBorders>
            <w:shd w:val="clear" w:color="auto" w:fill="FFFFFF"/>
            <w:vAlign w:val="bottom"/>
          </w:tcPr>
          <w:p w14:paraId="490D4238"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212 710</w:t>
            </w:r>
          </w:p>
        </w:tc>
        <w:tc>
          <w:tcPr>
            <w:tcW w:w="608" w:type="dxa"/>
            <w:tcBorders>
              <w:bottom w:val="single" w:sz="4" w:space="0" w:color="auto"/>
            </w:tcBorders>
            <w:shd w:val="clear" w:color="auto" w:fill="FFFFFF"/>
            <w:vAlign w:val="bottom"/>
          </w:tcPr>
          <w:p w14:paraId="1CB23F74" w14:textId="77777777" w:rsidR="005E27F0" w:rsidRPr="00642D50" w:rsidRDefault="005E27F0" w:rsidP="005E27F0">
            <w:pPr>
              <w:spacing w:before="60" w:after="60"/>
              <w:ind w:right="144" w:firstLine="0"/>
              <w:jc w:val="right"/>
              <w:rPr>
                <w:b/>
                <w:sz w:val="20"/>
              </w:rPr>
            </w:pPr>
            <w:r w:rsidRPr="00642D50">
              <w:rPr>
                <w:rStyle w:val="Corpsdutexte275ptGras"/>
                <w:b w:val="0"/>
                <w:sz w:val="20"/>
                <w:lang w:val="fr-CA"/>
              </w:rPr>
              <w:t>3,1</w:t>
            </w:r>
          </w:p>
        </w:tc>
        <w:tc>
          <w:tcPr>
            <w:tcW w:w="900" w:type="dxa"/>
            <w:tcBorders>
              <w:bottom w:val="single" w:sz="4" w:space="0" w:color="auto"/>
            </w:tcBorders>
            <w:shd w:val="clear" w:color="auto" w:fill="FFFFFF"/>
            <w:vAlign w:val="bottom"/>
          </w:tcPr>
          <w:p w14:paraId="7D390833" w14:textId="77777777" w:rsidR="005E27F0" w:rsidRPr="00642D50" w:rsidRDefault="005E27F0" w:rsidP="005E27F0">
            <w:pPr>
              <w:spacing w:before="60" w:after="60"/>
              <w:ind w:firstLine="0"/>
              <w:jc w:val="right"/>
              <w:rPr>
                <w:b/>
                <w:sz w:val="20"/>
              </w:rPr>
            </w:pPr>
            <w:r w:rsidRPr="00642D50">
              <w:rPr>
                <w:rStyle w:val="Corpsdutexte275ptGras"/>
                <w:b w:val="0"/>
                <w:sz w:val="20"/>
                <w:lang w:val="fr-CA"/>
              </w:rPr>
              <w:t>6 875 615</w:t>
            </w:r>
          </w:p>
        </w:tc>
        <w:tc>
          <w:tcPr>
            <w:tcW w:w="540" w:type="dxa"/>
            <w:tcBorders>
              <w:bottom w:val="single" w:sz="4" w:space="0" w:color="auto"/>
            </w:tcBorders>
            <w:shd w:val="clear" w:color="auto" w:fill="FFFFFF"/>
            <w:vAlign w:val="bottom"/>
          </w:tcPr>
          <w:p w14:paraId="0FFC7C2C" w14:textId="77777777" w:rsidR="005E27F0" w:rsidRPr="00642D50" w:rsidRDefault="005E27F0" w:rsidP="005E27F0">
            <w:pPr>
              <w:spacing w:before="60" w:after="60"/>
              <w:ind w:firstLine="0"/>
              <w:jc w:val="center"/>
              <w:rPr>
                <w:b/>
                <w:sz w:val="20"/>
              </w:rPr>
            </w:pPr>
            <w:r w:rsidRPr="00642D50">
              <w:rPr>
                <w:rStyle w:val="Corpsdutexte275ptGras"/>
                <w:b w:val="0"/>
                <w:sz w:val="20"/>
                <w:lang w:val="fr-CA"/>
              </w:rPr>
              <w:t>100</w:t>
            </w:r>
          </w:p>
        </w:tc>
      </w:tr>
    </w:tbl>
    <w:p w14:paraId="4AC6709A" w14:textId="77777777" w:rsidR="005E27F0" w:rsidRPr="00642D50" w:rsidRDefault="005E27F0" w:rsidP="005E27F0">
      <w:pPr>
        <w:spacing w:before="120"/>
        <w:ind w:firstLine="0"/>
        <w:jc w:val="both"/>
        <w:rPr>
          <w:sz w:val="20"/>
        </w:rPr>
      </w:pPr>
      <w:r w:rsidRPr="00642D50">
        <w:rPr>
          <w:sz w:val="20"/>
        </w:rPr>
        <w:t>1. Contributions ou dons d'entreprises, de particuliers, de fondations et de communautés religie</w:t>
      </w:r>
      <w:r w:rsidRPr="00642D50">
        <w:rPr>
          <w:sz w:val="20"/>
        </w:rPr>
        <w:t>u</w:t>
      </w:r>
      <w:r w:rsidRPr="00642D50">
        <w:rPr>
          <w:sz w:val="20"/>
        </w:rPr>
        <w:t>ses (investissements et traitements).</w:t>
      </w:r>
    </w:p>
    <w:p w14:paraId="39DAAA39" w14:textId="77777777" w:rsidR="005E27F0" w:rsidRPr="00642D50" w:rsidRDefault="005E27F0" w:rsidP="005E27F0">
      <w:pPr>
        <w:ind w:firstLine="0"/>
        <w:jc w:val="both"/>
        <w:rPr>
          <w:sz w:val="20"/>
        </w:rPr>
      </w:pPr>
      <w:r w:rsidRPr="00642D50">
        <w:rPr>
          <w:sz w:val="20"/>
        </w:rPr>
        <w:t>2. Chiffre préliminaire.</w:t>
      </w:r>
    </w:p>
    <w:p w14:paraId="14C1243A" w14:textId="77777777" w:rsidR="005E27F0" w:rsidRPr="00642D50" w:rsidRDefault="005E27F0" w:rsidP="005E27F0">
      <w:pPr>
        <w:ind w:firstLine="0"/>
        <w:jc w:val="both"/>
        <w:rPr>
          <w:sz w:val="20"/>
        </w:rPr>
      </w:pPr>
      <w:r w:rsidRPr="00642D50">
        <w:rPr>
          <w:sz w:val="20"/>
        </w:rPr>
        <w:t>3. Chiffre évalué.</w:t>
      </w:r>
    </w:p>
    <w:p w14:paraId="50977E8A" w14:textId="77777777" w:rsidR="005E27F0" w:rsidRPr="00642D50" w:rsidRDefault="005E27F0" w:rsidP="005E27F0">
      <w:pPr>
        <w:ind w:firstLine="0"/>
        <w:jc w:val="both"/>
        <w:rPr>
          <w:sz w:val="20"/>
        </w:rPr>
      </w:pPr>
      <w:r w:rsidRPr="00642D50">
        <w:rPr>
          <w:sz w:val="20"/>
        </w:rPr>
        <w:t xml:space="preserve">Sources : </w:t>
      </w:r>
      <w:r w:rsidRPr="00642D50">
        <w:rPr>
          <w:rStyle w:val="LgendedutableauItalique"/>
          <w:sz w:val="20"/>
          <w:lang w:val="fr-CA"/>
        </w:rPr>
        <w:t>Rapport Parent,</w:t>
      </w:r>
      <w:r w:rsidRPr="00642D50">
        <w:rPr>
          <w:sz w:val="20"/>
        </w:rPr>
        <w:t xml:space="preserve"> tome III, « L'administration de l'enseignement », Québec, 1966 ; </w:t>
      </w:r>
      <w:r w:rsidRPr="00642D50">
        <w:rPr>
          <w:rStyle w:val="LgendedutableauItalique"/>
          <w:sz w:val="20"/>
          <w:lang w:val="fr-CA"/>
        </w:rPr>
        <w:t>Can</w:t>
      </w:r>
      <w:r w:rsidRPr="00642D50">
        <w:rPr>
          <w:rStyle w:val="LgendedutableauItalique"/>
          <w:sz w:val="20"/>
          <w:lang w:val="fr-CA"/>
        </w:rPr>
        <w:t>a</w:t>
      </w:r>
      <w:r w:rsidRPr="00642D50">
        <w:rPr>
          <w:rStyle w:val="LgendedutableauItalique"/>
          <w:sz w:val="20"/>
          <w:lang w:val="fr-CA"/>
        </w:rPr>
        <w:t>dian Consumer,</w:t>
      </w:r>
      <w:r w:rsidRPr="00642D50">
        <w:rPr>
          <w:sz w:val="20"/>
        </w:rPr>
        <w:t xml:space="preserve"> oct. 1984, p. 11.</w:t>
      </w:r>
    </w:p>
    <w:p w14:paraId="5EDE5A2F" w14:textId="77777777" w:rsidR="005E27F0" w:rsidRDefault="005E27F0" w:rsidP="005E27F0">
      <w:pPr>
        <w:pStyle w:val="p"/>
      </w:pPr>
      <w:r w:rsidRPr="00642D50">
        <w:br w:type="page"/>
        <w:t>[172]</w:t>
      </w:r>
    </w:p>
    <w:p w14:paraId="1336A60D" w14:textId="77777777" w:rsidR="005E27F0" w:rsidRPr="00642D50" w:rsidRDefault="005E27F0" w:rsidP="005E27F0">
      <w:pPr>
        <w:pStyle w:val="p"/>
      </w:pPr>
    </w:p>
    <w:p w14:paraId="328D068F" w14:textId="77777777" w:rsidR="005E27F0" w:rsidRPr="00642D50" w:rsidRDefault="005E27F0" w:rsidP="005E27F0">
      <w:pPr>
        <w:pStyle w:val="figtitre"/>
      </w:pPr>
      <w:r w:rsidRPr="00642D50">
        <w:t>Tableau 45.</w:t>
      </w:r>
    </w:p>
    <w:p w14:paraId="67415A83" w14:textId="77777777" w:rsidR="005E27F0" w:rsidRPr="00642D50" w:rsidRDefault="005E27F0" w:rsidP="005E27F0">
      <w:pPr>
        <w:pStyle w:val="figtitrest"/>
      </w:pPr>
      <w:r w:rsidRPr="00642D50">
        <w:t>Part du PIB consacrée à l’enseignement dans les ordres d’enseignement</w:t>
      </w:r>
      <w:r w:rsidRPr="00642D50">
        <w:br/>
        <w:t>pr</w:t>
      </w:r>
      <w:r w:rsidRPr="00642D50">
        <w:t>i</w:t>
      </w:r>
      <w:r w:rsidRPr="00642D50">
        <w:t>maire et secondaire (public et privé),</w:t>
      </w:r>
      <w:r w:rsidRPr="00642D50">
        <w:br/>
        <w:t>collégial et universitaire, au Québec (1961-1989)</w:t>
      </w:r>
    </w:p>
    <w:tbl>
      <w:tblPr>
        <w:tblOverlap w:val="never"/>
        <w:tblW w:w="0" w:type="auto"/>
        <w:tblLayout w:type="fixed"/>
        <w:tblCellMar>
          <w:left w:w="10" w:type="dxa"/>
          <w:right w:w="10" w:type="dxa"/>
        </w:tblCellMar>
        <w:tblLook w:val="04A0" w:firstRow="1" w:lastRow="0" w:firstColumn="1" w:lastColumn="0" w:noHBand="0" w:noVBand="1"/>
      </w:tblPr>
      <w:tblGrid>
        <w:gridCol w:w="1586"/>
        <w:gridCol w:w="1586"/>
        <w:gridCol w:w="1586"/>
        <w:gridCol w:w="1586"/>
        <w:gridCol w:w="1586"/>
      </w:tblGrid>
      <w:tr w:rsidR="005E27F0" w:rsidRPr="00642D50" w14:paraId="195C70C1" w14:textId="77777777">
        <w:tblPrEx>
          <w:tblCellMar>
            <w:top w:w="0" w:type="dxa"/>
            <w:bottom w:w="0" w:type="dxa"/>
          </w:tblCellMar>
        </w:tblPrEx>
        <w:tc>
          <w:tcPr>
            <w:tcW w:w="1586" w:type="dxa"/>
            <w:tcBorders>
              <w:top w:val="single" w:sz="4" w:space="0" w:color="auto"/>
            </w:tcBorders>
            <w:shd w:val="clear" w:color="auto" w:fill="EEECE1"/>
          </w:tcPr>
          <w:p w14:paraId="513A4721" w14:textId="77777777" w:rsidR="005E27F0" w:rsidRPr="00642D50" w:rsidRDefault="005E27F0" w:rsidP="005E27F0">
            <w:pPr>
              <w:ind w:firstLine="0"/>
              <w:jc w:val="both"/>
              <w:rPr>
                <w:sz w:val="24"/>
              </w:rPr>
            </w:pPr>
            <w:r w:rsidRPr="00642D50">
              <w:rPr>
                <w:sz w:val="24"/>
              </w:rPr>
              <w:t>Années</w:t>
            </w:r>
          </w:p>
        </w:tc>
        <w:tc>
          <w:tcPr>
            <w:tcW w:w="1586" w:type="dxa"/>
            <w:tcBorders>
              <w:top w:val="single" w:sz="4" w:space="0" w:color="auto"/>
            </w:tcBorders>
            <w:shd w:val="clear" w:color="auto" w:fill="EEECE1"/>
          </w:tcPr>
          <w:p w14:paraId="43C79A46" w14:textId="77777777" w:rsidR="005E27F0" w:rsidRPr="00642D50" w:rsidRDefault="005E27F0" w:rsidP="005E27F0">
            <w:pPr>
              <w:ind w:firstLine="0"/>
              <w:jc w:val="center"/>
              <w:rPr>
                <w:sz w:val="24"/>
              </w:rPr>
            </w:pPr>
            <w:r w:rsidRPr="00642D50">
              <w:rPr>
                <w:sz w:val="24"/>
              </w:rPr>
              <w:t>Primaire et s</w:t>
            </w:r>
            <w:r w:rsidRPr="00642D50">
              <w:rPr>
                <w:sz w:val="24"/>
              </w:rPr>
              <w:t>e</w:t>
            </w:r>
            <w:r w:rsidRPr="00642D50">
              <w:rPr>
                <w:sz w:val="24"/>
              </w:rPr>
              <w:t>condaire (%)</w:t>
            </w:r>
          </w:p>
        </w:tc>
        <w:tc>
          <w:tcPr>
            <w:tcW w:w="1586" w:type="dxa"/>
            <w:tcBorders>
              <w:top w:val="single" w:sz="4" w:space="0" w:color="auto"/>
            </w:tcBorders>
            <w:shd w:val="clear" w:color="auto" w:fill="EEECE1"/>
            <w:vAlign w:val="bottom"/>
          </w:tcPr>
          <w:p w14:paraId="5B764EBD" w14:textId="77777777" w:rsidR="005E27F0" w:rsidRPr="00642D50" w:rsidRDefault="005E27F0" w:rsidP="005E27F0">
            <w:pPr>
              <w:ind w:firstLine="0"/>
              <w:jc w:val="center"/>
              <w:rPr>
                <w:sz w:val="24"/>
              </w:rPr>
            </w:pPr>
            <w:r w:rsidRPr="00642D50">
              <w:rPr>
                <w:sz w:val="24"/>
              </w:rPr>
              <w:t>Postsecondaire non univers. (%)</w:t>
            </w:r>
          </w:p>
        </w:tc>
        <w:tc>
          <w:tcPr>
            <w:tcW w:w="1586" w:type="dxa"/>
            <w:tcBorders>
              <w:top w:val="single" w:sz="4" w:space="0" w:color="auto"/>
            </w:tcBorders>
            <w:shd w:val="clear" w:color="auto" w:fill="EEECE1"/>
          </w:tcPr>
          <w:p w14:paraId="64B7844C" w14:textId="77777777" w:rsidR="005E27F0" w:rsidRPr="00642D50" w:rsidRDefault="005E27F0" w:rsidP="005E27F0">
            <w:pPr>
              <w:ind w:firstLine="0"/>
              <w:jc w:val="center"/>
              <w:rPr>
                <w:sz w:val="24"/>
              </w:rPr>
            </w:pPr>
            <w:r w:rsidRPr="00642D50">
              <w:rPr>
                <w:sz w:val="24"/>
              </w:rPr>
              <w:t>Universitaire (%)</w:t>
            </w:r>
          </w:p>
        </w:tc>
        <w:tc>
          <w:tcPr>
            <w:tcW w:w="1586" w:type="dxa"/>
            <w:tcBorders>
              <w:top w:val="single" w:sz="4" w:space="0" w:color="auto"/>
            </w:tcBorders>
            <w:shd w:val="clear" w:color="auto" w:fill="EEECE1"/>
          </w:tcPr>
          <w:p w14:paraId="6F5B3711" w14:textId="77777777" w:rsidR="005E27F0" w:rsidRPr="00642D50" w:rsidRDefault="005E27F0" w:rsidP="005E27F0">
            <w:pPr>
              <w:ind w:firstLine="0"/>
              <w:jc w:val="center"/>
              <w:rPr>
                <w:sz w:val="24"/>
              </w:rPr>
            </w:pPr>
            <w:r w:rsidRPr="00642D50">
              <w:rPr>
                <w:sz w:val="24"/>
              </w:rPr>
              <w:t>Dépense</w:t>
            </w:r>
            <w:r w:rsidRPr="00642D50">
              <w:rPr>
                <w:sz w:val="24"/>
              </w:rPr>
              <w:br/>
              <w:t>glob</w:t>
            </w:r>
            <w:r w:rsidRPr="00642D50">
              <w:rPr>
                <w:sz w:val="24"/>
              </w:rPr>
              <w:t>a</w:t>
            </w:r>
            <w:r w:rsidRPr="00642D50">
              <w:rPr>
                <w:sz w:val="24"/>
              </w:rPr>
              <w:t>le (%)</w:t>
            </w:r>
          </w:p>
        </w:tc>
      </w:tr>
      <w:tr w:rsidR="005E27F0" w:rsidRPr="00642D50" w14:paraId="0B2BA50F" w14:textId="77777777">
        <w:tblPrEx>
          <w:tblCellMar>
            <w:top w:w="0" w:type="dxa"/>
            <w:bottom w:w="0" w:type="dxa"/>
          </w:tblCellMar>
        </w:tblPrEx>
        <w:tc>
          <w:tcPr>
            <w:tcW w:w="1586" w:type="dxa"/>
            <w:tcBorders>
              <w:top w:val="single" w:sz="4" w:space="0" w:color="auto"/>
            </w:tcBorders>
            <w:shd w:val="clear" w:color="auto" w:fill="FFFFFF"/>
          </w:tcPr>
          <w:p w14:paraId="0A5E4D0C" w14:textId="77777777" w:rsidR="005E27F0" w:rsidRPr="00642D50" w:rsidRDefault="005E27F0" w:rsidP="005E27F0">
            <w:pPr>
              <w:ind w:firstLine="0"/>
              <w:jc w:val="both"/>
              <w:rPr>
                <w:sz w:val="24"/>
              </w:rPr>
            </w:pPr>
            <w:r w:rsidRPr="00642D50">
              <w:rPr>
                <w:sz w:val="24"/>
              </w:rPr>
              <w:t>1961-1962</w:t>
            </w:r>
          </w:p>
        </w:tc>
        <w:tc>
          <w:tcPr>
            <w:tcW w:w="1586" w:type="dxa"/>
            <w:tcBorders>
              <w:top w:val="single" w:sz="4" w:space="0" w:color="auto"/>
            </w:tcBorders>
            <w:shd w:val="clear" w:color="auto" w:fill="FFFFFF"/>
          </w:tcPr>
          <w:p w14:paraId="5EBE69EC" w14:textId="77777777" w:rsidR="005E27F0" w:rsidRPr="00642D50" w:rsidRDefault="005E27F0" w:rsidP="005E27F0">
            <w:pPr>
              <w:ind w:firstLine="0"/>
              <w:jc w:val="center"/>
              <w:rPr>
                <w:sz w:val="24"/>
              </w:rPr>
            </w:pPr>
            <w:r w:rsidRPr="00642D50">
              <w:rPr>
                <w:sz w:val="24"/>
              </w:rPr>
              <w:t>3,7</w:t>
            </w:r>
          </w:p>
        </w:tc>
        <w:tc>
          <w:tcPr>
            <w:tcW w:w="1586" w:type="dxa"/>
            <w:tcBorders>
              <w:top w:val="single" w:sz="4" w:space="0" w:color="auto"/>
            </w:tcBorders>
            <w:shd w:val="clear" w:color="auto" w:fill="FFFFFF"/>
            <w:vAlign w:val="bottom"/>
          </w:tcPr>
          <w:p w14:paraId="49F27526" w14:textId="77777777" w:rsidR="005E27F0" w:rsidRPr="00642D50" w:rsidRDefault="005E27F0" w:rsidP="005E27F0">
            <w:pPr>
              <w:ind w:firstLine="0"/>
              <w:jc w:val="center"/>
              <w:rPr>
                <w:sz w:val="24"/>
              </w:rPr>
            </w:pPr>
            <w:r w:rsidRPr="00642D50">
              <w:rPr>
                <w:sz w:val="24"/>
              </w:rPr>
              <w:t>0,</w:t>
            </w:r>
            <w:r w:rsidRPr="00642D50">
              <w:rPr>
                <w:rStyle w:val="Corpsdutexte210ptItalique"/>
                <w:i w:val="0"/>
                <w:sz w:val="24"/>
                <w:lang w:val="fr-CA"/>
              </w:rPr>
              <w:t>2</w:t>
            </w:r>
          </w:p>
        </w:tc>
        <w:tc>
          <w:tcPr>
            <w:tcW w:w="1586" w:type="dxa"/>
            <w:tcBorders>
              <w:top w:val="single" w:sz="4" w:space="0" w:color="auto"/>
            </w:tcBorders>
            <w:shd w:val="clear" w:color="auto" w:fill="FFFFFF"/>
          </w:tcPr>
          <w:p w14:paraId="75851AA7" w14:textId="77777777" w:rsidR="005E27F0" w:rsidRPr="00642D50" w:rsidRDefault="005E27F0" w:rsidP="005E27F0">
            <w:pPr>
              <w:ind w:firstLine="0"/>
              <w:jc w:val="center"/>
              <w:rPr>
                <w:sz w:val="24"/>
              </w:rPr>
            </w:pPr>
            <w:r w:rsidRPr="00642D50">
              <w:rPr>
                <w:sz w:val="24"/>
              </w:rPr>
              <w:t>0,9</w:t>
            </w:r>
          </w:p>
        </w:tc>
        <w:tc>
          <w:tcPr>
            <w:tcW w:w="1586" w:type="dxa"/>
            <w:tcBorders>
              <w:top w:val="single" w:sz="4" w:space="0" w:color="auto"/>
            </w:tcBorders>
            <w:shd w:val="clear" w:color="auto" w:fill="FFFFFF"/>
          </w:tcPr>
          <w:p w14:paraId="0E5C6F6F" w14:textId="77777777" w:rsidR="005E27F0" w:rsidRPr="00642D50" w:rsidRDefault="005E27F0" w:rsidP="005E27F0">
            <w:pPr>
              <w:ind w:firstLine="0"/>
              <w:jc w:val="center"/>
              <w:rPr>
                <w:sz w:val="24"/>
              </w:rPr>
            </w:pPr>
            <w:r w:rsidRPr="00642D50">
              <w:rPr>
                <w:sz w:val="24"/>
              </w:rPr>
              <w:t>4,9</w:t>
            </w:r>
          </w:p>
        </w:tc>
      </w:tr>
      <w:tr w:rsidR="005E27F0" w:rsidRPr="00642D50" w14:paraId="40B08C8B" w14:textId="77777777">
        <w:tblPrEx>
          <w:tblCellMar>
            <w:top w:w="0" w:type="dxa"/>
            <w:bottom w:w="0" w:type="dxa"/>
          </w:tblCellMar>
        </w:tblPrEx>
        <w:tc>
          <w:tcPr>
            <w:tcW w:w="1586" w:type="dxa"/>
            <w:shd w:val="clear" w:color="auto" w:fill="FFFFFF"/>
            <w:vAlign w:val="bottom"/>
          </w:tcPr>
          <w:p w14:paraId="2467D89D" w14:textId="77777777" w:rsidR="005E27F0" w:rsidRPr="00642D50" w:rsidRDefault="005E27F0" w:rsidP="005E27F0">
            <w:pPr>
              <w:ind w:firstLine="0"/>
              <w:jc w:val="both"/>
              <w:rPr>
                <w:sz w:val="24"/>
              </w:rPr>
            </w:pPr>
            <w:r w:rsidRPr="00642D50">
              <w:rPr>
                <w:sz w:val="24"/>
              </w:rPr>
              <w:t>1962-1963</w:t>
            </w:r>
          </w:p>
        </w:tc>
        <w:tc>
          <w:tcPr>
            <w:tcW w:w="1586" w:type="dxa"/>
            <w:shd w:val="clear" w:color="auto" w:fill="FFFFFF"/>
            <w:vAlign w:val="bottom"/>
          </w:tcPr>
          <w:p w14:paraId="3EEDC04C" w14:textId="77777777" w:rsidR="005E27F0" w:rsidRPr="00642D50" w:rsidRDefault="005E27F0" w:rsidP="005E27F0">
            <w:pPr>
              <w:ind w:firstLine="0"/>
              <w:jc w:val="center"/>
              <w:rPr>
                <w:sz w:val="24"/>
              </w:rPr>
            </w:pPr>
            <w:r w:rsidRPr="00642D50">
              <w:rPr>
                <w:sz w:val="24"/>
              </w:rPr>
              <w:t>3,7</w:t>
            </w:r>
          </w:p>
        </w:tc>
        <w:tc>
          <w:tcPr>
            <w:tcW w:w="1586" w:type="dxa"/>
            <w:shd w:val="clear" w:color="auto" w:fill="FFFFFF"/>
            <w:vAlign w:val="bottom"/>
          </w:tcPr>
          <w:p w14:paraId="41F70577" w14:textId="77777777" w:rsidR="005E27F0" w:rsidRPr="00642D50" w:rsidRDefault="005E27F0" w:rsidP="005E27F0">
            <w:pPr>
              <w:ind w:firstLine="0"/>
              <w:jc w:val="center"/>
              <w:rPr>
                <w:sz w:val="24"/>
              </w:rPr>
            </w:pPr>
            <w:r w:rsidRPr="00642D50">
              <w:rPr>
                <w:rStyle w:val="Corpsdutexte210ptItalique"/>
                <w:i w:val="0"/>
                <w:sz w:val="24"/>
                <w:lang w:val="fr-CA"/>
              </w:rPr>
              <w:t>0,2</w:t>
            </w:r>
          </w:p>
        </w:tc>
        <w:tc>
          <w:tcPr>
            <w:tcW w:w="1586" w:type="dxa"/>
            <w:shd w:val="clear" w:color="auto" w:fill="FFFFFF"/>
            <w:vAlign w:val="bottom"/>
          </w:tcPr>
          <w:p w14:paraId="3C99889D"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691AB577" w14:textId="77777777" w:rsidR="005E27F0" w:rsidRPr="00642D50" w:rsidRDefault="005E27F0" w:rsidP="005E27F0">
            <w:pPr>
              <w:ind w:firstLine="0"/>
              <w:jc w:val="center"/>
              <w:rPr>
                <w:sz w:val="24"/>
              </w:rPr>
            </w:pPr>
            <w:r w:rsidRPr="00642D50">
              <w:rPr>
                <w:sz w:val="24"/>
              </w:rPr>
              <w:t>5,1</w:t>
            </w:r>
          </w:p>
        </w:tc>
      </w:tr>
      <w:tr w:rsidR="005E27F0" w:rsidRPr="00642D50" w14:paraId="1C43D4D9" w14:textId="77777777">
        <w:tblPrEx>
          <w:tblCellMar>
            <w:top w:w="0" w:type="dxa"/>
            <w:bottom w:w="0" w:type="dxa"/>
          </w:tblCellMar>
        </w:tblPrEx>
        <w:tc>
          <w:tcPr>
            <w:tcW w:w="1586" w:type="dxa"/>
            <w:shd w:val="clear" w:color="auto" w:fill="FFFFFF"/>
            <w:vAlign w:val="bottom"/>
          </w:tcPr>
          <w:p w14:paraId="500C8311" w14:textId="77777777" w:rsidR="005E27F0" w:rsidRPr="00642D50" w:rsidRDefault="005E27F0" w:rsidP="005E27F0">
            <w:pPr>
              <w:ind w:firstLine="0"/>
              <w:jc w:val="both"/>
              <w:rPr>
                <w:sz w:val="24"/>
              </w:rPr>
            </w:pPr>
            <w:r w:rsidRPr="00642D50">
              <w:rPr>
                <w:sz w:val="24"/>
              </w:rPr>
              <w:t>1963-1964</w:t>
            </w:r>
          </w:p>
        </w:tc>
        <w:tc>
          <w:tcPr>
            <w:tcW w:w="1586" w:type="dxa"/>
            <w:shd w:val="clear" w:color="auto" w:fill="FFFFFF"/>
            <w:vAlign w:val="bottom"/>
          </w:tcPr>
          <w:p w14:paraId="0B0D0376" w14:textId="77777777" w:rsidR="005E27F0" w:rsidRPr="00642D50" w:rsidRDefault="005E27F0" w:rsidP="005E27F0">
            <w:pPr>
              <w:ind w:firstLine="0"/>
              <w:jc w:val="center"/>
              <w:rPr>
                <w:sz w:val="24"/>
              </w:rPr>
            </w:pPr>
            <w:r w:rsidRPr="00642D50">
              <w:rPr>
                <w:sz w:val="24"/>
              </w:rPr>
              <w:t>3,9</w:t>
            </w:r>
          </w:p>
        </w:tc>
        <w:tc>
          <w:tcPr>
            <w:tcW w:w="1586" w:type="dxa"/>
            <w:shd w:val="clear" w:color="auto" w:fill="FFFFFF"/>
            <w:vAlign w:val="bottom"/>
          </w:tcPr>
          <w:p w14:paraId="0D4A8902" w14:textId="77777777" w:rsidR="005E27F0" w:rsidRPr="00642D50" w:rsidRDefault="005E27F0" w:rsidP="005E27F0">
            <w:pPr>
              <w:ind w:firstLine="0"/>
              <w:jc w:val="center"/>
              <w:rPr>
                <w:sz w:val="24"/>
              </w:rPr>
            </w:pPr>
            <w:r w:rsidRPr="00642D50">
              <w:rPr>
                <w:rStyle w:val="Corpsdutexte210ptItalique"/>
                <w:i w:val="0"/>
                <w:sz w:val="24"/>
                <w:lang w:val="fr-CA"/>
              </w:rPr>
              <w:t>0,2</w:t>
            </w:r>
          </w:p>
        </w:tc>
        <w:tc>
          <w:tcPr>
            <w:tcW w:w="1586" w:type="dxa"/>
            <w:shd w:val="clear" w:color="auto" w:fill="FFFFFF"/>
            <w:vAlign w:val="bottom"/>
          </w:tcPr>
          <w:p w14:paraId="7F76BB9C"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09083E1F" w14:textId="77777777" w:rsidR="005E27F0" w:rsidRPr="00642D50" w:rsidRDefault="005E27F0" w:rsidP="005E27F0">
            <w:pPr>
              <w:ind w:firstLine="0"/>
              <w:jc w:val="center"/>
              <w:rPr>
                <w:sz w:val="24"/>
              </w:rPr>
            </w:pPr>
            <w:r w:rsidRPr="00642D50">
              <w:rPr>
                <w:sz w:val="24"/>
              </w:rPr>
              <w:t>53</w:t>
            </w:r>
          </w:p>
        </w:tc>
      </w:tr>
      <w:tr w:rsidR="005E27F0" w:rsidRPr="00642D50" w14:paraId="74379484" w14:textId="77777777">
        <w:tblPrEx>
          <w:tblCellMar>
            <w:top w:w="0" w:type="dxa"/>
            <w:bottom w:w="0" w:type="dxa"/>
          </w:tblCellMar>
        </w:tblPrEx>
        <w:tc>
          <w:tcPr>
            <w:tcW w:w="1586" w:type="dxa"/>
            <w:shd w:val="clear" w:color="auto" w:fill="FFFFFF"/>
          </w:tcPr>
          <w:p w14:paraId="71495B66" w14:textId="77777777" w:rsidR="005E27F0" w:rsidRPr="00642D50" w:rsidRDefault="005E27F0" w:rsidP="005E27F0">
            <w:pPr>
              <w:ind w:firstLine="0"/>
              <w:jc w:val="both"/>
              <w:rPr>
                <w:sz w:val="24"/>
              </w:rPr>
            </w:pPr>
            <w:r w:rsidRPr="00642D50">
              <w:rPr>
                <w:sz w:val="24"/>
              </w:rPr>
              <w:t>1964-1965</w:t>
            </w:r>
          </w:p>
        </w:tc>
        <w:tc>
          <w:tcPr>
            <w:tcW w:w="1586" w:type="dxa"/>
            <w:shd w:val="clear" w:color="auto" w:fill="FFFFFF"/>
          </w:tcPr>
          <w:p w14:paraId="26445EB4" w14:textId="77777777" w:rsidR="005E27F0" w:rsidRPr="00642D50" w:rsidRDefault="005E27F0" w:rsidP="005E27F0">
            <w:pPr>
              <w:ind w:firstLine="0"/>
              <w:jc w:val="center"/>
              <w:rPr>
                <w:sz w:val="24"/>
              </w:rPr>
            </w:pPr>
            <w:r w:rsidRPr="00642D50">
              <w:rPr>
                <w:rStyle w:val="Corpsdutexte210ptItalique"/>
                <w:i w:val="0"/>
                <w:sz w:val="24"/>
                <w:lang w:val="fr-CA"/>
              </w:rPr>
              <w:t>4,2</w:t>
            </w:r>
          </w:p>
        </w:tc>
        <w:tc>
          <w:tcPr>
            <w:tcW w:w="1586" w:type="dxa"/>
            <w:shd w:val="clear" w:color="auto" w:fill="FFFFFF"/>
          </w:tcPr>
          <w:p w14:paraId="27F1E29A" w14:textId="77777777" w:rsidR="005E27F0" w:rsidRPr="00642D50" w:rsidRDefault="005E27F0" w:rsidP="005E27F0">
            <w:pPr>
              <w:ind w:firstLine="0"/>
              <w:jc w:val="center"/>
              <w:rPr>
                <w:sz w:val="24"/>
              </w:rPr>
            </w:pPr>
            <w:r w:rsidRPr="00642D50">
              <w:rPr>
                <w:sz w:val="24"/>
              </w:rPr>
              <w:t>0,3</w:t>
            </w:r>
          </w:p>
        </w:tc>
        <w:tc>
          <w:tcPr>
            <w:tcW w:w="1586" w:type="dxa"/>
            <w:shd w:val="clear" w:color="auto" w:fill="FFFFFF"/>
          </w:tcPr>
          <w:p w14:paraId="058F052A" w14:textId="77777777" w:rsidR="005E27F0" w:rsidRPr="00642D50" w:rsidRDefault="005E27F0" w:rsidP="005E27F0">
            <w:pPr>
              <w:ind w:firstLine="0"/>
              <w:jc w:val="center"/>
              <w:rPr>
                <w:sz w:val="24"/>
              </w:rPr>
            </w:pPr>
            <w:r w:rsidRPr="00642D50">
              <w:rPr>
                <w:sz w:val="24"/>
              </w:rPr>
              <w:t>1,3</w:t>
            </w:r>
          </w:p>
        </w:tc>
        <w:tc>
          <w:tcPr>
            <w:tcW w:w="1586" w:type="dxa"/>
            <w:shd w:val="clear" w:color="auto" w:fill="FFFFFF"/>
          </w:tcPr>
          <w:p w14:paraId="5AC5E037" w14:textId="77777777" w:rsidR="005E27F0" w:rsidRPr="00642D50" w:rsidRDefault="005E27F0" w:rsidP="005E27F0">
            <w:pPr>
              <w:ind w:firstLine="0"/>
              <w:jc w:val="center"/>
              <w:rPr>
                <w:sz w:val="24"/>
              </w:rPr>
            </w:pPr>
            <w:r w:rsidRPr="00642D50">
              <w:rPr>
                <w:sz w:val="24"/>
              </w:rPr>
              <w:t>53</w:t>
            </w:r>
          </w:p>
        </w:tc>
      </w:tr>
      <w:tr w:rsidR="005E27F0" w:rsidRPr="00642D50" w14:paraId="59618E26" w14:textId="77777777">
        <w:tblPrEx>
          <w:tblCellMar>
            <w:top w:w="0" w:type="dxa"/>
            <w:bottom w:w="0" w:type="dxa"/>
          </w:tblCellMar>
        </w:tblPrEx>
        <w:tc>
          <w:tcPr>
            <w:tcW w:w="1586" w:type="dxa"/>
            <w:shd w:val="clear" w:color="auto" w:fill="FFFFFF"/>
          </w:tcPr>
          <w:p w14:paraId="1349736F" w14:textId="77777777" w:rsidR="005E27F0" w:rsidRPr="00642D50" w:rsidRDefault="005E27F0" w:rsidP="005E27F0">
            <w:pPr>
              <w:ind w:firstLine="0"/>
              <w:jc w:val="both"/>
              <w:rPr>
                <w:sz w:val="24"/>
              </w:rPr>
            </w:pPr>
            <w:r w:rsidRPr="00642D50">
              <w:rPr>
                <w:sz w:val="24"/>
              </w:rPr>
              <w:t>1965-1966</w:t>
            </w:r>
          </w:p>
        </w:tc>
        <w:tc>
          <w:tcPr>
            <w:tcW w:w="1586" w:type="dxa"/>
            <w:shd w:val="clear" w:color="auto" w:fill="FFFFFF"/>
          </w:tcPr>
          <w:p w14:paraId="03DE16F6" w14:textId="77777777" w:rsidR="005E27F0" w:rsidRPr="00642D50" w:rsidRDefault="005E27F0" w:rsidP="005E27F0">
            <w:pPr>
              <w:ind w:firstLine="0"/>
              <w:jc w:val="center"/>
              <w:rPr>
                <w:sz w:val="24"/>
              </w:rPr>
            </w:pPr>
            <w:r w:rsidRPr="00642D50">
              <w:rPr>
                <w:rStyle w:val="Corpsdutexte210ptItalique"/>
                <w:i w:val="0"/>
                <w:sz w:val="24"/>
                <w:lang w:val="fr-CA"/>
              </w:rPr>
              <w:t>4,7</w:t>
            </w:r>
          </w:p>
        </w:tc>
        <w:tc>
          <w:tcPr>
            <w:tcW w:w="1586" w:type="dxa"/>
            <w:shd w:val="clear" w:color="auto" w:fill="FFFFFF"/>
            <w:vAlign w:val="bottom"/>
          </w:tcPr>
          <w:p w14:paraId="7A23803B" w14:textId="77777777" w:rsidR="005E27F0" w:rsidRPr="00642D50" w:rsidRDefault="005E27F0" w:rsidP="005E27F0">
            <w:pPr>
              <w:ind w:firstLine="0"/>
              <w:jc w:val="center"/>
              <w:rPr>
                <w:sz w:val="24"/>
              </w:rPr>
            </w:pPr>
            <w:r w:rsidRPr="00642D50">
              <w:rPr>
                <w:rStyle w:val="Corpsdutexte210ptItalique"/>
                <w:i w:val="0"/>
                <w:sz w:val="24"/>
                <w:lang w:val="fr-CA"/>
              </w:rPr>
              <w:t>0,2</w:t>
            </w:r>
          </w:p>
        </w:tc>
        <w:tc>
          <w:tcPr>
            <w:tcW w:w="1586" w:type="dxa"/>
            <w:shd w:val="clear" w:color="auto" w:fill="FFFFFF"/>
          </w:tcPr>
          <w:p w14:paraId="3EFB3F5C" w14:textId="77777777" w:rsidR="005E27F0" w:rsidRPr="00642D50" w:rsidRDefault="005E27F0" w:rsidP="005E27F0">
            <w:pPr>
              <w:ind w:firstLine="0"/>
              <w:jc w:val="center"/>
              <w:rPr>
                <w:sz w:val="24"/>
              </w:rPr>
            </w:pPr>
            <w:r w:rsidRPr="00642D50">
              <w:rPr>
                <w:sz w:val="24"/>
              </w:rPr>
              <w:t>1,3</w:t>
            </w:r>
          </w:p>
        </w:tc>
        <w:tc>
          <w:tcPr>
            <w:tcW w:w="1586" w:type="dxa"/>
            <w:shd w:val="clear" w:color="auto" w:fill="FFFFFF"/>
            <w:vAlign w:val="bottom"/>
          </w:tcPr>
          <w:p w14:paraId="47BA83DD" w14:textId="77777777" w:rsidR="005E27F0" w:rsidRPr="00642D50" w:rsidRDefault="005E27F0" w:rsidP="005E27F0">
            <w:pPr>
              <w:ind w:firstLine="0"/>
              <w:jc w:val="center"/>
              <w:rPr>
                <w:sz w:val="24"/>
              </w:rPr>
            </w:pPr>
            <w:r w:rsidRPr="00642D50">
              <w:rPr>
                <w:rStyle w:val="Corpsdutexte210ptItalique"/>
                <w:i w:val="0"/>
                <w:sz w:val="24"/>
                <w:lang w:val="fr-CA"/>
              </w:rPr>
              <w:t>62</w:t>
            </w:r>
          </w:p>
        </w:tc>
      </w:tr>
      <w:tr w:rsidR="005E27F0" w:rsidRPr="00642D50" w14:paraId="46364070" w14:textId="77777777">
        <w:tblPrEx>
          <w:tblCellMar>
            <w:top w:w="0" w:type="dxa"/>
            <w:bottom w:w="0" w:type="dxa"/>
          </w:tblCellMar>
        </w:tblPrEx>
        <w:tc>
          <w:tcPr>
            <w:tcW w:w="1586" w:type="dxa"/>
            <w:shd w:val="clear" w:color="auto" w:fill="FFFFFF"/>
          </w:tcPr>
          <w:p w14:paraId="0E9731FB" w14:textId="77777777" w:rsidR="005E27F0" w:rsidRPr="00642D50" w:rsidRDefault="005E27F0" w:rsidP="005E27F0">
            <w:pPr>
              <w:ind w:firstLine="0"/>
              <w:jc w:val="both"/>
              <w:rPr>
                <w:sz w:val="24"/>
              </w:rPr>
            </w:pPr>
            <w:r w:rsidRPr="00642D50">
              <w:rPr>
                <w:sz w:val="24"/>
              </w:rPr>
              <w:t>1966-1967</w:t>
            </w:r>
          </w:p>
        </w:tc>
        <w:tc>
          <w:tcPr>
            <w:tcW w:w="1586" w:type="dxa"/>
            <w:shd w:val="clear" w:color="auto" w:fill="FFFFFF"/>
          </w:tcPr>
          <w:p w14:paraId="59652C6B" w14:textId="77777777" w:rsidR="005E27F0" w:rsidRPr="00642D50" w:rsidRDefault="005E27F0" w:rsidP="005E27F0">
            <w:pPr>
              <w:ind w:firstLine="0"/>
              <w:jc w:val="center"/>
              <w:rPr>
                <w:sz w:val="24"/>
              </w:rPr>
            </w:pPr>
            <w:r w:rsidRPr="00642D50">
              <w:rPr>
                <w:rStyle w:val="Corpsdutexte210ptItalique"/>
                <w:i w:val="0"/>
                <w:sz w:val="24"/>
                <w:lang w:val="fr-CA"/>
              </w:rPr>
              <w:t>4,5</w:t>
            </w:r>
          </w:p>
        </w:tc>
        <w:tc>
          <w:tcPr>
            <w:tcW w:w="1586" w:type="dxa"/>
            <w:shd w:val="clear" w:color="auto" w:fill="FFFFFF"/>
            <w:vAlign w:val="bottom"/>
          </w:tcPr>
          <w:p w14:paraId="1965F498" w14:textId="77777777" w:rsidR="005E27F0" w:rsidRPr="00642D50" w:rsidRDefault="005E27F0" w:rsidP="005E27F0">
            <w:pPr>
              <w:ind w:firstLine="0"/>
              <w:jc w:val="center"/>
              <w:rPr>
                <w:sz w:val="24"/>
              </w:rPr>
            </w:pPr>
            <w:r w:rsidRPr="00642D50">
              <w:rPr>
                <w:rStyle w:val="Corpsdutexte210ptItalique"/>
                <w:i w:val="0"/>
                <w:sz w:val="24"/>
                <w:lang w:val="fr-CA"/>
              </w:rPr>
              <w:t>0,2</w:t>
            </w:r>
          </w:p>
        </w:tc>
        <w:tc>
          <w:tcPr>
            <w:tcW w:w="1586" w:type="dxa"/>
            <w:shd w:val="clear" w:color="auto" w:fill="FFFFFF"/>
          </w:tcPr>
          <w:p w14:paraId="77651806" w14:textId="77777777" w:rsidR="005E27F0" w:rsidRPr="00642D50" w:rsidRDefault="005E27F0" w:rsidP="005E27F0">
            <w:pPr>
              <w:ind w:firstLine="0"/>
              <w:jc w:val="center"/>
              <w:rPr>
                <w:sz w:val="24"/>
              </w:rPr>
            </w:pPr>
            <w:r w:rsidRPr="00642D50">
              <w:rPr>
                <w:sz w:val="24"/>
              </w:rPr>
              <w:t>1,3</w:t>
            </w:r>
          </w:p>
        </w:tc>
        <w:tc>
          <w:tcPr>
            <w:tcW w:w="1586" w:type="dxa"/>
            <w:shd w:val="clear" w:color="auto" w:fill="FFFFFF"/>
            <w:vAlign w:val="bottom"/>
          </w:tcPr>
          <w:p w14:paraId="7C578FD8" w14:textId="77777777" w:rsidR="005E27F0" w:rsidRPr="00642D50" w:rsidRDefault="005E27F0" w:rsidP="005E27F0">
            <w:pPr>
              <w:ind w:firstLine="0"/>
              <w:jc w:val="center"/>
              <w:rPr>
                <w:sz w:val="24"/>
              </w:rPr>
            </w:pPr>
            <w:r w:rsidRPr="00642D50">
              <w:rPr>
                <w:sz w:val="24"/>
              </w:rPr>
              <w:t>6,1</w:t>
            </w:r>
          </w:p>
        </w:tc>
      </w:tr>
      <w:tr w:rsidR="005E27F0" w:rsidRPr="00642D50" w14:paraId="5BA0212A" w14:textId="77777777">
        <w:tblPrEx>
          <w:tblCellMar>
            <w:top w:w="0" w:type="dxa"/>
            <w:bottom w:w="0" w:type="dxa"/>
          </w:tblCellMar>
        </w:tblPrEx>
        <w:tc>
          <w:tcPr>
            <w:tcW w:w="1586" w:type="dxa"/>
            <w:shd w:val="clear" w:color="auto" w:fill="FFFFFF"/>
          </w:tcPr>
          <w:p w14:paraId="2A52E2FA" w14:textId="77777777" w:rsidR="005E27F0" w:rsidRPr="00642D50" w:rsidRDefault="005E27F0" w:rsidP="005E27F0">
            <w:pPr>
              <w:ind w:firstLine="0"/>
              <w:jc w:val="both"/>
              <w:rPr>
                <w:sz w:val="24"/>
              </w:rPr>
            </w:pPr>
            <w:r w:rsidRPr="00642D50">
              <w:rPr>
                <w:sz w:val="24"/>
              </w:rPr>
              <w:t>1967-1968</w:t>
            </w:r>
          </w:p>
        </w:tc>
        <w:tc>
          <w:tcPr>
            <w:tcW w:w="1586" w:type="dxa"/>
            <w:shd w:val="clear" w:color="auto" w:fill="FFFFFF"/>
          </w:tcPr>
          <w:p w14:paraId="48DA65F0" w14:textId="77777777" w:rsidR="005E27F0" w:rsidRPr="00642D50" w:rsidRDefault="005E27F0" w:rsidP="005E27F0">
            <w:pPr>
              <w:ind w:firstLine="0"/>
              <w:jc w:val="center"/>
              <w:rPr>
                <w:sz w:val="24"/>
              </w:rPr>
            </w:pPr>
            <w:r w:rsidRPr="00642D50">
              <w:rPr>
                <w:rStyle w:val="Corpsdutexte210ptItalique"/>
                <w:i w:val="0"/>
                <w:sz w:val="24"/>
                <w:lang w:val="fr-CA"/>
              </w:rPr>
              <w:t>4,7</w:t>
            </w:r>
          </w:p>
        </w:tc>
        <w:tc>
          <w:tcPr>
            <w:tcW w:w="1586" w:type="dxa"/>
            <w:shd w:val="clear" w:color="auto" w:fill="FFFFFF"/>
            <w:vAlign w:val="bottom"/>
          </w:tcPr>
          <w:p w14:paraId="7D858F36" w14:textId="77777777" w:rsidR="005E27F0" w:rsidRPr="00642D50" w:rsidRDefault="005E27F0" w:rsidP="005E27F0">
            <w:pPr>
              <w:ind w:firstLine="0"/>
              <w:jc w:val="center"/>
              <w:rPr>
                <w:sz w:val="24"/>
              </w:rPr>
            </w:pPr>
            <w:r w:rsidRPr="00642D50">
              <w:rPr>
                <w:rStyle w:val="Corpsdutexte210ptItalique"/>
                <w:i w:val="0"/>
                <w:sz w:val="24"/>
                <w:lang w:val="fr-CA"/>
              </w:rPr>
              <w:t>0,2</w:t>
            </w:r>
          </w:p>
        </w:tc>
        <w:tc>
          <w:tcPr>
            <w:tcW w:w="1586" w:type="dxa"/>
            <w:shd w:val="clear" w:color="auto" w:fill="FFFFFF"/>
          </w:tcPr>
          <w:p w14:paraId="07D40175" w14:textId="77777777" w:rsidR="005E27F0" w:rsidRPr="00642D50" w:rsidRDefault="005E27F0" w:rsidP="005E27F0">
            <w:pPr>
              <w:ind w:firstLine="0"/>
              <w:jc w:val="center"/>
              <w:rPr>
                <w:sz w:val="24"/>
              </w:rPr>
            </w:pPr>
            <w:r w:rsidRPr="00642D50">
              <w:rPr>
                <w:sz w:val="24"/>
              </w:rPr>
              <w:t>1.5</w:t>
            </w:r>
          </w:p>
        </w:tc>
        <w:tc>
          <w:tcPr>
            <w:tcW w:w="1586" w:type="dxa"/>
            <w:shd w:val="clear" w:color="auto" w:fill="FFFFFF"/>
          </w:tcPr>
          <w:p w14:paraId="6B489C46" w14:textId="77777777" w:rsidR="005E27F0" w:rsidRPr="00642D50" w:rsidRDefault="005E27F0" w:rsidP="005E27F0">
            <w:pPr>
              <w:ind w:firstLine="0"/>
              <w:jc w:val="center"/>
              <w:rPr>
                <w:sz w:val="24"/>
              </w:rPr>
            </w:pPr>
            <w:r w:rsidRPr="00642D50">
              <w:rPr>
                <w:sz w:val="24"/>
              </w:rPr>
              <w:t>63</w:t>
            </w:r>
          </w:p>
        </w:tc>
      </w:tr>
      <w:tr w:rsidR="005E27F0" w:rsidRPr="00642D50" w14:paraId="36186D6D" w14:textId="77777777">
        <w:tblPrEx>
          <w:tblCellMar>
            <w:top w:w="0" w:type="dxa"/>
            <w:bottom w:w="0" w:type="dxa"/>
          </w:tblCellMar>
        </w:tblPrEx>
        <w:tc>
          <w:tcPr>
            <w:tcW w:w="1586" w:type="dxa"/>
            <w:shd w:val="clear" w:color="auto" w:fill="FFFFFF"/>
            <w:vAlign w:val="bottom"/>
          </w:tcPr>
          <w:p w14:paraId="29252C4A" w14:textId="77777777" w:rsidR="005E27F0" w:rsidRPr="00642D50" w:rsidRDefault="005E27F0" w:rsidP="005E27F0">
            <w:pPr>
              <w:ind w:firstLine="0"/>
              <w:jc w:val="both"/>
              <w:rPr>
                <w:sz w:val="24"/>
              </w:rPr>
            </w:pPr>
            <w:r w:rsidRPr="00642D50">
              <w:rPr>
                <w:sz w:val="24"/>
              </w:rPr>
              <w:t>1968-1969</w:t>
            </w:r>
          </w:p>
        </w:tc>
        <w:tc>
          <w:tcPr>
            <w:tcW w:w="1586" w:type="dxa"/>
            <w:shd w:val="clear" w:color="auto" w:fill="FFFFFF"/>
            <w:vAlign w:val="bottom"/>
          </w:tcPr>
          <w:p w14:paraId="1220D92B" w14:textId="77777777" w:rsidR="005E27F0" w:rsidRPr="00642D50" w:rsidRDefault="005E27F0" w:rsidP="005E27F0">
            <w:pPr>
              <w:ind w:firstLine="0"/>
              <w:jc w:val="center"/>
              <w:rPr>
                <w:sz w:val="24"/>
              </w:rPr>
            </w:pPr>
            <w:r w:rsidRPr="00642D50">
              <w:rPr>
                <w:rStyle w:val="Corpsdutexte210ptItalique"/>
                <w:i w:val="0"/>
                <w:sz w:val="24"/>
                <w:lang w:val="fr-CA"/>
              </w:rPr>
              <w:t>5,3</w:t>
            </w:r>
          </w:p>
        </w:tc>
        <w:tc>
          <w:tcPr>
            <w:tcW w:w="1586" w:type="dxa"/>
            <w:shd w:val="clear" w:color="auto" w:fill="FFFFFF"/>
            <w:vAlign w:val="bottom"/>
          </w:tcPr>
          <w:p w14:paraId="113808A3" w14:textId="77777777" w:rsidR="005E27F0" w:rsidRPr="00642D50" w:rsidRDefault="005E27F0" w:rsidP="005E27F0">
            <w:pPr>
              <w:ind w:firstLine="0"/>
              <w:jc w:val="center"/>
              <w:rPr>
                <w:sz w:val="24"/>
              </w:rPr>
            </w:pPr>
            <w:r w:rsidRPr="00642D50">
              <w:rPr>
                <w:rStyle w:val="Corpsdutexte210ptItalique"/>
                <w:i w:val="0"/>
                <w:sz w:val="24"/>
                <w:lang w:val="fr-CA"/>
              </w:rPr>
              <w:t>0,2</w:t>
            </w:r>
          </w:p>
        </w:tc>
        <w:tc>
          <w:tcPr>
            <w:tcW w:w="1586" w:type="dxa"/>
            <w:shd w:val="clear" w:color="auto" w:fill="FFFFFF"/>
            <w:vAlign w:val="bottom"/>
          </w:tcPr>
          <w:p w14:paraId="2DB009AB" w14:textId="77777777" w:rsidR="005E27F0" w:rsidRPr="00642D50" w:rsidRDefault="005E27F0" w:rsidP="005E27F0">
            <w:pPr>
              <w:ind w:firstLine="0"/>
              <w:jc w:val="center"/>
              <w:rPr>
                <w:sz w:val="24"/>
              </w:rPr>
            </w:pPr>
            <w:r w:rsidRPr="00642D50">
              <w:rPr>
                <w:sz w:val="24"/>
              </w:rPr>
              <w:t>1.3</w:t>
            </w:r>
          </w:p>
        </w:tc>
        <w:tc>
          <w:tcPr>
            <w:tcW w:w="1586" w:type="dxa"/>
            <w:shd w:val="clear" w:color="auto" w:fill="FFFFFF"/>
            <w:vAlign w:val="bottom"/>
          </w:tcPr>
          <w:p w14:paraId="556F9E4A" w14:textId="77777777" w:rsidR="005E27F0" w:rsidRPr="00642D50" w:rsidRDefault="005E27F0" w:rsidP="005E27F0">
            <w:pPr>
              <w:ind w:firstLine="0"/>
              <w:jc w:val="center"/>
              <w:rPr>
                <w:sz w:val="24"/>
              </w:rPr>
            </w:pPr>
            <w:r w:rsidRPr="00642D50">
              <w:rPr>
                <w:sz w:val="24"/>
              </w:rPr>
              <w:t>7,1</w:t>
            </w:r>
          </w:p>
        </w:tc>
      </w:tr>
      <w:tr w:rsidR="005E27F0" w:rsidRPr="00642D50" w14:paraId="625BFEED" w14:textId="77777777">
        <w:tblPrEx>
          <w:tblCellMar>
            <w:top w:w="0" w:type="dxa"/>
            <w:bottom w:w="0" w:type="dxa"/>
          </w:tblCellMar>
        </w:tblPrEx>
        <w:tc>
          <w:tcPr>
            <w:tcW w:w="1586" w:type="dxa"/>
            <w:shd w:val="clear" w:color="auto" w:fill="FFFFFF"/>
            <w:vAlign w:val="bottom"/>
          </w:tcPr>
          <w:p w14:paraId="622AC1B1" w14:textId="77777777" w:rsidR="005E27F0" w:rsidRPr="00642D50" w:rsidRDefault="005E27F0" w:rsidP="005E27F0">
            <w:pPr>
              <w:ind w:firstLine="0"/>
              <w:jc w:val="both"/>
              <w:rPr>
                <w:sz w:val="24"/>
              </w:rPr>
            </w:pPr>
            <w:r w:rsidRPr="00642D50">
              <w:rPr>
                <w:sz w:val="24"/>
              </w:rPr>
              <w:t>1969-1970</w:t>
            </w:r>
          </w:p>
        </w:tc>
        <w:tc>
          <w:tcPr>
            <w:tcW w:w="1586" w:type="dxa"/>
            <w:shd w:val="clear" w:color="auto" w:fill="FFFFFF"/>
            <w:vAlign w:val="bottom"/>
          </w:tcPr>
          <w:p w14:paraId="1D558E00" w14:textId="77777777" w:rsidR="005E27F0" w:rsidRPr="00642D50" w:rsidRDefault="005E27F0" w:rsidP="005E27F0">
            <w:pPr>
              <w:ind w:firstLine="0"/>
              <w:jc w:val="center"/>
              <w:rPr>
                <w:sz w:val="24"/>
              </w:rPr>
            </w:pPr>
            <w:r w:rsidRPr="00642D50">
              <w:rPr>
                <w:rStyle w:val="Corpsdutexte210ptItalique"/>
                <w:i w:val="0"/>
                <w:sz w:val="24"/>
                <w:lang w:val="fr-CA"/>
              </w:rPr>
              <w:t>5,5</w:t>
            </w:r>
          </w:p>
        </w:tc>
        <w:tc>
          <w:tcPr>
            <w:tcW w:w="1586" w:type="dxa"/>
            <w:shd w:val="clear" w:color="auto" w:fill="FFFFFF"/>
            <w:vAlign w:val="bottom"/>
          </w:tcPr>
          <w:p w14:paraId="763562A6" w14:textId="77777777" w:rsidR="005E27F0" w:rsidRPr="00642D50" w:rsidRDefault="005E27F0" w:rsidP="005E27F0">
            <w:pPr>
              <w:ind w:firstLine="0"/>
              <w:jc w:val="center"/>
              <w:rPr>
                <w:sz w:val="24"/>
              </w:rPr>
            </w:pPr>
            <w:r w:rsidRPr="00642D50">
              <w:rPr>
                <w:rStyle w:val="Corpsdutexte210ptItalique"/>
                <w:i w:val="0"/>
                <w:sz w:val="24"/>
                <w:lang w:val="fr-CA"/>
              </w:rPr>
              <w:t>0,4</w:t>
            </w:r>
          </w:p>
        </w:tc>
        <w:tc>
          <w:tcPr>
            <w:tcW w:w="1586" w:type="dxa"/>
            <w:shd w:val="clear" w:color="auto" w:fill="FFFFFF"/>
            <w:vAlign w:val="bottom"/>
          </w:tcPr>
          <w:p w14:paraId="79167389" w14:textId="77777777" w:rsidR="005E27F0" w:rsidRPr="00642D50" w:rsidRDefault="005E27F0" w:rsidP="005E27F0">
            <w:pPr>
              <w:ind w:firstLine="0"/>
              <w:jc w:val="center"/>
              <w:rPr>
                <w:sz w:val="24"/>
              </w:rPr>
            </w:pPr>
            <w:r w:rsidRPr="00642D50">
              <w:rPr>
                <w:sz w:val="24"/>
              </w:rPr>
              <w:t>1.5</w:t>
            </w:r>
          </w:p>
        </w:tc>
        <w:tc>
          <w:tcPr>
            <w:tcW w:w="1586" w:type="dxa"/>
            <w:shd w:val="clear" w:color="auto" w:fill="FFFFFF"/>
            <w:vAlign w:val="bottom"/>
          </w:tcPr>
          <w:p w14:paraId="6D5B4B13" w14:textId="77777777" w:rsidR="005E27F0" w:rsidRPr="00642D50" w:rsidRDefault="005E27F0" w:rsidP="005E27F0">
            <w:pPr>
              <w:ind w:firstLine="0"/>
              <w:jc w:val="center"/>
              <w:rPr>
                <w:sz w:val="24"/>
              </w:rPr>
            </w:pPr>
            <w:r w:rsidRPr="00642D50">
              <w:rPr>
                <w:sz w:val="24"/>
              </w:rPr>
              <w:t>7,4</w:t>
            </w:r>
          </w:p>
        </w:tc>
      </w:tr>
      <w:tr w:rsidR="005E27F0" w:rsidRPr="00642D50" w14:paraId="6836C209" w14:textId="77777777">
        <w:tblPrEx>
          <w:tblCellMar>
            <w:top w:w="0" w:type="dxa"/>
            <w:bottom w:w="0" w:type="dxa"/>
          </w:tblCellMar>
        </w:tblPrEx>
        <w:tc>
          <w:tcPr>
            <w:tcW w:w="1586" w:type="dxa"/>
            <w:shd w:val="clear" w:color="auto" w:fill="FFFFFF"/>
          </w:tcPr>
          <w:p w14:paraId="7E4FC101" w14:textId="77777777" w:rsidR="005E27F0" w:rsidRPr="00642D50" w:rsidRDefault="005E27F0" w:rsidP="005E27F0">
            <w:pPr>
              <w:ind w:firstLine="0"/>
              <w:jc w:val="both"/>
              <w:rPr>
                <w:sz w:val="24"/>
              </w:rPr>
            </w:pPr>
            <w:r w:rsidRPr="00642D50">
              <w:rPr>
                <w:sz w:val="24"/>
              </w:rPr>
              <w:t>1970-1971</w:t>
            </w:r>
          </w:p>
        </w:tc>
        <w:tc>
          <w:tcPr>
            <w:tcW w:w="1586" w:type="dxa"/>
            <w:shd w:val="clear" w:color="auto" w:fill="FFFFFF"/>
          </w:tcPr>
          <w:p w14:paraId="54AC4DAE" w14:textId="77777777" w:rsidR="005E27F0" w:rsidRPr="00642D50" w:rsidRDefault="005E27F0" w:rsidP="005E27F0">
            <w:pPr>
              <w:ind w:firstLine="0"/>
              <w:jc w:val="center"/>
              <w:rPr>
                <w:sz w:val="24"/>
              </w:rPr>
            </w:pPr>
            <w:r w:rsidRPr="00642D50">
              <w:rPr>
                <w:sz w:val="24"/>
              </w:rPr>
              <w:t>6,4</w:t>
            </w:r>
          </w:p>
        </w:tc>
        <w:tc>
          <w:tcPr>
            <w:tcW w:w="1586" w:type="dxa"/>
            <w:shd w:val="clear" w:color="auto" w:fill="FFFFFF"/>
            <w:vAlign w:val="bottom"/>
          </w:tcPr>
          <w:p w14:paraId="712CF209" w14:textId="77777777" w:rsidR="005E27F0" w:rsidRPr="00642D50" w:rsidRDefault="005E27F0" w:rsidP="005E27F0">
            <w:pPr>
              <w:ind w:firstLine="0"/>
              <w:jc w:val="center"/>
              <w:rPr>
                <w:sz w:val="24"/>
              </w:rPr>
            </w:pPr>
            <w:r w:rsidRPr="00642D50">
              <w:rPr>
                <w:rStyle w:val="Corpsdutexte210ptItalique"/>
                <w:i w:val="0"/>
                <w:sz w:val="24"/>
                <w:lang w:val="fr-CA"/>
              </w:rPr>
              <w:t>0,6</w:t>
            </w:r>
          </w:p>
        </w:tc>
        <w:tc>
          <w:tcPr>
            <w:tcW w:w="1586" w:type="dxa"/>
            <w:shd w:val="clear" w:color="auto" w:fill="FFFFFF"/>
          </w:tcPr>
          <w:p w14:paraId="644E3DB3" w14:textId="77777777" w:rsidR="005E27F0" w:rsidRPr="00642D50" w:rsidRDefault="005E27F0" w:rsidP="005E27F0">
            <w:pPr>
              <w:ind w:firstLine="0"/>
              <w:jc w:val="center"/>
              <w:rPr>
                <w:sz w:val="24"/>
              </w:rPr>
            </w:pPr>
            <w:r w:rsidRPr="00642D50">
              <w:rPr>
                <w:sz w:val="24"/>
              </w:rPr>
              <w:t>1.6</w:t>
            </w:r>
          </w:p>
        </w:tc>
        <w:tc>
          <w:tcPr>
            <w:tcW w:w="1586" w:type="dxa"/>
            <w:shd w:val="clear" w:color="auto" w:fill="FFFFFF"/>
          </w:tcPr>
          <w:p w14:paraId="28A1F4BD" w14:textId="77777777" w:rsidR="005E27F0" w:rsidRPr="00642D50" w:rsidRDefault="005E27F0" w:rsidP="005E27F0">
            <w:pPr>
              <w:ind w:firstLine="0"/>
              <w:jc w:val="center"/>
              <w:rPr>
                <w:sz w:val="24"/>
              </w:rPr>
            </w:pPr>
            <w:r w:rsidRPr="00642D50">
              <w:rPr>
                <w:sz w:val="24"/>
              </w:rPr>
              <w:t>83</w:t>
            </w:r>
          </w:p>
        </w:tc>
      </w:tr>
      <w:tr w:rsidR="005E27F0" w:rsidRPr="00642D50" w14:paraId="6A7086EF" w14:textId="77777777">
        <w:tblPrEx>
          <w:tblCellMar>
            <w:top w:w="0" w:type="dxa"/>
            <w:bottom w:w="0" w:type="dxa"/>
          </w:tblCellMar>
        </w:tblPrEx>
        <w:tc>
          <w:tcPr>
            <w:tcW w:w="1586" w:type="dxa"/>
            <w:shd w:val="clear" w:color="auto" w:fill="FFFFFF"/>
            <w:vAlign w:val="bottom"/>
          </w:tcPr>
          <w:p w14:paraId="17BEC922" w14:textId="77777777" w:rsidR="005E27F0" w:rsidRPr="00642D50" w:rsidRDefault="005E27F0" w:rsidP="005E27F0">
            <w:pPr>
              <w:ind w:firstLine="0"/>
              <w:jc w:val="both"/>
              <w:rPr>
                <w:sz w:val="24"/>
              </w:rPr>
            </w:pPr>
            <w:r w:rsidRPr="00642D50">
              <w:rPr>
                <w:sz w:val="24"/>
              </w:rPr>
              <w:t>1971-1972</w:t>
            </w:r>
          </w:p>
        </w:tc>
        <w:tc>
          <w:tcPr>
            <w:tcW w:w="1586" w:type="dxa"/>
            <w:shd w:val="clear" w:color="auto" w:fill="FFFFFF"/>
            <w:vAlign w:val="bottom"/>
          </w:tcPr>
          <w:p w14:paraId="0D36EC7B" w14:textId="77777777" w:rsidR="005E27F0" w:rsidRPr="00642D50" w:rsidRDefault="005E27F0" w:rsidP="005E27F0">
            <w:pPr>
              <w:ind w:firstLine="0"/>
              <w:jc w:val="center"/>
              <w:rPr>
                <w:sz w:val="24"/>
              </w:rPr>
            </w:pPr>
            <w:r w:rsidRPr="00642D50">
              <w:rPr>
                <w:sz w:val="24"/>
              </w:rPr>
              <w:t>6,7</w:t>
            </w:r>
          </w:p>
        </w:tc>
        <w:tc>
          <w:tcPr>
            <w:tcW w:w="1586" w:type="dxa"/>
            <w:shd w:val="clear" w:color="auto" w:fill="FFFFFF"/>
            <w:vAlign w:val="bottom"/>
          </w:tcPr>
          <w:p w14:paraId="0F1AD6F8" w14:textId="77777777" w:rsidR="005E27F0" w:rsidRPr="00642D50" w:rsidRDefault="005E27F0" w:rsidP="005E27F0">
            <w:pPr>
              <w:ind w:firstLine="0"/>
              <w:jc w:val="center"/>
              <w:rPr>
                <w:sz w:val="24"/>
              </w:rPr>
            </w:pPr>
            <w:r w:rsidRPr="00642D50">
              <w:rPr>
                <w:rStyle w:val="Corpsdutexte210ptItalique"/>
                <w:i w:val="0"/>
                <w:sz w:val="24"/>
                <w:lang w:val="fr-CA"/>
              </w:rPr>
              <w:t>0,7</w:t>
            </w:r>
          </w:p>
        </w:tc>
        <w:tc>
          <w:tcPr>
            <w:tcW w:w="1586" w:type="dxa"/>
            <w:shd w:val="clear" w:color="auto" w:fill="FFFFFF"/>
            <w:vAlign w:val="bottom"/>
          </w:tcPr>
          <w:p w14:paraId="13B5A8FC" w14:textId="77777777" w:rsidR="005E27F0" w:rsidRPr="00642D50" w:rsidRDefault="005E27F0" w:rsidP="005E27F0">
            <w:pPr>
              <w:ind w:firstLine="0"/>
              <w:jc w:val="center"/>
              <w:rPr>
                <w:sz w:val="24"/>
              </w:rPr>
            </w:pPr>
            <w:r w:rsidRPr="00642D50">
              <w:rPr>
                <w:sz w:val="24"/>
              </w:rPr>
              <w:t>1.5</w:t>
            </w:r>
          </w:p>
        </w:tc>
        <w:tc>
          <w:tcPr>
            <w:tcW w:w="1586" w:type="dxa"/>
            <w:shd w:val="clear" w:color="auto" w:fill="FFFFFF"/>
            <w:vAlign w:val="bottom"/>
          </w:tcPr>
          <w:p w14:paraId="3B208A90" w14:textId="77777777" w:rsidR="005E27F0" w:rsidRPr="00642D50" w:rsidRDefault="005E27F0" w:rsidP="005E27F0">
            <w:pPr>
              <w:ind w:firstLine="0"/>
              <w:jc w:val="center"/>
              <w:rPr>
                <w:sz w:val="24"/>
              </w:rPr>
            </w:pPr>
            <w:r w:rsidRPr="00642D50">
              <w:rPr>
                <w:sz w:val="24"/>
              </w:rPr>
              <w:t>8,9</w:t>
            </w:r>
          </w:p>
        </w:tc>
      </w:tr>
      <w:tr w:rsidR="005E27F0" w:rsidRPr="00642D50" w14:paraId="61D41976" w14:textId="77777777">
        <w:tblPrEx>
          <w:tblCellMar>
            <w:top w:w="0" w:type="dxa"/>
            <w:bottom w:w="0" w:type="dxa"/>
          </w:tblCellMar>
        </w:tblPrEx>
        <w:tc>
          <w:tcPr>
            <w:tcW w:w="1586" w:type="dxa"/>
            <w:shd w:val="clear" w:color="auto" w:fill="FFFFFF"/>
            <w:vAlign w:val="bottom"/>
          </w:tcPr>
          <w:p w14:paraId="79F569BE" w14:textId="77777777" w:rsidR="005E27F0" w:rsidRPr="00642D50" w:rsidRDefault="005E27F0" w:rsidP="005E27F0">
            <w:pPr>
              <w:ind w:firstLine="0"/>
              <w:jc w:val="both"/>
              <w:rPr>
                <w:sz w:val="24"/>
              </w:rPr>
            </w:pPr>
            <w:r w:rsidRPr="00642D50">
              <w:rPr>
                <w:sz w:val="24"/>
              </w:rPr>
              <w:t>1972-1973</w:t>
            </w:r>
          </w:p>
        </w:tc>
        <w:tc>
          <w:tcPr>
            <w:tcW w:w="1586" w:type="dxa"/>
            <w:shd w:val="clear" w:color="auto" w:fill="FFFFFF"/>
            <w:vAlign w:val="bottom"/>
          </w:tcPr>
          <w:p w14:paraId="56E6A5F1" w14:textId="77777777" w:rsidR="005E27F0" w:rsidRPr="00642D50" w:rsidRDefault="005E27F0" w:rsidP="005E27F0">
            <w:pPr>
              <w:ind w:firstLine="0"/>
              <w:jc w:val="center"/>
              <w:rPr>
                <w:sz w:val="24"/>
              </w:rPr>
            </w:pPr>
            <w:r w:rsidRPr="00642D50">
              <w:rPr>
                <w:sz w:val="24"/>
              </w:rPr>
              <w:t>5,9</w:t>
            </w:r>
          </w:p>
        </w:tc>
        <w:tc>
          <w:tcPr>
            <w:tcW w:w="1586" w:type="dxa"/>
            <w:shd w:val="clear" w:color="auto" w:fill="FFFFFF"/>
            <w:vAlign w:val="bottom"/>
          </w:tcPr>
          <w:p w14:paraId="6978FB92" w14:textId="77777777" w:rsidR="005E27F0" w:rsidRPr="00642D50" w:rsidRDefault="005E27F0" w:rsidP="005E27F0">
            <w:pPr>
              <w:ind w:firstLine="0"/>
              <w:jc w:val="center"/>
              <w:rPr>
                <w:sz w:val="24"/>
              </w:rPr>
            </w:pPr>
            <w:r w:rsidRPr="00642D50">
              <w:rPr>
                <w:sz w:val="24"/>
              </w:rPr>
              <w:t>0,8</w:t>
            </w:r>
          </w:p>
        </w:tc>
        <w:tc>
          <w:tcPr>
            <w:tcW w:w="1586" w:type="dxa"/>
            <w:shd w:val="clear" w:color="auto" w:fill="FFFFFF"/>
            <w:vAlign w:val="bottom"/>
          </w:tcPr>
          <w:p w14:paraId="6157F4E4" w14:textId="77777777" w:rsidR="005E27F0" w:rsidRPr="00642D50" w:rsidRDefault="005E27F0" w:rsidP="005E27F0">
            <w:pPr>
              <w:ind w:firstLine="0"/>
              <w:jc w:val="center"/>
              <w:rPr>
                <w:sz w:val="24"/>
              </w:rPr>
            </w:pPr>
            <w:r w:rsidRPr="00642D50">
              <w:rPr>
                <w:sz w:val="24"/>
              </w:rPr>
              <w:t>1,4</w:t>
            </w:r>
          </w:p>
        </w:tc>
        <w:tc>
          <w:tcPr>
            <w:tcW w:w="1586" w:type="dxa"/>
            <w:shd w:val="clear" w:color="auto" w:fill="FFFFFF"/>
            <w:vAlign w:val="bottom"/>
          </w:tcPr>
          <w:p w14:paraId="065ABB67" w14:textId="77777777" w:rsidR="005E27F0" w:rsidRPr="00642D50" w:rsidRDefault="005E27F0" w:rsidP="005E27F0">
            <w:pPr>
              <w:ind w:firstLine="0"/>
              <w:jc w:val="center"/>
              <w:rPr>
                <w:sz w:val="24"/>
              </w:rPr>
            </w:pPr>
            <w:r w:rsidRPr="00642D50">
              <w:rPr>
                <w:sz w:val="24"/>
              </w:rPr>
              <w:t>8,1</w:t>
            </w:r>
          </w:p>
        </w:tc>
      </w:tr>
      <w:tr w:rsidR="005E27F0" w:rsidRPr="00642D50" w14:paraId="5F3BA735" w14:textId="77777777">
        <w:tblPrEx>
          <w:tblCellMar>
            <w:top w:w="0" w:type="dxa"/>
            <w:bottom w:w="0" w:type="dxa"/>
          </w:tblCellMar>
        </w:tblPrEx>
        <w:tc>
          <w:tcPr>
            <w:tcW w:w="1586" w:type="dxa"/>
            <w:shd w:val="clear" w:color="auto" w:fill="FFFFFF"/>
            <w:vAlign w:val="bottom"/>
          </w:tcPr>
          <w:p w14:paraId="20E1A2CE" w14:textId="77777777" w:rsidR="005E27F0" w:rsidRPr="00642D50" w:rsidRDefault="005E27F0" w:rsidP="005E27F0">
            <w:pPr>
              <w:ind w:firstLine="0"/>
              <w:jc w:val="both"/>
              <w:rPr>
                <w:sz w:val="24"/>
              </w:rPr>
            </w:pPr>
            <w:r w:rsidRPr="00642D50">
              <w:rPr>
                <w:sz w:val="24"/>
              </w:rPr>
              <w:t>1973-1974</w:t>
            </w:r>
          </w:p>
        </w:tc>
        <w:tc>
          <w:tcPr>
            <w:tcW w:w="1586" w:type="dxa"/>
            <w:shd w:val="clear" w:color="auto" w:fill="FFFFFF"/>
            <w:vAlign w:val="bottom"/>
          </w:tcPr>
          <w:p w14:paraId="0B2F71A3" w14:textId="77777777" w:rsidR="005E27F0" w:rsidRPr="00642D50" w:rsidRDefault="005E27F0" w:rsidP="005E27F0">
            <w:pPr>
              <w:ind w:firstLine="0"/>
              <w:jc w:val="center"/>
              <w:rPr>
                <w:sz w:val="24"/>
              </w:rPr>
            </w:pPr>
            <w:r w:rsidRPr="00642D50">
              <w:rPr>
                <w:sz w:val="24"/>
              </w:rPr>
              <w:t>6</w:t>
            </w:r>
            <w:r w:rsidRPr="00642D50">
              <w:rPr>
                <w:rStyle w:val="Corpsdutexte210ptItalique"/>
                <w:sz w:val="24"/>
                <w:lang w:val="fr-CA"/>
              </w:rPr>
              <w:t>,</w:t>
            </w:r>
            <w:r w:rsidRPr="00642D50">
              <w:rPr>
                <w:rStyle w:val="Corpsdutexte210ptItalique"/>
                <w:i w:val="0"/>
                <w:sz w:val="24"/>
                <w:lang w:val="fr-CA"/>
              </w:rPr>
              <w:t>0</w:t>
            </w:r>
          </w:p>
        </w:tc>
        <w:tc>
          <w:tcPr>
            <w:tcW w:w="1586" w:type="dxa"/>
            <w:shd w:val="clear" w:color="auto" w:fill="FFFFFF"/>
            <w:vAlign w:val="bottom"/>
          </w:tcPr>
          <w:p w14:paraId="3627218E" w14:textId="77777777" w:rsidR="005E27F0" w:rsidRPr="00642D50" w:rsidRDefault="005E27F0" w:rsidP="005E27F0">
            <w:pPr>
              <w:ind w:firstLine="0"/>
              <w:jc w:val="center"/>
              <w:rPr>
                <w:sz w:val="24"/>
              </w:rPr>
            </w:pPr>
            <w:r w:rsidRPr="00642D50">
              <w:rPr>
                <w:sz w:val="24"/>
              </w:rPr>
              <w:t>0,9</w:t>
            </w:r>
          </w:p>
        </w:tc>
        <w:tc>
          <w:tcPr>
            <w:tcW w:w="1586" w:type="dxa"/>
            <w:shd w:val="clear" w:color="auto" w:fill="FFFFFF"/>
            <w:vAlign w:val="bottom"/>
          </w:tcPr>
          <w:p w14:paraId="163F05ED" w14:textId="77777777" w:rsidR="005E27F0" w:rsidRPr="00642D50" w:rsidRDefault="005E27F0" w:rsidP="005E27F0">
            <w:pPr>
              <w:ind w:firstLine="0"/>
              <w:jc w:val="center"/>
              <w:rPr>
                <w:sz w:val="24"/>
              </w:rPr>
            </w:pPr>
            <w:r w:rsidRPr="00642D50">
              <w:rPr>
                <w:sz w:val="24"/>
              </w:rPr>
              <w:t>1,4</w:t>
            </w:r>
          </w:p>
        </w:tc>
        <w:tc>
          <w:tcPr>
            <w:tcW w:w="1586" w:type="dxa"/>
            <w:shd w:val="clear" w:color="auto" w:fill="FFFFFF"/>
            <w:vAlign w:val="bottom"/>
          </w:tcPr>
          <w:p w14:paraId="0AD31790" w14:textId="77777777" w:rsidR="005E27F0" w:rsidRPr="00642D50" w:rsidRDefault="005E27F0" w:rsidP="005E27F0">
            <w:pPr>
              <w:ind w:firstLine="0"/>
              <w:jc w:val="center"/>
              <w:rPr>
                <w:sz w:val="24"/>
              </w:rPr>
            </w:pPr>
            <w:r w:rsidRPr="00642D50">
              <w:rPr>
                <w:sz w:val="24"/>
              </w:rPr>
              <w:t>8,4</w:t>
            </w:r>
          </w:p>
        </w:tc>
      </w:tr>
      <w:tr w:rsidR="005E27F0" w:rsidRPr="00642D50" w14:paraId="43EAC0FA" w14:textId="77777777">
        <w:tblPrEx>
          <w:tblCellMar>
            <w:top w:w="0" w:type="dxa"/>
            <w:bottom w:w="0" w:type="dxa"/>
          </w:tblCellMar>
        </w:tblPrEx>
        <w:tc>
          <w:tcPr>
            <w:tcW w:w="1586" w:type="dxa"/>
            <w:shd w:val="clear" w:color="auto" w:fill="FFFFFF"/>
            <w:vAlign w:val="bottom"/>
          </w:tcPr>
          <w:p w14:paraId="0E8A896E" w14:textId="77777777" w:rsidR="005E27F0" w:rsidRPr="00642D50" w:rsidRDefault="005E27F0" w:rsidP="005E27F0">
            <w:pPr>
              <w:ind w:firstLine="0"/>
              <w:jc w:val="both"/>
              <w:rPr>
                <w:sz w:val="24"/>
              </w:rPr>
            </w:pPr>
            <w:r w:rsidRPr="00642D50">
              <w:rPr>
                <w:sz w:val="24"/>
              </w:rPr>
              <w:t>1974-1975</w:t>
            </w:r>
          </w:p>
        </w:tc>
        <w:tc>
          <w:tcPr>
            <w:tcW w:w="1586" w:type="dxa"/>
            <w:shd w:val="clear" w:color="auto" w:fill="FFFFFF"/>
            <w:vAlign w:val="bottom"/>
          </w:tcPr>
          <w:p w14:paraId="73C6E706" w14:textId="77777777" w:rsidR="005E27F0" w:rsidRPr="00642D50" w:rsidRDefault="005E27F0" w:rsidP="005E27F0">
            <w:pPr>
              <w:ind w:firstLine="0"/>
              <w:jc w:val="center"/>
              <w:rPr>
                <w:sz w:val="24"/>
              </w:rPr>
            </w:pPr>
            <w:r w:rsidRPr="00642D50">
              <w:rPr>
                <w:sz w:val="24"/>
              </w:rPr>
              <w:t>5,9</w:t>
            </w:r>
          </w:p>
        </w:tc>
        <w:tc>
          <w:tcPr>
            <w:tcW w:w="1586" w:type="dxa"/>
            <w:shd w:val="clear" w:color="auto" w:fill="FFFFFF"/>
            <w:vAlign w:val="bottom"/>
          </w:tcPr>
          <w:p w14:paraId="3099B583" w14:textId="77777777" w:rsidR="005E27F0" w:rsidRPr="00642D50" w:rsidRDefault="005E27F0" w:rsidP="005E27F0">
            <w:pPr>
              <w:ind w:firstLine="0"/>
              <w:jc w:val="center"/>
              <w:rPr>
                <w:sz w:val="24"/>
              </w:rPr>
            </w:pPr>
            <w:r w:rsidRPr="00642D50">
              <w:rPr>
                <w:sz w:val="24"/>
              </w:rPr>
              <w:t>1,0</w:t>
            </w:r>
          </w:p>
        </w:tc>
        <w:tc>
          <w:tcPr>
            <w:tcW w:w="1586" w:type="dxa"/>
            <w:shd w:val="clear" w:color="auto" w:fill="FFFFFF"/>
            <w:vAlign w:val="bottom"/>
          </w:tcPr>
          <w:p w14:paraId="13D51E76" w14:textId="77777777" w:rsidR="005E27F0" w:rsidRPr="00642D50" w:rsidRDefault="005E27F0" w:rsidP="005E27F0">
            <w:pPr>
              <w:ind w:firstLine="0"/>
              <w:jc w:val="center"/>
              <w:rPr>
                <w:sz w:val="24"/>
              </w:rPr>
            </w:pPr>
            <w:r w:rsidRPr="00642D50">
              <w:rPr>
                <w:sz w:val="24"/>
              </w:rPr>
              <w:t>1.5</w:t>
            </w:r>
          </w:p>
        </w:tc>
        <w:tc>
          <w:tcPr>
            <w:tcW w:w="1586" w:type="dxa"/>
            <w:shd w:val="clear" w:color="auto" w:fill="FFFFFF"/>
            <w:vAlign w:val="bottom"/>
          </w:tcPr>
          <w:p w14:paraId="71FE4D5C" w14:textId="77777777" w:rsidR="005E27F0" w:rsidRPr="00642D50" w:rsidRDefault="005E27F0" w:rsidP="005E27F0">
            <w:pPr>
              <w:ind w:firstLine="0"/>
              <w:jc w:val="center"/>
              <w:rPr>
                <w:sz w:val="24"/>
              </w:rPr>
            </w:pPr>
            <w:r w:rsidRPr="00642D50">
              <w:rPr>
                <w:sz w:val="24"/>
              </w:rPr>
              <w:t>8,4</w:t>
            </w:r>
          </w:p>
        </w:tc>
      </w:tr>
      <w:tr w:rsidR="005E27F0" w:rsidRPr="00642D50" w14:paraId="5D9FC961" w14:textId="77777777">
        <w:tblPrEx>
          <w:tblCellMar>
            <w:top w:w="0" w:type="dxa"/>
            <w:bottom w:w="0" w:type="dxa"/>
          </w:tblCellMar>
        </w:tblPrEx>
        <w:tc>
          <w:tcPr>
            <w:tcW w:w="1586" w:type="dxa"/>
            <w:shd w:val="clear" w:color="auto" w:fill="FFFFFF"/>
            <w:vAlign w:val="bottom"/>
          </w:tcPr>
          <w:p w14:paraId="1FFA08B8" w14:textId="77777777" w:rsidR="005E27F0" w:rsidRPr="00642D50" w:rsidRDefault="005E27F0" w:rsidP="005E27F0">
            <w:pPr>
              <w:ind w:firstLine="0"/>
              <w:jc w:val="both"/>
              <w:rPr>
                <w:sz w:val="24"/>
              </w:rPr>
            </w:pPr>
            <w:r w:rsidRPr="00642D50">
              <w:rPr>
                <w:sz w:val="24"/>
              </w:rPr>
              <w:t>1975-1976</w:t>
            </w:r>
          </w:p>
        </w:tc>
        <w:tc>
          <w:tcPr>
            <w:tcW w:w="1586" w:type="dxa"/>
            <w:shd w:val="clear" w:color="auto" w:fill="FFFFFF"/>
            <w:vAlign w:val="bottom"/>
          </w:tcPr>
          <w:p w14:paraId="562D42C6" w14:textId="77777777" w:rsidR="005E27F0" w:rsidRPr="00642D50" w:rsidRDefault="005E27F0" w:rsidP="005E27F0">
            <w:pPr>
              <w:ind w:firstLine="0"/>
              <w:jc w:val="center"/>
              <w:rPr>
                <w:sz w:val="24"/>
              </w:rPr>
            </w:pPr>
            <w:r w:rsidRPr="00642D50">
              <w:rPr>
                <w:sz w:val="24"/>
              </w:rPr>
              <w:t>6,1</w:t>
            </w:r>
          </w:p>
        </w:tc>
        <w:tc>
          <w:tcPr>
            <w:tcW w:w="1586" w:type="dxa"/>
            <w:shd w:val="clear" w:color="auto" w:fill="FFFFFF"/>
            <w:vAlign w:val="bottom"/>
          </w:tcPr>
          <w:p w14:paraId="21678E28" w14:textId="77777777" w:rsidR="005E27F0" w:rsidRPr="00642D50" w:rsidRDefault="005E27F0" w:rsidP="005E27F0">
            <w:pPr>
              <w:ind w:firstLine="0"/>
              <w:jc w:val="center"/>
              <w:rPr>
                <w:sz w:val="24"/>
              </w:rPr>
            </w:pPr>
            <w:r w:rsidRPr="00642D50">
              <w:rPr>
                <w:sz w:val="24"/>
              </w:rPr>
              <w:t>1,0</w:t>
            </w:r>
          </w:p>
        </w:tc>
        <w:tc>
          <w:tcPr>
            <w:tcW w:w="1586" w:type="dxa"/>
            <w:shd w:val="clear" w:color="auto" w:fill="FFFFFF"/>
            <w:vAlign w:val="bottom"/>
          </w:tcPr>
          <w:p w14:paraId="1CC56169" w14:textId="77777777" w:rsidR="005E27F0" w:rsidRPr="00642D50" w:rsidRDefault="005E27F0" w:rsidP="005E27F0">
            <w:pPr>
              <w:ind w:firstLine="0"/>
              <w:jc w:val="center"/>
              <w:rPr>
                <w:sz w:val="24"/>
              </w:rPr>
            </w:pPr>
            <w:r w:rsidRPr="00642D50">
              <w:rPr>
                <w:sz w:val="24"/>
              </w:rPr>
              <w:t>1.6</w:t>
            </w:r>
          </w:p>
        </w:tc>
        <w:tc>
          <w:tcPr>
            <w:tcW w:w="1586" w:type="dxa"/>
            <w:shd w:val="clear" w:color="auto" w:fill="FFFFFF"/>
            <w:vAlign w:val="bottom"/>
          </w:tcPr>
          <w:p w14:paraId="5B36BA8E" w14:textId="77777777" w:rsidR="005E27F0" w:rsidRPr="00642D50" w:rsidRDefault="005E27F0" w:rsidP="005E27F0">
            <w:pPr>
              <w:ind w:firstLine="0"/>
              <w:jc w:val="center"/>
              <w:rPr>
                <w:sz w:val="24"/>
              </w:rPr>
            </w:pPr>
            <w:r w:rsidRPr="00642D50">
              <w:rPr>
                <w:sz w:val="24"/>
              </w:rPr>
              <w:t>8,7</w:t>
            </w:r>
          </w:p>
        </w:tc>
      </w:tr>
      <w:tr w:rsidR="005E27F0" w:rsidRPr="00642D50" w14:paraId="72DB7509" w14:textId="77777777">
        <w:tblPrEx>
          <w:tblCellMar>
            <w:top w:w="0" w:type="dxa"/>
            <w:bottom w:w="0" w:type="dxa"/>
          </w:tblCellMar>
        </w:tblPrEx>
        <w:tc>
          <w:tcPr>
            <w:tcW w:w="1586" w:type="dxa"/>
            <w:shd w:val="clear" w:color="auto" w:fill="FFFFFF"/>
            <w:vAlign w:val="bottom"/>
          </w:tcPr>
          <w:p w14:paraId="55FD6860" w14:textId="77777777" w:rsidR="005E27F0" w:rsidRPr="00642D50" w:rsidRDefault="005E27F0" w:rsidP="005E27F0">
            <w:pPr>
              <w:ind w:firstLine="0"/>
              <w:jc w:val="both"/>
              <w:rPr>
                <w:sz w:val="24"/>
              </w:rPr>
            </w:pPr>
            <w:r w:rsidRPr="00642D50">
              <w:rPr>
                <w:sz w:val="24"/>
              </w:rPr>
              <w:t>1976-1977</w:t>
            </w:r>
          </w:p>
        </w:tc>
        <w:tc>
          <w:tcPr>
            <w:tcW w:w="1586" w:type="dxa"/>
            <w:shd w:val="clear" w:color="auto" w:fill="FFFFFF"/>
            <w:vAlign w:val="bottom"/>
          </w:tcPr>
          <w:p w14:paraId="759A186B" w14:textId="77777777" w:rsidR="005E27F0" w:rsidRPr="00642D50" w:rsidRDefault="005E27F0" w:rsidP="005E27F0">
            <w:pPr>
              <w:ind w:firstLine="0"/>
              <w:jc w:val="center"/>
              <w:rPr>
                <w:sz w:val="24"/>
              </w:rPr>
            </w:pPr>
            <w:r w:rsidRPr="00642D50">
              <w:rPr>
                <w:rStyle w:val="Corpsdutexte210ptItalique"/>
                <w:i w:val="0"/>
                <w:sz w:val="24"/>
                <w:lang w:val="fr-CA"/>
              </w:rPr>
              <w:t>6,5</w:t>
            </w:r>
          </w:p>
        </w:tc>
        <w:tc>
          <w:tcPr>
            <w:tcW w:w="1586" w:type="dxa"/>
            <w:shd w:val="clear" w:color="auto" w:fill="FFFFFF"/>
            <w:vAlign w:val="bottom"/>
          </w:tcPr>
          <w:p w14:paraId="33A7B024" w14:textId="77777777" w:rsidR="005E27F0" w:rsidRPr="00642D50" w:rsidRDefault="005E27F0" w:rsidP="005E27F0">
            <w:pPr>
              <w:ind w:firstLine="0"/>
              <w:jc w:val="center"/>
              <w:rPr>
                <w:sz w:val="24"/>
              </w:rPr>
            </w:pPr>
            <w:r w:rsidRPr="00642D50">
              <w:rPr>
                <w:sz w:val="24"/>
              </w:rPr>
              <w:t>1,0</w:t>
            </w:r>
          </w:p>
        </w:tc>
        <w:tc>
          <w:tcPr>
            <w:tcW w:w="1586" w:type="dxa"/>
            <w:shd w:val="clear" w:color="auto" w:fill="FFFFFF"/>
            <w:vAlign w:val="bottom"/>
          </w:tcPr>
          <w:p w14:paraId="431D24E0" w14:textId="77777777" w:rsidR="005E27F0" w:rsidRPr="00642D50" w:rsidRDefault="005E27F0" w:rsidP="005E27F0">
            <w:pPr>
              <w:ind w:firstLine="0"/>
              <w:jc w:val="center"/>
              <w:rPr>
                <w:sz w:val="24"/>
              </w:rPr>
            </w:pPr>
            <w:r w:rsidRPr="00642D50">
              <w:rPr>
                <w:sz w:val="24"/>
              </w:rPr>
              <w:t>1,5</w:t>
            </w:r>
          </w:p>
        </w:tc>
        <w:tc>
          <w:tcPr>
            <w:tcW w:w="1586" w:type="dxa"/>
            <w:shd w:val="clear" w:color="auto" w:fill="FFFFFF"/>
            <w:vAlign w:val="bottom"/>
          </w:tcPr>
          <w:p w14:paraId="501C905F" w14:textId="77777777" w:rsidR="005E27F0" w:rsidRPr="00642D50" w:rsidRDefault="005E27F0" w:rsidP="005E27F0">
            <w:pPr>
              <w:ind w:firstLine="0"/>
              <w:jc w:val="center"/>
              <w:rPr>
                <w:sz w:val="24"/>
              </w:rPr>
            </w:pPr>
            <w:r w:rsidRPr="00642D50">
              <w:rPr>
                <w:sz w:val="24"/>
              </w:rPr>
              <w:t>9,1</w:t>
            </w:r>
          </w:p>
        </w:tc>
      </w:tr>
      <w:tr w:rsidR="005E27F0" w:rsidRPr="00642D50" w14:paraId="544FF40C" w14:textId="77777777">
        <w:tblPrEx>
          <w:tblCellMar>
            <w:top w:w="0" w:type="dxa"/>
            <w:bottom w:w="0" w:type="dxa"/>
          </w:tblCellMar>
        </w:tblPrEx>
        <w:tc>
          <w:tcPr>
            <w:tcW w:w="1586" w:type="dxa"/>
            <w:shd w:val="clear" w:color="auto" w:fill="FFFFFF"/>
            <w:vAlign w:val="bottom"/>
          </w:tcPr>
          <w:p w14:paraId="6825C304" w14:textId="77777777" w:rsidR="005E27F0" w:rsidRPr="00642D50" w:rsidRDefault="005E27F0" w:rsidP="005E27F0">
            <w:pPr>
              <w:ind w:firstLine="0"/>
              <w:jc w:val="both"/>
              <w:rPr>
                <w:sz w:val="24"/>
              </w:rPr>
            </w:pPr>
            <w:r w:rsidRPr="00642D50">
              <w:rPr>
                <w:sz w:val="24"/>
              </w:rPr>
              <w:t>1977-1978</w:t>
            </w:r>
          </w:p>
        </w:tc>
        <w:tc>
          <w:tcPr>
            <w:tcW w:w="1586" w:type="dxa"/>
            <w:shd w:val="clear" w:color="auto" w:fill="FFFFFF"/>
            <w:vAlign w:val="bottom"/>
          </w:tcPr>
          <w:p w14:paraId="0BB76E43" w14:textId="77777777" w:rsidR="005E27F0" w:rsidRPr="00642D50" w:rsidRDefault="005E27F0" w:rsidP="005E27F0">
            <w:pPr>
              <w:ind w:firstLine="0"/>
              <w:jc w:val="center"/>
              <w:rPr>
                <w:sz w:val="24"/>
              </w:rPr>
            </w:pPr>
            <w:r w:rsidRPr="00642D50">
              <w:rPr>
                <w:sz w:val="24"/>
              </w:rPr>
              <w:t>6,7</w:t>
            </w:r>
          </w:p>
        </w:tc>
        <w:tc>
          <w:tcPr>
            <w:tcW w:w="1586" w:type="dxa"/>
            <w:shd w:val="clear" w:color="auto" w:fill="FFFFFF"/>
            <w:vAlign w:val="bottom"/>
          </w:tcPr>
          <w:p w14:paraId="170DB2D8" w14:textId="77777777" w:rsidR="005E27F0" w:rsidRPr="00642D50" w:rsidRDefault="005E27F0" w:rsidP="005E27F0">
            <w:pPr>
              <w:ind w:firstLine="0"/>
              <w:jc w:val="center"/>
              <w:rPr>
                <w:sz w:val="24"/>
              </w:rPr>
            </w:pPr>
            <w:r w:rsidRPr="00642D50">
              <w:rPr>
                <w:rStyle w:val="Corpsdutexte210ptItalique"/>
                <w:i w:val="0"/>
                <w:sz w:val="24"/>
                <w:lang w:val="fr-CA"/>
              </w:rPr>
              <w:t>1,2</w:t>
            </w:r>
          </w:p>
        </w:tc>
        <w:tc>
          <w:tcPr>
            <w:tcW w:w="1586" w:type="dxa"/>
            <w:shd w:val="clear" w:color="auto" w:fill="FFFFFF"/>
            <w:vAlign w:val="bottom"/>
          </w:tcPr>
          <w:p w14:paraId="0392CC48" w14:textId="77777777" w:rsidR="005E27F0" w:rsidRPr="00642D50" w:rsidRDefault="005E27F0" w:rsidP="005E27F0">
            <w:pPr>
              <w:ind w:firstLine="0"/>
              <w:jc w:val="center"/>
              <w:rPr>
                <w:sz w:val="24"/>
              </w:rPr>
            </w:pPr>
            <w:r w:rsidRPr="00642D50">
              <w:rPr>
                <w:sz w:val="24"/>
              </w:rPr>
              <w:t>1,7</w:t>
            </w:r>
          </w:p>
        </w:tc>
        <w:tc>
          <w:tcPr>
            <w:tcW w:w="1586" w:type="dxa"/>
            <w:shd w:val="clear" w:color="auto" w:fill="FFFFFF"/>
            <w:vAlign w:val="bottom"/>
          </w:tcPr>
          <w:p w14:paraId="31B3A865" w14:textId="77777777" w:rsidR="005E27F0" w:rsidRPr="00642D50" w:rsidRDefault="005E27F0" w:rsidP="005E27F0">
            <w:pPr>
              <w:ind w:firstLine="0"/>
              <w:jc w:val="center"/>
              <w:rPr>
                <w:sz w:val="24"/>
              </w:rPr>
            </w:pPr>
            <w:r w:rsidRPr="00642D50">
              <w:rPr>
                <w:sz w:val="24"/>
              </w:rPr>
              <w:t>9,5</w:t>
            </w:r>
          </w:p>
        </w:tc>
      </w:tr>
      <w:tr w:rsidR="005E27F0" w:rsidRPr="00642D50" w14:paraId="6024D78B" w14:textId="77777777">
        <w:tblPrEx>
          <w:tblCellMar>
            <w:top w:w="0" w:type="dxa"/>
            <w:bottom w:w="0" w:type="dxa"/>
          </w:tblCellMar>
        </w:tblPrEx>
        <w:tc>
          <w:tcPr>
            <w:tcW w:w="1586" w:type="dxa"/>
            <w:shd w:val="clear" w:color="auto" w:fill="FFFFFF"/>
            <w:vAlign w:val="bottom"/>
          </w:tcPr>
          <w:p w14:paraId="1A524388" w14:textId="77777777" w:rsidR="005E27F0" w:rsidRPr="00642D50" w:rsidRDefault="005E27F0" w:rsidP="005E27F0">
            <w:pPr>
              <w:ind w:firstLine="0"/>
              <w:jc w:val="both"/>
              <w:rPr>
                <w:sz w:val="24"/>
              </w:rPr>
            </w:pPr>
            <w:r w:rsidRPr="00642D50">
              <w:rPr>
                <w:sz w:val="24"/>
              </w:rPr>
              <w:t>1978-1979</w:t>
            </w:r>
          </w:p>
        </w:tc>
        <w:tc>
          <w:tcPr>
            <w:tcW w:w="1586" w:type="dxa"/>
            <w:shd w:val="clear" w:color="auto" w:fill="FFFFFF"/>
            <w:vAlign w:val="bottom"/>
          </w:tcPr>
          <w:p w14:paraId="60F583B5" w14:textId="77777777" w:rsidR="005E27F0" w:rsidRPr="00642D50" w:rsidRDefault="005E27F0" w:rsidP="005E27F0">
            <w:pPr>
              <w:ind w:firstLine="0"/>
              <w:jc w:val="center"/>
              <w:rPr>
                <w:sz w:val="24"/>
              </w:rPr>
            </w:pPr>
            <w:r w:rsidRPr="00642D50">
              <w:rPr>
                <w:rStyle w:val="Corpsdutexte210ptItalique"/>
                <w:i w:val="0"/>
                <w:sz w:val="24"/>
                <w:lang w:val="fr-CA"/>
              </w:rPr>
              <w:t>6,2</w:t>
            </w:r>
          </w:p>
        </w:tc>
        <w:tc>
          <w:tcPr>
            <w:tcW w:w="1586" w:type="dxa"/>
            <w:shd w:val="clear" w:color="auto" w:fill="FFFFFF"/>
            <w:vAlign w:val="bottom"/>
          </w:tcPr>
          <w:p w14:paraId="45CAA5A6" w14:textId="77777777" w:rsidR="005E27F0" w:rsidRPr="00642D50" w:rsidRDefault="005E27F0" w:rsidP="005E27F0">
            <w:pPr>
              <w:ind w:firstLine="0"/>
              <w:jc w:val="center"/>
              <w:rPr>
                <w:sz w:val="24"/>
              </w:rPr>
            </w:pPr>
            <w:r w:rsidRPr="00642D50">
              <w:rPr>
                <w:rStyle w:val="Corpsdutexte210ptItalique"/>
                <w:i w:val="0"/>
                <w:sz w:val="24"/>
                <w:lang w:val="fr-CA"/>
              </w:rPr>
              <w:t>1,2</w:t>
            </w:r>
          </w:p>
        </w:tc>
        <w:tc>
          <w:tcPr>
            <w:tcW w:w="1586" w:type="dxa"/>
            <w:shd w:val="clear" w:color="auto" w:fill="FFFFFF"/>
            <w:vAlign w:val="bottom"/>
          </w:tcPr>
          <w:p w14:paraId="0A41A48E" w14:textId="77777777" w:rsidR="005E27F0" w:rsidRPr="00642D50" w:rsidRDefault="005E27F0" w:rsidP="005E27F0">
            <w:pPr>
              <w:ind w:firstLine="0"/>
              <w:jc w:val="center"/>
              <w:rPr>
                <w:sz w:val="24"/>
              </w:rPr>
            </w:pPr>
            <w:r w:rsidRPr="00642D50">
              <w:rPr>
                <w:sz w:val="24"/>
              </w:rPr>
              <w:t>1,7</w:t>
            </w:r>
          </w:p>
        </w:tc>
        <w:tc>
          <w:tcPr>
            <w:tcW w:w="1586" w:type="dxa"/>
            <w:shd w:val="clear" w:color="auto" w:fill="FFFFFF"/>
            <w:vAlign w:val="bottom"/>
          </w:tcPr>
          <w:p w14:paraId="1352877F" w14:textId="77777777" w:rsidR="005E27F0" w:rsidRPr="00642D50" w:rsidRDefault="005E27F0" w:rsidP="005E27F0">
            <w:pPr>
              <w:ind w:firstLine="0"/>
              <w:jc w:val="center"/>
              <w:rPr>
                <w:sz w:val="24"/>
              </w:rPr>
            </w:pPr>
            <w:r w:rsidRPr="00642D50">
              <w:rPr>
                <w:sz w:val="24"/>
              </w:rPr>
              <w:t>9,1</w:t>
            </w:r>
          </w:p>
        </w:tc>
      </w:tr>
      <w:tr w:rsidR="005E27F0" w:rsidRPr="00642D50" w14:paraId="03E96E83" w14:textId="77777777">
        <w:tblPrEx>
          <w:tblCellMar>
            <w:top w:w="0" w:type="dxa"/>
            <w:bottom w:w="0" w:type="dxa"/>
          </w:tblCellMar>
        </w:tblPrEx>
        <w:tc>
          <w:tcPr>
            <w:tcW w:w="1586" w:type="dxa"/>
            <w:shd w:val="clear" w:color="auto" w:fill="FFFFFF"/>
          </w:tcPr>
          <w:p w14:paraId="006DE97C" w14:textId="77777777" w:rsidR="005E27F0" w:rsidRPr="00642D50" w:rsidRDefault="005E27F0" w:rsidP="005E27F0">
            <w:pPr>
              <w:ind w:firstLine="0"/>
              <w:jc w:val="both"/>
              <w:rPr>
                <w:sz w:val="24"/>
              </w:rPr>
            </w:pPr>
            <w:r w:rsidRPr="00642D50">
              <w:rPr>
                <w:sz w:val="24"/>
              </w:rPr>
              <w:t>1979-1980</w:t>
            </w:r>
          </w:p>
        </w:tc>
        <w:tc>
          <w:tcPr>
            <w:tcW w:w="1586" w:type="dxa"/>
            <w:shd w:val="clear" w:color="auto" w:fill="FFFFFF"/>
            <w:vAlign w:val="bottom"/>
          </w:tcPr>
          <w:p w14:paraId="13A2E270" w14:textId="77777777" w:rsidR="005E27F0" w:rsidRPr="00642D50" w:rsidRDefault="005E27F0" w:rsidP="005E27F0">
            <w:pPr>
              <w:ind w:firstLine="0"/>
              <w:jc w:val="center"/>
              <w:rPr>
                <w:sz w:val="24"/>
              </w:rPr>
            </w:pPr>
            <w:r w:rsidRPr="00642D50">
              <w:rPr>
                <w:rStyle w:val="Corpsdutexte210ptItalique"/>
                <w:i w:val="0"/>
                <w:sz w:val="24"/>
                <w:lang w:val="fr-CA"/>
              </w:rPr>
              <w:t>6,2</w:t>
            </w:r>
          </w:p>
        </w:tc>
        <w:tc>
          <w:tcPr>
            <w:tcW w:w="1586" w:type="dxa"/>
            <w:shd w:val="clear" w:color="auto" w:fill="FFFFFF"/>
            <w:vAlign w:val="bottom"/>
          </w:tcPr>
          <w:p w14:paraId="6AD5927E" w14:textId="77777777" w:rsidR="005E27F0" w:rsidRPr="00642D50" w:rsidRDefault="005E27F0" w:rsidP="005E27F0">
            <w:pPr>
              <w:ind w:firstLine="0"/>
              <w:jc w:val="center"/>
              <w:rPr>
                <w:sz w:val="24"/>
              </w:rPr>
            </w:pPr>
            <w:r w:rsidRPr="00642D50">
              <w:rPr>
                <w:sz w:val="24"/>
              </w:rPr>
              <w:t>1,1</w:t>
            </w:r>
          </w:p>
        </w:tc>
        <w:tc>
          <w:tcPr>
            <w:tcW w:w="1586" w:type="dxa"/>
            <w:shd w:val="clear" w:color="auto" w:fill="FFFFFF"/>
          </w:tcPr>
          <w:p w14:paraId="1E61CCC5" w14:textId="77777777" w:rsidR="005E27F0" w:rsidRPr="00642D50" w:rsidRDefault="005E27F0" w:rsidP="005E27F0">
            <w:pPr>
              <w:ind w:firstLine="0"/>
              <w:jc w:val="center"/>
              <w:rPr>
                <w:sz w:val="24"/>
              </w:rPr>
            </w:pPr>
            <w:r w:rsidRPr="00642D50">
              <w:rPr>
                <w:sz w:val="24"/>
              </w:rPr>
              <w:t>1,7</w:t>
            </w:r>
          </w:p>
        </w:tc>
        <w:tc>
          <w:tcPr>
            <w:tcW w:w="1586" w:type="dxa"/>
            <w:shd w:val="clear" w:color="auto" w:fill="FFFFFF"/>
          </w:tcPr>
          <w:p w14:paraId="28F96D78" w14:textId="77777777" w:rsidR="005E27F0" w:rsidRPr="00642D50" w:rsidRDefault="005E27F0" w:rsidP="005E27F0">
            <w:pPr>
              <w:ind w:firstLine="0"/>
              <w:jc w:val="center"/>
              <w:rPr>
                <w:sz w:val="24"/>
              </w:rPr>
            </w:pPr>
            <w:r w:rsidRPr="00642D50">
              <w:rPr>
                <w:sz w:val="24"/>
              </w:rPr>
              <w:t>9,0</w:t>
            </w:r>
          </w:p>
        </w:tc>
      </w:tr>
      <w:tr w:rsidR="005E27F0" w:rsidRPr="00642D50" w14:paraId="0618C13E" w14:textId="77777777">
        <w:tblPrEx>
          <w:tblCellMar>
            <w:top w:w="0" w:type="dxa"/>
            <w:bottom w:w="0" w:type="dxa"/>
          </w:tblCellMar>
        </w:tblPrEx>
        <w:tc>
          <w:tcPr>
            <w:tcW w:w="1586" w:type="dxa"/>
            <w:shd w:val="clear" w:color="auto" w:fill="FFFFFF"/>
            <w:vAlign w:val="bottom"/>
          </w:tcPr>
          <w:p w14:paraId="2D4149DE" w14:textId="77777777" w:rsidR="005E27F0" w:rsidRPr="00642D50" w:rsidRDefault="005E27F0" w:rsidP="005E27F0">
            <w:pPr>
              <w:ind w:firstLine="0"/>
              <w:jc w:val="both"/>
              <w:rPr>
                <w:sz w:val="24"/>
              </w:rPr>
            </w:pPr>
            <w:r w:rsidRPr="00642D50">
              <w:rPr>
                <w:sz w:val="24"/>
              </w:rPr>
              <w:t>1980-1981</w:t>
            </w:r>
          </w:p>
        </w:tc>
        <w:tc>
          <w:tcPr>
            <w:tcW w:w="1586" w:type="dxa"/>
            <w:shd w:val="clear" w:color="auto" w:fill="FFFFFF"/>
            <w:vAlign w:val="bottom"/>
          </w:tcPr>
          <w:p w14:paraId="3CBB9EEB" w14:textId="77777777" w:rsidR="005E27F0" w:rsidRPr="00642D50" w:rsidRDefault="005E27F0" w:rsidP="005E27F0">
            <w:pPr>
              <w:ind w:firstLine="0"/>
              <w:jc w:val="center"/>
              <w:rPr>
                <w:sz w:val="24"/>
              </w:rPr>
            </w:pPr>
            <w:r w:rsidRPr="00642D50">
              <w:rPr>
                <w:rStyle w:val="Corpsdutexte210ptItalique"/>
                <w:i w:val="0"/>
                <w:sz w:val="24"/>
                <w:lang w:val="fr-CA"/>
              </w:rPr>
              <w:t>6,3</w:t>
            </w:r>
          </w:p>
        </w:tc>
        <w:tc>
          <w:tcPr>
            <w:tcW w:w="1586" w:type="dxa"/>
            <w:shd w:val="clear" w:color="auto" w:fill="FFFFFF"/>
            <w:vAlign w:val="bottom"/>
          </w:tcPr>
          <w:p w14:paraId="04CC6BFA"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3156F7B0" w14:textId="77777777" w:rsidR="005E27F0" w:rsidRPr="00642D50" w:rsidRDefault="005E27F0" w:rsidP="005E27F0">
            <w:pPr>
              <w:ind w:firstLine="0"/>
              <w:jc w:val="center"/>
              <w:rPr>
                <w:sz w:val="24"/>
              </w:rPr>
            </w:pPr>
            <w:r w:rsidRPr="00642D50">
              <w:rPr>
                <w:sz w:val="24"/>
              </w:rPr>
              <w:t>1,7</w:t>
            </w:r>
          </w:p>
        </w:tc>
        <w:tc>
          <w:tcPr>
            <w:tcW w:w="1586" w:type="dxa"/>
            <w:shd w:val="clear" w:color="auto" w:fill="FFFFFF"/>
            <w:vAlign w:val="bottom"/>
          </w:tcPr>
          <w:p w14:paraId="7068F8AC" w14:textId="77777777" w:rsidR="005E27F0" w:rsidRPr="00642D50" w:rsidRDefault="005E27F0" w:rsidP="005E27F0">
            <w:pPr>
              <w:ind w:firstLine="0"/>
              <w:jc w:val="center"/>
              <w:rPr>
                <w:sz w:val="24"/>
              </w:rPr>
            </w:pPr>
            <w:r w:rsidRPr="00642D50">
              <w:rPr>
                <w:sz w:val="24"/>
              </w:rPr>
              <w:t>9,1</w:t>
            </w:r>
          </w:p>
        </w:tc>
      </w:tr>
      <w:tr w:rsidR="005E27F0" w:rsidRPr="00642D50" w14:paraId="0F2FB0B2" w14:textId="77777777">
        <w:tblPrEx>
          <w:tblCellMar>
            <w:top w:w="0" w:type="dxa"/>
            <w:bottom w:w="0" w:type="dxa"/>
          </w:tblCellMar>
        </w:tblPrEx>
        <w:tc>
          <w:tcPr>
            <w:tcW w:w="1586" w:type="dxa"/>
            <w:shd w:val="clear" w:color="auto" w:fill="FFFFFF"/>
            <w:vAlign w:val="bottom"/>
          </w:tcPr>
          <w:p w14:paraId="7EBA2A95" w14:textId="77777777" w:rsidR="005E27F0" w:rsidRPr="00642D50" w:rsidRDefault="005E27F0" w:rsidP="005E27F0">
            <w:pPr>
              <w:ind w:firstLine="0"/>
              <w:jc w:val="both"/>
              <w:rPr>
                <w:sz w:val="24"/>
              </w:rPr>
            </w:pPr>
            <w:r w:rsidRPr="00642D50">
              <w:rPr>
                <w:sz w:val="24"/>
              </w:rPr>
              <w:t>1981-1982</w:t>
            </w:r>
          </w:p>
        </w:tc>
        <w:tc>
          <w:tcPr>
            <w:tcW w:w="1586" w:type="dxa"/>
            <w:shd w:val="clear" w:color="auto" w:fill="FFFFFF"/>
            <w:vAlign w:val="bottom"/>
          </w:tcPr>
          <w:p w14:paraId="470085C6" w14:textId="77777777" w:rsidR="005E27F0" w:rsidRPr="00642D50" w:rsidRDefault="005E27F0" w:rsidP="005E27F0">
            <w:pPr>
              <w:ind w:firstLine="0"/>
              <w:jc w:val="center"/>
              <w:rPr>
                <w:sz w:val="24"/>
              </w:rPr>
            </w:pPr>
            <w:r w:rsidRPr="00642D50">
              <w:rPr>
                <w:sz w:val="24"/>
              </w:rPr>
              <w:t>6,1</w:t>
            </w:r>
          </w:p>
        </w:tc>
        <w:tc>
          <w:tcPr>
            <w:tcW w:w="1586" w:type="dxa"/>
            <w:shd w:val="clear" w:color="auto" w:fill="FFFFFF"/>
            <w:vAlign w:val="bottom"/>
          </w:tcPr>
          <w:p w14:paraId="7A18C947" w14:textId="77777777" w:rsidR="005E27F0" w:rsidRPr="00642D50" w:rsidRDefault="005E27F0" w:rsidP="005E27F0">
            <w:pPr>
              <w:ind w:firstLine="0"/>
              <w:jc w:val="center"/>
              <w:rPr>
                <w:sz w:val="24"/>
              </w:rPr>
            </w:pPr>
            <w:r w:rsidRPr="00642D50">
              <w:rPr>
                <w:rStyle w:val="Corpsdutexte210ptItalique"/>
                <w:i w:val="0"/>
                <w:sz w:val="24"/>
                <w:lang w:val="fr-CA"/>
              </w:rPr>
              <w:t>1,2</w:t>
            </w:r>
          </w:p>
        </w:tc>
        <w:tc>
          <w:tcPr>
            <w:tcW w:w="1586" w:type="dxa"/>
            <w:shd w:val="clear" w:color="auto" w:fill="FFFFFF"/>
            <w:vAlign w:val="bottom"/>
          </w:tcPr>
          <w:p w14:paraId="23EEAC85" w14:textId="77777777" w:rsidR="005E27F0" w:rsidRPr="00642D50" w:rsidRDefault="005E27F0" w:rsidP="005E27F0">
            <w:pPr>
              <w:ind w:firstLine="0"/>
              <w:jc w:val="center"/>
              <w:rPr>
                <w:sz w:val="24"/>
              </w:rPr>
            </w:pPr>
            <w:r w:rsidRPr="00642D50">
              <w:rPr>
                <w:sz w:val="24"/>
              </w:rPr>
              <w:t>1,7</w:t>
            </w:r>
          </w:p>
        </w:tc>
        <w:tc>
          <w:tcPr>
            <w:tcW w:w="1586" w:type="dxa"/>
            <w:shd w:val="clear" w:color="auto" w:fill="FFFFFF"/>
            <w:vAlign w:val="bottom"/>
          </w:tcPr>
          <w:p w14:paraId="165D2A62" w14:textId="77777777" w:rsidR="005E27F0" w:rsidRPr="00642D50" w:rsidRDefault="005E27F0" w:rsidP="005E27F0">
            <w:pPr>
              <w:ind w:firstLine="0"/>
              <w:jc w:val="center"/>
              <w:rPr>
                <w:sz w:val="24"/>
              </w:rPr>
            </w:pPr>
            <w:r w:rsidRPr="00642D50">
              <w:rPr>
                <w:sz w:val="24"/>
              </w:rPr>
              <w:t>8,9</w:t>
            </w:r>
          </w:p>
        </w:tc>
      </w:tr>
      <w:tr w:rsidR="005E27F0" w:rsidRPr="00642D50" w14:paraId="168EBF24" w14:textId="77777777">
        <w:tblPrEx>
          <w:tblCellMar>
            <w:top w:w="0" w:type="dxa"/>
            <w:bottom w:w="0" w:type="dxa"/>
          </w:tblCellMar>
        </w:tblPrEx>
        <w:tc>
          <w:tcPr>
            <w:tcW w:w="1586" w:type="dxa"/>
            <w:shd w:val="clear" w:color="auto" w:fill="FFFFFF"/>
            <w:vAlign w:val="bottom"/>
          </w:tcPr>
          <w:p w14:paraId="339A4DE5" w14:textId="77777777" w:rsidR="005E27F0" w:rsidRPr="00642D50" w:rsidRDefault="005E27F0" w:rsidP="005E27F0">
            <w:pPr>
              <w:ind w:firstLine="0"/>
              <w:jc w:val="both"/>
              <w:rPr>
                <w:sz w:val="24"/>
              </w:rPr>
            </w:pPr>
            <w:r w:rsidRPr="00642D50">
              <w:rPr>
                <w:sz w:val="24"/>
              </w:rPr>
              <w:t>1982-1983</w:t>
            </w:r>
          </w:p>
        </w:tc>
        <w:tc>
          <w:tcPr>
            <w:tcW w:w="1586" w:type="dxa"/>
            <w:shd w:val="clear" w:color="auto" w:fill="FFFFFF"/>
            <w:vAlign w:val="bottom"/>
          </w:tcPr>
          <w:p w14:paraId="41AB0AA1" w14:textId="77777777" w:rsidR="005E27F0" w:rsidRPr="00642D50" w:rsidRDefault="005E27F0" w:rsidP="005E27F0">
            <w:pPr>
              <w:ind w:firstLine="0"/>
              <w:jc w:val="center"/>
              <w:rPr>
                <w:sz w:val="24"/>
              </w:rPr>
            </w:pPr>
            <w:r w:rsidRPr="00642D50">
              <w:rPr>
                <w:sz w:val="24"/>
              </w:rPr>
              <w:t>5,9</w:t>
            </w:r>
          </w:p>
        </w:tc>
        <w:tc>
          <w:tcPr>
            <w:tcW w:w="1586" w:type="dxa"/>
            <w:shd w:val="clear" w:color="auto" w:fill="FFFFFF"/>
            <w:vAlign w:val="bottom"/>
          </w:tcPr>
          <w:p w14:paraId="59C3A46B"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41878638" w14:textId="77777777" w:rsidR="005E27F0" w:rsidRPr="00642D50" w:rsidRDefault="005E27F0" w:rsidP="005E27F0">
            <w:pPr>
              <w:ind w:firstLine="0"/>
              <w:jc w:val="center"/>
              <w:rPr>
                <w:sz w:val="24"/>
              </w:rPr>
            </w:pPr>
            <w:r w:rsidRPr="00642D50">
              <w:rPr>
                <w:sz w:val="24"/>
              </w:rPr>
              <w:t>1,7</w:t>
            </w:r>
          </w:p>
        </w:tc>
        <w:tc>
          <w:tcPr>
            <w:tcW w:w="1586" w:type="dxa"/>
            <w:shd w:val="clear" w:color="auto" w:fill="FFFFFF"/>
            <w:vAlign w:val="bottom"/>
          </w:tcPr>
          <w:p w14:paraId="0734FB06" w14:textId="77777777" w:rsidR="005E27F0" w:rsidRPr="00642D50" w:rsidRDefault="005E27F0" w:rsidP="005E27F0">
            <w:pPr>
              <w:ind w:firstLine="0"/>
              <w:jc w:val="center"/>
              <w:rPr>
                <w:sz w:val="24"/>
              </w:rPr>
            </w:pPr>
            <w:r w:rsidRPr="00642D50">
              <w:rPr>
                <w:sz w:val="24"/>
              </w:rPr>
              <w:t>8,7</w:t>
            </w:r>
          </w:p>
        </w:tc>
      </w:tr>
      <w:tr w:rsidR="005E27F0" w:rsidRPr="00642D50" w14:paraId="79682D2E" w14:textId="77777777">
        <w:tblPrEx>
          <w:tblCellMar>
            <w:top w:w="0" w:type="dxa"/>
            <w:bottom w:w="0" w:type="dxa"/>
          </w:tblCellMar>
        </w:tblPrEx>
        <w:tc>
          <w:tcPr>
            <w:tcW w:w="1586" w:type="dxa"/>
            <w:shd w:val="clear" w:color="auto" w:fill="FFFFFF"/>
            <w:vAlign w:val="bottom"/>
          </w:tcPr>
          <w:p w14:paraId="7D479720" w14:textId="77777777" w:rsidR="005E27F0" w:rsidRPr="00642D50" w:rsidRDefault="005E27F0" w:rsidP="005E27F0">
            <w:pPr>
              <w:ind w:firstLine="0"/>
              <w:jc w:val="both"/>
              <w:rPr>
                <w:sz w:val="24"/>
              </w:rPr>
            </w:pPr>
            <w:r w:rsidRPr="00642D50">
              <w:rPr>
                <w:sz w:val="24"/>
              </w:rPr>
              <w:t>1983-1984</w:t>
            </w:r>
          </w:p>
        </w:tc>
        <w:tc>
          <w:tcPr>
            <w:tcW w:w="1586" w:type="dxa"/>
            <w:shd w:val="clear" w:color="auto" w:fill="FFFFFF"/>
            <w:vAlign w:val="bottom"/>
          </w:tcPr>
          <w:p w14:paraId="3E7D98AB" w14:textId="77777777" w:rsidR="005E27F0" w:rsidRPr="00642D50" w:rsidRDefault="005E27F0" w:rsidP="005E27F0">
            <w:pPr>
              <w:ind w:firstLine="0"/>
              <w:jc w:val="center"/>
              <w:rPr>
                <w:sz w:val="24"/>
              </w:rPr>
            </w:pPr>
            <w:r w:rsidRPr="00642D50">
              <w:rPr>
                <w:sz w:val="24"/>
              </w:rPr>
              <w:t>5,8</w:t>
            </w:r>
          </w:p>
        </w:tc>
        <w:tc>
          <w:tcPr>
            <w:tcW w:w="1586" w:type="dxa"/>
            <w:shd w:val="clear" w:color="auto" w:fill="FFFFFF"/>
            <w:vAlign w:val="bottom"/>
          </w:tcPr>
          <w:p w14:paraId="73569D47"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5CDC9FBB" w14:textId="77777777" w:rsidR="005E27F0" w:rsidRPr="00642D50" w:rsidRDefault="005E27F0" w:rsidP="005E27F0">
            <w:pPr>
              <w:ind w:firstLine="0"/>
              <w:jc w:val="center"/>
              <w:rPr>
                <w:sz w:val="24"/>
              </w:rPr>
            </w:pPr>
            <w:r w:rsidRPr="00642D50">
              <w:rPr>
                <w:sz w:val="24"/>
              </w:rPr>
              <w:t>1,6</w:t>
            </w:r>
          </w:p>
        </w:tc>
        <w:tc>
          <w:tcPr>
            <w:tcW w:w="1586" w:type="dxa"/>
            <w:shd w:val="clear" w:color="auto" w:fill="FFFFFF"/>
            <w:vAlign w:val="bottom"/>
          </w:tcPr>
          <w:p w14:paraId="16E8BB5A" w14:textId="77777777" w:rsidR="005E27F0" w:rsidRPr="00642D50" w:rsidRDefault="005E27F0" w:rsidP="005E27F0">
            <w:pPr>
              <w:ind w:firstLine="0"/>
              <w:jc w:val="center"/>
              <w:rPr>
                <w:sz w:val="24"/>
              </w:rPr>
            </w:pPr>
            <w:r w:rsidRPr="00642D50">
              <w:rPr>
                <w:sz w:val="24"/>
              </w:rPr>
              <w:t>8,5</w:t>
            </w:r>
          </w:p>
        </w:tc>
      </w:tr>
      <w:tr w:rsidR="005E27F0" w:rsidRPr="00642D50" w14:paraId="50F707CB" w14:textId="77777777">
        <w:tblPrEx>
          <w:tblCellMar>
            <w:top w:w="0" w:type="dxa"/>
            <w:bottom w:w="0" w:type="dxa"/>
          </w:tblCellMar>
        </w:tblPrEx>
        <w:tc>
          <w:tcPr>
            <w:tcW w:w="1586" w:type="dxa"/>
            <w:shd w:val="clear" w:color="auto" w:fill="FFFFFF"/>
          </w:tcPr>
          <w:p w14:paraId="2C9A3479" w14:textId="77777777" w:rsidR="005E27F0" w:rsidRPr="00642D50" w:rsidRDefault="005E27F0" w:rsidP="005E27F0">
            <w:pPr>
              <w:ind w:firstLine="0"/>
              <w:jc w:val="both"/>
              <w:rPr>
                <w:sz w:val="24"/>
              </w:rPr>
            </w:pPr>
            <w:r w:rsidRPr="00642D50">
              <w:rPr>
                <w:sz w:val="24"/>
              </w:rPr>
              <w:t>1984-1985</w:t>
            </w:r>
          </w:p>
        </w:tc>
        <w:tc>
          <w:tcPr>
            <w:tcW w:w="1586" w:type="dxa"/>
            <w:shd w:val="clear" w:color="auto" w:fill="FFFFFF"/>
          </w:tcPr>
          <w:p w14:paraId="32DBDC0D" w14:textId="77777777" w:rsidR="005E27F0" w:rsidRPr="00642D50" w:rsidRDefault="005E27F0" w:rsidP="005E27F0">
            <w:pPr>
              <w:ind w:firstLine="0"/>
              <w:jc w:val="center"/>
              <w:rPr>
                <w:sz w:val="24"/>
              </w:rPr>
            </w:pPr>
            <w:r w:rsidRPr="00642D50">
              <w:rPr>
                <w:rStyle w:val="Corpsdutexte210ptItalique"/>
                <w:i w:val="0"/>
                <w:sz w:val="24"/>
                <w:lang w:val="fr-CA"/>
              </w:rPr>
              <w:t>5,6</w:t>
            </w:r>
          </w:p>
        </w:tc>
        <w:tc>
          <w:tcPr>
            <w:tcW w:w="1586" w:type="dxa"/>
            <w:shd w:val="clear" w:color="auto" w:fill="FFFFFF"/>
            <w:vAlign w:val="bottom"/>
          </w:tcPr>
          <w:p w14:paraId="3795AD40" w14:textId="77777777" w:rsidR="005E27F0" w:rsidRPr="00642D50" w:rsidRDefault="005E27F0" w:rsidP="005E27F0">
            <w:pPr>
              <w:ind w:firstLine="0"/>
              <w:jc w:val="center"/>
              <w:rPr>
                <w:sz w:val="24"/>
              </w:rPr>
            </w:pPr>
            <w:r w:rsidRPr="00642D50">
              <w:rPr>
                <w:rStyle w:val="Corpsdutexte210ptItalique"/>
                <w:i w:val="0"/>
                <w:sz w:val="24"/>
                <w:lang w:val="fr-CA"/>
              </w:rPr>
              <w:t>1,2</w:t>
            </w:r>
          </w:p>
        </w:tc>
        <w:tc>
          <w:tcPr>
            <w:tcW w:w="1586" w:type="dxa"/>
            <w:shd w:val="clear" w:color="auto" w:fill="FFFFFF"/>
          </w:tcPr>
          <w:p w14:paraId="04243184" w14:textId="77777777" w:rsidR="005E27F0" w:rsidRPr="00642D50" w:rsidRDefault="005E27F0" w:rsidP="005E27F0">
            <w:pPr>
              <w:ind w:firstLine="0"/>
              <w:jc w:val="center"/>
              <w:rPr>
                <w:sz w:val="24"/>
              </w:rPr>
            </w:pPr>
            <w:r w:rsidRPr="00642D50">
              <w:rPr>
                <w:sz w:val="24"/>
              </w:rPr>
              <w:t>1,6</w:t>
            </w:r>
          </w:p>
        </w:tc>
        <w:tc>
          <w:tcPr>
            <w:tcW w:w="1586" w:type="dxa"/>
            <w:shd w:val="clear" w:color="auto" w:fill="FFFFFF"/>
          </w:tcPr>
          <w:p w14:paraId="7B8C5071" w14:textId="77777777" w:rsidR="005E27F0" w:rsidRPr="00642D50" w:rsidRDefault="005E27F0" w:rsidP="005E27F0">
            <w:pPr>
              <w:ind w:firstLine="0"/>
              <w:jc w:val="center"/>
              <w:rPr>
                <w:sz w:val="24"/>
              </w:rPr>
            </w:pPr>
            <w:r w:rsidRPr="00642D50">
              <w:rPr>
                <w:sz w:val="24"/>
              </w:rPr>
              <w:t>8,4</w:t>
            </w:r>
          </w:p>
        </w:tc>
      </w:tr>
      <w:tr w:rsidR="005E27F0" w:rsidRPr="00642D50" w14:paraId="43BF9A1C" w14:textId="77777777">
        <w:tblPrEx>
          <w:tblCellMar>
            <w:top w:w="0" w:type="dxa"/>
            <w:bottom w:w="0" w:type="dxa"/>
          </w:tblCellMar>
        </w:tblPrEx>
        <w:tc>
          <w:tcPr>
            <w:tcW w:w="1586" w:type="dxa"/>
            <w:shd w:val="clear" w:color="auto" w:fill="FFFFFF"/>
            <w:vAlign w:val="bottom"/>
          </w:tcPr>
          <w:p w14:paraId="2FF2E39E" w14:textId="77777777" w:rsidR="005E27F0" w:rsidRPr="00642D50" w:rsidRDefault="005E27F0" w:rsidP="005E27F0">
            <w:pPr>
              <w:ind w:firstLine="0"/>
              <w:jc w:val="both"/>
              <w:rPr>
                <w:sz w:val="24"/>
              </w:rPr>
            </w:pPr>
            <w:r w:rsidRPr="00642D50">
              <w:rPr>
                <w:sz w:val="24"/>
              </w:rPr>
              <w:t>1985-1986</w:t>
            </w:r>
          </w:p>
        </w:tc>
        <w:tc>
          <w:tcPr>
            <w:tcW w:w="1586" w:type="dxa"/>
            <w:shd w:val="clear" w:color="auto" w:fill="FFFFFF"/>
            <w:vAlign w:val="bottom"/>
          </w:tcPr>
          <w:p w14:paraId="1412FB51" w14:textId="77777777" w:rsidR="005E27F0" w:rsidRPr="00642D50" w:rsidRDefault="005E27F0" w:rsidP="005E27F0">
            <w:pPr>
              <w:ind w:firstLine="0"/>
              <w:jc w:val="center"/>
              <w:rPr>
                <w:sz w:val="24"/>
              </w:rPr>
            </w:pPr>
            <w:r w:rsidRPr="00642D50">
              <w:rPr>
                <w:sz w:val="24"/>
              </w:rPr>
              <w:t>5,4</w:t>
            </w:r>
          </w:p>
        </w:tc>
        <w:tc>
          <w:tcPr>
            <w:tcW w:w="1586" w:type="dxa"/>
            <w:shd w:val="clear" w:color="auto" w:fill="FFFFFF"/>
            <w:vAlign w:val="bottom"/>
          </w:tcPr>
          <w:p w14:paraId="374020E0"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323A1209" w14:textId="77777777" w:rsidR="005E27F0" w:rsidRPr="00642D50" w:rsidRDefault="005E27F0" w:rsidP="005E27F0">
            <w:pPr>
              <w:ind w:firstLine="0"/>
              <w:jc w:val="center"/>
              <w:rPr>
                <w:sz w:val="24"/>
              </w:rPr>
            </w:pPr>
            <w:r w:rsidRPr="00642D50">
              <w:rPr>
                <w:sz w:val="24"/>
              </w:rPr>
              <w:t>1,6</w:t>
            </w:r>
          </w:p>
        </w:tc>
        <w:tc>
          <w:tcPr>
            <w:tcW w:w="1586" w:type="dxa"/>
            <w:shd w:val="clear" w:color="auto" w:fill="FFFFFF"/>
            <w:vAlign w:val="bottom"/>
          </w:tcPr>
          <w:p w14:paraId="78D2A2E1" w14:textId="77777777" w:rsidR="005E27F0" w:rsidRPr="00642D50" w:rsidRDefault="005E27F0" w:rsidP="005E27F0">
            <w:pPr>
              <w:ind w:firstLine="0"/>
              <w:jc w:val="center"/>
              <w:rPr>
                <w:sz w:val="24"/>
              </w:rPr>
            </w:pPr>
            <w:r w:rsidRPr="00642D50">
              <w:rPr>
                <w:sz w:val="24"/>
              </w:rPr>
              <w:t>8,1</w:t>
            </w:r>
          </w:p>
        </w:tc>
      </w:tr>
      <w:tr w:rsidR="005E27F0" w:rsidRPr="00642D50" w14:paraId="399961EA" w14:textId="77777777">
        <w:tblPrEx>
          <w:tblCellMar>
            <w:top w:w="0" w:type="dxa"/>
            <w:bottom w:w="0" w:type="dxa"/>
          </w:tblCellMar>
        </w:tblPrEx>
        <w:tc>
          <w:tcPr>
            <w:tcW w:w="1586" w:type="dxa"/>
            <w:shd w:val="clear" w:color="auto" w:fill="FFFFFF"/>
            <w:vAlign w:val="bottom"/>
          </w:tcPr>
          <w:p w14:paraId="2887EE21" w14:textId="77777777" w:rsidR="005E27F0" w:rsidRPr="00642D50" w:rsidRDefault="005E27F0" w:rsidP="005E27F0">
            <w:pPr>
              <w:ind w:firstLine="0"/>
              <w:jc w:val="both"/>
              <w:rPr>
                <w:sz w:val="24"/>
              </w:rPr>
            </w:pPr>
            <w:r w:rsidRPr="00642D50">
              <w:rPr>
                <w:sz w:val="24"/>
              </w:rPr>
              <w:t>1986-1987</w:t>
            </w:r>
          </w:p>
        </w:tc>
        <w:tc>
          <w:tcPr>
            <w:tcW w:w="1586" w:type="dxa"/>
            <w:shd w:val="clear" w:color="auto" w:fill="FFFFFF"/>
            <w:vAlign w:val="bottom"/>
          </w:tcPr>
          <w:p w14:paraId="01C7262F" w14:textId="77777777" w:rsidR="005E27F0" w:rsidRPr="00642D50" w:rsidRDefault="005E27F0" w:rsidP="005E27F0">
            <w:pPr>
              <w:ind w:firstLine="0"/>
              <w:jc w:val="center"/>
              <w:rPr>
                <w:sz w:val="24"/>
              </w:rPr>
            </w:pPr>
            <w:r w:rsidRPr="00642D50">
              <w:rPr>
                <w:sz w:val="24"/>
              </w:rPr>
              <w:t>5,1</w:t>
            </w:r>
          </w:p>
        </w:tc>
        <w:tc>
          <w:tcPr>
            <w:tcW w:w="1586" w:type="dxa"/>
            <w:shd w:val="clear" w:color="auto" w:fill="FFFFFF"/>
            <w:vAlign w:val="bottom"/>
          </w:tcPr>
          <w:p w14:paraId="50108368"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248E1EAD" w14:textId="77777777" w:rsidR="005E27F0" w:rsidRPr="00642D50" w:rsidRDefault="005E27F0" w:rsidP="005E27F0">
            <w:pPr>
              <w:ind w:firstLine="0"/>
              <w:jc w:val="center"/>
              <w:rPr>
                <w:sz w:val="24"/>
              </w:rPr>
            </w:pPr>
            <w:r w:rsidRPr="00642D50">
              <w:rPr>
                <w:sz w:val="24"/>
              </w:rPr>
              <w:t>1,6</w:t>
            </w:r>
          </w:p>
        </w:tc>
        <w:tc>
          <w:tcPr>
            <w:tcW w:w="1586" w:type="dxa"/>
            <w:shd w:val="clear" w:color="auto" w:fill="FFFFFF"/>
            <w:vAlign w:val="bottom"/>
          </w:tcPr>
          <w:p w14:paraId="7B3BA0EB" w14:textId="77777777" w:rsidR="005E27F0" w:rsidRPr="00642D50" w:rsidRDefault="005E27F0" w:rsidP="005E27F0">
            <w:pPr>
              <w:ind w:firstLine="0"/>
              <w:jc w:val="center"/>
              <w:rPr>
                <w:sz w:val="24"/>
              </w:rPr>
            </w:pPr>
            <w:r w:rsidRPr="00642D50">
              <w:rPr>
                <w:sz w:val="24"/>
              </w:rPr>
              <w:t>7,8</w:t>
            </w:r>
          </w:p>
        </w:tc>
      </w:tr>
      <w:tr w:rsidR="005E27F0" w:rsidRPr="00642D50" w14:paraId="162F47DE" w14:textId="77777777">
        <w:tblPrEx>
          <w:tblCellMar>
            <w:top w:w="0" w:type="dxa"/>
            <w:bottom w:w="0" w:type="dxa"/>
          </w:tblCellMar>
        </w:tblPrEx>
        <w:tc>
          <w:tcPr>
            <w:tcW w:w="1586" w:type="dxa"/>
            <w:shd w:val="clear" w:color="auto" w:fill="FFFFFF"/>
            <w:vAlign w:val="bottom"/>
          </w:tcPr>
          <w:p w14:paraId="4C4E224D" w14:textId="77777777" w:rsidR="005E27F0" w:rsidRPr="00642D50" w:rsidRDefault="005E27F0" w:rsidP="005E27F0">
            <w:pPr>
              <w:ind w:firstLine="0"/>
              <w:jc w:val="both"/>
              <w:rPr>
                <w:sz w:val="24"/>
              </w:rPr>
            </w:pPr>
            <w:r w:rsidRPr="00642D50">
              <w:rPr>
                <w:sz w:val="24"/>
              </w:rPr>
              <w:t>1987-1988</w:t>
            </w:r>
          </w:p>
        </w:tc>
        <w:tc>
          <w:tcPr>
            <w:tcW w:w="1586" w:type="dxa"/>
            <w:shd w:val="clear" w:color="auto" w:fill="FFFFFF"/>
            <w:vAlign w:val="bottom"/>
          </w:tcPr>
          <w:p w14:paraId="6C86CB12" w14:textId="77777777" w:rsidR="005E27F0" w:rsidRPr="00642D50" w:rsidRDefault="005E27F0" w:rsidP="005E27F0">
            <w:pPr>
              <w:ind w:firstLine="0"/>
              <w:jc w:val="center"/>
              <w:rPr>
                <w:sz w:val="24"/>
              </w:rPr>
            </w:pPr>
            <w:r w:rsidRPr="00642D50">
              <w:rPr>
                <w:sz w:val="24"/>
              </w:rPr>
              <w:t>5,1</w:t>
            </w:r>
          </w:p>
        </w:tc>
        <w:tc>
          <w:tcPr>
            <w:tcW w:w="1586" w:type="dxa"/>
            <w:shd w:val="clear" w:color="auto" w:fill="FFFFFF"/>
            <w:vAlign w:val="bottom"/>
          </w:tcPr>
          <w:p w14:paraId="0A296F59" w14:textId="77777777" w:rsidR="005E27F0" w:rsidRPr="00642D50" w:rsidRDefault="005E27F0" w:rsidP="005E27F0">
            <w:pPr>
              <w:ind w:firstLine="0"/>
              <w:jc w:val="center"/>
              <w:rPr>
                <w:sz w:val="24"/>
              </w:rPr>
            </w:pPr>
            <w:r w:rsidRPr="00642D50">
              <w:rPr>
                <w:sz w:val="24"/>
              </w:rPr>
              <w:t>1,1</w:t>
            </w:r>
          </w:p>
        </w:tc>
        <w:tc>
          <w:tcPr>
            <w:tcW w:w="1586" w:type="dxa"/>
            <w:shd w:val="clear" w:color="auto" w:fill="FFFFFF"/>
            <w:vAlign w:val="bottom"/>
          </w:tcPr>
          <w:p w14:paraId="72A15BE8" w14:textId="77777777" w:rsidR="005E27F0" w:rsidRPr="00642D50" w:rsidRDefault="005E27F0" w:rsidP="005E27F0">
            <w:pPr>
              <w:ind w:firstLine="0"/>
              <w:jc w:val="center"/>
              <w:rPr>
                <w:sz w:val="24"/>
              </w:rPr>
            </w:pPr>
            <w:r w:rsidRPr="00642D50">
              <w:rPr>
                <w:sz w:val="24"/>
              </w:rPr>
              <w:t>1,6</w:t>
            </w:r>
          </w:p>
        </w:tc>
        <w:tc>
          <w:tcPr>
            <w:tcW w:w="1586" w:type="dxa"/>
            <w:shd w:val="clear" w:color="auto" w:fill="FFFFFF"/>
            <w:vAlign w:val="bottom"/>
          </w:tcPr>
          <w:p w14:paraId="334FC46D" w14:textId="77777777" w:rsidR="005E27F0" w:rsidRPr="00642D50" w:rsidRDefault="005E27F0" w:rsidP="005E27F0">
            <w:pPr>
              <w:ind w:firstLine="0"/>
              <w:jc w:val="center"/>
              <w:rPr>
                <w:sz w:val="24"/>
              </w:rPr>
            </w:pPr>
            <w:r w:rsidRPr="00642D50">
              <w:rPr>
                <w:sz w:val="24"/>
              </w:rPr>
              <w:t>7,8</w:t>
            </w:r>
          </w:p>
        </w:tc>
      </w:tr>
      <w:tr w:rsidR="005E27F0" w:rsidRPr="00642D50" w14:paraId="529A857E" w14:textId="77777777">
        <w:tblPrEx>
          <w:tblCellMar>
            <w:top w:w="0" w:type="dxa"/>
            <w:bottom w:w="0" w:type="dxa"/>
          </w:tblCellMar>
        </w:tblPrEx>
        <w:tc>
          <w:tcPr>
            <w:tcW w:w="1586" w:type="dxa"/>
            <w:tcBorders>
              <w:bottom w:val="single" w:sz="4" w:space="0" w:color="auto"/>
            </w:tcBorders>
            <w:shd w:val="clear" w:color="auto" w:fill="FFFFFF"/>
          </w:tcPr>
          <w:p w14:paraId="2EE4C0F4" w14:textId="77777777" w:rsidR="005E27F0" w:rsidRPr="00642D50" w:rsidRDefault="005E27F0" w:rsidP="005E27F0">
            <w:pPr>
              <w:ind w:firstLine="0"/>
              <w:jc w:val="both"/>
              <w:rPr>
                <w:sz w:val="24"/>
              </w:rPr>
            </w:pPr>
            <w:r w:rsidRPr="00642D50">
              <w:rPr>
                <w:sz w:val="24"/>
              </w:rPr>
              <w:t>1988-1989</w:t>
            </w:r>
          </w:p>
        </w:tc>
        <w:tc>
          <w:tcPr>
            <w:tcW w:w="1586" w:type="dxa"/>
            <w:tcBorders>
              <w:bottom w:val="single" w:sz="4" w:space="0" w:color="auto"/>
            </w:tcBorders>
            <w:shd w:val="clear" w:color="auto" w:fill="FFFFFF"/>
          </w:tcPr>
          <w:p w14:paraId="18CB180D" w14:textId="77777777" w:rsidR="005E27F0" w:rsidRPr="00642D50" w:rsidRDefault="005E27F0" w:rsidP="005E27F0">
            <w:pPr>
              <w:ind w:firstLine="0"/>
              <w:jc w:val="center"/>
              <w:rPr>
                <w:sz w:val="24"/>
              </w:rPr>
            </w:pPr>
            <w:r w:rsidRPr="00642D50">
              <w:rPr>
                <w:sz w:val="24"/>
              </w:rPr>
              <w:t>4,7</w:t>
            </w:r>
          </w:p>
        </w:tc>
        <w:tc>
          <w:tcPr>
            <w:tcW w:w="1586" w:type="dxa"/>
            <w:tcBorders>
              <w:bottom w:val="single" w:sz="4" w:space="0" w:color="auto"/>
            </w:tcBorders>
            <w:shd w:val="clear" w:color="auto" w:fill="FFFFFF"/>
            <w:vAlign w:val="center"/>
          </w:tcPr>
          <w:p w14:paraId="4266622B" w14:textId="77777777" w:rsidR="005E27F0" w:rsidRPr="00642D50" w:rsidRDefault="005E27F0" w:rsidP="005E27F0">
            <w:pPr>
              <w:ind w:firstLine="0"/>
              <w:jc w:val="center"/>
              <w:rPr>
                <w:sz w:val="24"/>
              </w:rPr>
            </w:pPr>
            <w:r w:rsidRPr="00642D50">
              <w:rPr>
                <w:sz w:val="24"/>
              </w:rPr>
              <w:t>1,1</w:t>
            </w:r>
          </w:p>
        </w:tc>
        <w:tc>
          <w:tcPr>
            <w:tcW w:w="1586" w:type="dxa"/>
            <w:tcBorders>
              <w:bottom w:val="single" w:sz="4" w:space="0" w:color="auto"/>
            </w:tcBorders>
            <w:shd w:val="clear" w:color="auto" w:fill="FFFFFF"/>
          </w:tcPr>
          <w:p w14:paraId="6CD0F558" w14:textId="77777777" w:rsidR="005E27F0" w:rsidRPr="00642D50" w:rsidRDefault="005E27F0" w:rsidP="005E27F0">
            <w:pPr>
              <w:ind w:firstLine="0"/>
              <w:jc w:val="center"/>
              <w:rPr>
                <w:sz w:val="24"/>
              </w:rPr>
            </w:pPr>
            <w:r w:rsidRPr="00642D50">
              <w:rPr>
                <w:sz w:val="24"/>
              </w:rPr>
              <w:t>1,6</w:t>
            </w:r>
          </w:p>
        </w:tc>
        <w:tc>
          <w:tcPr>
            <w:tcW w:w="1586" w:type="dxa"/>
            <w:tcBorders>
              <w:bottom w:val="single" w:sz="4" w:space="0" w:color="auto"/>
            </w:tcBorders>
            <w:shd w:val="clear" w:color="auto" w:fill="FFFFFF"/>
          </w:tcPr>
          <w:p w14:paraId="27611620" w14:textId="77777777" w:rsidR="005E27F0" w:rsidRPr="00642D50" w:rsidRDefault="005E27F0" w:rsidP="005E27F0">
            <w:pPr>
              <w:ind w:firstLine="0"/>
              <w:jc w:val="center"/>
              <w:rPr>
                <w:sz w:val="24"/>
              </w:rPr>
            </w:pPr>
            <w:r w:rsidRPr="00642D50">
              <w:rPr>
                <w:sz w:val="24"/>
              </w:rPr>
              <w:t>7,8</w:t>
            </w:r>
          </w:p>
        </w:tc>
      </w:tr>
    </w:tbl>
    <w:p w14:paraId="0D0011A3" w14:textId="77777777" w:rsidR="005E27F0" w:rsidRPr="00642D50" w:rsidRDefault="005E27F0" w:rsidP="005E27F0">
      <w:pPr>
        <w:spacing w:before="120" w:after="120"/>
        <w:jc w:val="both"/>
        <w:rPr>
          <w:i/>
          <w:sz w:val="24"/>
        </w:rPr>
      </w:pPr>
      <w:r w:rsidRPr="00642D50">
        <w:rPr>
          <w:rStyle w:val="Lgendedutableau3NonItalique"/>
          <w:i/>
          <w:sz w:val="24"/>
          <w:lang w:val="fr-CA"/>
        </w:rPr>
        <w:t xml:space="preserve">Sources : Statistique Canada, </w:t>
      </w:r>
      <w:r w:rsidRPr="00642D50">
        <w:rPr>
          <w:i/>
          <w:sz w:val="24"/>
        </w:rPr>
        <w:t>Une décennie des finances de l'éd</w:t>
      </w:r>
      <w:r w:rsidRPr="00642D50">
        <w:rPr>
          <w:i/>
          <w:sz w:val="24"/>
        </w:rPr>
        <w:t>u</w:t>
      </w:r>
      <w:r w:rsidRPr="00642D50">
        <w:rPr>
          <w:i/>
          <w:sz w:val="24"/>
        </w:rPr>
        <w:t>cation,</w:t>
      </w:r>
      <w:r w:rsidRPr="00642D50">
        <w:rPr>
          <w:rStyle w:val="Lgendedutableau3NonItalique"/>
          <w:i/>
          <w:sz w:val="24"/>
          <w:lang w:val="fr-CA"/>
        </w:rPr>
        <w:t xml:space="preserve"> cat. 81-560 ; </w:t>
      </w:r>
      <w:r w:rsidRPr="00642D50">
        <w:rPr>
          <w:i/>
          <w:sz w:val="24"/>
        </w:rPr>
        <w:t>Stati</w:t>
      </w:r>
      <w:r w:rsidRPr="00642D50">
        <w:rPr>
          <w:i/>
          <w:sz w:val="24"/>
        </w:rPr>
        <w:t>s</w:t>
      </w:r>
      <w:r w:rsidRPr="00642D50">
        <w:rPr>
          <w:i/>
          <w:sz w:val="24"/>
        </w:rPr>
        <w:t>tiques financières de l'éducation,</w:t>
      </w:r>
      <w:r w:rsidRPr="00642D50">
        <w:rPr>
          <w:rStyle w:val="Lgendedutableau3NonItalique"/>
          <w:i/>
          <w:sz w:val="24"/>
          <w:lang w:val="fr-CA"/>
        </w:rPr>
        <w:t xml:space="preserve"> Ottawa, cat. 81-208 ; </w:t>
      </w:r>
      <w:r w:rsidRPr="00642D50">
        <w:rPr>
          <w:i/>
          <w:sz w:val="24"/>
        </w:rPr>
        <w:t>Statistiques de l'enseignement</w:t>
      </w:r>
      <w:r w:rsidRPr="00642D50">
        <w:rPr>
          <w:rStyle w:val="Lgendedutableau3NonItalique"/>
          <w:i/>
          <w:sz w:val="24"/>
          <w:lang w:val="fr-CA"/>
        </w:rPr>
        <w:t xml:space="preserve"> — </w:t>
      </w:r>
      <w:r w:rsidRPr="00642D50">
        <w:rPr>
          <w:i/>
          <w:sz w:val="24"/>
        </w:rPr>
        <w:t xml:space="preserve">Estimations, </w:t>
      </w:r>
      <w:r w:rsidRPr="00642D50">
        <w:rPr>
          <w:rStyle w:val="Lgendedutableau3NonItalique"/>
          <w:i/>
          <w:sz w:val="24"/>
          <w:lang w:val="fr-CA"/>
        </w:rPr>
        <w:t>Ottawa, cat. 81-220 ; calculs des a</w:t>
      </w:r>
      <w:r w:rsidRPr="00642D50">
        <w:rPr>
          <w:rStyle w:val="Lgendedutableau3NonItalique"/>
          <w:i/>
          <w:sz w:val="24"/>
          <w:lang w:val="fr-CA"/>
        </w:rPr>
        <w:t>u</w:t>
      </w:r>
      <w:r w:rsidRPr="00642D50">
        <w:rPr>
          <w:rStyle w:val="Lgendedutableau3NonItalique"/>
          <w:i/>
          <w:sz w:val="24"/>
          <w:lang w:val="fr-CA"/>
        </w:rPr>
        <w:t>teurs.</w:t>
      </w:r>
    </w:p>
    <w:p w14:paraId="56B14C0B" w14:textId="77777777" w:rsidR="005E27F0" w:rsidRPr="00642D50" w:rsidRDefault="005E27F0" w:rsidP="005E27F0">
      <w:pPr>
        <w:spacing w:before="120" w:after="120"/>
        <w:jc w:val="both"/>
      </w:pPr>
      <w:r>
        <w:rPr>
          <w:szCs w:val="2"/>
        </w:rPr>
        <w:br w:type="page"/>
      </w:r>
      <w:r w:rsidRPr="00642D50">
        <w:t>De même, la part du produit intérieur brut (PIB) consacrée à l'e</w:t>
      </w:r>
      <w:r w:rsidRPr="00642D50">
        <w:t>n</w:t>
      </w:r>
      <w:r w:rsidRPr="00642D50">
        <w:t>seignement dans les ordres d'enseignement primaire et secondaire (public et privé) augmente régulièrement au cours des années soixa</w:t>
      </w:r>
      <w:r w:rsidRPr="00642D50">
        <w:t>n</w:t>
      </w:r>
      <w:r w:rsidRPr="00642D50">
        <w:t>te : elle est de 3,7% en 1961-1962 et atteint le pourcentage record de 6,7% en 1971-1972 ;</w:t>
      </w:r>
      <w:r>
        <w:t xml:space="preserve"> </w:t>
      </w:r>
      <w:r w:rsidRPr="00642D50">
        <w:t>[173] au cours des années soixante-dix, on con</w:t>
      </w:r>
      <w:r w:rsidRPr="00642D50">
        <w:t>s</w:t>
      </w:r>
      <w:r w:rsidRPr="00642D50">
        <w:t>tate des fluctu</w:t>
      </w:r>
      <w:r w:rsidRPr="00642D50">
        <w:t>a</w:t>
      </w:r>
      <w:r w:rsidRPr="00642D50">
        <w:t>tions importantes et à compter des années quatre-vingt, une baisse r</w:t>
      </w:r>
      <w:r w:rsidRPr="00642D50">
        <w:t>é</w:t>
      </w:r>
      <w:r w:rsidRPr="00642D50">
        <w:t>gulière. À tel point qu'en 1988-1989, l'État québécois consacre à l'e</w:t>
      </w:r>
      <w:r w:rsidRPr="00642D50">
        <w:t>n</w:t>
      </w:r>
      <w:r w:rsidRPr="00642D50">
        <w:t>seignement primaire et secondaire 4,7% du PIB, soit un niveau d'i</w:t>
      </w:r>
      <w:r w:rsidRPr="00642D50">
        <w:t>n</w:t>
      </w:r>
      <w:r w:rsidRPr="00642D50">
        <w:t>vestissement comparable à celui de 1964-1965. II faut dire qu'un d</w:t>
      </w:r>
      <w:r w:rsidRPr="00642D50">
        <w:t>é</w:t>
      </w:r>
      <w:r w:rsidRPr="00642D50">
        <w:t>placement des dépenses s'effectue au cours de cette période « en faveur » des ordres d'enseignement postsecondaire non universita</w:t>
      </w:r>
      <w:r w:rsidRPr="00642D50">
        <w:t>i</w:t>
      </w:r>
      <w:r w:rsidRPr="00642D50">
        <w:t>re et universitaire. Ce déplacement correspond à l'évolution des clientèles, quoiqu'on observe, dans ce même domaine, au cours des années qu</w:t>
      </w:r>
      <w:r w:rsidRPr="00642D50">
        <w:t>a</w:t>
      </w:r>
      <w:r w:rsidRPr="00642D50">
        <w:t>tre-vingt, sinon une diminution de la part du PIB, du moins une grande stabilité. Tous ordres d'enseignement confondus, la péri</w:t>
      </w:r>
      <w:r w:rsidRPr="00642D50">
        <w:t>o</w:t>
      </w:r>
      <w:r w:rsidRPr="00642D50">
        <w:t>de 1961-1989 voit la part du PIB consacrée à l'enseignement augme</w:t>
      </w:r>
      <w:r w:rsidRPr="00642D50">
        <w:t>n</w:t>
      </w:r>
      <w:r w:rsidRPr="00642D50">
        <w:t>ter régulièrement de 1961 à 1971-1972, puis chuter de manière sign</w:t>
      </w:r>
      <w:r w:rsidRPr="00642D50">
        <w:t>i</w:t>
      </w:r>
      <w:r w:rsidRPr="00642D50">
        <w:t>ficative en 1972-1973, pour ensuite remonter et attei</w:t>
      </w:r>
      <w:r w:rsidRPr="00642D50">
        <w:t>n</w:t>
      </w:r>
      <w:r w:rsidRPr="00642D50">
        <w:t>dre un sommet (9,5%) en 1978-1979 ; depuis lors, sauf pour une année, la chute est continue (tableau</w:t>
      </w:r>
      <w:r>
        <w:t> </w:t>
      </w:r>
      <w:r w:rsidRPr="00642D50">
        <w:t>45).</w:t>
      </w:r>
    </w:p>
    <w:p w14:paraId="6ABF13D1" w14:textId="77777777" w:rsidR="005E27F0" w:rsidRPr="00642D50" w:rsidRDefault="005E27F0" w:rsidP="005E27F0">
      <w:pPr>
        <w:spacing w:before="120" w:after="120"/>
        <w:jc w:val="both"/>
      </w:pPr>
      <w:r>
        <w:br w:type="page"/>
      </w:r>
    </w:p>
    <w:p w14:paraId="3F682041" w14:textId="77777777" w:rsidR="005E27F0" w:rsidRPr="00642D50" w:rsidRDefault="005E27F0" w:rsidP="005E27F0">
      <w:pPr>
        <w:pStyle w:val="figtitre"/>
      </w:pPr>
      <w:r w:rsidRPr="00642D50">
        <w:t>Tableau 46</w:t>
      </w:r>
    </w:p>
    <w:p w14:paraId="18AA2399" w14:textId="77777777" w:rsidR="005E27F0" w:rsidRPr="00642D50" w:rsidRDefault="005E27F0" w:rsidP="005E27F0">
      <w:pPr>
        <w:pStyle w:val="figtitrest"/>
      </w:pPr>
      <w:r w:rsidRPr="00642D50">
        <w:t>Dépenses de fonctionnement des commi</w:t>
      </w:r>
      <w:r w:rsidRPr="00642D50">
        <w:t>s</w:t>
      </w:r>
      <w:r w:rsidRPr="00642D50">
        <w:t>sions scolaires,</w:t>
      </w:r>
      <w:r w:rsidRPr="00642D50">
        <w:br/>
        <w:t>de 1972 à 1988</w:t>
      </w:r>
      <w:r w:rsidRPr="00642D50">
        <w:rPr>
          <w:color w:val="FF0000"/>
          <w:vertAlign w:val="superscript"/>
        </w:rPr>
        <w:t>1</w:t>
      </w:r>
    </w:p>
    <w:tbl>
      <w:tblPr>
        <w:tblOverlap w:val="never"/>
        <w:tblW w:w="0" w:type="auto"/>
        <w:tblInd w:w="-1430" w:type="dxa"/>
        <w:tblLayout w:type="fixed"/>
        <w:tblCellMar>
          <w:left w:w="10" w:type="dxa"/>
          <w:right w:w="10" w:type="dxa"/>
        </w:tblCellMar>
        <w:tblLook w:val="04A0" w:firstRow="1" w:lastRow="0" w:firstColumn="1" w:lastColumn="0" w:noHBand="0" w:noVBand="1"/>
      </w:tblPr>
      <w:tblGrid>
        <w:gridCol w:w="3421"/>
        <w:gridCol w:w="1187"/>
        <w:gridCol w:w="1188"/>
        <w:gridCol w:w="1188"/>
        <w:gridCol w:w="1188"/>
        <w:gridCol w:w="1188"/>
      </w:tblGrid>
      <w:tr w:rsidR="005E27F0" w:rsidRPr="00642D50" w14:paraId="076FEB23" w14:textId="77777777">
        <w:tblPrEx>
          <w:tblCellMar>
            <w:top w:w="0" w:type="dxa"/>
            <w:bottom w:w="0" w:type="dxa"/>
          </w:tblCellMar>
        </w:tblPrEx>
        <w:tc>
          <w:tcPr>
            <w:tcW w:w="3421" w:type="dxa"/>
            <w:tcBorders>
              <w:top w:val="single" w:sz="4" w:space="0" w:color="auto"/>
            </w:tcBorders>
            <w:shd w:val="clear" w:color="auto" w:fill="EEECE1"/>
          </w:tcPr>
          <w:p w14:paraId="52247115" w14:textId="77777777" w:rsidR="005E27F0" w:rsidRPr="00642D50" w:rsidRDefault="005E27F0" w:rsidP="005E27F0">
            <w:pPr>
              <w:spacing w:before="60" w:after="60"/>
              <w:ind w:firstLine="0"/>
              <w:rPr>
                <w:sz w:val="24"/>
              </w:rPr>
            </w:pPr>
          </w:p>
        </w:tc>
        <w:tc>
          <w:tcPr>
            <w:tcW w:w="5939" w:type="dxa"/>
            <w:gridSpan w:val="5"/>
            <w:tcBorders>
              <w:top w:val="single" w:sz="4" w:space="0" w:color="auto"/>
            </w:tcBorders>
            <w:shd w:val="clear" w:color="auto" w:fill="EEECE1"/>
          </w:tcPr>
          <w:p w14:paraId="5B131DED" w14:textId="77777777" w:rsidR="005E27F0" w:rsidRPr="00642D50" w:rsidRDefault="005E27F0" w:rsidP="005E27F0">
            <w:pPr>
              <w:spacing w:before="60" w:after="60"/>
              <w:ind w:firstLine="0"/>
              <w:jc w:val="center"/>
              <w:rPr>
                <w:sz w:val="24"/>
              </w:rPr>
            </w:pPr>
            <w:r w:rsidRPr="00642D50">
              <w:rPr>
                <w:sz w:val="24"/>
              </w:rPr>
              <w:t>Années</w:t>
            </w:r>
          </w:p>
        </w:tc>
      </w:tr>
      <w:tr w:rsidR="005E27F0" w:rsidRPr="00642D50" w14:paraId="5870F128" w14:textId="77777777">
        <w:tblPrEx>
          <w:tblCellMar>
            <w:top w:w="0" w:type="dxa"/>
            <w:bottom w:w="0" w:type="dxa"/>
          </w:tblCellMar>
        </w:tblPrEx>
        <w:tc>
          <w:tcPr>
            <w:tcW w:w="3421" w:type="dxa"/>
            <w:shd w:val="clear" w:color="auto" w:fill="EEECE1"/>
          </w:tcPr>
          <w:p w14:paraId="6B9C4F9D" w14:textId="77777777" w:rsidR="005E27F0" w:rsidRPr="00642D50" w:rsidRDefault="005E27F0" w:rsidP="005E27F0">
            <w:pPr>
              <w:spacing w:before="60" w:after="60"/>
              <w:ind w:firstLine="0"/>
              <w:rPr>
                <w:sz w:val="24"/>
              </w:rPr>
            </w:pPr>
            <w:r w:rsidRPr="00642D50">
              <w:rPr>
                <w:sz w:val="24"/>
              </w:rPr>
              <w:t>Dépenses</w:t>
            </w:r>
          </w:p>
        </w:tc>
        <w:tc>
          <w:tcPr>
            <w:tcW w:w="1187" w:type="dxa"/>
            <w:tcBorders>
              <w:top w:val="single" w:sz="4" w:space="0" w:color="auto"/>
            </w:tcBorders>
            <w:shd w:val="clear" w:color="auto" w:fill="EEECE1"/>
          </w:tcPr>
          <w:p w14:paraId="66A73930" w14:textId="77777777" w:rsidR="005E27F0" w:rsidRPr="00642D50" w:rsidRDefault="005E27F0" w:rsidP="005E27F0">
            <w:pPr>
              <w:spacing w:before="60" w:after="60"/>
              <w:ind w:firstLine="0"/>
              <w:jc w:val="both"/>
              <w:rPr>
                <w:sz w:val="24"/>
              </w:rPr>
            </w:pPr>
            <w:r w:rsidRPr="00642D50">
              <w:rPr>
                <w:sz w:val="24"/>
              </w:rPr>
              <w:t>1972-1973</w:t>
            </w:r>
          </w:p>
        </w:tc>
        <w:tc>
          <w:tcPr>
            <w:tcW w:w="1188" w:type="dxa"/>
            <w:tcBorders>
              <w:top w:val="single" w:sz="4" w:space="0" w:color="auto"/>
            </w:tcBorders>
            <w:shd w:val="clear" w:color="auto" w:fill="EEECE1"/>
          </w:tcPr>
          <w:p w14:paraId="3849C9B8" w14:textId="77777777" w:rsidR="005E27F0" w:rsidRPr="00642D50" w:rsidRDefault="005E27F0" w:rsidP="005E27F0">
            <w:pPr>
              <w:spacing w:before="60" w:after="60"/>
              <w:ind w:firstLine="0"/>
              <w:jc w:val="both"/>
              <w:rPr>
                <w:sz w:val="24"/>
              </w:rPr>
            </w:pPr>
            <w:r w:rsidRPr="00642D50">
              <w:rPr>
                <w:sz w:val="24"/>
              </w:rPr>
              <w:t>1976-1977</w:t>
            </w:r>
          </w:p>
        </w:tc>
        <w:tc>
          <w:tcPr>
            <w:tcW w:w="1188" w:type="dxa"/>
            <w:tcBorders>
              <w:top w:val="single" w:sz="4" w:space="0" w:color="auto"/>
            </w:tcBorders>
            <w:shd w:val="clear" w:color="auto" w:fill="EEECE1"/>
          </w:tcPr>
          <w:p w14:paraId="01CC652D" w14:textId="77777777" w:rsidR="005E27F0" w:rsidRPr="00642D50" w:rsidRDefault="005E27F0" w:rsidP="005E27F0">
            <w:pPr>
              <w:spacing w:before="60" w:after="60"/>
              <w:ind w:firstLine="0"/>
              <w:jc w:val="both"/>
              <w:rPr>
                <w:sz w:val="24"/>
              </w:rPr>
            </w:pPr>
            <w:r w:rsidRPr="00642D50">
              <w:rPr>
                <w:sz w:val="24"/>
              </w:rPr>
              <w:t>1981-1982</w:t>
            </w:r>
          </w:p>
        </w:tc>
        <w:tc>
          <w:tcPr>
            <w:tcW w:w="1188" w:type="dxa"/>
            <w:tcBorders>
              <w:top w:val="single" w:sz="4" w:space="0" w:color="auto"/>
            </w:tcBorders>
            <w:shd w:val="clear" w:color="auto" w:fill="EEECE1"/>
          </w:tcPr>
          <w:p w14:paraId="19520DD9" w14:textId="77777777" w:rsidR="005E27F0" w:rsidRPr="00642D50" w:rsidRDefault="005E27F0" w:rsidP="005E27F0">
            <w:pPr>
              <w:spacing w:before="60" w:after="60"/>
              <w:ind w:firstLine="0"/>
              <w:jc w:val="both"/>
              <w:rPr>
                <w:sz w:val="24"/>
              </w:rPr>
            </w:pPr>
            <w:r w:rsidRPr="00642D50">
              <w:rPr>
                <w:sz w:val="24"/>
              </w:rPr>
              <w:t>1986-1987</w:t>
            </w:r>
            <w:r w:rsidRPr="00642D50">
              <w:rPr>
                <w:color w:val="FF0000"/>
                <w:sz w:val="24"/>
                <w:vertAlign w:val="superscript"/>
              </w:rPr>
              <w:t>2</w:t>
            </w:r>
          </w:p>
        </w:tc>
        <w:tc>
          <w:tcPr>
            <w:tcW w:w="1188" w:type="dxa"/>
            <w:tcBorders>
              <w:top w:val="single" w:sz="4" w:space="0" w:color="auto"/>
            </w:tcBorders>
            <w:shd w:val="clear" w:color="auto" w:fill="EEECE1"/>
          </w:tcPr>
          <w:p w14:paraId="7BE9EE89" w14:textId="77777777" w:rsidR="005E27F0" w:rsidRPr="00642D50" w:rsidRDefault="005E27F0" w:rsidP="005E27F0">
            <w:pPr>
              <w:spacing w:before="60" w:after="60"/>
              <w:ind w:firstLine="0"/>
              <w:jc w:val="both"/>
              <w:rPr>
                <w:sz w:val="24"/>
              </w:rPr>
            </w:pPr>
            <w:r w:rsidRPr="00642D50">
              <w:rPr>
                <w:sz w:val="24"/>
              </w:rPr>
              <w:t>1987-1988</w:t>
            </w:r>
            <w:r w:rsidRPr="00642D50">
              <w:rPr>
                <w:color w:val="FF0000"/>
                <w:sz w:val="24"/>
                <w:vertAlign w:val="superscript"/>
              </w:rPr>
              <w:t>3</w:t>
            </w:r>
          </w:p>
        </w:tc>
      </w:tr>
      <w:tr w:rsidR="005E27F0" w:rsidRPr="00642D50" w14:paraId="40E0E697" w14:textId="77777777">
        <w:tblPrEx>
          <w:tblCellMar>
            <w:top w:w="0" w:type="dxa"/>
            <w:bottom w:w="0" w:type="dxa"/>
          </w:tblCellMar>
        </w:tblPrEx>
        <w:tc>
          <w:tcPr>
            <w:tcW w:w="3421" w:type="dxa"/>
            <w:tcBorders>
              <w:top w:val="single" w:sz="4" w:space="0" w:color="auto"/>
            </w:tcBorders>
            <w:shd w:val="clear" w:color="auto" w:fill="FFFFFF"/>
          </w:tcPr>
          <w:p w14:paraId="7FE0813D" w14:textId="77777777" w:rsidR="005E27F0" w:rsidRPr="00642D50" w:rsidRDefault="005E27F0" w:rsidP="005E27F0">
            <w:pPr>
              <w:spacing w:before="60" w:after="60"/>
              <w:ind w:firstLine="0"/>
              <w:rPr>
                <w:sz w:val="24"/>
              </w:rPr>
            </w:pPr>
            <w:r w:rsidRPr="00642D50">
              <w:rPr>
                <w:sz w:val="24"/>
              </w:rPr>
              <w:t>Dépenses en $ courants</w:t>
            </w:r>
            <w:r w:rsidRPr="00642D50">
              <w:rPr>
                <w:sz w:val="24"/>
              </w:rPr>
              <w:br/>
              <w:t>(en mi</w:t>
            </w:r>
            <w:r w:rsidRPr="00642D50">
              <w:rPr>
                <w:sz w:val="24"/>
              </w:rPr>
              <w:t>l</w:t>
            </w:r>
            <w:r w:rsidRPr="00642D50">
              <w:rPr>
                <w:sz w:val="24"/>
              </w:rPr>
              <w:t>lions de $)</w:t>
            </w:r>
          </w:p>
        </w:tc>
        <w:tc>
          <w:tcPr>
            <w:tcW w:w="1187" w:type="dxa"/>
            <w:tcBorders>
              <w:top w:val="single" w:sz="4" w:space="0" w:color="auto"/>
            </w:tcBorders>
            <w:shd w:val="clear" w:color="auto" w:fill="FFFFFF"/>
            <w:vAlign w:val="bottom"/>
          </w:tcPr>
          <w:p w14:paraId="62CB0F13" w14:textId="77777777" w:rsidR="005E27F0" w:rsidRPr="00642D50" w:rsidRDefault="005E27F0" w:rsidP="005E27F0">
            <w:pPr>
              <w:spacing w:before="60" w:after="60"/>
              <w:ind w:firstLine="0"/>
              <w:jc w:val="center"/>
              <w:rPr>
                <w:sz w:val="24"/>
              </w:rPr>
            </w:pPr>
            <w:r w:rsidRPr="00642D50">
              <w:rPr>
                <w:sz w:val="24"/>
              </w:rPr>
              <w:t>1 253</w:t>
            </w:r>
          </w:p>
        </w:tc>
        <w:tc>
          <w:tcPr>
            <w:tcW w:w="1188" w:type="dxa"/>
            <w:tcBorders>
              <w:top w:val="single" w:sz="4" w:space="0" w:color="auto"/>
            </w:tcBorders>
            <w:shd w:val="clear" w:color="auto" w:fill="FFFFFF"/>
            <w:vAlign w:val="bottom"/>
          </w:tcPr>
          <w:p w14:paraId="230E26F1" w14:textId="77777777" w:rsidR="005E27F0" w:rsidRPr="00642D50" w:rsidRDefault="005E27F0" w:rsidP="005E27F0">
            <w:pPr>
              <w:spacing w:before="60" w:after="60"/>
              <w:ind w:firstLine="0"/>
              <w:jc w:val="center"/>
              <w:rPr>
                <w:sz w:val="24"/>
              </w:rPr>
            </w:pPr>
            <w:r w:rsidRPr="00642D50">
              <w:rPr>
                <w:sz w:val="24"/>
              </w:rPr>
              <w:t>2 256</w:t>
            </w:r>
          </w:p>
        </w:tc>
        <w:tc>
          <w:tcPr>
            <w:tcW w:w="1188" w:type="dxa"/>
            <w:tcBorders>
              <w:top w:val="single" w:sz="4" w:space="0" w:color="auto"/>
            </w:tcBorders>
            <w:shd w:val="clear" w:color="auto" w:fill="FFFFFF"/>
            <w:vAlign w:val="bottom"/>
          </w:tcPr>
          <w:p w14:paraId="70F8B9A0" w14:textId="77777777" w:rsidR="005E27F0" w:rsidRPr="00642D50" w:rsidRDefault="005E27F0" w:rsidP="005E27F0">
            <w:pPr>
              <w:spacing w:before="60" w:after="60"/>
              <w:ind w:firstLine="0"/>
              <w:jc w:val="center"/>
              <w:rPr>
                <w:sz w:val="24"/>
              </w:rPr>
            </w:pPr>
            <w:r w:rsidRPr="00642D50">
              <w:rPr>
                <w:sz w:val="24"/>
              </w:rPr>
              <w:t>3 732</w:t>
            </w:r>
          </w:p>
        </w:tc>
        <w:tc>
          <w:tcPr>
            <w:tcW w:w="1188" w:type="dxa"/>
            <w:tcBorders>
              <w:top w:val="single" w:sz="4" w:space="0" w:color="auto"/>
            </w:tcBorders>
            <w:shd w:val="clear" w:color="auto" w:fill="FFFFFF"/>
            <w:vAlign w:val="bottom"/>
          </w:tcPr>
          <w:p w14:paraId="10F6134F" w14:textId="77777777" w:rsidR="005E27F0" w:rsidRPr="00642D50" w:rsidRDefault="005E27F0" w:rsidP="005E27F0">
            <w:pPr>
              <w:spacing w:before="60" w:after="60"/>
              <w:ind w:firstLine="0"/>
              <w:jc w:val="center"/>
              <w:rPr>
                <w:sz w:val="24"/>
              </w:rPr>
            </w:pPr>
            <w:r w:rsidRPr="00642D50">
              <w:rPr>
                <w:sz w:val="24"/>
              </w:rPr>
              <w:t>4 224</w:t>
            </w:r>
          </w:p>
        </w:tc>
        <w:tc>
          <w:tcPr>
            <w:tcW w:w="1188" w:type="dxa"/>
            <w:tcBorders>
              <w:top w:val="single" w:sz="4" w:space="0" w:color="auto"/>
            </w:tcBorders>
            <w:shd w:val="clear" w:color="auto" w:fill="FFFFFF"/>
            <w:vAlign w:val="bottom"/>
          </w:tcPr>
          <w:p w14:paraId="4B4F6BA1" w14:textId="77777777" w:rsidR="005E27F0" w:rsidRPr="00642D50" w:rsidRDefault="005E27F0" w:rsidP="005E27F0">
            <w:pPr>
              <w:spacing w:before="60" w:after="60"/>
              <w:ind w:firstLine="0"/>
              <w:jc w:val="center"/>
              <w:rPr>
                <w:sz w:val="24"/>
              </w:rPr>
            </w:pPr>
            <w:r w:rsidRPr="00642D50">
              <w:rPr>
                <w:sz w:val="24"/>
              </w:rPr>
              <w:t>4 443</w:t>
            </w:r>
          </w:p>
        </w:tc>
      </w:tr>
      <w:tr w:rsidR="005E27F0" w:rsidRPr="00642D50" w14:paraId="13497CB0" w14:textId="77777777">
        <w:tblPrEx>
          <w:tblCellMar>
            <w:top w:w="0" w:type="dxa"/>
            <w:bottom w:w="0" w:type="dxa"/>
          </w:tblCellMar>
        </w:tblPrEx>
        <w:tc>
          <w:tcPr>
            <w:tcW w:w="3421" w:type="dxa"/>
            <w:shd w:val="clear" w:color="auto" w:fill="FFFFFF"/>
          </w:tcPr>
          <w:p w14:paraId="0EFB064D" w14:textId="77777777" w:rsidR="005E27F0" w:rsidRPr="00642D50" w:rsidRDefault="005E27F0" w:rsidP="005E27F0">
            <w:pPr>
              <w:spacing w:before="60" w:after="60"/>
              <w:ind w:firstLine="0"/>
              <w:rPr>
                <w:sz w:val="24"/>
              </w:rPr>
            </w:pPr>
            <w:r w:rsidRPr="00642D50">
              <w:rPr>
                <w:sz w:val="24"/>
              </w:rPr>
              <w:t>Dépenses en $ con</w:t>
            </w:r>
            <w:r w:rsidRPr="00642D50">
              <w:rPr>
                <w:sz w:val="24"/>
              </w:rPr>
              <w:t>s</w:t>
            </w:r>
            <w:r w:rsidRPr="00642D50">
              <w:rPr>
                <w:sz w:val="24"/>
              </w:rPr>
              <w:t>tants</w:t>
            </w:r>
            <w:r w:rsidRPr="00642D50">
              <w:rPr>
                <w:sz w:val="24"/>
              </w:rPr>
              <w:br/>
              <w:t>de 1976-1977</w:t>
            </w:r>
            <w:r w:rsidRPr="00642D50">
              <w:rPr>
                <w:color w:val="FF0000"/>
                <w:sz w:val="24"/>
                <w:vertAlign w:val="superscript"/>
              </w:rPr>
              <w:t>3</w:t>
            </w:r>
            <w:r w:rsidRPr="00642D50">
              <w:rPr>
                <w:sz w:val="24"/>
                <w:vertAlign w:val="superscript"/>
              </w:rPr>
              <w:t xml:space="preserve"> </w:t>
            </w:r>
            <w:r w:rsidRPr="00642D50">
              <w:rPr>
                <w:sz w:val="24"/>
              </w:rPr>
              <w:t>(en millions de $)</w:t>
            </w:r>
          </w:p>
        </w:tc>
        <w:tc>
          <w:tcPr>
            <w:tcW w:w="1187" w:type="dxa"/>
            <w:shd w:val="clear" w:color="auto" w:fill="FFFFFF"/>
            <w:vAlign w:val="bottom"/>
          </w:tcPr>
          <w:p w14:paraId="4F2D6A79" w14:textId="77777777" w:rsidR="005E27F0" w:rsidRPr="00642D50" w:rsidRDefault="005E27F0" w:rsidP="005E27F0">
            <w:pPr>
              <w:spacing w:before="60" w:after="60"/>
              <w:ind w:firstLine="0"/>
              <w:jc w:val="center"/>
              <w:rPr>
                <w:sz w:val="24"/>
              </w:rPr>
            </w:pPr>
            <w:r w:rsidRPr="00642D50">
              <w:rPr>
                <w:sz w:val="24"/>
              </w:rPr>
              <w:t>1 989</w:t>
            </w:r>
          </w:p>
        </w:tc>
        <w:tc>
          <w:tcPr>
            <w:tcW w:w="1188" w:type="dxa"/>
            <w:shd w:val="clear" w:color="auto" w:fill="FFFFFF"/>
            <w:vAlign w:val="bottom"/>
          </w:tcPr>
          <w:p w14:paraId="1C5A8E22" w14:textId="77777777" w:rsidR="005E27F0" w:rsidRPr="00642D50" w:rsidRDefault="005E27F0" w:rsidP="005E27F0">
            <w:pPr>
              <w:spacing w:before="60" w:after="60"/>
              <w:ind w:firstLine="0"/>
              <w:jc w:val="center"/>
              <w:rPr>
                <w:sz w:val="24"/>
              </w:rPr>
            </w:pPr>
            <w:r w:rsidRPr="00642D50">
              <w:rPr>
                <w:sz w:val="24"/>
              </w:rPr>
              <w:t>2 256</w:t>
            </w:r>
          </w:p>
        </w:tc>
        <w:tc>
          <w:tcPr>
            <w:tcW w:w="1188" w:type="dxa"/>
            <w:shd w:val="clear" w:color="auto" w:fill="FFFFFF"/>
            <w:vAlign w:val="bottom"/>
          </w:tcPr>
          <w:p w14:paraId="590B7096" w14:textId="77777777" w:rsidR="005E27F0" w:rsidRPr="00642D50" w:rsidRDefault="005E27F0" w:rsidP="005E27F0">
            <w:pPr>
              <w:spacing w:before="60" w:after="60"/>
              <w:ind w:firstLine="0"/>
              <w:jc w:val="center"/>
              <w:rPr>
                <w:sz w:val="24"/>
              </w:rPr>
            </w:pPr>
            <w:r w:rsidRPr="00642D50">
              <w:rPr>
                <w:sz w:val="24"/>
              </w:rPr>
              <w:t>2 241</w:t>
            </w:r>
          </w:p>
        </w:tc>
        <w:tc>
          <w:tcPr>
            <w:tcW w:w="1188" w:type="dxa"/>
            <w:shd w:val="clear" w:color="auto" w:fill="FFFFFF"/>
            <w:vAlign w:val="bottom"/>
          </w:tcPr>
          <w:p w14:paraId="26EB1A36" w14:textId="77777777" w:rsidR="005E27F0" w:rsidRPr="00642D50" w:rsidRDefault="005E27F0" w:rsidP="005E27F0">
            <w:pPr>
              <w:spacing w:before="60" w:after="60"/>
              <w:ind w:firstLine="0"/>
              <w:jc w:val="center"/>
              <w:rPr>
                <w:sz w:val="24"/>
              </w:rPr>
            </w:pPr>
            <w:r w:rsidRPr="00642D50">
              <w:rPr>
                <w:sz w:val="24"/>
              </w:rPr>
              <w:t>2 161</w:t>
            </w:r>
          </w:p>
        </w:tc>
        <w:tc>
          <w:tcPr>
            <w:tcW w:w="1188" w:type="dxa"/>
            <w:shd w:val="clear" w:color="auto" w:fill="FFFFFF"/>
            <w:vAlign w:val="bottom"/>
          </w:tcPr>
          <w:p w14:paraId="24595CCA" w14:textId="77777777" w:rsidR="005E27F0" w:rsidRPr="00642D50" w:rsidRDefault="005E27F0" w:rsidP="005E27F0">
            <w:pPr>
              <w:spacing w:before="60" w:after="60"/>
              <w:ind w:firstLine="0"/>
              <w:jc w:val="center"/>
              <w:rPr>
                <w:sz w:val="24"/>
              </w:rPr>
            </w:pPr>
            <w:r w:rsidRPr="00642D50">
              <w:rPr>
                <w:sz w:val="24"/>
              </w:rPr>
              <w:t>2 180</w:t>
            </w:r>
          </w:p>
        </w:tc>
      </w:tr>
      <w:tr w:rsidR="005E27F0" w:rsidRPr="00642D50" w14:paraId="7C8E2512" w14:textId="77777777">
        <w:tblPrEx>
          <w:tblCellMar>
            <w:top w:w="0" w:type="dxa"/>
            <w:bottom w:w="0" w:type="dxa"/>
          </w:tblCellMar>
        </w:tblPrEx>
        <w:tc>
          <w:tcPr>
            <w:tcW w:w="3421" w:type="dxa"/>
            <w:tcBorders>
              <w:bottom w:val="single" w:sz="4" w:space="0" w:color="auto"/>
            </w:tcBorders>
            <w:shd w:val="clear" w:color="auto" w:fill="FFFFFF"/>
            <w:vAlign w:val="bottom"/>
          </w:tcPr>
          <w:p w14:paraId="05413479" w14:textId="77777777" w:rsidR="005E27F0" w:rsidRPr="00642D50" w:rsidRDefault="005E27F0" w:rsidP="005E27F0">
            <w:pPr>
              <w:spacing w:before="60" w:after="60"/>
              <w:ind w:firstLine="0"/>
              <w:rPr>
                <w:sz w:val="24"/>
              </w:rPr>
            </w:pPr>
            <w:r w:rsidRPr="00642D50">
              <w:rPr>
                <w:sz w:val="24"/>
              </w:rPr>
              <w:t>Dépenses par élève en $ con</w:t>
            </w:r>
            <w:r w:rsidRPr="00642D50">
              <w:rPr>
                <w:sz w:val="24"/>
              </w:rPr>
              <w:t>s</w:t>
            </w:r>
            <w:r w:rsidRPr="00642D50">
              <w:rPr>
                <w:sz w:val="24"/>
              </w:rPr>
              <w:t>tants de 1976-1977</w:t>
            </w:r>
            <w:r w:rsidRPr="00642D50">
              <w:rPr>
                <w:sz w:val="24"/>
                <w:vertAlign w:val="superscript"/>
              </w:rPr>
              <w:t>3</w:t>
            </w:r>
          </w:p>
        </w:tc>
        <w:tc>
          <w:tcPr>
            <w:tcW w:w="1187" w:type="dxa"/>
            <w:tcBorders>
              <w:bottom w:val="single" w:sz="4" w:space="0" w:color="auto"/>
            </w:tcBorders>
            <w:shd w:val="clear" w:color="auto" w:fill="FFFFFF"/>
            <w:vAlign w:val="bottom"/>
          </w:tcPr>
          <w:p w14:paraId="3186B2D7" w14:textId="77777777" w:rsidR="005E27F0" w:rsidRPr="00642D50" w:rsidRDefault="005E27F0" w:rsidP="005E27F0">
            <w:pPr>
              <w:spacing w:before="60" w:after="60"/>
              <w:ind w:firstLine="0"/>
              <w:jc w:val="center"/>
              <w:rPr>
                <w:sz w:val="24"/>
              </w:rPr>
            </w:pPr>
            <w:r w:rsidRPr="00642D50">
              <w:rPr>
                <w:sz w:val="24"/>
              </w:rPr>
              <w:t>1 356</w:t>
            </w:r>
          </w:p>
        </w:tc>
        <w:tc>
          <w:tcPr>
            <w:tcW w:w="1188" w:type="dxa"/>
            <w:tcBorders>
              <w:bottom w:val="single" w:sz="4" w:space="0" w:color="auto"/>
            </w:tcBorders>
            <w:shd w:val="clear" w:color="auto" w:fill="FFFFFF"/>
            <w:vAlign w:val="bottom"/>
          </w:tcPr>
          <w:p w14:paraId="1787B461" w14:textId="77777777" w:rsidR="005E27F0" w:rsidRPr="00642D50" w:rsidRDefault="005E27F0" w:rsidP="005E27F0">
            <w:pPr>
              <w:spacing w:before="60" w:after="60"/>
              <w:ind w:firstLine="0"/>
              <w:jc w:val="center"/>
              <w:rPr>
                <w:sz w:val="24"/>
              </w:rPr>
            </w:pPr>
            <w:r w:rsidRPr="00642D50">
              <w:rPr>
                <w:sz w:val="24"/>
              </w:rPr>
              <w:t>1 769</w:t>
            </w:r>
          </w:p>
        </w:tc>
        <w:tc>
          <w:tcPr>
            <w:tcW w:w="1188" w:type="dxa"/>
            <w:tcBorders>
              <w:bottom w:val="single" w:sz="4" w:space="0" w:color="auto"/>
            </w:tcBorders>
            <w:shd w:val="clear" w:color="auto" w:fill="FFFFFF"/>
            <w:vAlign w:val="bottom"/>
          </w:tcPr>
          <w:p w14:paraId="4C1FB1A6" w14:textId="77777777" w:rsidR="005E27F0" w:rsidRPr="00642D50" w:rsidRDefault="005E27F0" w:rsidP="005E27F0">
            <w:pPr>
              <w:spacing w:before="60" w:after="60"/>
              <w:ind w:firstLine="0"/>
              <w:jc w:val="center"/>
              <w:rPr>
                <w:sz w:val="24"/>
              </w:rPr>
            </w:pPr>
            <w:r w:rsidRPr="00642D50">
              <w:rPr>
                <w:sz w:val="24"/>
              </w:rPr>
              <w:t>2 139</w:t>
            </w:r>
          </w:p>
        </w:tc>
        <w:tc>
          <w:tcPr>
            <w:tcW w:w="1188" w:type="dxa"/>
            <w:tcBorders>
              <w:bottom w:val="single" w:sz="4" w:space="0" w:color="auto"/>
            </w:tcBorders>
            <w:shd w:val="clear" w:color="auto" w:fill="FFFFFF"/>
            <w:vAlign w:val="bottom"/>
          </w:tcPr>
          <w:p w14:paraId="76EF00EC" w14:textId="77777777" w:rsidR="005E27F0" w:rsidRPr="00642D50" w:rsidRDefault="005E27F0" w:rsidP="005E27F0">
            <w:pPr>
              <w:spacing w:before="60" w:after="60"/>
              <w:ind w:firstLine="0"/>
              <w:jc w:val="center"/>
              <w:rPr>
                <w:sz w:val="24"/>
              </w:rPr>
            </w:pPr>
            <w:r w:rsidRPr="00642D50">
              <w:rPr>
                <w:sz w:val="24"/>
              </w:rPr>
              <w:t>2 182</w:t>
            </w:r>
          </w:p>
        </w:tc>
        <w:tc>
          <w:tcPr>
            <w:tcW w:w="1188" w:type="dxa"/>
            <w:tcBorders>
              <w:bottom w:val="single" w:sz="4" w:space="0" w:color="auto"/>
            </w:tcBorders>
            <w:shd w:val="clear" w:color="auto" w:fill="FFFFFF"/>
            <w:vAlign w:val="bottom"/>
          </w:tcPr>
          <w:p w14:paraId="4A0352D9" w14:textId="77777777" w:rsidR="005E27F0" w:rsidRPr="00642D50" w:rsidRDefault="005E27F0" w:rsidP="005E27F0">
            <w:pPr>
              <w:spacing w:before="60" w:after="60"/>
              <w:ind w:firstLine="0"/>
              <w:jc w:val="center"/>
              <w:rPr>
                <w:sz w:val="24"/>
              </w:rPr>
            </w:pPr>
            <w:r w:rsidRPr="00642D50">
              <w:rPr>
                <w:sz w:val="24"/>
              </w:rPr>
              <w:t>2 201</w:t>
            </w:r>
          </w:p>
        </w:tc>
      </w:tr>
    </w:tbl>
    <w:p w14:paraId="7431265C" w14:textId="77777777" w:rsidR="005E27F0" w:rsidRPr="00642D50" w:rsidRDefault="005E27F0" w:rsidP="005E27F0">
      <w:pPr>
        <w:spacing w:before="120" w:after="120"/>
        <w:jc w:val="both"/>
        <w:rPr>
          <w:sz w:val="24"/>
        </w:rPr>
      </w:pPr>
      <w:r w:rsidRPr="00642D50">
        <w:rPr>
          <w:sz w:val="24"/>
        </w:rPr>
        <w:t xml:space="preserve">1. Y compris les dépenses </w:t>
      </w:r>
      <w:r w:rsidRPr="00642D50">
        <w:rPr>
          <w:rStyle w:val="Lgendedutableau7ptGrasItalique"/>
          <w:b w:val="0"/>
          <w:bCs w:val="0"/>
          <w:i w:val="0"/>
          <w:iCs w:val="0"/>
          <w:sz w:val="24"/>
          <w:lang w:val="fr-CA"/>
        </w:rPr>
        <w:t>nettes</w:t>
      </w:r>
      <w:r w:rsidRPr="00642D50">
        <w:rPr>
          <w:rStyle w:val="Lgendedutableau8ptGras"/>
          <w:lang w:val="fr-CA"/>
        </w:rPr>
        <w:t xml:space="preserve"> </w:t>
      </w:r>
      <w:r w:rsidRPr="00642D50">
        <w:rPr>
          <w:sz w:val="24"/>
        </w:rPr>
        <w:t>des activités auxiliaires. Les dépe</w:t>
      </w:r>
      <w:r w:rsidRPr="00642D50">
        <w:rPr>
          <w:sz w:val="24"/>
        </w:rPr>
        <w:t>n</w:t>
      </w:r>
      <w:r w:rsidRPr="00642D50">
        <w:rPr>
          <w:sz w:val="24"/>
        </w:rPr>
        <w:t>ses de fonctionnement excluent cependant le service de la dette, la formation continue, les immobilisations fina</w:t>
      </w:r>
      <w:r w:rsidRPr="00642D50">
        <w:rPr>
          <w:sz w:val="24"/>
        </w:rPr>
        <w:t>n</w:t>
      </w:r>
      <w:r w:rsidRPr="00642D50">
        <w:rPr>
          <w:sz w:val="24"/>
        </w:rPr>
        <w:t>cées à même les revenus courants ainsi que les dépenses de transfert.</w:t>
      </w:r>
    </w:p>
    <w:p w14:paraId="1C999D52" w14:textId="77777777" w:rsidR="005E27F0" w:rsidRPr="00642D50" w:rsidRDefault="005E27F0" w:rsidP="005E27F0">
      <w:pPr>
        <w:spacing w:before="120" w:after="120"/>
        <w:jc w:val="both"/>
        <w:rPr>
          <w:sz w:val="24"/>
        </w:rPr>
      </w:pPr>
      <w:r w:rsidRPr="00642D50">
        <w:rPr>
          <w:sz w:val="24"/>
        </w:rPr>
        <w:t>2. Estimation.</w:t>
      </w:r>
    </w:p>
    <w:p w14:paraId="4C351D0B" w14:textId="77777777" w:rsidR="005E27F0" w:rsidRPr="00642D50" w:rsidRDefault="005E27F0" w:rsidP="005E27F0">
      <w:pPr>
        <w:spacing w:before="120" w:after="120"/>
        <w:jc w:val="both"/>
        <w:rPr>
          <w:sz w:val="24"/>
        </w:rPr>
      </w:pPr>
      <w:r w:rsidRPr="00642D50">
        <w:rPr>
          <w:sz w:val="24"/>
        </w:rPr>
        <w:t>3. Ces données se rapportent à l'année civile et incluent les dépenses de fon</w:t>
      </w:r>
      <w:r w:rsidRPr="00642D50">
        <w:rPr>
          <w:sz w:val="24"/>
        </w:rPr>
        <w:t>c</w:t>
      </w:r>
      <w:r w:rsidRPr="00642D50">
        <w:rPr>
          <w:sz w:val="24"/>
        </w:rPr>
        <w:t>tionnement des organismes d'éducation du primaire et du secondaire, publics et privés, les dépenses de ge</w:t>
      </w:r>
      <w:r w:rsidRPr="00642D50">
        <w:rPr>
          <w:sz w:val="24"/>
        </w:rPr>
        <w:t>s</w:t>
      </w:r>
      <w:r w:rsidRPr="00642D50">
        <w:rPr>
          <w:sz w:val="24"/>
        </w:rPr>
        <w:t>tion du ministère, les contributions gouvernementales aux fonds de pension des employés et d'autres dépenses liées à l'enseignement (selon le concept de Stati</w:t>
      </w:r>
      <w:r w:rsidRPr="00642D50">
        <w:rPr>
          <w:sz w:val="24"/>
        </w:rPr>
        <w:t>s</w:t>
      </w:r>
      <w:r w:rsidRPr="00642D50">
        <w:rPr>
          <w:sz w:val="24"/>
        </w:rPr>
        <w:t xml:space="preserve">tique Canada). Source : MEQ (1989), </w:t>
      </w:r>
      <w:r w:rsidRPr="00642D50">
        <w:rPr>
          <w:bCs/>
          <w:i/>
          <w:iCs/>
          <w:sz w:val="24"/>
        </w:rPr>
        <w:t>Indicateurs sur la situation de l'enseignement primaire et secondaire.</w:t>
      </w:r>
    </w:p>
    <w:p w14:paraId="2CA80910" w14:textId="77777777" w:rsidR="005E27F0" w:rsidRPr="00642D50" w:rsidRDefault="005E27F0" w:rsidP="005E27F0">
      <w:pPr>
        <w:spacing w:before="120" w:after="120"/>
        <w:jc w:val="both"/>
        <w:rPr>
          <w:szCs w:val="2"/>
        </w:rPr>
      </w:pPr>
    </w:p>
    <w:p w14:paraId="45706B07" w14:textId="77777777" w:rsidR="005E27F0" w:rsidRPr="00642D50" w:rsidRDefault="005E27F0" w:rsidP="005E27F0">
      <w:pPr>
        <w:spacing w:before="120" w:after="120"/>
        <w:jc w:val="both"/>
        <w:rPr>
          <w:szCs w:val="2"/>
        </w:rPr>
      </w:pPr>
    </w:p>
    <w:p w14:paraId="04C6B893" w14:textId="77777777" w:rsidR="005E27F0" w:rsidRPr="00642D50" w:rsidRDefault="005E27F0" w:rsidP="005E27F0">
      <w:pPr>
        <w:spacing w:before="120" w:after="120"/>
        <w:jc w:val="both"/>
      </w:pPr>
      <w:r w:rsidRPr="00642D50">
        <w:t>La diminution au cours des années quatre-vingt de la part du PIB consacrée à l'éducation ne signifie pas que les dépenses consacrées à l'éducation diminuent ; en fait, les dépenses de fonctionnement des commissions scolaires par élève en dollars constants de 1976-1977 au</w:t>
      </w:r>
      <w:r w:rsidRPr="00642D50">
        <w:t>g</w:t>
      </w:r>
      <w:r w:rsidRPr="00642D50">
        <w:t>mentent légèrement au cours des années quatre-vingt, quoique moins rapidement qu'au cours des années soixante-dix (tableau 46).</w:t>
      </w:r>
    </w:p>
    <w:p w14:paraId="56A38863" w14:textId="77777777" w:rsidR="005E27F0" w:rsidRPr="00642D50" w:rsidRDefault="005E27F0" w:rsidP="005E27F0">
      <w:pPr>
        <w:spacing w:before="120" w:after="120"/>
        <w:jc w:val="both"/>
      </w:pPr>
      <w:r w:rsidRPr="00642D50">
        <w:t>[174]</w:t>
      </w:r>
    </w:p>
    <w:p w14:paraId="5AB42584" w14:textId="77777777" w:rsidR="005E27F0" w:rsidRPr="00642D50" w:rsidRDefault="005E27F0" w:rsidP="005E27F0">
      <w:pPr>
        <w:spacing w:before="120" w:after="120"/>
        <w:jc w:val="both"/>
      </w:pPr>
      <w:r w:rsidRPr="00642D50">
        <w:t>En ce qui concerne la part du PIB consacrée à l'enseignement pr</w:t>
      </w:r>
      <w:r w:rsidRPr="00642D50">
        <w:t>i</w:t>
      </w:r>
      <w:r w:rsidRPr="00642D50">
        <w:t>maire et secondaire, on observe que, comparativement au Canada et notamment à l'Ontario, le Québec, tout en dim</w:t>
      </w:r>
      <w:r w:rsidRPr="00642D50">
        <w:t>i</w:t>
      </w:r>
      <w:r w:rsidRPr="00642D50">
        <w:t>nuant sa part, maintient malgré tout celle-ci au-dessus de la moyenne canadienne et ontarienne (tableau</w:t>
      </w:r>
      <w:r>
        <w:t> </w:t>
      </w:r>
      <w:r w:rsidRPr="00642D50">
        <w:t>47). Il faut dire que le PIB québécois est inférieur à celui de l'Ontario, ce qui oblige en quelque sorte le Québec à en prélever une part plus importante que l'Ontario pour assurer des services éducatifs comparables. Il y a là un indice de la faiblesse relative de l'économie québécoise par rapport à celle de la province voisine.</w:t>
      </w:r>
    </w:p>
    <w:p w14:paraId="4C1013D7" w14:textId="77777777" w:rsidR="005E27F0" w:rsidRPr="00642D50" w:rsidRDefault="005E27F0" w:rsidP="005E27F0">
      <w:pPr>
        <w:spacing w:before="120" w:after="120"/>
        <w:jc w:val="both"/>
      </w:pPr>
    </w:p>
    <w:p w14:paraId="1FD6059C" w14:textId="77777777" w:rsidR="005E27F0" w:rsidRPr="00642D50" w:rsidRDefault="005E27F0" w:rsidP="005E27F0">
      <w:pPr>
        <w:pStyle w:val="figtitre"/>
      </w:pPr>
      <w:r w:rsidRPr="00642D50">
        <w:t>Tableau 47</w:t>
      </w:r>
    </w:p>
    <w:p w14:paraId="70A1F7BA" w14:textId="77777777" w:rsidR="005E27F0" w:rsidRPr="00642D50" w:rsidRDefault="005E27F0" w:rsidP="005E27F0">
      <w:pPr>
        <w:pStyle w:val="figtitrest"/>
      </w:pPr>
      <w:r w:rsidRPr="00642D50">
        <w:t>Dépenses globales consacrées à l'enseign</w:t>
      </w:r>
      <w:r w:rsidRPr="00642D50">
        <w:t>e</w:t>
      </w:r>
      <w:r w:rsidRPr="00642D50">
        <w:t>ment primaire</w:t>
      </w:r>
      <w:r w:rsidRPr="00642D50">
        <w:br/>
        <w:t>et secondaire par rapport au PIB — Québec et régions du Canada,</w:t>
      </w:r>
      <w:r w:rsidRPr="00642D50">
        <w:br/>
        <w:t>de 1972 à 1987 (en X)</w:t>
      </w:r>
      <w:r w:rsidRPr="00642D50">
        <w:rPr>
          <w:color w:val="FF0000"/>
          <w:vertAlign w:val="superscript"/>
        </w:rPr>
        <w:t>1</w:t>
      </w:r>
    </w:p>
    <w:tbl>
      <w:tblPr>
        <w:tblOverlap w:val="never"/>
        <w:tblW w:w="0" w:type="auto"/>
        <w:tblLayout w:type="fixed"/>
        <w:tblCellMar>
          <w:left w:w="10" w:type="dxa"/>
          <w:right w:w="10" w:type="dxa"/>
        </w:tblCellMar>
        <w:tblLook w:val="04A0" w:firstRow="1" w:lastRow="0" w:firstColumn="1" w:lastColumn="0" w:noHBand="0" w:noVBand="1"/>
      </w:tblPr>
      <w:tblGrid>
        <w:gridCol w:w="2602"/>
        <w:gridCol w:w="1065"/>
        <w:gridCol w:w="1066"/>
        <w:gridCol w:w="1065"/>
        <w:gridCol w:w="1066"/>
        <w:gridCol w:w="1066"/>
      </w:tblGrid>
      <w:tr w:rsidR="005E27F0" w:rsidRPr="00642D50" w14:paraId="5CA1D75E" w14:textId="77777777">
        <w:tblPrEx>
          <w:tblCellMar>
            <w:top w:w="0" w:type="dxa"/>
            <w:bottom w:w="0" w:type="dxa"/>
          </w:tblCellMar>
        </w:tblPrEx>
        <w:tc>
          <w:tcPr>
            <w:tcW w:w="2602" w:type="dxa"/>
            <w:tcBorders>
              <w:top w:val="single" w:sz="4" w:space="0" w:color="auto"/>
            </w:tcBorders>
            <w:shd w:val="clear" w:color="auto" w:fill="EEECE1"/>
            <w:vAlign w:val="bottom"/>
          </w:tcPr>
          <w:p w14:paraId="10A99468" w14:textId="77777777" w:rsidR="005E27F0" w:rsidRPr="00642D50" w:rsidRDefault="005E27F0" w:rsidP="005E27F0">
            <w:pPr>
              <w:spacing w:before="60" w:after="60"/>
              <w:ind w:firstLine="0"/>
              <w:rPr>
                <w:sz w:val="24"/>
              </w:rPr>
            </w:pPr>
          </w:p>
        </w:tc>
        <w:tc>
          <w:tcPr>
            <w:tcW w:w="5328" w:type="dxa"/>
            <w:gridSpan w:val="5"/>
            <w:tcBorders>
              <w:top w:val="single" w:sz="4" w:space="0" w:color="auto"/>
            </w:tcBorders>
            <w:shd w:val="clear" w:color="auto" w:fill="EEECE1"/>
          </w:tcPr>
          <w:p w14:paraId="54AF1ABE" w14:textId="77777777" w:rsidR="005E27F0" w:rsidRPr="00642D50" w:rsidRDefault="005E27F0" w:rsidP="005E27F0">
            <w:pPr>
              <w:spacing w:before="60" w:after="60"/>
              <w:ind w:firstLine="0"/>
              <w:jc w:val="center"/>
              <w:rPr>
                <w:sz w:val="24"/>
                <w:szCs w:val="10"/>
              </w:rPr>
            </w:pPr>
            <w:r w:rsidRPr="00642D50">
              <w:rPr>
                <w:rStyle w:val="Corpsdutexte295ptGras"/>
                <w:b w:val="0"/>
                <w:sz w:val="24"/>
                <w:lang w:val="fr-CA"/>
              </w:rPr>
              <w:t>A</w:t>
            </w:r>
            <w:r w:rsidRPr="00642D50">
              <w:rPr>
                <w:rStyle w:val="Corpsdutexte295ptGras"/>
                <w:b w:val="0"/>
                <w:sz w:val="24"/>
                <w:lang w:val="fr-CA"/>
              </w:rPr>
              <w:t>n</w:t>
            </w:r>
            <w:r w:rsidRPr="00642D50">
              <w:rPr>
                <w:rStyle w:val="Corpsdutexte295ptGras"/>
                <w:b w:val="0"/>
                <w:sz w:val="24"/>
                <w:lang w:val="fr-CA"/>
              </w:rPr>
              <w:t>nées</w:t>
            </w:r>
          </w:p>
        </w:tc>
      </w:tr>
      <w:tr w:rsidR="005E27F0" w:rsidRPr="00642D50" w14:paraId="1E983E6A" w14:textId="77777777">
        <w:tblPrEx>
          <w:tblCellMar>
            <w:top w:w="0" w:type="dxa"/>
            <w:bottom w:w="0" w:type="dxa"/>
          </w:tblCellMar>
        </w:tblPrEx>
        <w:tc>
          <w:tcPr>
            <w:tcW w:w="2602" w:type="dxa"/>
            <w:shd w:val="clear" w:color="auto" w:fill="EEECE1"/>
          </w:tcPr>
          <w:p w14:paraId="47D02403" w14:textId="77777777" w:rsidR="005E27F0" w:rsidRPr="00642D50" w:rsidRDefault="005E27F0" w:rsidP="005E27F0">
            <w:pPr>
              <w:spacing w:before="60" w:after="60"/>
              <w:ind w:firstLine="0"/>
              <w:rPr>
                <w:b/>
                <w:sz w:val="24"/>
              </w:rPr>
            </w:pPr>
            <w:r w:rsidRPr="00642D50">
              <w:rPr>
                <w:rStyle w:val="Corpsdutexte295ptGras"/>
                <w:b w:val="0"/>
                <w:sz w:val="24"/>
                <w:lang w:val="fr-CA"/>
              </w:rPr>
              <w:t>Québec et r</w:t>
            </w:r>
            <w:r w:rsidRPr="00642D50">
              <w:rPr>
                <w:rStyle w:val="Corpsdutexte295ptGras"/>
                <w:b w:val="0"/>
                <w:sz w:val="24"/>
                <w:lang w:val="fr-CA"/>
              </w:rPr>
              <w:t>é</w:t>
            </w:r>
            <w:r w:rsidRPr="00642D50">
              <w:rPr>
                <w:rStyle w:val="Corpsdutexte295ptGras"/>
                <w:b w:val="0"/>
                <w:sz w:val="24"/>
                <w:lang w:val="fr-CA"/>
              </w:rPr>
              <w:t>gions</w:t>
            </w:r>
            <w:r w:rsidRPr="00642D50">
              <w:rPr>
                <w:rStyle w:val="Corpsdutexte295ptGras"/>
                <w:b w:val="0"/>
                <w:sz w:val="24"/>
                <w:lang w:val="fr-CA"/>
              </w:rPr>
              <w:br/>
              <w:t>du C</w:t>
            </w:r>
            <w:r w:rsidRPr="00642D50">
              <w:rPr>
                <w:rStyle w:val="Corpsdutexte295ptGras"/>
                <w:b w:val="0"/>
                <w:sz w:val="24"/>
                <w:lang w:val="fr-CA"/>
              </w:rPr>
              <w:t>a</w:t>
            </w:r>
            <w:r w:rsidRPr="00642D50">
              <w:rPr>
                <w:rStyle w:val="Corpsdutexte295ptGras"/>
                <w:b w:val="0"/>
                <w:sz w:val="24"/>
                <w:lang w:val="fr-CA"/>
              </w:rPr>
              <w:t>nada</w:t>
            </w:r>
          </w:p>
        </w:tc>
        <w:tc>
          <w:tcPr>
            <w:tcW w:w="1065" w:type="dxa"/>
            <w:tcBorders>
              <w:top w:val="single" w:sz="4" w:space="0" w:color="auto"/>
            </w:tcBorders>
            <w:shd w:val="clear" w:color="auto" w:fill="EEECE1"/>
          </w:tcPr>
          <w:p w14:paraId="17027264" w14:textId="77777777" w:rsidR="005E27F0" w:rsidRPr="00642D50" w:rsidRDefault="005E27F0" w:rsidP="005E27F0">
            <w:pPr>
              <w:spacing w:before="60" w:after="60"/>
              <w:ind w:firstLine="0"/>
              <w:jc w:val="center"/>
              <w:rPr>
                <w:b/>
                <w:sz w:val="24"/>
              </w:rPr>
            </w:pPr>
            <w:r w:rsidRPr="00642D50">
              <w:rPr>
                <w:rStyle w:val="Corpsdutexte295ptGras"/>
                <w:b w:val="0"/>
                <w:sz w:val="24"/>
                <w:lang w:val="fr-CA"/>
              </w:rPr>
              <w:t>1972</w:t>
            </w:r>
          </w:p>
        </w:tc>
        <w:tc>
          <w:tcPr>
            <w:tcW w:w="1066" w:type="dxa"/>
            <w:tcBorders>
              <w:top w:val="single" w:sz="4" w:space="0" w:color="auto"/>
            </w:tcBorders>
            <w:shd w:val="clear" w:color="auto" w:fill="EEECE1"/>
          </w:tcPr>
          <w:p w14:paraId="53EB1E00" w14:textId="77777777" w:rsidR="005E27F0" w:rsidRPr="00642D50" w:rsidRDefault="005E27F0" w:rsidP="005E27F0">
            <w:pPr>
              <w:spacing w:before="60" w:after="60"/>
              <w:ind w:firstLine="0"/>
              <w:jc w:val="center"/>
              <w:rPr>
                <w:b/>
                <w:sz w:val="24"/>
              </w:rPr>
            </w:pPr>
            <w:r w:rsidRPr="00642D50">
              <w:rPr>
                <w:rStyle w:val="Corpsdutexte295ptGras"/>
                <w:b w:val="0"/>
                <w:sz w:val="24"/>
                <w:lang w:val="fr-CA"/>
              </w:rPr>
              <w:t>1976</w:t>
            </w:r>
          </w:p>
        </w:tc>
        <w:tc>
          <w:tcPr>
            <w:tcW w:w="1065" w:type="dxa"/>
            <w:tcBorders>
              <w:top w:val="single" w:sz="4" w:space="0" w:color="auto"/>
            </w:tcBorders>
            <w:shd w:val="clear" w:color="auto" w:fill="EEECE1"/>
          </w:tcPr>
          <w:p w14:paraId="7DEABE43" w14:textId="77777777" w:rsidR="005E27F0" w:rsidRPr="00642D50" w:rsidRDefault="005E27F0" w:rsidP="005E27F0">
            <w:pPr>
              <w:spacing w:before="60" w:after="60"/>
              <w:ind w:firstLine="0"/>
              <w:jc w:val="center"/>
              <w:rPr>
                <w:b/>
                <w:sz w:val="24"/>
              </w:rPr>
            </w:pPr>
            <w:r w:rsidRPr="00642D50">
              <w:rPr>
                <w:rStyle w:val="Corpsdutexte295ptGras"/>
                <w:b w:val="0"/>
                <w:sz w:val="24"/>
                <w:lang w:val="fr-CA"/>
              </w:rPr>
              <w:t>1981</w:t>
            </w:r>
          </w:p>
        </w:tc>
        <w:tc>
          <w:tcPr>
            <w:tcW w:w="1066" w:type="dxa"/>
            <w:tcBorders>
              <w:top w:val="single" w:sz="4" w:space="0" w:color="auto"/>
            </w:tcBorders>
            <w:shd w:val="clear" w:color="auto" w:fill="EEECE1"/>
          </w:tcPr>
          <w:p w14:paraId="31920F7F" w14:textId="77777777" w:rsidR="005E27F0" w:rsidRPr="00642D50" w:rsidRDefault="005E27F0" w:rsidP="005E27F0">
            <w:pPr>
              <w:spacing w:before="60" w:after="60"/>
              <w:ind w:firstLine="0"/>
              <w:jc w:val="center"/>
              <w:rPr>
                <w:b/>
                <w:sz w:val="24"/>
              </w:rPr>
            </w:pPr>
            <w:r w:rsidRPr="00642D50">
              <w:rPr>
                <w:rStyle w:val="Corpsdutexte295ptGras"/>
                <w:b w:val="0"/>
                <w:sz w:val="24"/>
                <w:lang w:val="fr-CA"/>
              </w:rPr>
              <w:t xml:space="preserve">1986 </w:t>
            </w:r>
            <w:r w:rsidRPr="00642D50">
              <w:rPr>
                <w:rStyle w:val="Corpsdutexte295ptGras"/>
                <w:b w:val="0"/>
                <w:color w:val="FF0000"/>
                <w:sz w:val="24"/>
                <w:vertAlign w:val="superscript"/>
                <w:lang w:val="fr-CA"/>
              </w:rPr>
              <w:t>2</w:t>
            </w:r>
          </w:p>
        </w:tc>
        <w:tc>
          <w:tcPr>
            <w:tcW w:w="1066" w:type="dxa"/>
            <w:tcBorders>
              <w:top w:val="single" w:sz="4" w:space="0" w:color="auto"/>
            </w:tcBorders>
            <w:shd w:val="clear" w:color="auto" w:fill="EEECE1"/>
          </w:tcPr>
          <w:p w14:paraId="4B69380E" w14:textId="77777777" w:rsidR="005E27F0" w:rsidRPr="00642D50" w:rsidRDefault="005E27F0" w:rsidP="005E27F0">
            <w:pPr>
              <w:spacing w:before="60" w:after="60"/>
              <w:ind w:firstLine="0"/>
              <w:jc w:val="center"/>
              <w:rPr>
                <w:b/>
                <w:sz w:val="24"/>
              </w:rPr>
            </w:pPr>
            <w:r w:rsidRPr="00642D50">
              <w:rPr>
                <w:rStyle w:val="Corpsdutexte295ptGras"/>
                <w:b w:val="0"/>
                <w:sz w:val="24"/>
                <w:lang w:val="fr-CA"/>
              </w:rPr>
              <w:t xml:space="preserve">1987 </w:t>
            </w:r>
            <w:r w:rsidRPr="00642D50">
              <w:rPr>
                <w:rStyle w:val="Corpsdutexte295ptGras"/>
                <w:b w:val="0"/>
                <w:color w:val="FF0000"/>
                <w:sz w:val="24"/>
                <w:vertAlign w:val="superscript"/>
                <w:lang w:val="fr-CA"/>
              </w:rPr>
              <w:t>2</w:t>
            </w:r>
          </w:p>
        </w:tc>
      </w:tr>
      <w:tr w:rsidR="005E27F0" w:rsidRPr="00642D50" w14:paraId="4FD3A7B0" w14:textId="77777777">
        <w:tblPrEx>
          <w:tblCellMar>
            <w:top w:w="0" w:type="dxa"/>
            <w:bottom w:w="0" w:type="dxa"/>
          </w:tblCellMar>
        </w:tblPrEx>
        <w:tc>
          <w:tcPr>
            <w:tcW w:w="2602" w:type="dxa"/>
            <w:tcBorders>
              <w:top w:val="single" w:sz="4" w:space="0" w:color="auto"/>
            </w:tcBorders>
            <w:shd w:val="clear" w:color="auto" w:fill="FFFFFF"/>
          </w:tcPr>
          <w:p w14:paraId="519F2D5E" w14:textId="77777777" w:rsidR="005E27F0" w:rsidRPr="00642D50" w:rsidRDefault="005E27F0" w:rsidP="005E27F0">
            <w:pPr>
              <w:spacing w:before="60" w:after="60"/>
              <w:ind w:firstLine="0"/>
              <w:rPr>
                <w:sz w:val="24"/>
              </w:rPr>
            </w:pPr>
            <w:r w:rsidRPr="00642D50">
              <w:rPr>
                <w:sz w:val="24"/>
              </w:rPr>
              <w:t>Québec</w:t>
            </w:r>
          </w:p>
        </w:tc>
        <w:tc>
          <w:tcPr>
            <w:tcW w:w="1065" w:type="dxa"/>
            <w:tcBorders>
              <w:top w:val="single" w:sz="4" w:space="0" w:color="auto"/>
            </w:tcBorders>
            <w:shd w:val="clear" w:color="auto" w:fill="FFFFFF"/>
          </w:tcPr>
          <w:p w14:paraId="629C4637" w14:textId="77777777" w:rsidR="005E27F0" w:rsidRPr="00642D50" w:rsidRDefault="005E27F0" w:rsidP="005E27F0">
            <w:pPr>
              <w:spacing w:before="60" w:after="60"/>
              <w:ind w:firstLine="0"/>
              <w:jc w:val="center"/>
              <w:rPr>
                <w:sz w:val="24"/>
              </w:rPr>
            </w:pPr>
            <w:r w:rsidRPr="00642D50">
              <w:rPr>
                <w:sz w:val="24"/>
              </w:rPr>
              <w:t>5,9</w:t>
            </w:r>
          </w:p>
        </w:tc>
        <w:tc>
          <w:tcPr>
            <w:tcW w:w="1066" w:type="dxa"/>
            <w:tcBorders>
              <w:top w:val="single" w:sz="4" w:space="0" w:color="auto"/>
            </w:tcBorders>
            <w:shd w:val="clear" w:color="auto" w:fill="FFFFFF"/>
          </w:tcPr>
          <w:p w14:paraId="203E885F" w14:textId="77777777" w:rsidR="005E27F0" w:rsidRPr="00642D50" w:rsidRDefault="005E27F0" w:rsidP="005E27F0">
            <w:pPr>
              <w:spacing w:before="60" w:after="60"/>
              <w:ind w:firstLine="0"/>
              <w:jc w:val="center"/>
              <w:rPr>
                <w:sz w:val="24"/>
              </w:rPr>
            </w:pPr>
            <w:r w:rsidRPr="00642D50">
              <w:rPr>
                <w:sz w:val="24"/>
              </w:rPr>
              <w:t>6,3</w:t>
            </w:r>
          </w:p>
        </w:tc>
        <w:tc>
          <w:tcPr>
            <w:tcW w:w="1065" w:type="dxa"/>
            <w:tcBorders>
              <w:top w:val="single" w:sz="4" w:space="0" w:color="auto"/>
            </w:tcBorders>
            <w:shd w:val="clear" w:color="auto" w:fill="FFFFFF"/>
            <w:vAlign w:val="bottom"/>
          </w:tcPr>
          <w:p w14:paraId="1A025691" w14:textId="77777777" w:rsidR="005E27F0" w:rsidRPr="00642D50" w:rsidRDefault="005E27F0" w:rsidP="005E27F0">
            <w:pPr>
              <w:spacing w:before="60" w:after="60"/>
              <w:ind w:firstLine="0"/>
              <w:jc w:val="center"/>
              <w:rPr>
                <w:sz w:val="24"/>
              </w:rPr>
            </w:pPr>
            <w:r w:rsidRPr="00642D50">
              <w:rPr>
                <w:sz w:val="24"/>
              </w:rPr>
              <w:t>6,1</w:t>
            </w:r>
          </w:p>
        </w:tc>
        <w:tc>
          <w:tcPr>
            <w:tcW w:w="1066" w:type="dxa"/>
            <w:tcBorders>
              <w:top w:val="single" w:sz="4" w:space="0" w:color="auto"/>
            </w:tcBorders>
            <w:shd w:val="clear" w:color="auto" w:fill="FFFFFF"/>
          </w:tcPr>
          <w:p w14:paraId="66BFB90A" w14:textId="77777777" w:rsidR="005E27F0" w:rsidRPr="00642D50" w:rsidRDefault="005E27F0" w:rsidP="005E27F0">
            <w:pPr>
              <w:spacing w:before="60" w:after="60"/>
              <w:ind w:firstLine="0"/>
              <w:jc w:val="center"/>
              <w:rPr>
                <w:sz w:val="24"/>
              </w:rPr>
            </w:pPr>
            <w:r w:rsidRPr="00642D50">
              <w:rPr>
                <w:sz w:val="24"/>
              </w:rPr>
              <w:t>5,1</w:t>
            </w:r>
          </w:p>
        </w:tc>
        <w:tc>
          <w:tcPr>
            <w:tcW w:w="1066" w:type="dxa"/>
            <w:tcBorders>
              <w:top w:val="single" w:sz="4" w:space="0" w:color="auto"/>
            </w:tcBorders>
            <w:shd w:val="clear" w:color="auto" w:fill="FFFFFF"/>
          </w:tcPr>
          <w:p w14:paraId="642A8F98" w14:textId="77777777" w:rsidR="005E27F0" w:rsidRPr="00642D50" w:rsidRDefault="005E27F0" w:rsidP="005E27F0">
            <w:pPr>
              <w:spacing w:before="60" w:after="60"/>
              <w:ind w:firstLine="0"/>
              <w:jc w:val="center"/>
              <w:rPr>
                <w:sz w:val="24"/>
              </w:rPr>
            </w:pPr>
            <w:r w:rsidRPr="00642D50">
              <w:rPr>
                <w:sz w:val="24"/>
              </w:rPr>
              <w:t>5,0</w:t>
            </w:r>
          </w:p>
        </w:tc>
      </w:tr>
      <w:tr w:rsidR="005E27F0" w:rsidRPr="00642D50" w14:paraId="7186ED7D" w14:textId="77777777">
        <w:tblPrEx>
          <w:tblCellMar>
            <w:top w:w="0" w:type="dxa"/>
            <w:bottom w:w="0" w:type="dxa"/>
          </w:tblCellMar>
        </w:tblPrEx>
        <w:tc>
          <w:tcPr>
            <w:tcW w:w="2602" w:type="dxa"/>
            <w:shd w:val="clear" w:color="auto" w:fill="FFFFFF"/>
          </w:tcPr>
          <w:p w14:paraId="05D4F33E" w14:textId="77777777" w:rsidR="005E27F0" w:rsidRPr="00642D50" w:rsidRDefault="005E27F0" w:rsidP="005E27F0">
            <w:pPr>
              <w:spacing w:before="60" w:after="60"/>
              <w:ind w:firstLine="0"/>
              <w:rPr>
                <w:sz w:val="24"/>
              </w:rPr>
            </w:pPr>
            <w:r w:rsidRPr="00642D50">
              <w:rPr>
                <w:sz w:val="24"/>
              </w:rPr>
              <w:t>Maritimes</w:t>
            </w:r>
          </w:p>
        </w:tc>
        <w:tc>
          <w:tcPr>
            <w:tcW w:w="1065" w:type="dxa"/>
            <w:shd w:val="clear" w:color="auto" w:fill="FFFFFF"/>
          </w:tcPr>
          <w:p w14:paraId="55843F01" w14:textId="77777777" w:rsidR="005E27F0" w:rsidRPr="00642D50" w:rsidRDefault="005E27F0" w:rsidP="005E27F0">
            <w:pPr>
              <w:spacing w:before="60" w:after="60"/>
              <w:ind w:firstLine="0"/>
              <w:jc w:val="center"/>
              <w:rPr>
                <w:sz w:val="24"/>
              </w:rPr>
            </w:pPr>
            <w:r w:rsidRPr="00642D50">
              <w:rPr>
                <w:sz w:val="24"/>
              </w:rPr>
              <w:t>6,4</w:t>
            </w:r>
          </w:p>
        </w:tc>
        <w:tc>
          <w:tcPr>
            <w:tcW w:w="1066" w:type="dxa"/>
            <w:shd w:val="clear" w:color="auto" w:fill="FFFFFF"/>
          </w:tcPr>
          <w:p w14:paraId="4D71ED04" w14:textId="77777777" w:rsidR="005E27F0" w:rsidRPr="00642D50" w:rsidRDefault="005E27F0" w:rsidP="005E27F0">
            <w:pPr>
              <w:spacing w:before="60" w:after="60"/>
              <w:ind w:firstLine="0"/>
              <w:jc w:val="center"/>
              <w:rPr>
                <w:sz w:val="24"/>
              </w:rPr>
            </w:pPr>
            <w:r w:rsidRPr="00642D50">
              <w:rPr>
                <w:sz w:val="24"/>
              </w:rPr>
              <w:t>7,0</w:t>
            </w:r>
          </w:p>
        </w:tc>
        <w:tc>
          <w:tcPr>
            <w:tcW w:w="1065" w:type="dxa"/>
            <w:shd w:val="clear" w:color="auto" w:fill="FFFFFF"/>
          </w:tcPr>
          <w:p w14:paraId="269EA29F" w14:textId="77777777" w:rsidR="005E27F0" w:rsidRPr="00642D50" w:rsidRDefault="005E27F0" w:rsidP="005E27F0">
            <w:pPr>
              <w:spacing w:before="60" w:after="60"/>
              <w:ind w:firstLine="0"/>
              <w:jc w:val="center"/>
              <w:rPr>
                <w:sz w:val="24"/>
              </w:rPr>
            </w:pPr>
            <w:r w:rsidRPr="00642D50">
              <w:rPr>
                <w:sz w:val="24"/>
              </w:rPr>
              <w:t>7,3</w:t>
            </w:r>
          </w:p>
        </w:tc>
        <w:tc>
          <w:tcPr>
            <w:tcW w:w="1066" w:type="dxa"/>
            <w:shd w:val="clear" w:color="auto" w:fill="FFFFFF"/>
            <w:vAlign w:val="bottom"/>
          </w:tcPr>
          <w:p w14:paraId="2ED18461" w14:textId="77777777" w:rsidR="005E27F0" w:rsidRPr="00642D50" w:rsidRDefault="005E27F0" w:rsidP="005E27F0">
            <w:pPr>
              <w:spacing w:before="60" w:after="60"/>
              <w:ind w:firstLine="0"/>
              <w:jc w:val="center"/>
              <w:rPr>
                <w:sz w:val="24"/>
              </w:rPr>
            </w:pPr>
            <w:r w:rsidRPr="00642D50">
              <w:rPr>
                <w:sz w:val="24"/>
              </w:rPr>
              <w:t>6,1</w:t>
            </w:r>
          </w:p>
        </w:tc>
        <w:tc>
          <w:tcPr>
            <w:tcW w:w="1066" w:type="dxa"/>
            <w:shd w:val="clear" w:color="auto" w:fill="FFFFFF"/>
          </w:tcPr>
          <w:p w14:paraId="36D0562E" w14:textId="77777777" w:rsidR="005E27F0" w:rsidRPr="00642D50" w:rsidRDefault="005E27F0" w:rsidP="005E27F0">
            <w:pPr>
              <w:spacing w:before="60" w:after="60"/>
              <w:ind w:firstLine="0"/>
              <w:jc w:val="center"/>
              <w:rPr>
                <w:sz w:val="24"/>
              </w:rPr>
            </w:pPr>
            <w:r w:rsidRPr="00642D50">
              <w:rPr>
                <w:sz w:val="24"/>
              </w:rPr>
              <w:t>6,0</w:t>
            </w:r>
          </w:p>
        </w:tc>
      </w:tr>
      <w:tr w:rsidR="005E27F0" w:rsidRPr="00642D50" w14:paraId="0689E557" w14:textId="77777777">
        <w:tblPrEx>
          <w:tblCellMar>
            <w:top w:w="0" w:type="dxa"/>
            <w:bottom w:w="0" w:type="dxa"/>
          </w:tblCellMar>
        </w:tblPrEx>
        <w:tc>
          <w:tcPr>
            <w:tcW w:w="2602" w:type="dxa"/>
            <w:shd w:val="clear" w:color="auto" w:fill="FFFFFF"/>
          </w:tcPr>
          <w:p w14:paraId="6051B8E3" w14:textId="77777777" w:rsidR="005E27F0" w:rsidRPr="00642D50" w:rsidRDefault="005E27F0" w:rsidP="005E27F0">
            <w:pPr>
              <w:spacing w:before="60" w:after="60"/>
              <w:ind w:firstLine="0"/>
              <w:rPr>
                <w:sz w:val="24"/>
              </w:rPr>
            </w:pPr>
            <w:r w:rsidRPr="00642D50">
              <w:rPr>
                <w:sz w:val="24"/>
              </w:rPr>
              <w:t>Ontario</w:t>
            </w:r>
          </w:p>
        </w:tc>
        <w:tc>
          <w:tcPr>
            <w:tcW w:w="1065" w:type="dxa"/>
            <w:shd w:val="clear" w:color="auto" w:fill="FFFFFF"/>
          </w:tcPr>
          <w:p w14:paraId="3A2ECCA2" w14:textId="77777777" w:rsidR="005E27F0" w:rsidRPr="00642D50" w:rsidRDefault="005E27F0" w:rsidP="005E27F0">
            <w:pPr>
              <w:spacing w:before="60" w:after="60"/>
              <w:ind w:firstLine="0"/>
              <w:jc w:val="center"/>
              <w:rPr>
                <w:sz w:val="24"/>
              </w:rPr>
            </w:pPr>
            <w:r w:rsidRPr="00642D50">
              <w:rPr>
                <w:sz w:val="24"/>
              </w:rPr>
              <w:t>4,8</w:t>
            </w:r>
          </w:p>
        </w:tc>
        <w:tc>
          <w:tcPr>
            <w:tcW w:w="1066" w:type="dxa"/>
            <w:shd w:val="clear" w:color="auto" w:fill="FFFFFF"/>
          </w:tcPr>
          <w:p w14:paraId="306D3978" w14:textId="77777777" w:rsidR="005E27F0" w:rsidRPr="00642D50" w:rsidRDefault="005E27F0" w:rsidP="005E27F0">
            <w:pPr>
              <w:spacing w:before="60" w:after="60"/>
              <w:ind w:firstLine="0"/>
              <w:jc w:val="center"/>
              <w:rPr>
                <w:sz w:val="24"/>
              </w:rPr>
            </w:pPr>
            <w:r w:rsidRPr="00642D50">
              <w:rPr>
                <w:sz w:val="24"/>
              </w:rPr>
              <w:t>4,5</w:t>
            </w:r>
          </w:p>
        </w:tc>
        <w:tc>
          <w:tcPr>
            <w:tcW w:w="1065" w:type="dxa"/>
            <w:shd w:val="clear" w:color="auto" w:fill="FFFFFF"/>
          </w:tcPr>
          <w:p w14:paraId="69428988" w14:textId="77777777" w:rsidR="005E27F0" w:rsidRPr="00642D50" w:rsidRDefault="005E27F0" w:rsidP="005E27F0">
            <w:pPr>
              <w:spacing w:before="60" w:after="60"/>
              <w:ind w:firstLine="0"/>
              <w:jc w:val="center"/>
              <w:rPr>
                <w:sz w:val="24"/>
              </w:rPr>
            </w:pPr>
            <w:r w:rsidRPr="00642D50">
              <w:rPr>
                <w:sz w:val="24"/>
              </w:rPr>
              <w:t>4,3</w:t>
            </w:r>
          </w:p>
        </w:tc>
        <w:tc>
          <w:tcPr>
            <w:tcW w:w="1066" w:type="dxa"/>
            <w:shd w:val="clear" w:color="auto" w:fill="FFFFFF"/>
          </w:tcPr>
          <w:p w14:paraId="38A3178C" w14:textId="77777777" w:rsidR="005E27F0" w:rsidRPr="00642D50" w:rsidRDefault="005E27F0" w:rsidP="005E27F0">
            <w:pPr>
              <w:spacing w:before="60" w:after="60"/>
              <w:ind w:firstLine="0"/>
              <w:jc w:val="center"/>
              <w:rPr>
                <w:sz w:val="24"/>
              </w:rPr>
            </w:pPr>
            <w:r w:rsidRPr="00642D50">
              <w:rPr>
                <w:sz w:val="24"/>
              </w:rPr>
              <w:t>4,3</w:t>
            </w:r>
          </w:p>
        </w:tc>
        <w:tc>
          <w:tcPr>
            <w:tcW w:w="1066" w:type="dxa"/>
            <w:shd w:val="clear" w:color="auto" w:fill="FFFFFF"/>
          </w:tcPr>
          <w:p w14:paraId="63CB3A56" w14:textId="77777777" w:rsidR="005E27F0" w:rsidRPr="00642D50" w:rsidRDefault="005E27F0" w:rsidP="005E27F0">
            <w:pPr>
              <w:spacing w:before="60" w:after="60"/>
              <w:ind w:firstLine="0"/>
              <w:jc w:val="center"/>
              <w:rPr>
                <w:sz w:val="24"/>
              </w:rPr>
            </w:pPr>
            <w:r w:rsidRPr="00642D50">
              <w:rPr>
                <w:sz w:val="24"/>
              </w:rPr>
              <w:t>4,1</w:t>
            </w:r>
          </w:p>
        </w:tc>
      </w:tr>
      <w:tr w:rsidR="005E27F0" w:rsidRPr="00642D50" w14:paraId="7419D1E5" w14:textId="77777777">
        <w:tblPrEx>
          <w:tblCellMar>
            <w:top w:w="0" w:type="dxa"/>
            <w:bottom w:w="0" w:type="dxa"/>
          </w:tblCellMar>
        </w:tblPrEx>
        <w:tc>
          <w:tcPr>
            <w:tcW w:w="2602" w:type="dxa"/>
            <w:shd w:val="clear" w:color="auto" w:fill="FFFFFF"/>
          </w:tcPr>
          <w:p w14:paraId="732FE3E3" w14:textId="77777777" w:rsidR="005E27F0" w:rsidRPr="00642D50" w:rsidRDefault="005E27F0" w:rsidP="005E27F0">
            <w:pPr>
              <w:spacing w:before="60" w:after="60"/>
              <w:ind w:firstLine="0"/>
              <w:rPr>
                <w:sz w:val="24"/>
              </w:rPr>
            </w:pPr>
            <w:r w:rsidRPr="00642D50">
              <w:rPr>
                <w:sz w:val="24"/>
              </w:rPr>
              <w:t>Ouest</w:t>
            </w:r>
          </w:p>
        </w:tc>
        <w:tc>
          <w:tcPr>
            <w:tcW w:w="1065" w:type="dxa"/>
            <w:shd w:val="clear" w:color="auto" w:fill="FFFFFF"/>
          </w:tcPr>
          <w:p w14:paraId="0F467EE4" w14:textId="77777777" w:rsidR="005E27F0" w:rsidRPr="00642D50" w:rsidRDefault="005E27F0" w:rsidP="005E27F0">
            <w:pPr>
              <w:spacing w:before="60" w:after="60"/>
              <w:ind w:firstLine="0"/>
              <w:jc w:val="center"/>
              <w:rPr>
                <w:sz w:val="24"/>
              </w:rPr>
            </w:pPr>
            <w:r w:rsidRPr="00642D50">
              <w:rPr>
                <w:sz w:val="24"/>
              </w:rPr>
              <w:t>4,7</w:t>
            </w:r>
          </w:p>
        </w:tc>
        <w:tc>
          <w:tcPr>
            <w:tcW w:w="1066" w:type="dxa"/>
            <w:shd w:val="clear" w:color="auto" w:fill="FFFFFF"/>
          </w:tcPr>
          <w:p w14:paraId="1E7EBB62" w14:textId="77777777" w:rsidR="005E27F0" w:rsidRPr="00642D50" w:rsidRDefault="005E27F0" w:rsidP="005E27F0">
            <w:pPr>
              <w:spacing w:before="60" w:after="60"/>
              <w:ind w:firstLine="0"/>
              <w:jc w:val="center"/>
              <w:rPr>
                <w:sz w:val="24"/>
              </w:rPr>
            </w:pPr>
            <w:r w:rsidRPr="00642D50">
              <w:rPr>
                <w:sz w:val="24"/>
              </w:rPr>
              <w:t>4,2</w:t>
            </w:r>
          </w:p>
        </w:tc>
        <w:tc>
          <w:tcPr>
            <w:tcW w:w="1065" w:type="dxa"/>
            <w:shd w:val="clear" w:color="auto" w:fill="FFFFFF"/>
          </w:tcPr>
          <w:p w14:paraId="7EE76E2C" w14:textId="77777777" w:rsidR="005E27F0" w:rsidRPr="00642D50" w:rsidRDefault="005E27F0" w:rsidP="005E27F0">
            <w:pPr>
              <w:spacing w:before="60" w:after="60"/>
              <w:ind w:firstLine="0"/>
              <w:jc w:val="center"/>
              <w:rPr>
                <w:sz w:val="24"/>
              </w:rPr>
            </w:pPr>
            <w:r w:rsidRPr="00642D50">
              <w:rPr>
                <w:sz w:val="24"/>
              </w:rPr>
              <w:t>3,7</w:t>
            </w:r>
          </w:p>
        </w:tc>
        <w:tc>
          <w:tcPr>
            <w:tcW w:w="1066" w:type="dxa"/>
            <w:shd w:val="clear" w:color="auto" w:fill="FFFFFF"/>
          </w:tcPr>
          <w:p w14:paraId="0F7A8A72" w14:textId="77777777" w:rsidR="005E27F0" w:rsidRPr="00642D50" w:rsidRDefault="005E27F0" w:rsidP="005E27F0">
            <w:pPr>
              <w:spacing w:before="60" w:after="60"/>
              <w:ind w:firstLine="0"/>
              <w:jc w:val="center"/>
              <w:rPr>
                <w:sz w:val="24"/>
              </w:rPr>
            </w:pPr>
            <w:r w:rsidRPr="00642D50">
              <w:rPr>
                <w:sz w:val="24"/>
              </w:rPr>
              <w:t>4,2</w:t>
            </w:r>
          </w:p>
        </w:tc>
        <w:tc>
          <w:tcPr>
            <w:tcW w:w="1066" w:type="dxa"/>
            <w:shd w:val="clear" w:color="auto" w:fill="FFFFFF"/>
          </w:tcPr>
          <w:p w14:paraId="6B1DDFA6" w14:textId="77777777" w:rsidR="005E27F0" w:rsidRPr="00642D50" w:rsidRDefault="005E27F0" w:rsidP="005E27F0">
            <w:pPr>
              <w:spacing w:before="60" w:after="60"/>
              <w:ind w:firstLine="0"/>
              <w:jc w:val="center"/>
              <w:rPr>
                <w:sz w:val="24"/>
              </w:rPr>
            </w:pPr>
            <w:r w:rsidRPr="00642D50">
              <w:rPr>
                <w:sz w:val="24"/>
              </w:rPr>
              <w:t>4,0</w:t>
            </w:r>
          </w:p>
        </w:tc>
      </w:tr>
      <w:tr w:rsidR="005E27F0" w:rsidRPr="00642D50" w14:paraId="51477B0C" w14:textId="77777777">
        <w:tblPrEx>
          <w:tblCellMar>
            <w:top w:w="0" w:type="dxa"/>
            <w:bottom w:w="0" w:type="dxa"/>
          </w:tblCellMar>
        </w:tblPrEx>
        <w:tc>
          <w:tcPr>
            <w:tcW w:w="2602" w:type="dxa"/>
            <w:shd w:val="clear" w:color="auto" w:fill="FFFFFF"/>
            <w:vAlign w:val="bottom"/>
          </w:tcPr>
          <w:p w14:paraId="1D96424B" w14:textId="77777777" w:rsidR="005E27F0" w:rsidRPr="00642D50" w:rsidRDefault="005E27F0" w:rsidP="005E27F0">
            <w:pPr>
              <w:spacing w:before="60" w:after="60"/>
              <w:ind w:firstLine="0"/>
              <w:rPr>
                <w:sz w:val="24"/>
              </w:rPr>
            </w:pPr>
            <w:r w:rsidRPr="00642D50">
              <w:rPr>
                <w:sz w:val="24"/>
              </w:rPr>
              <w:t>Canada sans le Québec</w:t>
            </w:r>
          </w:p>
        </w:tc>
        <w:tc>
          <w:tcPr>
            <w:tcW w:w="1065" w:type="dxa"/>
            <w:shd w:val="clear" w:color="auto" w:fill="FFFFFF"/>
            <w:vAlign w:val="bottom"/>
          </w:tcPr>
          <w:p w14:paraId="2879F3B7" w14:textId="77777777" w:rsidR="005E27F0" w:rsidRPr="00642D50" w:rsidRDefault="005E27F0" w:rsidP="005E27F0">
            <w:pPr>
              <w:spacing w:before="60" w:after="60"/>
              <w:ind w:firstLine="0"/>
              <w:jc w:val="center"/>
              <w:rPr>
                <w:sz w:val="24"/>
              </w:rPr>
            </w:pPr>
            <w:r w:rsidRPr="00642D50">
              <w:rPr>
                <w:sz w:val="24"/>
              </w:rPr>
              <w:t>5,0</w:t>
            </w:r>
          </w:p>
        </w:tc>
        <w:tc>
          <w:tcPr>
            <w:tcW w:w="1066" w:type="dxa"/>
            <w:shd w:val="clear" w:color="auto" w:fill="FFFFFF"/>
            <w:vAlign w:val="bottom"/>
          </w:tcPr>
          <w:p w14:paraId="69877D5C" w14:textId="77777777" w:rsidR="005E27F0" w:rsidRPr="00642D50" w:rsidRDefault="005E27F0" w:rsidP="005E27F0">
            <w:pPr>
              <w:spacing w:before="60" w:after="60"/>
              <w:ind w:firstLine="0"/>
              <w:jc w:val="center"/>
              <w:rPr>
                <w:sz w:val="24"/>
              </w:rPr>
            </w:pPr>
            <w:r w:rsidRPr="00642D50">
              <w:rPr>
                <w:sz w:val="24"/>
              </w:rPr>
              <w:t>4,7</w:t>
            </w:r>
          </w:p>
        </w:tc>
        <w:tc>
          <w:tcPr>
            <w:tcW w:w="1065" w:type="dxa"/>
            <w:shd w:val="clear" w:color="auto" w:fill="FFFFFF"/>
            <w:vAlign w:val="bottom"/>
          </w:tcPr>
          <w:p w14:paraId="0DE11003" w14:textId="77777777" w:rsidR="005E27F0" w:rsidRPr="00642D50" w:rsidRDefault="005E27F0" w:rsidP="005E27F0">
            <w:pPr>
              <w:spacing w:before="60" w:after="60"/>
              <w:ind w:firstLine="0"/>
              <w:jc w:val="center"/>
              <w:rPr>
                <w:sz w:val="24"/>
              </w:rPr>
            </w:pPr>
            <w:r w:rsidRPr="00642D50">
              <w:rPr>
                <w:sz w:val="24"/>
              </w:rPr>
              <w:t>4,3</w:t>
            </w:r>
          </w:p>
        </w:tc>
        <w:tc>
          <w:tcPr>
            <w:tcW w:w="1066" w:type="dxa"/>
            <w:shd w:val="clear" w:color="auto" w:fill="FFFFFF"/>
            <w:vAlign w:val="bottom"/>
          </w:tcPr>
          <w:p w14:paraId="0E2FF18C" w14:textId="77777777" w:rsidR="005E27F0" w:rsidRPr="00642D50" w:rsidRDefault="005E27F0" w:rsidP="005E27F0">
            <w:pPr>
              <w:spacing w:before="60" w:after="60"/>
              <w:ind w:firstLine="0"/>
              <w:jc w:val="center"/>
              <w:rPr>
                <w:sz w:val="24"/>
              </w:rPr>
            </w:pPr>
            <w:r w:rsidRPr="00642D50">
              <w:rPr>
                <w:sz w:val="24"/>
              </w:rPr>
              <w:t>4,4</w:t>
            </w:r>
          </w:p>
        </w:tc>
        <w:tc>
          <w:tcPr>
            <w:tcW w:w="1066" w:type="dxa"/>
            <w:shd w:val="clear" w:color="auto" w:fill="FFFFFF"/>
            <w:vAlign w:val="bottom"/>
          </w:tcPr>
          <w:p w14:paraId="60525303" w14:textId="77777777" w:rsidR="005E27F0" w:rsidRPr="00642D50" w:rsidRDefault="005E27F0" w:rsidP="005E27F0">
            <w:pPr>
              <w:spacing w:before="60" w:after="60"/>
              <w:ind w:firstLine="0"/>
              <w:jc w:val="center"/>
              <w:rPr>
                <w:sz w:val="24"/>
              </w:rPr>
            </w:pPr>
            <w:r w:rsidRPr="00642D50">
              <w:rPr>
                <w:sz w:val="24"/>
              </w:rPr>
              <w:t>4,2</w:t>
            </w:r>
          </w:p>
        </w:tc>
      </w:tr>
      <w:tr w:rsidR="005E27F0" w:rsidRPr="00642D50" w14:paraId="04B65D92" w14:textId="77777777">
        <w:tblPrEx>
          <w:tblCellMar>
            <w:top w:w="0" w:type="dxa"/>
            <w:bottom w:w="0" w:type="dxa"/>
          </w:tblCellMar>
        </w:tblPrEx>
        <w:tc>
          <w:tcPr>
            <w:tcW w:w="2602" w:type="dxa"/>
            <w:tcBorders>
              <w:bottom w:val="single" w:sz="4" w:space="0" w:color="auto"/>
            </w:tcBorders>
            <w:shd w:val="clear" w:color="auto" w:fill="FFFFFF"/>
          </w:tcPr>
          <w:p w14:paraId="3E4856D9" w14:textId="77777777" w:rsidR="005E27F0" w:rsidRPr="00642D50" w:rsidRDefault="005E27F0" w:rsidP="005E27F0">
            <w:pPr>
              <w:spacing w:before="60" w:after="60"/>
              <w:ind w:firstLine="0"/>
              <w:rPr>
                <w:sz w:val="24"/>
              </w:rPr>
            </w:pPr>
            <w:r w:rsidRPr="00642D50">
              <w:rPr>
                <w:sz w:val="24"/>
              </w:rPr>
              <w:t>Canada</w:t>
            </w:r>
          </w:p>
        </w:tc>
        <w:tc>
          <w:tcPr>
            <w:tcW w:w="1065" w:type="dxa"/>
            <w:tcBorders>
              <w:bottom w:val="single" w:sz="4" w:space="0" w:color="auto"/>
            </w:tcBorders>
            <w:shd w:val="clear" w:color="auto" w:fill="FFFFFF"/>
          </w:tcPr>
          <w:p w14:paraId="7838945A" w14:textId="77777777" w:rsidR="005E27F0" w:rsidRPr="00642D50" w:rsidRDefault="005E27F0" w:rsidP="005E27F0">
            <w:pPr>
              <w:spacing w:before="60" w:after="60"/>
              <w:ind w:firstLine="0"/>
              <w:jc w:val="center"/>
              <w:rPr>
                <w:sz w:val="24"/>
              </w:rPr>
            </w:pPr>
            <w:r w:rsidRPr="00642D50">
              <w:rPr>
                <w:sz w:val="24"/>
              </w:rPr>
              <w:t>5,2</w:t>
            </w:r>
          </w:p>
        </w:tc>
        <w:tc>
          <w:tcPr>
            <w:tcW w:w="1066" w:type="dxa"/>
            <w:tcBorders>
              <w:bottom w:val="single" w:sz="4" w:space="0" w:color="auto"/>
            </w:tcBorders>
            <w:shd w:val="clear" w:color="auto" w:fill="FFFFFF"/>
          </w:tcPr>
          <w:p w14:paraId="2DA03283" w14:textId="77777777" w:rsidR="005E27F0" w:rsidRPr="00642D50" w:rsidRDefault="005E27F0" w:rsidP="005E27F0">
            <w:pPr>
              <w:spacing w:before="60" w:after="60"/>
              <w:ind w:firstLine="0"/>
              <w:jc w:val="center"/>
              <w:rPr>
                <w:sz w:val="24"/>
              </w:rPr>
            </w:pPr>
            <w:r w:rsidRPr="00642D50">
              <w:rPr>
                <w:sz w:val="24"/>
              </w:rPr>
              <w:t>5,1</w:t>
            </w:r>
          </w:p>
        </w:tc>
        <w:tc>
          <w:tcPr>
            <w:tcW w:w="1065" w:type="dxa"/>
            <w:tcBorders>
              <w:bottom w:val="single" w:sz="4" w:space="0" w:color="auto"/>
            </w:tcBorders>
            <w:shd w:val="clear" w:color="auto" w:fill="FFFFFF"/>
          </w:tcPr>
          <w:p w14:paraId="75BEA221" w14:textId="77777777" w:rsidR="005E27F0" w:rsidRPr="00642D50" w:rsidRDefault="005E27F0" w:rsidP="005E27F0">
            <w:pPr>
              <w:spacing w:before="60" w:after="60"/>
              <w:ind w:firstLine="0"/>
              <w:jc w:val="center"/>
              <w:rPr>
                <w:sz w:val="24"/>
              </w:rPr>
            </w:pPr>
            <w:r w:rsidRPr="00642D50">
              <w:rPr>
                <w:sz w:val="24"/>
              </w:rPr>
              <w:t>4,7</w:t>
            </w:r>
          </w:p>
        </w:tc>
        <w:tc>
          <w:tcPr>
            <w:tcW w:w="1066" w:type="dxa"/>
            <w:tcBorders>
              <w:bottom w:val="single" w:sz="4" w:space="0" w:color="auto"/>
            </w:tcBorders>
            <w:shd w:val="clear" w:color="auto" w:fill="FFFFFF"/>
          </w:tcPr>
          <w:p w14:paraId="2D5EC453" w14:textId="77777777" w:rsidR="005E27F0" w:rsidRPr="00642D50" w:rsidRDefault="005E27F0" w:rsidP="005E27F0">
            <w:pPr>
              <w:spacing w:before="60" w:after="60"/>
              <w:ind w:firstLine="0"/>
              <w:jc w:val="center"/>
              <w:rPr>
                <w:sz w:val="24"/>
              </w:rPr>
            </w:pPr>
            <w:r w:rsidRPr="00642D50">
              <w:rPr>
                <w:sz w:val="24"/>
              </w:rPr>
              <w:t>4,6</w:t>
            </w:r>
          </w:p>
        </w:tc>
        <w:tc>
          <w:tcPr>
            <w:tcW w:w="1066" w:type="dxa"/>
            <w:tcBorders>
              <w:bottom w:val="single" w:sz="4" w:space="0" w:color="auto"/>
            </w:tcBorders>
            <w:shd w:val="clear" w:color="auto" w:fill="FFFFFF"/>
          </w:tcPr>
          <w:p w14:paraId="279E7334" w14:textId="77777777" w:rsidR="005E27F0" w:rsidRPr="00642D50" w:rsidRDefault="005E27F0" w:rsidP="005E27F0">
            <w:pPr>
              <w:spacing w:before="60" w:after="60"/>
              <w:ind w:firstLine="0"/>
              <w:jc w:val="center"/>
              <w:rPr>
                <w:sz w:val="24"/>
              </w:rPr>
            </w:pPr>
            <w:r w:rsidRPr="00642D50">
              <w:rPr>
                <w:sz w:val="24"/>
              </w:rPr>
              <w:t>4,4</w:t>
            </w:r>
          </w:p>
        </w:tc>
      </w:tr>
    </w:tbl>
    <w:p w14:paraId="63306F0C" w14:textId="77777777" w:rsidR="005E27F0" w:rsidRPr="00642D50" w:rsidRDefault="005E27F0" w:rsidP="005E27F0">
      <w:pPr>
        <w:spacing w:before="120" w:after="120"/>
        <w:jc w:val="both"/>
        <w:rPr>
          <w:sz w:val="24"/>
        </w:rPr>
      </w:pPr>
      <w:r w:rsidRPr="00642D50">
        <w:rPr>
          <w:sz w:val="24"/>
        </w:rPr>
        <w:t>1. Ces données se rapportent à l'année civile et incluent les dépenses de fon</w:t>
      </w:r>
      <w:r w:rsidRPr="00642D50">
        <w:rPr>
          <w:sz w:val="24"/>
        </w:rPr>
        <w:t>c</w:t>
      </w:r>
      <w:r w:rsidRPr="00642D50">
        <w:rPr>
          <w:sz w:val="24"/>
        </w:rPr>
        <w:t>tionnement des organismes d'éducation du primaire et du secondaire, publics et privés, les dépenses de gestion du ministère, les contributions gouvern</w:t>
      </w:r>
      <w:r w:rsidRPr="00642D50">
        <w:rPr>
          <w:sz w:val="24"/>
        </w:rPr>
        <w:t>e</w:t>
      </w:r>
      <w:r w:rsidRPr="00642D50">
        <w:rPr>
          <w:sz w:val="24"/>
        </w:rPr>
        <w:t>mentales aux fonds de pension des employés et d'autres dépenses liées à l'enseignement (selon le concept de Statist</w:t>
      </w:r>
      <w:r w:rsidRPr="00642D50">
        <w:rPr>
          <w:sz w:val="24"/>
        </w:rPr>
        <w:t>i</w:t>
      </w:r>
      <w:r w:rsidRPr="00642D50">
        <w:rPr>
          <w:sz w:val="24"/>
        </w:rPr>
        <w:t>que Canada).</w:t>
      </w:r>
    </w:p>
    <w:p w14:paraId="5421045D" w14:textId="77777777" w:rsidR="005E27F0" w:rsidRPr="00642D50" w:rsidRDefault="005E27F0" w:rsidP="005E27F0">
      <w:pPr>
        <w:spacing w:before="120" w:after="120"/>
        <w:jc w:val="both"/>
        <w:rPr>
          <w:sz w:val="24"/>
        </w:rPr>
      </w:pPr>
      <w:r w:rsidRPr="00642D50">
        <w:rPr>
          <w:sz w:val="24"/>
        </w:rPr>
        <w:t>2. Estimation.</w:t>
      </w:r>
    </w:p>
    <w:p w14:paraId="11B137EF" w14:textId="77777777" w:rsidR="005E27F0" w:rsidRPr="00642D50" w:rsidRDefault="005E27F0" w:rsidP="005E27F0">
      <w:pPr>
        <w:spacing w:before="120" w:after="120"/>
        <w:jc w:val="both"/>
        <w:rPr>
          <w:sz w:val="24"/>
        </w:rPr>
      </w:pPr>
      <w:r w:rsidRPr="00642D50">
        <w:rPr>
          <w:rStyle w:val="Lgendedutableau3NonItalique"/>
          <w:i/>
          <w:sz w:val="24"/>
          <w:lang w:val="fr-CA"/>
        </w:rPr>
        <w:t xml:space="preserve">3. </w:t>
      </w:r>
      <w:r w:rsidRPr="00642D50">
        <w:rPr>
          <w:rStyle w:val="Lgendedutableau3NonItalique"/>
          <w:sz w:val="24"/>
          <w:lang w:val="fr-CA"/>
        </w:rPr>
        <w:t xml:space="preserve">Source : MEQ (1989), </w:t>
      </w:r>
      <w:r w:rsidRPr="00642D50">
        <w:rPr>
          <w:sz w:val="24"/>
        </w:rPr>
        <w:t>Indicateurs sur la situation de l'enseignement prima</w:t>
      </w:r>
      <w:r w:rsidRPr="00642D50">
        <w:rPr>
          <w:sz w:val="24"/>
        </w:rPr>
        <w:t>i</w:t>
      </w:r>
      <w:r w:rsidRPr="00642D50">
        <w:rPr>
          <w:sz w:val="24"/>
        </w:rPr>
        <w:t>re et seconda</w:t>
      </w:r>
      <w:r w:rsidRPr="00642D50">
        <w:rPr>
          <w:sz w:val="24"/>
        </w:rPr>
        <w:t>i</w:t>
      </w:r>
      <w:r w:rsidRPr="00642D50">
        <w:rPr>
          <w:sz w:val="24"/>
        </w:rPr>
        <w:t>re.</w:t>
      </w:r>
    </w:p>
    <w:p w14:paraId="56BB7EA0" w14:textId="77777777" w:rsidR="005E27F0" w:rsidRPr="00642D50" w:rsidRDefault="005E27F0" w:rsidP="005E27F0">
      <w:pPr>
        <w:spacing w:before="120" w:after="120"/>
        <w:jc w:val="both"/>
      </w:pPr>
      <w:r w:rsidRPr="00642D50">
        <w:rPr>
          <w:szCs w:val="2"/>
        </w:rPr>
        <w:br w:type="page"/>
      </w:r>
      <w:r w:rsidRPr="00642D50">
        <w:t>On constate par ailleurs que les écarts avec le temps s'amenuisent, comme si le Québec des années quatre-vingt tendait à rejoindre la moyenne canadienne. L'étude de Marius D</w:t>
      </w:r>
      <w:r w:rsidRPr="00642D50">
        <w:t>e</w:t>
      </w:r>
      <w:r w:rsidRPr="00642D50">
        <w:t>mers (1988), consacrée à l'évolution des dépe</w:t>
      </w:r>
      <w:r w:rsidRPr="00642D50">
        <w:t>n</w:t>
      </w:r>
      <w:r w:rsidRPr="00642D50">
        <w:t>ses des commissions scolaires de 1972-1973 à 1986-1987 et qui établit une comparaison entre le Québec, l'Ontario et les États-Unis, documente ce phénomène. À cet effet, l'auteur disti</w:t>
      </w:r>
      <w:r w:rsidRPr="00642D50">
        <w:t>n</w:t>
      </w:r>
      <w:r w:rsidRPr="00642D50">
        <w:t>gue deux grandes périodes :</w:t>
      </w:r>
    </w:p>
    <w:p w14:paraId="71F59FCE" w14:textId="77777777" w:rsidR="005E27F0" w:rsidRDefault="005E27F0" w:rsidP="005E27F0">
      <w:pPr>
        <w:pStyle w:val="Grillecouleur-Accent1"/>
      </w:pPr>
    </w:p>
    <w:p w14:paraId="7700A050" w14:textId="77777777" w:rsidR="005E27F0" w:rsidRDefault="005E27F0" w:rsidP="005E27F0">
      <w:pPr>
        <w:pStyle w:val="Grillecouleur-Accent1"/>
      </w:pPr>
      <w:r w:rsidRPr="00642D50">
        <w:t>Entre 1972 et 1981, la dépense par élève a progressé beaucoup plus rapid</w:t>
      </w:r>
      <w:r w:rsidRPr="00642D50">
        <w:t>e</w:t>
      </w:r>
      <w:r w:rsidRPr="00642D50">
        <w:t>ment au Québec qu'en Ontario et aux États-Unis. La diminution plus forte de l'e</w:t>
      </w:r>
      <w:r w:rsidRPr="00642D50">
        <w:t>f</w:t>
      </w:r>
      <w:r w:rsidRPr="00642D50">
        <w:t>fectif scolaire au Québec au cours de cette période explique en partie l'augment</w:t>
      </w:r>
      <w:r w:rsidRPr="00642D50">
        <w:t>a</w:t>
      </w:r>
      <w:r w:rsidRPr="00642D50">
        <w:t>tion plus importante de sa dépense par élève, compte tenu des rigidités qui ont empêché une diminution des dépenses proportionne</w:t>
      </w:r>
      <w:r w:rsidRPr="00642D50">
        <w:t>l</w:t>
      </w:r>
      <w:r w:rsidRPr="00642D50">
        <w:t>les à la baisse de l'effectif scolaire. La politique salariale plus généreuse au Québec et la diminution plus forte du nombre moyen d'élèves par ense</w:t>
      </w:r>
      <w:r w:rsidRPr="00642D50">
        <w:t>i</w:t>
      </w:r>
      <w:r w:rsidRPr="00642D50">
        <w:t>gnant sont également à l'origine de la progression plus rapide de la dépe</w:t>
      </w:r>
      <w:r w:rsidRPr="00642D50">
        <w:t>n</w:t>
      </w:r>
      <w:r w:rsidRPr="00642D50">
        <w:t>se par élève au Québec.</w:t>
      </w:r>
    </w:p>
    <w:p w14:paraId="6E130E47" w14:textId="77777777" w:rsidR="005E27F0" w:rsidRPr="00642D50" w:rsidRDefault="005E27F0" w:rsidP="005E27F0">
      <w:pPr>
        <w:pStyle w:val="p"/>
      </w:pPr>
      <w:r w:rsidRPr="00642D50">
        <w:t>[175]</w:t>
      </w:r>
    </w:p>
    <w:p w14:paraId="6C17A550" w14:textId="77777777" w:rsidR="005E27F0" w:rsidRDefault="005E27F0" w:rsidP="005E27F0">
      <w:pPr>
        <w:pStyle w:val="Grillecouleur-Accent1"/>
      </w:pPr>
      <w:r w:rsidRPr="00642D50">
        <w:t>Entre 1981 et 1986, c'est l'inverse qui s'est produit : la dépense par él</w:t>
      </w:r>
      <w:r w:rsidRPr="00642D50">
        <w:t>è</w:t>
      </w:r>
      <w:r w:rsidRPr="00642D50">
        <w:t>ve s'est accrue moins rapidement au Québec qu'ailleurs. On a procédé au Québec à la récupération d'une partie des avantages acquis par les e</w:t>
      </w:r>
      <w:r w:rsidRPr="00642D50">
        <w:t>m</w:t>
      </w:r>
      <w:r w:rsidRPr="00642D50">
        <w:t>ployés des commissions scolaires au cours des années antérieures par une politique de restrictions salariales et une augmentation de la tâche des e</w:t>
      </w:r>
      <w:r w:rsidRPr="00642D50">
        <w:t>n</w:t>
      </w:r>
      <w:r w:rsidRPr="00642D50">
        <w:t>seignants. Pe</w:t>
      </w:r>
      <w:r w:rsidRPr="00642D50">
        <w:t>n</w:t>
      </w:r>
      <w:r w:rsidRPr="00642D50">
        <w:t>dant ce temps, en Ontario et aux États-Unis, les conditions de travail des employés s'améli</w:t>
      </w:r>
      <w:r w:rsidRPr="00642D50">
        <w:t>o</w:t>
      </w:r>
      <w:r w:rsidRPr="00642D50">
        <w:t>raient, de sorte que l'écart entre le Québec et les régions considérées, en ce qui a trait aux coûts moyens, s'amenuisait sensibl</w:t>
      </w:r>
      <w:r w:rsidRPr="00642D50">
        <w:t>e</w:t>
      </w:r>
      <w:r w:rsidRPr="00642D50">
        <w:t>ment.</w:t>
      </w:r>
    </w:p>
    <w:p w14:paraId="622DE113" w14:textId="77777777" w:rsidR="005E27F0" w:rsidRPr="00642D50" w:rsidRDefault="005E27F0" w:rsidP="005E27F0">
      <w:pPr>
        <w:pStyle w:val="Grillecouleur-Accent1"/>
      </w:pPr>
    </w:p>
    <w:p w14:paraId="15208F37" w14:textId="77777777" w:rsidR="005E27F0" w:rsidRPr="00642D50" w:rsidRDefault="005E27F0" w:rsidP="005E27F0">
      <w:pPr>
        <w:spacing w:before="120" w:after="120"/>
        <w:jc w:val="both"/>
      </w:pPr>
      <w:r w:rsidRPr="00642D50">
        <w:t>Demers conclut au terme de son analyse que le Québec se situe présentement près de la moyenne américaine en ce qui a trait aux deux principales composantes du coût par élève — le salaire moyen des enseignants et le nombre moyen d'élèves par enseignant —, alors que l'Ontario ferait bande à part avec une tâche plus lourde et des salaires plus élevés pour ses e</w:t>
      </w:r>
      <w:r w:rsidRPr="00642D50">
        <w:t>n</w:t>
      </w:r>
      <w:r w:rsidRPr="00642D50">
        <w:t>seignants.</w:t>
      </w:r>
    </w:p>
    <w:p w14:paraId="1D22E762" w14:textId="77777777" w:rsidR="005E27F0" w:rsidRPr="00642D50" w:rsidRDefault="005E27F0" w:rsidP="005E27F0">
      <w:pPr>
        <w:spacing w:before="120" w:after="120"/>
        <w:jc w:val="both"/>
      </w:pPr>
      <w:r>
        <w:br w:type="page"/>
      </w:r>
    </w:p>
    <w:p w14:paraId="5F134921" w14:textId="77777777" w:rsidR="005E27F0" w:rsidRPr="00642D50" w:rsidRDefault="005E27F0" w:rsidP="005E27F0">
      <w:pPr>
        <w:pStyle w:val="a"/>
      </w:pPr>
      <w:bookmarkStart w:id="33" w:name="Prof_enseign_pt_3_b"/>
      <w:r w:rsidRPr="00642D50">
        <w:t>Les nouvelles idéologies et les nouvelles p</w:t>
      </w:r>
      <w:r w:rsidRPr="00642D50">
        <w:t>o</w:t>
      </w:r>
      <w:r w:rsidRPr="00642D50">
        <w:t>litiques scolaires :</w:t>
      </w:r>
      <w:r>
        <w:br/>
      </w:r>
      <w:r w:rsidRPr="00642D50">
        <w:t>les ambiguïtés du « retour à l'essentiel »</w:t>
      </w:r>
    </w:p>
    <w:bookmarkEnd w:id="33"/>
    <w:p w14:paraId="01E96F7A" w14:textId="77777777" w:rsidR="005E27F0" w:rsidRPr="00642D50" w:rsidRDefault="005E27F0" w:rsidP="005E27F0">
      <w:pPr>
        <w:spacing w:before="120" w:after="120"/>
        <w:jc w:val="both"/>
      </w:pPr>
    </w:p>
    <w:p w14:paraId="736651CA"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75CB49D" w14:textId="77777777" w:rsidR="005E27F0" w:rsidRPr="00642D50" w:rsidRDefault="005E27F0" w:rsidP="005E27F0">
      <w:pPr>
        <w:spacing w:before="120" w:after="120"/>
        <w:jc w:val="both"/>
      </w:pPr>
      <w:r w:rsidRPr="00642D50">
        <w:t>Cette période se caractérise aussi, sur le plan idéologique, par la résurgence d'idéologies né</w:t>
      </w:r>
      <w:r w:rsidRPr="00642D50">
        <w:t>o</w:t>
      </w:r>
      <w:r w:rsidRPr="00642D50">
        <w:t>libérales ou conservatrices valorisant le retrait de l'État de certains secteurs de l'activité éc</w:t>
      </w:r>
      <w:r w:rsidRPr="00642D50">
        <w:t>o</w:t>
      </w:r>
      <w:r w:rsidRPr="00642D50">
        <w:t>nomique et leur privatisation, le respect du libre jeu de l'initiative privée et du marché, ainsi que la déréglementation. Des politiques sont élaborées et des d</w:t>
      </w:r>
      <w:r w:rsidRPr="00642D50">
        <w:t>é</w:t>
      </w:r>
      <w:r w:rsidRPr="00642D50">
        <w:t>cisions concrètes sont prises, toutes deux justifiées par cette crise fi</w:t>
      </w:r>
      <w:r w:rsidRPr="00642D50">
        <w:t>s</w:t>
      </w:r>
      <w:r w:rsidRPr="00642D50">
        <w:t>cale de l'État et légitimées par ces nouvelles idéologies par ailleurs diffusées et amplifiées à l'échelle mondiale. Cela n'est pas sans cons</w:t>
      </w:r>
      <w:r w:rsidRPr="00642D50">
        <w:t>é</w:t>
      </w:r>
      <w:r w:rsidRPr="00642D50">
        <w:t>quences pour les groupes sociaux qui, d'une manière ou d'une autre et à des degrés divers, ont pu profiter antérieurement des politiques i</w:t>
      </w:r>
      <w:r w:rsidRPr="00642D50">
        <w:t>n</w:t>
      </w:r>
      <w:r w:rsidRPr="00642D50">
        <w:t>terventionnistes de l'État. Dans un tel contexte, les aspirations s'aju</w:t>
      </w:r>
      <w:r w:rsidRPr="00642D50">
        <w:t>s</w:t>
      </w:r>
      <w:r w:rsidRPr="00642D50">
        <w:t>tent à la baisse et les revendications, pour être effectivement acceptées par l'opinion p</w:t>
      </w:r>
      <w:r w:rsidRPr="00642D50">
        <w:t>u</w:t>
      </w:r>
      <w:r w:rsidRPr="00642D50">
        <w:t>blique, doivent être plus « raisonnables ». On voit, par exemple, les syndiqués défendre des acquis qu'ils sentaient à juste titre menacés et des chômeurs et des assistés sociaux craindre de voir se modifier les régimes sociaux les conce</w:t>
      </w:r>
      <w:r w:rsidRPr="00642D50">
        <w:t>r</w:t>
      </w:r>
      <w:r w:rsidRPr="00642D50">
        <w:t>nant. Il en est de même, on s'en souvient, des personnes âgées à qui un gouvernement malh</w:t>
      </w:r>
      <w:r w:rsidRPr="00642D50">
        <w:t>a</w:t>
      </w:r>
      <w:r w:rsidRPr="00642D50">
        <w:t>bile voulait refuser l'indexation de leurs pe</w:t>
      </w:r>
      <w:r w:rsidRPr="00642D50">
        <w:t>n</w:t>
      </w:r>
      <w:r w:rsidRPr="00642D50">
        <w:t>sions de vieillesse.</w:t>
      </w:r>
    </w:p>
    <w:p w14:paraId="7A89A9BF" w14:textId="77777777" w:rsidR="005E27F0" w:rsidRPr="00642D50" w:rsidRDefault="005E27F0" w:rsidP="005E27F0">
      <w:pPr>
        <w:spacing w:before="120" w:after="120"/>
        <w:jc w:val="both"/>
      </w:pPr>
      <w:r w:rsidRPr="00642D50">
        <w:t>L'ouvrage de J.-L. Migué et R. Marceau (1989), de l'ENAP, intit</w:t>
      </w:r>
      <w:r w:rsidRPr="00642D50">
        <w:t>u</w:t>
      </w:r>
      <w:r w:rsidRPr="00642D50">
        <w:t xml:space="preserve">lé </w:t>
      </w:r>
      <w:r w:rsidRPr="00642D50">
        <w:rPr>
          <w:i/>
          <w:iCs/>
        </w:rPr>
        <w:t>L'économie politique de l'enseignement élémentaire et secondaire : monopole public ou concurrence ?</w:t>
      </w:r>
      <w:r w:rsidRPr="00642D50">
        <w:t>, nous semble représentatif du di</w:t>
      </w:r>
      <w:r w:rsidRPr="00642D50">
        <w:t>s</w:t>
      </w:r>
      <w:r w:rsidRPr="00642D50">
        <w:t>cours économiste et néolibéral typique de cette période. Examinons brièvement cet ouvrage.</w:t>
      </w:r>
    </w:p>
    <w:p w14:paraId="0E4205DE" w14:textId="77777777" w:rsidR="005E27F0" w:rsidRPr="00642D50" w:rsidRDefault="005E27F0" w:rsidP="005E27F0">
      <w:pPr>
        <w:spacing w:before="120" w:after="120"/>
        <w:jc w:val="both"/>
      </w:pPr>
      <w:r w:rsidRPr="00642D50">
        <w:t>D'abord, les auteurs procèdent, comme il se doit dans pareille e</w:t>
      </w:r>
      <w:r w:rsidRPr="00642D50">
        <w:t>n</w:t>
      </w:r>
      <w:r w:rsidRPr="00642D50">
        <w:t>treprise, à un diagnostic du système éducatif québécois et de sa pe</w:t>
      </w:r>
      <w:r w:rsidRPr="00642D50">
        <w:t>r</w:t>
      </w:r>
      <w:r w:rsidRPr="00642D50">
        <w:t>formance. Ce qui les frappe, c'est que « la poussée ini</w:t>
      </w:r>
      <w:r w:rsidRPr="00642D50">
        <w:t>n</w:t>
      </w:r>
      <w:r w:rsidRPr="00642D50">
        <w:t>terrompue des coûts</w:t>
      </w:r>
      <w:r>
        <w:t xml:space="preserve"> </w:t>
      </w:r>
      <w:r w:rsidRPr="00642D50">
        <w:t>[176]</w:t>
      </w:r>
      <w:r>
        <w:t xml:space="preserve"> </w:t>
      </w:r>
      <w:r w:rsidRPr="00642D50">
        <w:t>et de la qualité mesurée des inputs scolaires [la scolarité et l'exp</w:t>
      </w:r>
      <w:r w:rsidRPr="00642D50">
        <w:t>é</w:t>
      </w:r>
      <w:r w:rsidRPr="00642D50">
        <w:t>rience des enseignants, leurs salaires, le ratio maître-élèves, par exemple] ne se soit pas accompagnée d'une amélioration correspo</w:t>
      </w:r>
      <w:r w:rsidRPr="00642D50">
        <w:t>n</w:t>
      </w:r>
      <w:r w:rsidRPr="00642D50">
        <w:t>dante de la performance de l'éc</w:t>
      </w:r>
      <w:r w:rsidRPr="00642D50">
        <w:t>o</w:t>
      </w:r>
      <w:r w:rsidRPr="00642D50">
        <w:t>le publique. La relation entre ces deux types de variables [...] est au mieux inexistante, au pire négative » (1989 : 7). La performance est donc ici fonction du succès à des tests standard</w:t>
      </w:r>
      <w:r w:rsidRPr="00642D50">
        <w:t>i</w:t>
      </w:r>
      <w:r w:rsidRPr="00642D50">
        <w:t>sés, là où l'école privée, qui coûte moins cher, fait preuve d'une qualité supérieure. Leur conception, qui s'inspire d'une certaine recherche, affirme donc que les variables quantitatives mes</w:t>
      </w:r>
      <w:r w:rsidRPr="00642D50">
        <w:t>u</w:t>
      </w:r>
      <w:r w:rsidRPr="00642D50">
        <w:t>rant le coût unitaire de l'école et celles mesurant les caractéristiques des ma</w:t>
      </w:r>
      <w:r w:rsidRPr="00642D50">
        <w:t>î</w:t>
      </w:r>
      <w:r w:rsidRPr="00642D50">
        <w:t>tres, ne comptent pour presque rien dans la performance des éc</w:t>
      </w:r>
      <w:r w:rsidRPr="00642D50">
        <w:t>o</w:t>
      </w:r>
      <w:r w:rsidRPr="00642D50">
        <w:t>les et des maîtres. Selon ces auteurs, on ne peut conclure cependant que les enseignants n'ont aucun impact sur le rendement des élèves ; au contraire :</w:t>
      </w:r>
    </w:p>
    <w:p w14:paraId="15E7C455" w14:textId="77777777" w:rsidR="005E27F0" w:rsidRDefault="005E27F0" w:rsidP="005E27F0">
      <w:pPr>
        <w:pStyle w:val="Grillecouleur-Accent1"/>
      </w:pPr>
    </w:p>
    <w:p w14:paraId="7763AA92" w14:textId="77777777" w:rsidR="005E27F0" w:rsidRDefault="005E27F0" w:rsidP="005E27F0">
      <w:pPr>
        <w:pStyle w:val="Grillecouleur-Accent1"/>
      </w:pPr>
      <w:r w:rsidRPr="00642D50">
        <w:t>Lorsqu'on le découvre par la méthode implicite — par la performance des él</w:t>
      </w:r>
      <w:r w:rsidRPr="00642D50">
        <w:t>è</w:t>
      </w:r>
      <w:r w:rsidRPr="00642D50">
        <w:t>ves qu'il a sous sa tutelle, une fois qu'on a standardisé les autres qualités de ces élèves —, le rôle du ma</w:t>
      </w:r>
      <w:r w:rsidRPr="00642D50">
        <w:t>î</w:t>
      </w:r>
      <w:r w:rsidRPr="00642D50">
        <w:t>tre apparaît comme extrêmement important, d'autant plus que les variations inter-écoles et inter-régions en matière d'efficacité des maîtres sont très marquées. En d'autres termes, les ma</w:t>
      </w:r>
      <w:r w:rsidRPr="00642D50">
        <w:t>î</w:t>
      </w:r>
      <w:r w:rsidRPr="00642D50">
        <w:t>tres y sont pour beaucoup dans la performance d'une école, mais on ne sait pas quelles sont les caractéristiques qui les rendent ou non productifs. On sait seulement que les mesures traditionnelles des caractéristiques lai</w:t>
      </w:r>
      <w:r w:rsidRPr="00642D50">
        <w:t>s</w:t>
      </w:r>
      <w:r w:rsidRPr="00642D50">
        <w:t>sent à désirer et se révèlent de pi</w:t>
      </w:r>
      <w:r w:rsidRPr="00642D50">
        <w:t>è</w:t>
      </w:r>
      <w:r w:rsidRPr="00642D50">
        <w:t>tres indicateurs de la vraie qualité d'une école. (1989 : 21.)</w:t>
      </w:r>
    </w:p>
    <w:p w14:paraId="45939DFF" w14:textId="77777777" w:rsidR="005E27F0" w:rsidRPr="00642D50" w:rsidRDefault="005E27F0" w:rsidP="005E27F0">
      <w:pPr>
        <w:pStyle w:val="Grillecouleur-Accent1"/>
      </w:pPr>
    </w:p>
    <w:p w14:paraId="4B211C53" w14:textId="77777777" w:rsidR="005E27F0" w:rsidRPr="00642D50" w:rsidRDefault="005E27F0" w:rsidP="005E27F0">
      <w:pPr>
        <w:spacing w:before="120" w:after="120"/>
        <w:jc w:val="both"/>
      </w:pPr>
      <w:r w:rsidRPr="00642D50">
        <w:t>Les auteurs constatent aussi que les maîtres « ne sont pas des ma</w:t>
      </w:r>
      <w:r w:rsidRPr="00642D50">
        <w:t>u</w:t>
      </w:r>
      <w:r w:rsidRPr="00642D50">
        <w:t>vais maîtres, mais ce sont des maîtres qui n'ont aucune raison d'être bons ». Ils veulent dire par là que, selon eux, le système de sanctions et de récompenses propres à la bureaucratie scolaire ne comporte pas d'incitatifs à l'excellence ou de primes à la perfo</w:t>
      </w:r>
      <w:r w:rsidRPr="00642D50">
        <w:t>r</w:t>
      </w:r>
      <w:r w:rsidRPr="00642D50">
        <w:t>mance. En somme, le système de sanctions et de récompenses que l'on retrouve dans l'entr</w:t>
      </w:r>
      <w:r w:rsidRPr="00642D50">
        <w:t>e</w:t>
      </w:r>
      <w:r w:rsidRPr="00642D50">
        <w:t>prise privée est ici pris comme le modèle can</w:t>
      </w:r>
      <w:r w:rsidRPr="00642D50">
        <w:t>o</w:t>
      </w:r>
      <w:r w:rsidRPr="00642D50">
        <w:t>nique de référence.</w:t>
      </w:r>
    </w:p>
    <w:p w14:paraId="50486A14" w14:textId="77777777" w:rsidR="005E27F0" w:rsidRPr="00642D50" w:rsidRDefault="005E27F0" w:rsidP="005E27F0">
      <w:pPr>
        <w:spacing w:before="120" w:after="120"/>
        <w:jc w:val="both"/>
      </w:pPr>
      <w:r w:rsidRPr="00642D50">
        <w:t>Mais alors, qu'est-ce qu'une bonne école, une école à bon rend</w:t>
      </w:r>
      <w:r w:rsidRPr="00642D50">
        <w:t>e</w:t>
      </w:r>
      <w:r w:rsidRPr="00642D50">
        <w:t>ment ? Selon les auteurs, l'essentiel est à trouver non pas dans la stru</w:t>
      </w:r>
      <w:r w:rsidRPr="00642D50">
        <w:t>c</w:t>
      </w:r>
      <w:r w:rsidRPr="00642D50">
        <w:t>ture formelle, mais plutôt dans l'organisation info</w:t>
      </w:r>
      <w:r w:rsidRPr="00642D50">
        <w:t>r</w:t>
      </w:r>
      <w:r w:rsidRPr="00642D50">
        <w:t>melle. Celle-ci est caractérisée par de grands objectifs éducatifs (par exemple, l'excelle</w:t>
      </w:r>
      <w:r w:rsidRPr="00642D50">
        <w:t>n</w:t>
      </w:r>
      <w:r w:rsidRPr="00642D50">
        <w:t>ce scolaire) formulés clairement et spécifiés dans des démarches éd</w:t>
      </w:r>
      <w:r w:rsidRPr="00642D50">
        <w:t>u</w:t>
      </w:r>
      <w:r w:rsidRPr="00642D50">
        <w:t>catives et des programmes d'enseignement, un corps professoral qui partage le sens d'une mission, une direction qui a</w:t>
      </w:r>
      <w:r w:rsidRPr="00642D50">
        <w:t>s</w:t>
      </w:r>
      <w:r w:rsidRPr="00642D50">
        <w:t>sume un leadership plus pédagogique qu'organisationnel et autoritaire, et un processus décisionnel décentralisé encourageant la particip</w:t>
      </w:r>
      <w:r w:rsidRPr="00642D50">
        <w:t>a</w:t>
      </w:r>
      <w:r w:rsidRPr="00642D50">
        <w:t>tion des enseignants qui collaborent entre eux et qui en retirent davantage de satisfaction perso</w:t>
      </w:r>
      <w:r w:rsidRPr="00642D50">
        <w:t>n</w:t>
      </w:r>
      <w:r w:rsidRPr="00642D50">
        <w:t>nelle. Les auteurs résument leur recension des écrits de cette manière :</w:t>
      </w:r>
    </w:p>
    <w:p w14:paraId="051A5783" w14:textId="77777777" w:rsidR="005E27F0" w:rsidRDefault="005E27F0" w:rsidP="005E27F0">
      <w:pPr>
        <w:pStyle w:val="Grillecouleur-Accent1"/>
      </w:pPr>
    </w:p>
    <w:p w14:paraId="5E9BF2B0" w14:textId="77777777" w:rsidR="005E27F0" w:rsidRDefault="005E27F0" w:rsidP="005E27F0">
      <w:pPr>
        <w:pStyle w:val="Grillecouleur-Accent1"/>
      </w:pPr>
      <w:r w:rsidRPr="00642D50">
        <w:t>Au total, les auteurs condensent le sens du contraste entre les éc</w:t>
      </w:r>
      <w:r w:rsidRPr="00642D50">
        <w:t>o</w:t>
      </w:r>
      <w:r w:rsidRPr="00642D50">
        <w:t>les « excellentes » et les « piètres » dans une formule : c'est l'équipe pl</w:t>
      </w:r>
      <w:r w:rsidRPr="00642D50">
        <w:t>u</w:t>
      </w:r>
      <w:r w:rsidRPr="00642D50">
        <w:t>tôt que la hiérarchie. Plutôt que de faire appel à la réglementation et au contrôle pour int</w:t>
      </w:r>
      <w:r w:rsidRPr="00642D50">
        <w:t>é</w:t>
      </w:r>
      <w:r w:rsidRPr="00642D50">
        <w:t>grer les objectifs et les intérêts des membres — comme</w:t>
      </w:r>
      <w:r>
        <w:t xml:space="preserve"> </w:t>
      </w:r>
      <w:r w:rsidRPr="00642D50">
        <w:t>[177]</w:t>
      </w:r>
      <w:r>
        <w:t xml:space="preserve"> </w:t>
      </w:r>
      <w:r w:rsidRPr="00642D50">
        <w:t>c'est le cas dans les organisations hiérarchiques — les bonnes éc</w:t>
      </w:r>
      <w:r w:rsidRPr="00642D50">
        <w:t>o</w:t>
      </w:r>
      <w:r w:rsidRPr="00642D50">
        <w:t>les comptent davantage sur l'intérêt marqué des maîtres envers l'org</w:t>
      </w:r>
      <w:r w:rsidRPr="00642D50">
        <w:t>a</w:t>
      </w:r>
      <w:r w:rsidRPr="00642D50">
        <w:t>nisation pour susciter leur coopération et leur engagement. L'ense</w:t>
      </w:r>
      <w:r w:rsidRPr="00642D50">
        <w:t>i</w:t>
      </w:r>
      <w:r w:rsidRPr="00642D50">
        <w:t>gnement repose donc plus sur le jugement professionnel du maître et sur ses relations avec les autres parties de l'entreprise que sur les prescriptions détaillées du pr</w:t>
      </w:r>
      <w:r w:rsidRPr="00642D50">
        <w:t>o</w:t>
      </w:r>
      <w:r w:rsidRPr="00642D50">
        <w:t>gramme et des méthodes pédagogiques forme</w:t>
      </w:r>
      <w:r w:rsidRPr="00642D50">
        <w:t>l</w:t>
      </w:r>
      <w:r w:rsidRPr="00642D50">
        <w:t>les. (1989 : 26.)</w:t>
      </w:r>
    </w:p>
    <w:p w14:paraId="1FBA2953" w14:textId="77777777" w:rsidR="005E27F0" w:rsidRPr="00642D50" w:rsidRDefault="005E27F0" w:rsidP="005E27F0">
      <w:pPr>
        <w:spacing w:before="120" w:after="120"/>
        <w:jc w:val="both"/>
        <w:rPr>
          <w:sz w:val="24"/>
          <w:szCs w:val="24"/>
        </w:rPr>
      </w:pPr>
    </w:p>
    <w:p w14:paraId="43D01165" w14:textId="77777777" w:rsidR="005E27F0" w:rsidRPr="00642D50" w:rsidRDefault="005E27F0" w:rsidP="005E27F0">
      <w:pPr>
        <w:spacing w:before="120" w:after="120"/>
        <w:jc w:val="both"/>
      </w:pPr>
      <w:r w:rsidRPr="00642D50">
        <w:t>Notons que ce discours n'est pas « prolétarisant ». En fait, c'est un discours antibureaucratique et décentralisateur qui veut r</w:t>
      </w:r>
      <w:r w:rsidRPr="00642D50">
        <w:t>e</w:t>
      </w:r>
      <w:r w:rsidRPr="00642D50">
        <w:t>donner aux enseignants et aux directions d'école locales un ensemble de pouvoirs présentement entre les mains d'une bureaucratie centrale qu'il faut, selon les auteurs, démanteler. Ces pouvoirs concernent les progra</w:t>
      </w:r>
      <w:r w:rsidRPr="00642D50">
        <w:t>m</w:t>
      </w:r>
      <w:r w:rsidRPr="00642D50">
        <w:t>mes, la discipline, les méthodes d'enseignement, l'embauche et la mise à pied. Comme ils ne peuvent réellement appa</w:t>
      </w:r>
      <w:r w:rsidRPr="00642D50">
        <w:t>r</w:t>
      </w:r>
      <w:r w:rsidRPr="00642D50">
        <w:t>tenir aux enseignants et aux directions d'école que dans une école privée, il importe de mettre fin au monopole public dans l'enseignement primaire et secondaire et encourager, selon une logique marchande, les initiatives et la divers</w:t>
      </w:r>
      <w:r w:rsidRPr="00642D50">
        <w:t>i</w:t>
      </w:r>
      <w:r w:rsidRPr="00642D50">
        <w:t>fication des écoles en fonction du jeu de l'offre et de la demande sur le marché de l'éducation.</w:t>
      </w:r>
    </w:p>
    <w:p w14:paraId="20382B08" w14:textId="77777777" w:rsidR="005E27F0" w:rsidRPr="00642D50" w:rsidRDefault="005E27F0" w:rsidP="005E27F0">
      <w:pPr>
        <w:spacing w:before="120" w:after="120"/>
        <w:jc w:val="both"/>
      </w:pPr>
      <w:r w:rsidRPr="00642D50">
        <w:t>Il est donc inutile d'investir de nouvelles sommes dans le système public actuel, d'en centraliser encore davantage la gestion et de régl</w:t>
      </w:r>
      <w:r w:rsidRPr="00642D50">
        <w:t>e</w:t>
      </w:r>
      <w:r w:rsidRPr="00642D50">
        <w:t>menter d'une manière plus sévère l'enseign</w:t>
      </w:r>
      <w:r w:rsidRPr="00642D50">
        <w:t>e</w:t>
      </w:r>
      <w:r w:rsidRPr="00642D50">
        <w:t>ment et l'apprentissage ; la seule voie possible est ce que les auteurs appellent « la généralis</w:t>
      </w:r>
      <w:r w:rsidRPr="00642D50">
        <w:t>a</w:t>
      </w:r>
      <w:r w:rsidRPr="00642D50">
        <w:t>tion de l'école libre et la décentralisation » (1989 : 51), « le recours à l'in</w:t>
      </w:r>
      <w:r w:rsidRPr="00642D50">
        <w:t>s</w:t>
      </w:r>
      <w:r w:rsidRPr="00642D50">
        <w:t>trument somme toute exclusif du vrai progrès des institutions, la concurrence » (1989 : 51), la déréglementation des réseaux public et privé et la rémunération au mérite.</w:t>
      </w:r>
    </w:p>
    <w:p w14:paraId="25D7957E" w14:textId="77777777" w:rsidR="005E27F0" w:rsidRPr="00642D50" w:rsidRDefault="005E27F0" w:rsidP="005E27F0">
      <w:pPr>
        <w:spacing w:before="120" w:after="120"/>
        <w:jc w:val="both"/>
      </w:pPr>
      <w:r w:rsidRPr="00642D50">
        <w:t>Les auteurs s'attachent à montrer que les raisons qui, traditionne</w:t>
      </w:r>
      <w:r w:rsidRPr="00642D50">
        <w:t>l</w:t>
      </w:r>
      <w:r w:rsidRPr="00642D50">
        <w:t>lement, ont justifié l'inte</w:t>
      </w:r>
      <w:r w:rsidRPr="00642D50">
        <w:t>r</w:t>
      </w:r>
      <w:r w:rsidRPr="00642D50">
        <w:t>vention des pouvoirs publics dans l'éducation — la sauvegarde des idéaux et vertus démocr</w:t>
      </w:r>
      <w:r w:rsidRPr="00642D50">
        <w:t>a</w:t>
      </w:r>
      <w:r w:rsidRPr="00642D50">
        <w:t>tiques, l'égalité des chances et la démocratis</w:t>
      </w:r>
      <w:r w:rsidRPr="00642D50">
        <w:t>a</w:t>
      </w:r>
      <w:r w:rsidRPr="00642D50">
        <w:t>tion, l'intérêt bien compris des enfants et des parents, la croissance et la distribution de la richesse collective, la r</w:t>
      </w:r>
      <w:r w:rsidRPr="00642D50">
        <w:t>é</w:t>
      </w:r>
      <w:r w:rsidRPr="00642D50">
        <w:t>duction de la criminalité, des économies d'échelle, etc. — sont fort discutables dans la cadre d'une philosophie néolib</w:t>
      </w:r>
      <w:r w:rsidRPr="00642D50">
        <w:t>é</w:t>
      </w:r>
      <w:r w:rsidRPr="00642D50">
        <w:t>rale, outre que, dans les faits ils sont inégal</w:t>
      </w:r>
      <w:r w:rsidRPr="00642D50">
        <w:t>e</w:t>
      </w:r>
      <w:r w:rsidRPr="00642D50">
        <w:t>ment atteints, entraînant des coûts élevés et croissants. En réalité, le monopole public en éducation, selon les auteurs, aurait plus à voir avec les intérêts des classes moyennes au service de l'État et se maintiendrait grâce à une entente entre les app</w:t>
      </w:r>
      <w:r w:rsidRPr="00642D50">
        <w:t>a</w:t>
      </w:r>
      <w:r w:rsidRPr="00642D50">
        <w:t>reils syndicaux enseignants et les fonctionnaires. C'est cette alliance objective, et non les enseignants, qui serait respons</w:t>
      </w:r>
      <w:r w:rsidRPr="00642D50">
        <w:t>a</w:t>
      </w:r>
      <w:r w:rsidRPr="00642D50">
        <w:t>ble des problèmes actuels de l'éducation. C'est pourquoi il faut s'attaquer à ceux-ci au nom des intérêts supérieurs des parents et des élèves, et d'un rend</w:t>
      </w:r>
      <w:r w:rsidRPr="00642D50">
        <w:t>e</w:t>
      </w:r>
      <w:r w:rsidRPr="00642D50">
        <w:t>ment éducatif optimal au plus bas prix possible</w:t>
      </w:r>
      <w:r>
        <w:t> </w:t>
      </w:r>
      <w:r>
        <w:rPr>
          <w:rStyle w:val="Appelnotedebasdep"/>
        </w:rPr>
        <w:footnoteReference w:id="55"/>
      </w:r>
      <w:r w:rsidRPr="00642D50">
        <w:t>.</w:t>
      </w:r>
    </w:p>
    <w:p w14:paraId="5A8ED678" w14:textId="77777777" w:rsidR="005E27F0" w:rsidRPr="00642D50" w:rsidRDefault="005E27F0" w:rsidP="005E27F0">
      <w:pPr>
        <w:spacing w:before="120" w:after="120"/>
        <w:jc w:val="both"/>
      </w:pPr>
      <w:r w:rsidRPr="00642D50">
        <w:t>On a donc là un exemple, peut-être extrême, d'un courant idéolog</w:t>
      </w:r>
      <w:r w:rsidRPr="00642D50">
        <w:t>i</w:t>
      </w:r>
      <w:r w:rsidRPr="00642D50">
        <w:t>que qui, contestant les b</w:t>
      </w:r>
      <w:r w:rsidRPr="00642D50">
        <w:t>a</w:t>
      </w:r>
      <w:r w:rsidRPr="00642D50">
        <w:t>ses idéologiques des politiques éducatives de la phase précédente, influe sur les décideurs de l'époque dans leur</w:t>
      </w:r>
      <w:r>
        <w:t xml:space="preserve"> </w:t>
      </w:r>
      <w:r w:rsidRPr="00642D50">
        <w:t>[178]</w:t>
      </w:r>
      <w:r>
        <w:t xml:space="preserve"> </w:t>
      </w:r>
      <w:r w:rsidRPr="00642D50">
        <w:t>volonté de rebâtir l'école publique</w:t>
      </w:r>
      <w:r>
        <w:t> </w:t>
      </w:r>
      <w:r>
        <w:rPr>
          <w:rStyle w:val="Appelnotedebasdep"/>
        </w:rPr>
        <w:footnoteReference w:id="56"/>
      </w:r>
      <w:r w:rsidRPr="00642D50">
        <w:t>. Soul</w:t>
      </w:r>
      <w:r w:rsidRPr="00642D50">
        <w:t>i</w:t>
      </w:r>
      <w:r w:rsidRPr="00642D50">
        <w:t>gnons que ce point de vue néolibéral néglige les déterminants sociaux de la sélection sc</w:t>
      </w:r>
      <w:r w:rsidRPr="00642D50">
        <w:t>o</w:t>
      </w:r>
      <w:r w:rsidRPr="00642D50">
        <w:t>laire et du partage inégal des savoirs et donc des pouvoirs, sans par ailleurs justifier ses propres pr</w:t>
      </w:r>
      <w:r w:rsidRPr="00642D50">
        <w:t>é</w:t>
      </w:r>
      <w:r w:rsidRPr="00642D50">
        <w:t>supposés productivistes.</w:t>
      </w:r>
    </w:p>
    <w:p w14:paraId="34C68F50" w14:textId="77777777" w:rsidR="005E27F0" w:rsidRPr="00642D50" w:rsidRDefault="005E27F0" w:rsidP="005E27F0">
      <w:pPr>
        <w:spacing w:before="120" w:after="120"/>
        <w:jc w:val="both"/>
      </w:pPr>
      <w:r w:rsidRPr="00642D50">
        <w:t>C'est ainsi que cette phase est marquée par un contrôle des coûts plus serré, et une volonté de revoir certains acquis des personnels d</w:t>
      </w:r>
      <w:r w:rsidRPr="00642D50">
        <w:t>o</w:t>
      </w:r>
      <w:r w:rsidRPr="00642D50">
        <w:t>rén</w:t>
      </w:r>
      <w:r w:rsidRPr="00642D50">
        <w:t>a</w:t>
      </w:r>
      <w:r w:rsidRPr="00642D50">
        <w:t>vant définis comme inadaptés aux nouvelles réalités. Mais elle affecte aussi la fonction m</w:t>
      </w:r>
      <w:r w:rsidRPr="00642D50">
        <w:t>ê</w:t>
      </w:r>
      <w:r w:rsidRPr="00642D50">
        <w:t>me de l'enseignant et non pas seulement ses conditions d'exercice, dans de nouvelles orie</w:t>
      </w:r>
      <w:r w:rsidRPr="00642D50">
        <w:t>n</w:t>
      </w:r>
      <w:r w:rsidRPr="00642D50">
        <w:t>tations et mesures comme le resserrement a</w:t>
      </w:r>
      <w:r w:rsidRPr="00642D50">
        <w:t>d</w:t>
      </w:r>
      <w:r w:rsidRPr="00642D50">
        <w:t>ministratif et ministériel sur le curriculum, la moins grande autonomie laissée aux ense</w:t>
      </w:r>
      <w:r w:rsidRPr="00642D50">
        <w:t>i</w:t>
      </w:r>
      <w:r w:rsidRPr="00642D50">
        <w:t>gnants — autonomie d'ailleurs jusque-là relative — en matière de programmes d'enseign</w:t>
      </w:r>
      <w:r w:rsidRPr="00642D50">
        <w:t>e</w:t>
      </w:r>
      <w:r w:rsidRPr="00642D50">
        <w:t>ment, le développement en nombre considér</w:t>
      </w:r>
      <w:r w:rsidRPr="00642D50">
        <w:t>a</w:t>
      </w:r>
      <w:r w:rsidRPr="00642D50">
        <w:t>ble de programmes plus détaillés. Poussé par une demande sociale de plus grande uniformité pédagogique, le MEQ accentue son rôle de pr</w:t>
      </w:r>
      <w:r w:rsidRPr="00642D50">
        <w:t>o</w:t>
      </w:r>
      <w:r w:rsidRPr="00642D50">
        <w:t>ducteur de programmes et pose des actes que plusieurs qualifient de centralisation pédagog</w:t>
      </w:r>
      <w:r w:rsidRPr="00642D50">
        <w:t>i</w:t>
      </w:r>
      <w:r w:rsidRPr="00642D50">
        <w:t>que.</w:t>
      </w:r>
    </w:p>
    <w:p w14:paraId="4074C21C" w14:textId="77777777" w:rsidR="005E27F0" w:rsidRPr="00642D50" w:rsidRDefault="005E27F0" w:rsidP="005E27F0">
      <w:pPr>
        <w:spacing w:before="120" w:after="120"/>
        <w:jc w:val="both"/>
      </w:pPr>
      <w:r w:rsidRPr="00642D50">
        <w:t>On peut s'étonner que l'idéologie néolibérale, sous prétexte d'ass</w:t>
      </w:r>
      <w:r w:rsidRPr="00642D50">
        <w:t>u</w:t>
      </w:r>
      <w:r w:rsidRPr="00642D50">
        <w:t>rer la productivité et le rendement, introduise plusieurs contrôles qui réduisent la marge de manœuvre des acteurs scolaires et des ense</w:t>
      </w:r>
      <w:r w:rsidRPr="00642D50">
        <w:t>i</w:t>
      </w:r>
      <w:r w:rsidRPr="00642D50">
        <w:t>gnants, alors que cette idéol</w:t>
      </w:r>
      <w:r w:rsidRPr="00642D50">
        <w:t>o</w:t>
      </w:r>
      <w:r w:rsidRPr="00642D50">
        <w:t>gie réclame justement une plus grande auton</w:t>
      </w:r>
      <w:r w:rsidRPr="00642D50">
        <w:t>o</w:t>
      </w:r>
      <w:r w:rsidRPr="00642D50">
        <w:t>mie locale. On voit que ce courant idéologique ne craint pas les contradictions. En fait, cette idéologie prône un désengagement de l'État dans les secteurs improductifs en même temps qu'une rational</w:t>
      </w:r>
      <w:r w:rsidRPr="00642D50">
        <w:t>i</w:t>
      </w:r>
      <w:r w:rsidRPr="00642D50">
        <w:t>sation des secteurs où il est n</w:t>
      </w:r>
      <w:r w:rsidRPr="00642D50">
        <w:t>é</w:t>
      </w:r>
      <w:r w:rsidRPr="00642D50">
        <w:t>cessaire de maintenir l'intervention de l'État : d'un côté, le libéralisme à outrance, de l'autre, le taylorisme...</w:t>
      </w:r>
    </w:p>
    <w:p w14:paraId="5A47820A" w14:textId="77777777" w:rsidR="005E27F0" w:rsidRPr="00642D50" w:rsidRDefault="005E27F0" w:rsidP="005E27F0">
      <w:pPr>
        <w:spacing w:before="120" w:after="120"/>
        <w:jc w:val="both"/>
      </w:pPr>
      <w:r w:rsidRPr="00642D50">
        <w:t>Une caractéristique importante de cette ph</w:t>
      </w:r>
      <w:r w:rsidRPr="00642D50">
        <w:t>a</w:t>
      </w:r>
      <w:r w:rsidRPr="00642D50">
        <w:t>se pourrait bien être la tentative de faire des p</w:t>
      </w:r>
      <w:r w:rsidRPr="00642D50">
        <w:t>a</w:t>
      </w:r>
      <w:r w:rsidRPr="00642D50">
        <w:t>rents des acteurs importants dans un système éducatif qui, soit dit en passant, n'a pas manqué au cours de la premi</w:t>
      </w:r>
      <w:r w:rsidRPr="00642D50">
        <w:t>è</w:t>
      </w:r>
      <w:r w:rsidRPr="00642D50">
        <w:t>re phase de les décevoir, sinon de les « perdre », par ses grèves, ses bouleversements pédagogiques, par la faiblesse de l'encadrement su</w:t>
      </w:r>
      <w:r w:rsidRPr="00642D50">
        <w:t>p</w:t>
      </w:r>
      <w:r w:rsidRPr="00642D50">
        <w:t>posément attribuée aux p</w:t>
      </w:r>
      <w:r w:rsidRPr="00642D50">
        <w:t>o</w:t>
      </w:r>
      <w:r w:rsidRPr="00642D50">
        <w:t>lyvalentes. L'idée étant qu'en rapprochant l'école de son milieu et en faisant participer les parents, on amélior</w:t>
      </w:r>
      <w:r w:rsidRPr="00642D50">
        <w:t>e</w:t>
      </w:r>
      <w:r w:rsidRPr="00642D50">
        <w:t xml:space="preserve">rait le fonctionnement de l'éducation ainsi que ses résultats. Le concept de projet éducatif proposé par le Livre vert et repris par </w:t>
      </w:r>
      <w:r w:rsidRPr="00121AA6">
        <w:rPr>
          <w:i/>
        </w:rPr>
        <w:t>L'éc</w:t>
      </w:r>
      <w:r w:rsidRPr="00121AA6">
        <w:rPr>
          <w:i/>
        </w:rPr>
        <w:t>o</w:t>
      </w:r>
      <w:r w:rsidRPr="00121AA6">
        <w:rPr>
          <w:i/>
        </w:rPr>
        <w:t>le québécoise</w:t>
      </w:r>
      <w:r w:rsidRPr="00642D50">
        <w:t>, ainsi que les disp</w:t>
      </w:r>
      <w:r w:rsidRPr="00642D50">
        <w:t>o</w:t>
      </w:r>
      <w:r w:rsidRPr="00642D50">
        <w:t>sitions de la loi</w:t>
      </w:r>
      <w:r>
        <w:t> </w:t>
      </w:r>
      <w:r w:rsidRPr="00642D50">
        <w:t>107, témoignent d'une volonté de donner un pouvoir réel au niveau de l'établi</w:t>
      </w:r>
      <w:r w:rsidRPr="00642D50">
        <w:t>s</w:t>
      </w:r>
      <w:r w:rsidRPr="00642D50">
        <w:t>sement scolaire et de la commission scolaire.</w:t>
      </w:r>
    </w:p>
    <w:p w14:paraId="0454999F" w14:textId="77777777" w:rsidR="005E27F0" w:rsidRPr="00642D50" w:rsidRDefault="005E27F0" w:rsidP="005E27F0">
      <w:pPr>
        <w:spacing w:before="120" w:after="120"/>
        <w:jc w:val="both"/>
      </w:pPr>
      <w:r w:rsidRPr="00642D50">
        <w:t>Il importe de noter l'ambiguïté des politiques de décentralisation scolaire, d'élaboration de projets éducatifs locaux, de la plus grande importance accordée au palier de l'école par ra</w:t>
      </w:r>
      <w:r w:rsidRPr="00642D50">
        <w:t>p</w:t>
      </w:r>
      <w:r w:rsidRPr="00642D50">
        <w:t>port à celui de la commission scolaire. Bien sûr, ainsi que nous l'avons mentionné plus haut, ces politiques peuvent être considérées comme des stratégies plus ou moins avouées de contrôle des enseignants</w:t>
      </w:r>
      <w:r>
        <w:t> </w:t>
      </w:r>
      <w:r>
        <w:rPr>
          <w:rStyle w:val="Appelnotedebasdep"/>
        </w:rPr>
        <w:footnoteReference w:id="57"/>
      </w:r>
      <w:r w:rsidRPr="00642D50">
        <w:t>. Elles n'en co</w:t>
      </w:r>
      <w:r w:rsidRPr="00642D50">
        <w:t>m</w:t>
      </w:r>
      <w:r w:rsidRPr="00642D50">
        <w:t>portent pas moins de réelles possibilités pour les enseignants, indiv</w:t>
      </w:r>
      <w:r w:rsidRPr="00642D50">
        <w:t>i</w:t>
      </w:r>
      <w:r w:rsidRPr="00642D50">
        <w:t>duellement et</w:t>
      </w:r>
      <w:r>
        <w:t xml:space="preserve"> </w:t>
      </w:r>
      <w:r w:rsidRPr="00642D50">
        <w:t>[179]</w:t>
      </w:r>
      <w:r>
        <w:t xml:space="preserve"> </w:t>
      </w:r>
      <w:r w:rsidRPr="00642D50">
        <w:t>collectivement, de prendre part à l'organis</w:t>
      </w:r>
      <w:r w:rsidRPr="00642D50">
        <w:t>a</w:t>
      </w:r>
      <w:r w:rsidRPr="00642D50">
        <w:t>tion et d'y exercer un pouvoir non négligeable. S'il ne s'agit pas à proprement parler d'une professionnalisation de l'enseignement, la possibilité exi</w:t>
      </w:r>
      <w:r w:rsidRPr="00642D50">
        <w:t>s</w:t>
      </w:r>
      <w:r w:rsidRPr="00642D50">
        <w:t>te, du moins on peut le supposer, d'une participation plus grande en dehors de la classe et dans l'école, qui brise l'isolement traditionnel de l'enseignant, diminue son sentiment d'impuissance et d'aliénation et facilite l'a</w:t>
      </w:r>
      <w:r w:rsidRPr="00642D50">
        <w:t>p</w:t>
      </w:r>
      <w:r w:rsidRPr="00642D50">
        <w:t>prentissage du pouvoir et un développement professionnel plus autonome. Il serait donc intéressant de savoir comment les ense</w:t>
      </w:r>
      <w:r w:rsidRPr="00642D50">
        <w:t>i</w:t>
      </w:r>
      <w:r w:rsidRPr="00642D50">
        <w:t>gnants en exercice perçoivent la décentralisation : comme une menace ou co</w:t>
      </w:r>
      <w:r w:rsidRPr="00642D50">
        <w:t>m</w:t>
      </w:r>
      <w:r w:rsidRPr="00642D50">
        <w:t>me un fait encourageant ?</w:t>
      </w:r>
    </w:p>
    <w:p w14:paraId="3C961006" w14:textId="77777777" w:rsidR="005E27F0" w:rsidRPr="00642D50" w:rsidRDefault="005E27F0" w:rsidP="005E27F0">
      <w:pPr>
        <w:spacing w:before="120" w:after="120"/>
        <w:jc w:val="both"/>
      </w:pPr>
      <w:r w:rsidRPr="00642D50">
        <w:t>L'institutionnalisation de la négociation pr</w:t>
      </w:r>
      <w:r w:rsidRPr="00642D50">
        <w:t>o</w:t>
      </w:r>
      <w:r w:rsidRPr="00642D50">
        <w:t>vinciale donne lieu à des ententes collectives ou à des décrets qui définissent et codifient la tâche et les conditions de travail des enseignants dans l'ensemble du réseau dirigé par l'État. Ces phénomènes, ainsi que nous l'avons pr</w:t>
      </w:r>
      <w:r w:rsidRPr="00642D50">
        <w:t>é</w:t>
      </w:r>
      <w:r w:rsidRPr="00642D50">
        <w:t>cédemment noté, peuvent être analysés en termes de défense de l'a</w:t>
      </w:r>
      <w:r w:rsidRPr="00642D50">
        <w:t>u</w:t>
      </w:r>
      <w:r w:rsidRPr="00642D50">
        <w:t>tonomie et de l'intégrité de la fonction d'enseignant par les enseignants et aussi en termes de contrôle du corps enseignant par les gestionna</w:t>
      </w:r>
      <w:r w:rsidRPr="00642D50">
        <w:t>i</w:t>
      </w:r>
      <w:r w:rsidRPr="00642D50">
        <w:t>res de l'éducation. Au cours de la deuxième phase, on voit de plus en plus d'intervenants se plaindre des contraintes associées à la conve</w:t>
      </w:r>
      <w:r w:rsidRPr="00642D50">
        <w:t>n</w:t>
      </w:r>
      <w:r w:rsidRPr="00642D50">
        <w:t>tion collective, et on tente à plusieurs reprises de revoir le cadre de la négociation, pour en diminuer les coûts et les effets négatifs ; on e</w:t>
      </w:r>
      <w:r w:rsidRPr="00642D50">
        <w:t>s</w:t>
      </w:r>
      <w:r w:rsidRPr="00642D50">
        <w:t>saie aussi de restreindre la négociation e</w:t>
      </w:r>
      <w:r w:rsidRPr="00642D50">
        <w:t>l</w:t>
      </w:r>
      <w:r w:rsidRPr="00642D50">
        <w:t>le-même afin d'accroître le contrôle des ge</w:t>
      </w:r>
      <w:r w:rsidRPr="00642D50">
        <w:t>s</w:t>
      </w:r>
      <w:r w:rsidRPr="00642D50">
        <w:t>tionnaires sur le système éducatif et de leur donner une marge de manœuvre accrue, notamment en ce qui a trait à la ge</w:t>
      </w:r>
      <w:r w:rsidRPr="00642D50">
        <w:t>s</w:t>
      </w:r>
      <w:r w:rsidRPr="00642D50">
        <w:t>tion des pe</w:t>
      </w:r>
      <w:r w:rsidRPr="00642D50">
        <w:t>r</w:t>
      </w:r>
      <w:r w:rsidRPr="00642D50">
        <w:t>sonnels, celle-ci étant rendue plus nécessaire, du moins en était-on convaincu, par suite de la crise financière de l'État.</w:t>
      </w:r>
    </w:p>
    <w:p w14:paraId="63F196E9" w14:textId="77777777" w:rsidR="005E27F0" w:rsidRPr="00642D50" w:rsidRDefault="005E27F0" w:rsidP="005E27F0">
      <w:pPr>
        <w:spacing w:before="120" w:after="120"/>
        <w:jc w:val="both"/>
      </w:pPr>
      <w:r w:rsidRPr="00642D50">
        <w:t>Reliées et significatives aussi sont les nouvelles tentatives de m</w:t>
      </w:r>
      <w:r w:rsidRPr="00642D50">
        <w:t>o</w:t>
      </w:r>
      <w:r w:rsidRPr="00642D50">
        <w:t>ralisation du corps ense</w:t>
      </w:r>
      <w:r w:rsidRPr="00642D50">
        <w:t>i</w:t>
      </w:r>
      <w:r w:rsidRPr="00642D50">
        <w:t>gnant et d'inculcation de ce que Muel-Dreyfus (1983 : 32) appelle le « sens de la limite », lim</w:t>
      </w:r>
      <w:r w:rsidRPr="00642D50">
        <w:t>i</w:t>
      </w:r>
      <w:r w:rsidRPr="00642D50">
        <w:t>te de ce qu'il est permis de faire et de dire dans le cadre de l'accomplissement de la fon</w:t>
      </w:r>
      <w:r w:rsidRPr="00642D50">
        <w:t>c</w:t>
      </w:r>
      <w:r w:rsidRPr="00642D50">
        <w:t>tion, limite aussi qu'il importe de respecter dans le domaine des relations de travail et dans la d</w:t>
      </w:r>
      <w:r w:rsidRPr="00642D50">
        <w:t>é</w:t>
      </w:r>
      <w:r w:rsidRPr="00642D50">
        <w:t>fense et la promotion des intérêts de groupe. On s'en souvient, les événements d'Octobre et l'e</w:t>
      </w:r>
      <w:r w:rsidRPr="00642D50">
        <w:t>n</w:t>
      </w:r>
      <w:r w:rsidRPr="00642D50">
        <w:t>quête Dion nous ont révélé, pour paraphraser Muel-Dreyfus, que la reconnaissance de l'o</w:t>
      </w:r>
      <w:r w:rsidRPr="00642D50">
        <w:t>r</w:t>
      </w:r>
      <w:r w:rsidRPr="00642D50">
        <w:t>dre social par les enseignants était la cond</w:t>
      </w:r>
      <w:r w:rsidRPr="00642D50">
        <w:t>i</w:t>
      </w:r>
      <w:r w:rsidRPr="00642D50">
        <w:t>tion de leur reconnaissance par ce même ordre. Si l'idéologie politique nationaliste des ense</w:t>
      </w:r>
      <w:r w:rsidRPr="00642D50">
        <w:t>i</w:t>
      </w:r>
      <w:r w:rsidRPr="00642D50">
        <w:t>gnants n'est plus mise en doute, certaines orie</w:t>
      </w:r>
      <w:r w:rsidRPr="00642D50">
        <w:t>n</w:t>
      </w:r>
      <w:r w:rsidRPr="00642D50">
        <w:t>tations actuelles de la CECM au sujet de la confessio</w:t>
      </w:r>
      <w:r w:rsidRPr="00642D50">
        <w:t>n</w:t>
      </w:r>
      <w:r w:rsidRPr="00642D50">
        <w:t>nalité qui doit être manifeste dans les établissements sous sa responsabilité, partic</w:t>
      </w:r>
      <w:r w:rsidRPr="00642D50">
        <w:t>i</w:t>
      </w:r>
      <w:r w:rsidRPr="00642D50">
        <w:t>pent d'une volonté de contrôler le corridor idéologique dans lequel circule le corps ense</w:t>
      </w:r>
      <w:r w:rsidRPr="00642D50">
        <w:t>i</w:t>
      </w:r>
      <w:r w:rsidRPr="00642D50">
        <w:t>gnant. De même, le débat public au Québec sur le syndicalisme ense</w:t>
      </w:r>
      <w:r w:rsidRPr="00642D50">
        <w:t>i</w:t>
      </w:r>
      <w:r w:rsidRPr="00642D50">
        <w:t>gnant, sa pratique et son idéologie et ses effets (réels ou fictifs, pos</w:t>
      </w:r>
      <w:r w:rsidRPr="00642D50">
        <w:t>i</w:t>
      </w:r>
      <w:r w:rsidRPr="00642D50">
        <w:t>tifs ou n</w:t>
      </w:r>
      <w:r w:rsidRPr="00642D50">
        <w:t>é</w:t>
      </w:r>
      <w:r w:rsidRPr="00642D50">
        <w:t>gatifs) sur la qualité de l'éducation participe du débat plus large sur le mouvement syndical, sa légit</w:t>
      </w:r>
      <w:r w:rsidRPr="00642D50">
        <w:t>i</w:t>
      </w:r>
      <w:r w:rsidRPr="00642D50">
        <w:t>mité et la pertinence de son discours, de ses r</w:t>
      </w:r>
      <w:r w:rsidRPr="00642D50">
        <w:t>e</w:t>
      </w:r>
      <w:r w:rsidRPr="00642D50">
        <w:t>vendications et de ses stratégies d'action dans le contexte de la présente période.</w:t>
      </w:r>
    </w:p>
    <w:p w14:paraId="46375597" w14:textId="77777777" w:rsidR="005E27F0" w:rsidRPr="00642D50" w:rsidRDefault="005E27F0" w:rsidP="005E27F0">
      <w:pPr>
        <w:spacing w:before="120" w:after="120"/>
        <w:jc w:val="both"/>
      </w:pPr>
      <w:r w:rsidRPr="00642D50">
        <w:t>[180]</w:t>
      </w:r>
    </w:p>
    <w:p w14:paraId="53DB5FBD" w14:textId="77777777" w:rsidR="005E27F0" w:rsidRPr="00642D50" w:rsidRDefault="005E27F0" w:rsidP="005E27F0">
      <w:pPr>
        <w:spacing w:before="120" w:after="120"/>
        <w:jc w:val="both"/>
      </w:pPr>
      <w:r w:rsidRPr="00642D50">
        <w:t xml:space="preserve">Le débat entre Desbiens, Roy et Laliberté, reproduit dans </w:t>
      </w:r>
      <w:r w:rsidRPr="00642D50">
        <w:rPr>
          <w:i/>
          <w:iCs/>
        </w:rPr>
        <w:t>L'école coopérative</w:t>
      </w:r>
      <w:r w:rsidRPr="00642D50">
        <w:t xml:space="preserve"> (1978) et portant sur le thème « Syndicalisme et qualité de l'enseignement », est révélateur de cette r</w:t>
      </w:r>
      <w:r w:rsidRPr="00642D50">
        <w:t>e</w:t>
      </w:r>
      <w:r w:rsidRPr="00642D50">
        <w:t>mise en question d'un type de syndicalisme e</w:t>
      </w:r>
      <w:r w:rsidRPr="00642D50">
        <w:t>n</w:t>
      </w:r>
      <w:r w:rsidRPr="00642D50">
        <w:t>seignant au cours de la deuxième moitié des années soixante-dix et des années quatre-vingt. C'est ainsi qu'une ce</w:t>
      </w:r>
      <w:r w:rsidRPr="00642D50">
        <w:t>r</w:t>
      </w:r>
      <w:r w:rsidRPr="00642D50">
        <w:t>taine critique, radicale dans ses accents, tient le syndicalisme ense</w:t>
      </w:r>
      <w:r w:rsidRPr="00642D50">
        <w:t>i</w:t>
      </w:r>
      <w:r w:rsidRPr="00642D50">
        <w:t>gnant pour responsable de la baisse de la qualité de l'éducation. Mais cette critique va en fait plus loin : elle juge que le syndicalisme est i</w:t>
      </w:r>
      <w:r w:rsidRPr="00642D50">
        <w:t>n</w:t>
      </w:r>
      <w:r w:rsidRPr="00642D50">
        <w:t>compatible avec la qualité de l'éducation</w:t>
      </w:r>
      <w:r>
        <w:t> </w:t>
      </w:r>
      <w:r>
        <w:rPr>
          <w:rStyle w:val="Appelnotedebasdep"/>
        </w:rPr>
        <w:footnoteReference w:id="58"/>
      </w:r>
      <w:r w:rsidRPr="00642D50">
        <w:t>.</w:t>
      </w:r>
    </w:p>
    <w:p w14:paraId="21F4C65B" w14:textId="77777777" w:rsidR="005E27F0" w:rsidRPr="00642D50" w:rsidRDefault="005E27F0" w:rsidP="005E27F0">
      <w:pPr>
        <w:spacing w:before="120" w:after="120"/>
        <w:jc w:val="both"/>
      </w:pPr>
      <w:r w:rsidRPr="00642D50">
        <w:t>Dans le même ordre d'idées, le discours ministériel des années qu</w:t>
      </w:r>
      <w:r w:rsidRPr="00642D50">
        <w:t>a</w:t>
      </w:r>
      <w:r w:rsidRPr="00642D50">
        <w:t>tre-vingt sur le profe</w:t>
      </w:r>
      <w:r w:rsidRPr="00642D50">
        <w:t>s</w:t>
      </w:r>
      <w:r w:rsidRPr="00642D50">
        <w:t>sionnalisme enseignant et sur la nécessité de centrer l'ensemble des politiques et des actions sur l'« intervention p</w:t>
      </w:r>
      <w:r w:rsidRPr="00642D50">
        <w:t>é</w:t>
      </w:r>
      <w:r w:rsidRPr="00642D50">
        <w:t>dagogique » — celle-ci étant considérée comme la caractéristique fondamentale du métier et l'axe autour duquel l'identité professionne</w:t>
      </w:r>
      <w:r w:rsidRPr="00642D50">
        <w:t>l</w:t>
      </w:r>
      <w:r w:rsidRPr="00642D50">
        <w:t>le des enseignants se structure et se développe — peut être perçu à la fois comme une tentative à bien des égards int</w:t>
      </w:r>
      <w:r w:rsidRPr="00642D50">
        <w:t>é</w:t>
      </w:r>
      <w:r w:rsidRPr="00642D50">
        <w:t>ressante de définir une forme de professionnalité propre à l'enseignement et comme une str</w:t>
      </w:r>
      <w:r w:rsidRPr="00642D50">
        <w:t>a</w:t>
      </w:r>
      <w:r w:rsidRPr="00642D50">
        <w:t>tégie de « retour à l'essentiel », un rappel à l'ordre dont la remise en question par les enseignants — des professionnels de l'intervention pédagogique — ne pourrait se faire sans risquer de perdre toute lég</w:t>
      </w:r>
      <w:r w:rsidRPr="00642D50">
        <w:t>i</w:t>
      </w:r>
      <w:r w:rsidRPr="00642D50">
        <w:t>timité. Se manifestent ici les ambiguïtés du « retour à l'essentiel » et, suivant l'analyse d'Ozga et Lawn (1981), la double face du profe</w:t>
      </w:r>
      <w:r w:rsidRPr="00642D50">
        <w:t>s</w:t>
      </w:r>
      <w:r w:rsidRPr="00642D50">
        <w:t>sionnalisme : s'il peut être utile à l'État comme outil de contrôle des enseignants, il peut aussi être utile à ces derniers dans une stratégie de défense du métier contre des tentatives de restriction ou de « prolétarisation » de la fon</w:t>
      </w:r>
      <w:r w:rsidRPr="00642D50">
        <w:t>c</w:t>
      </w:r>
      <w:r w:rsidRPr="00642D50">
        <w:t>tion enseignante. C'est ainsi que, par exemple, beaucoup d'enseignants abonderont dans le sens du ministre Laurin, qui, dans son discours du 5 mars 1981 à l'UQAM, définissait l'enseignant comme « [un] éducateur, un pédagogue, un sp</w:t>
      </w:r>
      <w:r w:rsidRPr="00642D50">
        <w:t>é</w:t>
      </w:r>
      <w:r w:rsidRPr="00642D50">
        <w:t>cialiste de l'intervention éducative » (1981 : 9), dont la compétence « concerne d'abord l'aptitude à accompagner et à guider les processus de dévelo</w:t>
      </w:r>
      <w:r w:rsidRPr="00642D50">
        <w:t>p</w:t>
      </w:r>
      <w:r w:rsidRPr="00642D50">
        <w:t>pement personnel et d'apprentissage » (1981 : 10). Cette définition du métier rompt à la fois avec la vision de l'enseignant spécialiste d'une discipline et axé sur la transmission des connaissances et aussi avec celle du « travailleur de l'enseignement » véhiculée par l'appareil sy</w:t>
      </w:r>
      <w:r w:rsidRPr="00642D50">
        <w:t>n</w:t>
      </w:r>
      <w:r w:rsidRPr="00642D50">
        <w:t>dical au cours des années soixante-dix. Mais elle risque aussi de ne pas tenir compte de deux éléments importants de l'enseign</w:t>
      </w:r>
      <w:r w:rsidRPr="00642D50">
        <w:t>e</w:t>
      </w:r>
      <w:r w:rsidRPr="00642D50">
        <w:t>ment : le rapport au savoir et plus largement le rapport à la culture, ainsi que le rapport à l'organisation, reléguant ainsi l'enseignant à un st</w:t>
      </w:r>
      <w:r w:rsidRPr="00642D50">
        <w:t>a</w:t>
      </w:r>
      <w:r w:rsidRPr="00642D50">
        <w:t>tut de « technicien » de l'enseignement et de l'apprentissage, comme le mo</w:t>
      </w:r>
      <w:r w:rsidRPr="00642D50">
        <w:t>n</w:t>
      </w:r>
      <w:r w:rsidRPr="00642D50">
        <w:t>tre au cours de la même époque l'évolution des politiques et des prat</w:t>
      </w:r>
      <w:r w:rsidRPr="00642D50">
        <w:t>i</w:t>
      </w:r>
      <w:r w:rsidRPr="00642D50">
        <w:t>ques de formation des maîtres en Anglete</w:t>
      </w:r>
      <w:r w:rsidRPr="00642D50">
        <w:t>r</w:t>
      </w:r>
      <w:r w:rsidRPr="00642D50">
        <w:t xml:space="preserve">re (Bourdoncle : 1991 ; Judge </w:t>
      </w:r>
      <w:r w:rsidRPr="00642D50">
        <w:rPr>
          <w:rStyle w:val="Corpsdutexte2011ptItalique"/>
          <w:sz w:val="28"/>
          <w:lang w:val="fr-CA"/>
        </w:rPr>
        <w:t xml:space="preserve">et </w:t>
      </w:r>
      <w:r w:rsidRPr="00642D50">
        <w:t>al : 1994).</w:t>
      </w:r>
    </w:p>
    <w:p w14:paraId="466A4BBA" w14:textId="77777777" w:rsidR="005E27F0" w:rsidRPr="00642D50" w:rsidRDefault="005E27F0" w:rsidP="005E27F0">
      <w:pPr>
        <w:spacing w:before="120" w:after="120"/>
        <w:jc w:val="both"/>
      </w:pPr>
      <w:r w:rsidRPr="00642D50">
        <w:t>Quoi qu'il en soit, il est indéniable que la cr</w:t>
      </w:r>
      <w:r w:rsidRPr="00642D50">
        <w:t>i</w:t>
      </w:r>
      <w:r w:rsidRPr="00642D50">
        <w:t>se fiscale de l'État et la résurgence des idéologies néolibérales ont à l'époque un effet modér</w:t>
      </w:r>
      <w:r w:rsidRPr="00642D50">
        <w:t>a</w:t>
      </w:r>
      <w:r w:rsidRPr="00642D50">
        <w:t>teur</w:t>
      </w:r>
      <w:r>
        <w:t xml:space="preserve"> </w:t>
      </w:r>
      <w:r w:rsidRPr="00642D50">
        <w:t>[181] sur le corps enseignant et sur l'expression, par ses associ</w:t>
      </w:r>
      <w:r w:rsidRPr="00642D50">
        <w:t>a</w:t>
      </w:r>
      <w:r w:rsidRPr="00642D50">
        <w:t>tions et syndicats, de revendications collectives dépassant la d</w:t>
      </w:r>
      <w:r w:rsidRPr="00642D50">
        <w:t>é</w:t>
      </w:r>
      <w:r w:rsidRPr="00642D50">
        <w:t>fense des acquis.</w:t>
      </w:r>
    </w:p>
    <w:p w14:paraId="76E80106" w14:textId="77777777" w:rsidR="005E27F0" w:rsidRPr="00642D50" w:rsidRDefault="005E27F0" w:rsidP="005E27F0">
      <w:pPr>
        <w:spacing w:before="120" w:after="120"/>
        <w:jc w:val="both"/>
      </w:pPr>
    </w:p>
    <w:p w14:paraId="3D7C36F2" w14:textId="77777777" w:rsidR="005E27F0" w:rsidRPr="00642D50" w:rsidRDefault="005E27F0" w:rsidP="005E27F0">
      <w:pPr>
        <w:pStyle w:val="a"/>
      </w:pPr>
      <w:bookmarkStart w:id="34" w:name="Prof_enseign_pt_3_c"/>
      <w:r w:rsidRPr="00642D50">
        <w:t>Les « nouveaux » programmes</w:t>
      </w:r>
    </w:p>
    <w:bookmarkEnd w:id="34"/>
    <w:p w14:paraId="6154ADD1" w14:textId="77777777" w:rsidR="005E27F0" w:rsidRPr="00642D50" w:rsidRDefault="005E27F0" w:rsidP="005E27F0">
      <w:pPr>
        <w:spacing w:before="120" w:after="120"/>
        <w:jc w:val="both"/>
      </w:pPr>
    </w:p>
    <w:p w14:paraId="089D04D8"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ACF84C0" w14:textId="77777777" w:rsidR="005E27F0" w:rsidRPr="00642D50" w:rsidRDefault="005E27F0" w:rsidP="005E27F0">
      <w:pPr>
        <w:spacing w:before="120" w:after="120"/>
        <w:jc w:val="both"/>
      </w:pPr>
      <w:r w:rsidRPr="00642D50">
        <w:t>Au cours de la période qui va de 1979 à a</w:t>
      </w:r>
      <w:r w:rsidRPr="00642D50">
        <w:t>u</w:t>
      </w:r>
      <w:r w:rsidRPr="00642D50">
        <w:t>jourd'hui, une refonte majeure des programmes s'effectue. Les « nouveaux programmes », qui commencent à être appliqués en 1979, nota</w:t>
      </w:r>
      <w:r w:rsidRPr="00642D50">
        <w:t>m</w:t>
      </w:r>
      <w:r w:rsidRPr="00642D50">
        <w:t>ment en français, langue maternelle, sont beaucoup plus « spécifiques » que les pr</w:t>
      </w:r>
      <w:r w:rsidRPr="00642D50">
        <w:t>o</w:t>
      </w:r>
      <w:r w:rsidRPr="00642D50">
        <w:t>grammes-cadres. Ils comprennent un ensemble structuré et hiérarch</w:t>
      </w:r>
      <w:r w:rsidRPr="00642D50">
        <w:t>i</w:t>
      </w:r>
      <w:r w:rsidRPr="00642D50">
        <w:t>sé d'objectifs généraux, intermédia</w:t>
      </w:r>
      <w:r w:rsidRPr="00642D50">
        <w:t>i</w:t>
      </w:r>
      <w:r w:rsidRPr="00642D50">
        <w:t>res et terminaux de formation ainsi que des contenus d'apprentissage. Selon l'approche pr</w:t>
      </w:r>
      <w:r w:rsidRPr="00642D50">
        <w:t>i</w:t>
      </w:r>
      <w:r w:rsidRPr="00642D50">
        <w:t>vilégiée par le MEQ, les objectifs sont prescriptifs, alors que les contenus sont ind</w:t>
      </w:r>
      <w:r w:rsidRPr="00642D50">
        <w:t>i</w:t>
      </w:r>
      <w:r w:rsidRPr="00642D50">
        <w:t>catifs. Les nouveaux programmes sont complétés par des guides p</w:t>
      </w:r>
      <w:r w:rsidRPr="00642D50">
        <w:t>é</w:t>
      </w:r>
      <w:r w:rsidRPr="00642D50">
        <w:t>dagogiques qui visent à faciliter l'application des différents progra</w:t>
      </w:r>
      <w:r w:rsidRPr="00642D50">
        <w:t>m</w:t>
      </w:r>
      <w:r w:rsidRPr="00642D50">
        <w:t>mes. Selon Grégoire (1987), ces programmes pourraient être qualifiés de programmes-habiletés, car ils sont essentiellement orientés vers l'acquisition d'habiletés diverses par les élèves. De Lorimier (1988) emploie l'expression « programme-processus » pour exprimer la m</w:t>
      </w:r>
      <w:r w:rsidRPr="00642D50">
        <w:t>ê</w:t>
      </w:r>
      <w:r w:rsidRPr="00642D50">
        <w:t>me idée.</w:t>
      </w:r>
    </w:p>
    <w:p w14:paraId="562468A7" w14:textId="77777777" w:rsidR="005E27F0" w:rsidRPr="00642D50" w:rsidRDefault="005E27F0" w:rsidP="005E27F0">
      <w:pPr>
        <w:spacing w:before="120" w:after="120"/>
        <w:jc w:val="both"/>
      </w:pPr>
      <w:r w:rsidRPr="00642D50">
        <w:t xml:space="preserve">La refonte des programmes est précédée de la publication du </w:t>
      </w:r>
      <w:r w:rsidRPr="00121AA6">
        <w:rPr>
          <w:i/>
        </w:rPr>
        <w:t>Livre vert sur l'enseignement primaire et secondaire</w:t>
      </w:r>
      <w:r w:rsidRPr="00642D50">
        <w:t xml:space="preserve"> (1977), lui-même suivi de l'énoncé de politique </w:t>
      </w:r>
      <w:r w:rsidRPr="00121AA6">
        <w:rPr>
          <w:i/>
        </w:rPr>
        <w:t>L'école québécoise</w:t>
      </w:r>
      <w:r w:rsidRPr="00642D50">
        <w:t xml:space="preserve"> (1979). On trouve dans le premier document l'analyse de la situation et, dans le second, des él</w:t>
      </w:r>
      <w:r w:rsidRPr="00642D50">
        <w:t>é</w:t>
      </w:r>
      <w:r w:rsidRPr="00642D50">
        <w:t>ments de réponse qui légitiment la refonte des programmes. En effet, ainsi que le rappelle J. De Lorimier (1988), le Livre vert comprend un diagnostic, un impératif et une tendance.</w:t>
      </w:r>
    </w:p>
    <w:p w14:paraId="4DCFC3A1" w14:textId="77777777" w:rsidR="005E27F0" w:rsidRDefault="005E27F0" w:rsidP="005E27F0">
      <w:pPr>
        <w:pStyle w:val="Grillecouleur-Accent1"/>
      </w:pPr>
    </w:p>
    <w:p w14:paraId="3690E615" w14:textId="77777777" w:rsidR="005E27F0" w:rsidRDefault="005E27F0" w:rsidP="005E27F0">
      <w:pPr>
        <w:pStyle w:val="Grillecouleur-Accent1"/>
      </w:pPr>
      <w:r w:rsidRPr="00642D50">
        <w:t xml:space="preserve">Le diagnostic général du </w:t>
      </w:r>
      <w:r w:rsidRPr="00121AA6">
        <w:rPr>
          <w:i/>
        </w:rPr>
        <w:t>Livre vert</w:t>
      </w:r>
      <w:r w:rsidRPr="00642D50">
        <w:t xml:space="preserve"> s'appuie sur une série de constat</w:t>
      </w:r>
      <w:r w:rsidRPr="00642D50">
        <w:t>a</w:t>
      </w:r>
      <w:r w:rsidRPr="00642D50">
        <w:t>tions et de critiques : l'école publique est blâmée pour l'impréc</w:t>
      </w:r>
      <w:r w:rsidRPr="00642D50">
        <w:t>i</w:t>
      </w:r>
      <w:r w:rsidRPr="00642D50">
        <w:t>sion de son orientation et de ses objectifs ; les programmes d'études sont trop flous et l'évaluation des pr</w:t>
      </w:r>
      <w:r w:rsidRPr="00642D50">
        <w:t>o</w:t>
      </w:r>
      <w:r w:rsidRPr="00642D50">
        <w:t>grès de l'élève est improvisée ; la qualité des services offerts est inégale ; on so</w:t>
      </w:r>
      <w:r w:rsidRPr="00642D50">
        <w:t>u</w:t>
      </w:r>
      <w:r w:rsidRPr="00642D50">
        <w:t>ligne le manque d'exigences à l'école à l'endroit des je</w:t>
      </w:r>
      <w:r w:rsidRPr="00642D50">
        <w:t>u</w:t>
      </w:r>
      <w:r w:rsidRPr="00642D50">
        <w:t>nes ; chez ces derniers, on note le manque de rigueur, de discipline et d'esprit de travail ; on est insati</w:t>
      </w:r>
      <w:r w:rsidRPr="00642D50">
        <w:t>s</w:t>
      </w:r>
      <w:r w:rsidRPr="00642D50">
        <w:t>fait de la formation intellectuelle des jeunes, déçu de leur préparation inadéquate aux études supérieures ou au marché du travail ; on dépl</w:t>
      </w:r>
      <w:r w:rsidRPr="00642D50">
        <w:t>o</w:t>
      </w:r>
      <w:r w:rsidRPr="00642D50">
        <w:t>re la dépersonnalisation de l'école secondaire ; on regrette la distance croissante qui sépare l'école de la pop</w:t>
      </w:r>
      <w:r w:rsidRPr="00642D50">
        <w:t>u</w:t>
      </w:r>
      <w:r w:rsidRPr="00642D50">
        <w:t>lation ; enfin, on dénonce les conflits scolaires et la bureaucratis</w:t>
      </w:r>
      <w:r w:rsidRPr="00642D50">
        <w:t>a</w:t>
      </w:r>
      <w:r w:rsidRPr="00642D50">
        <w:t>tion du système. (De Lorimier, 1988 : 9).</w:t>
      </w:r>
    </w:p>
    <w:p w14:paraId="6FD7915D" w14:textId="77777777" w:rsidR="005E27F0" w:rsidRPr="00642D50" w:rsidRDefault="005E27F0" w:rsidP="005E27F0">
      <w:pPr>
        <w:pStyle w:val="Grillecouleur-Accent1"/>
      </w:pPr>
    </w:p>
    <w:p w14:paraId="3BF07F8B" w14:textId="77777777" w:rsidR="005E27F0" w:rsidRPr="00642D50" w:rsidRDefault="005E27F0" w:rsidP="005E27F0">
      <w:pPr>
        <w:spacing w:before="120" w:after="120"/>
        <w:jc w:val="both"/>
      </w:pPr>
      <w:r w:rsidRPr="00642D50">
        <w:t>L'impératif qui s'impose à la suite d'un tel diagnostic s'exprime en termes de qualité de l'éducation :</w:t>
      </w:r>
    </w:p>
    <w:p w14:paraId="1459BA8F" w14:textId="77777777" w:rsidR="005E27F0" w:rsidRDefault="005E27F0" w:rsidP="005E27F0">
      <w:pPr>
        <w:pStyle w:val="Citation0"/>
      </w:pPr>
    </w:p>
    <w:p w14:paraId="5156C93A" w14:textId="77777777" w:rsidR="005E27F0" w:rsidRPr="00642D50" w:rsidRDefault="005E27F0" w:rsidP="005E27F0">
      <w:pPr>
        <w:pStyle w:val="Citation0"/>
      </w:pPr>
      <w:r w:rsidRPr="00642D50">
        <w:t>mieux définir les orientations et les méthodes de l'école, nota</w:t>
      </w:r>
      <w:r w:rsidRPr="00642D50">
        <w:t>m</w:t>
      </w:r>
      <w:r w:rsidRPr="00642D50">
        <w:t>ment par des programmes d'enseignement plus précis, des outils pédag</w:t>
      </w:r>
      <w:r w:rsidRPr="00642D50">
        <w:t>o</w:t>
      </w:r>
      <w:r w:rsidRPr="00642D50">
        <w:t>giques mieux adaptés, fournir un encadrement plus soutenu aux élèves (De Lor</w:t>
      </w:r>
      <w:r w:rsidRPr="00642D50">
        <w:t>i</w:t>
      </w:r>
      <w:r w:rsidRPr="00642D50">
        <w:t>mier, 1988 : 9).</w:t>
      </w:r>
    </w:p>
    <w:p w14:paraId="0972A8A4" w14:textId="77777777" w:rsidR="005E27F0" w:rsidRDefault="005E27F0" w:rsidP="005E27F0">
      <w:pPr>
        <w:spacing w:before="120" w:after="120"/>
        <w:jc w:val="both"/>
      </w:pPr>
    </w:p>
    <w:p w14:paraId="0EBC44A4" w14:textId="77777777" w:rsidR="005E27F0" w:rsidRPr="00642D50" w:rsidRDefault="005E27F0" w:rsidP="005E27F0">
      <w:pPr>
        <w:spacing w:before="120" w:after="120"/>
        <w:jc w:val="both"/>
      </w:pPr>
      <w:r w:rsidRPr="00642D50">
        <w:t>[182]</w:t>
      </w:r>
    </w:p>
    <w:p w14:paraId="67A20FBB" w14:textId="77777777" w:rsidR="005E27F0" w:rsidRPr="00642D50" w:rsidRDefault="005E27F0" w:rsidP="005E27F0">
      <w:pPr>
        <w:spacing w:before="120" w:after="120"/>
        <w:jc w:val="both"/>
      </w:pPr>
      <w:r w:rsidRPr="00642D50">
        <w:t xml:space="preserve">En somme, après quinze ans d'efforts pour moderniser le système scolaire et le rendre plus accessible, le </w:t>
      </w:r>
      <w:r w:rsidRPr="00121AA6">
        <w:rPr>
          <w:i/>
          <w:iCs/>
        </w:rPr>
        <w:t>Livre vert</w:t>
      </w:r>
      <w:r w:rsidRPr="00642D50">
        <w:t xml:space="preserve"> souhaite qu'on r</w:t>
      </w:r>
      <w:r w:rsidRPr="00642D50">
        <w:t>e</w:t>
      </w:r>
      <w:r w:rsidRPr="00642D50">
        <w:t>dresse la situation en se centrant sur la qualité et l'ex</w:t>
      </w:r>
      <w:r w:rsidRPr="00642D50">
        <w:t>i</w:t>
      </w:r>
      <w:r w:rsidRPr="00642D50">
        <w:t>gence, qu'on « humanise » le système en pe</w:t>
      </w:r>
      <w:r w:rsidRPr="00642D50">
        <w:t>r</w:t>
      </w:r>
      <w:r w:rsidRPr="00642D50">
        <w:t>sonnalisant la formation de l'élève et en rapprochant la structure scolaire du milieu, notamment par une pr</w:t>
      </w:r>
      <w:r w:rsidRPr="00642D50">
        <w:t>é</w:t>
      </w:r>
      <w:r w:rsidRPr="00642D50">
        <w:t>sence plus soutenue des parents dans l'école et auprès de la commi</w:t>
      </w:r>
      <w:r w:rsidRPr="00642D50">
        <w:t>s</w:t>
      </w:r>
      <w:r w:rsidRPr="00642D50">
        <w:t>sion scolaire.</w:t>
      </w:r>
    </w:p>
    <w:p w14:paraId="4F427610" w14:textId="77777777" w:rsidR="005E27F0" w:rsidRPr="00642D50" w:rsidRDefault="005E27F0" w:rsidP="005E27F0">
      <w:pPr>
        <w:spacing w:before="120" w:after="120"/>
        <w:jc w:val="both"/>
      </w:pPr>
      <w:r w:rsidRPr="00642D50">
        <w:t xml:space="preserve">L'énoncé de politique </w:t>
      </w:r>
      <w:r w:rsidRPr="00642D50">
        <w:rPr>
          <w:i/>
        </w:rPr>
        <w:t>L'école québécoise</w:t>
      </w:r>
      <w:r w:rsidRPr="00642D50">
        <w:t xml:space="preserve"> adopte l'essentiel des orientations proposées par le Livre vert. Il explicite cependant un ce</w:t>
      </w:r>
      <w:r w:rsidRPr="00642D50">
        <w:t>r</w:t>
      </w:r>
      <w:r w:rsidRPr="00642D50">
        <w:t>tain nombre de choix qui ont eu et ont encore un impact considérable sur l'enseignement et la profession enseignante. En effet, ayant condamné les programmes-cadres, c'est-à-dire une forme de décentr</w:t>
      </w:r>
      <w:r w:rsidRPr="00642D50">
        <w:t>a</w:t>
      </w:r>
      <w:r w:rsidRPr="00642D50">
        <w:t xml:space="preserve">lisation pédagogique qui laissait une grande marge de manœuvre aux commissions scolaires et aux équipes d'enseignants, </w:t>
      </w:r>
      <w:r w:rsidRPr="00642D50">
        <w:rPr>
          <w:i/>
          <w:iCs/>
        </w:rPr>
        <w:t>L'école québéco</w:t>
      </w:r>
      <w:r w:rsidRPr="00642D50">
        <w:rPr>
          <w:i/>
          <w:iCs/>
        </w:rPr>
        <w:t>i</w:t>
      </w:r>
      <w:r w:rsidRPr="00642D50">
        <w:rPr>
          <w:i/>
          <w:iCs/>
        </w:rPr>
        <w:t>se</w:t>
      </w:r>
      <w:r w:rsidRPr="00642D50">
        <w:t xml:space="preserve"> redonne au MEQ la responsabilité de mettre sur pied des progra</w:t>
      </w:r>
      <w:r w:rsidRPr="00642D50">
        <w:t>m</w:t>
      </w:r>
      <w:r w:rsidRPr="00642D50">
        <w:t>mes plus précis. Ayant énoncé les objectifs de l'éducation, l'État déf</w:t>
      </w:r>
      <w:r w:rsidRPr="00642D50">
        <w:t>i</w:t>
      </w:r>
      <w:r w:rsidRPr="00642D50">
        <w:t>nit les programmes d'enseignement qui seront ensuite appliqués pa</w:t>
      </w:r>
      <w:r w:rsidRPr="00642D50">
        <w:t>r</w:t>
      </w:r>
      <w:r w:rsidRPr="00642D50">
        <w:t>tout au Québec, quitte à laisser une marge de ma</w:t>
      </w:r>
      <w:r w:rsidRPr="00642D50">
        <w:t>n</w:t>
      </w:r>
      <w:r w:rsidRPr="00642D50">
        <w:t>œuvre pour des adaptations locales.</w:t>
      </w:r>
    </w:p>
    <w:p w14:paraId="43B82AB0" w14:textId="77777777" w:rsidR="005E27F0" w:rsidRDefault="005E27F0" w:rsidP="005E27F0">
      <w:pPr>
        <w:pStyle w:val="Grillecouleur-Accent1"/>
      </w:pPr>
    </w:p>
    <w:p w14:paraId="0B4A8AD7" w14:textId="77777777" w:rsidR="005E27F0" w:rsidRDefault="005E27F0" w:rsidP="005E27F0">
      <w:pPr>
        <w:pStyle w:val="Grillecouleur-Accent1"/>
      </w:pPr>
      <w:r w:rsidRPr="00642D50">
        <w:t>Dorénavant, il ne faudrait plus attendre des enseignants qu'ils déterm</w:t>
      </w:r>
      <w:r w:rsidRPr="00642D50">
        <w:t>i</w:t>
      </w:r>
      <w:r w:rsidRPr="00642D50">
        <w:t>nent eux-mêmes les objectifs spécifiques de leur enseignement, puisque les progra</w:t>
      </w:r>
      <w:r w:rsidRPr="00642D50">
        <w:t>m</w:t>
      </w:r>
      <w:r w:rsidRPr="00642D50">
        <w:t>mes seraient spécifiés dès leur élaboration par le ministère (De Lorimier, 1988 : 62).</w:t>
      </w:r>
    </w:p>
    <w:p w14:paraId="45BD18F8" w14:textId="77777777" w:rsidR="005E27F0" w:rsidRPr="00642D50" w:rsidRDefault="005E27F0" w:rsidP="005E27F0">
      <w:pPr>
        <w:pStyle w:val="Grillecouleur-Accent1"/>
      </w:pPr>
    </w:p>
    <w:p w14:paraId="0273CB26" w14:textId="77777777" w:rsidR="005E27F0" w:rsidRPr="00642D50" w:rsidRDefault="005E27F0" w:rsidP="005E27F0">
      <w:pPr>
        <w:spacing w:before="120" w:after="120"/>
        <w:jc w:val="both"/>
      </w:pPr>
      <w:r w:rsidRPr="00642D50">
        <w:t xml:space="preserve">L'établissement des programmes par le MEQ comporte des choix pédagogiques importants. En effet, </w:t>
      </w:r>
    </w:p>
    <w:p w14:paraId="2F45173F" w14:textId="77777777" w:rsidR="005E27F0" w:rsidRDefault="005E27F0" w:rsidP="005E27F0">
      <w:pPr>
        <w:pStyle w:val="Grillecouleur-Accent1"/>
      </w:pPr>
    </w:p>
    <w:p w14:paraId="08998656" w14:textId="77777777" w:rsidR="005E27F0" w:rsidRDefault="005E27F0" w:rsidP="005E27F0">
      <w:pPr>
        <w:pStyle w:val="Grillecouleur-Accent1"/>
      </w:pPr>
      <w:r w:rsidRPr="00642D50">
        <w:t>la structure d'objectifs choisie pour la conception des programmes d'études québécois appartient à une famille de modèles didactiques ident</w:t>
      </w:r>
      <w:r w:rsidRPr="00642D50">
        <w:t>i</w:t>
      </w:r>
      <w:r w:rsidRPr="00642D50">
        <w:t>fiables qu'on pourrait appeler « organisationnels-systémiques ». Ces m</w:t>
      </w:r>
      <w:r w:rsidRPr="00642D50">
        <w:t>o</w:t>
      </w:r>
      <w:r w:rsidRPr="00642D50">
        <w:t>dèles partagent en commun l'idée qu'ils sont compatibles avec tous les a</w:t>
      </w:r>
      <w:r w:rsidRPr="00642D50">
        <w:t>u</w:t>
      </w:r>
      <w:r w:rsidRPr="00642D50">
        <w:t>tres m</w:t>
      </w:r>
      <w:r w:rsidRPr="00642D50">
        <w:t>o</w:t>
      </w:r>
      <w:r w:rsidRPr="00642D50">
        <w:t>dèles puisque leur propos n'est pas d'opter dans un sens ou dans un autre, mais d'organiser la didact</w:t>
      </w:r>
      <w:r w:rsidRPr="00642D50">
        <w:t>i</w:t>
      </w:r>
      <w:r w:rsidRPr="00642D50">
        <w:t>que d'une manière rationnelle. Parmi les modèles de cette famille, le « cadre d'élabor</w:t>
      </w:r>
      <w:r w:rsidRPr="00642D50">
        <w:t>a</w:t>
      </w:r>
      <w:r w:rsidRPr="00642D50">
        <w:t>tion des programmes » retient un modèle simple à caractère « organisationnel-linéaire », qui découpe les apprentissages en tranches de plus en plus petites (De Lorimier, 1988 : 67).</w:t>
      </w:r>
    </w:p>
    <w:p w14:paraId="04C34F70" w14:textId="77777777" w:rsidR="005E27F0" w:rsidRPr="00642D50" w:rsidRDefault="005E27F0" w:rsidP="005E27F0">
      <w:pPr>
        <w:pStyle w:val="Grillecouleur-Accent1"/>
      </w:pPr>
    </w:p>
    <w:p w14:paraId="53CB2605" w14:textId="77777777" w:rsidR="005E27F0" w:rsidRPr="00642D50" w:rsidRDefault="005E27F0" w:rsidP="005E27F0">
      <w:pPr>
        <w:spacing w:before="120" w:after="120"/>
        <w:jc w:val="both"/>
      </w:pPr>
      <w:r w:rsidRPr="00642D50">
        <w:t>Est ainsi visé l'objectif d'assurer à tous les élèves des apprentiss</w:t>
      </w:r>
      <w:r w:rsidRPr="00642D50">
        <w:t>a</w:t>
      </w:r>
      <w:r w:rsidRPr="00642D50">
        <w:t>ges minimaux et les éléments essentiels d'une formation de base co</w:t>
      </w:r>
      <w:r w:rsidRPr="00642D50">
        <w:t>m</w:t>
      </w:r>
      <w:r w:rsidRPr="00642D50">
        <w:t xml:space="preserve">mune, selon la philosophie </w:t>
      </w:r>
      <w:r w:rsidRPr="00642D50">
        <w:rPr>
          <w:i/>
          <w:iCs/>
        </w:rPr>
        <w:t>back to basics</w:t>
      </w:r>
      <w:r w:rsidRPr="00642D50">
        <w:t>. Cette orientation, de toute évidence, comporte le ri</w:t>
      </w:r>
      <w:r w:rsidRPr="00642D50">
        <w:t>s</w:t>
      </w:r>
      <w:r w:rsidRPr="00642D50">
        <w:t>que d'écarter des orientations de type personn</w:t>
      </w:r>
      <w:r w:rsidRPr="00642D50">
        <w:t>a</w:t>
      </w:r>
      <w:r w:rsidRPr="00642D50">
        <w:t>liste ou organique au profit d'une mécanique d'objectifs qui structure l'enseignement de m</w:t>
      </w:r>
      <w:r w:rsidRPr="00642D50">
        <w:t>a</w:t>
      </w:r>
      <w:r w:rsidRPr="00642D50">
        <w:t>nière à concentrer davantage l'attention sur l'enseignant et la performance mesurée des élèves. Le Conseil s</w:t>
      </w:r>
      <w:r w:rsidRPr="00642D50">
        <w:t>u</w:t>
      </w:r>
      <w:r w:rsidRPr="00642D50">
        <w:t>périeur de l'éducation, dans son rapport annuel 1987-1988 (</w:t>
      </w:r>
      <w:r w:rsidRPr="00642D50">
        <w:rPr>
          <w:i/>
        </w:rPr>
        <w:t>Le</w:t>
      </w:r>
      <w:r w:rsidRPr="00642D50">
        <w:t xml:space="preserve"> </w:t>
      </w:r>
      <w:r w:rsidRPr="00642D50">
        <w:rPr>
          <w:i/>
        </w:rPr>
        <w:t>rapport Parent</w:t>
      </w:r>
      <w:r w:rsidRPr="00642D50">
        <w:t>, vingt-cinq ans après), soulignera ce remplacement de la péd</w:t>
      </w:r>
      <w:r w:rsidRPr="00642D50">
        <w:t>a</w:t>
      </w:r>
      <w:r w:rsidRPr="00642D50">
        <w:t>gogie centrée sur l'élève par la pédagogie par objectifs.</w:t>
      </w:r>
    </w:p>
    <w:p w14:paraId="337E7FB5" w14:textId="77777777" w:rsidR="005E27F0" w:rsidRPr="00642D50" w:rsidRDefault="005E27F0" w:rsidP="005E27F0">
      <w:pPr>
        <w:spacing w:before="120" w:after="120"/>
        <w:jc w:val="both"/>
      </w:pPr>
      <w:r w:rsidRPr="00642D50">
        <w:t>[183]</w:t>
      </w:r>
    </w:p>
    <w:p w14:paraId="16F62031" w14:textId="77777777" w:rsidR="005E27F0" w:rsidRPr="00642D50" w:rsidRDefault="005E27F0" w:rsidP="005E27F0">
      <w:pPr>
        <w:spacing w:before="120" w:after="120"/>
        <w:jc w:val="both"/>
      </w:pPr>
      <w:r w:rsidRPr="00642D50">
        <w:t>Mellouki (1990) estime pour sa part que ce changement d'orient</w:t>
      </w:r>
      <w:r w:rsidRPr="00642D50">
        <w:t>a</w:t>
      </w:r>
      <w:r w:rsidRPr="00642D50">
        <w:t>tion représente une tent</w:t>
      </w:r>
      <w:r w:rsidRPr="00642D50">
        <w:t>a</w:t>
      </w:r>
      <w:r w:rsidRPr="00642D50">
        <w:t>tive de réconciliation des différents discours pédagogiques que le Québec a connus au cours des dernières déce</w:t>
      </w:r>
      <w:r w:rsidRPr="00642D50">
        <w:t>n</w:t>
      </w:r>
      <w:r w:rsidRPr="00642D50">
        <w:t>nies. Il constate :</w:t>
      </w:r>
    </w:p>
    <w:p w14:paraId="7B3DBEAE" w14:textId="77777777" w:rsidR="005E27F0" w:rsidRDefault="005E27F0" w:rsidP="005E27F0">
      <w:pPr>
        <w:pStyle w:val="Grillecouleur-Accent1"/>
      </w:pPr>
    </w:p>
    <w:p w14:paraId="0AC912F9" w14:textId="77777777" w:rsidR="005E27F0" w:rsidRDefault="005E27F0" w:rsidP="005E27F0">
      <w:pPr>
        <w:pStyle w:val="Grillecouleur-Accent1"/>
      </w:pPr>
      <w:r w:rsidRPr="00642D50">
        <w:t>Sommairement, et contrairement à la période précédente, où les pr</w:t>
      </w:r>
      <w:r w:rsidRPr="00642D50">
        <w:t>o</w:t>
      </w:r>
      <w:r w:rsidRPr="00642D50">
        <w:t>grammes-cadres lui laissaient, théoriquement, une assez grande liberté dans la détermin</w:t>
      </w:r>
      <w:r w:rsidRPr="00642D50">
        <w:t>a</w:t>
      </w:r>
      <w:r w:rsidRPr="00642D50">
        <w:t>tion de son propre programme scolaire et dans le choix des activités d'apprentissage, l'enfant assimilera dorénavant des connai</w:t>
      </w:r>
      <w:r w:rsidRPr="00642D50">
        <w:t>s</w:t>
      </w:r>
      <w:r w:rsidRPr="00642D50">
        <w:t>sances qui lui sont imposées par le MEQ, à qui revient l'élaboration des programmes, la détermination de leurs contenus et la définition des rég</w:t>
      </w:r>
      <w:r w:rsidRPr="00642D50">
        <w:t>i</w:t>
      </w:r>
      <w:r w:rsidRPr="00642D50">
        <w:t>mes pédagogiques explicitant les modalités de leur application. L'esprit qui continuera, théoriquement, à animer l'organisation de l'école et à orie</w:t>
      </w:r>
      <w:r w:rsidRPr="00642D50">
        <w:t>n</w:t>
      </w:r>
      <w:r w:rsidRPr="00642D50">
        <w:t>ter la pratique des enseignants demeure encore celui de la pédagogie act</w:t>
      </w:r>
      <w:r w:rsidRPr="00642D50">
        <w:t>i</w:t>
      </w:r>
      <w:r w:rsidRPr="00642D50">
        <w:t>ve : l'école visera le développement intégral de l'enfant et l'enseignant mettra en place les activités et créera l'ambiance favorable à ce dévelo</w:t>
      </w:r>
      <w:r w:rsidRPr="00642D50">
        <w:t>p</w:t>
      </w:r>
      <w:r w:rsidRPr="00642D50">
        <w:t>pement. Mais la priorité est désormais donnée à l'acquisition des savoirs scolaires fondamentaux. Et c'est là le sens de l'appel, mai</w:t>
      </w:r>
      <w:r w:rsidRPr="00642D50">
        <w:t>n</w:t>
      </w:r>
      <w:r w:rsidRPr="00642D50">
        <w:t>tes fois répété, d'un retour à la fonction esse</w:t>
      </w:r>
      <w:r w:rsidRPr="00642D50">
        <w:t>n</w:t>
      </w:r>
      <w:r w:rsidRPr="00642D50">
        <w:t>tielle de l'école. (1990 : 401.)</w:t>
      </w:r>
    </w:p>
    <w:p w14:paraId="5EE99460" w14:textId="77777777" w:rsidR="005E27F0" w:rsidRPr="00642D50" w:rsidRDefault="005E27F0" w:rsidP="005E27F0">
      <w:pPr>
        <w:pStyle w:val="Grillecouleur-Accent1"/>
      </w:pPr>
    </w:p>
    <w:p w14:paraId="41EE1060" w14:textId="77777777" w:rsidR="005E27F0" w:rsidRPr="00642D50" w:rsidRDefault="005E27F0" w:rsidP="005E27F0">
      <w:pPr>
        <w:spacing w:before="120" w:after="120"/>
        <w:jc w:val="both"/>
      </w:pPr>
      <w:r w:rsidRPr="00642D50">
        <w:t>Quant aux enseignants.</w:t>
      </w:r>
    </w:p>
    <w:p w14:paraId="64F7031F" w14:textId="77777777" w:rsidR="005E27F0" w:rsidRDefault="005E27F0" w:rsidP="005E27F0">
      <w:pPr>
        <w:pStyle w:val="Citation0"/>
      </w:pPr>
    </w:p>
    <w:p w14:paraId="733FAAB4" w14:textId="77777777" w:rsidR="005E27F0" w:rsidRDefault="005E27F0" w:rsidP="005E27F0">
      <w:pPr>
        <w:pStyle w:val="Citation0"/>
      </w:pPr>
      <w:r w:rsidRPr="00642D50">
        <w:t>(on) ne leur demande plus, comme au temps des programmes-cadres, de d</w:t>
      </w:r>
      <w:r w:rsidRPr="00642D50">
        <w:t>é</w:t>
      </w:r>
      <w:r w:rsidRPr="00642D50">
        <w:t>terminer les éléments immédiatement reliés à l'acte d'apprentissage en classe. D</w:t>
      </w:r>
      <w:r w:rsidRPr="00642D50">
        <w:t>é</w:t>
      </w:r>
      <w:r w:rsidRPr="00642D50">
        <w:t>sormais, il appartient à tout enseignant de trouver les moyens utiles pour atteindre les objectifs prescrits des pr</w:t>
      </w:r>
      <w:r w:rsidRPr="00642D50">
        <w:t>o</w:t>
      </w:r>
      <w:r w:rsidRPr="00642D50">
        <w:t>grammes spécifiés. (De Lorimier, 1988 : 69-70.)</w:t>
      </w:r>
    </w:p>
    <w:p w14:paraId="6C84B18D" w14:textId="77777777" w:rsidR="005E27F0" w:rsidRPr="00642D50" w:rsidRDefault="005E27F0" w:rsidP="005E27F0">
      <w:pPr>
        <w:spacing w:before="120" w:after="120"/>
        <w:jc w:val="both"/>
      </w:pPr>
      <w:r>
        <w:br w:type="page"/>
      </w:r>
      <w:r w:rsidRPr="00642D50">
        <w:t>C'est en ce sens que les nouveaux progra</w:t>
      </w:r>
      <w:r w:rsidRPr="00642D50">
        <w:t>m</w:t>
      </w:r>
      <w:r w:rsidRPr="00642D50">
        <w:t>mes sont différents des programmes-catalogues de la période antérieure aux années soixante et qu'ils laissent aux enseignants une certaine marge de manœuvre en ce qui concerne les moyens.</w:t>
      </w:r>
    </w:p>
    <w:p w14:paraId="399C594C" w14:textId="77777777" w:rsidR="005E27F0" w:rsidRPr="00642D50" w:rsidRDefault="005E27F0" w:rsidP="005E27F0">
      <w:pPr>
        <w:spacing w:before="120" w:after="120"/>
        <w:jc w:val="both"/>
      </w:pPr>
    </w:p>
    <w:p w14:paraId="3E1A81D1" w14:textId="77777777" w:rsidR="005E27F0" w:rsidRPr="00642D50" w:rsidRDefault="005E27F0" w:rsidP="005E27F0">
      <w:pPr>
        <w:pStyle w:val="a"/>
      </w:pPr>
      <w:bookmarkStart w:id="35" w:name="Prof_enseign_pt_3_d"/>
      <w:r w:rsidRPr="00642D50">
        <w:t>La complexification de la tâche</w:t>
      </w:r>
    </w:p>
    <w:bookmarkEnd w:id="35"/>
    <w:p w14:paraId="19F2F42A" w14:textId="77777777" w:rsidR="005E27F0" w:rsidRPr="00642D50" w:rsidRDefault="005E27F0" w:rsidP="005E27F0">
      <w:pPr>
        <w:spacing w:before="120" w:after="120"/>
        <w:jc w:val="both"/>
      </w:pPr>
    </w:p>
    <w:p w14:paraId="188D9C71"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BB762D6" w14:textId="77777777" w:rsidR="005E27F0" w:rsidRPr="00642D50" w:rsidRDefault="005E27F0" w:rsidP="005E27F0">
      <w:pPr>
        <w:spacing w:before="120" w:after="120"/>
        <w:jc w:val="both"/>
      </w:pPr>
      <w:r w:rsidRPr="00642D50">
        <w:t>La moralisation dont il a été question préc</w:t>
      </w:r>
      <w:r w:rsidRPr="00642D50">
        <w:t>é</w:t>
      </w:r>
      <w:r w:rsidRPr="00642D50">
        <w:t>demment touche non seulement les enseignants, mais aussi les élèves. En effet, une dema</w:t>
      </w:r>
      <w:r w:rsidRPr="00642D50">
        <w:t>n</w:t>
      </w:r>
      <w:r w:rsidRPr="00642D50">
        <w:t>de sociale favorable à une plus grande discipline en classe et dans les lieux scolaires s'exprime au cours de cette deuxième phase, obligeant bon nombre d'enseignants — peut-être davantage au secondaire et dans certains milieux socio-économiques — à investir une portion importante de leur temps et de leur énergie dans le contrôle des ét</w:t>
      </w:r>
      <w:r w:rsidRPr="00642D50">
        <w:t>u</w:t>
      </w:r>
      <w:r w:rsidRPr="00642D50">
        <w:t>diants qui leur sont confiés et le maintien d'un ordre scolaire, à co</w:t>
      </w:r>
      <w:r w:rsidRPr="00642D50">
        <w:t>m</w:t>
      </w:r>
      <w:r w:rsidRPr="00642D50">
        <w:t>mencer par l'ordre dans la classe et l'école</w:t>
      </w:r>
      <w:r>
        <w:t> </w:t>
      </w:r>
      <w:r>
        <w:rPr>
          <w:rStyle w:val="Appelnotedebasdep"/>
        </w:rPr>
        <w:footnoteReference w:id="59"/>
      </w:r>
      <w:r w:rsidRPr="00642D50">
        <w:t>.</w:t>
      </w:r>
    </w:p>
    <w:p w14:paraId="15575FAC" w14:textId="77777777" w:rsidR="005E27F0" w:rsidRPr="00642D50" w:rsidRDefault="005E27F0" w:rsidP="005E27F0">
      <w:pPr>
        <w:spacing w:before="120" w:after="120"/>
        <w:jc w:val="both"/>
      </w:pPr>
      <w:r w:rsidRPr="00642D50">
        <w:t>On peut se demander si cette exigence de discipline traduit une v</w:t>
      </w:r>
      <w:r w:rsidRPr="00642D50">
        <w:t>o</w:t>
      </w:r>
      <w:r w:rsidRPr="00642D50">
        <w:t>lonté de voir la fonction d'enseignant s'élargir à des dimensions éduc</w:t>
      </w:r>
      <w:r w:rsidRPr="00642D50">
        <w:t>a</w:t>
      </w:r>
      <w:r w:rsidRPr="00642D50">
        <w:t>tives qui auraient été négligées au profit de l'in</w:t>
      </w:r>
      <w:r w:rsidRPr="00642D50">
        <w:t>s</w:t>
      </w:r>
      <w:r w:rsidRPr="00642D50">
        <w:t>truction proprement dite. Dans cette optique, on percevrait de plus en plus ces dimensions</w:t>
      </w:r>
      <w:r>
        <w:t xml:space="preserve"> </w:t>
      </w:r>
      <w:r w:rsidRPr="00642D50">
        <w:t>[184]</w:t>
      </w:r>
      <w:r>
        <w:t xml:space="preserve"> </w:t>
      </w:r>
      <w:r w:rsidRPr="00642D50">
        <w:t>éducatives comme indissociables et même comme essentielles à l'apprentissage proprement scolaire. Nous assisterions alors à une pr</w:t>
      </w:r>
      <w:r w:rsidRPr="00642D50">
        <w:t>i</w:t>
      </w:r>
      <w:r w:rsidRPr="00642D50">
        <w:t>se de conscience généralisée de l'importance de certaines conditions culturelles ou motivantes pour l'apprentissage. Serait ainsi remise en question la division du travail opérée au cours de la première phase entre les spécialistes de l'encadrement des étudiants et les enseignants.</w:t>
      </w:r>
    </w:p>
    <w:p w14:paraId="53FDF83D" w14:textId="77777777" w:rsidR="005E27F0" w:rsidRPr="00642D50" w:rsidRDefault="005E27F0" w:rsidP="005E27F0">
      <w:pPr>
        <w:spacing w:before="120" w:after="120"/>
        <w:jc w:val="both"/>
      </w:pPr>
      <w:r w:rsidRPr="00642D50">
        <w:t>Quoi qu'il en soit, il est indéniable que la tâche des enseignants d</w:t>
      </w:r>
      <w:r w:rsidRPr="00642D50">
        <w:t>e</w:t>
      </w:r>
      <w:r w:rsidRPr="00642D50">
        <w:t>vient de plus en plus complexe au fil des ans. Au moment des audie</w:t>
      </w:r>
      <w:r w:rsidRPr="00642D50">
        <w:t>n</w:t>
      </w:r>
      <w:r w:rsidRPr="00642D50">
        <w:t>ces de 1984 du Conseil supérieur de l'éducation sur la condition e</w:t>
      </w:r>
      <w:r w:rsidRPr="00642D50">
        <w:t>n</w:t>
      </w:r>
      <w:r w:rsidRPr="00642D50">
        <w:t>seignante, cette réalité est affirmée à maintes reprises par les ense</w:t>
      </w:r>
      <w:r w:rsidRPr="00642D50">
        <w:t>i</w:t>
      </w:r>
      <w:r w:rsidRPr="00642D50">
        <w:t>gnants. Depuis lors, la situation n'a pas démenti ce diagnostic. Cepe</w:t>
      </w:r>
      <w:r w:rsidRPr="00642D50">
        <w:t>n</w:t>
      </w:r>
      <w:r w:rsidRPr="00642D50">
        <w:t>dant, il serait faux de croire que ce phénomène est récent. En fait, il serait plus juste d'affirmer que la complexification de la tâche renvoie à la réforme scolaire des années soixante, notamment à la démocrat</w:t>
      </w:r>
      <w:r w:rsidRPr="00642D50">
        <w:t>i</w:t>
      </w:r>
      <w:r w:rsidRPr="00642D50">
        <w:t>sation de l'éducation, qui a placé les enseignants devant un nombre et une diversité d'élèves sans préc</w:t>
      </w:r>
      <w:r w:rsidRPr="00642D50">
        <w:t>é</w:t>
      </w:r>
      <w:r w:rsidRPr="00642D50">
        <w:t>dent</w:t>
      </w:r>
      <w:r>
        <w:t> </w:t>
      </w:r>
      <w:r>
        <w:rPr>
          <w:rStyle w:val="Appelnotedebasdep"/>
        </w:rPr>
        <w:footnoteReference w:id="60"/>
      </w:r>
      <w:r w:rsidRPr="00642D50">
        <w:t>.</w:t>
      </w:r>
    </w:p>
    <w:p w14:paraId="51292330" w14:textId="77777777" w:rsidR="005E27F0" w:rsidRPr="00642D50" w:rsidRDefault="005E27F0" w:rsidP="005E27F0">
      <w:pPr>
        <w:spacing w:before="120" w:after="120"/>
        <w:jc w:val="both"/>
      </w:pPr>
      <w:r w:rsidRPr="00642D50">
        <w:t>La tâche des enseignants devient plus co</w:t>
      </w:r>
      <w:r w:rsidRPr="00642D50">
        <w:t>m</w:t>
      </w:r>
      <w:r w:rsidRPr="00642D50">
        <w:t>plexe aussi à la suite de l'apparition de phénomènes de société qui ont des impacts problémat</w:t>
      </w:r>
      <w:r w:rsidRPr="00642D50">
        <w:t>i</w:t>
      </w:r>
      <w:r w:rsidRPr="00642D50">
        <w:t>ques sur l'enseignement/apprentissage. Que l'on se figure les cons</w:t>
      </w:r>
      <w:r w:rsidRPr="00642D50">
        <w:t>é</w:t>
      </w:r>
      <w:r w:rsidRPr="00642D50">
        <w:t>quences, sur les apprentissages scolaires, de la pénétration de la tél</w:t>
      </w:r>
      <w:r w:rsidRPr="00642D50">
        <w:t>é</w:t>
      </w:r>
      <w:r w:rsidRPr="00642D50">
        <w:t>vision et des médias de masse auprès des jeunes, et de l'évolution de la structure familiale vers la monoparentalité, les familles recomp</w:t>
      </w:r>
      <w:r w:rsidRPr="00642D50">
        <w:t>o</w:t>
      </w:r>
      <w:r w:rsidRPr="00642D50">
        <w:t>sées</w:t>
      </w:r>
      <w:r>
        <w:t> </w:t>
      </w:r>
      <w:r>
        <w:rPr>
          <w:rStyle w:val="Appelnotedebasdep"/>
        </w:rPr>
        <w:footnoteReference w:id="61"/>
      </w:r>
      <w:r w:rsidRPr="00642D50">
        <w:t>. Il n'est pas difficile de croire que ces conditions commandent une a</w:t>
      </w:r>
      <w:r w:rsidRPr="00642D50">
        <w:t>t</w:t>
      </w:r>
      <w:r w:rsidRPr="00642D50">
        <w:t>tention supplémentaire des enseignants face aux élèves, tout en les forçant à considérer les différences de génération.</w:t>
      </w:r>
    </w:p>
    <w:p w14:paraId="3237B8E9" w14:textId="77777777" w:rsidR="005E27F0" w:rsidRPr="00642D50" w:rsidRDefault="005E27F0" w:rsidP="005E27F0">
      <w:pPr>
        <w:spacing w:before="120" w:after="120"/>
        <w:jc w:val="both"/>
      </w:pPr>
      <w:r w:rsidRPr="00642D50">
        <w:t>Le travail enseignant se complexifie égal</w:t>
      </w:r>
      <w:r w:rsidRPr="00642D50">
        <w:t>e</w:t>
      </w:r>
      <w:r w:rsidRPr="00642D50">
        <w:t>ment avec le phénomène de l'intégration des élèves handicapés et/ou en difficulté d'adapt</w:t>
      </w:r>
      <w:r w:rsidRPr="00642D50">
        <w:t>a</w:t>
      </w:r>
      <w:r w:rsidRPr="00642D50">
        <w:t>tion et d'apprentissage (EHDAA). Longtemps exclus de l'école, ces élèves font une entrée timide d'abord par les services d'éducation sp</w:t>
      </w:r>
      <w:r w:rsidRPr="00642D50">
        <w:t>é</w:t>
      </w:r>
      <w:r w:rsidRPr="00642D50">
        <w:t>cialisée et les classes spéciales dans les années soixante. Dans les années soixante-dix, leur nombre augmente rapidement, forçant les respons</w:t>
      </w:r>
      <w:r w:rsidRPr="00642D50">
        <w:t>a</w:t>
      </w:r>
      <w:r w:rsidRPr="00642D50">
        <w:t>bles scolaires à étudier sérieusement l'o</w:t>
      </w:r>
      <w:r w:rsidRPr="00642D50">
        <w:t>f</w:t>
      </w:r>
      <w:r w:rsidRPr="00642D50">
        <w:t>fre des services spécialisés et son idéologie ps</w:t>
      </w:r>
      <w:r w:rsidRPr="00642D50">
        <w:t>y</w:t>
      </w:r>
      <w:r w:rsidRPr="00642D50">
        <w:t>chomédicale sous-jacente. Au début des années soixante-dix, l'arrivée des orthopédagogues semble entraîner une sorte d'« intolérance » des enseignants réguliers face aux EHDAA : pui</w:t>
      </w:r>
      <w:r w:rsidRPr="00642D50">
        <w:t>s</w:t>
      </w:r>
      <w:r w:rsidRPr="00642D50">
        <w:t>que les services et les spécialistes sont dispon</w:t>
      </w:r>
      <w:r w:rsidRPr="00642D50">
        <w:t>i</w:t>
      </w:r>
      <w:r w:rsidRPr="00642D50">
        <w:t>bles, il n'y a pas de raison de s'en priver ; il su</w:t>
      </w:r>
      <w:r w:rsidRPr="00642D50">
        <w:t>f</w:t>
      </w:r>
      <w:r w:rsidRPr="00642D50">
        <w:t xml:space="preserve">fit alors de leur confier les élèves qui présentent des difficultés d'adaptation. En réaction à ce phénomène et dans les suites du </w:t>
      </w:r>
      <w:r w:rsidRPr="00121AA6">
        <w:rPr>
          <w:i/>
        </w:rPr>
        <w:t>Rapport C</w:t>
      </w:r>
      <w:r w:rsidRPr="00121AA6">
        <w:rPr>
          <w:i/>
        </w:rPr>
        <w:t>O</w:t>
      </w:r>
      <w:r w:rsidRPr="00121AA6">
        <w:rPr>
          <w:i/>
        </w:rPr>
        <w:t>PEX</w:t>
      </w:r>
      <w:r w:rsidRPr="00642D50">
        <w:t xml:space="preserve"> (1976), le gouvernement met en œuvre au début des années quatre-vingt la politique d'i</w:t>
      </w:r>
      <w:r w:rsidRPr="00642D50">
        <w:t>n</w:t>
      </w:r>
      <w:r w:rsidRPr="00642D50">
        <w:t>tégration des EHDAA dans les classes régulières. Or, il semble que cette politique soit largement i</w:t>
      </w:r>
      <w:r w:rsidRPr="00642D50">
        <w:t>m</w:t>
      </w:r>
      <w:r w:rsidRPr="00642D50">
        <w:t>provisée. De plus, les enseignants rég</w:t>
      </w:r>
      <w:r w:rsidRPr="00642D50">
        <w:t>u</w:t>
      </w:r>
      <w:r w:rsidRPr="00642D50">
        <w:t>liers sont souvent laissés sans ressources pour effectuer l'intégration</w:t>
      </w:r>
      <w:r>
        <w:t> </w:t>
      </w:r>
      <w:r>
        <w:rPr>
          <w:rStyle w:val="Appelnotedebasdep"/>
        </w:rPr>
        <w:footnoteReference w:id="62"/>
      </w:r>
      <w:r w:rsidRPr="00642D50">
        <w:t>. Par ailleurs, tout ce mouv</w:t>
      </w:r>
      <w:r w:rsidRPr="00642D50">
        <w:t>e</w:t>
      </w:r>
      <w:r w:rsidRPr="00642D50">
        <w:t>ment d'intégration a lieu en même temps qu'un mouvement de reve</w:t>
      </w:r>
      <w:r w:rsidRPr="00642D50">
        <w:t>n</w:t>
      </w:r>
      <w:r w:rsidRPr="00642D50">
        <w:t>dications en faveur de la</w:t>
      </w:r>
      <w:r>
        <w:t xml:space="preserve"> </w:t>
      </w:r>
      <w:r w:rsidRPr="00642D50">
        <w:t>[185]</w:t>
      </w:r>
      <w:r>
        <w:t xml:space="preserve"> </w:t>
      </w:r>
      <w:r w:rsidRPr="00642D50">
        <w:t>« douance ». Dans les deux cas, les enseignants sont souvent coincés entre les revendic</w:t>
      </w:r>
      <w:r w:rsidRPr="00642D50">
        <w:t>a</w:t>
      </w:r>
      <w:r w:rsidRPr="00642D50">
        <w:t>tions sans doute légitimes des parents d'élèves en difficulté et celles des parents d'él</w:t>
      </w:r>
      <w:r w:rsidRPr="00642D50">
        <w:t>è</w:t>
      </w:r>
      <w:r w:rsidRPr="00642D50">
        <w:t>ves doués, qui exigent des services et plus d'attention pour leur prog</w:t>
      </w:r>
      <w:r w:rsidRPr="00642D50">
        <w:t>é</w:t>
      </w:r>
      <w:r w:rsidRPr="00642D50">
        <w:t>niture, mais sans que l'école fournisse toujours aux enseignants les moyens et les ressources pour répondre positivement à ces revendic</w:t>
      </w:r>
      <w:r w:rsidRPr="00642D50">
        <w:t>a</w:t>
      </w:r>
      <w:r w:rsidRPr="00642D50">
        <w:t>tions.</w:t>
      </w:r>
    </w:p>
    <w:p w14:paraId="1EBD9FA2" w14:textId="77777777" w:rsidR="005E27F0" w:rsidRPr="00642D50" w:rsidRDefault="005E27F0" w:rsidP="005E27F0">
      <w:pPr>
        <w:spacing w:before="120" w:after="120"/>
        <w:jc w:val="both"/>
      </w:pPr>
      <w:r w:rsidRPr="00642D50">
        <w:t>Enfin, dans la région de Montréal, la tâche se complexifie avec l'arrivée des enfants des immigrants et des communautés ethnocult</w:t>
      </w:r>
      <w:r w:rsidRPr="00642D50">
        <w:t>u</w:t>
      </w:r>
      <w:r w:rsidRPr="00642D50">
        <w:t>relles. On parle de plus en plus de la nécessité pour les enseignants d'acquérir une compétence interculturelle, notion généreuse, mais e</w:t>
      </w:r>
      <w:r w:rsidRPr="00642D50">
        <w:t>n</w:t>
      </w:r>
      <w:r w:rsidRPr="00642D50">
        <w:t>core peu définie et opérationnalisée dans le réperto</w:t>
      </w:r>
      <w:r w:rsidRPr="00642D50">
        <w:t>i</w:t>
      </w:r>
      <w:r w:rsidRPr="00642D50">
        <w:t>re des stratégies pédagogiques et didactiques des enseignants.</w:t>
      </w:r>
    </w:p>
    <w:p w14:paraId="6BA1CD49" w14:textId="77777777" w:rsidR="005E27F0" w:rsidRPr="00642D50" w:rsidRDefault="005E27F0" w:rsidP="005E27F0">
      <w:pPr>
        <w:spacing w:before="120" w:after="120"/>
        <w:jc w:val="both"/>
      </w:pPr>
      <w:r w:rsidRPr="00642D50">
        <w:t>Une chose est certaine, les enseignants do</w:t>
      </w:r>
      <w:r w:rsidRPr="00642D50">
        <w:t>i</w:t>
      </w:r>
      <w:r w:rsidRPr="00642D50">
        <w:t>vent apprendre à tenir compte d'un plus grand nombre de variables dans les décisions péd</w:t>
      </w:r>
      <w:r w:rsidRPr="00642D50">
        <w:t>a</w:t>
      </w:r>
      <w:r w:rsidRPr="00642D50">
        <w:t>gogiques et didactiques quotidiennes. Ils doivent aussi acquérir des compétences diversifiées dans leurs rapports avec les jeunes, avec leurs parents et avec l'ensemble des adultes travaillant en milieu sc</w:t>
      </w:r>
      <w:r w:rsidRPr="00642D50">
        <w:t>o</w:t>
      </w:r>
      <w:r w:rsidRPr="00642D50">
        <w:t>laire ou dans les institutions sociales qui, à un titre ou l'autre, ont a</w:t>
      </w:r>
      <w:r w:rsidRPr="00642D50">
        <w:t>f</w:t>
      </w:r>
      <w:r w:rsidRPr="00642D50">
        <w:t>faire aux jeunes et à leur famille. L'ensemble de ces défis renvoie à la fois à des phénomènes de diversif</w:t>
      </w:r>
      <w:r w:rsidRPr="00642D50">
        <w:t>i</w:t>
      </w:r>
      <w:r w:rsidRPr="00642D50">
        <w:t>cation et de pluralité de la société et aussi à des phénomènes de compétition pour l'attention et la motiv</w:t>
      </w:r>
      <w:r w:rsidRPr="00642D50">
        <w:t>a</w:t>
      </w:r>
      <w:r w:rsidRPr="00642D50">
        <w:t>tion des jeunes. Si l'enseignant a de plus en plus devant lui une clie</w:t>
      </w:r>
      <w:r w:rsidRPr="00642D50">
        <w:t>n</w:t>
      </w:r>
      <w:r w:rsidRPr="00642D50">
        <w:t>tèle aux multiples visages, il n'est pas certain que l'ensemble des dév</w:t>
      </w:r>
      <w:r w:rsidRPr="00642D50">
        <w:t>e</w:t>
      </w:r>
      <w:r w:rsidRPr="00642D50">
        <w:t>loppements sociaux appuient ses e</w:t>
      </w:r>
      <w:r w:rsidRPr="00642D50">
        <w:t>f</w:t>
      </w:r>
      <w:r w:rsidRPr="00642D50">
        <w:t>forts et poussent d'une manière harmonieuse dans le sens d'un encadrement éducatif des je</w:t>
      </w:r>
      <w:r w:rsidRPr="00642D50">
        <w:t>u</w:t>
      </w:r>
      <w:r w:rsidRPr="00642D50">
        <w:t>nes et d'un apprentissage sérieux et soutenu.</w:t>
      </w:r>
    </w:p>
    <w:p w14:paraId="394D55A4" w14:textId="77777777" w:rsidR="005E27F0" w:rsidRPr="00642D50" w:rsidRDefault="005E27F0" w:rsidP="005E27F0">
      <w:pPr>
        <w:spacing w:before="120" w:after="120"/>
        <w:jc w:val="both"/>
      </w:pPr>
      <w:r w:rsidRPr="00642D50">
        <w:t>Il nous apparaît essentiel de reconnaître que cette complexification de la tâche constitue une des données fondamentales, sinon « la » donnée par excellence, à partir de laquelle doivent s'articuler les r</w:t>
      </w:r>
      <w:r w:rsidRPr="00642D50">
        <w:t>é</w:t>
      </w:r>
      <w:r w:rsidRPr="00642D50">
        <w:t>flexions et les actions concernant la formation des enseignants et la recherche en sciences de l'éducation. Car cette donnée est incontou</w:t>
      </w:r>
      <w:r w:rsidRPr="00642D50">
        <w:t>r</w:t>
      </w:r>
      <w:r w:rsidRPr="00642D50">
        <w:t>nable, « massive » et elle est là pour demeurer.</w:t>
      </w:r>
    </w:p>
    <w:p w14:paraId="66DB529C" w14:textId="77777777" w:rsidR="005E27F0" w:rsidRPr="00642D50" w:rsidRDefault="005E27F0" w:rsidP="005E27F0">
      <w:pPr>
        <w:spacing w:before="120" w:after="120"/>
        <w:jc w:val="both"/>
      </w:pPr>
    </w:p>
    <w:p w14:paraId="06FD294E" w14:textId="77777777" w:rsidR="005E27F0" w:rsidRPr="00642D50" w:rsidRDefault="005E27F0" w:rsidP="005E27F0">
      <w:pPr>
        <w:pStyle w:val="a"/>
      </w:pPr>
      <w:bookmarkStart w:id="36" w:name="Prof_enseign_pt_3_e"/>
      <w:r w:rsidRPr="00642D50">
        <w:t>L'évolution de carrière et la gestion du corps enseignant</w:t>
      </w:r>
    </w:p>
    <w:bookmarkEnd w:id="36"/>
    <w:p w14:paraId="392647C3" w14:textId="77777777" w:rsidR="005E27F0" w:rsidRPr="00642D50" w:rsidRDefault="005E27F0" w:rsidP="005E27F0">
      <w:pPr>
        <w:spacing w:before="120" w:after="120"/>
        <w:jc w:val="both"/>
      </w:pPr>
    </w:p>
    <w:p w14:paraId="0C9BE70C" w14:textId="77777777" w:rsidR="005E27F0" w:rsidRPr="00642D50" w:rsidRDefault="005E27F0" w:rsidP="005E27F0">
      <w:pPr>
        <w:pStyle w:val="b"/>
      </w:pPr>
      <w:r w:rsidRPr="00642D50">
        <w:t>La mobilité horizontale des enseignants</w:t>
      </w:r>
    </w:p>
    <w:p w14:paraId="53FB7DB7" w14:textId="77777777" w:rsidR="005E27F0" w:rsidRPr="00642D50" w:rsidRDefault="005E27F0" w:rsidP="005E27F0">
      <w:pPr>
        <w:spacing w:before="120" w:after="120"/>
        <w:jc w:val="both"/>
      </w:pPr>
    </w:p>
    <w:p w14:paraId="7212C4D2"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515A958" w14:textId="77777777" w:rsidR="005E27F0" w:rsidRPr="00642D50" w:rsidRDefault="005E27F0" w:rsidP="005E27F0">
      <w:pPr>
        <w:spacing w:before="120" w:after="120"/>
        <w:jc w:val="both"/>
      </w:pPr>
      <w:r w:rsidRPr="00642D50">
        <w:t>Au cours de la période 1976-1990, les pr</w:t>
      </w:r>
      <w:r w:rsidRPr="00642D50">
        <w:t>o</w:t>
      </w:r>
      <w:r w:rsidRPr="00642D50">
        <w:t>blèmes démographiques et budgétaires amènent une certaine mobilité horizontale du personnel enseignant d'un champ d'enseignement à un a</w:t>
      </w:r>
      <w:r w:rsidRPr="00642D50">
        <w:t>u</w:t>
      </w:r>
      <w:r w:rsidRPr="00642D50">
        <w:t>tre, d'un secteur à un autre, et même d'un niveau d'enseignement à un autre. Une étude r</w:t>
      </w:r>
      <w:r w:rsidRPr="00642D50">
        <w:t>é</w:t>
      </w:r>
      <w:r w:rsidRPr="00642D50">
        <w:t>cente de Chagnon, Pelletier et Lessard (1993) réalisée auprès d'ense</w:t>
      </w:r>
      <w:r w:rsidRPr="00642D50">
        <w:t>i</w:t>
      </w:r>
      <w:r w:rsidRPr="00642D50">
        <w:t>gnants de la CECM, membres de l'Alliance des professeurs de Mo</w:t>
      </w:r>
      <w:r w:rsidRPr="00642D50">
        <w:t>n</w:t>
      </w:r>
      <w:r w:rsidRPr="00642D50">
        <w:t>tréal,</w:t>
      </w:r>
      <w:r>
        <w:t xml:space="preserve"> </w:t>
      </w:r>
      <w:r w:rsidRPr="00642D50">
        <w:t>[186]</w:t>
      </w:r>
      <w:r>
        <w:t xml:space="preserve"> </w:t>
      </w:r>
      <w:r w:rsidRPr="00642D50">
        <w:t>révèle qu'en cours de carrière, 41% des enseignants inte</w:t>
      </w:r>
      <w:r w:rsidRPr="00642D50">
        <w:t>r</w:t>
      </w:r>
      <w:r w:rsidRPr="00642D50">
        <w:t>rogés ont changé d'ordre d'enseignement (primaire-secondaire), 79% ont changé de degrés (par exemple, 1</w:t>
      </w:r>
      <w:r w:rsidRPr="00642D50">
        <w:rPr>
          <w:vertAlign w:val="superscript"/>
        </w:rPr>
        <w:t>e</w:t>
      </w:r>
      <w:r w:rsidRPr="00642D50">
        <w:t xml:space="preserve"> année ou 5</w:t>
      </w:r>
      <w:r w:rsidRPr="00642D50">
        <w:rPr>
          <w:vertAlign w:val="superscript"/>
        </w:rPr>
        <w:t>e</w:t>
      </w:r>
      <w:r w:rsidRPr="00642D50">
        <w:t xml:space="preserve"> année), 87% d'éc</w:t>
      </w:r>
      <w:r w:rsidRPr="00642D50">
        <w:t>o</w:t>
      </w:r>
      <w:r w:rsidRPr="00642D50">
        <w:t>le, 36% de commission scola</w:t>
      </w:r>
      <w:r w:rsidRPr="00642D50">
        <w:t>i</w:t>
      </w:r>
      <w:r w:rsidRPr="00642D50">
        <w:t>re, 41% de champ d'enseignement, 11% ont changé de statut (d'enseignant à professionnel ou vice-versa) et 25% de secteur d'enseignement. Ces chiffres indiquent une forte m</w:t>
      </w:r>
      <w:r w:rsidRPr="00642D50">
        <w:t>o</w:t>
      </w:r>
      <w:r w:rsidRPr="00642D50">
        <w:t>bilité du personnel enseignant à l'intérieur de la plus grosse commi</w:t>
      </w:r>
      <w:r w:rsidRPr="00642D50">
        <w:t>s</w:t>
      </w:r>
      <w:r w:rsidRPr="00642D50">
        <w:t>sion scolaire du Québec. Une étude conduite par le Conseil supérieur de l'éducation (Berthelot : 1991) auprès d'enseignants du pr</w:t>
      </w:r>
      <w:r w:rsidRPr="00642D50">
        <w:t>i</w:t>
      </w:r>
      <w:r w:rsidRPr="00642D50">
        <w:t>maire, du secondaire et du coll</w:t>
      </w:r>
      <w:r w:rsidRPr="00642D50">
        <w:t>é</w:t>
      </w:r>
      <w:r w:rsidRPr="00642D50">
        <w:t>gial, fournit des données analogues. En effet, on y apprend qu'au cours de leur carrière, 43% des enseignants du pr</w:t>
      </w:r>
      <w:r w:rsidRPr="00642D50">
        <w:t>i</w:t>
      </w:r>
      <w:r w:rsidRPr="00642D50">
        <w:t>maire qui ont été interrogés avaient changé, volontairement ou non, d'ordre d'enseignement, 81% avaient changé d'école, 35% de commi</w:t>
      </w:r>
      <w:r w:rsidRPr="00642D50">
        <w:t>s</w:t>
      </w:r>
      <w:r w:rsidRPr="00642D50">
        <w:t>sion scolaire et 40% de matière au secondaire. L'enquête du CSE rév</w:t>
      </w:r>
      <w:r w:rsidRPr="00642D50">
        <w:t>è</w:t>
      </w:r>
      <w:r w:rsidRPr="00642D50">
        <w:t>le que 45% des ense</w:t>
      </w:r>
      <w:r w:rsidRPr="00642D50">
        <w:t>i</w:t>
      </w:r>
      <w:r w:rsidRPr="00642D50">
        <w:t>gnants avaient changé d'ordre d'enseignement, 79% d'école, 38% de commission scolaire et 73% de matière. Ce de</w:t>
      </w:r>
      <w:r w:rsidRPr="00642D50">
        <w:t>r</w:t>
      </w:r>
      <w:r w:rsidRPr="00642D50">
        <w:t>nier chiffre mérite d'être souligné et mis en perspe</w:t>
      </w:r>
      <w:r w:rsidRPr="00642D50">
        <w:t>c</w:t>
      </w:r>
      <w:r w:rsidRPr="00642D50">
        <w:t>tive, tellement il paraît élevé et lourd de cons</w:t>
      </w:r>
      <w:r w:rsidRPr="00642D50">
        <w:t>é</w:t>
      </w:r>
      <w:r w:rsidRPr="00642D50">
        <w:t>quences :</w:t>
      </w:r>
    </w:p>
    <w:p w14:paraId="3B0E74F4" w14:textId="77777777" w:rsidR="005E27F0" w:rsidRDefault="005E27F0" w:rsidP="005E27F0">
      <w:pPr>
        <w:pStyle w:val="Grillecouleur-Accent1"/>
      </w:pPr>
    </w:p>
    <w:p w14:paraId="34A98244" w14:textId="77777777" w:rsidR="005E27F0" w:rsidRDefault="005E27F0" w:rsidP="005E27F0">
      <w:pPr>
        <w:pStyle w:val="Grillecouleur-Accent1"/>
      </w:pPr>
      <w:r w:rsidRPr="00642D50">
        <w:t>Au secondaire, près des trois quarts des e</w:t>
      </w:r>
      <w:r w:rsidRPr="00642D50">
        <w:t>n</w:t>
      </w:r>
      <w:r w:rsidRPr="00642D50">
        <w:t>seignants et enseignants ont changé de matière au cours de leur carrière. Certains l'ont fait de bon gré (29,2%), mais la plupart ne l'avaient pas choisi (43,8%). Les changements apportés au régime p</w:t>
      </w:r>
      <w:r w:rsidRPr="00642D50">
        <w:t>é</w:t>
      </w:r>
      <w:r w:rsidRPr="00642D50">
        <w:t>dagogique du secondaire, en modifiant la liste des cours obligatoires, ont nécessairement conduit à une mobilité accrue du pe</w:t>
      </w:r>
      <w:r w:rsidRPr="00642D50">
        <w:t>r</w:t>
      </w:r>
      <w:r w:rsidRPr="00642D50">
        <w:t>sonnel enseignant de cet ordre d'enseignement. Dans la mesure où l’on a incité les enseignantes et enseignants du secondaire à devenir des spéci</w:t>
      </w:r>
      <w:r w:rsidRPr="00642D50">
        <w:t>a</w:t>
      </w:r>
      <w:r w:rsidRPr="00642D50">
        <w:t>listes d'une matière, on peut présumer de l'impact ai</w:t>
      </w:r>
      <w:r w:rsidRPr="00642D50">
        <w:t>l</w:t>
      </w:r>
      <w:r w:rsidRPr="00642D50">
        <w:t>leurs, il faut souligner que ces changements de matière ne correspondent pas qu'auront provoqué ces changements sur leur motivation et leur satisfaction. Par systémat</w:t>
      </w:r>
      <w:r w:rsidRPr="00642D50">
        <w:t>i</w:t>
      </w:r>
      <w:r w:rsidRPr="00642D50">
        <w:t>quement à une affectation du personnel enseignant hors de son champ de compétence légalement reconnu. Au moment de l'enquête, 5,8% des e</w:t>
      </w:r>
      <w:r w:rsidRPr="00642D50">
        <w:t>n</w:t>
      </w:r>
      <w:r w:rsidRPr="00642D50">
        <w:t>seignantes et ense</w:t>
      </w:r>
      <w:r w:rsidRPr="00642D50">
        <w:t>i</w:t>
      </w:r>
      <w:r w:rsidRPr="00642D50">
        <w:t>gnants du primaire et 10,5% de ceux du secondaire étaient affectés à une matière ou à un ordre d'enseignement qui ne corre</w:t>
      </w:r>
      <w:r w:rsidRPr="00642D50">
        <w:t>s</w:t>
      </w:r>
      <w:r w:rsidRPr="00642D50">
        <w:t>pondait pas à leur qualification légale. La presque totalité de ces personnes (100% au primaire et 97,8% au secondaire) s'estimaient toutefois comp</w:t>
      </w:r>
      <w:r w:rsidRPr="00642D50">
        <w:t>é</w:t>
      </w:r>
      <w:r w:rsidRPr="00642D50">
        <w:t>te</w:t>
      </w:r>
      <w:r w:rsidRPr="00642D50">
        <w:t>n</w:t>
      </w:r>
      <w:r w:rsidRPr="00642D50">
        <w:t>tes pour réaliser la tâche qui leur avait été confiée (Berthelot, 1991 : 97-98).</w:t>
      </w:r>
    </w:p>
    <w:p w14:paraId="65F74B6F" w14:textId="77777777" w:rsidR="005E27F0" w:rsidRPr="00642D50" w:rsidRDefault="005E27F0" w:rsidP="005E27F0">
      <w:pPr>
        <w:spacing w:before="120" w:after="120"/>
        <w:jc w:val="both"/>
        <w:rPr>
          <w:sz w:val="24"/>
          <w:szCs w:val="24"/>
        </w:rPr>
      </w:pPr>
    </w:p>
    <w:p w14:paraId="5B15CE45" w14:textId="77777777" w:rsidR="005E27F0" w:rsidRPr="00642D50" w:rsidRDefault="005E27F0" w:rsidP="005E27F0">
      <w:pPr>
        <w:spacing w:before="120" w:after="120"/>
        <w:jc w:val="both"/>
      </w:pPr>
      <w:r w:rsidRPr="00642D50">
        <w:t>Quoi qu'il en soit, certains aspects de cette mobilité ont été et re</w:t>
      </w:r>
      <w:r w:rsidRPr="00642D50">
        <w:t>s</w:t>
      </w:r>
      <w:r w:rsidRPr="00642D50">
        <w:t>tent contraires à l'orient</w:t>
      </w:r>
      <w:r w:rsidRPr="00642D50">
        <w:t>a</w:t>
      </w:r>
      <w:r w:rsidRPr="00642D50">
        <w:t xml:space="preserve">tion du </w:t>
      </w:r>
      <w:r w:rsidRPr="00121AA6">
        <w:rPr>
          <w:i/>
        </w:rPr>
        <w:t>Rapport Parent</w:t>
      </w:r>
      <w:r w:rsidRPr="00642D50">
        <w:t>. En effet, quels que soient les aspects positifs et négatifs de cette mobilité forcée pour les élèves et les ense</w:t>
      </w:r>
      <w:r w:rsidRPr="00642D50">
        <w:t>i</w:t>
      </w:r>
      <w:r w:rsidRPr="00642D50">
        <w:t>gnants, celle-ci comporte une redéfinition du modèle de professionnalisation dominant jusqu'à ce jour et axé sur la spécial</w:t>
      </w:r>
      <w:r w:rsidRPr="00642D50">
        <w:t>i</w:t>
      </w:r>
      <w:r w:rsidRPr="00642D50">
        <w:t>sation tant disciplinaire que pédagogique. La baisse des clie</w:t>
      </w:r>
      <w:r w:rsidRPr="00642D50">
        <w:t>n</w:t>
      </w:r>
      <w:r w:rsidRPr="00642D50">
        <w:t>tèles et les compressions budgétaires dans les ordres d'enseignement pré</w:t>
      </w:r>
      <w:r>
        <w:t>-</w:t>
      </w:r>
      <w:r w:rsidRPr="00642D50">
        <w:t>un</w:t>
      </w:r>
      <w:r w:rsidRPr="00642D50">
        <w:t>i</w:t>
      </w:r>
      <w:r w:rsidRPr="00642D50">
        <w:t>versitaires, jointes à des priorités syndicales axées sur la sécurité de l'emploi, rendent impérieuse une certaine mobilité des enseignants d'un champ d'ense</w:t>
      </w:r>
      <w:r w:rsidRPr="00642D50">
        <w:t>i</w:t>
      </w:r>
      <w:r w:rsidRPr="00642D50">
        <w:t>gnement à l'autre et d'un ordre d'enseignement à l'autre. Dans ce dernier cas, il est surtout question du passage du s</w:t>
      </w:r>
      <w:r w:rsidRPr="00642D50">
        <w:t>e</w:t>
      </w:r>
      <w:r w:rsidRPr="00642D50">
        <w:t>condaire au primaire, r</w:t>
      </w:r>
      <w:r w:rsidRPr="00642D50">
        <w:t>a</w:t>
      </w:r>
      <w:r w:rsidRPr="00642D50">
        <w:t>rement de l'inverse. À notre connaissance, à l'échelle du Québec, une</w:t>
      </w:r>
      <w:r>
        <w:t xml:space="preserve"> </w:t>
      </w:r>
      <w:r w:rsidRPr="00642D50">
        <w:t>[187]</w:t>
      </w:r>
      <w:r>
        <w:t xml:space="preserve"> </w:t>
      </w:r>
      <w:r w:rsidRPr="00642D50">
        <w:t>seule étude objective (MEQ : 1986) du phénomène de la mobilité interchamp a été faite et pour une seule a</w:t>
      </w:r>
      <w:r w:rsidRPr="00642D50">
        <w:t>n</w:t>
      </w:r>
      <w:r w:rsidRPr="00642D50">
        <w:t>née, soit 1984-1985. Elle révèle que, suivant les définitions util</w:t>
      </w:r>
      <w:r w:rsidRPr="00642D50">
        <w:t>i</w:t>
      </w:r>
      <w:r w:rsidRPr="00642D50">
        <w:t>sées</w:t>
      </w:r>
      <w:r>
        <w:t> </w:t>
      </w:r>
      <w:r>
        <w:rPr>
          <w:rStyle w:val="Appelnotedebasdep"/>
        </w:rPr>
        <w:footnoteReference w:id="63"/>
      </w:r>
      <w:r w:rsidRPr="00642D50">
        <w:t>, 14,6% de tous les enseignants à plein temps du préscolaire, du primaire et du secondaire étaient affectés à une tâche qui ne corre</w:t>
      </w:r>
      <w:r w:rsidRPr="00642D50">
        <w:t>s</w:t>
      </w:r>
      <w:r w:rsidRPr="00642D50">
        <w:t>pondait pas à leur champ de formation. Ce pourcentage baissait à 8,6% chez les enseignants du préscolaire et du primaire et grimpait à 22,5% chez les ense</w:t>
      </w:r>
      <w:r w:rsidRPr="00642D50">
        <w:t>i</w:t>
      </w:r>
      <w:r w:rsidRPr="00642D50">
        <w:t>gnants du secondaire général et à 15,9% chez les enseignants du secteur profe</w:t>
      </w:r>
      <w:r w:rsidRPr="00642D50">
        <w:t>s</w:t>
      </w:r>
      <w:r w:rsidRPr="00642D50">
        <w:t>sionnel. Ces chiffres indiquent que, si le problème n'est pas généralisé, il n'est pas non plus insignifiant, surtout au s</w:t>
      </w:r>
      <w:r w:rsidRPr="00642D50">
        <w:t>e</w:t>
      </w:r>
      <w:r w:rsidRPr="00642D50">
        <w:t>condaire.</w:t>
      </w:r>
    </w:p>
    <w:p w14:paraId="6E970AF3" w14:textId="77777777" w:rsidR="005E27F0" w:rsidRPr="00642D50" w:rsidRDefault="005E27F0" w:rsidP="005E27F0">
      <w:pPr>
        <w:spacing w:before="120" w:after="120"/>
        <w:jc w:val="both"/>
      </w:pPr>
      <w:r w:rsidRPr="00642D50">
        <w:t>S'il est possible de chiffrer de manière assez précise pour l'ense</w:t>
      </w:r>
      <w:r w:rsidRPr="00642D50">
        <w:t>m</w:t>
      </w:r>
      <w:r w:rsidRPr="00642D50">
        <w:t>ble du corps enseignant les phénomènes liés à la mobilité, il est c</w:t>
      </w:r>
      <w:r w:rsidRPr="00642D50">
        <w:t>e</w:t>
      </w:r>
      <w:r w:rsidRPr="00642D50">
        <w:t>pendant nécessaire de faire des distinctions : toute mob</w:t>
      </w:r>
      <w:r w:rsidRPr="00642D50">
        <w:t>i</w:t>
      </w:r>
      <w:r w:rsidRPr="00642D50">
        <w:t>lité n'est pas mauvaise en soi ou « déprofessionnalisante », certains enseignants ayant de fait une formation polyvalente ; c'est pourquoi le passage, par exemple, des math</w:t>
      </w:r>
      <w:r w:rsidRPr="00642D50">
        <w:t>é</w:t>
      </w:r>
      <w:r w:rsidRPr="00642D50">
        <w:t>matiques à la physique est moins problématique que celui de l'éducation physique à l'histoire, et certains professeurs du secondaire, après une période normale d'adaptation, deviennent d'e</w:t>
      </w:r>
      <w:r w:rsidRPr="00642D50">
        <w:t>x</w:t>
      </w:r>
      <w:r w:rsidRPr="00642D50">
        <w:t>cellents enseignants du primaire, et lorsqu'il s'agit d'hommes, contribuent ainsi à un meilleur équilibre homme-femme dans cet ordre d'ense</w:t>
      </w:r>
      <w:r w:rsidRPr="00642D50">
        <w:t>i</w:t>
      </w:r>
      <w:r w:rsidRPr="00642D50">
        <w:t>gnement.</w:t>
      </w:r>
    </w:p>
    <w:p w14:paraId="338BFCF8" w14:textId="77777777" w:rsidR="005E27F0" w:rsidRPr="00642D50" w:rsidRDefault="005E27F0" w:rsidP="005E27F0">
      <w:pPr>
        <w:spacing w:before="120" w:after="120"/>
        <w:jc w:val="both"/>
      </w:pPr>
      <w:r w:rsidRPr="00642D50">
        <w:t>Cela étant dit, les récits de carrière d'environ 100 enseignantes et enseignants du primaire-secondaire qui habitent pour la plupart la r</w:t>
      </w:r>
      <w:r w:rsidRPr="00642D50">
        <w:t>é</w:t>
      </w:r>
      <w:r w:rsidRPr="00642D50">
        <w:t>gion métropolitaine de Montréal, révèlent, chez ce</w:t>
      </w:r>
      <w:r w:rsidRPr="00642D50">
        <w:t>l</w:t>
      </w:r>
      <w:r w:rsidRPr="00642D50">
        <w:t>les et ceux qui sont entrés dans la carrière après les années 1968-1970, un nombre cons</w:t>
      </w:r>
      <w:r w:rsidRPr="00642D50">
        <w:t>i</w:t>
      </w:r>
      <w:r w:rsidRPr="00642D50">
        <w:t>dérable de changements — la plupart du temps non voulus — d'école, de degré, de matière et d'o</w:t>
      </w:r>
      <w:r w:rsidRPr="00642D50">
        <w:t>r</w:t>
      </w:r>
      <w:r w:rsidRPr="00642D50">
        <w:t>dre d'enseignement. Pour ces enseignants, la permanence d'emploi s'est maintenue au prix de plusieurs chang</w:t>
      </w:r>
      <w:r w:rsidRPr="00642D50">
        <w:t>e</w:t>
      </w:r>
      <w:r w:rsidRPr="00642D50">
        <w:t>ments d'affectation. Il en serait de même des enseignants à statut pr</w:t>
      </w:r>
      <w:r w:rsidRPr="00642D50">
        <w:t>é</w:t>
      </w:r>
      <w:r w:rsidRPr="00642D50">
        <w:t>caire ayant embrassé la profession à partir des années qu</w:t>
      </w:r>
      <w:r w:rsidRPr="00642D50">
        <w:t>a</w:t>
      </w:r>
      <w:r w:rsidRPr="00642D50">
        <w:t>tre-vingt. De plus, on peut penser que certains champs d'enseignement relativement nouveaux — comme celui de l'accueil, qui a été établi en 1969, du moins en tant que champ de pratique ; c'est plus tard qu'il deviendra un champ officiellement reconnu — n'ont pu véritablement dev</w:t>
      </w:r>
      <w:r w:rsidRPr="00642D50">
        <w:t>e</w:t>
      </w:r>
      <w:r w:rsidRPr="00642D50">
        <w:t>nir des champs spécialisés. Dans le cas de l'a</w:t>
      </w:r>
      <w:r w:rsidRPr="00642D50">
        <w:t>c</w:t>
      </w:r>
      <w:r w:rsidRPr="00642D50">
        <w:t>cueil, ce sont souvent les derniers arrivés parmi les enseignants ou des enseignants surnuméra</w:t>
      </w:r>
      <w:r w:rsidRPr="00642D50">
        <w:t>i</w:t>
      </w:r>
      <w:r w:rsidRPr="00642D50">
        <w:t>res qui ont eu, à partir d'une variété de formation de départ, à dév</w:t>
      </w:r>
      <w:r w:rsidRPr="00642D50">
        <w:t>e</w:t>
      </w:r>
      <w:r w:rsidRPr="00642D50">
        <w:t>lopper ce champ. Certains enseignants interviewés, qui possédaient une formation spécialisée en enseignement d'une langue seconde, ont d'ailleurs qualifié leur champ de « champ poubelle », indiquant par là qu'à peu près n'importe qui de légalement qual</w:t>
      </w:r>
      <w:r w:rsidRPr="00642D50">
        <w:t>i</w:t>
      </w:r>
      <w:r w:rsidRPr="00642D50">
        <w:t>fié avait des chances d'y aboutir.</w:t>
      </w:r>
    </w:p>
    <w:p w14:paraId="1C749721" w14:textId="77777777" w:rsidR="005E27F0" w:rsidRPr="00642D50" w:rsidRDefault="005E27F0" w:rsidP="005E27F0">
      <w:pPr>
        <w:spacing w:before="120" w:after="120"/>
        <w:jc w:val="both"/>
      </w:pPr>
      <w:r w:rsidRPr="00642D50">
        <w:t>Il est ironique de constater que, alors que le discours sur le projet éducatif et sur la nécessité d'équipes-école intégrées se répand et o</w:t>
      </w:r>
      <w:r w:rsidRPr="00642D50">
        <w:t>c</w:t>
      </w:r>
      <w:r w:rsidRPr="00642D50">
        <w:t>cupe l'avant-scène, bon nombre d'enseignants, à ca</w:t>
      </w:r>
      <w:r w:rsidRPr="00642D50">
        <w:t>u</w:t>
      </w:r>
      <w:r w:rsidRPr="00642D50">
        <w:t>se des diminutions de clientèles et plus tard des compressions budgétaires, cherchent d'abord</w:t>
      </w:r>
      <w:r>
        <w:t xml:space="preserve"> </w:t>
      </w:r>
      <w:r w:rsidRPr="00642D50">
        <w:t>[188]</w:t>
      </w:r>
      <w:r>
        <w:t xml:space="preserve"> </w:t>
      </w:r>
      <w:r w:rsidRPr="00642D50">
        <w:t>et avant tout à conserver leur poste, dans leur école et dans leur champ d'enseignement. Bien sûr, cela ne se passe pas pa</w:t>
      </w:r>
      <w:r w:rsidRPr="00642D50">
        <w:t>r</w:t>
      </w:r>
      <w:r w:rsidRPr="00642D50">
        <w:t>tout ainsi — si on ferme des écoles à la CECM, on en construit de grosses en ba</w:t>
      </w:r>
      <w:r w:rsidRPr="00642D50">
        <w:t>n</w:t>
      </w:r>
      <w:r w:rsidRPr="00642D50">
        <w:t>lieue — ni ne concerne tout le monde — ancienneté oblige. Cepe</w:t>
      </w:r>
      <w:r w:rsidRPr="00642D50">
        <w:t>n</w:t>
      </w:r>
      <w:r w:rsidRPr="00642D50">
        <w:t>dant on peut dire qu'une portion significative du corps enseignant pr</w:t>
      </w:r>
      <w:r w:rsidRPr="00642D50">
        <w:t>i</w:t>
      </w:r>
      <w:r w:rsidRPr="00642D50">
        <w:t>maire-secondaire doit vivre depuis plus d'une décennie avec l'idée d'être un jour mis en disponibilité.</w:t>
      </w:r>
    </w:p>
    <w:p w14:paraId="3FD68915" w14:textId="77777777" w:rsidR="005E27F0" w:rsidRPr="00642D50" w:rsidRDefault="005E27F0" w:rsidP="005E27F0">
      <w:pPr>
        <w:spacing w:before="120" w:after="120"/>
        <w:jc w:val="both"/>
      </w:pPr>
      <w:r>
        <w:br w:type="page"/>
      </w:r>
    </w:p>
    <w:p w14:paraId="2455B808" w14:textId="77777777" w:rsidR="005E27F0" w:rsidRPr="00642D50" w:rsidRDefault="005E27F0" w:rsidP="005E27F0">
      <w:pPr>
        <w:pStyle w:val="figtitre"/>
      </w:pPr>
      <w:r w:rsidRPr="00642D50">
        <w:t>Tableau 48</w:t>
      </w:r>
    </w:p>
    <w:p w14:paraId="0781D6BD" w14:textId="77777777" w:rsidR="005E27F0" w:rsidRPr="00642D50" w:rsidRDefault="005E27F0" w:rsidP="005E27F0">
      <w:pPr>
        <w:pStyle w:val="figtitrest"/>
      </w:pPr>
      <w:r w:rsidRPr="00642D50">
        <w:t>Statut des enseignantes et enseignants des commissions scolaires</w:t>
      </w:r>
      <w:r w:rsidRPr="00642D50">
        <w:br/>
        <w:t>(FECS, CEQ), 1987-1988</w:t>
      </w:r>
    </w:p>
    <w:tbl>
      <w:tblPr>
        <w:tblOverlap w:val="never"/>
        <w:tblW w:w="0" w:type="auto"/>
        <w:tblLayout w:type="fixed"/>
        <w:tblCellMar>
          <w:left w:w="10" w:type="dxa"/>
          <w:right w:w="10" w:type="dxa"/>
        </w:tblCellMar>
        <w:tblLook w:val="04A0" w:firstRow="1" w:lastRow="0" w:firstColumn="1" w:lastColumn="0" w:noHBand="0" w:noVBand="1"/>
      </w:tblPr>
      <w:tblGrid>
        <w:gridCol w:w="4618"/>
        <w:gridCol w:w="1656"/>
        <w:gridCol w:w="1656"/>
      </w:tblGrid>
      <w:tr w:rsidR="005E27F0" w:rsidRPr="00642D50" w14:paraId="0C4B95B5" w14:textId="77777777">
        <w:tblPrEx>
          <w:tblCellMar>
            <w:top w:w="0" w:type="dxa"/>
            <w:bottom w:w="0" w:type="dxa"/>
          </w:tblCellMar>
        </w:tblPrEx>
        <w:tc>
          <w:tcPr>
            <w:tcW w:w="4618" w:type="dxa"/>
            <w:tcBorders>
              <w:top w:val="single" w:sz="4" w:space="0" w:color="auto"/>
            </w:tcBorders>
            <w:shd w:val="clear" w:color="auto" w:fill="EEECE1"/>
          </w:tcPr>
          <w:p w14:paraId="1B17BD3F" w14:textId="77777777" w:rsidR="005E27F0" w:rsidRPr="00642D50" w:rsidRDefault="005E27F0" w:rsidP="005E27F0">
            <w:pPr>
              <w:spacing w:before="120" w:after="120"/>
              <w:ind w:left="90" w:firstLine="0"/>
              <w:jc w:val="both"/>
              <w:rPr>
                <w:sz w:val="24"/>
              </w:rPr>
            </w:pPr>
            <w:r w:rsidRPr="00642D50">
              <w:rPr>
                <w:sz w:val="24"/>
              </w:rPr>
              <w:t>STATUT</w:t>
            </w:r>
          </w:p>
        </w:tc>
        <w:tc>
          <w:tcPr>
            <w:tcW w:w="1656" w:type="dxa"/>
            <w:tcBorders>
              <w:top w:val="single" w:sz="4" w:space="0" w:color="auto"/>
            </w:tcBorders>
            <w:shd w:val="clear" w:color="auto" w:fill="EEECE1"/>
          </w:tcPr>
          <w:p w14:paraId="78C3D048" w14:textId="77777777" w:rsidR="005E27F0" w:rsidRPr="00642D50" w:rsidRDefault="005E27F0" w:rsidP="005E27F0">
            <w:pPr>
              <w:spacing w:before="120" w:after="120"/>
              <w:ind w:right="576" w:firstLine="0"/>
              <w:jc w:val="right"/>
              <w:rPr>
                <w:sz w:val="24"/>
              </w:rPr>
            </w:pPr>
            <w:r w:rsidRPr="00642D50">
              <w:rPr>
                <w:sz w:val="24"/>
              </w:rPr>
              <w:t>Nombre</w:t>
            </w:r>
          </w:p>
        </w:tc>
        <w:tc>
          <w:tcPr>
            <w:tcW w:w="1656" w:type="dxa"/>
            <w:tcBorders>
              <w:top w:val="single" w:sz="4" w:space="0" w:color="auto"/>
            </w:tcBorders>
            <w:shd w:val="clear" w:color="auto" w:fill="EEECE1"/>
          </w:tcPr>
          <w:p w14:paraId="0B1A556B" w14:textId="77777777" w:rsidR="005E27F0" w:rsidRPr="00642D50" w:rsidRDefault="005E27F0" w:rsidP="005E27F0">
            <w:pPr>
              <w:spacing w:before="120" w:after="120"/>
              <w:ind w:right="576" w:firstLine="0"/>
              <w:jc w:val="right"/>
              <w:rPr>
                <w:sz w:val="24"/>
              </w:rPr>
            </w:pPr>
            <w:r w:rsidRPr="00642D50">
              <w:rPr>
                <w:sz w:val="24"/>
              </w:rPr>
              <w:t>%</w:t>
            </w:r>
          </w:p>
        </w:tc>
      </w:tr>
      <w:tr w:rsidR="005E27F0" w:rsidRPr="00642D50" w14:paraId="21E8C3BA" w14:textId="77777777">
        <w:tblPrEx>
          <w:tblCellMar>
            <w:top w:w="0" w:type="dxa"/>
            <w:bottom w:w="0" w:type="dxa"/>
          </w:tblCellMar>
        </w:tblPrEx>
        <w:tc>
          <w:tcPr>
            <w:tcW w:w="4618" w:type="dxa"/>
            <w:tcBorders>
              <w:top w:val="single" w:sz="4" w:space="0" w:color="auto"/>
            </w:tcBorders>
            <w:shd w:val="clear" w:color="auto" w:fill="FFFFFF"/>
          </w:tcPr>
          <w:p w14:paraId="4ABAFE32" w14:textId="77777777" w:rsidR="005E27F0" w:rsidRPr="00642D50" w:rsidRDefault="005E27F0" w:rsidP="005E27F0">
            <w:pPr>
              <w:spacing w:before="120"/>
              <w:ind w:left="90" w:firstLine="0"/>
              <w:jc w:val="both"/>
              <w:rPr>
                <w:sz w:val="24"/>
              </w:rPr>
            </w:pPr>
            <w:r w:rsidRPr="00642D50">
              <w:rPr>
                <w:sz w:val="24"/>
              </w:rPr>
              <w:t>Régulier</w:t>
            </w:r>
          </w:p>
        </w:tc>
        <w:tc>
          <w:tcPr>
            <w:tcW w:w="1656" w:type="dxa"/>
            <w:tcBorders>
              <w:top w:val="single" w:sz="4" w:space="0" w:color="auto"/>
            </w:tcBorders>
            <w:shd w:val="clear" w:color="auto" w:fill="FFFFFF"/>
          </w:tcPr>
          <w:p w14:paraId="02B69BE9" w14:textId="77777777" w:rsidR="005E27F0" w:rsidRPr="00642D50" w:rsidRDefault="005E27F0" w:rsidP="005E27F0">
            <w:pPr>
              <w:spacing w:before="120"/>
              <w:ind w:right="576" w:firstLine="0"/>
              <w:jc w:val="right"/>
              <w:rPr>
                <w:sz w:val="24"/>
              </w:rPr>
            </w:pPr>
            <w:r w:rsidRPr="00642D50">
              <w:rPr>
                <w:sz w:val="24"/>
              </w:rPr>
              <w:t>45 596</w:t>
            </w:r>
          </w:p>
        </w:tc>
        <w:tc>
          <w:tcPr>
            <w:tcW w:w="1656" w:type="dxa"/>
            <w:tcBorders>
              <w:top w:val="single" w:sz="4" w:space="0" w:color="auto"/>
            </w:tcBorders>
            <w:shd w:val="clear" w:color="auto" w:fill="FFFFFF"/>
          </w:tcPr>
          <w:p w14:paraId="3287E1A8" w14:textId="77777777" w:rsidR="005E27F0" w:rsidRPr="00642D50" w:rsidRDefault="005E27F0" w:rsidP="005E27F0">
            <w:pPr>
              <w:spacing w:before="120"/>
              <w:ind w:right="576" w:firstLine="0"/>
              <w:jc w:val="right"/>
              <w:rPr>
                <w:sz w:val="24"/>
              </w:rPr>
            </w:pPr>
            <w:r w:rsidRPr="00642D50">
              <w:rPr>
                <w:sz w:val="24"/>
              </w:rPr>
              <w:t>64,6%</w:t>
            </w:r>
          </w:p>
        </w:tc>
      </w:tr>
      <w:tr w:rsidR="005E27F0" w:rsidRPr="00642D50" w14:paraId="30D33016" w14:textId="77777777">
        <w:tblPrEx>
          <w:tblCellMar>
            <w:top w:w="0" w:type="dxa"/>
            <w:bottom w:w="0" w:type="dxa"/>
          </w:tblCellMar>
        </w:tblPrEx>
        <w:tc>
          <w:tcPr>
            <w:tcW w:w="4618" w:type="dxa"/>
            <w:shd w:val="clear" w:color="auto" w:fill="FFFFFF"/>
          </w:tcPr>
          <w:p w14:paraId="79A96AF1" w14:textId="77777777" w:rsidR="005E27F0" w:rsidRPr="00642D50" w:rsidRDefault="005E27F0" w:rsidP="005E27F0">
            <w:pPr>
              <w:spacing w:before="120"/>
              <w:ind w:left="90" w:firstLine="0"/>
              <w:jc w:val="both"/>
              <w:rPr>
                <w:sz w:val="24"/>
              </w:rPr>
            </w:pPr>
            <w:r w:rsidRPr="00642D50">
              <w:rPr>
                <w:sz w:val="24"/>
              </w:rPr>
              <w:t>Régulier atypique</w:t>
            </w:r>
          </w:p>
        </w:tc>
        <w:tc>
          <w:tcPr>
            <w:tcW w:w="1656" w:type="dxa"/>
            <w:shd w:val="clear" w:color="auto" w:fill="FFFFFF"/>
          </w:tcPr>
          <w:p w14:paraId="73789E7A" w14:textId="77777777" w:rsidR="005E27F0" w:rsidRPr="00642D50" w:rsidRDefault="005E27F0" w:rsidP="005E27F0">
            <w:pPr>
              <w:spacing w:before="120"/>
              <w:ind w:right="576" w:firstLine="0"/>
              <w:jc w:val="right"/>
              <w:rPr>
                <w:sz w:val="24"/>
              </w:rPr>
            </w:pPr>
          </w:p>
        </w:tc>
        <w:tc>
          <w:tcPr>
            <w:tcW w:w="1656" w:type="dxa"/>
            <w:shd w:val="clear" w:color="auto" w:fill="FFFFFF"/>
          </w:tcPr>
          <w:p w14:paraId="7564A321" w14:textId="77777777" w:rsidR="005E27F0" w:rsidRPr="00642D50" w:rsidRDefault="005E27F0" w:rsidP="005E27F0">
            <w:pPr>
              <w:spacing w:before="120"/>
              <w:ind w:right="576" w:firstLine="0"/>
              <w:jc w:val="right"/>
              <w:rPr>
                <w:sz w:val="24"/>
              </w:rPr>
            </w:pPr>
          </w:p>
        </w:tc>
      </w:tr>
      <w:tr w:rsidR="005E27F0" w:rsidRPr="00642D50" w14:paraId="2E055CDA" w14:textId="77777777">
        <w:tblPrEx>
          <w:tblCellMar>
            <w:top w:w="0" w:type="dxa"/>
            <w:bottom w:w="0" w:type="dxa"/>
          </w:tblCellMar>
        </w:tblPrEx>
        <w:tc>
          <w:tcPr>
            <w:tcW w:w="4618" w:type="dxa"/>
            <w:shd w:val="clear" w:color="auto" w:fill="FFFFFF"/>
          </w:tcPr>
          <w:p w14:paraId="30E882A7" w14:textId="77777777" w:rsidR="005E27F0" w:rsidRPr="00642D50" w:rsidRDefault="005E27F0" w:rsidP="005E27F0">
            <w:pPr>
              <w:ind w:left="540" w:firstLine="0"/>
              <w:jc w:val="both"/>
              <w:rPr>
                <w:sz w:val="24"/>
              </w:rPr>
            </w:pPr>
            <w:r w:rsidRPr="00642D50">
              <w:rPr>
                <w:sz w:val="24"/>
              </w:rPr>
              <w:t>En disponibilité</w:t>
            </w:r>
          </w:p>
        </w:tc>
        <w:tc>
          <w:tcPr>
            <w:tcW w:w="1656" w:type="dxa"/>
            <w:shd w:val="clear" w:color="auto" w:fill="FFFFFF"/>
          </w:tcPr>
          <w:p w14:paraId="62E8FF28" w14:textId="77777777" w:rsidR="005E27F0" w:rsidRPr="00642D50" w:rsidRDefault="005E27F0" w:rsidP="005E27F0">
            <w:pPr>
              <w:ind w:right="576" w:firstLine="0"/>
              <w:jc w:val="right"/>
              <w:rPr>
                <w:sz w:val="24"/>
              </w:rPr>
            </w:pPr>
            <w:r w:rsidRPr="00642D50">
              <w:rPr>
                <w:sz w:val="24"/>
              </w:rPr>
              <w:t>903</w:t>
            </w:r>
          </w:p>
        </w:tc>
        <w:tc>
          <w:tcPr>
            <w:tcW w:w="1656" w:type="dxa"/>
            <w:shd w:val="clear" w:color="auto" w:fill="FFFFFF"/>
          </w:tcPr>
          <w:p w14:paraId="1F918E1B" w14:textId="77777777" w:rsidR="005E27F0" w:rsidRPr="00642D50" w:rsidRDefault="005E27F0" w:rsidP="005E27F0">
            <w:pPr>
              <w:ind w:right="576" w:firstLine="0"/>
              <w:jc w:val="right"/>
              <w:rPr>
                <w:sz w:val="24"/>
                <w:szCs w:val="10"/>
              </w:rPr>
            </w:pPr>
          </w:p>
        </w:tc>
      </w:tr>
      <w:tr w:rsidR="005E27F0" w:rsidRPr="00642D50" w14:paraId="1B1446A4" w14:textId="77777777">
        <w:tblPrEx>
          <w:tblCellMar>
            <w:top w:w="0" w:type="dxa"/>
            <w:bottom w:w="0" w:type="dxa"/>
          </w:tblCellMar>
        </w:tblPrEx>
        <w:tc>
          <w:tcPr>
            <w:tcW w:w="4618" w:type="dxa"/>
            <w:shd w:val="clear" w:color="auto" w:fill="FFFFFF"/>
          </w:tcPr>
          <w:p w14:paraId="1EC7F622" w14:textId="77777777" w:rsidR="005E27F0" w:rsidRPr="00642D50" w:rsidRDefault="005E27F0" w:rsidP="005E27F0">
            <w:pPr>
              <w:ind w:left="540" w:firstLine="0"/>
              <w:jc w:val="both"/>
              <w:rPr>
                <w:sz w:val="24"/>
              </w:rPr>
            </w:pPr>
            <w:r w:rsidRPr="00642D50">
              <w:rPr>
                <w:sz w:val="24"/>
              </w:rPr>
              <w:t>Suppléant régulier (champ 38)</w:t>
            </w:r>
          </w:p>
        </w:tc>
        <w:tc>
          <w:tcPr>
            <w:tcW w:w="1656" w:type="dxa"/>
            <w:shd w:val="clear" w:color="auto" w:fill="FFFFFF"/>
            <w:vAlign w:val="bottom"/>
          </w:tcPr>
          <w:p w14:paraId="783A2F25" w14:textId="77777777" w:rsidR="005E27F0" w:rsidRPr="00642D50" w:rsidRDefault="005E27F0" w:rsidP="005E27F0">
            <w:pPr>
              <w:ind w:right="576" w:firstLine="0"/>
              <w:jc w:val="right"/>
              <w:rPr>
                <w:sz w:val="24"/>
              </w:rPr>
            </w:pPr>
            <w:r w:rsidRPr="00642D50">
              <w:rPr>
                <w:sz w:val="24"/>
              </w:rPr>
              <w:t>815</w:t>
            </w:r>
          </w:p>
        </w:tc>
        <w:tc>
          <w:tcPr>
            <w:tcW w:w="1656" w:type="dxa"/>
            <w:shd w:val="clear" w:color="auto" w:fill="FFFFFF"/>
          </w:tcPr>
          <w:p w14:paraId="6B2F9281" w14:textId="77777777" w:rsidR="005E27F0" w:rsidRPr="00642D50" w:rsidRDefault="005E27F0" w:rsidP="005E27F0">
            <w:pPr>
              <w:ind w:right="576" w:firstLine="0"/>
              <w:jc w:val="right"/>
              <w:rPr>
                <w:sz w:val="24"/>
                <w:szCs w:val="10"/>
              </w:rPr>
            </w:pPr>
          </w:p>
        </w:tc>
      </w:tr>
      <w:tr w:rsidR="005E27F0" w:rsidRPr="00642D50" w14:paraId="034FD091" w14:textId="77777777">
        <w:tblPrEx>
          <w:tblCellMar>
            <w:top w:w="0" w:type="dxa"/>
            <w:bottom w:w="0" w:type="dxa"/>
          </w:tblCellMar>
        </w:tblPrEx>
        <w:tc>
          <w:tcPr>
            <w:tcW w:w="4618" w:type="dxa"/>
            <w:shd w:val="clear" w:color="auto" w:fill="FFFFFF"/>
          </w:tcPr>
          <w:p w14:paraId="73E6CB14" w14:textId="77777777" w:rsidR="005E27F0" w:rsidRPr="00642D50" w:rsidRDefault="005E27F0" w:rsidP="005E27F0">
            <w:pPr>
              <w:ind w:left="540" w:firstLine="0"/>
              <w:jc w:val="both"/>
              <w:rPr>
                <w:sz w:val="24"/>
              </w:rPr>
            </w:pPr>
            <w:r w:rsidRPr="00642D50">
              <w:rPr>
                <w:sz w:val="24"/>
              </w:rPr>
              <w:t>Total</w:t>
            </w:r>
          </w:p>
        </w:tc>
        <w:tc>
          <w:tcPr>
            <w:tcW w:w="1656" w:type="dxa"/>
            <w:shd w:val="clear" w:color="auto" w:fill="FFFFFF"/>
          </w:tcPr>
          <w:p w14:paraId="7809C5BC" w14:textId="77777777" w:rsidR="005E27F0" w:rsidRPr="00642D50" w:rsidRDefault="005E27F0" w:rsidP="005E27F0">
            <w:pPr>
              <w:ind w:right="576" w:firstLine="0"/>
              <w:jc w:val="right"/>
              <w:rPr>
                <w:sz w:val="24"/>
              </w:rPr>
            </w:pPr>
            <w:r w:rsidRPr="00642D50">
              <w:rPr>
                <w:sz w:val="24"/>
              </w:rPr>
              <w:t>1 718</w:t>
            </w:r>
          </w:p>
        </w:tc>
        <w:tc>
          <w:tcPr>
            <w:tcW w:w="1656" w:type="dxa"/>
            <w:shd w:val="clear" w:color="auto" w:fill="FFFFFF"/>
            <w:vAlign w:val="bottom"/>
          </w:tcPr>
          <w:p w14:paraId="29F3A6B9" w14:textId="77777777" w:rsidR="005E27F0" w:rsidRPr="00642D50" w:rsidRDefault="005E27F0" w:rsidP="005E27F0">
            <w:pPr>
              <w:ind w:right="576" w:firstLine="0"/>
              <w:jc w:val="right"/>
              <w:rPr>
                <w:sz w:val="24"/>
              </w:rPr>
            </w:pPr>
            <w:r w:rsidRPr="00642D50">
              <w:rPr>
                <w:sz w:val="24"/>
              </w:rPr>
              <w:t>2,2%</w:t>
            </w:r>
          </w:p>
        </w:tc>
      </w:tr>
      <w:tr w:rsidR="005E27F0" w:rsidRPr="00642D50" w14:paraId="10D0409E" w14:textId="77777777">
        <w:tblPrEx>
          <w:tblCellMar>
            <w:top w:w="0" w:type="dxa"/>
            <w:bottom w:w="0" w:type="dxa"/>
          </w:tblCellMar>
        </w:tblPrEx>
        <w:tc>
          <w:tcPr>
            <w:tcW w:w="4618" w:type="dxa"/>
            <w:shd w:val="clear" w:color="auto" w:fill="FFFFFF"/>
          </w:tcPr>
          <w:p w14:paraId="2800F77C" w14:textId="77777777" w:rsidR="005E27F0" w:rsidRPr="00642D50" w:rsidRDefault="005E27F0" w:rsidP="005E27F0">
            <w:pPr>
              <w:spacing w:before="120"/>
              <w:ind w:left="90" w:firstLine="0"/>
              <w:jc w:val="both"/>
              <w:rPr>
                <w:sz w:val="24"/>
              </w:rPr>
            </w:pPr>
            <w:r w:rsidRPr="00642D50">
              <w:rPr>
                <w:sz w:val="24"/>
              </w:rPr>
              <w:t>Précaire</w:t>
            </w:r>
          </w:p>
        </w:tc>
        <w:tc>
          <w:tcPr>
            <w:tcW w:w="1656" w:type="dxa"/>
            <w:shd w:val="clear" w:color="auto" w:fill="FFFFFF"/>
          </w:tcPr>
          <w:p w14:paraId="48231B5A" w14:textId="77777777" w:rsidR="005E27F0" w:rsidRPr="00642D50" w:rsidRDefault="005E27F0" w:rsidP="005E27F0">
            <w:pPr>
              <w:spacing w:before="120"/>
              <w:ind w:right="576" w:firstLine="0"/>
              <w:jc w:val="right"/>
              <w:rPr>
                <w:sz w:val="24"/>
                <w:szCs w:val="10"/>
              </w:rPr>
            </w:pPr>
          </w:p>
        </w:tc>
        <w:tc>
          <w:tcPr>
            <w:tcW w:w="1656" w:type="dxa"/>
            <w:shd w:val="clear" w:color="auto" w:fill="FFFFFF"/>
          </w:tcPr>
          <w:p w14:paraId="05DD2B3C" w14:textId="77777777" w:rsidR="005E27F0" w:rsidRPr="00642D50" w:rsidRDefault="005E27F0" w:rsidP="005E27F0">
            <w:pPr>
              <w:spacing w:before="120"/>
              <w:ind w:right="576" w:firstLine="0"/>
              <w:jc w:val="right"/>
              <w:rPr>
                <w:sz w:val="24"/>
                <w:szCs w:val="10"/>
              </w:rPr>
            </w:pPr>
          </w:p>
        </w:tc>
      </w:tr>
      <w:tr w:rsidR="005E27F0" w:rsidRPr="00642D50" w14:paraId="7D222DB9" w14:textId="77777777">
        <w:tblPrEx>
          <w:tblCellMar>
            <w:top w:w="0" w:type="dxa"/>
            <w:bottom w:w="0" w:type="dxa"/>
          </w:tblCellMar>
        </w:tblPrEx>
        <w:tc>
          <w:tcPr>
            <w:tcW w:w="4618" w:type="dxa"/>
            <w:shd w:val="clear" w:color="auto" w:fill="FFFFFF"/>
            <w:vAlign w:val="bottom"/>
          </w:tcPr>
          <w:p w14:paraId="204B9A22" w14:textId="77777777" w:rsidR="005E27F0" w:rsidRPr="00642D50" w:rsidRDefault="005E27F0" w:rsidP="005E27F0">
            <w:pPr>
              <w:ind w:left="540" w:firstLine="0"/>
              <w:jc w:val="both"/>
              <w:rPr>
                <w:sz w:val="24"/>
              </w:rPr>
            </w:pPr>
            <w:r w:rsidRPr="00642D50">
              <w:rPr>
                <w:sz w:val="24"/>
              </w:rPr>
              <w:t>Temps partiel (à fo</w:t>
            </w:r>
            <w:r w:rsidRPr="00642D50">
              <w:rPr>
                <w:sz w:val="24"/>
              </w:rPr>
              <w:t>r</w:t>
            </w:r>
            <w:r w:rsidRPr="00642D50">
              <w:rPr>
                <w:sz w:val="24"/>
              </w:rPr>
              <w:t>fait)</w:t>
            </w:r>
          </w:p>
        </w:tc>
        <w:tc>
          <w:tcPr>
            <w:tcW w:w="1656" w:type="dxa"/>
            <w:shd w:val="clear" w:color="auto" w:fill="FFFFFF"/>
            <w:vAlign w:val="bottom"/>
          </w:tcPr>
          <w:p w14:paraId="0F64CEB1" w14:textId="77777777" w:rsidR="005E27F0" w:rsidRPr="00642D50" w:rsidRDefault="005E27F0" w:rsidP="005E27F0">
            <w:pPr>
              <w:ind w:right="576" w:firstLine="0"/>
              <w:jc w:val="right"/>
              <w:rPr>
                <w:sz w:val="24"/>
              </w:rPr>
            </w:pPr>
            <w:r w:rsidRPr="00642D50">
              <w:rPr>
                <w:sz w:val="24"/>
              </w:rPr>
              <w:t>5 415</w:t>
            </w:r>
          </w:p>
        </w:tc>
        <w:tc>
          <w:tcPr>
            <w:tcW w:w="1656" w:type="dxa"/>
            <w:shd w:val="clear" w:color="auto" w:fill="FFFFFF"/>
          </w:tcPr>
          <w:p w14:paraId="295A0297" w14:textId="77777777" w:rsidR="005E27F0" w:rsidRPr="00642D50" w:rsidRDefault="005E27F0" w:rsidP="005E27F0">
            <w:pPr>
              <w:ind w:right="576" w:firstLine="0"/>
              <w:jc w:val="right"/>
              <w:rPr>
                <w:sz w:val="24"/>
                <w:szCs w:val="10"/>
              </w:rPr>
            </w:pPr>
          </w:p>
        </w:tc>
      </w:tr>
      <w:tr w:rsidR="005E27F0" w:rsidRPr="00642D50" w14:paraId="318D1E98" w14:textId="77777777">
        <w:tblPrEx>
          <w:tblCellMar>
            <w:top w:w="0" w:type="dxa"/>
            <w:bottom w:w="0" w:type="dxa"/>
          </w:tblCellMar>
        </w:tblPrEx>
        <w:tc>
          <w:tcPr>
            <w:tcW w:w="4618" w:type="dxa"/>
            <w:shd w:val="clear" w:color="auto" w:fill="FFFFFF"/>
          </w:tcPr>
          <w:p w14:paraId="23410E5E" w14:textId="77777777" w:rsidR="005E27F0" w:rsidRPr="00642D50" w:rsidRDefault="005E27F0" w:rsidP="005E27F0">
            <w:pPr>
              <w:ind w:left="540" w:firstLine="0"/>
              <w:jc w:val="both"/>
              <w:rPr>
                <w:sz w:val="24"/>
              </w:rPr>
            </w:pPr>
            <w:r w:rsidRPr="00642D50">
              <w:rPr>
                <w:sz w:val="24"/>
              </w:rPr>
              <w:t>À la leçon</w:t>
            </w:r>
          </w:p>
        </w:tc>
        <w:tc>
          <w:tcPr>
            <w:tcW w:w="1656" w:type="dxa"/>
            <w:shd w:val="clear" w:color="auto" w:fill="FFFFFF"/>
          </w:tcPr>
          <w:p w14:paraId="11D0DEE1" w14:textId="77777777" w:rsidR="005E27F0" w:rsidRPr="00642D50" w:rsidRDefault="005E27F0" w:rsidP="005E27F0">
            <w:pPr>
              <w:ind w:right="576" w:firstLine="0"/>
              <w:jc w:val="right"/>
              <w:rPr>
                <w:sz w:val="24"/>
              </w:rPr>
            </w:pPr>
            <w:r w:rsidRPr="00642D50">
              <w:rPr>
                <w:sz w:val="24"/>
              </w:rPr>
              <w:t>1 154</w:t>
            </w:r>
          </w:p>
        </w:tc>
        <w:tc>
          <w:tcPr>
            <w:tcW w:w="1656" w:type="dxa"/>
            <w:shd w:val="clear" w:color="auto" w:fill="FFFFFF"/>
          </w:tcPr>
          <w:p w14:paraId="15031018" w14:textId="77777777" w:rsidR="005E27F0" w:rsidRPr="00642D50" w:rsidRDefault="005E27F0" w:rsidP="005E27F0">
            <w:pPr>
              <w:ind w:right="576" w:firstLine="0"/>
              <w:jc w:val="right"/>
              <w:rPr>
                <w:sz w:val="24"/>
                <w:szCs w:val="10"/>
              </w:rPr>
            </w:pPr>
          </w:p>
        </w:tc>
      </w:tr>
      <w:tr w:rsidR="005E27F0" w:rsidRPr="00642D50" w14:paraId="7E3B5D53" w14:textId="77777777">
        <w:tblPrEx>
          <w:tblCellMar>
            <w:top w:w="0" w:type="dxa"/>
            <w:bottom w:w="0" w:type="dxa"/>
          </w:tblCellMar>
        </w:tblPrEx>
        <w:tc>
          <w:tcPr>
            <w:tcW w:w="4618" w:type="dxa"/>
            <w:shd w:val="clear" w:color="auto" w:fill="FFFFFF"/>
          </w:tcPr>
          <w:p w14:paraId="0DDB77B3" w14:textId="77777777" w:rsidR="005E27F0" w:rsidRPr="00642D50" w:rsidRDefault="005E27F0" w:rsidP="005E27F0">
            <w:pPr>
              <w:ind w:left="540" w:firstLine="0"/>
              <w:jc w:val="both"/>
              <w:rPr>
                <w:sz w:val="24"/>
              </w:rPr>
            </w:pPr>
            <w:r w:rsidRPr="00642D50">
              <w:rPr>
                <w:sz w:val="24"/>
              </w:rPr>
              <w:t>Suppléance à l'occ</w:t>
            </w:r>
            <w:r w:rsidRPr="00642D50">
              <w:rPr>
                <w:sz w:val="24"/>
              </w:rPr>
              <w:t>a</w:t>
            </w:r>
            <w:r w:rsidRPr="00642D50">
              <w:rPr>
                <w:sz w:val="24"/>
              </w:rPr>
              <w:t>sion</w:t>
            </w:r>
          </w:p>
        </w:tc>
        <w:tc>
          <w:tcPr>
            <w:tcW w:w="1656" w:type="dxa"/>
            <w:shd w:val="clear" w:color="auto" w:fill="FFFFFF"/>
          </w:tcPr>
          <w:p w14:paraId="378BD6A2" w14:textId="77777777" w:rsidR="005E27F0" w:rsidRPr="00642D50" w:rsidRDefault="005E27F0" w:rsidP="005E27F0">
            <w:pPr>
              <w:ind w:right="576" w:firstLine="0"/>
              <w:jc w:val="right"/>
              <w:rPr>
                <w:sz w:val="24"/>
              </w:rPr>
            </w:pPr>
            <w:r w:rsidRPr="00642D50">
              <w:rPr>
                <w:sz w:val="24"/>
              </w:rPr>
              <w:t>9 784</w:t>
            </w:r>
          </w:p>
        </w:tc>
        <w:tc>
          <w:tcPr>
            <w:tcW w:w="1656" w:type="dxa"/>
            <w:shd w:val="clear" w:color="auto" w:fill="FFFFFF"/>
          </w:tcPr>
          <w:p w14:paraId="0AB5DF12" w14:textId="77777777" w:rsidR="005E27F0" w:rsidRPr="00642D50" w:rsidRDefault="005E27F0" w:rsidP="005E27F0">
            <w:pPr>
              <w:ind w:right="576" w:firstLine="0"/>
              <w:jc w:val="right"/>
              <w:rPr>
                <w:sz w:val="24"/>
                <w:szCs w:val="10"/>
              </w:rPr>
            </w:pPr>
          </w:p>
        </w:tc>
      </w:tr>
      <w:tr w:rsidR="005E27F0" w:rsidRPr="00642D50" w14:paraId="6B1F3D2E" w14:textId="77777777">
        <w:tblPrEx>
          <w:tblCellMar>
            <w:top w:w="0" w:type="dxa"/>
            <w:bottom w:w="0" w:type="dxa"/>
          </w:tblCellMar>
        </w:tblPrEx>
        <w:tc>
          <w:tcPr>
            <w:tcW w:w="4618" w:type="dxa"/>
            <w:shd w:val="clear" w:color="auto" w:fill="FFFFFF"/>
          </w:tcPr>
          <w:p w14:paraId="4678244D" w14:textId="77777777" w:rsidR="005E27F0" w:rsidRPr="00642D50" w:rsidRDefault="005E27F0" w:rsidP="005E27F0">
            <w:pPr>
              <w:ind w:left="540" w:firstLine="0"/>
              <w:jc w:val="both"/>
              <w:rPr>
                <w:sz w:val="24"/>
              </w:rPr>
            </w:pPr>
            <w:r w:rsidRPr="00642D50">
              <w:rPr>
                <w:sz w:val="24"/>
              </w:rPr>
              <w:t>Taux horaire</w:t>
            </w:r>
          </w:p>
        </w:tc>
        <w:tc>
          <w:tcPr>
            <w:tcW w:w="1656" w:type="dxa"/>
            <w:shd w:val="clear" w:color="auto" w:fill="FFFFFF"/>
          </w:tcPr>
          <w:p w14:paraId="0A156E39" w14:textId="77777777" w:rsidR="005E27F0" w:rsidRPr="00642D50" w:rsidRDefault="005E27F0" w:rsidP="005E27F0">
            <w:pPr>
              <w:ind w:right="576" w:firstLine="0"/>
              <w:jc w:val="right"/>
              <w:rPr>
                <w:sz w:val="24"/>
              </w:rPr>
            </w:pPr>
            <w:r w:rsidRPr="00642D50">
              <w:rPr>
                <w:sz w:val="24"/>
              </w:rPr>
              <w:t>5 066</w:t>
            </w:r>
          </w:p>
        </w:tc>
        <w:tc>
          <w:tcPr>
            <w:tcW w:w="1656" w:type="dxa"/>
            <w:shd w:val="clear" w:color="auto" w:fill="FFFFFF"/>
          </w:tcPr>
          <w:p w14:paraId="733248C9" w14:textId="77777777" w:rsidR="005E27F0" w:rsidRPr="00642D50" w:rsidRDefault="005E27F0" w:rsidP="005E27F0">
            <w:pPr>
              <w:ind w:right="576" w:firstLine="0"/>
              <w:jc w:val="right"/>
              <w:rPr>
                <w:sz w:val="24"/>
                <w:szCs w:val="10"/>
              </w:rPr>
            </w:pPr>
          </w:p>
        </w:tc>
      </w:tr>
      <w:tr w:rsidR="005E27F0" w:rsidRPr="00642D50" w14:paraId="7F8761E1" w14:textId="77777777">
        <w:tblPrEx>
          <w:tblCellMar>
            <w:top w:w="0" w:type="dxa"/>
            <w:bottom w:w="0" w:type="dxa"/>
          </w:tblCellMar>
        </w:tblPrEx>
        <w:tc>
          <w:tcPr>
            <w:tcW w:w="4618" w:type="dxa"/>
            <w:shd w:val="clear" w:color="auto" w:fill="FFFFFF"/>
          </w:tcPr>
          <w:p w14:paraId="287AF8C9" w14:textId="77777777" w:rsidR="005E27F0" w:rsidRPr="00642D50" w:rsidRDefault="005E27F0" w:rsidP="005E27F0">
            <w:pPr>
              <w:ind w:left="540" w:firstLine="0"/>
              <w:jc w:val="both"/>
              <w:rPr>
                <w:sz w:val="24"/>
              </w:rPr>
            </w:pPr>
            <w:r w:rsidRPr="00642D50">
              <w:rPr>
                <w:sz w:val="24"/>
              </w:rPr>
              <w:t>Total</w:t>
            </w:r>
          </w:p>
        </w:tc>
        <w:tc>
          <w:tcPr>
            <w:tcW w:w="1656" w:type="dxa"/>
            <w:shd w:val="clear" w:color="auto" w:fill="FFFFFF"/>
          </w:tcPr>
          <w:p w14:paraId="10A7003A" w14:textId="77777777" w:rsidR="005E27F0" w:rsidRPr="00642D50" w:rsidRDefault="005E27F0" w:rsidP="005E27F0">
            <w:pPr>
              <w:ind w:right="576" w:firstLine="0"/>
              <w:jc w:val="right"/>
              <w:rPr>
                <w:sz w:val="24"/>
              </w:rPr>
            </w:pPr>
            <w:r w:rsidRPr="00642D50">
              <w:rPr>
                <w:sz w:val="24"/>
              </w:rPr>
              <w:t>21 819</w:t>
            </w:r>
          </w:p>
        </w:tc>
        <w:tc>
          <w:tcPr>
            <w:tcW w:w="1656" w:type="dxa"/>
            <w:shd w:val="clear" w:color="auto" w:fill="FFFFFF"/>
          </w:tcPr>
          <w:p w14:paraId="71C0764D" w14:textId="77777777" w:rsidR="005E27F0" w:rsidRPr="00642D50" w:rsidRDefault="005E27F0" w:rsidP="005E27F0">
            <w:pPr>
              <w:ind w:right="576" w:firstLine="0"/>
              <w:jc w:val="right"/>
              <w:rPr>
                <w:sz w:val="24"/>
              </w:rPr>
            </w:pPr>
            <w:r w:rsidRPr="00642D50">
              <w:rPr>
                <w:sz w:val="24"/>
              </w:rPr>
              <w:t>28,4%</w:t>
            </w:r>
          </w:p>
        </w:tc>
      </w:tr>
      <w:tr w:rsidR="005E27F0" w:rsidRPr="00642D50" w14:paraId="51B68588" w14:textId="77777777">
        <w:tblPrEx>
          <w:tblCellMar>
            <w:top w:w="0" w:type="dxa"/>
            <w:bottom w:w="0" w:type="dxa"/>
          </w:tblCellMar>
        </w:tblPrEx>
        <w:tc>
          <w:tcPr>
            <w:tcW w:w="4618" w:type="dxa"/>
            <w:shd w:val="clear" w:color="auto" w:fill="FFFFFF"/>
            <w:vAlign w:val="bottom"/>
          </w:tcPr>
          <w:p w14:paraId="07C2E2F6" w14:textId="77777777" w:rsidR="005E27F0" w:rsidRPr="00642D50" w:rsidRDefault="005E27F0" w:rsidP="005E27F0">
            <w:pPr>
              <w:ind w:left="90" w:firstLine="0"/>
              <w:jc w:val="both"/>
              <w:rPr>
                <w:sz w:val="24"/>
              </w:rPr>
            </w:pPr>
            <w:r w:rsidRPr="00642D50">
              <w:rPr>
                <w:sz w:val="24"/>
              </w:rPr>
              <w:t>Inconnu</w:t>
            </w:r>
          </w:p>
        </w:tc>
        <w:tc>
          <w:tcPr>
            <w:tcW w:w="1656" w:type="dxa"/>
            <w:shd w:val="clear" w:color="auto" w:fill="FFFFFF"/>
            <w:vAlign w:val="bottom"/>
          </w:tcPr>
          <w:p w14:paraId="5A89B256" w14:textId="77777777" w:rsidR="005E27F0" w:rsidRPr="00642D50" w:rsidRDefault="005E27F0" w:rsidP="005E27F0">
            <w:pPr>
              <w:ind w:right="576" w:firstLine="0"/>
              <w:jc w:val="right"/>
              <w:rPr>
                <w:sz w:val="24"/>
              </w:rPr>
            </w:pPr>
            <w:r w:rsidRPr="00642D50">
              <w:rPr>
                <w:sz w:val="24"/>
              </w:rPr>
              <w:t>3 575</w:t>
            </w:r>
          </w:p>
        </w:tc>
        <w:tc>
          <w:tcPr>
            <w:tcW w:w="1656" w:type="dxa"/>
            <w:shd w:val="clear" w:color="auto" w:fill="FFFFFF"/>
            <w:vAlign w:val="bottom"/>
          </w:tcPr>
          <w:p w14:paraId="6F8B6535" w14:textId="77777777" w:rsidR="005E27F0" w:rsidRPr="00642D50" w:rsidRDefault="005E27F0" w:rsidP="005E27F0">
            <w:pPr>
              <w:ind w:right="576" w:firstLine="0"/>
              <w:jc w:val="right"/>
              <w:rPr>
                <w:sz w:val="24"/>
              </w:rPr>
            </w:pPr>
            <w:r w:rsidRPr="00642D50">
              <w:rPr>
                <w:sz w:val="24"/>
              </w:rPr>
              <w:t>4,7%</w:t>
            </w:r>
          </w:p>
        </w:tc>
      </w:tr>
      <w:tr w:rsidR="005E27F0" w:rsidRPr="00642D50" w14:paraId="57B396FD" w14:textId="77777777">
        <w:tblPrEx>
          <w:tblCellMar>
            <w:top w:w="0" w:type="dxa"/>
            <w:bottom w:w="0" w:type="dxa"/>
          </w:tblCellMar>
        </w:tblPrEx>
        <w:tc>
          <w:tcPr>
            <w:tcW w:w="4618" w:type="dxa"/>
            <w:tcBorders>
              <w:bottom w:val="single" w:sz="4" w:space="0" w:color="auto"/>
            </w:tcBorders>
            <w:shd w:val="clear" w:color="auto" w:fill="FFFFFF"/>
          </w:tcPr>
          <w:p w14:paraId="622DA62B" w14:textId="77777777" w:rsidR="005E27F0" w:rsidRPr="00642D50" w:rsidRDefault="005E27F0" w:rsidP="005E27F0">
            <w:pPr>
              <w:spacing w:after="120"/>
              <w:ind w:left="90" w:firstLine="0"/>
              <w:jc w:val="both"/>
              <w:rPr>
                <w:sz w:val="24"/>
              </w:rPr>
            </w:pPr>
            <w:r w:rsidRPr="00642D50">
              <w:rPr>
                <w:sz w:val="24"/>
              </w:rPr>
              <w:t>Total</w:t>
            </w:r>
          </w:p>
        </w:tc>
        <w:tc>
          <w:tcPr>
            <w:tcW w:w="1656" w:type="dxa"/>
            <w:tcBorders>
              <w:bottom w:val="single" w:sz="4" w:space="0" w:color="auto"/>
            </w:tcBorders>
            <w:shd w:val="clear" w:color="auto" w:fill="FFFFFF"/>
          </w:tcPr>
          <w:p w14:paraId="0C4CB1D1" w14:textId="77777777" w:rsidR="005E27F0" w:rsidRPr="00642D50" w:rsidRDefault="005E27F0" w:rsidP="005E27F0">
            <w:pPr>
              <w:spacing w:after="120"/>
              <w:ind w:right="576" w:firstLine="0"/>
              <w:jc w:val="right"/>
              <w:rPr>
                <w:sz w:val="24"/>
              </w:rPr>
            </w:pPr>
            <w:r w:rsidRPr="00642D50">
              <w:rPr>
                <w:sz w:val="24"/>
              </w:rPr>
              <w:t>76 708</w:t>
            </w:r>
          </w:p>
        </w:tc>
        <w:tc>
          <w:tcPr>
            <w:tcW w:w="1656" w:type="dxa"/>
            <w:tcBorders>
              <w:bottom w:val="single" w:sz="4" w:space="0" w:color="auto"/>
            </w:tcBorders>
            <w:shd w:val="clear" w:color="auto" w:fill="FFFFFF"/>
          </w:tcPr>
          <w:p w14:paraId="754E4B81" w14:textId="77777777" w:rsidR="005E27F0" w:rsidRPr="00642D50" w:rsidRDefault="005E27F0" w:rsidP="005E27F0">
            <w:pPr>
              <w:spacing w:after="120"/>
              <w:ind w:right="576" w:firstLine="0"/>
              <w:jc w:val="right"/>
              <w:rPr>
                <w:sz w:val="24"/>
              </w:rPr>
            </w:pPr>
            <w:r w:rsidRPr="00642D50">
              <w:rPr>
                <w:sz w:val="24"/>
              </w:rPr>
              <w:t>100,0%</w:t>
            </w:r>
          </w:p>
        </w:tc>
      </w:tr>
    </w:tbl>
    <w:p w14:paraId="1FB43CF5" w14:textId="77777777" w:rsidR="005E27F0" w:rsidRPr="00642D50" w:rsidRDefault="005E27F0" w:rsidP="005E27F0">
      <w:pPr>
        <w:ind w:firstLine="0"/>
        <w:jc w:val="both"/>
        <w:rPr>
          <w:i/>
          <w:sz w:val="24"/>
        </w:rPr>
      </w:pPr>
      <w:r w:rsidRPr="00642D50">
        <w:rPr>
          <w:rStyle w:val="Lgendedutableau3NonItalique"/>
          <w:i/>
          <w:sz w:val="24"/>
          <w:lang w:val="fr-CA"/>
        </w:rPr>
        <w:t xml:space="preserve">Source : CEQ (1988), </w:t>
      </w:r>
      <w:r w:rsidRPr="00642D50">
        <w:rPr>
          <w:i/>
          <w:sz w:val="24"/>
        </w:rPr>
        <w:t>Vivre la précarité. La réalité méconnue des ense</w:t>
      </w:r>
      <w:r w:rsidRPr="00642D50">
        <w:rPr>
          <w:i/>
          <w:sz w:val="24"/>
        </w:rPr>
        <w:t>i</w:t>
      </w:r>
      <w:r w:rsidRPr="00642D50">
        <w:rPr>
          <w:i/>
          <w:sz w:val="24"/>
        </w:rPr>
        <w:t>gnantes et ense</w:t>
      </w:r>
      <w:r w:rsidRPr="00642D50">
        <w:rPr>
          <w:i/>
          <w:sz w:val="24"/>
        </w:rPr>
        <w:t>i</w:t>
      </w:r>
      <w:r w:rsidRPr="00642D50">
        <w:rPr>
          <w:i/>
          <w:sz w:val="24"/>
        </w:rPr>
        <w:t>gnants à statut précaire,</w:t>
      </w:r>
      <w:r w:rsidRPr="00642D50">
        <w:rPr>
          <w:rStyle w:val="Lgendedutableau3NonItalique"/>
          <w:i/>
          <w:sz w:val="24"/>
          <w:lang w:val="fr-CA"/>
        </w:rPr>
        <w:t xml:space="preserve"> FECS, D9241, p. 7.</w:t>
      </w:r>
    </w:p>
    <w:p w14:paraId="60933CB2" w14:textId="77777777" w:rsidR="005E27F0" w:rsidRPr="00642D50" w:rsidRDefault="005E27F0" w:rsidP="005E27F0">
      <w:pPr>
        <w:spacing w:before="120" w:after="120"/>
        <w:jc w:val="both"/>
        <w:rPr>
          <w:szCs w:val="2"/>
        </w:rPr>
      </w:pPr>
    </w:p>
    <w:p w14:paraId="0B8C73A0" w14:textId="77777777" w:rsidR="005E27F0" w:rsidRPr="00642D50" w:rsidRDefault="005E27F0" w:rsidP="005E27F0">
      <w:pPr>
        <w:spacing w:before="120" w:after="120"/>
        <w:jc w:val="both"/>
        <w:rPr>
          <w:szCs w:val="2"/>
        </w:rPr>
      </w:pPr>
    </w:p>
    <w:p w14:paraId="263C7760" w14:textId="77777777" w:rsidR="005E27F0" w:rsidRPr="00642D50" w:rsidRDefault="005E27F0" w:rsidP="005E27F0">
      <w:pPr>
        <w:pStyle w:val="b"/>
      </w:pPr>
      <w:r w:rsidRPr="00642D50">
        <w:t>Des enseignants à statut précaire</w:t>
      </w:r>
    </w:p>
    <w:p w14:paraId="78BC64D4" w14:textId="77777777" w:rsidR="005E27F0" w:rsidRPr="00642D50" w:rsidRDefault="005E27F0" w:rsidP="005E27F0">
      <w:pPr>
        <w:spacing w:before="120" w:after="120"/>
        <w:jc w:val="both"/>
      </w:pPr>
    </w:p>
    <w:p w14:paraId="6E7519BD" w14:textId="77777777" w:rsidR="005E27F0" w:rsidRPr="00642D50" w:rsidRDefault="005E27F0" w:rsidP="005E27F0">
      <w:pPr>
        <w:spacing w:before="120" w:after="120"/>
        <w:jc w:val="both"/>
      </w:pPr>
      <w:r w:rsidRPr="00642D50">
        <w:t>Quant à la multiplication des enseignants à statut précaire au cours des dernières années, il est difficile de voir dans ce phénomène une contribution positive à la collaboration entre les enseignants autour d'un projet éducatif d'école ! C'est pourtant le phénomène marquant des a</w:t>
      </w:r>
      <w:r w:rsidRPr="00642D50">
        <w:t>n</w:t>
      </w:r>
      <w:r w:rsidRPr="00642D50">
        <w:t>nées quatre-vingt en ce qui concerne l'évolution de l'emploi en éducation. En effet, non seul</w:t>
      </w:r>
      <w:r w:rsidRPr="00642D50">
        <w:t>e</w:t>
      </w:r>
      <w:r w:rsidRPr="00642D50">
        <w:t>ment les effectifs enseignants diminuent en nombre absolu, ainsi que nous l'avons vu préc</w:t>
      </w:r>
      <w:r w:rsidRPr="00642D50">
        <w:t>é</w:t>
      </w:r>
      <w:r w:rsidRPr="00642D50">
        <w:t>demment, mais les emplois à temps plein dans l'enseignement chutent alors que les e</w:t>
      </w:r>
      <w:r w:rsidRPr="00642D50">
        <w:t>m</w:t>
      </w:r>
      <w:r w:rsidRPr="00642D50">
        <w:t>plois à temps partiel, sans égard à la carrière, augmentent sensibl</w:t>
      </w:r>
      <w:r w:rsidRPr="00642D50">
        <w:t>e</w:t>
      </w:r>
      <w:r w:rsidRPr="00642D50">
        <w:t>ment. Dans une récente étude sur les besoins de recrutement de pe</w:t>
      </w:r>
      <w:r w:rsidRPr="00642D50">
        <w:t>r</w:t>
      </w:r>
      <w:r w:rsidRPr="00642D50">
        <w:t>sonnel ense</w:t>
      </w:r>
      <w:r w:rsidRPr="00642D50">
        <w:t>i</w:t>
      </w:r>
      <w:r w:rsidRPr="00642D50">
        <w:t>gnant par les commissions scolaires de 1989 à 2011, J.-C. Bousquet (1990) documente ce ph</w:t>
      </w:r>
      <w:r w:rsidRPr="00642D50">
        <w:t>é</w:t>
      </w:r>
      <w:r w:rsidRPr="00642D50">
        <w:t>nomène de la précarisation de l'emploi au cours des</w:t>
      </w:r>
      <w:r>
        <w:t xml:space="preserve"> </w:t>
      </w:r>
      <w:r w:rsidRPr="00642D50">
        <w:t>[189]</w:t>
      </w:r>
      <w:r>
        <w:t xml:space="preserve"> </w:t>
      </w:r>
      <w:r w:rsidRPr="00642D50">
        <w:t>années quatre-vingt. Ainsi, de 1981-1982 à 1988-1989, le nombre de postes d'enseignants à temps plein dans les commissions scolaires passe de 65 769 à 58 035 ; l'effectif des ense</w:t>
      </w:r>
      <w:r w:rsidRPr="00642D50">
        <w:t>i</w:t>
      </w:r>
      <w:r w:rsidRPr="00642D50">
        <w:t>gnants à temps plein pa</w:t>
      </w:r>
      <w:r w:rsidRPr="00642D50">
        <w:t>s</w:t>
      </w:r>
      <w:r w:rsidRPr="00642D50">
        <w:t>se, lui, de 68 308 à 59 685 ; au cours de la même période, le nombre d'enseignants travaillant à temps partiel augmente se</w:t>
      </w:r>
      <w:r w:rsidRPr="00642D50">
        <w:t>n</w:t>
      </w:r>
      <w:r w:rsidRPr="00642D50">
        <w:t>siblement : 1 935 en 1981-1982 et 6 997 en 1988-1989.</w:t>
      </w:r>
    </w:p>
    <w:p w14:paraId="1D696A43" w14:textId="77777777" w:rsidR="005E27F0" w:rsidRPr="00642D50" w:rsidRDefault="005E27F0" w:rsidP="005E27F0">
      <w:pPr>
        <w:spacing w:before="120" w:after="120"/>
        <w:jc w:val="both"/>
      </w:pPr>
    </w:p>
    <w:p w14:paraId="701E56E4" w14:textId="77777777" w:rsidR="005E27F0" w:rsidRPr="00642D50" w:rsidRDefault="005E27F0" w:rsidP="005E27F0">
      <w:pPr>
        <w:pStyle w:val="figtitre"/>
      </w:pPr>
      <w:r w:rsidRPr="00642D50">
        <w:t>Tableau 49</w:t>
      </w:r>
    </w:p>
    <w:p w14:paraId="56F85EC4" w14:textId="77777777" w:rsidR="005E27F0" w:rsidRPr="00642D50" w:rsidRDefault="005E27F0" w:rsidP="005E27F0">
      <w:pPr>
        <w:pStyle w:val="figtitrest"/>
      </w:pPr>
      <w:r w:rsidRPr="00642D50">
        <w:t>Proportion d'enseignants et d'enseignantes à statut précaire par groupe d'âge (1987-1988)</w:t>
      </w:r>
    </w:p>
    <w:tbl>
      <w:tblPr>
        <w:tblOverlap w:val="never"/>
        <w:tblW w:w="0" w:type="auto"/>
        <w:tblLayout w:type="fixed"/>
        <w:tblCellMar>
          <w:left w:w="10" w:type="dxa"/>
          <w:right w:w="10" w:type="dxa"/>
        </w:tblCellMar>
        <w:tblLook w:val="04A0" w:firstRow="1" w:lastRow="0" w:firstColumn="1" w:lastColumn="0" w:noHBand="0" w:noVBand="1"/>
      </w:tblPr>
      <w:tblGrid>
        <w:gridCol w:w="1990"/>
        <w:gridCol w:w="2070"/>
        <w:gridCol w:w="2160"/>
        <w:gridCol w:w="1710"/>
      </w:tblGrid>
      <w:tr w:rsidR="005E27F0" w:rsidRPr="00642D50" w14:paraId="086EF1F8" w14:textId="77777777">
        <w:tblPrEx>
          <w:tblCellMar>
            <w:top w:w="0" w:type="dxa"/>
            <w:bottom w:w="0" w:type="dxa"/>
          </w:tblCellMar>
        </w:tblPrEx>
        <w:tc>
          <w:tcPr>
            <w:tcW w:w="1990" w:type="dxa"/>
            <w:tcBorders>
              <w:top w:val="single" w:sz="4" w:space="0" w:color="auto"/>
            </w:tcBorders>
            <w:shd w:val="clear" w:color="auto" w:fill="EEECE1"/>
            <w:vAlign w:val="bottom"/>
          </w:tcPr>
          <w:p w14:paraId="11585B73" w14:textId="77777777" w:rsidR="005E27F0" w:rsidRPr="00642D50" w:rsidRDefault="005E27F0" w:rsidP="005E27F0">
            <w:pPr>
              <w:spacing w:before="120" w:after="120"/>
              <w:ind w:left="86" w:right="130" w:firstLine="0"/>
              <w:rPr>
                <w:sz w:val="24"/>
              </w:rPr>
            </w:pPr>
            <w:r w:rsidRPr="00642D50">
              <w:rPr>
                <w:sz w:val="24"/>
              </w:rPr>
              <w:t>Groupe d'âge</w:t>
            </w:r>
          </w:p>
        </w:tc>
        <w:tc>
          <w:tcPr>
            <w:tcW w:w="2070" w:type="dxa"/>
            <w:tcBorders>
              <w:top w:val="single" w:sz="4" w:space="0" w:color="auto"/>
            </w:tcBorders>
            <w:shd w:val="clear" w:color="auto" w:fill="EEECE1"/>
          </w:tcPr>
          <w:p w14:paraId="05B900E1" w14:textId="77777777" w:rsidR="005E27F0" w:rsidRPr="00642D50" w:rsidRDefault="005E27F0" w:rsidP="005E27F0">
            <w:pPr>
              <w:spacing w:before="120" w:after="120"/>
              <w:ind w:left="86" w:right="130" w:firstLine="0"/>
              <w:jc w:val="center"/>
              <w:rPr>
                <w:sz w:val="24"/>
              </w:rPr>
            </w:pPr>
            <w:r w:rsidRPr="00642D50">
              <w:rPr>
                <w:sz w:val="24"/>
              </w:rPr>
              <w:t>Nombre</w:t>
            </w:r>
            <w:r w:rsidRPr="00642D50">
              <w:rPr>
                <w:sz w:val="24"/>
              </w:rPr>
              <w:br/>
              <w:t>d'ense</w:t>
            </w:r>
            <w:r w:rsidRPr="00642D50">
              <w:rPr>
                <w:sz w:val="24"/>
              </w:rPr>
              <w:t>i</w:t>
            </w:r>
            <w:r w:rsidRPr="00642D50">
              <w:rPr>
                <w:sz w:val="24"/>
              </w:rPr>
              <w:t>gnants et</w:t>
            </w:r>
            <w:r w:rsidRPr="00642D50">
              <w:rPr>
                <w:sz w:val="24"/>
              </w:rPr>
              <w:br/>
              <w:t>d'enseigna</w:t>
            </w:r>
            <w:r w:rsidRPr="00642D50">
              <w:rPr>
                <w:sz w:val="24"/>
              </w:rPr>
              <w:t>n</w:t>
            </w:r>
            <w:r w:rsidRPr="00642D50">
              <w:rPr>
                <w:sz w:val="24"/>
              </w:rPr>
              <w:t>tes</w:t>
            </w:r>
          </w:p>
        </w:tc>
        <w:tc>
          <w:tcPr>
            <w:tcW w:w="2160" w:type="dxa"/>
            <w:tcBorders>
              <w:top w:val="single" w:sz="4" w:space="0" w:color="auto"/>
            </w:tcBorders>
            <w:shd w:val="clear" w:color="auto" w:fill="EEECE1"/>
          </w:tcPr>
          <w:p w14:paraId="256370C3" w14:textId="77777777" w:rsidR="005E27F0" w:rsidRPr="00642D50" w:rsidRDefault="005E27F0" w:rsidP="005E27F0">
            <w:pPr>
              <w:spacing w:before="120" w:after="120"/>
              <w:ind w:left="86" w:right="130" w:firstLine="0"/>
              <w:jc w:val="center"/>
              <w:rPr>
                <w:sz w:val="24"/>
              </w:rPr>
            </w:pPr>
            <w:r w:rsidRPr="00642D50">
              <w:rPr>
                <w:sz w:val="24"/>
              </w:rPr>
              <w:t>Nombre</w:t>
            </w:r>
            <w:r w:rsidRPr="00642D50">
              <w:rPr>
                <w:sz w:val="24"/>
              </w:rPr>
              <w:br/>
              <w:t>d'ense</w:t>
            </w:r>
            <w:r w:rsidRPr="00642D50">
              <w:rPr>
                <w:sz w:val="24"/>
              </w:rPr>
              <w:t>i</w:t>
            </w:r>
            <w:r w:rsidRPr="00642D50">
              <w:rPr>
                <w:sz w:val="24"/>
              </w:rPr>
              <w:t>gnants</w:t>
            </w:r>
            <w:r w:rsidRPr="00642D50">
              <w:rPr>
                <w:sz w:val="24"/>
              </w:rPr>
              <w:br/>
              <w:t>à statut préca</w:t>
            </w:r>
            <w:r w:rsidRPr="00642D50">
              <w:rPr>
                <w:sz w:val="24"/>
              </w:rPr>
              <w:t>i</w:t>
            </w:r>
            <w:r w:rsidRPr="00642D50">
              <w:rPr>
                <w:sz w:val="24"/>
              </w:rPr>
              <w:t>re</w:t>
            </w:r>
          </w:p>
        </w:tc>
        <w:tc>
          <w:tcPr>
            <w:tcW w:w="1710" w:type="dxa"/>
            <w:tcBorders>
              <w:top w:val="single" w:sz="4" w:space="0" w:color="auto"/>
            </w:tcBorders>
            <w:shd w:val="clear" w:color="auto" w:fill="EEECE1"/>
            <w:vAlign w:val="bottom"/>
          </w:tcPr>
          <w:p w14:paraId="72E9A514" w14:textId="77777777" w:rsidR="005E27F0" w:rsidRPr="00642D50" w:rsidRDefault="005E27F0" w:rsidP="005E27F0">
            <w:pPr>
              <w:spacing w:before="120" w:after="120"/>
              <w:ind w:left="86" w:right="130" w:firstLine="0"/>
              <w:jc w:val="center"/>
              <w:rPr>
                <w:sz w:val="24"/>
              </w:rPr>
            </w:pPr>
            <w:r w:rsidRPr="00642D50">
              <w:rPr>
                <w:sz w:val="24"/>
              </w:rPr>
              <w:t>% de préc</w:t>
            </w:r>
            <w:r w:rsidRPr="00642D50">
              <w:rPr>
                <w:sz w:val="24"/>
              </w:rPr>
              <w:t>a</w:t>
            </w:r>
            <w:r w:rsidRPr="00642D50">
              <w:rPr>
                <w:sz w:val="24"/>
              </w:rPr>
              <w:t>rité</w:t>
            </w:r>
          </w:p>
        </w:tc>
      </w:tr>
      <w:tr w:rsidR="005E27F0" w:rsidRPr="00642D50" w14:paraId="3CD6C599" w14:textId="77777777">
        <w:tblPrEx>
          <w:tblCellMar>
            <w:top w:w="0" w:type="dxa"/>
            <w:bottom w:w="0" w:type="dxa"/>
          </w:tblCellMar>
        </w:tblPrEx>
        <w:tc>
          <w:tcPr>
            <w:tcW w:w="1990" w:type="dxa"/>
            <w:tcBorders>
              <w:top w:val="single" w:sz="4" w:space="0" w:color="auto"/>
            </w:tcBorders>
            <w:shd w:val="clear" w:color="auto" w:fill="FFFFFF"/>
          </w:tcPr>
          <w:p w14:paraId="23457AC2" w14:textId="77777777" w:rsidR="005E27F0" w:rsidRPr="00642D50" w:rsidRDefault="005E27F0" w:rsidP="005E27F0">
            <w:pPr>
              <w:spacing w:before="120"/>
              <w:ind w:left="86" w:right="130" w:firstLine="0"/>
              <w:rPr>
                <w:sz w:val="24"/>
              </w:rPr>
            </w:pPr>
            <w:r w:rsidRPr="00642D50">
              <w:rPr>
                <w:sz w:val="24"/>
              </w:rPr>
              <w:t>24 ans et moins</w:t>
            </w:r>
          </w:p>
        </w:tc>
        <w:tc>
          <w:tcPr>
            <w:tcW w:w="2070" w:type="dxa"/>
            <w:tcBorders>
              <w:top w:val="single" w:sz="4" w:space="0" w:color="auto"/>
            </w:tcBorders>
            <w:shd w:val="clear" w:color="auto" w:fill="FFFFFF"/>
          </w:tcPr>
          <w:p w14:paraId="3B8318C7" w14:textId="77777777" w:rsidR="005E27F0" w:rsidRPr="00642D50" w:rsidRDefault="005E27F0" w:rsidP="005E27F0">
            <w:pPr>
              <w:spacing w:before="120"/>
              <w:ind w:left="86" w:right="576" w:firstLine="0"/>
              <w:jc w:val="right"/>
              <w:rPr>
                <w:sz w:val="24"/>
              </w:rPr>
            </w:pPr>
            <w:r w:rsidRPr="00642D50">
              <w:rPr>
                <w:sz w:val="24"/>
              </w:rPr>
              <w:t>1 427</w:t>
            </w:r>
          </w:p>
        </w:tc>
        <w:tc>
          <w:tcPr>
            <w:tcW w:w="2160" w:type="dxa"/>
            <w:tcBorders>
              <w:top w:val="single" w:sz="4" w:space="0" w:color="auto"/>
            </w:tcBorders>
            <w:shd w:val="clear" w:color="auto" w:fill="FFFFFF"/>
          </w:tcPr>
          <w:p w14:paraId="2F5A5BE4" w14:textId="77777777" w:rsidR="005E27F0" w:rsidRPr="00642D50" w:rsidRDefault="005E27F0" w:rsidP="005E27F0">
            <w:pPr>
              <w:spacing w:before="120"/>
              <w:ind w:left="86" w:right="576" w:firstLine="0"/>
              <w:jc w:val="right"/>
              <w:rPr>
                <w:sz w:val="24"/>
              </w:rPr>
            </w:pPr>
            <w:r w:rsidRPr="00642D50">
              <w:rPr>
                <w:sz w:val="24"/>
              </w:rPr>
              <w:t>1 154</w:t>
            </w:r>
          </w:p>
        </w:tc>
        <w:tc>
          <w:tcPr>
            <w:tcW w:w="1710" w:type="dxa"/>
            <w:tcBorders>
              <w:top w:val="single" w:sz="4" w:space="0" w:color="auto"/>
            </w:tcBorders>
            <w:shd w:val="clear" w:color="auto" w:fill="FFFFFF"/>
          </w:tcPr>
          <w:p w14:paraId="38840C40" w14:textId="77777777" w:rsidR="005E27F0" w:rsidRPr="00642D50" w:rsidRDefault="005E27F0" w:rsidP="005E27F0">
            <w:pPr>
              <w:spacing w:before="120"/>
              <w:ind w:left="86" w:right="130" w:firstLine="0"/>
              <w:jc w:val="center"/>
              <w:rPr>
                <w:sz w:val="24"/>
              </w:rPr>
            </w:pPr>
            <w:r w:rsidRPr="00642D50">
              <w:rPr>
                <w:sz w:val="24"/>
              </w:rPr>
              <w:t>80,8%</w:t>
            </w:r>
          </w:p>
        </w:tc>
      </w:tr>
      <w:tr w:rsidR="005E27F0" w:rsidRPr="00642D50" w14:paraId="638494A7" w14:textId="77777777">
        <w:tblPrEx>
          <w:tblCellMar>
            <w:top w:w="0" w:type="dxa"/>
            <w:bottom w:w="0" w:type="dxa"/>
          </w:tblCellMar>
        </w:tblPrEx>
        <w:tc>
          <w:tcPr>
            <w:tcW w:w="1990" w:type="dxa"/>
            <w:shd w:val="clear" w:color="auto" w:fill="FFFFFF"/>
            <w:vAlign w:val="bottom"/>
          </w:tcPr>
          <w:p w14:paraId="166749F6" w14:textId="77777777" w:rsidR="005E27F0" w:rsidRPr="00642D50" w:rsidRDefault="005E27F0" w:rsidP="005E27F0">
            <w:pPr>
              <w:ind w:left="90" w:right="124" w:firstLine="0"/>
              <w:rPr>
                <w:sz w:val="24"/>
              </w:rPr>
            </w:pPr>
            <w:r w:rsidRPr="00642D50">
              <w:rPr>
                <w:sz w:val="24"/>
              </w:rPr>
              <w:t>25-29 ans</w:t>
            </w:r>
          </w:p>
        </w:tc>
        <w:tc>
          <w:tcPr>
            <w:tcW w:w="2070" w:type="dxa"/>
            <w:shd w:val="clear" w:color="auto" w:fill="FFFFFF"/>
            <w:vAlign w:val="bottom"/>
          </w:tcPr>
          <w:p w14:paraId="138D31DF" w14:textId="77777777" w:rsidR="005E27F0" w:rsidRPr="00642D50" w:rsidRDefault="005E27F0" w:rsidP="005E27F0">
            <w:pPr>
              <w:ind w:left="90" w:right="576" w:firstLine="0"/>
              <w:jc w:val="right"/>
              <w:rPr>
                <w:sz w:val="24"/>
              </w:rPr>
            </w:pPr>
            <w:r w:rsidRPr="00642D50">
              <w:rPr>
                <w:sz w:val="24"/>
              </w:rPr>
              <w:t>6 067</w:t>
            </w:r>
          </w:p>
        </w:tc>
        <w:tc>
          <w:tcPr>
            <w:tcW w:w="2160" w:type="dxa"/>
            <w:shd w:val="clear" w:color="auto" w:fill="FFFFFF"/>
            <w:vAlign w:val="bottom"/>
          </w:tcPr>
          <w:p w14:paraId="2ABEE0C6" w14:textId="77777777" w:rsidR="005E27F0" w:rsidRPr="00642D50" w:rsidRDefault="005E27F0" w:rsidP="005E27F0">
            <w:pPr>
              <w:ind w:left="90" w:right="576" w:firstLine="0"/>
              <w:jc w:val="right"/>
              <w:rPr>
                <w:sz w:val="24"/>
              </w:rPr>
            </w:pPr>
            <w:r w:rsidRPr="00642D50">
              <w:rPr>
                <w:sz w:val="24"/>
              </w:rPr>
              <w:t>4 571</w:t>
            </w:r>
          </w:p>
        </w:tc>
        <w:tc>
          <w:tcPr>
            <w:tcW w:w="1710" w:type="dxa"/>
            <w:shd w:val="clear" w:color="auto" w:fill="FFFFFF"/>
            <w:vAlign w:val="bottom"/>
          </w:tcPr>
          <w:p w14:paraId="77C1DE93" w14:textId="77777777" w:rsidR="005E27F0" w:rsidRPr="00642D50" w:rsidRDefault="005E27F0" w:rsidP="005E27F0">
            <w:pPr>
              <w:ind w:left="90" w:right="124" w:firstLine="0"/>
              <w:jc w:val="center"/>
              <w:rPr>
                <w:sz w:val="24"/>
              </w:rPr>
            </w:pPr>
            <w:r w:rsidRPr="00642D50">
              <w:rPr>
                <w:sz w:val="24"/>
              </w:rPr>
              <w:t>75,3%</w:t>
            </w:r>
          </w:p>
        </w:tc>
      </w:tr>
      <w:tr w:rsidR="005E27F0" w:rsidRPr="00642D50" w14:paraId="05D1FC2E" w14:textId="77777777">
        <w:tblPrEx>
          <w:tblCellMar>
            <w:top w:w="0" w:type="dxa"/>
            <w:bottom w:w="0" w:type="dxa"/>
          </w:tblCellMar>
        </w:tblPrEx>
        <w:tc>
          <w:tcPr>
            <w:tcW w:w="1990" w:type="dxa"/>
            <w:shd w:val="clear" w:color="auto" w:fill="FFFFFF"/>
            <w:vAlign w:val="bottom"/>
          </w:tcPr>
          <w:p w14:paraId="7047B031" w14:textId="77777777" w:rsidR="005E27F0" w:rsidRPr="00642D50" w:rsidRDefault="005E27F0" w:rsidP="005E27F0">
            <w:pPr>
              <w:ind w:left="90" w:right="124" w:firstLine="0"/>
              <w:rPr>
                <w:sz w:val="24"/>
              </w:rPr>
            </w:pPr>
            <w:r w:rsidRPr="00642D50">
              <w:rPr>
                <w:sz w:val="24"/>
              </w:rPr>
              <w:t>30-34 ans</w:t>
            </w:r>
          </w:p>
        </w:tc>
        <w:tc>
          <w:tcPr>
            <w:tcW w:w="2070" w:type="dxa"/>
            <w:shd w:val="clear" w:color="auto" w:fill="FFFFFF"/>
            <w:vAlign w:val="bottom"/>
          </w:tcPr>
          <w:p w14:paraId="093F4CBA" w14:textId="77777777" w:rsidR="005E27F0" w:rsidRPr="00642D50" w:rsidRDefault="005E27F0" w:rsidP="005E27F0">
            <w:pPr>
              <w:ind w:left="90" w:right="576" w:firstLine="0"/>
              <w:jc w:val="right"/>
              <w:rPr>
                <w:sz w:val="24"/>
              </w:rPr>
            </w:pPr>
            <w:r w:rsidRPr="00642D50">
              <w:rPr>
                <w:sz w:val="24"/>
              </w:rPr>
              <w:t>7 048</w:t>
            </w:r>
          </w:p>
        </w:tc>
        <w:tc>
          <w:tcPr>
            <w:tcW w:w="2160" w:type="dxa"/>
            <w:shd w:val="clear" w:color="auto" w:fill="FFFFFF"/>
            <w:vAlign w:val="bottom"/>
          </w:tcPr>
          <w:p w14:paraId="5C6F3809" w14:textId="77777777" w:rsidR="005E27F0" w:rsidRPr="00642D50" w:rsidRDefault="005E27F0" w:rsidP="005E27F0">
            <w:pPr>
              <w:ind w:left="90" w:right="576" w:firstLine="0"/>
              <w:jc w:val="right"/>
              <w:rPr>
                <w:sz w:val="24"/>
              </w:rPr>
            </w:pPr>
            <w:r w:rsidRPr="00642D50">
              <w:rPr>
                <w:sz w:val="24"/>
              </w:rPr>
              <w:t>3 511</w:t>
            </w:r>
          </w:p>
        </w:tc>
        <w:tc>
          <w:tcPr>
            <w:tcW w:w="1710" w:type="dxa"/>
            <w:shd w:val="clear" w:color="auto" w:fill="FFFFFF"/>
            <w:vAlign w:val="bottom"/>
          </w:tcPr>
          <w:p w14:paraId="31C5A183" w14:textId="77777777" w:rsidR="005E27F0" w:rsidRPr="00642D50" w:rsidRDefault="005E27F0" w:rsidP="005E27F0">
            <w:pPr>
              <w:ind w:left="90" w:right="124" w:firstLine="0"/>
              <w:jc w:val="center"/>
              <w:rPr>
                <w:sz w:val="24"/>
              </w:rPr>
            </w:pPr>
            <w:r w:rsidRPr="00642D50">
              <w:rPr>
                <w:sz w:val="24"/>
              </w:rPr>
              <w:t>49,8%</w:t>
            </w:r>
          </w:p>
        </w:tc>
      </w:tr>
      <w:tr w:rsidR="005E27F0" w:rsidRPr="00642D50" w14:paraId="5FF28BE7" w14:textId="77777777">
        <w:tblPrEx>
          <w:tblCellMar>
            <w:top w:w="0" w:type="dxa"/>
            <w:bottom w:w="0" w:type="dxa"/>
          </w:tblCellMar>
        </w:tblPrEx>
        <w:tc>
          <w:tcPr>
            <w:tcW w:w="1990" w:type="dxa"/>
            <w:shd w:val="clear" w:color="auto" w:fill="FFFFFF"/>
            <w:vAlign w:val="bottom"/>
          </w:tcPr>
          <w:p w14:paraId="63C41F2A" w14:textId="77777777" w:rsidR="005E27F0" w:rsidRPr="00642D50" w:rsidRDefault="005E27F0" w:rsidP="005E27F0">
            <w:pPr>
              <w:ind w:left="90" w:right="124" w:firstLine="0"/>
              <w:rPr>
                <w:sz w:val="24"/>
              </w:rPr>
            </w:pPr>
            <w:r w:rsidRPr="00642D50">
              <w:rPr>
                <w:sz w:val="24"/>
              </w:rPr>
              <w:t>35-39 ans</w:t>
            </w:r>
          </w:p>
        </w:tc>
        <w:tc>
          <w:tcPr>
            <w:tcW w:w="2070" w:type="dxa"/>
            <w:shd w:val="clear" w:color="auto" w:fill="FFFFFF"/>
            <w:vAlign w:val="bottom"/>
          </w:tcPr>
          <w:p w14:paraId="75EC7FC5" w14:textId="77777777" w:rsidR="005E27F0" w:rsidRPr="00642D50" w:rsidRDefault="005E27F0" w:rsidP="005E27F0">
            <w:pPr>
              <w:ind w:left="90" w:right="576" w:firstLine="0"/>
              <w:jc w:val="right"/>
              <w:rPr>
                <w:sz w:val="24"/>
              </w:rPr>
            </w:pPr>
            <w:r w:rsidRPr="00642D50">
              <w:rPr>
                <w:sz w:val="24"/>
              </w:rPr>
              <w:t>11 425</w:t>
            </w:r>
          </w:p>
        </w:tc>
        <w:tc>
          <w:tcPr>
            <w:tcW w:w="2160" w:type="dxa"/>
            <w:shd w:val="clear" w:color="auto" w:fill="FFFFFF"/>
            <w:vAlign w:val="bottom"/>
          </w:tcPr>
          <w:p w14:paraId="0CEEAFE4" w14:textId="77777777" w:rsidR="005E27F0" w:rsidRPr="00642D50" w:rsidRDefault="005E27F0" w:rsidP="005E27F0">
            <w:pPr>
              <w:ind w:left="90" w:right="576" w:firstLine="0"/>
              <w:jc w:val="right"/>
              <w:rPr>
                <w:sz w:val="24"/>
              </w:rPr>
            </w:pPr>
            <w:r w:rsidRPr="00642D50">
              <w:rPr>
                <w:sz w:val="24"/>
              </w:rPr>
              <w:t>2 754</w:t>
            </w:r>
          </w:p>
        </w:tc>
        <w:tc>
          <w:tcPr>
            <w:tcW w:w="1710" w:type="dxa"/>
            <w:shd w:val="clear" w:color="auto" w:fill="FFFFFF"/>
            <w:vAlign w:val="bottom"/>
          </w:tcPr>
          <w:p w14:paraId="3BDE731A" w14:textId="77777777" w:rsidR="005E27F0" w:rsidRPr="00642D50" w:rsidRDefault="005E27F0" w:rsidP="005E27F0">
            <w:pPr>
              <w:ind w:left="90" w:right="124" w:firstLine="0"/>
              <w:jc w:val="center"/>
              <w:rPr>
                <w:sz w:val="24"/>
              </w:rPr>
            </w:pPr>
            <w:r w:rsidRPr="00642D50">
              <w:rPr>
                <w:sz w:val="24"/>
              </w:rPr>
              <w:t>23,1%</w:t>
            </w:r>
          </w:p>
        </w:tc>
      </w:tr>
      <w:tr w:rsidR="005E27F0" w:rsidRPr="00642D50" w14:paraId="50137C92" w14:textId="77777777">
        <w:tblPrEx>
          <w:tblCellMar>
            <w:top w:w="0" w:type="dxa"/>
            <w:bottom w:w="0" w:type="dxa"/>
          </w:tblCellMar>
        </w:tblPrEx>
        <w:tc>
          <w:tcPr>
            <w:tcW w:w="1990" w:type="dxa"/>
            <w:shd w:val="clear" w:color="auto" w:fill="FFFFFF"/>
            <w:vAlign w:val="bottom"/>
          </w:tcPr>
          <w:p w14:paraId="76EE067D" w14:textId="77777777" w:rsidR="005E27F0" w:rsidRPr="00642D50" w:rsidRDefault="005E27F0" w:rsidP="005E27F0">
            <w:pPr>
              <w:ind w:left="90" w:right="124" w:firstLine="0"/>
              <w:rPr>
                <w:sz w:val="24"/>
              </w:rPr>
            </w:pPr>
            <w:r w:rsidRPr="00642D50">
              <w:rPr>
                <w:sz w:val="24"/>
              </w:rPr>
              <w:t>40-44 ans</w:t>
            </w:r>
          </w:p>
        </w:tc>
        <w:tc>
          <w:tcPr>
            <w:tcW w:w="2070" w:type="dxa"/>
            <w:shd w:val="clear" w:color="auto" w:fill="FFFFFF"/>
            <w:vAlign w:val="bottom"/>
          </w:tcPr>
          <w:p w14:paraId="247BE6FE" w14:textId="77777777" w:rsidR="005E27F0" w:rsidRPr="00642D50" w:rsidRDefault="005E27F0" w:rsidP="005E27F0">
            <w:pPr>
              <w:ind w:left="90" w:right="576" w:firstLine="0"/>
              <w:jc w:val="right"/>
              <w:rPr>
                <w:sz w:val="24"/>
              </w:rPr>
            </w:pPr>
            <w:r w:rsidRPr="00642D50">
              <w:rPr>
                <w:sz w:val="24"/>
              </w:rPr>
              <w:t>19 986</w:t>
            </w:r>
          </w:p>
        </w:tc>
        <w:tc>
          <w:tcPr>
            <w:tcW w:w="2160" w:type="dxa"/>
            <w:shd w:val="clear" w:color="auto" w:fill="FFFFFF"/>
            <w:vAlign w:val="bottom"/>
          </w:tcPr>
          <w:p w14:paraId="4059623C" w14:textId="77777777" w:rsidR="005E27F0" w:rsidRPr="00642D50" w:rsidRDefault="005E27F0" w:rsidP="005E27F0">
            <w:pPr>
              <w:ind w:left="90" w:right="576" w:firstLine="0"/>
              <w:jc w:val="right"/>
              <w:rPr>
                <w:sz w:val="24"/>
              </w:rPr>
            </w:pPr>
            <w:r w:rsidRPr="00642D50">
              <w:rPr>
                <w:sz w:val="24"/>
              </w:rPr>
              <w:t>3 140</w:t>
            </w:r>
          </w:p>
        </w:tc>
        <w:tc>
          <w:tcPr>
            <w:tcW w:w="1710" w:type="dxa"/>
            <w:shd w:val="clear" w:color="auto" w:fill="FFFFFF"/>
            <w:vAlign w:val="bottom"/>
          </w:tcPr>
          <w:p w14:paraId="401A67F8" w14:textId="77777777" w:rsidR="005E27F0" w:rsidRPr="00642D50" w:rsidRDefault="005E27F0" w:rsidP="005E27F0">
            <w:pPr>
              <w:ind w:left="90" w:right="124" w:firstLine="0"/>
              <w:jc w:val="center"/>
              <w:rPr>
                <w:sz w:val="24"/>
              </w:rPr>
            </w:pPr>
            <w:r w:rsidRPr="00642D50">
              <w:rPr>
                <w:sz w:val="24"/>
              </w:rPr>
              <w:t>15,7%</w:t>
            </w:r>
          </w:p>
        </w:tc>
      </w:tr>
      <w:tr w:rsidR="005E27F0" w:rsidRPr="00642D50" w14:paraId="52F6BD3D" w14:textId="77777777">
        <w:tblPrEx>
          <w:tblCellMar>
            <w:top w:w="0" w:type="dxa"/>
            <w:bottom w:w="0" w:type="dxa"/>
          </w:tblCellMar>
        </w:tblPrEx>
        <w:tc>
          <w:tcPr>
            <w:tcW w:w="1990" w:type="dxa"/>
            <w:shd w:val="clear" w:color="auto" w:fill="FFFFFF"/>
            <w:vAlign w:val="bottom"/>
          </w:tcPr>
          <w:p w14:paraId="169EC0F6" w14:textId="77777777" w:rsidR="005E27F0" w:rsidRPr="00642D50" w:rsidRDefault="005E27F0" w:rsidP="005E27F0">
            <w:pPr>
              <w:ind w:left="90" w:right="124" w:firstLine="0"/>
              <w:rPr>
                <w:sz w:val="24"/>
              </w:rPr>
            </w:pPr>
            <w:r w:rsidRPr="00642D50">
              <w:rPr>
                <w:sz w:val="24"/>
              </w:rPr>
              <w:t>45-49 ans</w:t>
            </w:r>
          </w:p>
        </w:tc>
        <w:tc>
          <w:tcPr>
            <w:tcW w:w="2070" w:type="dxa"/>
            <w:shd w:val="clear" w:color="auto" w:fill="FFFFFF"/>
            <w:vAlign w:val="bottom"/>
          </w:tcPr>
          <w:p w14:paraId="635D61A0" w14:textId="77777777" w:rsidR="005E27F0" w:rsidRPr="00642D50" w:rsidRDefault="005E27F0" w:rsidP="005E27F0">
            <w:pPr>
              <w:ind w:left="90" w:right="576" w:firstLine="0"/>
              <w:jc w:val="right"/>
              <w:rPr>
                <w:sz w:val="24"/>
              </w:rPr>
            </w:pPr>
            <w:r w:rsidRPr="00642D50">
              <w:rPr>
                <w:sz w:val="24"/>
              </w:rPr>
              <w:t>14 781</w:t>
            </w:r>
          </w:p>
        </w:tc>
        <w:tc>
          <w:tcPr>
            <w:tcW w:w="2160" w:type="dxa"/>
            <w:shd w:val="clear" w:color="auto" w:fill="FFFFFF"/>
            <w:vAlign w:val="bottom"/>
          </w:tcPr>
          <w:p w14:paraId="1077232D" w14:textId="77777777" w:rsidR="005E27F0" w:rsidRPr="00642D50" w:rsidRDefault="005E27F0" w:rsidP="005E27F0">
            <w:pPr>
              <w:ind w:left="90" w:right="576" w:firstLine="0"/>
              <w:jc w:val="right"/>
              <w:rPr>
                <w:sz w:val="24"/>
              </w:rPr>
            </w:pPr>
            <w:r w:rsidRPr="00642D50">
              <w:rPr>
                <w:sz w:val="24"/>
              </w:rPr>
              <w:t>2 163</w:t>
            </w:r>
          </w:p>
        </w:tc>
        <w:tc>
          <w:tcPr>
            <w:tcW w:w="1710" w:type="dxa"/>
            <w:shd w:val="clear" w:color="auto" w:fill="FFFFFF"/>
            <w:vAlign w:val="bottom"/>
          </w:tcPr>
          <w:p w14:paraId="458D25FA" w14:textId="77777777" w:rsidR="005E27F0" w:rsidRPr="00642D50" w:rsidRDefault="005E27F0" w:rsidP="005E27F0">
            <w:pPr>
              <w:ind w:left="90" w:right="124" w:firstLine="0"/>
              <w:jc w:val="center"/>
              <w:rPr>
                <w:sz w:val="24"/>
              </w:rPr>
            </w:pPr>
            <w:r w:rsidRPr="00642D50">
              <w:rPr>
                <w:sz w:val="24"/>
              </w:rPr>
              <w:t>14,6%</w:t>
            </w:r>
          </w:p>
        </w:tc>
      </w:tr>
      <w:tr w:rsidR="005E27F0" w:rsidRPr="00642D50" w14:paraId="3C51EEFB" w14:textId="77777777">
        <w:tblPrEx>
          <w:tblCellMar>
            <w:top w:w="0" w:type="dxa"/>
            <w:bottom w:w="0" w:type="dxa"/>
          </w:tblCellMar>
        </w:tblPrEx>
        <w:tc>
          <w:tcPr>
            <w:tcW w:w="1990" w:type="dxa"/>
            <w:shd w:val="clear" w:color="auto" w:fill="FFFFFF"/>
            <w:vAlign w:val="bottom"/>
          </w:tcPr>
          <w:p w14:paraId="5EC6A9B2" w14:textId="77777777" w:rsidR="005E27F0" w:rsidRPr="00642D50" w:rsidRDefault="005E27F0" w:rsidP="005E27F0">
            <w:pPr>
              <w:ind w:left="90" w:right="124" w:firstLine="0"/>
              <w:rPr>
                <w:sz w:val="24"/>
              </w:rPr>
            </w:pPr>
            <w:r w:rsidRPr="00642D50">
              <w:rPr>
                <w:sz w:val="24"/>
              </w:rPr>
              <w:t>50-54 ans</w:t>
            </w:r>
          </w:p>
        </w:tc>
        <w:tc>
          <w:tcPr>
            <w:tcW w:w="2070" w:type="dxa"/>
            <w:shd w:val="clear" w:color="auto" w:fill="FFFFFF"/>
            <w:vAlign w:val="bottom"/>
          </w:tcPr>
          <w:p w14:paraId="0668F805" w14:textId="77777777" w:rsidR="005E27F0" w:rsidRPr="00642D50" w:rsidRDefault="005E27F0" w:rsidP="005E27F0">
            <w:pPr>
              <w:ind w:left="90" w:right="576" w:firstLine="0"/>
              <w:jc w:val="right"/>
              <w:rPr>
                <w:sz w:val="24"/>
              </w:rPr>
            </w:pPr>
            <w:r w:rsidRPr="00642D50">
              <w:rPr>
                <w:sz w:val="24"/>
              </w:rPr>
              <w:t>7 539</w:t>
            </w:r>
          </w:p>
        </w:tc>
        <w:tc>
          <w:tcPr>
            <w:tcW w:w="2160" w:type="dxa"/>
            <w:shd w:val="clear" w:color="auto" w:fill="FFFFFF"/>
            <w:vAlign w:val="bottom"/>
          </w:tcPr>
          <w:p w14:paraId="03FF8FF1" w14:textId="77777777" w:rsidR="005E27F0" w:rsidRPr="00642D50" w:rsidRDefault="005E27F0" w:rsidP="005E27F0">
            <w:pPr>
              <w:ind w:left="90" w:right="576" w:firstLine="0"/>
              <w:jc w:val="right"/>
              <w:rPr>
                <w:sz w:val="24"/>
              </w:rPr>
            </w:pPr>
            <w:r w:rsidRPr="00642D50">
              <w:rPr>
                <w:sz w:val="24"/>
              </w:rPr>
              <w:t>969</w:t>
            </w:r>
          </w:p>
        </w:tc>
        <w:tc>
          <w:tcPr>
            <w:tcW w:w="1710" w:type="dxa"/>
            <w:shd w:val="clear" w:color="auto" w:fill="FFFFFF"/>
            <w:vAlign w:val="bottom"/>
          </w:tcPr>
          <w:p w14:paraId="7E41C5E5" w14:textId="77777777" w:rsidR="005E27F0" w:rsidRPr="00642D50" w:rsidRDefault="005E27F0" w:rsidP="005E27F0">
            <w:pPr>
              <w:ind w:left="90" w:right="124" w:firstLine="0"/>
              <w:jc w:val="center"/>
              <w:rPr>
                <w:sz w:val="24"/>
              </w:rPr>
            </w:pPr>
            <w:r w:rsidRPr="00642D50">
              <w:rPr>
                <w:sz w:val="24"/>
              </w:rPr>
              <w:t>12,8%</w:t>
            </w:r>
          </w:p>
        </w:tc>
      </w:tr>
      <w:tr w:rsidR="005E27F0" w:rsidRPr="00642D50" w14:paraId="66CF7828" w14:textId="77777777">
        <w:tblPrEx>
          <w:tblCellMar>
            <w:top w:w="0" w:type="dxa"/>
            <w:bottom w:w="0" w:type="dxa"/>
          </w:tblCellMar>
        </w:tblPrEx>
        <w:tc>
          <w:tcPr>
            <w:tcW w:w="1990" w:type="dxa"/>
            <w:shd w:val="clear" w:color="auto" w:fill="FFFFFF"/>
            <w:vAlign w:val="bottom"/>
          </w:tcPr>
          <w:p w14:paraId="2E49F8B6" w14:textId="77777777" w:rsidR="005E27F0" w:rsidRPr="00642D50" w:rsidRDefault="005E27F0" w:rsidP="005E27F0">
            <w:pPr>
              <w:ind w:left="90" w:right="124" w:firstLine="0"/>
              <w:rPr>
                <w:sz w:val="24"/>
              </w:rPr>
            </w:pPr>
            <w:r w:rsidRPr="00642D50">
              <w:rPr>
                <w:sz w:val="24"/>
              </w:rPr>
              <w:t>55-59 ans</w:t>
            </w:r>
          </w:p>
        </w:tc>
        <w:tc>
          <w:tcPr>
            <w:tcW w:w="2070" w:type="dxa"/>
            <w:shd w:val="clear" w:color="auto" w:fill="FFFFFF"/>
            <w:vAlign w:val="bottom"/>
          </w:tcPr>
          <w:p w14:paraId="66D73CAD" w14:textId="77777777" w:rsidR="005E27F0" w:rsidRPr="00642D50" w:rsidRDefault="005E27F0" w:rsidP="005E27F0">
            <w:pPr>
              <w:ind w:left="90" w:right="576" w:firstLine="0"/>
              <w:jc w:val="right"/>
              <w:rPr>
                <w:sz w:val="24"/>
              </w:rPr>
            </w:pPr>
            <w:r w:rsidRPr="00642D50">
              <w:rPr>
                <w:sz w:val="24"/>
              </w:rPr>
              <w:t>3 627</w:t>
            </w:r>
          </w:p>
        </w:tc>
        <w:tc>
          <w:tcPr>
            <w:tcW w:w="2160" w:type="dxa"/>
            <w:shd w:val="clear" w:color="auto" w:fill="FFFFFF"/>
            <w:vAlign w:val="bottom"/>
          </w:tcPr>
          <w:p w14:paraId="6A3F9B87" w14:textId="77777777" w:rsidR="005E27F0" w:rsidRPr="00642D50" w:rsidRDefault="005E27F0" w:rsidP="005E27F0">
            <w:pPr>
              <w:ind w:left="90" w:right="576" w:firstLine="0"/>
              <w:jc w:val="right"/>
              <w:rPr>
                <w:sz w:val="24"/>
              </w:rPr>
            </w:pPr>
            <w:r w:rsidRPr="00642D50">
              <w:rPr>
                <w:sz w:val="24"/>
              </w:rPr>
              <w:t>519</w:t>
            </w:r>
          </w:p>
        </w:tc>
        <w:tc>
          <w:tcPr>
            <w:tcW w:w="1710" w:type="dxa"/>
            <w:shd w:val="clear" w:color="auto" w:fill="FFFFFF"/>
            <w:vAlign w:val="bottom"/>
          </w:tcPr>
          <w:p w14:paraId="253E6C5A" w14:textId="77777777" w:rsidR="005E27F0" w:rsidRPr="00642D50" w:rsidRDefault="005E27F0" w:rsidP="005E27F0">
            <w:pPr>
              <w:ind w:left="90" w:right="124" w:firstLine="0"/>
              <w:jc w:val="center"/>
              <w:rPr>
                <w:sz w:val="24"/>
              </w:rPr>
            </w:pPr>
            <w:r w:rsidRPr="00642D50">
              <w:rPr>
                <w:sz w:val="24"/>
              </w:rPr>
              <w:t>14,3%</w:t>
            </w:r>
          </w:p>
        </w:tc>
      </w:tr>
      <w:tr w:rsidR="005E27F0" w:rsidRPr="00642D50" w14:paraId="50A53AC5" w14:textId="77777777">
        <w:tblPrEx>
          <w:tblCellMar>
            <w:top w:w="0" w:type="dxa"/>
            <w:bottom w:w="0" w:type="dxa"/>
          </w:tblCellMar>
        </w:tblPrEx>
        <w:tc>
          <w:tcPr>
            <w:tcW w:w="1990" w:type="dxa"/>
            <w:shd w:val="clear" w:color="auto" w:fill="FFFFFF"/>
            <w:vAlign w:val="bottom"/>
          </w:tcPr>
          <w:p w14:paraId="404190F7" w14:textId="77777777" w:rsidR="005E27F0" w:rsidRPr="00642D50" w:rsidRDefault="005E27F0" w:rsidP="005E27F0">
            <w:pPr>
              <w:ind w:left="90" w:right="124" w:firstLine="0"/>
              <w:rPr>
                <w:sz w:val="24"/>
              </w:rPr>
            </w:pPr>
            <w:r w:rsidRPr="00642D50">
              <w:rPr>
                <w:sz w:val="24"/>
              </w:rPr>
              <w:t>60-64 ans</w:t>
            </w:r>
          </w:p>
        </w:tc>
        <w:tc>
          <w:tcPr>
            <w:tcW w:w="2070" w:type="dxa"/>
            <w:shd w:val="clear" w:color="auto" w:fill="FFFFFF"/>
            <w:vAlign w:val="bottom"/>
          </w:tcPr>
          <w:p w14:paraId="2E6325EE" w14:textId="77777777" w:rsidR="005E27F0" w:rsidRPr="00642D50" w:rsidRDefault="005E27F0" w:rsidP="005E27F0">
            <w:pPr>
              <w:ind w:left="90" w:right="576" w:firstLine="0"/>
              <w:jc w:val="right"/>
              <w:rPr>
                <w:sz w:val="24"/>
              </w:rPr>
            </w:pPr>
            <w:r w:rsidRPr="00642D50">
              <w:rPr>
                <w:sz w:val="24"/>
              </w:rPr>
              <w:t>1 051</w:t>
            </w:r>
          </w:p>
        </w:tc>
        <w:tc>
          <w:tcPr>
            <w:tcW w:w="2160" w:type="dxa"/>
            <w:shd w:val="clear" w:color="auto" w:fill="FFFFFF"/>
            <w:vAlign w:val="bottom"/>
          </w:tcPr>
          <w:p w14:paraId="2CB2D8E7" w14:textId="77777777" w:rsidR="005E27F0" w:rsidRPr="00642D50" w:rsidRDefault="005E27F0" w:rsidP="005E27F0">
            <w:pPr>
              <w:ind w:left="90" w:right="576" w:firstLine="0"/>
              <w:jc w:val="right"/>
              <w:rPr>
                <w:sz w:val="24"/>
              </w:rPr>
            </w:pPr>
            <w:r w:rsidRPr="00642D50">
              <w:rPr>
                <w:sz w:val="24"/>
              </w:rPr>
              <w:t>230</w:t>
            </w:r>
          </w:p>
        </w:tc>
        <w:tc>
          <w:tcPr>
            <w:tcW w:w="1710" w:type="dxa"/>
            <w:shd w:val="clear" w:color="auto" w:fill="FFFFFF"/>
            <w:vAlign w:val="bottom"/>
          </w:tcPr>
          <w:p w14:paraId="6437EDA8" w14:textId="77777777" w:rsidR="005E27F0" w:rsidRPr="00642D50" w:rsidRDefault="005E27F0" w:rsidP="005E27F0">
            <w:pPr>
              <w:ind w:left="90" w:right="124" w:firstLine="0"/>
              <w:jc w:val="center"/>
              <w:rPr>
                <w:sz w:val="24"/>
              </w:rPr>
            </w:pPr>
            <w:r w:rsidRPr="00642D50">
              <w:rPr>
                <w:sz w:val="24"/>
              </w:rPr>
              <w:t>21,9%</w:t>
            </w:r>
          </w:p>
        </w:tc>
      </w:tr>
      <w:tr w:rsidR="005E27F0" w:rsidRPr="00642D50" w14:paraId="199C0DDE" w14:textId="77777777">
        <w:tblPrEx>
          <w:tblCellMar>
            <w:top w:w="0" w:type="dxa"/>
            <w:bottom w:w="0" w:type="dxa"/>
          </w:tblCellMar>
        </w:tblPrEx>
        <w:tc>
          <w:tcPr>
            <w:tcW w:w="1990" w:type="dxa"/>
            <w:shd w:val="clear" w:color="auto" w:fill="FFFFFF"/>
            <w:vAlign w:val="bottom"/>
          </w:tcPr>
          <w:p w14:paraId="6DCC7141" w14:textId="77777777" w:rsidR="005E27F0" w:rsidRPr="00642D50" w:rsidRDefault="005E27F0" w:rsidP="005E27F0">
            <w:pPr>
              <w:ind w:left="90" w:right="124" w:firstLine="0"/>
              <w:rPr>
                <w:sz w:val="24"/>
              </w:rPr>
            </w:pPr>
            <w:r w:rsidRPr="00642D50">
              <w:rPr>
                <w:sz w:val="24"/>
              </w:rPr>
              <w:t>65-69 ans</w:t>
            </w:r>
          </w:p>
        </w:tc>
        <w:tc>
          <w:tcPr>
            <w:tcW w:w="2070" w:type="dxa"/>
            <w:shd w:val="clear" w:color="auto" w:fill="FFFFFF"/>
            <w:vAlign w:val="bottom"/>
          </w:tcPr>
          <w:p w14:paraId="5721B4B6" w14:textId="77777777" w:rsidR="005E27F0" w:rsidRPr="00642D50" w:rsidRDefault="005E27F0" w:rsidP="005E27F0">
            <w:pPr>
              <w:ind w:left="90" w:right="576" w:firstLine="0"/>
              <w:jc w:val="right"/>
              <w:rPr>
                <w:sz w:val="24"/>
              </w:rPr>
            </w:pPr>
            <w:r w:rsidRPr="00642D50">
              <w:rPr>
                <w:sz w:val="24"/>
              </w:rPr>
              <w:t>184</w:t>
            </w:r>
          </w:p>
        </w:tc>
        <w:tc>
          <w:tcPr>
            <w:tcW w:w="2160" w:type="dxa"/>
            <w:shd w:val="clear" w:color="auto" w:fill="FFFFFF"/>
            <w:vAlign w:val="bottom"/>
          </w:tcPr>
          <w:p w14:paraId="431E8BC0" w14:textId="77777777" w:rsidR="005E27F0" w:rsidRPr="00642D50" w:rsidRDefault="005E27F0" w:rsidP="005E27F0">
            <w:pPr>
              <w:ind w:left="90" w:right="576" w:firstLine="0"/>
              <w:jc w:val="right"/>
              <w:rPr>
                <w:sz w:val="24"/>
              </w:rPr>
            </w:pPr>
            <w:r w:rsidRPr="00642D50">
              <w:rPr>
                <w:sz w:val="24"/>
              </w:rPr>
              <w:t>71</w:t>
            </w:r>
          </w:p>
        </w:tc>
        <w:tc>
          <w:tcPr>
            <w:tcW w:w="1710" w:type="dxa"/>
            <w:shd w:val="clear" w:color="auto" w:fill="FFFFFF"/>
            <w:vAlign w:val="bottom"/>
          </w:tcPr>
          <w:p w14:paraId="05E4123B" w14:textId="77777777" w:rsidR="005E27F0" w:rsidRPr="00642D50" w:rsidRDefault="005E27F0" w:rsidP="005E27F0">
            <w:pPr>
              <w:ind w:left="90" w:right="124" w:firstLine="0"/>
              <w:jc w:val="center"/>
              <w:rPr>
                <w:sz w:val="24"/>
              </w:rPr>
            </w:pPr>
            <w:r w:rsidRPr="00642D50">
              <w:rPr>
                <w:sz w:val="24"/>
              </w:rPr>
              <w:t>38,6%</w:t>
            </w:r>
          </w:p>
        </w:tc>
      </w:tr>
      <w:tr w:rsidR="005E27F0" w:rsidRPr="00642D50" w14:paraId="7C07DB81" w14:textId="77777777">
        <w:tblPrEx>
          <w:tblCellMar>
            <w:top w:w="0" w:type="dxa"/>
            <w:bottom w:w="0" w:type="dxa"/>
          </w:tblCellMar>
        </w:tblPrEx>
        <w:tc>
          <w:tcPr>
            <w:tcW w:w="1990" w:type="dxa"/>
            <w:shd w:val="clear" w:color="auto" w:fill="FFFFFF"/>
            <w:vAlign w:val="bottom"/>
          </w:tcPr>
          <w:p w14:paraId="12CCCC7A" w14:textId="77777777" w:rsidR="005E27F0" w:rsidRPr="00642D50" w:rsidRDefault="005E27F0" w:rsidP="005E27F0">
            <w:pPr>
              <w:ind w:left="90" w:right="124" w:firstLine="0"/>
              <w:rPr>
                <w:sz w:val="24"/>
              </w:rPr>
            </w:pPr>
            <w:r w:rsidRPr="00642D50">
              <w:rPr>
                <w:sz w:val="24"/>
              </w:rPr>
              <w:t>Inconnu</w:t>
            </w:r>
          </w:p>
        </w:tc>
        <w:tc>
          <w:tcPr>
            <w:tcW w:w="2070" w:type="dxa"/>
            <w:shd w:val="clear" w:color="auto" w:fill="FFFFFF"/>
            <w:vAlign w:val="bottom"/>
          </w:tcPr>
          <w:p w14:paraId="55CD1B18" w14:textId="77777777" w:rsidR="005E27F0" w:rsidRPr="00642D50" w:rsidRDefault="005E27F0" w:rsidP="005E27F0">
            <w:pPr>
              <w:ind w:left="90" w:right="576" w:firstLine="0"/>
              <w:jc w:val="right"/>
              <w:rPr>
                <w:sz w:val="24"/>
              </w:rPr>
            </w:pPr>
            <w:r w:rsidRPr="00642D50">
              <w:rPr>
                <w:sz w:val="24"/>
              </w:rPr>
              <w:t>3 573</w:t>
            </w:r>
          </w:p>
        </w:tc>
        <w:tc>
          <w:tcPr>
            <w:tcW w:w="2160" w:type="dxa"/>
            <w:shd w:val="clear" w:color="auto" w:fill="FFFFFF"/>
            <w:vAlign w:val="bottom"/>
          </w:tcPr>
          <w:p w14:paraId="38953917" w14:textId="77777777" w:rsidR="005E27F0" w:rsidRPr="00642D50" w:rsidRDefault="005E27F0" w:rsidP="005E27F0">
            <w:pPr>
              <w:ind w:left="90" w:right="576" w:firstLine="0"/>
              <w:jc w:val="right"/>
              <w:rPr>
                <w:sz w:val="24"/>
              </w:rPr>
            </w:pPr>
            <w:r w:rsidRPr="00642D50">
              <w:rPr>
                <w:sz w:val="24"/>
              </w:rPr>
              <w:t>2 737</w:t>
            </w:r>
          </w:p>
        </w:tc>
        <w:tc>
          <w:tcPr>
            <w:tcW w:w="1710" w:type="dxa"/>
            <w:shd w:val="clear" w:color="auto" w:fill="FFFFFF"/>
            <w:vAlign w:val="bottom"/>
          </w:tcPr>
          <w:p w14:paraId="4FBC0B3C" w14:textId="77777777" w:rsidR="005E27F0" w:rsidRPr="00642D50" w:rsidRDefault="005E27F0" w:rsidP="005E27F0">
            <w:pPr>
              <w:ind w:left="90" w:right="124" w:firstLine="0"/>
              <w:jc w:val="center"/>
              <w:rPr>
                <w:sz w:val="24"/>
              </w:rPr>
            </w:pPr>
            <w:r w:rsidRPr="00642D50">
              <w:rPr>
                <w:sz w:val="24"/>
              </w:rPr>
              <w:t>76,6%</w:t>
            </w:r>
          </w:p>
        </w:tc>
      </w:tr>
      <w:tr w:rsidR="005E27F0" w:rsidRPr="00642D50" w14:paraId="1D4AAB08" w14:textId="77777777">
        <w:tblPrEx>
          <w:tblCellMar>
            <w:top w:w="0" w:type="dxa"/>
            <w:bottom w:w="0" w:type="dxa"/>
          </w:tblCellMar>
        </w:tblPrEx>
        <w:tc>
          <w:tcPr>
            <w:tcW w:w="1990" w:type="dxa"/>
            <w:tcBorders>
              <w:bottom w:val="single" w:sz="4" w:space="0" w:color="auto"/>
            </w:tcBorders>
            <w:shd w:val="clear" w:color="auto" w:fill="FFFFFF"/>
          </w:tcPr>
          <w:p w14:paraId="547CD47B" w14:textId="77777777" w:rsidR="005E27F0" w:rsidRPr="00642D50" w:rsidRDefault="005E27F0" w:rsidP="005E27F0">
            <w:pPr>
              <w:spacing w:after="120"/>
              <w:ind w:left="86" w:right="130" w:firstLine="0"/>
              <w:rPr>
                <w:sz w:val="24"/>
              </w:rPr>
            </w:pPr>
            <w:r w:rsidRPr="00642D50">
              <w:rPr>
                <w:sz w:val="24"/>
              </w:rPr>
              <w:t>Total</w:t>
            </w:r>
          </w:p>
        </w:tc>
        <w:tc>
          <w:tcPr>
            <w:tcW w:w="2070" w:type="dxa"/>
            <w:tcBorders>
              <w:bottom w:val="single" w:sz="4" w:space="0" w:color="auto"/>
            </w:tcBorders>
            <w:shd w:val="clear" w:color="auto" w:fill="FFFFFF"/>
          </w:tcPr>
          <w:p w14:paraId="53F04CD2" w14:textId="77777777" w:rsidR="005E27F0" w:rsidRPr="00642D50" w:rsidRDefault="005E27F0" w:rsidP="005E27F0">
            <w:pPr>
              <w:spacing w:after="120"/>
              <w:ind w:left="86" w:right="576" w:firstLine="0"/>
              <w:jc w:val="right"/>
              <w:rPr>
                <w:sz w:val="24"/>
              </w:rPr>
            </w:pPr>
            <w:r w:rsidRPr="00642D50">
              <w:rPr>
                <w:sz w:val="24"/>
              </w:rPr>
              <w:t>76 708</w:t>
            </w:r>
          </w:p>
        </w:tc>
        <w:tc>
          <w:tcPr>
            <w:tcW w:w="2160" w:type="dxa"/>
            <w:tcBorders>
              <w:bottom w:val="single" w:sz="4" w:space="0" w:color="auto"/>
            </w:tcBorders>
            <w:shd w:val="clear" w:color="auto" w:fill="FFFFFF"/>
          </w:tcPr>
          <w:p w14:paraId="44C001D6" w14:textId="77777777" w:rsidR="005E27F0" w:rsidRPr="00642D50" w:rsidRDefault="005E27F0" w:rsidP="005E27F0">
            <w:pPr>
              <w:spacing w:after="120"/>
              <w:ind w:left="86" w:right="576" w:firstLine="0"/>
              <w:jc w:val="right"/>
              <w:rPr>
                <w:sz w:val="24"/>
              </w:rPr>
            </w:pPr>
            <w:r w:rsidRPr="00642D50">
              <w:rPr>
                <w:sz w:val="24"/>
              </w:rPr>
              <w:t>21 819</w:t>
            </w:r>
          </w:p>
        </w:tc>
        <w:tc>
          <w:tcPr>
            <w:tcW w:w="1710" w:type="dxa"/>
            <w:tcBorders>
              <w:bottom w:val="single" w:sz="4" w:space="0" w:color="auto"/>
            </w:tcBorders>
            <w:shd w:val="clear" w:color="auto" w:fill="FFFFFF"/>
          </w:tcPr>
          <w:p w14:paraId="151337A6" w14:textId="77777777" w:rsidR="005E27F0" w:rsidRPr="00642D50" w:rsidRDefault="005E27F0" w:rsidP="005E27F0">
            <w:pPr>
              <w:spacing w:after="120"/>
              <w:ind w:left="86" w:right="130" w:firstLine="0"/>
              <w:jc w:val="center"/>
              <w:rPr>
                <w:sz w:val="24"/>
              </w:rPr>
            </w:pPr>
            <w:r w:rsidRPr="00642D50">
              <w:rPr>
                <w:sz w:val="24"/>
              </w:rPr>
              <w:t>28,4%</w:t>
            </w:r>
          </w:p>
        </w:tc>
      </w:tr>
    </w:tbl>
    <w:p w14:paraId="54900F92" w14:textId="77777777" w:rsidR="005E27F0" w:rsidRPr="00642D50" w:rsidRDefault="005E27F0" w:rsidP="005E27F0">
      <w:pPr>
        <w:spacing w:before="120" w:after="120"/>
        <w:jc w:val="both"/>
        <w:rPr>
          <w:i/>
          <w:sz w:val="24"/>
        </w:rPr>
      </w:pPr>
      <w:r w:rsidRPr="00642D50">
        <w:rPr>
          <w:rStyle w:val="Lgendedutableau3NonItalique"/>
          <w:i/>
          <w:sz w:val="24"/>
          <w:lang w:val="fr-CA"/>
        </w:rPr>
        <w:t xml:space="preserve">Source : CEQ (1988), </w:t>
      </w:r>
      <w:r w:rsidRPr="00642D50">
        <w:rPr>
          <w:i/>
          <w:sz w:val="24"/>
        </w:rPr>
        <w:t>Vivre la précarité. La réalité méconnue des enseigna</w:t>
      </w:r>
      <w:r w:rsidRPr="00642D50">
        <w:rPr>
          <w:i/>
          <w:sz w:val="24"/>
        </w:rPr>
        <w:t>n</w:t>
      </w:r>
      <w:r w:rsidRPr="00642D50">
        <w:rPr>
          <w:i/>
          <w:sz w:val="24"/>
        </w:rPr>
        <w:t>tes et ense</w:t>
      </w:r>
      <w:r w:rsidRPr="00642D50">
        <w:rPr>
          <w:i/>
          <w:sz w:val="24"/>
        </w:rPr>
        <w:t>i</w:t>
      </w:r>
      <w:r w:rsidRPr="00642D50">
        <w:rPr>
          <w:i/>
          <w:sz w:val="24"/>
        </w:rPr>
        <w:t>gnants à statut précaire,</w:t>
      </w:r>
      <w:r w:rsidRPr="00642D50">
        <w:rPr>
          <w:rStyle w:val="Lgendedutableau3NonItalique"/>
          <w:i/>
          <w:sz w:val="24"/>
          <w:lang w:val="fr-CA"/>
        </w:rPr>
        <w:t xml:space="preserve"> FECS, D9241, p. 9.</w:t>
      </w:r>
    </w:p>
    <w:p w14:paraId="35B240B0" w14:textId="77777777" w:rsidR="005E27F0" w:rsidRPr="00642D50" w:rsidRDefault="005E27F0" w:rsidP="005E27F0">
      <w:pPr>
        <w:spacing w:before="120" w:after="120"/>
        <w:jc w:val="both"/>
        <w:rPr>
          <w:szCs w:val="2"/>
        </w:rPr>
      </w:pPr>
    </w:p>
    <w:p w14:paraId="126861F4" w14:textId="77777777" w:rsidR="005E27F0" w:rsidRPr="00642D50" w:rsidRDefault="005E27F0" w:rsidP="005E27F0">
      <w:pPr>
        <w:spacing w:before="120" w:after="120"/>
        <w:jc w:val="both"/>
        <w:rPr>
          <w:szCs w:val="2"/>
        </w:rPr>
      </w:pPr>
    </w:p>
    <w:p w14:paraId="49828217" w14:textId="77777777" w:rsidR="005E27F0" w:rsidRPr="00642D50" w:rsidRDefault="005E27F0" w:rsidP="005E27F0">
      <w:pPr>
        <w:spacing w:before="120" w:after="120"/>
        <w:jc w:val="both"/>
      </w:pPr>
      <w:r w:rsidRPr="00642D50">
        <w:t>La CEQ, s'appuyant sur sa propre base de données, a produit un portrait de la précarité dans l'enseignement pour l'année 1987-1988 (tableaux 48, 49, 50). Il se dégage de ce portrait que près de 30% des membres de la CEQ ne jouissent pas d'un statut « régulier » et sont sur le plan de l'emploi dans une situation précaire, à temps partiel, à la leçon, en suppléance occasionnelle ou à taux horaire. Notons que le tableau 48 indique le nombre d'enseignants ense</w:t>
      </w:r>
      <w:r w:rsidRPr="00642D50">
        <w:t>i</w:t>
      </w:r>
      <w:r w:rsidRPr="00642D50">
        <w:t>gnant à l'éducation des adultes, là où presque tous les intervenants travaillent à la leçon. Il y a une relation significative entre l'âge de l'enseignant et la probabil</w:t>
      </w:r>
      <w:r w:rsidRPr="00642D50">
        <w:t>i</w:t>
      </w:r>
      <w:r w:rsidRPr="00642D50">
        <w:t>té qu'il soit à statut précaire (tableau 49). Tout se passe comme si la précar</w:t>
      </w:r>
      <w:r w:rsidRPr="00642D50">
        <w:t>i</w:t>
      </w:r>
      <w:r w:rsidRPr="00642D50">
        <w:t>té est la voie d'entrée dans le métier pour de plus en plus de jeunes enseignants, rendant ces derniers vulnérables aux pressions de leur environnement de travail, et notamment d'une administration sc</w:t>
      </w:r>
      <w:r w:rsidRPr="00642D50">
        <w:t>o</w:t>
      </w:r>
      <w:r w:rsidRPr="00642D50">
        <w:t>laire heureuse de pouvoir ainsi gérer avec une certaine flexibilité les ressources humaines à sa disposition. Enfin, soulignons que la précar</w:t>
      </w:r>
      <w:r w:rsidRPr="00642D50">
        <w:t>i</w:t>
      </w:r>
      <w:r w:rsidRPr="00642D50">
        <w:t>té est davantage vécue par les femmes que les hommes, et notamment par les femmes dans la quarantaine et la cinquantaine (tableau</w:t>
      </w:r>
      <w:r>
        <w:t> </w:t>
      </w:r>
      <w:r w:rsidRPr="00642D50">
        <w:t>50). Il y a probablement là</w:t>
      </w:r>
      <w:r>
        <w:t xml:space="preserve"> des situations d’enseignantes ayant démissionné au cours des années soixante pour cause de mariage et de famille et qui sont par la suite revenues à l’enseignement, sans jamais retrouver un poste à temps plein. </w:t>
      </w:r>
      <w:r>
        <w:rPr>
          <w:rStyle w:val="Appelnotedebasdep"/>
        </w:rPr>
        <w:footnoteReference w:id="64"/>
      </w:r>
    </w:p>
    <w:p w14:paraId="2EC58BE4" w14:textId="77777777" w:rsidR="005E27F0" w:rsidRDefault="005E27F0" w:rsidP="005E27F0">
      <w:pPr>
        <w:pStyle w:val="p"/>
      </w:pPr>
      <w:r w:rsidRPr="00642D50">
        <w:br w:type="page"/>
        <w:t>[190]</w:t>
      </w:r>
    </w:p>
    <w:p w14:paraId="6B947401" w14:textId="77777777" w:rsidR="005E27F0" w:rsidRPr="00642D50" w:rsidRDefault="005E27F0" w:rsidP="005E27F0">
      <w:pPr>
        <w:spacing w:before="120" w:after="120"/>
        <w:jc w:val="both"/>
      </w:pPr>
    </w:p>
    <w:p w14:paraId="393343D3" w14:textId="77777777" w:rsidR="005E27F0" w:rsidRPr="00642D50" w:rsidRDefault="005E27F0" w:rsidP="005E27F0">
      <w:pPr>
        <w:pStyle w:val="figtitre"/>
      </w:pPr>
      <w:r w:rsidRPr="00642D50">
        <w:t>Tableau 50</w:t>
      </w:r>
    </w:p>
    <w:p w14:paraId="7EBDBA0F" w14:textId="77777777" w:rsidR="005E27F0" w:rsidRPr="00642D50" w:rsidRDefault="005E27F0" w:rsidP="005E27F0">
      <w:pPr>
        <w:pStyle w:val="figtitrest"/>
      </w:pPr>
      <w:r w:rsidRPr="00642D50">
        <w:t>Taux de féminité du personnel enseignant à statut précaire</w:t>
      </w:r>
      <w:r>
        <w:br/>
      </w:r>
      <w:r w:rsidRPr="00642D50">
        <w:t>par groupe d’âge (1987-1988)</w:t>
      </w:r>
    </w:p>
    <w:tbl>
      <w:tblPr>
        <w:tblOverlap w:val="never"/>
        <w:tblW w:w="7930" w:type="dxa"/>
        <w:tblLayout w:type="fixed"/>
        <w:tblCellMar>
          <w:left w:w="10" w:type="dxa"/>
          <w:right w:w="10" w:type="dxa"/>
        </w:tblCellMar>
        <w:tblLook w:val="04A0" w:firstRow="1" w:lastRow="0" w:firstColumn="1" w:lastColumn="0" w:noHBand="0" w:noVBand="1"/>
      </w:tblPr>
      <w:tblGrid>
        <w:gridCol w:w="1810"/>
        <w:gridCol w:w="2520"/>
        <w:gridCol w:w="1170"/>
        <w:gridCol w:w="2430"/>
      </w:tblGrid>
      <w:tr w:rsidR="005E27F0" w:rsidRPr="00642D50" w14:paraId="3ADAD569" w14:textId="77777777">
        <w:tblPrEx>
          <w:tblCellMar>
            <w:top w:w="0" w:type="dxa"/>
            <w:bottom w:w="0" w:type="dxa"/>
          </w:tblCellMar>
        </w:tblPrEx>
        <w:tc>
          <w:tcPr>
            <w:tcW w:w="1810" w:type="dxa"/>
            <w:tcBorders>
              <w:top w:val="single" w:sz="4" w:space="0" w:color="auto"/>
            </w:tcBorders>
            <w:shd w:val="clear" w:color="auto" w:fill="EEECE1"/>
            <w:vAlign w:val="bottom"/>
          </w:tcPr>
          <w:p w14:paraId="4F97CB6F" w14:textId="77777777" w:rsidR="005E27F0" w:rsidRPr="00642D50" w:rsidRDefault="005E27F0" w:rsidP="005E27F0">
            <w:pPr>
              <w:spacing w:before="120" w:after="120"/>
              <w:ind w:left="90" w:firstLine="0"/>
              <w:jc w:val="both"/>
              <w:rPr>
                <w:b/>
                <w:sz w:val="24"/>
              </w:rPr>
            </w:pPr>
            <w:r w:rsidRPr="00642D50">
              <w:rPr>
                <w:rStyle w:val="Corpsdutexte3095ptGras"/>
                <w:b w:val="0"/>
                <w:sz w:val="24"/>
                <w:lang w:val="fr-CA"/>
              </w:rPr>
              <w:t>Groupe d'âge</w:t>
            </w:r>
          </w:p>
        </w:tc>
        <w:tc>
          <w:tcPr>
            <w:tcW w:w="2520" w:type="dxa"/>
            <w:tcBorders>
              <w:top w:val="single" w:sz="4" w:space="0" w:color="auto"/>
            </w:tcBorders>
            <w:shd w:val="clear" w:color="auto" w:fill="EEECE1"/>
          </w:tcPr>
          <w:p w14:paraId="0D643014" w14:textId="77777777" w:rsidR="005E27F0" w:rsidRPr="00642D50" w:rsidRDefault="005E27F0" w:rsidP="005E27F0">
            <w:pPr>
              <w:spacing w:before="120" w:after="120"/>
              <w:ind w:firstLine="0"/>
              <w:jc w:val="center"/>
              <w:rPr>
                <w:b/>
                <w:sz w:val="24"/>
              </w:rPr>
            </w:pPr>
            <w:r w:rsidRPr="00642D50">
              <w:rPr>
                <w:rStyle w:val="Corpsdutexte3095ptGras"/>
                <w:b w:val="0"/>
                <w:sz w:val="24"/>
                <w:lang w:val="fr-CA"/>
              </w:rPr>
              <w:t>% de féminité</w:t>
            </w:r>
            <w:r w:rsidRPr="00642D50">
              <w:rPr>
                <w:rStyle w:val="Corpsdutexte3095ptGras"/>
                <w:b w:val="0"/>
                <w:sz w:val="24"/>
                <w:lang w:val="fr-CA"/>
              </w:rPr>
              <w:br/>
              <w:t>du perso</w:t>
            </w:r>
            <w:r w:rsidRPr="00642D50">
              <w:rPr>
                <w:rStyle w:val="Corpsdutexte3095ptGras"/>
                <w:b w:val="0"/>
                <w:sz w:val="24"/>
                <w:lang w:val="fr-CA"/>
              </w:rPr>
              <w:t>n</w:t>
            </w:r>
            <w:r w:rsidRPr="00642D50">
              <w:rPr>
                <w:rStyle w:val="Corpsdutexte3095ptGras"/>
                <w:b w:val="0"/>
                <w:sz w:val="24"/>
                <w:lang w:val="fr-CA"/>
              </w:rPr>
              <w:t>nel enseignant</w:t>
            </w:r>
            <w:r w:rsidRPr="00642D50">
              <w:rPr>
                <w:rStyle w:val="Corpsdutexte3095ptGras"/>
                <w:b w:val="0"/>
                <w:sz w:val="24"/>
                <w:lang w:val="fr-CA"/>
              </w:rPr>
              <w:br/>
              <w:t>à statut pr</w:t>
            </w:r>
            <w:r w:rsidRPr="00642D50">
              <w:rPr>
                <w:rStyle w:val="Corpsdutexte3095ptGras"/>
                <w:b w:val="0"/>
                <w:sz w:val="24"/>
                <w:lang w:val="fr-CA"/>
              </w:rPr>
              <w:t>é</w:t>
            </w:r>
            <w:r w:rsidRPr="00642D50">
              <w:rPr>
                <w:rStyle w:val="Corpsdutexte3095ptGras"/>
                <w:b w:val="0"/>
                <w:sz w:val="24"/>
                <w:lang w:val="fr-CA"/>
              </w:rPr>
              <w:t>caire</w:t>
            </w:r>
          </w:p>
        </w:tc>
        <w:tc>
          <w:tcPr>
            <w:tcW w:w="1170" w:type="dxa"/>
            <w:tcBorders>
              <w:top w:val="single" w:sz="4" w:space="0" w:color="auto"/>
            </w:tcBorders>
            <w:shd w:val="clear" w:color="auto" w:fill="EEECE1"/>
          </w:tcPr>
          <w:p w14:paraId="57951F12" w14:textId="77777777" w:rsidR="005E27F0" w:rsidRPr="00642D50" w:rsidRDefault="005E27F0" w:rsidP="005E27F0">
            <w:pPr>
              <w:spacing w:before="120" w:after="120"/>
              <w:ind w:firstLine="0"/>
              <w:jc w:val="center"/>
              <w:rPr>
                <w:rStyle w:val="Corpsdutexte3095ptGras"/>
                <w:b w:val="0"/>
                <w:sz w:val="24"/>
                <w:lang w:val="fr-CA"/>
              </w:rPr>
            </w:pPr>
          </w:p>
        </w:tc>
        <w:tc>
          <w:tcPr>
            <w:tcW w:w="2430" w:type="dxa"/>
            <w:tcBorders>
              <w:top w:val="single" w:sz="4" w:space="0" w:color="auto"/>
            </w:tcBorders>
            <w:shd w:val="clear" w:color="auto" w:fill="EEECE1"/>
            <w:vAlign w:val="bottom"/>
          </w:tcPr>
          <w:p w14:paraId="0ED5CB09" w14:textId="77777777" w:rsidR="005E27F0" w:rsidRPr="00642D50" w:rsidRDefault="005E27F0" w:rsidP="005E27F0">
            <w:pPr>
              <w:spacing w:before="120" w:after="120"/>
              <w:ind w:firstLine="0"/>
              <w:jc w:val="center"/>
              <w:rPr>
                <w:b/>
                <w:sz w:val="24"/>
              </w:rPr>
            </w:pPr>
            <w:r w:rsidRPr="00642D50">
              <w:rPr>
                <w:rStyle w:val="Corpsdutexte3095ptGras"/>
                <w:b w:val="0"/>
                <w:sz w:val="24"/>
                <w:lang w:val="fr-CA"/>
              </w:rPr>
              <w:t>Nombre t</w:t>
            </w:r>
            <w:r w:rsidRPr="00642D50">
              <w:rPr>
                <w:rStyle w:val="Corpsdutexte3095ptGras"/>
                <w:b w:val="0"/>
                <w:sz w:val="24"/>
                <w:lang w:val="fr-CA"/>
              </w:rPr>
              <w:t>o</w:t>
            </w:r>
            <w:r w:rsidRPr="00642D50">
              <w:rPr>
                <w:rStyle w:val="Corpsdutexte3095ptGras"/>
                <w:b w:val="0"/>
                <w:sz w:val="24"/>
                <w:lang w:val="fr-CA"/>
              </w:rPr>
              <w:t>tal (H + F)</w:t>
            </w:r>
          </w:p>
        </w:tc>
      </w:tr>
      <w:tr w:rsidR="005E27F0" w:rsidRPr="00642D50" w14:paraId="5A7163B1" w14:textId="77777777">
        <w:tblPrEx>
          <w:tblCellMar>
            <w:top w:w="0" w:type="dxa"/>
            <w:bottom w:w="0" w:type="dxa"/>
          </w:tblCellMar>
        </w:tblPrEx>
        <w:tc>
          <w:tcPr>
            <w:tcW w:w="1810" w:type="dxa"/>
            <w:tcBorders>
              <w:top w:val="single" w:sz="4" w:space="0" w:color="auto"/>
            </w:tcBorders>
            <w:shd w:val="clear" w:color="auto" w:fill="FFFFFF"/>
          </w:tcPr>
          <w:p w14:paraId="7839FF5F" w14:textId="77777777" w:rsidR="005E27F0" w:rsidRPr="00642D50" w:rsidRDefault="005E27F0" w:rsidP="005E27F0">
            <w:pPr>
              <w:spacing w:before="120"/>
              <w:ind w:left="90" w:firstLine="0"/>
              <w:jc w:val="both"/>
              <w:rPr>
                <w:sz w:val="24"/>
              </w:rPr>
            </w:pPr>
            <w:r w:rsidRPr="00642D50">
              <w:rPr>
                <w:sz w:val="24"/>
              </w:rPr>
              <w:t>24 ans et moins</w:t>
            </w:r>
          </w:p>
        </w:tc>
        <w:tc>
          <w:tcPr>
            <w:tcW w:w="2520" w:type="dxa"/>
            <w:tcBorders>
              <w:top w:val="single" w:sz="4" w:space="0" w:color="auto"/>
            </w:tcBorders>
            <w:shd w:val="clear" w:color="auto" w:fill="FFFFFF"/>
          </w:tcPr>
          <w:p w14:paraId="6406E4BB" w14:textId="77777777" w:rsidR="005E27F0" w:rsidRPr="00642D50" w:rsidRDefault="005E27F0" w:rsidP="005E27F0">
            <w:pPr>
              <w:spacing w:before="120"/>
              <w:ind w:firstLine="0"/>
              <w:jc w:val="center"/>
              <w:rPr>
                <w:sz w:val="24"/>
              </w:rPr>
            </w:pPr>
            <w:r w:rsidRPr="00642D50">
              <w:rPr>
                <w:sz w:val="24"/>
              </w:rPr>
              <w:t>78,4</w:t>
            </w:r>
          </w:p>
        </w:tc>
        <w:tc>
          <w:tcPr>
            <w:tcW w:w="1170" w:type="dxa"/>
            <w:tcBorders>
              <w:top w:val="single" w:sz="4" w:space="0" w:color="auto"/>
            </w:tcBorders>
            <w:shd w:val="clear" w:color="auto" w:fill="FFFFFF"/>
          </w:tcPr>
          <w:p w14:paraId="7781D8A2" w14:textId="77777777" w:rsidR="005E27F0" w:rsidRPr="00642D50" w:rsidRDefault="005E27F0" w:rsidP="005E27F0">
            <w:pPr>
              <w:spacing w:before="120"/>
              <w:ind w:firstLine="0"/>
              <w:jc w:val="center"/>
              <w:rPr>
                <w:sz w:val="24"/>
              </w:rPr>
            </w:pPr>
          </w:p>
        </w:tc>
        <w:tc>
          <w:tcPr>
            <w:tcW w:w="2430" w:type="dxa"/>
            <w:tcBorders>
              <w:top w:val="single" w:sz="4" w:space="0" w:color="auto"/>
            </w:tcBorders>
            <w:shd w:val="clear" w:color="auto" w:fill="FFFFFF"/>
          </w:tcPr>
          <w:p w14:paraId="4B60C4F9" w14:textId="77777777" w:rsidR="005E27F0" w:rsidRPr="00642D50" w:rsidRDefault="005E27F0" w:rsidP="005E27F0">
            <w:pPr>
              <w:spacing w:before="120"/>
              <w:ind w:right="720" w:firstLine="0"/>
              <w:jc w:val="right"/>
              <w:rPr>
                <w:sz w:val="24"/>
              </w:rPr>
            </w:pPr>
            <w:r w:rsidRPr="00642D50">
              <w:rPr>
                <w:sz w:val="24"/>
              </w:rPr>
              <w:t>1 154</w:t>
            </w:r>
          </w:p>
        </w:tc>
      </w:tr>
      <w:tr w:rsidR="005E27F0" w:rsidRPr="00642D50" w14:paraId="19FAE2A1" w14:textId="77777777">
        <w:tblPrEx>
          <w:tblCellMar>
            <w:top w:w="0" w:type="dxa"/>
            <w:bottom w:w="0" w:type="dxa"/>
          </w:tblCellMar>
        </w:tblPrEx>
        <w:tc>
          <w:tcPr>
            <w:tcW w:w="1810" w:type="dxa"/>
            <w:shd w:val="clear" w:color="auto" w:fill="FFFFFF"/>
            <w:vAlign w:val="bottom"/>
          </w:tcPr>
          <w:p w14:paraId="4B0A51F8" w14:textId="77777777" w:rsidR="005E27F0" w:rsidRPr="00642D50" w:rsidRDefault="005E27F0" w:rsidP="005E27F0">
            <w:pPr>
              <w:ind w:left="90" w:firstLine="0"/>
              <w:jc w:val="both"/>
              <w:rPr>
                <w:sz w:val="24"/>
              </w:rPr>
            </w:pPr>
            <w:r w:rsidRPr="00642D50">
              <w:rPr>
                <w:sz w:val="24"/>
              </w:rPr>
              <w:t>25-29 ans</w:t>
            </w:r>
          </w:p>
        </w:tc>
        <w:tc>
          <w:tcPr>
            <w:tcW w:w="2520" w:type="dxa"/>
            <w:shd w:val="clear" w:color="auto" w:fill="FFFFFF"/>
            <w:vAlign w:val="bottom"/>
          </w:tcPr>
          <w:p w14:paraId="65F77AAC" w14:textId="77777777" w:rsidR="005E27F0" w:rsidRPr="00642D50" w:rsidRDefault="005E27F0" w:rsidP="005E27F0">
            <w:pPr>
              <w:ind w:firstLine="0"/>
              <w:jc w:val="center"/>
              <w:rPr>
                <w:sz w:val="24"/>
              </w:rPr>
            </w:pPr>
            <w:r w:rsidRPr="00642D50">
              <w:rPr>
                <w:sz w:val="24"/>
              </w:rPr>
              <w:t>69,3</w:t>
            </w:r>
          </w:p>
        </w:tc>
        <w:tc>
          <w:tcPr>
            <w:tcW w:w="1170" w:type="dxa"/>
            <w:shd w:val="clear" w:color="auto" w:fill="FFFFFF"/>
          </w:tcPr>
          <w:p w14:paraId="622A01AF" w14:textId="77777777" w:rsidR="005E27F0" w:rsidRPr="00642D50" w:rsidRDefault="005E27F0" w:rsidP="005E27F0">
            <w:pPr>
              <w:ind w:firstLine="0"/>
              <w:jc w:val="center"/>
              <w:rPr>
                <w:sz w:val="24"/>
              </w:rPr>
            </w:pPr>
          </w:p>
        </w:tc>
        <w:tc>
          <w:tcPr>
            <w:tcW w:w="2430" w:type="dxa"/>
            <w:shd w:val="clear" w:color="auto" w:fill="FFFFFF"/>
            <w:vAlign w:val="bottom"/>
          </w:tcPr>
          <w:p w14:paraId="008F7151" w14:textId="77777777" w:rsidR="005E27F0" w:rsidRPr="00642D50" w:rsidRDefault="005E27F0" w:rsidP="005E27F0">
            <w:pPr>
              <w:ind w:right="720" w:firstLine="0"/>
              <w:jc w:val="right"/>
              <w:rPr>
                <w:sz w:val="24"/>
              </w:rPr>
            </w:pPr>
            <w:r w:rsidRPr="00642D50">
              <w:rPr>
                <w:sz w:val="24"/>
              </w:rPr>
              <w:t>4 571</w:t>
            </w:r>
          </w:p>
        </w:tc>
      </w:tr>
      <w:tr w:rsidR="005E27F0" w:rsidRPr="00642D50" w14:paraId="6C5506A1" w14:textId="77777777">
        <w:tblPrEx>
          <w:tblCellMar>
            <w:top w:w="0" w:type="dxa"/>
            <w:bottom w:w="0" w:type="dxa"/>
          </w:tblCellMar>
        </w:tblPrEx>
        <w:tc>
          <w:tcPr>
            <w:tcW w:w="1810" w:type="dxa"/>
            <w:shd w:val="clear" w:color="auto" w:fill="FFFFFF"/>
            <w:vAlign w:val="bottom"/>
          </w:tcPr>
          <w:p w14:paraId="48D508CA" w14:textId="77777777" w:rsidR="005E27F0" w:rsidRPr="00642D50" w:rsidRDefault="005E27F0" w:rsidP="005E27F0">
            <w:pPr>
              <w:ind w:left="90" w:firstLine="0"/>
              <w:jc w:val="both"/>
              <w:rPr>
                <w:sz w:val="24"/>
              </w:rPr>
            </w:pPr>
            <w:r w:rsidRPr="00642D50">
              <w:rPr>
                <w:sz w:val="24"/>
              </w:rPr>
              <w:t>30-34 ans</w:t>
            </w:r>
          </w:p>
        </w:tc>
        <w:tc>
          <w:tcPr>
            <w:tcW w:w="2520" w:type="dxa"/>
            <w:shd w:val="clear" w:color="auto" w:fill="FFFFFF"/>
            <w:vAlign w:val="bottom"/>
          </w:tcPr>
          <w:p w14:paraId="2FBF0B9B" w14:textId="77777777" w:rsidR="005E27F0" w:rsidRPr="00642D50" w:rsidRDefault="005E27F0" w:rsidP="005E27F0">
            <w:pPr>
              <w:ind w:firstLine="0"/>
              <w:jc w:val="center"/>
              <w:rPr>
                <w:sz w:val="24"/>
              </w:rPr>
            </w:pPr>
            <w:r w:rsidRPr="00642D50">
              <w:rPr>
                <w:sz w:val="24"/>
              </w:rPr>
              <w:t>61,5</w:t>
            </w:r>
          </w:p>
        </w:tc>
        <w:tc>
          <w:tcPr>
            <w:tcW w:w="1170" w:type="dxa"/>
            <w:shd w:val="clear" w:color="auto" w:fill="FFFFFF"/>
          </w:tcPr>
          <w:p w14:paraId="4F2D0FC6" w14:textId="77777777" w:rsidR="005E27F0" w:rsidRPr="00642D50" w:rsidRDefault="005E27F0" w:rsidP="005E27F0">
            <w:pPr>
              <w:ind w:firstLine="0"/>
              <w:jc w:val="center"/>
              <w:rPr>
                <w:sz w:val="24"/>
              </w:rPr>
            </w:pPr>
          </w:p>
        </w:tc>
        <w:tc>
          <w:tcPr>
            <w:tcW w:w="2430" w:type="dxa"/>
            <w:shd w:val="clear" w:color="auto" w:fill="FFFFFF"/>
            <w:vAlign w:val="bottom"/>
          </w:tcPr>
          <w:p w14:paraId="0EC3104D" w14:textId="77777777" w:rsidR="005E27F0" w:rsidRPr="00642D50" w:rsidRDefault="005E27F0" w:rsidP="005E27F0">
            <w:pPr>
              <w:ind w:right="720" w:firstLine="0"/>
              <w:jc w:val="right"/>
              <w:rPr>
                <w:sz w:val="24"/>
              </w:rPr>
            </w:pPr>
            <w:r w:rsidRPr="00642D50">
              <w:rPr>
                <w:sz w:val="24"/>
              </w:rPr>
              <w:t>3 511</w:t>
            </w:r>
          </w:p>
        </w:tc>
      </w:tr>
      <w:tr w:rsidR="005E27F0" w:rsidRPr="00642D50" w14:paraId="3C166430" w14:textId="77777777">
        <w:tblPrEx>
          <w:tblCellMar>
            <w:top w:w="0" w:type="dxa"/>
            <w:bottom w:w="0" w:type="dxa"/>
          </w:tblCellMar>
        </w:tblPrEx>
        <w:tc>
          <w:tcPr>
            <w:tcW w:w="1810" w:type="dxa"/>
            <w:shd w:val="clear" w:color="auto" w:fill="FFFFFF"/>
            <w:vAlign w:val="bottom"/>
          </w:tcPr>
          <w:p w14:paraId="14EC3239" w14:textId="77777777" w:rsidR="005E27F0" w:rsidRPr="00642D50" w:rsidRDefault="005E27F0" w:rsidP="005E27F0">
            <w:pPr>
              <w:ind w:left="90" w:firstLine="0"/>
              <w:jc w:val="both"/>
              <w:rPr>
                <w:sz w:val="24"/>
              </w:rPr>
            </w:pPr>
            <w:r w:rsidRPr="00642D50">
              <w:rPr>
                <w:sz w:val="24"/>
              </w:rPr>
              <w:t>35-39 ans</w:t>
            </w:r>
          </w:p>
        </w:tc>
        <w:tc>
          <w:tcPr>
            <w:tcW w:w="2520" w:type="dxa"/>
            <w:shd w:val="clear" w:color="auto" w:fill="FFFFFF"/>
            <w:vAlign w:val="bottom"/>
          </w:tcPr>
          <w:p w14:paraId="444F5F31" w14:textId="77777777" w:rsidR="005E27F0" w:rsidRPr="00642D50" w:rsidRDefault="005E27F0" w:rsidP="005E27F0">
            <w:pPr>
              <w:ind w:firstLine="0"/>
              <w:jc w:val="center"/>
              <w:rPr>
                <w:sz w:val="24"/>
              </w:rPr>
            </w:pPr>
            <w:r w:rsidRPr="00642D50">
              <w:rPr>
                <w:sz w:val="24"/>
              </w:rPr>
              <w:t>65,9</w:t>
            </w:r>
          </w:p>
        </w:tc>
        <w:tc>
          <w:tcPr>
            <w:tcW w:w="1170" w:type="dxa"/>
            <w:shd w:val="clear" w:color="auto" w:fill="FFFFFF"/>
          </w:tcPr>
          <w:p w14:paraId="3403B444" w14:textId="77777777" w:rsidR="005E27F0" w:rsidRPr="00642D50" w:rsidRDefault="005E27F0" w:rsidP="005E27F0">
            <w:pPr>
              <w:ind w:firstLine="0"/>
              <w:jc w:val="center"/>
              <w:rPr>
                <w:sz w:val="24"/>
              </w:rPr>
            </w:pPr>
          </w:p>
        </w:tc>
        <w:tc>
          <w:tcPr>
            <w:tcW w:w="2430" w:type="dxa"/>
            <w:shd w:val="clear" w:color="auto" w:fill="FFFFFF"/>
            <w:vAlign w:val="bottom"/>
          </w:tcPr>
          <w:p w14:paraId="0D2769E6" w14:textId="77777777" w:rsidR="005E27F0" w:rsidRPr="00642D50" w:rsidRDefault="005E27F0" w:rsidP="005E27F0">
            <w:pPr>
              <w:ind w:right="720" w:firstLine="0"/>
              <w:jc w:val="right"/>
              <w:rPr>
                <w:sz w:val="24"/>
              </w:rPr>
            </w:pPr>
            <w:r w:rsidRPr="00642D50">
              <w:rPr>
                <w:sz w:val="24"/>
              </w:rPr>
              <w:t>2 754</w:t>
            </w:r>
          </w:p>
        </w:tc>
      </w:tr>
      <w:tr w:rsidR="005E27F0" w:rsidRPr="00642D50" w14:paraId="61AE3A3E" w14:textId="77777777">
        <w:tblPrEx>
          <w:tblCellMar>
            <w:top w:w="0" w:type="dxa"/>
            <w:bottom w:w="0" w:type="dxa"/>
          </w:tblCellMar>
        </w:tblPrEx>
        <w:tc>
          <w:tcPr>
            <w:tcW w:w="1810" w:type="dxa"/>
            <w:shd w:val="clear" w:color="auto" w:fill="FFFFFF"/>
            <w:vAlign w:val="bottom"/>
          </w:tcPr>
          <w:p w14:paraId="420E51CA" w14:textId="77777777" w:rsidR="005E27F0" w:rsidRPr="00642D50" w:rsidRDefault="005E27F0" w:rsidP="005E27F0">
            <w:pPr>
              <w:ind w:left="90" w:firstLine="0"/>
              <w:jc w:val="both"/>
              <w:rPr>
                <w:sz w:val="24"/>
              </w:rPr>
            </w:pPr>
            <w:r w:rsidRPr="00642D50">
              <w:rPr>
                <w:sz w:val="24"/>
              </w:rPr>
              <w:t>40-44 ans</w:t>
            </w:r>
          </w:p>
        </w:tc>
        <w:tc>
          <w:tcPr>
            <w:tcW w:w="2520" w:type="dxa"/>
            <w:shd w:val="clear" w:color="auto" w:fill="FFFFFF"/>
            <w:vAlign w:val="bottom"/>
          </w:tcPr>
          <w:p w14:paraId="3A648FBE" w14:textId="77777777" w:rsidR="005E27F0" w:rsidRPr="00642D50" w:rsidRDefault="005E27F0" w:rsidP="005E27F0">
            <w:pPr>
              <w:ind w:firstLine="0"/>
              <w:jc w:val="center"/>
              <w:rPr>
                <w:sz w:val="24"/>
              </w:rPr>
            </w:pPr>
            <w:r w:rsidRPr="00642D50">
              <w:rPr>
                <w:sz w:val="24"/>
              </w:rPr>
              <w:t>80,9</w:t>
            </w:r>
          </w:p>
        </w:tc>
        <w:tc>
          <w:tcPr>
            <w:tcW w:w="1170" w:type="dxa"/>
            <w:shd w:val="clear" w:color="auto" w:fill="FFFFFF"/>
          </w:tcPr>
          <w:p w14:paraId="3EEB524D" w14:textId="77777777" w:rsidR="005E27F0" w:rsidRPr="00642D50" w:rsidRDefault="005E27F0" w:rsidP="005E27F0">
            <w:pPr>
              <w:ind w:firstLine="0"/>
              <w:jc w:val="center"/>
              <w:rPr>
                <w:sz w:val="24"/>
              </w:rPr>
            </w:pPr>
          </w:p>
        </w:tc>
        <w:tc>
          <w:tcPr>
            <w:tcW w:w="2430" w:type="dxa"/>
            <w:shd w:val="clear" w:color="auto" w:fill="FFFFFF"/>
            <w:vAlign w:val="bottom"/>
          </w:tcPr>
          <w:p w14:paraId="64C12B7D" w14:textId="77777777" w:rsidR="005E27F0" w:rsidRPr="00642D50" w:rsidRDefault="005E27F0" w:rsidP="005E27F0">
            <w:pPr>
              <w:ind w:right="720" w:firstLine="0"/>
              <w:jc w:val="right"/>
              <w:rPr>
                <w:sz w:val="24"/>
              </w:rPr>
            </w:pPr>
            <w:r w:rsidRPr="00642D50">
              <w:rPr>
                <w:sz w:val="24"/>
              </w:rPr>
              <w:t>3 140</w:t>
            </w:r>
          </w:p>
        </w:tc>
      </w:tr>
      <w:tr w:rsidR="005E27F0" w:rsidRPr="00642D50" w14:paraId="0BBCA6AA" w14:textId="77777777">
        <w:tblPrEx>
          <w:tblCellMar>
            <w:top w:w="0" w:type="dxa"/>
            <w:bottom w:w="0" w:type="dxa"/>
          </w:tblCellMar>
        </w:tblPrEx>
        <w:tc>
          <w:tcPr>
            <w:tcW w:w="1810" w:type="dxa"/>
            <w:shd w:val="clear" w:color="auto" w:fill="FFFFFF"/>
            <w:vAlign w:val="bottom"/>
          </w:tcPr>
          <w:p w14:paraId="73FD4293" w14:textId="77777777" w:rsidR="005E27F0" w:rsidRPr="00642D50" w:rsidRDefault="005E27F0" w:rsidP="005E27F0">
            <w:pPr>
              <w:ind w:left="90" w:firstLine="0"/>
              <w:jc w:val="both"/>
              <w:rPr>
                <w:sz w:val="24"/>
              </w:rPr>
            </w:pPr>
            <w:r w:rsidRPr="00642D50">
              <w:rPr>
                <w:sz w:val="24"/>
              </w:rPr>
              <w:t>45-49 ans</w:t>
            </w:r>
          </w:p>
        </w:tc>
        <w:tc>
          <w:tcPr>
            <w:tcW w:w="2520" w:type="dxa"/>
            <w:shd w:val="clear" w:color="auto" w:fill="FFFFFF"/>
            <w:vAlign w:val="bottom"/>
          </w:tcPr>
          <w:p w14:paraId="55EFEA60" w14:textId="77777777" w:rsidR="005E27F0" w:rsidRPr="00642D50" w:rsidRDefault="005E27F0" w:rsidP="005E27F0">
            <w:pPr>
              <w:ind w:firstLine="0"/>
              <w:jc w:val="center"/>
              <w:rPr>
                <w:sz w:val="24"/>
              </w:rPr>
            </w:pPr>
            <w:r w:rsidRPr="00642D50">
              <w:rPr>
                <w:sz w:val="24"/>
              </w:rPr>
              <w:t>83,3</w:t>
            </w:r>
          </w:p>
        </w:tc>
        <w:tc>
          <w:tcPr>
            <w:tcW w:w="1170" w:type="dxa"/>
            <w:shd w:val="clear" w:color="auto" w:fill="FFFFFF"/>
          </w:tcPr>
          <w:p w14:paraId="6FFF5125" w14:textId="77777777" w:rsidR="005E27F0" w:rsidRPr="00642D50" w:rsidRDefault="005E27F0" w:rsidP="005E27F0">
            <w:pPr>
              <w:ind w:firstLine="0"/>
              <w:jc w:val="center"/>
              <w:rPr>
                <w:sz w:val="24"/>
              </w:rPr>
            </w:pPr>
          </w:p>
        </w:tc>
        <w:tc>
          <w:tcPr>
            <w:tcW w:w="2430" w:type="dxa"/>
            <w:shd w:val="clear" w:color="auto" w:fill="FFFFFF"/>
            <w:vAlign w:val="bottom"/>
          </w:tcPr>
          <w:p w14:paraId="30D8E457" w14:textId="77777777" w:rsidR="005E27F0" w:rsidRPr="00642D50" w:rsidRDefault="005E27F0" w:rsidP="005E27F0">
            <w:pPr>
              <w:ind w:right="720" w:firstLine="0"/>
              <w:jc w:val="right"/>
              <w:rPr>
                <w:sz w:val="24"/>
              </w:rPr>
            </w:pPr>
            <w:r w:rsidRPr="00642D50">
              <w:rPr>
                <w:sz w:val="24"/>
              </w:rPr>
              <w:t>2 163</w:t>
            </w:r>
          </w:p>
        </w:tc>
      </w:tr>
      <w:tr w:rsidR="005E27F0" w:rsidRPr="00642D50" w14:paraId="19CAF681" w14:textId="77777777">
        <w:tblPrEx>
          <w:tblCellMar>
            <w:top w:w="0" w:type="dxa"/>
            <w:bottom w:w="0" w:type="dxa"/>
          </w:tblCellMar>
        </w:tblPrEx>
        <w:tc>
          <w:tcPr>
            <w:tcW w:w="1810" w:type="dxa"/>
            <w:shd w:val="clear" w:color="auto" w:fill="FFFFFF"/>
            <w:vAlign w:val="bottom"/>
          </w:tcPr>
          <w:p w14:paraId="5F527F0E" w14:textId="77777777" w:rsidR="005E27F0" w:rsidRPr="00642D50" w:rsidRDefault="005E27F0" w:rsidP="005E27F0">
            <w:pPr>
              <w:ind w:left="90" w:firstLine="0"/>
              <w:jc w:val="both"/>
              <w:rPr>
                <w:sz w:val="24"/>
              </w:rPr>
            </w:pPr>
            <w:r w:rsidRPr="00642D50">
              <w:rPr>
                <w:sz w:val="24"/>
              </w:rPr>
              <w:t>50-54 ans</w:t>
            </w:r>
          </w:p>
        </w:tc>
        <w:tc>
          <w:tcPr>
            <w:tcW w:w="2520" w:type="dxa"/>
            <w:shd w:val="clear" w:color="auto" w:fill="FFFFFF"/>
            <w:vAlign w:val="bottom"/>
          </w:tcPr>
          <w:p w14:paraId="7AE117DF" w14:textId="77777777" w:rsidR="005E27F0" w:rsidRPr="00642D50" w:rsidRDefault="005E27F0" w:rsidP="005E27F0">
            <w:pPr>
              <w:ind w:firstLine="0"/>
              <w:jc w:val="center"/>
              <w:rPr>
                <w:sz w:val="24"/>
              </w:rPr>
            </w:pPr>
            <w:r w:rsidRPr="00642D50">
              <w:rPr>
                <w:sz w:val="24"/>
              </w:rPr>
              <w:t>78,0</w:t>
            </w:r>
          </w:p>
        </w:tc>
        <w:tc>
          <w:tcPr>
            <w:tcW w:w="1170" w:type="dxa"/>
            <w:shd w:val="clear" w:color="auto" w:fill="FFFFFF"/>
          </w:tcPr>
          <w:p w14:paraId="285DB369" w14:textId="77777777" w:rsidR="005E27F0" w:rsidRPr="00642D50" w:rsidRDefault="005E27F0" w:rsidP="005E27F0">
            <w:pPr>
              <w:ind w:firstLine="0"/>
              <w:jc w:val="center"/>
              <w:rPr>
                <w:sz w:val="24"/>
              </w:rPr>
            </w:pPr>
          </w:p>
        </w:tc>
        <w:tc>
          <w:tcPr>
            <w:tcW w:w="2430" w:type="dxa"/>
            <w:shd w:val="clear" w:color="auto" w:fill="FFFFFF"/>
            <w:vAlign w:val="bottom"/>
          </w:tcPr>
          <w:p w14:paraId="2DB87E1D" w14:textId="77777777" w:rsidR="005E27F0" w:rsidRPr="00642D50" w:rsidRDefault="005E27F0" w:rsidP="005E27F0">
            <w:pPr>
              <w:ind w:right="720" w:firstLine="0"/>
              <w:jc w:val="right"/>
              <w:rPr>
                <w:sz w:val="24"/>
              </w:rPr>
            </w:pPr>
            <w:r w:rsidRPr="00642D50">
              <w:rPr>
                <w:sz w:val="24"/>
              </w:rPr>
              <w:t>969</w:t>
            </w:r>
          </w:p>
        </w:tc>
      </w:tr>
      <w:tr w:rsidR="005E27F0" w:rsidRPr="00642D50" w14:paraId="6BEDDD37" w14:textId="77777777">
        <w:tblPrEx>
          <w:tblCellMar>
            <w:top w:w="0" w:type="dxa"/>
            <w:bottom w:w="0" w:type="dxa"/>
          </w:tblCellMar>
        </w:tblPrEx>
        <w:tc>
          <w:tcPr>
            <w:tcW w:w="1810" w:type="dxa"/>
            <w:shd w:val="clear" w:color="auto" w:fill="FFFFFF"/>
            <w:vAlign w:val="bottom"/>
          </w:tcPr>
          <w:p w14:paraId="1A5F6FC8" w14:textId="77777777" w:rsidR="005E27F0" w:rsidRPr="00642D50" w:rsidRDefault="005E27F0" w:rsidP="005E27F0">
            <w:pPr>
              <w:ind w:left="90" w:firstLine="0"/>
              <w:jc w:val="both"/>
              <w:rPr>
                <w:sz w:val="24"/>
              </w:rPr>
            </w:pPr>
            <w:r w:rsidRPr="00642D50">
              <w:rPr>
                <w:sz w:val="24"/>
              </w:rPr>
              <w:t>55-59 ans</w:t>
            </w:r>
          </w:p>
        </w:tc>
        <w:tc>
          <w:tcPr>
            <w:tcW w:w="2520" w:type="dxa"/>
            <w:shd w:val="clear" w:color="auto" w:fill="FFFFFF"/>
            <w:vAlign w:val="bottom"/>
          </w:tcPr>
          <w:p w14:paraId="5A5018FB" w14:textId="77777777" w:rsidR="005E27F0" w:rsidRPr="00642D50" w:rsidRDefault="005E27F0" w:rsidP="005E27F0">
            <w:pPr>
              <w:ind w:firstLine="0"/>
              <w:jc w:val="center"/>
              <w:rPr>
                <w:sz w:val="24"/>
              </w:rPr>
            </w:pPr>
            <w:r w:rsidRPr="00642D50">
              <w:rPr>
                <w:sz w:val="24"/>
              </w:rPr>
              <w:t>74,9</w:t>
            </w:r>
          </w:p>
        </w:tc>
        <w:tc>
          <w:tcPr>
            <w:tcW w:w="1170" w:type="dxa"/>
            <w:shd w:val="clear" w:color="auto" w:fill="FFFFFF"/>
          </w:tcPr>
          <w:p w14:paraId="4DDB4068" w14:textId="77777777" w:rsidR="005E27F0" w:rsidRPr="00642D50" w:rsidRDefault="005E27F0" w:rsidP="005E27F0">
            <w:pPr>
              <w:ind w:firstLine="0"/>
              <w:jc w:val="center"/>
              <w:rPr>
                <w:sz w:val="24"/>
              </w:rPr>
            </w:pPr>
          </w:p>
        </w:tc>
        <w:tc>
          <w:tcPr>
            <w:tcW w:w="2430" w:type="dxa"/>
            <w:shd w:val="clear" w:color="auto" w:fill="FFFFFF"/>
            <w:vAlign w:val="bottom"/>
          </w:tcPr>
          <w:p w14:paraId="6F42ACD8" w14:textId="77777777" w:rsidR="005E27F0" w:rsidRPr="00642D50" w:rsidRDefault="005E27F0" w:rsidP="005E27F0">
            <w:pPr>
              <w:ind w:right="720" w:firstLine="0"/>
              <w:jc w:val="right"/>
              <w:rPr>
                <w:sz w:val="24"/>
              </w:rPr>
            </w:pPr>
            <w:r w:rsidRPr="00642D50">
              <w:rPr>
                <w:sz w:val="24"/>
              </w:rPr>
              <w:t>519</w:t>
            </w:r>
          </w:p>
        </w:tc>
      </w:tr>
      <w:tr w:rsidR="005E27F0" w:rsidRPr="00642D50" w14:paraId="698FC0B4" w14:textId="77777777">
        <w:tblPrEx>
          <w:tblCellMar>
            <w:top w:w="0" w:type="dxa"/>
            <w:bottom w:w="0" w:type="dxa"/>
          </w:tblCellMar>
        </w:tblPrEx>
        <w:tc>
          <w:tcPr>
            <w:tcW w:w="1810" w:type="dxa"/>
            <w:shd w:val="clear" w:color="auto" w:fill="FFFFFF"/>
            <w:vAlign w:val="bottom"/>
          </w:tcPr>
          <w:p w14:paraId="1F4C85D6" w14:textId="77777777" w:rsidR="005E27F0" w:rsidRPr="00642D50" w:rsidRDefault="005E27F0" w:rsidP="005E27F0">
            <w:pPr>
              <w:ind w:left="90" w:firstLine="0"/>
              <w:jc w:val="both"/>
              <w:rPr>
                <w:sz w:val="24"/>
              </w:rPr>
            </w:pPr>
            <w:r w:rsidRPr="00642D50">
              <w:rPr>
                <w:sz w:val="24"/>
              </w:rPr>
              <w:t>60-64 ans</w:t>
            </w:r>
          </w:p>
        </w:tc>
        <w:tc>
          <w:tcPr>
            <w:tcW w:w="2520" w:type="dxa"/>
            <w:shd w:val="clear" w:color="auto" w:fill="FFFFFF"/>
            <w:vAlign w:val="bottom"/>
          </w:tcPr>
          <w:p w14:paraId="55B72A26" w14:textId="77777777" w:rsidR="005E27F0" w:rsidRPr="00642D50" w:rsidRDefault="005E27F0" w:rsidP="005E27F0">
            <w:pPr>
              <w:ind w:firstLine="0"/>
              <w:jc w:val="center"/>
              <w:rPr>
                <w:sz w:val="24"/>
              </w:rPr>
            </w:pPr>
            <w:r w:rsidRPr="00642D50">
              <w:rPr>
                <w:sz w:val="24"/>
              </w:rPr>
              <w:t>64,8</w:t>
            </w:r>
          </w:p>
        </w:tc>
        <w:tc>
          <w:tcPr>
            <w:tcW w:w="1170" w:type="dxa"/>
            <w:shd w:val="clear" w:color="auto" w:fill="FFFFFF"/>
          </w:tcPr>
          <w:p w14:paraId="6ED8D19D" w14:textId="77777777" w:rsidR="005E27F0" w:rsidRPr="00642D50" w:rsidRDefault="005E27F0" w:rsidP="005E27F0">
            <w:pPr>
              <w:ind w:firstLine="0"/>
              <w:jc w:val="center"/>
              <w:rPr>
                <w:sz w:val="24"/>
              </w:rPr>
            </w:pPr>
          </w:p>
        </w:tc>
        <w:tc>
          <w:tcPr>
            <w:tcW w:w="2430" w:type="dxa"/>
            <w:shd w:val="clear" w:color="auto" w:fill="FFFFFF"/>
            <w:vAlign w:val="bottom"/>
          </w:tcPr>
          <w:p w14:paraId="0EEE5DC3" w14:textId="77777777" w:rsidR="005E27F0" w:rsidRPr="00642D50" w:rsidRDefault="005E27F0" w:rsidP="005E27F0">
            <w:pPr>
              <w:ind w:right="720" w:firstLine="0"/>
              <w:jc w:val="right"/>
              <w:rPr>
                <w:sz w:val="24"/>
              </w:rPr>
            </w:pPr>
            <w:r w:rsidRPr="00642D50">
              <w:rPr>
                <w:sz w:val="24"/>
              </w:rPr>
              <w:t>230</w:t>
            </w:r>
          </w:p>
        </w:tc>
      </w:tr>
      <w:tr w:rsidR="005E27F0" w:rsidRPr="00642D50" w14:paraId="6B5406C5" w14:textId="77777777">
        <w:tblPrEx>
          <w:tblCellMar>
            <w:top w:w="0" w:type="dxa"/>
            <w:bottom w:w="0" w:type="dxa"/>
          </w:tblCellMar>
        </w:tblPrEx>
        <w:tc>
          <w:tcPr>
            <w:tcW w:w="1810" w:type="dxa"/>
            <w:shd w:val="clear" w:color="auto" w:fill="FFFFFF"/>
            <w:vAlign w:val="bottom"/>
          </w:tcPr>
          <w:p w14:paraId="4AE0A271" w14:textId="77777777" w:rsidR="005E27F0" w:rsidRPr="00642D50" w:rsidRDefault="005E27F0" w:rsidP="005E27F0">
            <w:pPr>
              <w:ind w:left="90" w:firstLine="0"/>
              <w:jc w:val="both"/>
              <w:rPr>
                <w:sz w:val="24"/>
              </w:rPr>
            </w:pPr>
            <w:r w:rsidRPr="00642D50">
              <w:rPr>
                <w:sz w:val="24"/>
              </w:rPr>
              <w:t>65-69 ans</w:t>
            </w:r>
          </w:p>
        </w:tc>
        <w:tc>
          <w:tcPr>
            <w:tcW w:w="2520" w:type="dxa"/>
            <w:shd w:val="clear" w:color="auto" w:fill="FFFFFF"/>
            <w:vAlign w:val="bottom"/>
          </w:tcPr>
          <w:p w14:paraId="26C495DB" w14:textId="77777777" w:rsidR="005E27F0" w:rsidRPr="00642D50" w:rsidRDefault="005E27F0" w:rsidP="005E27F0">
            <w:pPr>
              <w:ind w:firstLine="0"/>
              <w:jc w:val="center"/>
              <w:rPr>
                <w:sz w:val="24"/>
              </w:rPr>
            </w:pPr>
            <w:r w:rsidRPr="00642D50">
              <w:rPr>
                <w:sz w:val="24"/>
              </w:rPr>
              <w:t>61,9</w:t>
            </w:r>
          </w:p>
        </w:tc>
        <w:tc>
          <w:tcPr>
            <w:tcW w:w="1170" w:type="dxa"/>
            <w:shd w:val="clear" w:color="auto" w:fill="FFFFFF"/>
          </w:tcPr>
          <w:p w14:paraId="5EB5AD00" w14:textId="77777777" w:rsidR="005E27F0" w:rsidRPr="00642D50" w:rsidRDefault="005E27F0" w:rsidP="005E27F0">
            <w:pPr>
              <w:ind w:firstLine="0"/>
              <w:jc w:val="center"/>
              <w:rPr>
                <w:sz w:val="24"/>
              </w:rPr>
            </w:pPr>
          </w:p>
        </w:tc>
        <w:tc>
          <w:tcPr>
            <w:tcW w:w="2430" w:type="dxa"/>
            <w:shd w:val="clear" w:color="auto" w:fill="FFFFFF"/>
            <w:vAlign w:val="bottom"/>
          </w:tcPr>
          <w:p w14:paraId="7ABACCE9" w14:textId="77777777" w:rsidR="005E27F0" w:rsidRPr="00642D50" w:rsidRDefault="005E27F0" w:rsidP="005E27F0">
            <w:pPr>
              <w:ind w:right="720" w:firstLine="0"/>
              <w:jc w:val="right"/>
              <w:rPr>
                <w:sz w:val="24"/>
              </w:rPr>
            </w:pPr>
            <w:r w:rsidRPr="00642D50">
              <w:rPr>
                <w:sz w:val="24"/>
              </w:rPr>
              <w:t>71</w:t>
            </w:r>
          </w:p>
        </w:tc>
      </w:tr>
      <w:tr w:rsidR="005E27F0" w:rsidRPr="00642D50" w14:paraId="77D363EE" w14:textId="77777777">
        <w:tblPrEx>
          <w:tblCellMar>
            <w:top w:w="0" w:type="dxa"/>
            <w:bottom w:w="0" w:type="dxa"/>
          </w:tblCellMar>
        </w:tblPrEx>
        <w:tc>
          <w:tcPr>
            <w:tcW w:w="1810" w:type="dxa"/>
            <w:tcBorders>
              <w:bottom w:val="single" w:sz="4" w:space="0" w:color="auto"/>
            </w:tcBorders>
            <w:shd w:val="clear" w:color="auto" w:fill="FFFFFF"/>
            <w:vAlign w:val="bottom"/>
          </w:tcPr>
          <w:p w14:paraId="1194A4C9" w14:textId="77777777" w:rsidR="005E27F0" w:rsidRPr="00642D50" w:rsidRDefault="005E27F0" w:rsidP="005E27F0">
            <w:pPr>
              <w:spacing w:after="120"/>
              <w:ind w:left="90" w:firstLine="0"/>
              <w:jc w:val="both"/>
              <w:rPr>
                <w:sz w:val="24"/>
              </w:rPr>
            </w:pPr>
            <w:r w:rsidRPr="00642D50">
              <w:rPr>
                <w:sz w:val="24"/>
              </w:rPr>
              <w:t>Inconnu</w:t>
            </w:r>
          </w:p>
        </w:tc>
        <w:tc>
          <w:tcPr>
            <w:tcW w:w="2520" w:type="dxa"/>
            <w:tcBorders>
              <w:bottom w:val="single" w:sz="4" w:space="0" w:color="auto"/>
            </w:tcBorders>
            <w:shd w:val="clear" w:color="auto" w:fill="FFFFFF"/>
            <w:vAlign w:val="bottom"/>
          </w:tcPr>
          <w:p w14:paraId="0E82782F" w14:textId="77777777" w:rsidR="005E27F0" w:rsidRPr="00642D50" w:rsidRDefault="005E27F0" w:rsidP="005E27F0">
            <w:pPr>
              <w:spacing w:after="120"/>
              <w:ind w:firstLine="0"/>
              <w:jc w:val="center"/>
              <w:rPr>
                <w:sz w:val="24"/>
              </w:rPr>
            </w:pPr>
            <w:r w:rsidRPr="00642D50">
              <w:rPr>
                <w:sz w:val="24"/>
              </w:rPr>
              <w:t>64,3</w:t>
            </w:r>
          </w:p>
        </w:tc>
        <w:tc>
          <w:tcPr>
            <w:tcW w:w="1170" w:type="dxa"/>
            <w:tcBorders>
              <w:bottom w:val="single" w:sz="4" w:space="0" w:color="auto"/>
            </w:tcBorders>
            <w:shd w:val="clear" w:color="auto" w:fill="FFFFFF"/>
          </w:tcPr>
          <w:p w14:paraId="3E49494A" w14:textId="77777777" w:rsidR="005E27F0" w:rsidRPr="00642D50" w:rsidRDefault="005E27F0" w:rsidP="005E27F0">
            <w:pPr>
              <w:spacing w:after="120"/>
              <w:ind w:firstLine="0"/>
              <w:jc w:val="center"/>
              <w:rPr>
                <w:sz w:val="24"/>
              </w:rPr>
            </w:pPr>
          </w:p>
        </w:tc>
        <w:tc>
          <w:tcPr>
            <w:tcW w:w="2430" w:type="dxa"/>
            <w:tcBorders>
              <w:bottom w:val="single" w:sz="4" w:space="0" w:color="auto"/>
            </w:tcBorders>
            <w:shd w:val="clear" w:color="auto" w:fill="FFFFFF"/>
            <w:vAlign w:val="bottom"/>
          </w:tcPr>
          <w:p w14:paraId="1C8D67CA" w14:textId="77777777" w:rsidR="005E27F0" w:rsidRPr="00642D50" w:rsidRDefault="005E27F0" w:rsidP="005E27F0">
            <w:pPr>
              <w:spacing w:after="120"/>
              <w:ind w:right="720" w:firstLine="0"/>
              <w:jc w:val="right"/>
              <w:rPr>
                <w:sz w:val="24"/>
              </w:rPr>
            </w:pPr>
            <w:r w:rsidRPr="00642D50">
              <w:rPr>
                <w:sz w:val="24"/>
              </w:rPr>
              <w:t>2 737</w:t>
            </w:r>
          </w:p>
        </w:tc>
      </w:tr>
      <w:tr w:rsidR="005E27F0" w:rsidRPr="00642D50" w14:paraId="109F8ADD" w14:textId="77777777">
        <w:tblPrEx>
          <w:tblCellMar>
            <w:top w:w="0" w:type="dxa"/>
            <w:bottom w:w="0" w:type="dxa"/>
          </w:tblCellMar>
        </w:tblPrEx>
        <w:tc>
          <w:tcPr>
            <w:tcW w:w="1810" w:type="dxa"/>
            <w:tcBorders>
              <w:top w:val="single" w:sz="4" w:space="0" w:color="auto"/>
            </w:tcBorders>
            <w:shd w:val="clear" w:color="auto" w:fill="FFFFFF"/>
            <w:vAlign w:val="bottom"/>
          </w:tcPr>
          <w:p w14:paraId="03ADA078" w14:textId="77777777" w:rsidR="005E27F0" w:rsidRPr="00642D50" w:rsidRDefault="005E27F0" w:rsidP="005E27F0">
            <w:pPr>
              <w:ind w:left="90" w:firstLine="0"/>
              <w:jc w:val="both"/>
              <w:rPr>
                <w:sz w:val="24"/>
              </w:rPr>
            </w:pPr>
          </w:p>
        </w:tc>
        <w:tc>
          <w:tcPr>
            <w:tcW w:w="2520" w:type="dxa"/>
            <w:tcBorders>
              <w:top w:val="single" w:sz="4" w:space="0" w:color="auto"/>
            </w:tcBorders>
            <w:shd w:val="clear" w:color="auto" w:fill="FFFFFF"/>
            <w:vAlign w:val="bottom"/>
          </w:tcPr>
          <w:p w14:paraId="36F1CA93" w14:textId="77777777" w:rsidR="005E27F0" w:rsidRPr="00642D50" w:rsidRDefault="005E27F0" w:rsidP="005E27F0">
            <w:pPr>
              <w:ind w:firstLine="0"/>
              <w:jc w:val="center"/>
              <w:rPr>
                <w:sz w:val="24"/>
              </w:rPr>
            </w:pPr>
          </w:p>
        </w:tc>
        <w:tc>
          <w:tcPr>
            <w:tcW w:w="1170" w:type="dxa"/>
            <w:tcBorders>
              <w:top w:val="single" w:sz="4" w:space="0" w:color="auto"/>
            </w:tcBorders>
            <w:shd w:val="clear" w:color="auto" w:fill="FFFFFF"/>
          </w:tcPr>
          <w:p w14:paraId="74F53EF8" w14:textId="77777777" w:rsidR="005E27F0" w:rsidRPr="00642D50" w:rsidRDefault="005E27F0" w:rsidP="005E27F0">
            <w:pPr>
              <w:ind w:firstLine="0"/>
              <w:jc w:val="center"/>
              <w:rPr>
                <w:sz w:val="24"/>
              </w:rPr>
            </w:pPr>
          </w:p>
        </w:tc>
        <w:tc>
          <w:tcPr>
            <w:tcW w:w="2430" w:type="dxa"/>
            <w:tcBorders>
              <w:top w:val="single" w:sz="4" w:space="0" w:color="auto"/>
            </w:tcBorders>
            <w:shd w:val="clear" w:color="auto" w:fill="FFFFFF"/>
            <w:vAlign w:val="bottom"/>
          </w:tcPr>
          <w:p w14:paraId="7F7D9A90" w14:textId="77777777" w:rsidR="005E27F0" w:rsidRPr="00642D50" w:rsidRDefault="005E27F0" w:rsidP="005E27F0">
            <w:pPr>
              <w:ind w:right="720" w:firstLine="0"/>
              <w:jc w:val="right"/>
              <w:rPr>
                <w:sz w:val="24"/>
              </w:rPr>
            </w:pPr>
          </w:p>
        </w:tc>
      </w:tr>
      <w:tr w:rsidR="005E27F0" w:rsidRPr="00642D50" w14:paraId="57ED5811" w14:textId="77777777">
        <w:tblPrEx>
          <w:tblCellMar>
            <w:top w:w="0" w:type="dxa"/>
            <w:bottom w:w="0" w:type="dxa"/>
          </w:tblCellMar>
        </w:tblPrEx>
        <w:tc>
          <w:tcPr>
            <w:tcW w:w="4330" w:type="dxa"/>
            <w:gridSpan w:val="2"/>
            <w:shd w:val="clear" w:color="auto" w:fill="FFFFFF"/>
            <w:vAlign w:val="bottom"/>
          </w:tcPr>
          <w:p w14:paraId="539F0033" w14:textId="77777777" w:rsidR="005E27F0" w:rsidRPr="00642D50" w:rsidRDefault="005E27F0" w:rsidP="005E27F0">
            <w:pPr>
              <w:ind w:left="90" w:firstLine="0"/>
              <w:rPr>
                <w:sz w:val="24"/>
              </w:rPr>
            </w:pPr>
            <w:r w:rsidRPr="00642D50">
              <w:rPr>
                <w:sz w:val="24"/>
              </w:rPr>
              <w:t>Taux de féminité pour l’ensemble des st</w:t>
            </w:r>
            <w:r w:rsidRPr="00642D50">
              <w:rPr>
                <w:sz w:val="24"/>
              </w:rPr>
              <w:t>a</w:t>
            </w:r>
            <w:r w:rsidRPr="00642D50">
              <w:rPr>
                <w:sz w:val="24"/>
              </w:rPr>
              <w:t>tuts précaires</w:t>
            </w:r>
          </w:p>
        </w:tc>
        <w:tc>
          <w:tcPr>
            <w:tcW w:w="1170" w:type="dxa"/>
            <w:shd w:val="clear" w:color="auto" w:fill="FFFFFF"/>
          </w:tcPr>
          <w:p w14:paraId="15D77C0C" w14:textId="77777777" w:rsidR="005E27F0" w:rsidRPr="00642D50" w:rsidRDefault="005E27F0" w:rsidP="005E27F0">
            <w:pPr>
              <w:ind w:firstLine="0"/>
              <w:jc w:val="center"/>
              <w:rPr>
                <w:sz w:val="24"/>
              </w:rPr>
            </w:pPr>
            <w:r w:rsidRPr="00642D50">
              <w:rPr>
                <w:sz w:val="24"/>
              </w:rPr>
              <w:t>70,9%</w:t>
            </w:r>
          </w:p>
        </w:tc>
        <w:tc>
          <w:tcPr>
            <w:tcW w:w="2430" w:type="dxa"/>
            <w:shd w:val="clear" w:color="auto" w:fill="FFFFFF"/>
            <w:vAlign w:val="bottom"/>
          </w:tcPr>
          <w:p w14:paraId="06BE91D5" w14:textId="77777777" w:rsidR="005E27F0" w:rsidRPr="00642D50" w:rsidRDefault="005E27F0" w:rsidP="005E27F0">
            <w:pPr>
              <w:ind w:right="720" w:firstLine="0"/>
              <w:jc w:val="right"/>
              <w:rPr>
                <w:sz w:val="24"/>
              </w:rPr>
            </w:pPr>
          </w:p>
        </w:tc>
      </w:tr>
      <w:tr w:rsidR="005E27F0" w:rsidRPr="00642D50" w14:paraId="0BDD7AA4" w14:textId="77777777">
        <w:tblPrEx>
          <w:tblCellMar>
            <w:top w:w="0" w:type="dxa"/>
            <w:bottom w:w="0" w:type="dxa"/>
          </w:tblCellMar>
        </w:tblPrEx>
        <w:tc>
          <w:tcPr>
            <w:tcW w:w="4330" w:type="dxa"/>
            <w:gridSpan w:val="2"/>
            <w:tcBorders>
              <w:bottom w:val="single" w:sz="4" w:space="0" w:color="auto"/>
            </w:tcBorders>
            <w:shd w:val="clear" w:color="auto" w:fill="FFFFFF"/>
            <w:vAlign w:val="bottom"/>
          </w:tcPr>
          <w:p w14:paraId="47586D26" w14:textId="77777777" w:rsidR="005E27F0" w:rsidRPr="00642D50" w:rsidRDefault="005E27F0" w:rsidP="005E27F0">
            <w:pPr>
              <w:ind w:left="90" w:firstLine="0"/>
              <w:rPr>
                <w:sz w:val="24"/>
              </w:rPr>
            </w:pPr>
            <w:r w:rsidRPr="00642D50">
              <w:rPr>
                <w:sz w:val="24"/>
              </w:rPr>
              <w:t>Taux de féminité pour l’ensemble du pe</w:t>
            </w:r>
            <w:r w:rsidRPr="00642D50">
              <w:rPr>
                <w:sz w:val="24"/>
              </w:rPr>
              <w:t>r</w:t>
            </w:r>
            <w:r w:rsidRPr="00642D50">
              <w:rPr>
                <w:sz w:val="24"/>
              </w:rPr>
              <w:t>sonnel enseignant des commissions scola</w:t>
            </w:r>
            <w:r w:rsidRPr="00642D50">
              <w:rPr>
                <w:sz w:val="24"/>
              </w:rPr>
              <w:t>i</w:t>
            </w:r>
            <w:r w:rsidRPr="00642D50">
              <w:rPr>
                <w:sz w:val="24"/>
              </w:rPr>
              <w:t>res</w:t>
            </w:r>
          </w:p>
        </w:tc>
        <w:tc>
          <w:tcPr>
            <w:tcW w:w="1170" w:type="dxa"/>
            <w:tcBorders>
              <w:bottom w:val="single" w:sz="4" w:space="0" w:color="auto"/>
            </w:tcBorders>
            <w:shd w:val="clear" w:color="auto" w:fill="FFFFFF"/>
          </w:tcPr>
          <w:p w14:paraId="26603701" w14:textId="77777777" w:rsidR="005E27F0" w:rsidRPr="00642D50" w:rsidRDefault="005E27F0" w:rsidP="005E27F0">
            <w:pPr>
              <w:ind w:firstLine="0"/>
              <w:jc w:val="center"/>
              <w:rPr>
                <w:sz w:val="24"/>
              </w:rPr>
            </w:pPr>
            <w:r w:rsidRPr="00642D50">
              <w:rPr>
                <w:sz w:val="24"/>
              </w:rPr>
              <w:t>66,4%</w:t>
            </w:r>
          </w:p>
        </w:tc>
        <w:tc>
          <w:tcPr>
            <w:tcW w:w="2430" w:type="dxa"/>
            <w:tcBorders>
              <w:bottom w:val="single" w:sz="4" w:space="0" w:color="auto"/>
            </w:tcBorders>
            <w:shd w:val="clear" w:color="auto" w:fill="FFFFFF"/>
            <w:vAlign w:val="bottom"/>
          </w:tcPr>
          <w:p w14:paraId="542ADFED" w14:textId="77777777" w:rsidR="005E27F0" w:rsidRPr="00642D50" w:rsidRDefault="005E27F0" w:rsidP="005E27F0">
            <w:pPr>
              <w:ind w:right="720" w:firstLine="0"/>
              <w:jc w:val="right"/>
              <w:rPr>
                <w:sz w:val="24"/>
              </w:rPr>
            </w:pPr>
          </w:p>
        </w:tc>
      </w:tr>
    </w:tbl>
    <w:p w14:paraId="4AB69C80" w14:textId="77777777" w:rsidR="005E27F0" w:rsidRPr="00642D50" w:rsidRDefault="005E27F0" w:rsidP="005E27F0">
      <w:pPr>
        <w:spacing w:before="120" w:after="120"/>
        <w:jc w:val="both"/>
        <w:rPr>
          <w:i/>
          <w:sz w:val="24"/>
        </w:rPr>
      </w:pPr>
      <w:r w:rsidRPr="00642D50">
        <w:rPr>
          <w:rStyle w:val="Lgendedutableau3NonItalique"/>
          <w:i/>
          <w:sz w:val="24"/>
          <w:lang w:val="fr-CA"/>
        </w:rPr>
        <w:t xml:space="preserve">Source : CEQ (1988), </w:t>
      </w:r>
      <w:r w:rsidRPr="00642D50">
        <w:rPr>
          <w:i/>
          <w:sz w:val="24"/>
        </w:rPr>
        <w:t>Vivre la précarité. La réalité méconnue des enseigna</w:t>
      </w:r>
      <w:r w:rsidRPr="00642D50">
        <w:rPr>
          <w:i/>
          <w:sz w:val="24"/>
        </w:rPr>
        <w:t>n</w:t>
      </w:r>
      <w:r w:rsidRPr="00642D50">
        <w:rPr>
          <w:i/>
          <w:sz w:val="24"/>
        </w:rPr>
        <w:t>tes et ense</w:t>
      </w:r>
      <w:r w:rsidRPr="00642D50">
        <w:rPr>
          <w:i/>
          <w:sz w:val="24"/>
        </w:rPr>
        <w:t>i</w:t>
      </w:r>
      <w:r w:rsidRPr="00642D50">
        <w:rPr>
          <w:i/>
          <w:sz w:val="24"/>
        </w:rPr>
        <w:t>gnants à statut précaire,</w:t>
      </w:r>
      <w:r w:rsidRPr="00642D50">
        <w:rPr>
          <w:rStyle w:val="Lgendedutableau3NonItalique"/>
          <w:i/>
          <w:sz w:val="24"/>
          <w:lang w:val="fr-CA"/>
        </w:rPr>
        <w:t xml:space="preserve"> FECS, D9241, p. 10.</w:t>
      </w:r>
    </w:p>
    <w:p w14:paraId="5A9EB9CF" w14:textId="77777777" w:rsidR="005E27F0" w:rsidRPr="00642D50" w:rsidRDefault="005E27F0" w:rsidP="005E27F0">
      <w:pPr>
        <w:spacing w:before="120" w:after="120"/>
        <w:jc w:val="both"/>
        <w:rPr>
          <w:szCs w:val="2"/>
        </w:rPr>
      </w:pPr>
    </w:p>
    <w:p w14:paraId="164B15D7" w14:textId="77777777" w:rsidR="005E27F0" w:rsidRPr="00642D50" w:rsidRDefault="005E27F0" w:rsidP="005E27F0">
      <w:pPr>
        <w:spacing w:before="120" w:after="120"/>
        <w:jc w:val="both"/>
        <w:rPr>
          <w:szCs w:val="2"/>
        </w:rPr>
      </w:pPr>
    </w:p>
    <w:p w14:paraId="59919233" w14:textId="77777777" w:rsidR="005E27F0" w:rsidRPr="00642D50" w:rsidRDefault="005E27F0" w:rsidP="005E27F0">
      <w:pPr>
        <w:pStyle w:val="b"/>
      </w:pPr>
      <w:r w:rsidRPr="00642D50">
        <w:t>Des enseignants expérimentés et vieillissants</w:t>
      </w:r>
    </w:p>
    <w:p w14:paraId="40A2981A" w14:textId="77777777" w:rsidR="005E27F0" w:rsidRPr="00642D50" w:rsidRDefault="005E27F0" w:rsidP="005E27F0">
      <w:pPr>
        <w:spacing w:before="120" w:after="120"/>
        <w:jc w:val="both"/>
      </w:pPr>
      <w:r w:rsidRPr="00642D50">
        <w:t xml:space="preserve"> </w:t>
      </w:r>
    </w:p>
    <w:p w14:paraId="38B1F4AA" w14:textId="77777777" w:rsidR="005E27F0" w:rsidRPr="00642D50" w:rsidRDefault="005E27F0" w:rsidP="005E27F0">
      <w:pPr>
        <w:spacing w:before="120" w:after="120"/>
        <w:jc w:val="both"/>
      </w:pPr>
      <w:r w:rsidRPr="00642D50">
        <w:t>Si, au cours de la période 1976-1990, la mobilité et la précarité d</w:t>
      </w:r>
      <w:r w:rsidRPr="00642D50">
        <w:t>e</w:t>
      </w:r>
      <w:r w:rsidRPr="00642D50">
        <w:t>viennent de plus en plus courantes parmi les enseignants, nous assi</w:t>
      </w:r>
      <w:r w:rsidRPr="00642D50">
        <w:t>s</w:t>
      </w:r>
      <w:r w:rsidRPr="00642D50">
        <w:t>tons aussi à un phénomène tout aussi important, soit celui de la croi</w:t>
      </w:r>
      <w:r w:rsidRPr="00642D50">
        <w:t>s</w:t>
      </w:r>
      <w:r w:rsidRPr="00642D50">
        <w:t>sance de l'expérience profe</w:t>
      </w:r>
      <w:r w:rsidRPr="00642D50">
        <w:t>s</w:t>
      </w:r>
      <w:r w:rsidRPr="00642D50">
        <w:t>sionnelle et du vieillissement du corps ense</w:t>
      </w:r>
      <w:r w:rsidRPr="00642D50">
        <w:t>i</w:t>
      </w:r>
      <w:r w:rsidRPr="00642D50">
        <w:t>gnant. Cette dernière tendance renverse en quelque sorte celle observée dans les années cinquante et soixante.</w:t>
      </w:r>
    </w:p>
    <w:p w14:paraId="1E03E1B8" w14:textId="77777777" w:rsidR="005E27F0" w:rsidRDefault="005E27F0" w:rsidP="005E27F0">
      <w:pPr>
        <w:spacing w:before="120" w:after="120"/>
        <w:jc w:val="both"/>
      </w:pPr>
      <w:r w:rsidRPr="00642D50">
        <w:t>En effet, à partir des années soixante-dix, les années d'expérience d'un personnel enseignant stable, au sein duquel peu de jeunes recrues s'i</w:t>
      </w:r>
      <w:r w:rsidRPr="00642D50">
        <w:t>n</w:t>
      </w:r>
      <w:r w:rsidRPr="00642D50">
        <w:t>tègrent, s'accumulent, ainsi que le montre le tableau 51. Notons qu'il s'agit ici de l'expérience reconnue pour fins de traitement et qu'un</w:t>
      </w:r>
      <w:r>
        <w:t xml:space="preserve"> </w:t>
      </w:r>
    </w:p>
    <w:p w14:paraId="15F72005" w14:textId="77777777" w:rsidR="005E27F0" w:rsidRDefault="005E27F0" w:rsidP="005E27F0">
      <w:pPr>
        <w:spacing w:before="120" w:after="120"/>
        <w:jc w:val="both"/>
      </w:pPr>
      <w:r>
        <w:t>[191]</w:t>
      </w:r>
    </w:p>
    <w:p w14:paraId="449420EE" w14:textId="77777777" w:rsidR="005E27F0" w:rsidRPr="00642D50" w:rsidRDefault="005E27F0" w:rsidP="005E27F0">
      <w:pPr>
        <w:spacing w:before="120" w:after="120"/>
        <w:jc w:val="both"/>
      </w:pPr>
    </w:p>
    <w:p w14:paraId="01C01E62" w14:textId="77777777" w:rsidR="005E27F0" w:rsidRPr="00642D50" w:rsidRDefault="005E27F0" w:rsidP="005E27F0">
      <w:pPr>
        <w:pStyle w:val="figtitre"/>
      </w:pPr>
      <w:r w:rsidRPr="00642D50">
        <w:t>Tableau 51</w:t>
      </w:r>
    </w:p>
    <w:p w14:paraId="425A59DD" w14:textId="77777777" w:rsidR="005E27F0" w:rsidRPr="00642D50" w:rsidRDefault="005E27F0" w:rsidP="005E27F0">
      <w:pPr>
        <w:pStyle w:val="figtitrest"/>
      </w:pPr>
      <w:r w:rsidRPr="00642D50">
        <w:t>Expérience moyenne reconnue en vue du traitement des ense</w:t>
      </w:r>
      <w:r w:rsidRPr="00642D50">
        <w:t>i</w:t>
      </w:r>
      <w:r w:rsidRPr="00642D50">
        <w:t>gnants à temps plein au se</w:t>
      </w:r>
      <w:r w:rsidRPr="00642D50">
        <w:t>c</w:t>
      </w:r>
      <w:r w:rsidRPr="00642D50">
        <w:t>teur régulier des commissions scolaires, selon le niveau et le sexe</w:t>
      </w:r>
      <w:r w:rsidRPr="00642D50">
        <w:br/>
        <w:t>(1970-1971, 1975-1976, 1978-1979, 1981 et 1986)</w:t>
      </w:r>
    </w:p>
    <w:tbl>
      <w:tblPr>
        <w:tblOverlap w:val="never"/>
        <w:tblW w:w="10170" w:type="dxa"/>
        <w:tblInd w:w="-1700" w:type="dxa"/>
        <w:tblLayout w:type="fixed"/>
        <w:tblCellMar>
          <w:left w:w="10" w:type="dxa"/>
          <w:right w:w="10" w:type="dxa"/>
        </w:tblCellMar>
        <w:tblLook w:val="04A0" w:firstRow="1" w:lastRow="0" w:firstColumn="1" w:lastColumn="0" w:noHBand="0" w:noVBand="1"/>
      </w:tblPr>
      <w:tblGrid>
        <w:gridCol w:w="1170"/>
        <w:gridCol w:w="600"/>
        <w:gridCol w:w="600"/>
        <w:gridCol w:w="600"/>
        <w:gridCol w:w="600"/>
        <w:gridCol w:w="600"/>
        <w:gridCol w:w="600"/>
        <w:gridCol w:w="600"/>
        <w:gridCol w:w="600"/>
        <w:gridCol w:w="600"/>
        <w:gridCol w:w="600"/>
        <w:gridCol w:w="600"/>
        <w:gridCol w:w="600"/>
        <w:gridCol w:w="600"/>
        <w:gridCol w:w="600"/>
        <w:gridCol w:w="600"/>
      </w:tblGrid>
      <w:tr w:rsidR="005E27F0" w:rsidRPr="00642D50" w14:paraId="698B334D" w14:textId="77777777">
        <w:tblPrEx>
          <w:tblCellMar>
            <w:top w:w="0" w:type="dxa"/>
            <w:bottom w:w="0" w:type="dxa"/>
          </w:tblCellMar>
        </w:tblPrEx>
        <w:tc>
          <w:tcPr>
            <w:tcW w:w="1170" w:type="dxa"/>
            <w:vMerge w:val="restart"/>
            <w:tcBorders>
              <w:top w:val="single" w:sz="4" w:space="0" w:color="auto"/>
            </w:tcBorders>
            <w:shd w:val="clear" w:color="auto" w:fill="EEECE1"/>
            <w:vAlign w:val="center"/>
          </w:tcPr>
          <w:p w14:paraId="1F3638F9" w14:textId="77777777" w:rsidR="005E27F0" w:rsidRPr="00642D50" w:rsidRDefault="005E27F0" w:rsidP="005E27F0">
            <w:pPr>
              <w:spacing w:before="120"/>
              <w:ind w:firstLine="0"/>
              <w:jc w:val="both"/>
              <w:rPr>
                <w:sz w:val="20"/>
              </w:rPr>
            </w:pPr>
            <w:r w:rsidRPr="00642D50">
              <w:rPr>
                <w:sz w:val="20"/>
              </w:rPr>
              <w:t>Niveau</w:t>
            </w:r>
          </w:p>
        </w:tc>
        <w:tc>
          <w:tcPr>
            <w:tcW w:w="1800" w:type="dxa"/>
            <w:gridSpan w:val="3"/>
            <w:tcBorders>
              <w:top w:val="single" w:sz="4" w:space="0" w:color="auto"/>
            </w:tcBorders>
            <w:shd w:val="clear" w:color="auto" w:fill="EEECE1"/>
            <w:vAlign w:val="center"/>
          </w:tcPr>
          <w:p w14:paraId="7E347016" w14:textId="77777777" w:rsidR="005E27F0" w:rsidRPr="00642D50" w:rsidRDefault="005E27F0" w:rsidP="005E27F0">
            <w:pPr>
              <w:spacing w:before="120"/>
              <w:ind w:firstLine="0"/>
              <w:jc w:val="center"/>
              <w:rPr>
                <w:sz w:val="20"/>
              </w:rPr>
            </w:pPr>
            <w:r w:rsidRPr="00642D50">
              <w:rPr>
                <w:sz w:val="20"/>
              </w:rPr>
              <w:t>1970-1971</w:t>
            </w:r>
          </w:p>
        </w:tc>
        <w:tc>
          <w:tcPr>
            <w:tcW w:w="1800" w:type="dxa"/>
            <w:gridSpan w:val="3"/>
            <w:tcBorders>
              <w:top w:val="single" w:sz="4" w:space="0" w:color="auto"/>
            </w:tcBorders>
            <w:shd w:val="clear" w:color="auto" w:fill="EEECE1"/>
            <w:vAlign w:val="center"/>
          </w:tcPr>
          <w:p w14:paraId="3CBCEEB5" w14:textId="77777777" w:rsidR="005E27F0" w:rsidRPr="00642D50" w:rsidRDefault="005E27F0" w:rsidP="005E27F0">
            <w:pPr>
              <w:spacing w:before="120"/>
              <w:ind w:firstLine="0"/>
              <w:jc w:val="center"/>
              <w:rPr>
                <w:sz w:val="20"/>
              </w:rPr>
            </w:pPr>
            <w:r w:rsidRPr="00642D50">
              <w:rPr>
                <w:sz w:val="20"/>
              </w:rPr>
              <w:t>1975-1976</w:t>
            </w:r>
          </w:p>
        </w:tc>
        <w:tc>
          <w:tcPr>
            <w:tcW w:w="1800" w:type="dxa"/>
            <w:gridSpan w:val="3"/>
            <w:tcBorders>
              <w:top w:val="single" w:sz="4" w:space="0" w:color="auto"/>
            </w:tcBorders>
            <w:shd w:val="clear" w:color="auto" w:fill="EEECE1"/>
            <w:vAlign w:val="center"/>
          </w:tcPr>
          <w:p w14:paraId="371E7331" w14:textId="77777777" w:rsidR="005E27F0" w:rsidRPr="00642D50" w:rsidRDefault="005E27F0" w:rsidP="005E27F0">
            <w:pPr>
              <w:spacing w:before="120"/>
              <w:ind w:firstLine="0"/>
              <w:jc w:val="center"/>
              <w:rPr>
                <w:sz w:val="20"/>
              </w:rPr>
            </w:pPr>
            <w:r w:rsidRPr="00642D50">
              <w:rPr>
                <w:sz w:val="20"/>
              </w:rPr>
              <w:t>1978-1979</w:t>
            </w:r>
          </w:p>
        </w:tc>
        <w:tc>
          <w:tcPr>
            <w:tcW w:w="1800" w:type="dxa"/>
            <w:gridSpan w:val="3"/>
            <w:tcBorders>
              <w:top w:val="single" w:sz="4" w:space="0" w:color="auto"/>
            </w:tcBorders>
            <w:shd w:val="clear" w:color="auto" w:fill="EEECE1"/>
            <w:vAlign w:val="center"/>
          </w:tcPr>
          <w:p w14:paraId="2635E5AF" w14:textId="77777777" w:rsidR="005E27F0" w:rsidRPr="00642D50" w:rsidRDefault="005E27F0" w:rsidP="005E27F0">
            <w:pPr>
              <w:spacing w:before="120"/>
              <w:ind w:firstLine="0"/>
              <w:jc w:val="center"/>
              <w:rPr>
                <w:sz w:val="20"/>
              </w:rPr>
            </w:pPr>
            <w:r w:rsidRPr="00642D50">
              <w:rPr>
                <w:sz w:val="20"/>
              </w:rPr>
              <w:t>1981</w:t>
            </w:r>
          </w:p>
        </w:tc>
        <w:tc>
          <w:tcPr>
            <w:tcW w:w="1800" w:type="dxa"/>
            <w:gridSpan w:val="3"/>
            <w:tcBorders>
              <w:top w:val="single" w:sz="4" w:space="0" w:color="auto"/>
            </w:tcBorders>
            <w:shd w:val="clear" w:color="auto" w:fill="EEECE1"/>
            <w:vAlign w:val="center"/>
          </w:tcPr>
          <w:p w14:paraId="7CB93DF7" w14:textId="77777777" w:rsidR="005E27F0" w:rsidRPr="00642D50" w:rsidRDefault="005E27F0" w:rsidP="005E27F0">
            <w:pPr>
              <w:spacing w:before="120"/>
              <w:ind w:firstLine="0"/>
              <w:jc w:val="center"/>
              <w:rPr>
                <w:sz w:val="20"/>
              </w:rPr>
            </w:pPr>
            <w:r w:rsidRPr="00642D50">
              <w:rPr>
                <w:sz w:val="20"/>
              </w:rPr>
              <w:t>1986</w:t>
            </w:r>
          </w:p>
        </w:tc>
      </w:tr>
      <w:tr w:rsidR="005E27F0" w:rsidRPr="00642D50" w14:paraId="7B9204C4" w14:textId="77777777">
        <w:tblPrEx>
          <w:tblCellMar>
            <w:top w:w="0" w:type="dxa"/>
            <w:bottom w:w="0" w:type="dxa"/>
          </w:tblCellMar>
        </w:tblPrEx>
        <w:trPr>
          <w:cantSplit/>
          <w:trHeight w:val="791"/>
        </w:trPr>
        <w:tc>
          <w:tcPr>
            <w:tcW w:w="1170" w:type="dxa"/>
            <w:vMerge/>
            <w:shd w:val="clear" w:color="auto" w:fill="EEECE1"/>
            <w:vAlign w:val="center"/>
          </w:tcPr>
          <w:p w14:paraId="1C3BF382" w14:textId="77777777" w:rsidR="005E27F0" w:rsidRPr="00642D50" w:rsidRDefault="005E27F0" w:rsidP="005E27F0">
            <w:pPr>
              <w:spacing w:before="120"/>
              <w:ind w:firstLine="0"/>
              <w:jc w:val="both"/>
              <w:rPr>
                <w:sz w:val="20"/>
              </w:rPr>
            </w:pPr>
          </w:p>
        </w:tc>
        <w:tc>
          <w:tcPr>
            <w:tcW w:w="600" w:type="dxa"/>
            <w:tcBorders>
              <w:top w:val="single" w:sz="4" w:space="0" w:color="auto"/>
            </w:tcBorders>
            <w:shd w:val="clear" w:color="auto" w:fill="EEECE1"/>
            <w:vAlign w:val="center"/>
          </w:tcPr>
          <w:p w14:paraId="42F9703C" w14:textId="77777777" w:rsidR="005E27F0" w:rsidRPr="00642D50" w:rsidRDefault="005E27F0" w:rsidP="005E27F0">
            <w:pPr>
              <w:spacing w:before="120" w:after="120"/>
              <w:ind w:firstLine="0"/>
              <w:jc w:val="center"/>
              <w:rPr>
                <w:sz w:val="20"/>
              </w:rPr>
            </w:pPr>
            <w:r w:rsidRPr="00642D50">
              <w:rPr>
                <w:sz w:val="20"/>
              </w:rPr>
              <w:t>F</w:t>
            </w:r>
          </w:p>
        </w:tc>
        <w:tc>
          <w:tcPr>
            <w:tcW w:w="600" w:type="dxa"/>
            <w:tcBorders>
              <w:top w:val="single" w:sz="4" w:space="0" w:color="auto"/>
            </w:tcBorders>
            <w:shd w:val="clear" w:color="auto" w:fill="EEECE1"/>
            <w:vAlign w:val="center"/>
          </w:tcPr>
          <w:p w14:paraId="76537580" w14:textId="77777777" w:rsidR="005E27F0" w:rsidRPr="00642D50" w:rsidRDefault="005E27F0" w:rsidP="005E27F0">
            <w:pPr>
              <w:spacing w:before="120" w:after="120"/>
              <w:ind w:firstLine="0"/>
              <w:jc w:val="center"/>
              <w:rPr>
                <w:sz w:val="20"/>
              </w:rPr>
            </w:pPr>
            <w:r w:rsidRPr="00642D50">
              <w:rPr>
                <w:sz w:val="20"/>
              </w:rPr>
              <w:t>H</w:t>
            </w:r>
          </w:p>
        </w:tc>
        <w:tc>
          <w:tcPr>
            <w:tcW w:w="600" w:type="dxa"/>
            <w:tcBorders>
              <w:top w:val="single" w:sz="4" w:space="0" w:color="auto"/>
            </w:tcBorders>
            <w:shd w:val="clear" w:color="auto" w:fill="EEECE1"/>
            <w:textDirection w:val="btLr"/>
            <w:vAlign w:val="center"/>
          </w:tcPr>
          <w:p w14:paraId="7ACFA92E" w14:textId="77777777" w:rsidR="005E27F0" w:rsidRPr="00642D50" w:rsidRDefault="005E27F0" w:rsidP="005E27F0">
            <w:pPr>
              <w:spacing w:before="120" w:after="120"/>
              <w:ind w:left="113" w:right="113" w:firstLine="0"/>
              <w:rPr>
                <w:sz w:val="20"/>
              </w:rPr>
            </w:pPr>
            <w:r w:rsidRPr="00642D50">
              <w:rPr>
                <w:sz w:val="20"/>
              </w:rPr>
              <w:t>T</w:t>
            </w:r>
            <w:r w:rsidRPr="00642D50">
              <w:rPr>
                <w:sz w:val="20"/>
              </w:rPr>
              <w:t>o</w:t>
            </w:r>
            <w:r w:rsidRPr="00642D50">
              <w:rPr>
                <w:sz w:val="20"/>
              </w:rPr>
              <w:t>tal</w:t>
            </w:r>
          </w:p>
        </w:tc>
        <w:tc>
          <w:tcPr>
            <w:tcW w:w="600" w:type="dxa"/>
            <w:tcBorders>
              <w:top w:val="single" w:sz="4" w:space="0" w:color="auto"/>
            </w:tcBorders>
            <w:shd w:val="clear" w:color="auto" w:fill="EEECE1"/>
            <w:vAlign w:val="center"/>
          </w:tcPr>
          <w:p w14:paraId="0B9A4951" w14:textId="77777777" w:rsidR="005E27F0" w:rsidRPr="00642D50" w:rsidRDefault="005E27F0" w:rsidP="005E27F0">
            <w:pPr>
              <w:spacing w:before="120" w:after="120"/>
              <w:ind w:firstLine="0"/>
              <w:jc w:val="center"/>
              <w:rPr>
                <w:sz w:val="20"/>
              </w:rPr>
            </w:pPr>
            <w:r w:rsidRPr="00642D50">
              <w:rPr>
                <w:sz w:val="20"/>
              </w:rPr>
              <w:t>F</w:t>
            </w:r>
          </w:p>
        </w:tc>
        <w:tc>
          <w:tcPr>
            <w:tcW w:w="600" w:type="dxa"/>
            <w:tcBorders>
              <w:top w:val="single" w:sz="4" w:space="0" w:color="auto"/>
            </w:tcBorders>
            <w:shd w:val="clear" w:color="auto" w:fill="EEECE1"/>
            <w:vAlign w:val="center"/>
          </w:tcPr>
          <w:p w14:paraId="38FB68CA" w14:textId="77777777" w:rsidR="005E27F0" w:rsidRPr="00642D50" w:rsidRDefault="005E27F0" w:rsidP="005E27F0">
            <w:pPr>
              <w:spacing w:before="120" w:after="120"/>
              <w:ind w:firstLine="0"/>
              <w:jc w:val="center"/>
              <w:rPr>
                <w:sz w:val="20"/>
              </w:rPr>
            </w:pPr>
            <w:r w:rsidRPr="00642D50">
              <w:rPr>
                <w:sz w:val="20"/>
              </w:rPr>
              <w:t>H</w:t>
            </w:r>
          </w:p>
        </w:tc>
        <w:tc>
          <w:tcPr>
            <w:tcW w:w="600" w:type="dxa"/>
            <w:tcBorders>
              <w:top w:val="single" w:sz="4" w:space="0" w:color="auto"/>
            </w:tcBorders>
            <w:shd w:val="clear" w:color="auto" w:fill="EEECE1"/>
            <w:textDirection w:val="btLr"/>
            <w:vAlign w:val="center"/>
          </w:tcPr>
          <w:p w14:paraId="1FEFE859" w14:textId="77777777" w:rsidR="005E27F0" w:rsidRPr="00642D50" w:rsidRDefault="005E27F0" w:rsidP="005E27F0">
            <w:pPr>
              <w:spacing w:before="120" w:after="120"/>
              <w:ind w:left="113" w:right="113" w:firstLine="0"/>
              <w:rPr>
                <w:sz w:val="20"/>
              </w:rPr>
            </w:pPr>
            <w:r w:rsidRPr="00642D50">
              <w:rPr>
                <w:sz w:val="20"/>
              </w:rPr>
              <w:t>T</w:t>
            </w:r>
            <w:r w:rsidRPr="00642D50">
              <w:rPr>
                <w:sz w:val="20"/>
              </w:rPr>
              <w:t>o</w:t>
            </w:r>
            <w:r w:rsidRPr="00642D50">
              <w:rPr>
                <w:sz w:val="20"/>
              </w:rPr>
              <w:t>tal</w:t>
            </w:r>
          </w:p>
        </w:tc>
        <w:tc>
          <w:tcPr>
            <w:tcW w:w="600" w:type="dxa"/>
            <w:tcBorders>
              <w:top w:val="single" w:sz="4" w:space="0" w:color="auto"/>
            </w:tcBorders>
            <w:shd w:val="clear" w:color="auto" w:fill="EEECE1"/>
            <w:vAlign w:val="center"/>
          </w:tcPr>
          <w:p w14:paraId="51B16570" w14:textId="77777777" w:rsidR="005E27F0" w:rsidRPr="00642D50" w:rsidRDefault="005E27F0" w:rsidP="005E27F0">
            <w:pPr>
              <w:spacing w:before="120" w:after="120"/>
              <w:ind w:firstLine="0"/>
              <w:jc w:val="center"/>
              <w:rPr>
                <w:sz w:val="20"/>
              </w:rPr>
            </w:pPr>
            <w:r w:rsidRPr="00642D50">
              <w:rPr>
                <w:sz w:val="20"/>
              </w:rPr>
              <w:t>F</w:t>
            </w:r>
          </w:p>
        </w:tc>
        <w:tc>
          <w:tcPr>
            <w:tcW w:w="600" w:type="dxa"/>
            <w:tcBorders>
              <w:top w:val="single" w:sz="4" w:space="0" w:color="auto"/>
            </w:tcBorders>
            <w:shd w:val="clear" w:color="auto" w:fill="EEECE1"/>
            <w:vAlign w:val="center"/>
          </w:tcPr>
          <w:p w14:paraId="1D8D61FD" w14:textId="77777777" w:rsidR="005E27F0" w:rsidRPr="00642D50" w:rsidRDefault="005E27F0" w:rsidP="005E27F0">
            <w:pPr>
              <w:spacing w:before="120" w:after="120"/>
              <w:ind w:firstLine="0"/>
              <w:jc w:val="center"/>
              <w:rPr>
                <w:sz w:val="20"/>
              </w:rPr>
            </w:pPr>
            <w:r w:rsidRPr="00642D50">
              <w:rPr>
                <w:sz w:val="20"/>
              </w:rPr>
              <w:t>H</w:t>
            </w:r>
          </w:p>
        </w:tc>
        <w:tc>
          <w:tcPr>
            <w:tcW w:w="600" w:type="dxa"/>
            <w:tcBorders>
              <w:top w:val="single" w:sz="4" w:space="0" w:color="auto"/>
            </w:tcBorders>
            <w:shd w:val="clear" w:color="auto" w:fill="EEECE1"/>
            <w:textDirection w:val="btLr"/>
            <w:vAlign w:val="center"/>
          </w:tcPr>
          <w:p w14:paraId="53F4FAC1" w14:textId="77777777" w:rsidR="005E27F0" w:rsidRPr="00642D50" w:rsidRDefault="005E27F0" w:rsidP="005E27F0">
            <w:pPr>
              <w:spacing w:before="120" w:after="120"/>
              <w:ind w:left="113" w:right="113" w:firstLine="0"/>
              <w:jc w:val="both"/>
              <w:rPr>
                <w:sz w:val="20"/>
              </w:rPr>
            </w:pPr>
            <w:r w:rsidRPr="00642D50">
              <w:rPr>
                <w:sz w:val="20"/>
              </w:rPr>
              <w:t>T</w:t>
            </w:r>
            <w:r w:rsidRPr="00642D50">
              <w:rPr>
                <w:sz w:val="20"/>
              </w:rPr>
              <w:t>o</w:t>
            </w:r>
            <w:r w:rsidRPr="00642D50">
              <w:rPr>
                <w:sz w:val="20"/>
              </w:rPr>
              <w:t>tal</w:t>
            </w:r>
          </w:p>
        </w:tc>
        <w:tc>
          <w:tcPr>
            <w:tcW w:w="600" w:type="dxa"/>
            <w:tcBorders>
              <w:top w:val="single" w:sz="4" w:space="0" w:color="auto"/>
            </w:tcBorders>
            <w:shd w:val="clear" w:color="auto" w:fill="EEECE1"/>
            <w:vAlign w:val="center"/>
          </w:tcPr>
          <w:p w14:paraId="7844A1C4" w14:textId="77777777" w:rsidR="005E27F0" w:rsidRPr="00642D50" w:rsidRDefault="005E27F0" w:rsidP="005E27F0">
            <w:pPr>
              <w:spacing w:before="120" w:after="120"/>
              <w:ind w:firstLine="0"/>
              <w:jc w:val="center"/>
              <w:rPr>
                <w:sz w:val="20"/>
              </w:rPr>
            </w:pPr>
            <w:r w:rsidRPr="00642D50">
              <w:rPr>
                <w:sz w:val="20"/>
              </w:rPr>
              <w:t>F</w:t>
            </w:r>
          </w:p>
        </w:tc>
        <w:tc>
          <w:tcPr>
            <w:tcW w:w="600" w:type="dxa"/>
            <w:tcBorders>
              <w:top w:val="single" w:sz="4" w:space="0" w:color="auto"/>
            </w:tcBorders>
            <w:shd w:val="clear" w:color="auto" w:fill="EEECE1"/>
            <w:vAlign w:val="center"/>
          </w:tcPr>
          <w:p w14:paraId="7BFECC5E" w14:textId="77777777" w:rsidR="005E27F0" w:rsidRPr="00642D50" w:rsidRDefault="005E27F0" w:rsidP="005E27F0">
            <w:pPr>
              <w:spacing w:before="120" w:after="120"/>
              <w:ind w:firstLine="0"/>
              <w:jc w:val="center"/>
              <w:rPr>
                <w:sz w:val="20"/>
              </w:rPr>
            </w:pPr>
            <w:r w:rsidRPr="00642D50">
              <w:rPr>
                <w:sz w:val="20"/>
              </w:rPr>
              <w:t>H</w:t>
            </w:r>
          </w:p>
        </w:tc>
        <w:tc>
          <w:tcPr>
            <w:tcW w:w="600" w:type="dxa"/>
            <w:tcBorders>
              <w:top w:val="single" w:sz="4" w:space="0" w:color="auto"/>
            </w:tcBorders>
            <w:shd w:val="clear" w:color="auto" w:fill="EEECE1"/>
            <w:textDirection w:val="btLr"/>
            <w:vAlign w:val="center"/>
          </w:tcPr>
          <w:p w14:paraId="78F32F33" w14:textId="77777777" w:rsidR="005E27F0" w:rsidRPr="00642D50" w:rsidRDefault="005E27F0" w:rsidP="005E27F0">
            <w:pPr>
              <w:spacing w:before="120" w:after="120"/>
              <w:ind w:left="113" w:right="113" w:firstLine="0"/>
              <w:jc w:val="both"/>
              <w:rPr>
                <w:sz w:val="20"/>
              </w:rPr>
            </w:pPr>
            <w:r w:rsidRPr="00642D50">
              <w:rPr>
                <w:sz w:val="20"/>
              </w:rPr>
              <w:t>T</w:t>
            </w:r>
            <w:r w:rsidRPr="00642D50">
              <w:rPr>
                <w:sz w:val="20"/>
              </w:rPr>
              <w:t>o</w:t>
            </w:r>
            <w:r w:rsidRPr="00642D50">
              <w:rPr>
                <w:sz w:val="20"/>
              </w:rPr>
              <w:t>tal</w:t>
            </w:r>
          </w:p>
        </w:tc>
        <w:tc>
          <w:tcPr>
            <w:tcW w:w="600" w:type="dxa"/>
            <w:tcBorders>
              <w:top w:val="single" w:sz="4" w:space="0" w:color="auto"/>
            </w:tcBorders>
            <w:shd w:val="clear" w:color="auto" w:fill="EEECE1"/>
            <w:vAlign w:val="center"/>
          </w:tcPr>
          <w:p w14:paraId="2466BDE0" w14:textId="77777777" w:rsidR="005E27F0" w:rsidRPr="00642D50" w:rsidRDefault="005E27F0" w:rsidP="005E27F0">
            <w:pPr>
              <w:spacing w:before="120" w:after="120"/>
              <w:ind w:firstLine="0"/>
              <w:jc w:val="center"/>
              <w:rPr>
                <w:sz w:val="20"/>
              </w:rPr>
            </w:pPr>
            <w:r w:rsidRPr="00642D50">
              <w:rPr>
                <w:sz w:val="20"/>
              </w:rPr>
              <w:t>F</w:t>
            </w:r>
          </w:p>
        </w:tc>
        <w:tc>
          <w:tcPr>
            <w:tcW w:w="600" w:type="dxa"/>
            <w:tcBorders>
              <w:top w:val="single" w:sz="4" w:space="0" w:color="auto"/>
            </w:tcBorders>
            <w:shd w:val="clear" w:color="auto" w:fill="EEECE1"/>
            <w:vAlign w:val="center"/>
          </w:tcPr>
          <w:p w14:paraId="148F0814" w14:textId="77777777" w:rsidR="005E27F0" w:rsidRPr="00642D50" w:rsidRDefault="005E27F0" w:rsidP="005E27F0">
            <w:pPr>
              <w:spacing w:before="120" w:after="120"/>
              <w:ind w:firstLine="0"/>
              <w:jc w:val="center"/>
              <w:rPr>
                <w:sz w:val="20"/>
              </w:rPr>
            </w:pPr>
            <w:r w:rsidRPr="00642D50">
              <w:rPr>
                <w:sz w:val="20"/>
              </w:rPr>
              <w:t>H</w:t>
            </w:r>
          </w:p>
        </w:tc>
        <w:tc>
          <w:tcPr>
            <w:tcW w:w="600" w:type="dxa"/>
            <w:tcBorders>
              <w:top w:val="single" w:sz="4" w:space="0" w:color="auto"/>
            </w:tcBorders>
            <w:shd w:val="clear" w:color="auto" w:fill="EEECE1"/>
            <w:textDirection w:val="btLr"/>
            <w:vAlign w:val="center"/>
          </w:tcPr>
          <w:p w14:paraId="4E35A89A" w14:textId="77777777" w:rsidR="005E27F0" w:rsidRPr="00642D50" w:rsidRDefault="005E27F0" w:rsidP="005E27F0">
            <w:pPr>
              <w:spacing w:before="120" w:after="120"/>
              <w:ind w:left="113" w:right="113" w:firstLine="0"/>
              <w:jc w:val="both"/>
              <w:rPr>
                <w:sz w:val="20"/>
              </w:rPr>
            </w:pPr>
            <w:r w:rsidRPr="00642D50">
              <w:rPr>
                <w:sz w:val="20"/>
              </w:rPr>
              <w:t>T</w:t>
            </w:r>
            <w:r w:rsidRPr="00642D50">
              <w:rPr>
                <w:sz w:val="20"/>
              </w:rPr>
              <w:t>o</w:t>
            </w:r>
            <w:r w:rsidRPr="00642D50">
              <w:rPr>
                <w:sz w:val="20"/>
              </w:rPr>
              <w:t>tal</w:t>
            </w:r>
          </w:p>
        </w:tc>
      </w:tr>
      <w:tr w:rsidR="005E27F0" w:rsidRPr="00642D50" w14:paraId="1372CFCB" w14:textId="77777777">
        <w:tblPrEx>
          <w:tblCellMar>
            <w:top w:w="0" w:type="dxa"/>
            <w:bottom w:w="0" w:type="dxa"/>
          </w:tblCellMar>
        </w:tblPrEx>
        <w:tc>
          <w:tcPr>
            <w:tcW w:w="1170" w:type="dxa"/>
            <w:tcBorders>
              <w:top w:val="single" w:sz="4" w:space="0" w:color="auto"/>
            </w:tcBorders>
            <w:shd w:val="clear" w:color="auto" w:fill="FFFFFF"/>
            <w:vAlign w:val="center"/>
          </w:tcPr>
          <w:p w14:paraId="2BCDD7D4" w14:textId="77777777" w:rsidR="005E27F0" w:rsidRPr="00642D50" w:rsidRDefault="005E27F0" w:rsidP="005E27F0">
            <w:pPr>
              <w:spacing w:before="120"/>
              <w:ind w:firstLine="0"/>
              <w:jc w:val="both"/>
              <w:rPr>
                <w:sz w:val="20"/>
              </w:rPr>
            </w:pPr>
            <w:r w:rsidRPr="00642D50">
              <w:rPr>
                <w:sz w:val="20"/>
              </w:rPr>
              <w:t>Mate</w:t>
            </w:r>
            <w:r w:rsidRPr="00642D50">
              <w:rPr>
                <w:sz w:val="20"/>
              </w:rPr>
              <w:t>r</w:t>
            </w:r>
            <w:r w:rsidRPr="00642D50">
              <w:rPr>
                <w:sz w:val="20"/>
              </w:rPr>
              <w:t>nelle</w:t>
            </w:r>
          </w:p>
        </w:tc>
        <w:tc>
          <w:tcPr>
            <w:tcW w:w="600" w:type="dxa"/>
            <w:tcBorders>
              <w:top w:val="single" w:sz="4" w:space="0" w:color="auto"/>
            </w:tcBorders>
            <w:shd w:val="clear" w:color="auto" w:fill="FFFFFF"/>
            <w:vAlign w:val="center"/>
          </w:tcPr>
          <w:p w14:paraId="12DDA6FA" w14:textId="77777777" w:rsidR="005E27F0" w:rsidRPr="00642D50" w:rsidRDefault="005E27F0" w:rsidP="005E27F0">
            <w:pPr>
              <w:spacing w:before="120"/>
              <w:ind w:firstLine="0"/>
              <w:jc w:val="right"/>
              <w:rPr>
                <w:sz w:val="20"/>
              </w:rPr>
            </w:pPr>
            <w:r w:rsidRPr="00642D50">
              <w:rPr>
                <w:sz w:val="20"/>
              </w:rPr>
              <w:t>6,12</w:t>
            </w:r>
          </w:p>
        </w:tc>
        <w:tc>
          <w:tcPr>
            <w:tcW w:w="600" w:type="dxa"/>
            <w:tcBorders>
              <w:top w:val="single" w:sz="4" w:space="0" w:color="auto"/>
            </w:tcBorders>
            <w:shd w:val="clear" w:color="auto" w:fill="FFFFFF"/>
            <w:vAlign w:val="center"/>
          </w:tcPr>
          <w:p w14:paraId="5C5B78D2" w14:textId="77777777" w:rsidR="005E27F0" w:rsidRPr="00642D50" w:rsidRDefault="005E27F0" w:rsidP="005E27F0">
            <w:pPr>
              <w:spacing w:before="120"/>
              <w:ind w:firstLine="0"/>
              <w:jc w:val="right"/>
              <w:rPr>
                <w:sz w:val="20"/>
              </w:rPr>
            </w:pPr>
            <w:r w:rsidRPr="00642D50">
              <w:rPr>
                <w:sz w:val="20"/>
              </w:rPr>
              <w:t>5,50</w:t>
            </w:r>
          </w:p>
        </w:tc>
        <w:tc>
          <w:tcPr>
            <w:tcW w:w="600" w:type="dxa"/>
            <w:tcBorders>
              <w:top w:val="single" w:sz="4" w:space="0" w:color="auto"/>
            </w:tcBorders>
            <w:shd w:val="clear" w:color="auto" w:fill="FFFFFF"/>
            <w:vAlign w:val="center"/>
          </w:tcPr>
          <w:p w14:paraId="3C36EC60" w14:textId="77777777" w:rsidR="005E27F0" w:rsidRPr="00642D50" w:rsidRDefault="005E27F0" w:rsidP="005E27F0">
            <w:pPr>
              <w:spacing w:before="120"/>
              <w:ind w:firstLine="0"/>
              <w:jc w:val="right"/>
              <w:rPr>
                <w:sz w:val="20"/>
              </w:rPr>
            </w:pPr>
            <w:r w:rsidRPr="00642D50">
              <w:rPr>
                <w:sz w:val="20"/>
              </w:rPr>
              <w:t>6,12</w:t>
            </w:r>
          </w:p>
        </w:tc>
        <w:tc>
          <w:tcPr>
            <w:tcW w:w="600" w:type="dxa"/>
            <w:tcBorders>
              <w:top w:val="single" w:sz="4" w:space="0" w:color="auto"/>
            </w:tcBorders>
            <w:shd w:val="clear" w:color="auto" w:fill="FFFFFF"/>
            <w:vAlign w:val="center"/>
          </w:tcPr>
          <w:p w14:paraId="221701C8" w14:textId="77777777" w:rsidR="005E27F0" w:rsidRPr="00642D50" w:rsidRDefault="005E27F0" w:rsidP="005E27F0">
            <w:pPr>
              <w:spacing w:before="120"/>
              <w:ind w:firstLine="0"/>
              <w:jc w:val="right"/>
              <w:rPr>
                <w:sz w:val="20"/>
              </w:rPr>
            </w:pPr>
            <w:r w:rsidRPr="00642D50">
              <w:rPr>
                <w:sz w:val="20"/>
              </w:rPr>
              <w:t>8,74</w:t>
            </w:r>
          </w:p>
        </w:tc>
        <w:tc>
          <w:tcPr>
            <w:tcW w:w="600" w:type="dxa"/>
            <w:tcBorders>
              <w:top w:val="single" w:sz="4" w:space="0" w:color="auto"/>
            </w:tcBorders>
            <w:shd w:val="clear" w:color="auto" w:fill="FFFFFF"/>
            <w:vAlign w:val="center"/>
          </w:tcPr>
          <w:p w14:paraId="67AC2680" w14:textId="77777777" w:rsidR="005E27F0" w:rsidRPr="00642D50" w:rsidRDefault="005E27F0" w:rsidP="005E27F0">
            <w:pPr>
              <w:spacing w:before="120"/>
              <w:ind w:firstLine="0"/>
              <w:jc w:val="right"/>
              <w:rPr>
                <w:sz w:val="20"/>
              </w:rPr>
            </w:pPr>
            <w:r w:rsidRPr="00642D50">
              <w:rPr>
                <w:sz w:val="20"/>
              </w:rPr>
              <w:t>4,27</w:t>
            </w:r>
          </w:p>
        </w:tc>
        <w:tc>
          <w:tcPr>
            <w:tcW w:w="600" w:type="dxa"/>
            <w:tcBorders>
              <w:top w:val="single" w:sz="4" w:space="0" w:color="auto"/>
            </w:tcBorders>
            <w:shd w:val="clear" w:color="auto" w:fill="FFFFFF"/>
            <w:vAlign w:val="center"/>
          </w:tcPr>
          <w:p w14:paraId="524DFC54" w14:textId="77777777" w:rsidR="005E27F0" w:rsidRPr="00642D50" w:rsidRDefault="005E27F0" w:rsidP="005E27F0">
            <w:pPr>
              <w:spacing w:before="120"/>
              <w:ind w:firstLine="0"/>
              <w:jc w:val="right"/>
              <w:rPr>
                <w:sz w:val="20"/>
              </w:rPr>
            </w:pPr>
            <w:r w:rsidRPr="00642D50">
              <w:rPr>
                <w:sz w:val="20"/>
              </w:rPr>
              <w:t>8,68</w:t>
            </w:r>
          </w:p>
        </w:tc>
        <w:tc>
          <w:tcPr>
            <w:tcW w:w="600" w:type="dxa"/>
            <w:tcBorders>
              <w:top w:val="single" w:sz="4" w:space="0" w:color="auto"/>
            </w:tcBorders>
            <w:shd w:val="clear" w:color="auto" w:fill="FFFFFF"/>
            <w:vAlign w:val="center"/>
          </w:tcPr>
          <w:p w14:paraId="14D5F7B6" w14:textId="77777777" w:rsidR="005E27F0" w:rsidRPr="00642D50" w:rsidRDefault="005E27F0" w:rsidP="005E27F0">
            <w:pPr>
              <w:spacing w:before="120"/>
              <w:ind w:firstLine="0"/>
              <w:jc w:val="right"/>
              <w:rPr>
                <w:sz w:val="20"/>
              </w:rPr>
            </w:pPr>
            <w:r w:rsidRPr="00642D50">
              <w:rPr>
                <w:sz w:val="20"/>
              </w:rPr>
              <w:t>10,11</w:t>
            </w:r>
          </w:p>
        </w:tc>
        <w:tc>
          <w:tcPr>
            <w:tcW w:w="600" w:type="dxa"/>
            <w:tcBorders>
              <w:top w:val="single" w:sz="4" w:space="0" w:color="auto"/>
            </w:tcBorders>
            <w:shd w:val="clear" w:color="auto" w:fill="FFFFFF"/>
            <w:vAlign w:val="center"/>
          </w:tcPr>
          <w:p w14:paraId="6F8CC8BF" w14:textId="77777777" w:rsidR="005E27F0" w:rsidRPr="00642D50" w:rsidRDefault="005E27F0" w:rsidP="005E27F0">
            <w:pPr>
              <w:spacing w:before="120"/>
              <w:ind w:firstLine="0"/>
              <w:jc w:val="right"/>
              <w:rPr>
                <w:sz w:val="20"/>
              </w:rPr>
            </w:pPr>
            <w:r w:rsidRPr="00642D50">
              <w:rPr>
                <w:sz w:val="20"/>
              </w:rPr>
              <w:t>5,16</w:t>
            </w:r>
          </w:p>
        </w:tc>
        <w:tc>
          <w:tcPr>
            <w:tcW w:w="600" w:type="dxa"/>
            <w:tcBorders>
              <w:top w:val="single" w:sz="4" w:space="0" w:color="auto"/>
            </w:tcBorders>
            <w:shd w:val="clear" w:color="auto" w:fill="FFFFFF"/>
            <w:vAlign w:val="center"/>
          </w:tcPr>
          <w:p w14:paraId="06FE3A1B" w14:textId="77777777" w:rsidR="005E27F0" w:rsidRPr="00642D50" w:rsidRDefault="005E27F0" w:rsidP="005E27F0">
            <w:pPr>
              <w:spacing w:before="120"/>
              <w:ind w:firstLine="0"/>
              <w:jc w:val="right"/>
              <w:rPr>
                <w:sz w:val="20"/>
              </w:rPr>
            </w:pPr>
            <w:r w:rsidRPr="00642D50">
              <w:rPr>
                <w:sz w:val="20"/>
              </w:rPr>
              <w:t>10,09</w:t>
            </w:r>
          </w:p>
        </w:tc>
        <w:tc>
          <w:tcPr>
            <w:tcW w:w="600" w:type="dxa"/>
            <w:tcBorders>
              <w:top w:val="single" w:sz="4" w:space="0" w:color="auto"/>
            </w:tcBorders>
            <w:shd w:val="clear" w:color="auto" w:fill="FFFFFF"/>
            <w:vAlign w:val="center"/>
          </w:tcPr>
          <w:p w14:paraId="6207D4E1" w14:textId="77777777" w:rsidR="005E27F0" w:rsidRPr="00642D50" w:rsidRDefault="005E27F0" w:rsidP="005E27F0">
            <w:pPr>
              <w:spacing w:before="120"/>
              <w:ind w:firstLine="0"/>
              <w:jc w:val="right"/>
              <w:rPr>
                <w:sz w:val="20"/>
              </w:rPr>
            </w:pPr>
            <w:r w:rsidRPr="00642D50">
              <w:rPr>
                <w:sz w:val="20"/>
              </w:rPr>
              <w:t>11,40</w:t>
            </w:r>
          </w:p>
        </w:tc>
        <w:tc>
          <w:tcPr>
            <w:tcW w:w="600" w:type="dxa"/>
            <w:tcBorders>
              <w:top w:val="single" w:sz="4" w:space="0" w:color="auto"/>
            </w:tcBorders>
            <w:shd w:val="clear" w:color="auto" w:fill="FFFFFF"/>
            <w:vAlign w:val="center"/>
          </w:tcPr>
          <w:p w14:paraId="617EA8FB" w14:textId="77777777" w:rsidR="005E27F0" w:rsidRPr="00642D50" w:rsidRDefault="005E27F0" w:rsidP="005E27F0">
            <w:pPr>
              <w:spacing w:before="120"/>
              <w:ind w:firstLine="0"/>
              <w:jc w:val="right"/>
              <w:rPr>
                <w:sz w:val="20"/>
              </w:rPr>
            </w:pPr>
            <w:r w:rsidRPr="00642D50">
              <w:rPr>
                <w:sz w:val="20"/>
              </w:rPr>
              <w:t>7,00</w:t>
            </w:r>
          </w:p>
        </w:tc>
        <w:tc>
          <w:tcPr>
            <w:tcW w:w="600" w:type="dxa"/>
            <w:tcBorders>
              <w:top w:val="single" w:sz="4" w:space="0" w:color="auto"/>
            </w:tcBorders>
            <w:shd w:val="clear" w:color="auto" w:fill="FFFFFF"/>
            <w:vAlign w:val="center"/>
          </w:tcPr>
          <w:p w14:paraId="53259EF1" w14:textId="77777777" w:rsidR="005E27F0" w:rsidRPr="00642D50" w:rsidRDefault="005E27F0" w:rsidP="005E27F0">
            <w:pPr>
              <w:spacing w:before="120"/>
              <w:ind w:firstLine="0"/>
              <w:jc w:val="right"/>
              <w:rPr>
                <w:sz w:val="20"/>
              </w:rPr>
            </w:pPr>
            <w:r w:rsidRPr="00642D50">
              <w:rPr>
                <w:sz w:val="20"/>
              </w:rPr>
              <w:t>11,30</w:t>
            </w:r>
          </w:p>
        </w:tc>
        <w:tc>
          <w:tcPr>
            <w:tcW w:w="600" w:type="dxa"/>
            <w:tcBorders>
              <w:top w:val="single" w:sz="4" w:space="0" w:color="auto"/>
            </w:tcBorders>
            <w:shd w:val="clear" w:color="auto" w:fill="FFFFFF"/>
            <w:vAlign w:val="center"/>
          </w:tcPr>
          <w:p w14:paraId="654F63C2" w14:textId="77777777" w:rsidR="005E27F0" w:rsidRPr="00642D50" w:rsidRDefault="005E27F0" w:rsidP="005E27F0">
            <w:pPr>
              <w:spacing w:before="120"/>
              <w:ind w:firstLine="0"/>
              <w:jc w:val="right"/>
              <w:rPr>
                <w:sz w:val="20"/>
              </w:rPr>
            </w:pPr>
            <w:r w:rsidRPr="00642D50">
              <w:rPr>
                <w:sz w:val="20"/>
              </w:rPr>
              <w:t>13,30</w:t>
            </w:r>
          </w:p>
        </w:tc>
        <w:tc>
          <w:tcPr>
            <w:tcW w:w="600" w:type="dxa"/>
            <w:tcBorders>
              <w:top w:val="single" w:sz="4" w:space="0" w:color="auto"/>
            </w:tcBorders>
            <w:shd w:val="clear" w:color="auto" w:fill="FFFFFF"/>
            <w:vAlign w:val="center"/>
          </w:tcPr>
          <w:p w14:paraId="31B2EC02" w14:textId="77777777" w:rsidR="005E27F0" w:rsidRPr="00642D50" w:rsidRDefault="005E27F0" w:rsidP="005E27F0">
            <w:pPr>
              <w:spacing w:before="120"/>
              <w:ind w:firstLine="0"/>
              <w:jc w:val="right"/>
              <w:rPr>
                <w:sz w:val="20"/>
              </w:rPr>
            </w:pPr>
            <w:r w:rsidRPr="00642D50">
              <w:rPr>
                <w:sz w:val="20"/>
              </w:rPr>
              <w:t>11,40</w:t>
            </w:r>
          </w:p>
        </w:tc>
        <w:tc>
          <w:tcPr>
            <w:tcW w:w="600" w:type="dxa"/>
            <w:tcBorders>
              <w:top w:val="single" w:sz="4" w:space="0" w:color="auto"/>
            </w:tcBorders>
            <w:shd w:val="clear" w:color="auto" w:fill="FFFFFF"/>
            <w:vAlign w:val="center"/>
          </w:tcPr>
          <w:p w14:paraId="3814DD19" w14:textId="77777777" w:rsidR="005E27F0" w:rsidRPr="00642D50" w:rsidRDefault="005E27F0" w:rsidP="005E27F0">
            <w:pPr>
              <w:spacing w:before="120"/>
              <w:ind w:firstLine="0"/>
              <w:jc w:val="right"/>
              <w:rPr>
                <w:sz w:val="20"/>
              </w:rPr>
            </w:pPr>
            <w:r w:rsidRPr="00642D50">
              <w:rPr>
                <w:sz w:val="20"/>
              </w:rPr>
              <w:t>13,30</w:t>
            </w:r>
          </w:p>
        </w:tc>
      </w:tr>
      <w:tr w:rsidR="005E27F0" w:rsidRPr="00642D50" w14:paraId="3E6620D7" w14:textId="77777777">
        <w:tblPrEx>
          <w:tblCellMar>
            <w:top w:w="0" w:type="dxa"/>
            <w:bottom w:w="0" w:type="dxa"/>
          </w:tblCellMar>
        </w:tblPrEx>
        <w:tc>
          <w:tcPr>
            <w:tcW w:w="1170" w:type="dxa"/>
            <w:shd w:val="clear" w:color="auto" w:fill="FFFFFF"/>
            <w:vAlign w:val="center"/>
          </w:tcPr>
          <w:p w14:paraId="369A4BB4" w14:textId="77777777" w:rsidR="005E27F0" w:rsidRPr="00642D50" w:rsidRDefault="005E27F0" w:rsidP="005E27F0">
            <w:pPr>
              <w:spacing w:before="60" w:after="60"/>
              <w:ind w:firstLine="0"/>
              <w:jc w:val="both"/>
              <w:rPr>
                <w:sz w:val="20"/>
              </w:rPr>
            </w:pPr>
            <w:r w:rsidRPr="00642D50">
              <w:rPr>
                <w:sz w:val="20"/>
              </w:rPr>
              <w:t>Primaire</w:t>
            </w:r>
          </w:p>
        </w:tc>
        <w:tc>
          <w:tcPr>
            <w:tcW w:w="600" w:type="dxa"/>
            <w:shd w:val="clear" w:color="auto" w:fill="FFFFFF"/>
            <w:vAlign w:val="center"/>
          </w:tcPr>
          <w:p w14:paraId="585711A1" w14:textId="77777777" w:rsidR="005E27F0" w:rsidRPr="00642D50" w:rsidRDefault="005E27F0" w:rsidP="005E27F0">
            <w:pPr>
              <w:spacing w:before="60" w:after="60"/>
              <w:ind w:firstLine="0"/>
              <w:jc w:val="right"/>
              <w:rPr>
                <w:sz w:val="20"/>
              </w:rPr>
            </w:pPr>
            <w:r w:rsidRPr="00642D50">
              <w:rPr>
                <w:sz w:val="20"/>
              </w:rPr>
              <w:t>9,01</w:t>
            </w:r>
          </w:p>
        </w:tc>
        <w:tc>
          <w:tcPr>
            <w:tcW w:w="600" w:type="dxa"/>
            <w:shd w:val="clear" w:color="auto" w:fill="FFFFFF"/>
            <w:vAlign w:val="center"/>
          </w:tcPr>
          <w:p w14:paraId="1F4C3424" w14:textId="77777777" w:rsidR="005E27F0" w:rsidRPr="00642D50" w:rsidRDefault="005E27F0" w:rsidP="005E27F0">
            <w:pPr>
              <w:spacing w:before="60" w:after="60"/>
              <w:ind w:firstLine="0"/>
              <w:jc w:val="right"/>
              <w:rPr>
                <w:sz w:val="20"/>
              </w:rPr>
            </w:pPr>
            <w:r w:rsidRPr="00642D50">
              <w:rPr>
                <w:sz w:val="20"/>
              </w:rPr>
              <w:t>6,06</w:t>
            </w:r>
          </w:p>
        </w:tc>
        <w:tc>
          <w:tcPr>
            <w:tcW w:w="600" w:type="dxa"/>
            <w:shd w:val="clear" w:color="auto" w:fill="FFFFFF"/>
            <w:vAlign w:val="center"/>
          </w:tcPr>
          <w:p w14:paraId="49791D13" w14:textId="77777777" w:rsidR="005E27F0" w:rsidRPr="00642D50" w:rsidRDefault="005E27F0" w:rsidP="005E27F0">
            <w:pPr>
              <w:spacing w:before="60" w:after="60"/>
              <w:ind w:firstLine="0"/>
              <w:jc w:val="right"/>
              <w:rPr>
                <w:sz w:val="20"/>
              </w:rPr>
            </w:pPr>
            <w:r w:rsidRPr="00642D50">
              <w:rPr>
                <w:sz w:val="20"/>
              </w:rPr>
              <w:t>8,69</w:t>
            </w:r>
          </w:p>
        </w:tc>
        <w:tc>
          <w:tcPr>
            <w:tcW w:w="600" w:type="dxa"/>
            <w:shd w:val="clear" w:color="auto" w:fill="FFFFFF"/>
            <w:vAlign w:val="center"/>
          </w:tcPr>
          <w:p w14:paraId="465D2D21" w14:textId="77777777" w:rsidR="005E27F0" w:rsidRPr="00642D50" w:rsidRDefault="005E27F0" w:rsidP="005E27F0">
            <w:pPr>
              <w:spacing w:before="60" w:after="60"/>
              <w:ind w:firstLine="0"/>
              <w:jc w:val="right"/>
              <w:rPr>
                <w:sz w:val="20"/>
              </w:rPr>
            </w:pPr>
            <w:r w:rsidRPr="00642D50">
              <w:rPr>
                <w:sz w:val="20"/>
              </w:rPr>
              <w:t>11,33</w:t>
            </w:r>
          </w:p>
        </w:tc>
        <w:tc>
          <w:tcPr>
            <w:tcW w:w="600" w:type="dxa"/>
            <w:shd w:val="clear" w:color="auto" w:fill="FFFFFF"/>
            <w:vAlign w:val="center"/>
          </w:tcPr>
          <w:p w14:paraId="7F9932E9" w14:textId="77777777" w:rsidR="005E27F0" w:rsidRPr="00642D50" w:rsidRDefault="005E27F0" w:rsidP="005E27F0">
            <w:pPr>
              <w:spacing w:before="60" w:after="60"/>
              <w:ind w:firstLine="0"/>
              <w:jc w:val="right"/>
              <w:rPr>
                <w:sz w:val="20"/>
              </w:rPr>
            </w:pPr>
            <w:r w:rsidRPr="00642D50">
              <w:rPr>
                <w:sz w:val="20"/>
              </w:rPr>
              <w:t>8,30</w:t>
            </w:r>
          </w:p>
        </w:tc>
        <w:tc>
          <w:tcPr>
            <w:tcW w:w="600" w:type="dxa"/>
            <w:shd w:val="clear" w:color="auto" w:fill="FFFFFF"/>
            <w:vAlign w:val="center"/>
          </w:tcPr>
          <w:p w14:paraId="33431260" w14:textId="77777777" w:rsidR="005E27F0" w:rsidRPr="00642D50" w:rsidRDefault="005E27F0" w:rsidP="005E27F0">
            <w:pPr>
              <w:spacing w:before="60" w:after="60"/>
              <w:ind w:firstLine="0"/>
              <w:jc w:val="right"/>
              <w:rPr>
                <w:sz w:val="20"/>
              </w:rPr>
            </w:pPr>
            <w:r w:rsidRPr="00642D50">
              <w:rPr>
                <w:sz w:val="20"/>
              </w:rPr>
              <w:t>11,02</w:t>
            </w:r>
          </w:p>
        </w:tc>
        <w:tc>
          <w:tcPr>
            <w:tcW w:w="600" w:type="dxa"/>
            <w:shd w:val="clear" w:color="auto" w:fill="FFFFFF"/>
            <w:vAlign w:val="center"/>
          </w:tcPr>
          <w:p w14:paraId="2F24BEEC" w14:textId="77777777" w:rsidR="005E27F0" w:rsidRPr="00642D50" w:rsidRDefault="005E27F0" w:rsidP="005E27F0">
            <w:pPr>
              <w:spacing w:before="60" w:after="60"/>
              <w:ind w:firstLine="0"/>
              <w:jc w:val="right"/>
              <w:rPr>
                <w:sz w:val="20"/>
              </w:rPr>
            </w:pPr>
            <w:r w:rsidRPr="00642D50">
              <w:rPr>
                <w:sz w:val="20"/>
              </w:rPr>
              <w:t>12,01</w:t>
            </w:r>
          </w:p>
        </w:tc>
        <w:tc>
          <w:tcPr>
            <w:tcW w:w="600" w:type="dxa"/>
            <w:shd w:val="clear" w:color="auto" w:fill="FFFFFF"/>
            <w:vAlign w:val="center"/>
          </w:tcPr>
          <w:p w14:paraId="2FBD399B" w14:textId="77777777" w:rsidR="005E27F0" w:rsidRPr="00642D50" w:rsidRDefault="005E27F0" w:rsidP="005E27F0">
            <w:pPr>
              <w:spacing w:before="60" w:after="60"/>
              <w:ind w:firstLine="0"/>
              <w:jc w:val="right"/>
              <w:rPr>
                <w:sz w:val="20"/>
              </w:rPr>
            </w:pPr>
            <w:r w:rsidRPr="00642D50">
              <w:rPr>
                <w:sz w:val="20"/>
              </w:rPr>
              <w:t>8,76</w:t>
            </w:r>
          </w:p>
        </w:tc>
        <w:tc>
          <w:tcPr>
            <w:tcW w:w="600" w:type="dxa"/>
            <w:shd w:val="clear" w:color="auto" w:fill="FFFFFF"/>
            <w:vAlign w:val="center"/>
          </w:tcPr>
          <w:p w14:paraId="0957A8EF" w14:textId="77777777" w:rsidR="005E27F0" w:rsidRPr="00642D50" w:rsidRDefault="005E27F0" w:rsidP="005E27F0">
            <w:pPr>
              <w:spacing w:before="60" w:after="60"/>
              <w:ind w:firstLine="0"/>
              <w:jc w:val="right"/>
              <w:rPr>
                <w:sz w:val="20"/>
              </w:rPr>
            </w:pPr>
            <w:r w:rsidRPr="00642D50">
              <w:rPr>
                <w:sz w:val="20"/>
              </w:rPr>
              <w:t>11,62</w:t>
            </w:r>
          </w:p>
        </w:tc>
        <w:tc>
          <w:tcPr>
            <w:tcW w:w="600" w:type="dxa"/>
            <w:shd w:val="clear" w:color="auto" w:fill="FFFFFF"/>
            <w:vAlign w:val="center"/>
          </w:tcPr>
          <w:p w14:paraId="02F88017" w14:textId="77777777" w:rsidR="005E27F0" w:rsidRPr="00642D50" w:rsidRDefault="005E27F0" w:rsidP="005E27F0">
            <w:pPr>
              <w:spacing w:before="60" w:after="60"/>
              <w:ind w:firstLine="0"/>
              <w:jc w:val="right"/>
              <w:rPr>
                <w:sz w:val="20"/>
              </w:rPr>
            </w:pPr>
            <w:r w:rsidRPr="00642D50">
              <w:rPr>
                <w:sz w:val="20"/>
              </w:rPr>
              <w:t>13,00</w:t>
            </w:r>
          </w:p>
        </w:tc>
        <w:tc>
          <w:tcPr>
            <w:tcW w:w="600" w:type="dxa"/>
            <w:shd w:val="clear" w:color="auto" w:fill="FFFFFF"/>
            <w:vAlign w:val="center"/>
          </w:tcPr>
          <w:p w14:paraId="1256ACBA" w14:textId="77777777" w:rsidR="005E27F0" w:rsidRPr="00642D50" w:rsidRDefault="005E27F0" w:rsidP="005E27F0">
            <w:pPr>
              <w:spacing w:before="60" w:after="60"/>
              <w:ind w:firstLine="0"/>
              <w:jc w:val="right"/>
              <w:rPr>
                <w:sz w:val="20"/>
              </w:rPr>
            </w:pPr>
            <w:r w:rsidRPr="00642D50">
              <w:rPr>
                <w:sz w:val="20"/>
              </w:rPr>
              <w:t>10,06</w:t>
            </w:r>
          </w:p>
        </w:tc>
        <w:tc>
          <w:tcPr>
            <w:tcW w:w="600" w:type="dxa"/>
            <w:shd w:val="clear" w:color="auto" w:fill="FFFFFF"/>
            <w:vAlign w:val="center"/>
          </w:tcPr>
          <w:p w14:paraId="222D2228" w14:textId="77777777" w:rsidR="005E27F0" w:rsidRPr="00642D50" w:rsidRDefault="005E27F0" w:rsidP="005E27F0">
            <w:pPr>
              <w:spacing w:before="60" w:after="60"/>
              <w:ind w:firstLine="0"/>
              <w:jc w:val="right"/>
              <w:rPr>
                <w:sz w:val="20"/>
              </w:rPr>
            </w:pPr>
            <w:r w:rsidRPr="00642D50">
              <w:rPr>
                <w:sz w:val="20"/>
              </w:rPr>
              <w:t>12,70</w:t>
            </w:r>
          </w:p>
        </w:tc>
        <w:tc>
          <w:tcPr>
            <w:tcW w:w="600" w:type="dxa"/>
            <w:shd w:val="clear" w:color="auto" w:fill="FFFFFF"/>
            <w:vAlign w:val="center"/>
          </w:tcPr>
          <w:p w14:paraId="3884270F" w14:textId="77777777" w:rsidR="005E27F0" w:rsidRPr="00642D50" w:rsidRDefault="005E27F0" w:rsidP="005E27F0">
            <w:pPr>
              <w:spacing w:before="60" w:after="60"/>
              <w:ind w:firstLine="0"/>
              <w:jc w:val="right"/>
              <w:rPr>
                <w:sz w:val="20"/>
              </w:rPr>
            </w:pPr>
            <w:r w:rsidRPr="00642D50">
              <w:rPr>
                <w:sz w:val="20"/>
              </w:rPr>
              <w:t>13,90</w:t>
            </w:r>
          </w:p>
        </w:tc>
        <w:tc>
          <w:tcPr>
            <w:tcW w:w="600" w:type="dxa"/>
            <w:shd w:val="clear" w:color="auto" w:fill="FFFFFF"/>
            <w:vAlign w:val="center"/>
          </w:tcPr>
          <w:p w14:paraId="40DB2BB6" w14:textId="77777777" w:rsidR="005E27F0" w:rsidRPr="00642D50" w:rsidRDefault="005E27F0" w:rsidP="005E27F0">
            <w:pPr>
              <w:spacing w:before="60" w:after="60"/>
              <w:ind w:firstLine="0"/>
              <w:jc w:val="right"/>
              <w:rPr>
                <w:sz w:val="20"/>
              </w:rPr>
            </w:pPr>
            <w:r w:rsidRPr="00642D50">
              <w:rPr>
                <w:sz w:val="20"/>
              </w:rPr>
              <w:t>13,00</w:t>
            </w:r>
          </w:p>
        </w:tc>
        <w:tc>
          <w:tcPr>
            <w:tcW w:w="600" w:type="dxa"/>
            <w:shd w:val="clear" w:color="auto" w:fill="FFFFFF"/>
            <w:vAlign w:val="center"/>
          </w:tcPr>
          <w:p w14:paraId="3328C6FA" w14:textId="77777777" w:rsidR="005E27F0" w:rsidRPr="00642D50" w:rsidRDefault="005E27F0" w:rsidP="005E27F0">
            <w:pPr>
              <w:spacing w:before="60" w:after="60"/>
              <w:ind w:firstLine="0"/>
              <w:jc w:val="right"/>
              <w:rPr>
                <w:sz w:val="20"/>
              </w:rPr>
            </w:pPr>
            <w:r w:rsidRPr="00642D50">
              <w:rPr>
                <w:sz w:val="20"/>
              </w:rPr>
              <w:t>13,70</w:t>
            </w:r>
          </w:p>
        </w:tc>
      </w:tr>
      <w:tr w:rsidR="005E27F0" w:rsidRPr="00642D50" w14:paraId="4BA38209" w14:textId="77777777">
        <w:tblPrEx>
          <w:tblCellMar>
            <w:top w:w="0" w:type="dxa"/>
            <w:bottom w:w="0" w:type="dxa"/>
          </w:tblCellMar>
        </w:tblPrEx>
        <w:tc>
          <w:tcPr>
            <w:tcW w:w="1170" w:type="dxa"/>
            <w:shd w:val="clear" w:color="auto" w:fill="FFFFFF"/>
            <w:vAlign w:val="center"/>
          </w:tcPr>
          <w:p w14:paraId="6F069E89" w14:textId="77777777" w:rsidR="005E27F0" w:rsidRPr="00642D50" w:rsidRDefault="005E27F0" w:rsidP="005E27F0">
            <w:pPr>
              <w:spacing w:before="60" w:after="60"/>
              <w:ind w:firstLine="0"/>
              <w:jc w:val="both"/>
              <w:rPr>
                <w:sz w:val="20"/>
              </w:rPr>
            </w:pPr>
            <w:r w:rsidRPr="00642D50">
              <w:rPr>
                <w:sz w:val="20"/>
              </w:rPr>
              <w:t>S</w:t>
            </w:r>
            <w:r w:rsidRPr="00642D50">
              <w:rPr>
                <w:sz w:val="20"/>
              </w:rPr>
              <w:t>e</w:t>
            </w:r>
            <w:r w:rsidRPr="00642D50">
              <w:rPr>
                <w:sz w:val="20"/>
              </w:rPr>
              <w:t>condaire</w:t>
            </w:r>
          </w:p>
        </w:tc>
        <w:tc>
          <w:tcPr>
            <w:tcW w:w="600" w:type="dxa"/>
            <w:shd w:val="clear" w:color="auto" w:fill="FFFFFF"/>
            <w:vAlign w:val="center"/>
          </w:tcPr>
          <w:p w14:paraId="6BFCE414" w14:textId="77777777" w:rsidR="005E27F0" w:rsidRPr="00642D50" w:rsidRDefault="005E27F0" w:rsidP="005E27F0">
            <w:pPr>
              <w:spacing w:before="60" w:after="60"/>
              <w:ind w:firstLine="0"/>
              <w:jc w:val="right"/>
              <w:rPr>
                <w:sz w:val="20"/>
              </w:rPr>
            </w:pPr>
            <w:r w:rsidRPr="00642D50">
              <w:rPr>
                <w:sz w:val="20"/>
              </w:rPr>
              <w:t>8,29</w:t>
            </w:r>
          </w:p>
        </w:tc>
        <w:tc>
          <w:tcPr>
            <w:tcW w:w="600" w:type="dxa"/>
            <w:shd w:val="clear" w:color="auto" w:fill="FFFFFF"/>
            <w:vAlign w:val="center"/>
          </w:tcPr>
          <w:p w14:paraId="5FC6CC46" w14:textId="77777777" w:rsidR="005E27F0" w:rsidRPr="00642D50" w:rsidRDefault="005E27F0" w:rsidP="005E27F0">
            <w:pPr>
              <w:spacing w:before="60" w:after="60"/>
              <w:ind w:firstLine="0"/>
              <w:jc w:val="right"/>
              <w:rPr>
                <w:sz w:val="20"/>
              </w:rPr>
            </w:pPr>
            <w:r w:rsidRPr="00642D50">
              <w:rPr>
                <w:sz w:val="20"/>
              </w:rPr>
              <w:t>0,49</w:t>
            </w:r>
          </w:p>
        </w:tc>
        <w:tc>
          <w:tcPr>
            <w:tcW w:w="600" w:type="dxa"/>
            <w:shd w:val="clear" w:color="auto" w:fill="FFFFFF"/>
            <w:vAlign w:val="center"/>
          </w:tcPr>
          <w:p w14:paraId="689780C1" w14:textId="77777777" w:rsidR="005E27F0" w:rsidRPr="00642D50" w:rsidRDefault="005E27F0" w:rsidP="005E27F0">
            <w:pPr>
              <w:spacing w:before="60" w:after="60"/>
              <w:ind w:firstLine="0"/>
              <w:jc w:val="right"/>
              <w:rPr>
                <w:sz w:val="20"/>
              </w:rPr>
            </w:pPr>
            <w:r w:rsidRPr="00642D50">
              <w:rPr>
                <w:sz w:val="20"/>
              </w:rPr>
              <w:t>7,83</w:t>
            </w:r>
          </w:p>
        </w:tc>
        <w:tc>
          <w:tcPr>
            <w:tcW w:w="600" w:type="dxa"/>
            <w:shd w:val="clear" w:color="auto" w:fill="FFFFFF"/>
            <w:vAlign w:val="center"/>
          </w:tcPr>
          <w:p w14:paraId="17335876" w14:textId="77777777" w:rsidR="005E27F0" w:rsidRPr="00642D50" w:rsidRDefault="005E27F0" w:rsidP="005E27F0">
            <w:pPr>
              <w:spacing w:before="60" w:after="60"/>
              <w:ind w:firstLine="0"/>
              <w:jc w:val="right"/>
              <w:rPr>
                <w:sz w:val="20"/>
              </w:rPr>
            </w:pPr>
            <w:r w:rsidRPr="00642D50">
              <w:rPr>
                <w:sz w:val="20"/>
              </w:rPr>
              <w:t>10,58</w:t>
            </w:r>
          </w:p>
        </w:tc>
        <w:tc>
          <w:tcPr>
            <w:tcW w:w="600" w:type="dxa"/>
            <w:shd w:val="clear" w:color="auto" w:fill="FFFFFF"/>
            <w:vAlign w:val="center"/>
          </w:tcPr>
          <w:p w14:paraId="27D5735F" w14:textId="77777777" w:rsidR="005E27F0" w:rsidRPr="00642D50" w:rsidRDefault="005E27F0" w:rsidP="005E27F0">
            <w:pPr>
              <w:spacing w:before="60" w:after="60"/>
              <w:ind w:firstLine="0"/>
              <w:jc w:val="right"/>
              <w:rPr>
                <w:sz w:val="20"/>
              </w:rPr>
            </w:pPr>
            <w:r w:rsidRPr="00642D50">
              <w:rPr>
                <w:sz w:val="20"/>
              </w:rPr>
              <w:t>10,18</w:t>
            </w:r>
          </w:p>
        </w:tc>
        <w:tc>
          <w:tcPr>
            <w:tcW w:w="600" w:type="dxa"/>
            <w:shd w:val="clear" w:color="auto" w:fill="FFFFFF"/>
            <w:vAlign w:val="center"/>
          </w:tcPr>
          <w:p w14:paraId="42B7C872" w14:textId="77777777" w:rsidR="005E27F0" w:rsidRPr="00642D50" w:rsidRDefault="005E27F0" w:rsidP="005E27F0">
            <w:pPr>
              <w:spacing w:before="60" w:after="60"/>
              <w:ind w:firstLine="0"/>
              <w:jc w:val="right"/>
              <w:rPr>
                <w:sz w:val="20"/>
              </w:rPr>
            </w:pPr>
            <w:r w:rsidRPr="00642D50">
              <w:rPr>
                <w:sz w:val="20"/>
              </w:rPr>
              <w:t>10,30</w:t>
            </w:r>
          </w:p>
        </w:tc>
        <w:tc>
          <w:tcPr>
            <w:tcW w:w="600" w:type="dxa"/>
            <w:shd w:val="clear" w:color="auto" w:fill="FFFFFF"/>
            <w:vAlign w:val="center"/>
          </w:tcPr>
          <w:p w14:paraId="1F919B74" w14:textId="77777777" w:rsidR="005E27F0" w:rsidRPr="00642D50" w:rsidRDefault="005E27F0" w:rsidP="005E27F0">
            <w:pPr>
              <w:spacing w:before="60" w:after="60"/>
              <w:ind w:firstLine="0"/>
              <w:jc w:val="right"/>
              <w:rPr>
                <w:sz w:val="20"/>
              </w:rPr>
            </w:pPr>
            <w:r w:rsidRPr="00642D50">
              <w:rPr>
                <w:sz w:val="20"/>
              </w:rPr>
              <w:t>11,79</w:t>
            </w:r>
          </w:p>
        </w:tc>
        <w:tc>
          <w:tcPr>
            <w:tcW w:w="600" w:type="dxa"/>
            <w:shd w:val="clear" w:color="auto" w:fill="FFFFFF"/>
            <w:vAlign w:val="center"/>
          </w:tcPr>
          <w:p w14:paraId="3005630B" w14:textId="77777777" w:rsidR="005E27F0" w:rsidRPr="00642D50" w:rsidRDefault="005E27F0" w:rsidP="005E27F0">
            <w:pPr>
              <w:spacing w:before="60" w:after="60"/>
              <w:ind w:firstLine="0"/>
              <w:jc w:val="right"/>
              <w:rPr>
                <w:sz w:val="20"/>
              </w:rPr>
            </w:pPr>
            <w:r w:rsidRPr="00642D50">
              <w:rPr>
                <w:sz w:val="20"/>
              </w:rPr>
              <w:t>11,75</w:t>
            </w:r>
          </w:p>
        </w:tc>
        <w:tc>
          <w:tcPr>
            <w:tcW w:w="600" w:type="dxa"/>
            <w:shd w:val="clear" w:color="auto" w:fill="FFFFFF"/>
            <w:vAlign w:val="center"/>
          </w:tcPr>
          <w:p w14:paraId="59B575C9" w14:textId="77777777" w:rsidR="005E27F0" w:rsidRPr="00642D50" w:rsidRDefault="005E27F0" w:rsidP="005E27F0">
            <w:pPr>
              <w:spacing w:before="60" w:after="60"/>
              <w:ind w:firstLine="0"/>
              <w:jc w:val="right"/>
              <w:rPr>
                <w:sz w:val="20"/>
              </w:rPr>
            </w:pPr>
            <w:r w:rsidRPr="00642D50">
              <w:rPr>
                <w:sz w:val="20"/>
              </w:rPr>
              <w:t>11,77</w:t>
            </w:r>
          </w:p>
        </w:tc>
        <w:tc>
          <w:tcPr>
            <w:tcW w:w="600" w:type="dxa"/>
            <w:shd w:val="clear" w:color="auto" w:fill="FFFFFF"/>
            <w:vAlign w:val="center"/>
          </w:tcPr>
          <w:p w14:paraId="2174833A" w14:textId="77777777" w:rsidR="005E27F0" w:rsidRPr="00642D50" w:rsidRDefault="005E27F0" w:rsidP="005E27F0">
            <w:pPr>
              <w:spacing w:before="60" w:after="60"/>
              <w:ind w:firstLine="0"/>
              <w:jc w:val="right"/>
              <w:rPr>
                <w:sz w:val="20"/>
              </w:rPr>
            </w:pPr>
            <w:r w:rsidRPr="00642D50">
              <w:rPr>
                <w:sz w:val="20"/>
              </w:rPr>
              <w:t>13,10</w:t>
            </w:r>
          </w:p>
        </w:tc>
        <w:tc>
          <w:tcPr>
            <w:tcW w:w="600" w:type="dxa"/>
            <w:shd w:val="clear" w:color="auto" w:fill="FFFFFF"/>
            <w:vAlign w:val="center"/>
          </w:tcPr>
          <w:p w14:paraId="0DDB0E6E" w14:textId="77777777" w:rsidR="005E27F0" w:rsidRPr="00642D50" w:rsidRDefault="005E27F0" w:rsidP="005E27F0">
            <w:pPr>
              <w:spacing w:before="60" w:after="60"/>
              <w:ind w:firstLine="0"/>
              <w:jc w:val="right"/>
              <w:rPr>
                <w:sz w:val="20"/>
              </w:rPr>
            </w:pPr>
            <w:r w:rsidRPr="00642D50">
              <w:rPr>
                <w:sz w:val="20"/>
              </w:rPr>
              <w:t>13,30</w:t>
            </w:r>
          </w:p>
        </w:tc>
        <w:tc>
          <w:tcPr>
            <w:tcW w:w="600" w:type="dxa"/>
            <w:shd w:val="clear" w:color="auto" w:fill="FFFFFF"/>
            <w:vAlign w:val="center"/>
          </w:tcPr>
          <w:p w14:paraId="27C55AF1" w14:textId="77777777" w:rsidR="005E27F0" w:rsidRPr="00642D50" w:rsidRDefault="005E27F0" w:rsidP="005E27F0">
            <w:pPr>
              <w:spacing w:before="60" w:after="60"/>
              <w:ind w:firstLine="0"/>
              <w:jc w:val="right"/>
              <w:rPr>
                <w:sz w:val="20"/>
              </w:rPr>
            </w:pPr>
            <w:r w:rsidRPr="00642D50">
              <w:rPr>
                <w:sz w:val="20"/>
              </w:rPr>
              <w:t>13,20</w:t>
            </w:r>
          </w:p>
        </w:tc>
        <w:tc>
          <w:tcPr>
            <w:tcW w:w="600" w:type="dxa"/>
            <w:shd w:val="clear" w:color="auto" w:fill="FFFFFF"/>
            <w:vAlign w:val="center"/>
          </w:tcPr>
          <w:p w14:paraId="593EA63E" w14:textId="77777777" w:rsidR="005E27F0" w:rsidRPr="00642D50" w:rsidRDefault="005E27F0" w:rsidP="005E27F0">
            <w:pPr>
              <w:spacing w:before="60" w:after="60"/>
              <w:ind w:firstLine="0"/>
              <w:jc w:val="right"/>
              <w:rPr>
                <w:sz w:val="20"/>
              </w:rPr>
            </w:pPr>
            <w:r w:rsidRPr="00642D50">
              <w:rPr>
                <w:sz w:val="20"/>
              </w:rPr>
              <w:t>1430</w:t>
            </w:r>
          </w:p>
        </w:tc>
        <w:tc>
          <w:tcPr>
            <w:tcW w:w="600" w:type="dxa"/>
            <w:shd w:val="clear" w:color="auto" w:fill="FFFFFF"/>
            <w:vAlign w:val="center"/>
          </w:tcPr>
          <w:p w14:paraId="537C786E" w14:textId="77777777" w:rsidR="005E27F0" w:rsidRPr="00642D50" w:rsidRDefault="005E27F0" w:rsidP="005E27F0">
            <w:pPr>
              <w:spacing w:before="60" w:after="60"/>
              <w:ind w:firstLine="0"/>
              <w:jc w:val="right"/>
              <w:rPr>
                <w:sz w:val="20"/>
              </w:rPr>
            </w:pPr>
            <w:r w:rsidRPr="00642D50">
              <w:rPr>
                <w:sz w:val="20"/>
              </w:rPr>
              <w:t>14,50</w:t>
            </w:r>
          </w:p>
        </w:tc>
        <w:tc>
          <w:tcPr>
            <w:tcW w:w="600" w:type="dxa"/>
            <w:shd w:val="clear" w:color="auto" w:fill="FFFFFF"/>
            <w:vAlign w:val="center"/>
          </w:tcPr>
          <w:p w14:paraId="692500FB" w14:textId="77777777" w:rsidR="005E27F0" w:rsidRPr="00642D50" w:rsidRDefault="005E27F0" w:rsidP="005E27F0">
            <w:pPr>
              <w:spacing w:before="60" w:after="60"/>
              <w:ind w:firstLine="0"/>
              <w:jc w:val="right"/>
              <w:rPr>
                <w:sz w:val="20"/>
              </w:rPr>
            </w:pPr>
            <w:r w:rsidRPr="00642D50">
              <w:rPr>
                <w:sz w:val="20"/>
              </w:rPr>
              <w:t>14,50</w:t>
            </w:r>
          </w:p>
        </w:tc>
      </w:tr>
      <w:tr w:rsidR="005E27F0" w:rsidRPr="00642D50" w14:paraId="5BD1070C" w14:textId="77777777">
        <w:tblPrEx>
          <w:tblCellMar>
            <w:top w:w="0" w:type="dxa"/>
            <w:bottom w:w="0" w:type="dxa"/>
          </w:tblCellMar>
        </w:tblPrEx>
        <w:tc>
          <w:tcPr>
            <w:tcW w:w="1170" w:type="dxa"/>
            <w:tcBorders>
              <w:bottom w:val="single" w:sz="4" w:space="0" w:color="auto"/>
            </w:tcBorders>
            <w:shd w:val="clear" w:color="auto" w:fill="FFFFFF"/>
            <w:vAlign w:val="center"/>
          </w:tcPr>
          <w:p w14:paraId="5AC07FD7" w14:textId="77777777" w:rsidR="005E27F0" w:rsidRPr="00642D50" w:rsidRDefault="005E27F0" w:rsidP="005E27F0">
            <w:pPr>
              <w:spacing w:after="120"/>
              <w:ind w:firstLine="0"/>
              <w:jc w:val="both"/>
              <w:rPr>
                <w:sz w:val="20"/>
              </w:rPr>
            </w:pPr>
            <w:r w:rsidRPr="00642D50">
              <w:rPr>
                <w:sz w:val="20"/>
              </w:rPr>
              <w:t>Ense</w:t>
            </w:r>
            <w:r w:rsidRPr="00642D50">
              <w:rPr>
                <w:sz w:val="20"/>
              </w:rPr>
              <w:t>m</w:t>
            </w:r>
            <w:r w:rsidRPr="00642D50">
              <w:rPr>
                <w:sz w:val="20"/>
              </w:rPr>
              <w:t>ble</w:t>
            </w:r>
          </w:p>
        </w:tc>
        <w:tc>
          <w:tcPr>
            <w:tcW w:w="600" w:type="dxa"/>
            <w:tcBorders>
              <w:bottom w:val="single" w:sz="4" w:space="0" w:color="auto"/>
            </w:tcBorders>
            <w:shd w:val="clear" w:color="auto" w:fill="FFFFFF"/>
            <w:vAlign w:val="center"/>
          </w:tcPr>
          <w:p w14:paraId="25F53C84" w14:textId="77777777" w:rsidR="005E27F0" w:rsidRPr="00642D50" w:rsidRDefault="005E27F0" w:rsidP="005E27F0">
            <w:pPr>
              <w:spacing w:after="120"/>
              <w:ind w:firstLine="0"/>
              <w:jc w:val="right"/>
              <w:rPr>
                <w:sz w:val="20"/>
              </w:rPr>
            </w:pPr>
            <w:r w:rsidRPr="00642D50">
              <w:rPr>
                <w:sz w:val="20"/>
              </w:rPr>
              <w:t>8,64</w:t>
            </w:r>
          </w:p>
        </w:tc>
        <w:tc>
          <w:tcPr>
            <w:tcW w:w="600" w:type="dxa"/>
            <w:tcBorders>
              <w:bottom w:val="single" w:sz="4" w:space="0" w:color="auto"/>
            </w:tcBorders>
            <w:shd w:val="clear" w:color="auto" w:fill="FFFFFF"/>
            <w:vAlign w:val="center"/>
          </w:tcPr>
          <w:p w14:paraId="4C1F4C86" w14:textId="77777777" w:rsidR="005E27F0" w:rsidRPr="00642D50" w:rsidRDefault="005E27F0" w:rsidP="005E27F0">
            <w:pPr>
              <w:spacing w:after="120"/>
              <w:ind w:firstLine="0"/>
              <w:jc w:val="right"/>
              <w:rPr>
                <w:sz w:val="20"/>
              </w:rPr>
            </w:pPr>
            <w:r w:rsidRPr="00642D50">
              <w:rPr>
                <w:sz w:val="20"/>
              </w:rPr>
              <w:t>7,24</w:t>
            </w:r>
          </w:p>
        </w:tc>
        <w:tc>
          <w:tcPr>
            <w:tcW w:w="600" w:type="dxa"/>
            <w:tcBorders>
              <w:bottom w:val="single" w:sz="4" w:space="0" w:color="auto"/>
            </w:tcBorders>
            <w:shd w:val="clear" w:color="auto" w:fill="FFFFFF"/>
            <w:vAlign w:val="center"/>
          </w:tcPr>
          <w:p w14:paraId="67C78FD6" w14:textId="77777777" w:rsidR="005E27F0" w:rsidRPr="00642D50" w:rsidRDefault="005E27F0" w:rsidP="005E27F0">
            <w:pPr>
              <w:spacing w:after="120"/>
              <w:ind w:firstLine="0"/>
              <w:jc w:val="right"/>
              <w:rPr>
                <w:sz w:val="20"/>
              </w:rPr>
            </w:pPr>
            <w:r w:rsidRPr="00642D50">
              <w:rPr>
                <w:sz w:val="20"/>
              </w:rPr>
              <w:t>8,19</w:t>
            </w:r>
          </w:p>
        </w:tc>
        <w:tc>
          <w:tcPr>
            <w:tcW w:w="600" w:type="dxa"/>
            <w:tcBorders>
              <w:bottom w:val="single" w:sz="4" w:space="0" w:color="auto"/>
            </w:tcBorders>
            <w:shd w:val="clear" w:color="auto" w:fill="FFFFFF"/>
            <w:vAlign w:val="center"/>
          </w:tcPr>
          <w:p w14:paraId="6DE5F8CE" w14:textId="77777777" w:rsidR="005E27F0" w:rsidRPr="00642D50" w:rsidRDefault="005E27F0" w:rsidP="005E27F0">
            <w:pPr>
              <w:spacing w:after="120"/>
              <w:ind w:firstLine="0"/>
              <w:jc w:val="right"/>
              <w:rPr>
                <w:sz w:val="20"/>
              </w:rPr>
            </w:pPr>
            <w:r w:rsidRPr="00642D50">
              <w:rPr>
                <w:sz w:val="20"/>
              </w:rPr>
              <w:t>10,95</w:t>
            </w:r>
          </w:p>
        </w:tc>
        <w:tc>
          <w:tcPr>
            <w:tcW w:w="600" w:type="dxa"/>
            <w:tcBorders>
              <w:bottom w:val="single" w:sz="4" w:space="0" w:color="auto"/>
            </w:tcBorders>
            <w:shd w:val="clear" w:color="auto" w:fill="FFFFFF"/>
            <w:vAlign w:val="center"/>
          </w:tcPr>
          <w:p w14:paraId="2A86DE8A" w14:textId="77777777" w:rsidR="005E27F0" w:rsidRPr="00642D50" w:rsidRDefault="005E27F0" w:rsidP="005E27F0">
            <w:pPr>
              <w:spacing w:after="120"/>
              <w:ind w:firstLine="0"/>
              <w:jc w:val="right"/>
              <w:rPr>
                <w:sz w:val="20"/>
              </w:rPr>
            </w:pPr>
            <w:r w:rsidRPr="00642D50">
              <w:rPr>
                <w:sz w:val="20"/>
              </w:rPr>
              <w:t>9,85</w:t>
            </w:r>
          </w:p>
        </w:tc>
        <w:tc>
          <w:tcPr>
            <w:tcW w:w="600" w:type="dxa"/>
            <w:tcBorders>
              <w:bottom w:val="single" w:sz="4" w:space="0" w:color="auto"/>
            </w:tcBorders>
            <w:shd w:val="clear" w:color="auto" w:fill="FFFFFF"/>
            <w:vAlign w:val="center"/>
          </w:tcPr>
          <w:p w14:paraId="13141699" w14:textId="77777777" w:rsidR="005E27F0" w:rsidRPr="00642D50" w:rsidRDefault="005E27F0" w:rsidP="005E27F0">
            <w:pPr>
              <w:spacing w:after="120"/>
              <w:ind w:firstLine="0"/>
              <w:jc w:val="right"/>
              <w:rPr>
                <w:sz w:val="20"/>
              </w:rPr>
            </w:pPr>
            <w:r w:rsidRPr="00642D50">
              <w:rPr>
                <w:sz w:val="20"/>
              </w:rPr>
              <w:t>10,57</w:t>
            </w:r>
          </w:p>
        </w:tc>
        <w:tc>
          <w:tcPr>
            <w:tcW w:w="600" w:type="dxa"/>
            <w:tcBorders>
              <w:bottom w:val="single" w:sz="4" w:space="0" w:color="auto"/>
            </w:tcBorders>
            <w:shd w:val="clear" w:color="auto" w:fill="FFFFFF"/>
            <w:vAlign w:val="center"/>
          </w:tcPr>
          <w:p w14:paraId="04B3A37C" w14:textId="77777777" w:rsidR="005E27F0" w:rsidRPr="00642D50" w:rsidRDefault="005E27F0" w:rsidP="005E27F0">
            <w:pPr>
              <w:spacing w:after="120"/>
              <w:ind w:firstLine="0"/>
              <w:jc w:val="right"/>
              <w:rPr>
                <w:sz w:val="20"/>
              </w:rPr>
            </w:pPr>
            <w:r w:rsidRPr="00642D50">
              <w:rPr>
                <w:sz w:val="20"/>
              </w:rPr>
              <w:t>11,83</w:t>
            </w:r>
          </w:p>
        </w:tc>
        <w:tc>
          <w:tcPr>
            <w:tcW w:w="600" w:type="dxa"/>
            <w:tcBorders>
              <w:bottom w:val="single" w:sz="4" w:space="0" w:color="auto"/>
            </w:tcBorders>
            <w:shd w:val="clear" w:color="auto" w:fill="FFFFFF"/>
            <w:vAlign w:val="center"/>
          </w:tcPr>
          <w:p w14:paraId="7A936C7D" w14:textId="77777777" w:rsidR="005E27F0" w:rsidRPr="00642D50" w:rsidRDefault="005E27F0" w:rsidP="005E27F0">
            <w:pPr>
              <w:spacing w:after="120"/>
              <w:ind w:firstLine="0"/>
              <w:jc w:val="right"/>
              <w:rPr>
                <w:sz w:val="20"/>
              </w:rPr>
            </w:pPr>
            <w:r w:rsidRPr="00642D50">
              <w:rPr>
                <w:rStyle w:val="Corpsdutexte29ptGrasEspacement0pt"/>
                <w:b w:val="0"/>
                <w:lang w:val="fr-CA"/>
              </w:rPr>
              <w:t>1132</w:t>
            </w:r>
          </w:p>
        </w:tc>
        <w:tc>
          <w:tcPr>
            <w:tcW w:w="600" w:type="dxa"/>
            <w:tcBorders>
              <w:bottom w:val="single" w:sz="4" w:space="0" w:color="auto"/>
            </w:tcBorders>
            <w:shd w:val="clear" w:color="auto" w:fill="FFFFFF"/>
            <w:vAlign w:val="center"/>
          </w:tcPr>
          <w:p w14:paraId="04B5EA34" w14:textId="77777777" w:rsidR="005E27F0" w:rsidRPr="00642D50" w:rsidRDefault="005E27F0" w:rsidP="005E27F0">
            <w:pPr>
              <w:spacing w:after="120"/>
              <w:ind w:firstLine="0"/>
              <w:jc w:val="right"/>
              <w:rPr>
                <w:sz w:val="20"/>
              </w:rPr>
            </w:pPr>
            <w:r w:rsidRPr="00642D50">
              <w:rPr>
                <w:sz w:val="20"/>
              </w:rPr>
              <w:t>11,64</w:t>
            </w:r>
          </w:p>
        </w:tc>
        <w:tc>
          <w:tcPr>
            <w:tcW w:w="600" w:type="dxa"/>
            <w:tcBorders>
              <w:bottom w:val="single" w:sz="4" w:space="0" w:color="auto"/>
            </w:tcBorders>
            <w:shd w:val="clear" w:color="auto" w:fill="FFFFFF"/>
            <w:vAlign w:val="center"/>
          </w:tcPr>
          <w:p w14:paraId="51E68ADB" w14:textId="77777777" w:rsidR="005E27F0" w:rsidRPr="00642D50" w:rsidRDefault="005E27F0" w:rsidP="005E27F0">
            <w:pPr>
              <w:spacing w:after="120"/>
              <w:ind w:firstLine="0"/>
              <w:jc w:val="right"/>
              <w:rPr>
                <w:sz w:val="20"/>
              </w:rPr>
            </w:pPr>
            <w:r w:rsidRPr="00642D50">
              <w:rPr>
                <w:sz w:val="20"/>
              </w:rPr>
              <w:t>12,90</w:t>
            </w:r>
          </w:p>
        </w:tc>
        <w:tc>
          <w:tcPr>
            <w:tcW w:w="600" w:type="dxa"/>
            <w:tcBorders>
              <w:bottom w:val="single" w:sz="4" w:space="0" w:color="auto"/>
            </w:tcBorders>
            <w:shd w:val="clear" w:color="auto" w:fill="FFFFFF"/>
            <w:vAlign w:val="center"/>
          </w:tcPr>
          <w:p w14:paraId="1469D5B8" w14:textId="77777777" w:rsidR="005E27F0" w:rsidRPr="00642D50" w:rsidRDefault="005E27F0" w:rsidP="005E27F0">
            <w:pPr>
              <w:spacing w:after="120"/>
              <w:ind w:firstLine="0"/>
              <w:jc w:val="right"/>
              <w:rPr>
                <w:sz w:val="20"/>
              </w:rPr>
            </w:pPr>
            <w:r w:rsidRPr="00642D50">
              <w:rPr>
                <w:sz w:val="20"/>
              </w:rPr>
              <w:t>12,80</w:t>
            </w:r>
          </w:p>
        </w:tc>
        <w:tc>
          <w:tcPr>
            <w:tcW w:w="600" w:type="dxa"/>
            <w:tcBorders>
              <w:bottom w:val="single" w:sz="4" w:space="0" w:color="auto"/>
            </w:tcBorders>
            <w:shd w:val="clear" w:color="auto" w:fill="FFFFFF"/>
            <w:vAlign w:val="center"/>
          </w:tcPr>
          <w:p w14:paraId="3B38A55F" w14:textId="77777777" w:rsidR="005E27F0" w:rsidRPr="00642D50" w:rsidRDefault="005E27F0" w:rsidP="005E27F0">
            <w:pPr>
              <w:spacing w:after="120"/>
              <w:ind w:firstLine="0"/>
              <w:jc w:val="right"/>
              <w:rPr>
                <w:sz w:val="20"/>
              </w:rPr>
            </w:pPr>
            <w:r w:rsidRPr="00642D50">
              <w:rPr>
                <w:sz w:val="20"/>
              </w:rPr>
              <w:t>12,90</w:t>
            </w:r>
          </w:p>
        </w:tc>
        <w:tc>
          <w:tcPr>
            <w:tcW w:w="600" w:type="dxa"/>
            <w:tcBorders>
              <w:bottom w:val="single" w:sz="4" w:space="0" w:color="auto"/>
            </w:tcBorders>
            <w:shd w:val="clear" w:color="auto" w:fill="FFFFFF"/>
            <w:vAlign w:val="center"/>
          </w:tcPr>
          <w:p w14:paraId="072D09D4" w14:textId="77777777" w:rsidR="005E27F0" w:rsidRPr="00642D50" w:rsidRDefault="005E27F0" w:rsidP="005E27F0">
            <w:pPr>
              <w:spacing w:after="120"/>
              <w:ind w:firstLine="0"/>
              <w:jc w:val="right"/>
              <w:rPr>
                <w:sz w:val="20"/>
              </w:rPr>
            </w:pPr>
            <w:r w:rsidRPr="00642D50">
              <w:rPr>
                <w:sz w:val="20"/>
              </w:rPr>
              <w:t>14,00</w:t>
            </w:r>
          </w:p>
        </w:tc>
        <w:tc>
          <w:tcPr>
            <w:tcW w:w="600" w:type="dxa"/>
            <w:tcBorders>
              <w:bottom w:val="single" w:sz="4" w:space="0" w:color="auto"/>
            </w:tcBorders>
            <w:shd w:val="clear" w:color="auto" w:fill="FFFFFF"/>
            <w:vAlign w:val="center"/>
          </w:tcPr>
          <w:p w14:paraId="65DEB519" w14:textId="77777777" w:rsidR="005E27F0" w:rsidRPr="00642D50" w:rsidRDefault="005E27F0" w:rsidP="005E27F0">
            <w:pPr>
              <w:spacing w:after="120"/>
              <w:ind w:firstLine="0"/>
              <w:jc w:val="right"/>
              <w:rPr>
                <w:sz w:val="20"/>
              </w:rPr>
            </w:pPr>
            <w:r w:rsidRPr="00642D50">
              <w:rPr>
                <w:sz w:val="20"/>
              </w:rPr>
              <w:t>14,20</w:t>
            </w:r>
          </w:p>
        </w:tc>
        <w:tc>
          <w:tcPr>
            <w:tcW w:w="600" w:type="dxa"/>
            <w:tcBorders>
              <w:bottom w:val="single" w:sz="4" w:space="0" w:color="auto"/>
            </w:tcBorders>
            <w:shd w:val="clear" w:color="auto" w:fill="FFFFFF"/>
            <w:vAlign w:val="center"/>
          </w:tcPr>
          <w:p w14:paraId="2BD66AEE" w14:textId="77777777" w:rsidR="005E27F0" w:rsidRPr="00642D50" w:rsidRDefault="005E27F0" w:rsidP="005E27F0">
            <w:pPr>
              <w:spacing w:after="120"/>
              <w:ind w:firstLine="0"/>
              <w:jc w:val="right"/>
              <w:rPr>
                <w:sz w:val="20"/>
              </w:rPr>
            </w:pPr>
            <w:r w:rsidRPr="00642D50">
              <w:rPr>
                <w:sz w:val="20"/>
              </w:rPr>
              <w:t>14,10</w:t>
            </w:r>
          </w:p>
        </w:tc>
      </w:tr>
    </w:tbl>
    <w:p w14:paraId="7D084859" w14:textId="77777777" w:rsidR="005E27F0" w:rsidRPr="00642D50" w:rsidRDefault="005E27F0" w:rsidP="005E27F0">
      <w:pPr>
        <w:spacing w:before="120" w:after="120"/>
        <w:jc w:val="both"/>
        <w:rPr>
          <w:sz w:val="20"/>
        </w:rPr>
      </w:pPr>
      <w:r w:rsidRPr="00642D50">
        <w:rPr>
          <w:sz w:val="20"/>
        </w:rPr>
        <w:t xml:space="preserve">Sources : 1970-1971 : Fichier Mobilité du personnel, Service de la démographie scolaire, DEED ; 1975-1976 et 1978-1979 : Personnel des commissions scolaires, </w:t>
      </w:r>
      <w:r w:rsidRPr="00642D50">
        <w:rPr>
          <w:i/>
          <w:sz w:val="20"/>
        </w:rPr>
        <w:t>Statistiques de l'ense</w:t>
      </w:r>
      <w:r w:rsidRPr="00642D50">
        <w:rPr>
          <w:i/>
          <w:sz w:val="20"/>
        </w:rPr>
        <w:t>i</w:t>
      </w:r>
      <w:r w:rsidRPr="00642D50">
        <w:rPr>
          <w:i/>
          <w:sz w:val="20"/>
        </w:rPr>
        <w:t>gnement </w:t>
      </w:r>
      <w:r w:rsidRPr="00642D50">
        <w:rPr>
          <w:sz w:val="20"/>
        </w:rPr>
        <w:t>; 1981 et 1986 : PERCOS, perso</w:t>
      </w:r>
      <w:r w:rsidRPr="00642D50">
        <w:rPr>
          <w:sz w:val="20"/>
        </w:rPr>
        <w:t>n</w:t>
      </w:r>
      <w:r w:rsidRPr="00642D50">
        <w:rPr>
          <w:sz w:val="20"/>
        </w:rPr>
        <w:t>nel maître.</w:t>
      </w:r>
    </w:p>
    <w:p w14:paraId="41CC7B3D" w14:textId="77777777" w:rsidR="005E27F0" w:rsidRDefault="005E27F0" w:rsidP="005E27F0">
      <w:pPr>
        <w:spacing w:before="120" w:after="120"/>
        <w:jc w:val="both"/>
      </w:pPr>
    </w:p>
    <w:p w14:paraId="5CA0A535" w14:textId="77777777" w:rsidR="005E27F0" w:rsidRDefault="005E27F0" w:rsidP="005E27F0">
      <w:pPr>
        <w:spacing w:before="120" w:after="120"/>
        <w:jc w:val="both"/>
      </w:pPr>
    </w:p>
    <w:p w14:paraId="19EEB820" w14:textId="77777777" w:rsidR="005E27F0" w:rsidRPr="00642D50" w:rsidRDefault="005E27F0" w:rsidP="005E27F0">
      <w:pPr>
        <w:spacing w:before="120" w:after="120"/>
        <w:ind w:firstLine="0"/>
        <w:jc w:val="both"/>
      </w:pPr>
      <w:r w:rsidRPr="00642D50">
        <w:t>[192]</w:t>
      </w:r>
    </w:p>
    <w:p w14:paraId="761A5D3E" w14:textId="77777777" w:rsidR="005E27F0" w:rsidRPr="00642D50" w:rsidRDefault="005E27F0" w:rsidP="005E27F0">
      <w:pPr>
        <w:spacing w:before="120" w:after="120"/>
        <w:ind w:firstLine="0"/>
        <w:jc w:val="both"/>
      </w:pPr>
      <w:r w:rsidRPr="00642D50">
        <w:t>plafond de 15 ans est fixé, ce qui risque de donner une représent</w:t>
      </w:r>
      <w:r w:rsidRPr="00642D50">
        <w:t>a</w:t>
      </w:r>
      <w:r w:rsidRPr="00642D50">
        <w:t>tion conservatrice du phénomène, puisque les enseignants dépa</w:t>
      </w:r>
      <w:r w:rsidRPr="00642D50">
        <w:t>s</w:t>
      </w:r>
      <w:r w:rsidRPr="00642D50">
        <w:t>sant les 15 ans d'expérience voient leur expérience ramenée à 15 pour fins de ca</w:t>
      </w:r>
      <w:r w:rsidRPr="00642D50">
        <w:t>l</w:t>
      </w:r>
      <w:r w:rsidRPr="00642D50">
        <w:t>cul. Néanmoins, en l'espace de 16 ans, soit de 1970 à 1986, l'exp</w:t>
      </w:r>
      <w:r w:rsidRPr="00642D50">
        <w:t>é</w:t>
      </w:r>
      <w:r w:rsidRPr="00642D50">
        <w:t>rience moyenne passe de 8,19 à 14,1, soit une augmentation de 5,81 années. Elle est donc tout près du plafond et, ainsi qu'on le verra plus loin, en réalité, elle le dépasse. Les hommes, au départ moins expér</w:t>
      </w:r>
      <w:r w:rsidRPr="00642D50">
        <w:t>i</w:t>
      </w:r>
      <w:r w:rsidRPr="00642D50">
        <w:t>mentés que les femmes, à la fin de la période, les rattrapent, de sorte qu'on ne peut véritablement parler de différences s</w:t>
      </w:r>
      <w:r w:rsidRPr="00642D50">
        <w:t>i</w:t>
      </w:r>
      <w:r w:rsidRPr="00642D50">
        <w:t>gnificatives entre les sexes à cet égard, du moins si l'on se fie aux calculs rapportés dans le tableau 51. Il est intéressant de noter au passage que le pe</w:t>
      </w:r>
      <w:r w:rsidRPr="00642D50">
        <w:t>r</w:t>
      </w:r>
      <w:r w:rsidRPr="00642D50">
        <w:t>sonnel dont l'expérience augmente le plus rapidement au cours de cette p</w:t>
      </w:r>
      <w:r w:rsidRPr="00642D50">
        <w:t>é</w:t>
      </w:r>
      <w:r w:rsidRPr="00642D50">
        <w:t>riode est constitué de titulaires de maternelle, pour une bonne part parce que, d'abord, il est le plus je</w:t>
      </w:r>
      <w:r w:rsidRPr="00642D50">
        <w:t>u</w:t>
      </w:r>
      <w:r w:rsidRPr="00642D50">
        <w:t>ne et que ce secteur, en termes d'effectifs d'él</w:t>
      </w:r>
      <w:r w:rsidRPr="00642D50">
        <w:t>è</w:t>
      </w:r>
      <w:r w:rsidRPr="00642D50">
        <w:t>ves comme d'enseignants, plafonne le premier lorsque la tendance observée dans les années cinquante et soixante se renve</w:t>
      </w:r>
      <w:r w:rsidRPr="00642D50">
        <w:t>r</w:t>
      </w:r>
      <w:r w:rsidRPr="00642D50">
        <w:t>se.</w:t>
      </w:r>
    </w:p>
    <w:p w14:paraId="6C780783" w14:textId="77777777" w:rsidR="005E27F0" w:rsidRPr="00642D50" w:rsidRDefault="005E27F0" w:rsidP="005E27F0">
      <w:pPr>
        <w:spacing w:before="120" w:after="120"/>
        <w:jc w:val="both"/>
      </w:pPr>
    </w:p>
    <w:p w14:paraId="53C50D52" w14:textId="77777777" w:rsidR="005E27F0" w:rsidRPr="00642D50" w:rsidRDefault="005E27F0" w:rsidP="005E27F0">
      <w:pPr>
        <w:pStyle w:val="figtitre"/>
      </w:pPr>
      <w:r w:rsidRPr="00642D50">
        <w:t>Tableau 52</w:t>
      </w:r>
    </w:p>
    <w:p w14:paraId="499CEFCF" w14:textId="77777777" w:rsidR="005E27F0" w:rsidRPr="00642D50" w:rsidRDefault="005E27F0" w:rsidP="005E27F0">
      <w:pPr>
        <w:pStyle w:val="figtitrest"/>
      </w:pPr>
      <w:r w:rsidRPr="00642D50">
        <w:t>Répartition des enseignants à temps plein des commissions scolaires,</w:t>
      </w:r>
      <w:r w:rsidRPr="00642D50">
        <w:br/>
        <w:t>s</w:t>
      </w:r>
      <w:r w:rsidRPr="00642D50">
        <w:t>e</w:t>
      </w:r>
      <w:r w:rsidRPr="00642D50">
        <w:t>lon le sexe, l'ordre d'enseignement et l'expérience de travail,</w:t>
      </w:r>
      <w:r w:rsidRPr="00642D50">
        <w:br/>
        <w:t>en 1976, 1981 et 1986 (en %)</w:t>
      </w:r>
    </w:p>
    <w:tbl>
      <w:tblPr>
        <w:tblOverlap w:val="never"/>
        <w:tblW w:w="0" w:type="auto"/>
        <w:tblInd w:w="-1430" w:type="dxa"/>
        <w:tblLayout w:type="fixed"/>
        <w:tblCellMar>
          <w:left w:w="10" w:type="dxa"/>
          <w:right w:w="10" w:type="dxa"/>
        </w:tblCellMar>
        <w:tblLook w:val="04A0" w:firstRow="1" w:lastRow="0" w:firstColumn="1" w:lastColumn="0" w:noHBand="0" w:noVBand="1"/>
      </w:tblPr>
      <w:tblGrid>
        <w:gridCol w:w="1404"/>
        <w:gridCol w:w="1143"/>
        <w:gridCol w:w="592"/>
        <w:gridCol w:w="165"/>
        <w:gridCol w:w="756"/>
        <w:gridCol w:w="634"/>
        <w:gridCol w:w="123"/>
        <w:gridCol w:w="758"/>
        <w:gridCol w:w="675"/>
        <w:gridCol w:w="81"/>
        <w:gridCol w:w="756"/>
        <w:gridCol w:w="718"/>
        <w:gridCol w:w="39"/>
        <w:gridCol w:w="756"/>
        <w:gridCol w:w="761"/>
      </w:tblGrid>
      <w:tr w:rsidR="005E27F0" w:rsidRPr="00642D50" w14:paraId="7516A1BE" w14:textId="77777777">
        <w:tblPrEx>
          <w:tblCellMar>
            <w:top w:w="0" w:type="dxa"/>
            <w:bottom w:w="0" w:type="dxa"/>
          </w:tblCellMar>
        </w:tblPrEx>
        <w:tc>
          <w:tcPr>
            <w:tcW w:w="1404" w:type="dxa"/>
            <w:vMerge w:val="restart"/>
            <w:tcBorders>
              <w:top w:val="single" w:sz="4" w:space="0" w:color="auto"/>
            </w:tcBorders>
            <w:shd w:val="clear" w:color="auto" w:fill="EEECE1"/>
            <w:vAlign w:val="bottom"/>
          </w:tcPr>
          <w:p w14:paraId="24A8BD0E" w14:textId="77777777" w:rsidR="005E27F0" w:rsidRPr="00642D50" w:rsidRDefault="005E27F0" w:rsidP="005E27F0">
            <w:pPr>
              <w:spacing w:before="120" w:after="120"/>
              <w:ind w:firstLine="0"/>
              <w:rPr>
                <w:sz w:val="20"/>
              </w:rPr>
            </w:pPr>
            <w:r w:rsidRPr="00642D50">
              <w:rPr>
                <w:sz w:val="20"/>
              </w:rPr>
              <w:t>Ordre d'ense</w:t>
            </w:r>
            <w:r w:rsidRPr="00642D50">
              <w:rPr>
                <w:sz w:val="20"/>
              </w:rPr>
              <w:t>i</w:t>
            </w:r>
            <w:r w:rsidRPr="00642D50">
              <w:rPr>
                <w:sz w:val="20"/>
              </w:rPr>
              <w:t>gnement</w:t>
            </w:r>
          </w:p>
        </w:tc>
        <w:tc>
          <w:tcPr>
            <w:tcW w:w="1735" w:type="dxa"/>
            <w:gridSpan w:val="2"/>
            <w:tcBorders>
              <w:top w:val="single" w:sz="4" w:space="0" w:color="auto"/>
            </w:tcBorders>
            <w:shd w:val="clear" w:color="auto" w:fill="EEECE1"/>
            <w:vAlign w:val="bottom"/>
          </w:tcPr>
          <w:p w14:paraId="7869884A" w14:textId="77777777" w:rsidR="005E27F0" w:rsidRPr="00642D50" w:rsidRDefault="005E27F0" w:rsidP="005E27F0">
            <w:pPr>
              <w:spacing w:before="120" w:after="120"/>
              <w:ind w:firstLine="0"/>
              <w:jc w:val="both"/>
              <w:rPr>
                <w:sz w:val="20"/>
              </w:rPr>
            </w:pPr>
            <w:r w:rsidRPr="00642D50">
              <w:rPr>
                <w:sz w:val="20"/>
              </w:rPr>
              <w:t>Expérie</w:t>
            </w:r>
            <w:r w:rsidRPr="00642D50">
              <w:rPr>
                <w:sz w:val="20"/>
              </w:rPr>
              <w:t>n</w:t>
            </w:r>
            <w:r w:rsidRPr="00642D50">
              <w:rPr>
                <w:sz w:val="20"/>
              </w:rPr>
              <w:t>ce</w:t>
            </w:r>
          </w:p>
        </w:tc>
        <w:tc>
          <w:tcPr>
            <w:tcW w:w="1555" w:type="dxa"/>
            <w:gridSpan w:val="3"/>
            <w:tcBorders>
              <w:top w:val="single" w:sz="4" w:space="0" w:color="auto"/>
            </w:tcBorders>
            <w:shd w:val="clear" w:color="auto" w:fill="EEECE1"/>
            <w:vAlign w:val="bottom"/>
          </w:tcPr>
          <w:p w14:paraId="039E86A8" w14:textId="77777777" w:rsidR="005E27F0" w:rsidRPr="00642D50" w:rsidRDefault="005E27F0" w:rsidP="005E27F0">
            <w:pPr>
              <w:spacing w:before="120" w:after="120"/>
              <w:ind w:firstLine="0"/>
              <w:jc w:val="both"/>
              <w:rPr>
                <w:sz w:val="20"/>
              </w:rPr>
            </w:pPr>
            <w:r w:rsidRPr="00642D50">
              <w:rPr>
                <w:sz w:val="20"/>
              </w:rPr>
              <w:t>Hommes</w:t>
            </w:r>
          </w:p>
        </w:tc>
        <w:tc>
          <w:tcPr>
            <w:tcW w:w="1556" w:type="dxa"/>
            <w:gridSpan w:val="3"/>
            <w:tcBorders>
              <w:top w:val="single" w:sz="4" w:space="0" w:color="auto"/>
            </w:tcBorders>
            <w:shd w:val="clear" w:color="auto" w:fill="EEECE1"/>
          </w:tcPr>
          <w:p w14:paraId="73A09399" w14:textId="77777777" w:rsidR="005E27F0" w:rsidRPr="00642D50" w:rsidRDefault="005E27F0" w:rsidP="005E27F0">
            <w:pPr>
              <w:spacing w:before="120" w:after="120"/>
              <w:ind w:firstLine="0"/>
              <w:jc w:val="both"/>
              <w:rPr>
                <w:sz w:val="20"/>
                <w:szCs w:val="10"/>
              </w:rPr>
            </w:pPr>
          </w:p>
        </w:tc>
        <w:tc>
          <w:tcPr>
            <w:tcW w:w="1555" w:type="dxa"/>
            <w:gridSpan w:val="3"/>
            <w:tcBorders>
              <w:top w:val="single" w:sz="4" w:space="0" w:color="auto"/>
            </w:tcBorders>
            <w:shd w:val="clear" w:color="auto" w:fill="EEECE1"/>
            <w:vAlign w:val="bottom"/>
          </w:tcPr>
          <w:p w14:paraId="724B5A1A" w14:textId="77777777" w:rsidR="005E27F0" w:rsidRPr="00642D50" w:rsidRDefault="005E27F0" w:rsidP="005E27F0">
            <w:pPr>
              <w:spacing w:before="120" w:after="120"/>
              <w:ind w:firstLine="0"/>
              <w:jc w:val="both"/>
              <w:rPr>
                <w:sz w:val="20"/>
              </w:rPr>
            </w:pPr>
            <w:r w:rsidRPr="00642D50">
              <w:rPr>
                <w:sz w:val="20"/>
              </w:rPr>
              <w:t>Femmes</w:t>
            </w:r>
          </w:p>
        </w:tc>
        <w:tc>
          <w:tcPr>
            <w:tcW w:w="1556" w:type="dxa"/>
            <w:gridSpan w:val="3"/>
            <w:tcBorders>
              <w:top w:val="single" w:sz="4" w:space="0" w:color="auto"/>
            </w:tcBorders>
            <w:shd w:val="clear" w:color="auto" w:fill="EEECE1"/>
            <w:vAlign w:val="bottom"/>
          </w:tcPr>
          <w:p w14:paraId="4FCC8BA9" w14:textId="77777777" w:rsidR="005E27F0" w:rsidRPr="00642D50" w:rsidRDefault="005E27F0" w:rsidP="005E27F0">
            <w:pPr>
              <w:spacing w:before="120" w:after="120"/>
              <w:ind w:firstLine="0"/>
              <w:jc w:val="both"/>
              <w:rPr>
                <w:sz w:val="20"/>
              </w:rPr>
            </w:pPr>
            <w:r w:rsidRPr="00642D50">
              <w:rPr>
                <w:sz w:val="20"/>
              </w:rPr>
              <w:t>Ense</w:t>
            </w:r>
            <w:r w:rsidRPr="00642D50">
              <w:rPr>
                <w:sz w:val="20"/>
              </w:rPr>
              <w:t>m</w:t>
            </w:r>
            <w:r w:rsidRPr="00642D50">
              <w:rPr>
                <w:sz w:val="20"/>
              </w:rPr>
              <w:t>ble</w:t>
            </w:r>
          </w:p>
        </w:tc>
      </w:tr>
      <w:tr w:rsidR="005E27F0" w:rsidRPr="00642D50" w14:paraId="6D6B618C" w14:textId="77777777">
        <w:tblPrEx>
          <w:tblCellMar>
            <w:top w:w="0" w:type="dxa"/>
            <w:bottom w:w="0" w:type="dxa"/>
          </w:tblCellMar>
        </w:tblPrEx>
        <w:tc>
          <w:tcPr>
            <w:tcW w:w="1404" w:type="dxa"/>
            <w:vMerge/>
            <w:tcBorders>
              <w:bottom w:val="single" w:sz="4" w:space="0" w:color="auto"/>
            </w:tcBorders>
            <w:shd w:val="clear" w:color="auto" w:fill="EEECE1"/>
          </w:tcPr>
          <w:p w14:paraId="0047DD94" w14:textId="77777777" w:rsidR="005E27F0" w:rsidRPr="00642D50" w:rsidRDefault="005E27F0" w:rsidP="005E27F0">
            <w:pPr>
              <w:spacing w:before="120" w:after="120"/>
              <w:ind w:firstLine="0"/>
              <w:rPr>
                <w:sz w:val="20"/>
              </w:rPr>
            </w:pPr>
          </w:p>
        </w:tc>
        <w:tc>
          <w:tcPr>
            <w:tcW w:w="1143" w:type="dxa"/>
            <w:shd w:val="clear" w:color="auto" w:fill="EEECE1"/>
          </w:tcPr>
          <w:p w14:paraId="600C2B70" w14:textId="77777777" w:rsidR="005E27F0" w:rsidRPr="00642D50" w:rsidRDefault="005E27F0" w:rsidP="005E27F0">
            <w:pPr>
              <w:spacing w:before="120" w:after="120"/>
              <w:ind w:firstLine="0"/>
              <w:jc w:val="both"/>
              <w:rPr>
                <w:sz w:val="20"/>
              </w:rPr>
            </w:pPr>
            <w:r w:rsidRPr="00642D50">
              <w:rPr>
                <w:sz w:val="20"/>
              </w:rPr>
              <w:t>de tr</w:t>
            </w:r>
            <w:r w:rsidRPr="00642D50">
              <w:rPr>
                <w:sz w:val="20"/>
              </w:rPr>
              <w:t>a</w:t>
            </w:r>
            <w:r w:rsidRPr="00642D50">
              <w:rPr>
                <w:sz w:val="20"/>
              </w:rPr>
              <w:t>vail</w:t>
            </w:r>
          </w:p>
        </w:tc>
        <w:tc>
          <w:tcPr>
            <w:tcW w:w="757" w:type="dxa"/>
            <w:gridSpan w:val="2"/>
            <w:tcBorders>
              <w:top w:val="single" w:sz="4" w:space="0" w:color="auto"/>
            </w:tcBorders>
            <w:shd w:val="clear" w:color="auto" w:fill="EEECE1"/>
          </w:tcPr>
          <w:p w14:paraId="4DEB5C21" w14:textId="77777777" w:rsidR="005E27F0" w:rsidRPr="00642D50" w:rsidRDefault="005E27F0" w:rsidP="005E27F0">
            <w:pPr>
              <w:spacing w:before="120" w:after="120"/>
              <w:ind w:firstLine="0"/>
              <w:jc w:val="both"/>
              <w:rPr>
                <w:sz w:val="20"/>
              </w:rPr>
            </w:pPr>
            <w:r w:rsidRPr="00642D50">
              <w:rPr>
                <w:sz w:val="20"/>
              </w:rPr>
              <w:t>1976</w:t>
            </w:r>
          </w:p>
        </w:tc>
        <w:tc>
          <w:tcPr>
            <w:tcW w:w="756" w:type="dxa"/>
            <w:tcBorders>
              <w:top w:val="single" w:sz="4" w:space="0" w:color="auto"/>
            </w:tcBorders>
            <w:shd w:val="clear" w:color="auto" w:fill="EEECE1"/>
          </w:tcPr>
          <w:p w14:paraId="593A2A30" w14:textId="77777777" w:rsidR="005E27F0" w:rsidRPr="00642D50" w:rsidRDefault="005E27F0" w:rsidP="005E27F0">
            <w:pPr>
              <w:spacing w:before="120" w:after="120"/>
              <w:ind w:firstLine="0"/>
              <w:jc w:val="both"/>
              <w:rPr>
                <w:sz w:val="20"/>
              </w:rPr>
            </w:pPr>
            <w:r w:rsidRPr="00642D50">
              <w:rPr>
                <w:sz w:val="20"/>
              </w:rPr>
              <w:t>1981</w:t>
            </w:r>
          </w:p>
        </w:tc>
        <w:tc>
          <w:tcPr>
            <w:tcW w:w="757" w:type="dxa"/>
            <w:gridSpan w:val="2"/>
            <w:tcBorders>
              <w:top w:val="single" w:sz="4" w:space="0" w:color="auto"/>
            </w:tcBorders>
            <w:shd w:val="clear" w:color="auto" w:fill="EEECE1"/>
          </w:tcPr>
          <w:p w14:paraId="2771693A" w14:textId="77777777" w:rsidR="005E27F0" w:rsidRPr="00642D50" w:rsidRDefault="005E27F0" w:rsidP="005E27F0">
            <w:pPr>
              <w:spacing w:before="120" w:after="120"/>
              <w:ind w:firstLine="0"/>
              <w:jc w:val="both"/>
              <w:rPr>
                <w:sz w:val="20"/>
              </w:rPr>
            </w:pPr>
            <w:r w:rsidRPr="00642D50">
              <w:rPr>
                <w:sz w:val="20"/>
              </w:rPr>
              <w:t>1986</w:t>
            </w:r>
          </w:p>
        </w:tc>
        <w:tc>
          <w:tcPr>
            <w:tcW w:w="758" w:type="dxa"/>
            <w:tcBorders>
              <w:top w:val="single" w:sz="4" w:space="0" w:color="auto"/>
            </w:tcBorders>
            <w:shd w:val="clear" w:color="auto" w:fill="EEECE1"/>
          </w:tcPr>
          <w:p w14:paraId="44DE9E3A" w14:textId="77777777" w:rsidR="005E27F0" w:rsidRPr="00642D50" w:rsidRDefault="005E27F0" w:rsidP="005E27F0">
            <w:pPr>
              <w:spacing w:before="120" w:after="120"/>
              <w:ind w:firstLine="0"/>
              <w:jc w:val="both"/>
              <w:rPr>
                <w:sz w:val="20"/>
              </w:rPr>
            </w:pPr>
            <w:r w:rsidRPr="00642D50">
              <w:rPr>
                <w:sz w:val="20"/>
              </w:rPr>
              <w:t>1976</w:t>
            </w:r>
          </w:p>
        </w:tc>
        <w:tc>
          <w:tcPr>
            <w:tcW w:w="756" w:type="dxa"/>
            <w:gridSpan w:val="2"/>
            <w:tcBorders>
              <w:top w:val="single" w:sz="4" w:space="0" w:color="auto"/>
            </w:tcBorders>
            <w:shd w:val="clear" w:color="auto" w:fill="EEECE1"/>
          </w:tcPr>
          <w:p w14:paraId="2B68EDD7" w14:textId="77777777" w:rsidR="005E27F0" w:rsidRPr="00642D50" w:rsidRDefault="005E27F0" w:rsidP="005E27F0">
            <w:pPr>
              <w:spacing w:before="120" w:after="120"/>
              <w:ind w:firstLine="0"/>
              <w:jc w:val="both"/>
              <w:rPr>
                <w:sz w:val="20"/>
              </w:rPr>
            </w:pPr>
            <w:r w:rsidRPr="00642D50">
              <w:rPr>
                <w:sz w:val="20"/>
              </w:rPr>
              <w:t>1981</w:t>
            </w:r>
          </w:p>
        </w:tc>
        <w:tc>
          <w:tcPr>
            <w:tcW w:w="756" w:type="dxa"/>
            <w:tcBorders>
              <w:top w:val="single" w:sz="4" w:space="0" w:color="auto"/>
            </w:tcBorders>
            <w:shd w:val="clear" w:color="auto" w:fill="EEECE1"/>
          </w:tcPr>
          <w:p w14:paraId="7379119E" w14:textId="77777777" w:rsidR="005E27F0" w:rsidRPr="00642D50" w:rsidRDefault="005E27F0" w:rsidP="005E27F0">
            <w:pPr>
              <w:spacing w:before="120" w:after="120"/>
              <w:ind w:firstLine="0"/>
              <w:jc w:val="both"/>
              <w:rPr>
                <w:sz w:val="20"/>
              </w:rPr>
            </w:pPr>
            <w:r w:rsidRPr="00642D50">
              <w:rPr>
                <w:sz w:val="20"/>
              </w:rPr>
              <w:t>1986</w:t>
            </w:r>
          </w:p>
        </w:tc>
        <w:tc>
          <w:tcPr>
            <w:tcW w:w="757" w:type="dxa"/>
            <w:gridSpan w:val="2"/>
            <w:tcBorders>
              <w:top w:val="single" w:sz="4" w:space="0" w:color="auto"/>
            </w:tcBorders>
            <w:shd w:val="clear" w:color="auto" w:fill="EEECE1"/>
          </w:tcPr>
          <w:p w14:paraId="06A5C34D" w14:textId="77777777" w:rsidR="005E27F0" w:rsidRPr="00642D50" w:rsidRDefault="005E27F0" w:rsidP="005E27F0">
            <w:pPr>
              <w:spacing w:before="120" w:after="120"/>
              <w:ind w:firstLine="0"/>
              <w:jc w:val="both"/>
              <w:rPr>
                <w:sz w:val="20"/>
              </w:rPr>
            </w:pPr>
            <w:r w:rsidRPr="00642D50">
              <w:rPr>
                <w:sz w:val="20"/>
              </w:rPr>
              <w:t>1976</w:t>
            </w:r>
          </w:p>
        </w:tc>
        <w:tc>
          <w:tcPr>
            <w:tcW w:w="756" w:type="dxa"/>
            <w:tcBorders>
              <w:top w:val="single" w:sz="4" w:space="0" w:color="auto"/>
            </w:tcBorders>
            <w:shd w:val="clear" w:color="auto" w:fill="EEECE1"/>
          </w:tcPr>
          <w:p w14:paraId="20421FD7" w14:textId="77777777" w:rsidR="005E27F0" w:rsidRPr="00642D50" w:rsidRDefault="005E27F0" w:rsidP="005E27F0">
            <w:pPr>
              <w:spacing w:before="120" w:after="120"/>
              <w:ind w:firstLine="0"/>
              <w:jc w:val="both"/>
              <w:rPr>
                <w:sz w:val="20"/>
              </w:rPr>
            </w:pPr>
            <w:r w:rsidRPr="00642D50">
              <w:rPr>
                <w:sz w:val="20"/>
              </w:rPr>
              <w:t>1981</w:t>
            </w:r>
          </w:p>
        </w:tc>
        <w:tc>
          <w:tcPr>
            <w:tcW w:w="761" w:type="dxa"/>
            <w:tcBorders>
              <w:top w:val="single" w:sz="4" w:space="0" w:color="auto"/>
            </w:tcBorders>
            <w:shd w:val="clear" w:color="auto" w:fill="EEECE1"/>
          </w:tcPr>
          <w:p w14:paraId="23CC3DCB" w14:textId="77777777" w:rsidR="005E27F0" w:rsidRPr="00642D50" w:rsidRDefault="005E27F0" w:rsidP="005E27F0">
            <w:pPr>
              <w:spacing w:before="120" w:after="120"/>
              <w:ind w:firstLine="0"/>
              <w:jc w:val="both"/>
              <w:rPr>
                <w:sz w:val="20"/>
              </w:rPr>
            </w:pPr>
            <w:r w:rsidRPr="00642D50">
              <w:rPr>
                <w:sz w:val="20"/>
              </w:rPr>
              <w:t>1986</w:t>
            </w:r>
          </w:p>
        </w:tc>
      </w:tr>
      <w:tr w:rsidR="005E27F0" w:rsidRPr="00642D50" w14:paraId="4F66C83F" w14:textId="77777777">
        <w:tblPrEx>
          <w:tblCellMar>
            <w:top w:w="0" w:type="dxa"/>
            <w:bottom w:w="0" w:type="dxa"/>
          </w:tblCellMar>
        </w:tblPrEx>
        <w:tc>
          <w:tcPr>
            <w:tcW w:w="1404" w:type="dxa"/>
            <w:vMerge w:val="restart"/>
            <w:tcBorders>
              <w:top w:val="single" w:sz="4" w:space="0" w:color="auto"/>
              <w:bottom w:val="single" w:sz="4" w:space="0" w:color="auto"/>
            </w:tcBorders>
            <w:shd w:val="clear" w:color="auto" w:fill="FFFFFF"/>
            <w:vAlign w:val="center"/>
          </w:tcPr>
          <w:p w14:paraId="4B8A18AB" w14:textId="77777777" w:rsidR="005E27F0" w:rsidRPr="00642D50" w:rsidRDefault="005E27F0" w:rsidP="005E27F0">
            <w:pPr>
              <w:spacing w:before="60" w:after="60"/>
              <w:ind w:firstLine="0"/>
              <w:rPr>
                <w:sz w:val="20"/>
              </w:rPr>
            </w:pPr>
            <w:r w:rsidRPr="00642D50">
              <w:rPr>
                <w:sz w:val="20"/>
              </w:rPr>
              <w:t>Présc</w:t>
            </w:r>
            <w:r w:rsidRPr="00642D50">
              <w:rPr>
                <w:sz w:val="20"/>
              </w:rPr>
              <w:t>o</w:t>
            </w:r>
            <w:r w:rsidRPr="00642D50">
              <w:rPr>
                <w:sz w:val="20"/>
              </w:rPr>
              <w:t>laire et prima</w:t>
            </w:r>
            <w:r w:rsidRPr="00642D50">
              <w:rPr>
                <w:sz w:val="20"/>
              </w:rPr>
              <w:t>i</w:t>
            </w:r>
            <w:r w:rsidRPr="00642D50">
              <w:rPr>
                <w:sz w:val="20"/>
              </w:rPr>
              <w:t>re</w:t>
            </w:r>
          </w:p>
        </w:tc>
        <w:tc>
          <w:tcPr>
            <w:tcW w:w="1143" w:type="dxa"/>
            <w:tcBorders>
              <w:top w:val="single" w:sz="4" w:space="0" w:color="auto"/>
            </w:tcBorders>
            <w:shd w:val="clear" w:color="auto" w:fill="FFFFFF"/>
            <w:vAlign w:val="bottom"/>
          </w:tcPr>
          <w:p w14:paraId="0BE125AD" w14:textId="77777777" w:rsidR="005E27F0" w:rsidRPr="00642D50" w:rsidRDefault="005E27F0" w:rsidP="005E27F0">
            <w:pPr>
              <w:spacing w:before="60" w:after="60"/>
              <w:ind w:firstLine="0"/>
              <w:jc w:val="both"/>
              <w:rPr>
                <w:sz w:val="20"/>
              </w:rPr>
            </w:pPr>
            <w:r w:rsidRPr="00642D50">
              <w:rPr>
                <w:sz w:val="20"/>
              </w:rPr>
              <w:t>1-9 ans</w:t>
            </w:r>
          </w:p>
        </w:tc>
        <w:tc>
          <w:tcPr>
            <w:tcW w:w="757" w:type="dxa"/>
            <w:gridSpan w:val="2"/>
            <w:tcBorders>
              <w:top w:val="single" w:sz="4" w:space="0" w:color="auto"/>
            </w:tcBorders>
            <w:shd w:val="clear" w:color="auto" w:fill="FFFFFF"/>
            <w:vAlign w:val="bottom"/>
          </w:tcPr>
          <w:p w14:paraId="576F113F" w14:textId="77777777" w:rsidR="005E27F0" w:rsidRPr="00642D50" w:rsidRDefault="005E27F0" w:rsidP="005E27F0">
            <w:pPr>
              <w:spacing w:before="60" w:after="60"/>
              <w:ind w:firstLine="0"/>
              <w:jc w:val="right"/>
              <w:rPr>
                <w:sz w:val="20"/>
              </w:rPr>
            </w:pPr>
            <w:r w:rsidRPr="00642D50">
              <w:rPr>
                <w:sz w:val="20"/>
              </w:rPr>
              <w:t>62,1</w:t>
            </w:r>
          </w:p>
        </w:tc>
        <w:tc>
          <w:tcPr>
            <w:tcW w:w="756" w:type="dxa"/>
            <w:tcBorders>
              <w:top w:val="single" w:sz="4" w:space="0" w:color="auto"/>
            </w:tcBorders>
            <w:shd w:val="clear" w:color="auto" w:fill="FFFFFF"/>
            <w:vAlign w:val="bottom"/>
          </w:tcPr>
          <w:p w14:paraId="5AF58EF4" w14:textId="77777777" w:rsidR="005E27F0" w:rsidRPr="00642D50" w:rsidRDefault="005E27F0" w:rsidP="005E27F0">
            <w:pPr>
              <w:spacing w:before="60" w:after="60"/>
              <w:ind w:firstLine="0"/>
              <w:jc w:val="right"/>
              <w:rPr>
                <w:sz w:val="20"/>
              </w:rPr>
            </w:pPr>
            <w:r w:rsidRPr="00642D50">
              <w:rPr>
                <w:sz w:val="20"/>
              </w:rPr>
              <w:t>39,0</w:t>
            </w:r>
          </w:p>
        </w:tc>
        <w:tc>
          <w:tcPr>
            <w:tcW w:w="757" w:type="dxa"/>
            <w:gridSpan w:val="2"/>
            <w:tcBorders>
              <w:top w:val="single" w:sz="4" w:space="0" w:color="auto"/>
            </w:tcBorders>
            <w:shd w:val="clear" w:color="auto" w:fill="FFFFFF"/>
            <w:vAlign w:val="bottom"/>
          </w:tcPr>
          <w:p w14:paraId="197A0427" w14:textId="77777777" w:rsidR="005E27F0" w:rsidRPr="00642D50" w:rsidRDefault="005E27F0" w:rsidP="005E27F0">
            <w:pPr>
              <w:spacing w:before="60" w:after="60"/>
              <w:ind w:firstLine="0"/>
              <w:jc w:val="right"/>
              <w:rPr>
                <w:sz w:val="20"/>
              </w:rPr>
            </w:pPr>
            <w:r w:rsidRPr="00642D50">
              <w:rPr>
                <w:sz w:val="20"/>
              </w:rPr>
              <w:t>10,3</w:t>
            </w:r>
          </w:p>
        </w:tc>
        <w:tc>
          <w:tcPr>
            <w:tcW w:w="758" w:type="dxa"/>
            <w:tcBorders>
              <w:top w:val="single" w:sz="4" w:space="0" w:color="auto"/>
            </w:tcBorders>
            <w:shd w:val="clear" w:color="auto" w:fill="FFFFFF"/>
            <w:vAlign w:val="bottom"/>
          </w:tcPr>
          <w:p w14:paraId="78FE1A04" w14:textId="77777777" w:rsidR="005E27F0" w:rsidRPr="00642D50" w:rsidRDefault="005E27F0" w:rsidP="005E27F0">
            <w:pPr>
              <w:spacing w:before="60" w:after="60"/>
              <w:ind w:firstLine="0"/>
              <w:jc w:val="right"/>
              <w:rPr>
                <w:sz w:val="20"/>
              </w:rPr>
            </w:pPr>
            <w:r w:rsidRPr="00642D50">
              <w:rPr>
                <w:sz w:val="20"/>
              </w:rPr>
              <w:t>31,9</w:t>
            </w:r>
          </w:p>
        </w:tc>
        <w:tc>
          <w:tcPr>
            <w:tcW w:w="756" w:type="dxa"/>
            <w:gridSpan w:val="2"/>
            <w:tcBorders>
              <w:top w:val="single" w:sz="4" w:space="0" w:color="auto"/>
            </w:tcBorders>
            <w:shd w:val="clear" w:color="auto" w:fill="FFFFFF"/>
            <w:vAlign w:val="bottom"/>
          </w:tcPr>
          <w:p w14:paraId="47390117" w14:textId="77777777" w:rsidR="005E27F0" w:rsidRPr="00642D50" w:rsidRDefault="005E27F0" w:rsidP="005E27F0">
            <w:pPr>
              <w:spacing w:before="60" w:after="60"/>
              <w:ind w:firstLine="0"/>
              <w:jc w:val="right"/>
              <w:rPr>
                <w:sz w:val="20"/>
              </w:rPr>
            </w:pPr>
            <w:r w:rsidRPr="00642D50">
              <w:rPr>
                <w:sz w:val="20"/>
              </w:rPr>
              <w:t>17,8</w:t>
            </w:r>
          </w:p>
        </w:tc>
        <w:tc>
          <w:tcPr>
            <w:tcW w:w="756" w:type="dxa"/>
            <w:tcBorders>
              <w:top w:val="single" w:sz="4" w:space="0" w:color="auto"/>
            </w:tcBorders>
            <w:shd w:val="clear" w:color="auto" w:fill="FFFFFF"/>
            <w:vAlign w:val="bottom"/>
          </w:tcPr>
          <w:p w14:paraId="70EBB016" w14:textId="77777777" w:rsidR="005E27F0" w:rsidRPr="00642D50" w:rsidRDefault="005E27F0" w:rsidP="005E27F0">
            <w:pPr>
              <w:spacing w:before="60" w:after="60"/>
              <w:ind w:firstLine="0"/>
              <w:jc w:val="right"/>
              <w:rPr>
                <w:sz w:val="20"/>
              </w:rPr>
            </w:pPr>
            <w:r w:rsidRPr="00642D50">
              <w:rPr>
                <w:sz w:val="20"/>
              </w:rPr>
              <w:t>7,4</w:t>
            </w:r>
          </w:p>
        </w:tc>
        <w:tc>
          <w:tcPr>
            <w:tcW w:w="757" w:type="dxa"/>
            <w:gridSpan w:val="2"/>
            <w:tcBorders>
              <w:top w:val="single" w:sz="4" w:space="0" w:color="auto"/>
            </w:tcBorders>
            <w:shd w:val="clear" w:color="auto" w:fill="FFFFFF"/>
            <w:vAlign w:val="bottom"/>
          </w:tcPr>
          <w:p w14:paraId="1CCF28F1" w14:textId="77777777" w:rsidR="005E27F0" w:rsidRPr="00642D50" w:rsidRDefault="005E27F0" w:rsidP="005E27F0">
            <w:pPr>
              <w:spacing w:before="60" w:after="60"/>
              <w:ind w:firstLine="0"/>
              <w:jc w:val="right"/>
              <w:rPr>
                <w:sz w:val="20"/>
              </w:rPr>
            </w:pPr>
            <w:r w:rsidRPr="00642D50">
              <w:rPr>
                <w:sz w:val="20"/>
              </w:rPr>
              <w:t>35,0</w:t>
            </w:r>
          </w:p>
        </w:tc>
        <w:tc>
          <w:tcPr>
            <w:tcW w:w="756" w:type="dxa"/>
            <w:tcBorders>
              <w:top w:val="single" w:sz="4" w:space="0" w:color="auto"/>
            </w:tcBorders>
            <w:shd w:val="clear" w:color="auto" w:fill="FFFFFF"/>
            <w:vAlign w:val="bottom"/>
          </w:tcPr>
          <w:p w14:paraId="52625D39" w14:textId="77777777" w:rsidR="005E27F0" w:rsidRPr="00642D50" w:rsidRDefault="005E27F0" w:rsidP="005E27F0">
            <w:pPr>
              <w:spacing w:before="60" w:after="60"/>
              <w:ind w:firstLine="0"/>
              <w:jc w:val="right"/>
              <w:rPr>
                <w:sz w:val="20"/>
              </w:rPr>
            </w:pPr>
            <w:r w:rsidRPr="00642D50">
              <w:rPr>
                <w:sz w:val="20"/>
              </w:rPr>
              <w:t>20,3</w:t>
            </w:r>
          </w:p>
        </w:tc>
        <w:tc>
          <w:tcPr>
            <w:tcW w:w="761" w:type="dxa"/>
            <w:tcBorders>
              <w:top w:val="single" w:sz="4" w:space="0" w:color="auto"/>
            </w:tcBorders>
            <w:shd w:val="clear" w:color="auto" w:fill="FFFFFF"/>
            <w:vAlign w:val="bottom"/>
          </w:tcPr>
          <w:p w14:paraId="229F2BFA" w14:textId="77777777" w:rsidR="005E27F0" w:rsidRPr="00642D50" w:rsidRDefault="005E27F0" w:rsidP="005E27F0">
            <w:pPr>
              <w:spacing w:before="60" w:after="60"/>
              <w:ind w:firstLine="0"/>
              <w:jc w:val="right"/>
              <w:rPr>
                <w:sz w:val="20"/>
              </w:rPr>
            </w:pPr>
            <w:r w:rsidRPr="00642D50">
              <w:rPr>
                <w:sz w:val="20"/>
              </w:rPr>
              <w:t>7,9</w:t>
            </w:r>
          </w:p>
        </w:tc>
      </w:tr>
      <w:tr w:rsidR="005E27F0" w:rsidRPr="00642D50" w14:paraId="765C21B4" w14:textId="77777777">
        <w:tblPrEx>
          <w:tblCellMar>
            <w:top w:w="0" w:type="dxa"/>
            <w:bottom w:w="0" w:type="dxa"/>
          </w:tblCellMar>
        </w:tblPrEx>
        <w:tc>
          <w:tcPr>
            <w:tcW w:w="1404" w:type="dxa"/>
            <w:vMerge/>
            <w:tcBorders>
              <w:bottom w:val="single" w:sz="4" w:space="0" w:color="auto"/>
            </w:tcBorders>
            <w:shd w:val="clear" w:color="auto" w:fill="FFFFFF"/>
            <w:vAlign w:val="center"/>
          </w:tcPr>
          <w:p w14:paraId="351CFC18" w14:textId="77777777" w:rsidR="005E27F0" w:rsidRPr="00642D50" w:rsidRDefault="005E27F0" w:rsidP="005E27F0">
            <w:pPr>
              <w:spacing w:before="60" w:after="60"/>
              <w:ind w:firstLine="0"/>
              <w:rPr>
                <w:sz w:val="20"/>
              </w:rPr>
            </w:pPr>
          </w:p>
        </w:tc>
        <w:tc>
          <w:tcPr>
            <w:tcW w:w="1143" w:type="dxa"/>
            <w:shd w:val="clear" w:color="auto" w:fill="FFFFFF"/>
            <w:vAlign w:val="bottom"/>
          </w:tcPr>
          <w:p w14:paraId="33FFEB14" w14:textId="77777777" w:rsidR="005E27F0" w:rsidRPr="00642D50" w:rsidRDefault="005E27F0" w:rsidP="005E27F0">
            <w:pPr>
              <w:spacing w:before="60" w:after="60"/>
              <w:ind w:firstLine="0"/>
              <w:jc w:val="both"/>
              <w:rPr>
                <w:sz w:val="20"/>
              </w:rPr>
            </w:pPr>
            <w:r w:rsidRPr="00642D50">
              <w:rPr>
                <w:sz w:val="20"/>
              </w:rPr>
              <w:t>10-19 ans</w:t>
            </w:r>
          </w:p>
        </w:tc>
        <w:tc>
          <w:tcPr>
            <w:tcW w:w="757" w:type="dxa"/>
            <w:gridSpan w:val="2"/>
            <w:shd w:val="clear" w:color="auto" w:fill="FFFFFF"/>
            <w:vAlign w:val="bottom"/>
          </w:tcPr>
          <w:p w14:paraId="7BEA273E" w14:textId="77777777" w:rsidR="005E27F0" w:rsidRPr="00642D50" w:rsidRDefault="005E27F0" w:rsidP="005E27F0">
            <w:pPr>
              <w:spacing w:before="60" w:after="60"/>
              <w:ind w:firstLine="0"/>
              <w:jc w:val="right"/>
              <w:rPr>
                <w:sz w:val="20"/>
              </w:rPr>
            </w:pPr>
            <w:r w:rsidRPr="00642D50">
              <w:rPr>
                <w:sz w:val="20"/>
              </w:rPr>
              <w:t>28,9</w:t>
            </w:r>
          </w:p>
        </w:tc>
        <w:tc>
          <w:tcPr>
            <w:tcW w:w="756" w:type="dxa"/>
            <w:shd w:val="clear" w:color="auto" w:fill="FFFFFF"/>
            <w:vAlign w:val="bottom"/>
          </w:tcPr>
          <w:p w14:paraId="60F07294" w14:textId="77777777" w:rsidR="005E27F0" w:rsidRPr="00642D50" w:rsidRDefault="005E27F0" w:rsidP="005E27F0">
            <w:pPr>
              <w:spacing w:before="60" w:after="60"/>
              <w:ind w:firstLine="0"/>
              <w:jc w:val="right"/>
              <w:rPr>
                <w:sz w:val="20"/>
              </w:rPr>
            </w:pPr>
            <w:r w:rsidRPr="00642D50">
              <w:rPr>
                <w:sz w:val="20"/>
              </w:rPr>
              <w:t>47,0</w:t>
            </w:r>
          </w:p>
        </w:tc>
        <w:tc>
          <w:tcPr>
            <w:tcW w:w="757" w:type="dxa"/>
            <w:gridSpan w:val="2"/>
            <w:shd w:val="clear" w:color="auto" w:fill="FFFFFF"/>
            <w:vAlign w:val="bottom"/>
          </w:tcPr>
          <w:p w14:paraId="036877C1" w14:textId="77777777" w:rsidR="005E27F0" w:rsidRPr="00642D50" w:rsidRDefault="005E27F0" w:rsidP="005E27F0">
            <w:pPr>
              <w:spacing w:before="60" w:after="60"/>
              <w:ind w:firstLine="0"/>
              <w:jc w:val="right"/>
              <w:rPr>
                <w:sz w:val="20"/>
              </w:rPr>
            </w:pPr>
            <w:r w:rsidRPr="00642D50">
              <w:rPr>
                <w:sz w:val="20"/>
              </w:rPr>
              <w:t>61,9</w:t>
            </w:r>
          </w:p>
        </w:tc>
        <w:tc>
          <w:tcPr>
            <w:tcW w:w="758" w:type="dxa"/>
            <w:shd w:val="clear" w:color="auto" w:fill="FFFFFF"/>
            <w:vAlign w:val="bottom"/>
          </w:tcPr>
          <w:p w14:paraId="59C6CE60" w14:textId="77777777" w:rsidR="005E27F0" w:rsidRPr="00642D50" w:rsidRDefault="005E27F0" w:rsidP="005E27F0">
            <w:pPr>
              <w:spacing w:before="60" w:after="60"/>
              <w:ind w:firstLine="0"/>
              <w:jc w:val="right"/>
              <w:rPr>
                <w:sz w:val="20"/>
              </w:rPr>
            </w:pPr>
            <w:r w:rsidRPr="00642D50">
              <w:rPr>
                <w:sz w:val="20"/>
              </w:rPr>
              <w:t>47,7</w:t>
            </w:r>
          </w:p>
        </w:tc>
        <w:tc>
          <w:tcPr>
            <w:tcW w:w="756" w:type="dxa"/>
            <w:gridSpan w:val="2"/>
            <w:shd w:val="clear" w:color="auto" w:fill="FFFFFF"/>
            <w:vAlign w:val="bottom"/>
          </w:tcPr>
          <w:p w14:paraId="3AE8199C" w14:textId="77777777" w:rsidR="005E27F0" w:rsidRPr="00642D50" w:rsidRDefault="005E27F0" w:rsidP="005E27F0">
            <w:pPr>
              <w:spacing w:before="60" w:after="60"/>
              <w:ind w:firstLine="0"/>
              <w:jc w:val="right"/>
              <w:rPr>
                <w:sz w:val="20"/>
              </w:rPr>
            </w:pPr>
            <w:r w:rsidRPr="00642D50">
              <w:rPr>
                <w:sz w:val="20"/>
              </w:rPr>
              <w:t>46,5</w:t>
            </w:r>
          </w:p>
        </w:tc>
        <w:tc>
          <w:tcPr>
            <w:tcW w:w="756" w:type="dxa"/>
            <w:shd w:val="clear" w:color="auto" w:fill="FFFFFF"/>
            <w:vAlign w:val="bottom"/>
          </w:tcPr>
          <w:p w14:paraId="752B3C40" w14:textId="77777777" w:rsidR="005E27F0" w:rsidRPr="00642D50" w:rsidRDefault="005E27F0" w:rsidP="005E27F0">
            <w:pPr>
              <w:spacing w:before="60" w:after="60"/>
              <w:ind w:firstLine="0"/>
              <w:jc w:val="right"/>
              <w:rPr>
                <w:sz w:val="20"/>
              </w:rPr>
            </w:pPr>
            <w:r w:rsidRPr="00642D50">
              <w:rPr>
                <w:sz w:val="20"/>
              </w:rPr>
              <w:t>35,1</w:t>
            </w:r>
          </w:p>
        </w:tc>
        <w:tc>
          <w:tcPr>
            <w:tcW w:w="757" w:type="dxa"/>
            <w:gridSpan w:val="2"/>
            <w:shd w:val="clear" w:color="auto" w:fill="FFFFFF"/>
            <w:vAlign w:val="bottom"/>
          </w:tcPr>
          <w:p w14:paraId="16B36780" w14:textId="77777777" w:rsidR="005E27F0" w:rsidRPr="00642D50" w:rsidRDefault="005E27F0" w:rsidP="005E27F0">
            <w:pPr>
              <w:spacing w:before="60" w:after="60"/>
              <w:ind w:firstLine="0"/>
              <w:jc w:val="right"/>
              <w:rPr>
                <w:sz w:val="20"/>
              </w:rPr>
            </w:pPr>
            <w:r w:rsidRPr="00642D50">
              <w:rPr>
                <w:sz w:val="20"/>
              </w:rPr>
              <w:t>45,8</w:t>
            </w:r>
          </w:p>
        </w:tc>
        <w:tc>
          <w:tcPr>
            <w:tcW w:w="756" w:type="dxa"/>
            <w:shd w:val="clear" w:color="auto" w:fill="FFFFFF"/>
            <w:vAlign w:val="bottom"/>
          </w:tcPr>
          <w:p w14:paraId="7B9663E7" w14:textId="77777777" w:rsidR="005E27F0" w:rsidRPr="00642D50" w:rsidRDefault="005E27F0" w:rsidP="005E27F0">
            <w:pPr>
              <w:spacing w:before="60" w:after="60"/>
              <w:ind w:firstLine="0"/>
              <w:jc w:val="right"/>
              <w:rPr>
                <w:sz w:val="20"/>
              </w:rPr>
            </w:pPr>
            <w:r w:rsidRPr="00642D50">
              <w:rPr>
                <w:sz w:val="20"/>
              </w:rPr>
              <w:t>46,6</w:t>
            </w:r>
          </w:p>
        </w:tc>
        <w:tc>
          <w:tcPr>
            <w:tcW w:w="761" w:type="dxa"/>
            <w:shd w:val="clear" w:color="auto" w:fill="FFFFFF"/>
            <w:vAlign w:val="bottom"/>
          </w:tcPr>
          <w:p w14:paraId="53837CEB" w14:textId="77777777" w:rsidR="005E27F0" w:rsidRPr="00642D50" w:rsidRDefault="005E27F0" w:rsidP="005E27F0">
            <w:pPr>
              <w:spacing w:before="60" w:after="60"/>
              <w:ind w:firstLine="0"/>
              <w:jc w:val="right"/>
              <w:rPr>
                <w:sz w:val="20"/>
              </w:rPr>
            </w:pPr>
            <w:r w:rsidRPr="00642D50">
              <w:rPr>
                <w:sz w:val="20"/>
              </w:rPr>
              <w:t>39,1</w:t>
            </w:r>
          </w:p>
        </w:tc>
      </w:tr>
      <w:tr w:rsidR="005E27F0" w:rsidRPr="00642D50" w14:paraId="5048C583" w14:textId="77777777">
        <w:tblPrEx>
          <w:tblCellMar>
            <w:top w:w="0" w:type="dxa"/>
            <w:bottom w:w="0" w:type="dxa"/>
          </w:tblCellMar>
        </w:tblPrEx>
        <w:tc>
          <w:tcPr>
            <w:tcW w:w="1404" w:type="dxa"/>
            <w:vMerge/>
            <w:tcBorders>
              <w:bottom w:val="single" w:sz="4" w:space="0" w:color="auto"/>
            </w:tcBorders>
            <w:shd w:val="clear" w:color="auto" w:fill="FFFFFF"/>
            <w:vAlign w:val="center"/>
          </w:tcPr>
          <w:p w14:paraId="4785EA88"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77832BDC" w14:textId="77777777" w:rsidR="005E27F0" w:rsidRPr="00642D50" w:rsidRDefault="005E27F0" w:rsidP="005E27F0">
            <w:pPr>
              <w:spacing w:before="60" w:after="60"/>
              <w:ind w:firstLine="0"/>
              <w:jc w:val="both"/>
              <w:rPr>
                <w:sz w:val="20"/>
              </w:rPr>
            </w:pPr>
            <w:r w:rsidRPr="00642D50">
              <w:rPr>
                <w:sz w:val="20"/>
              </w:rPr>
              <w:t>20-29 ans</w:t>
            </w:r>
          </w:p>
        </w:tc>
        <w:tc>
          <w:tcPr>
            <w:tcW w:w="757" w:type="dxa"/>
            <w:gridSpan w:val="2"/>
            <w:shd w:val="clear" w:color="auto" w:fill="FFFFFF"/>
            <w:vAlign w:val="bottom"/>
          </w:tcPr>
          <w:p w14:paraId="7E36898F" w14:textId="77777777" w:rsidR="005E27F0" w:rsidRPr="00642D50" w:rsidRDefault="005E27F0" w:rsidP="005E27F0">
            <w:pPr>
              <w:spacing w:before="60" w:after="60"/>
              <w:ind w:firstLine="0"/>
              <w:jc w:val="right"/>
              <w:rPr>
                <w:sz w:val="20"/>
              </w:rPr>
            </w:pPr>
            <w:r w:rsidRPr="00642D50">
              <w:rPr>
                <w:sz w:val="20"/>
              </w:rPr>
              <w:t>62</w:t>
            </w:r>
          </w:p>
        </w:tc>
        <w:tc>
          <w:tcPr>
            <w:tcW w:w="756" w:type="dxa"/>
            <w:shd w:val="clear" w:color="auto" w:fill="FFFFFF"/>
            <w:vAlign w:val="bottom"/>
          </w:tcPr>
          <w:p w14:paraId="0D482FDC" w14:textId="77777777" w:rsidR="005E27F0" w:rsidRPr="00642D50" w:rsidRDefault="005E27F0" w:rsidP="005E27F0">
            <w:pPr>
              <w:spacing w:before="60" w:after="60"/>
              <w:ind w:firstLine="0"/>
              <w:jc w:val="right"/>
              <w:rPr>
                <w:sz w:val="20"/>
              </w:rPr>
            </w:pPr>
            <w:r w:rsidRPr="00642D50">
              <w:rPr>
                <w:sz w:val="20"/>
              </w:rPr>
              <w:t>11,6</w:t>
            </w:r>
          </w:p>
        </w:tc>
        <w:tc>
          <w:tcPr>
            <w:tcW w:w="757" w:type="dxa"/>
            <w:gridSpan w:val="2"/>
            <w:shd w:val="clear" w:color="auto" w:fill="FFFFFF"/>
            <w:vAlign w:val="bottom"/>
          </w:tcPr>
          <w:p w14:paraId="2560B69B" w14:textId="77777777" w:rsidR="005E27F0" w:rsidRPr="00642D50" w:rsidRDefault="005E27F0" w:rsidP="005E27F0">
            <w:pPr>
              <w:spacing w:before="60" w:after="60"/>
              <w:ind w:firstLine="0"/>
              <w:jc w:val="right"/>
              <w:rPr>
                <w:sz w:val="20"/>
              </w:rPr>
            </w:pPr>
            <w:r w:rsidRPr="00642D50">
              <w:rPr>
                <w:sz w:val="20"/>
              </w:rPr>
              <w:t>24,2</w:t>
            </w:r>
          </w:p>
        </w:tc>
        <w:tc>
          <w:tcPr>
            <w:tcW w:w="758" w:type="dxa"/>
            <w:shd w:val="clear" w:color="auto" w:fill="FFFFFF"/>
            <w:vAlign w:val="bottom"/>
          </w:tcPr>
          <w:p w14:paraId="0A4A2E2E" w14:textId="77777777" w:rsidR="005E27F0" w:rsidRPr="00642D50" w:rsidRDefault="005E27F0" w:rsidP="005E27F0">
            <w:pPr>
              <w:spacing w:before="60" w:after="60"/>
              <w:ind w:firstLine="0"/>
              <w:jc w:val="right"/>
              <w:rPr>
                <w:sz w:val="20"/>
              </w:rPr>
            </w:pPr>
            <w:r w:rsidRPr="00642D50">
              <w:rPr>
                <w:sz w:val="20"/>
              </w:rPr>
              <w:t>163</w:t>
            </w:r>
          </w:p>
        </w:tc>
        <w:tc>
          <w:tcPr>
            <w:tcW w:w="756" w:type="dxa"/>
            <w:gridSpan w:val="2"/>
            <w:shd w:val="clear" w:color="auto" w:fill="FFFFFF"/>
            <w:vAlign w:val="bottom"/>
          </w:tcPr>
          <w:p w14:paraId="5ADA5454" w14:textId="77777777" w:rsidR="005E27F0" w:rsidRPr="00642D50" w:rsidRDefault="005E27F0" w:rsidP="005E27F0">
            <w:pPr>
              <w:spacing w:before="60" w:after="60"/>
              <w:ind w:firstLine="0"/>
              <w:jc w:val="right"/>
              <w:rPr>
                <w:sz w:val="20"/>
              </w:rPr>
            </w:pPr>
            <w:r w:rsidRPr="00642D50">
              <w:rPr>
                <w:sz w:val="20"/>
              </w:rPr>
              <w:t>29,3</w:t>
            </w:r>
          </w:p>
        </w:tc>
        <w:tc>
          <w:tcPr>
            <w:tcW w:w="756" w:type="dxa"/>
            <w:shd w:val="clear" w:color="auto" w:fill="FFFFFF"/>
            <w:vAlign w:val="bottom"/>
          </w:tcPr>
          <w:p w14:paraId="04E20E82" w14:textId="77777777" w:rsidR="005E27F0" w:rsidRPr="00642D50" w:rsidRDefault="005E27F0" w:rsidP="005E27F0">
            <w:pPr>
              <w:spacing w:before="60" w:after="60"/>
              <w:ind w:firstLine="0"/>
              <w:jc w:val="right"/>
              <w:rPr>
                <w:sz w:val="20"/>
              </w:rPr>
            </w:pPr>
            <w:r w:rsidRPr="00642D50">
              <w:rPr>
                <w:sz w:val="20"/>
              </w:rPr>
              <w:t>473</w:t>
            </w:r>
          </w:p>
        </w:tc>
        <w:tc>
          <w:tcPr>
            <w:tcW w:w="757" w:type="dxa"/>
            <w:gridSpan w:val="2"/>
            <w:shd w:val="clear" w:color="auto" w:fill="FFFFFF"/>
            <w:vAlign w:val="bottom"/>
          </w:tcPr>
          <w:p w14:paraId="6F534B98" w14:textId="77777777" w:rsidR="005E27F0" w:rsidRPr="00642D50" w:rsidRDefault="005E27F0" w:rsidP="005E27F0">
            <w:pPr>
              <w:spacing w:before="60" w:after="60"/>
              <w:ind w:firstLine="0"/>
              <w:jc w:val="right"/>
              <w:rPr>
                <w:sz w:val="20"/>
              </w:rPr>
            </w:pPr>
            <w:r w:rsidRPr="00642D50">
              <w:rPr>
                <w:sz w:val="20"/>
              </w:rPr>
              <w:t>15,4</w:t>
            </w:r>
          </w:p>
        </w:tc>
        <w:tc>
          <w:tcPr>
            <w:tcW w:w="756" w:type="dxa"/>
            <w:shd w:val="clear" w:color="auto" w:fill="FFFFFF"/>
            <w:vAlign w:val="bottom"/>
          </w:tcPr>
          <w:p w14:paraId="6987F32A" w14:textId="77777777" w:rsidR="005E27F0" w:rsidRPr="00642D50" w:rsidRDefault="005E27F0" w:rsidP="005E27F0">
            <w:pPr>
              <w:spacing w:before="60" w:after="60"/>
              <w:ind w:firstLine="0"/>
              <w:jc w:val="right"/>
              <w:rPr>
                <w:sz w:val="20"/>
              </w:rPr>
            </w:pPr>
            <w:r w:rsidRPr="00642D50">
              <w:rPr>
                <w:sz w:val="20"/>
              </w:rPr>
              <w:t>27,2</w:t>
            </w:r>
          </w:p>
        </w:tc>
        <w:tc>
          <w:tcPr>
            <w:tcW w:w="761" w:type="dxa"/>
            <w:shd w:val="clear" w:color="auto" w:fill="FFFFFF"/>
            <w:vAlign w:val="bottom"/>
          </w:tcPr>
          <w:p w14:paraId="1F88704C" w14:textId="77777777" w:rsidR="005E27F0" w:rsidRPr="00642D50" w:rsidRDefault="005E27F0" w:rsidP="005E27F0">
            <w:pPr>
              <w:spacing w:before="60" w:after="60"/>
              <w:ind w:firstLine="0"/>
              <w:jc w:val="right"/>
              <w:rPr>
                <w:sz w:val="20"/>
              </w:rPr>
            </w:pPr>
            <w:r w:rsidRPr="00642D50">
              <w:rPr>
                <w:sz w:val="20"/>
              </w:rPr>
              <w:t>44,0</w:t>
            </w:r>
          </w:p>
        </w:tc>
      </w:tr>
      <w:tr w:rsidR="005E27F0" w:rsidRPr="00642D50" w14:paraId="7A4D04ED" w14:textId="77777777">
        <w:tblPrEx>
          <w:tblCellMar>
            <w:top w:w="0" w:type="dxa"/>
            <w:bottom w:w="0" w:type="dxa"/>
          </w:tblCellMar>
        </w:tblPrEx>
        <w:tc>
          <w:tcPr>
            <w:tcW w:w="1404" w:type="dxa"/>
            <w:vMerge/>
            <w:tcBorders>
              <w:bottom w:val="single" w:sz="4" w:space="0" w:color="auto"/>
            </w:tcBorders>
            <w:shd w:val="clear" w:color="auto" w:fill="FFFFFF"/>
            <w:vAlign w:val="center"/>
          </w:tcPr>
          <w:p w14:paraId="12CE0B62"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05976B72" w14:textId="77777777" w:rsidR="005E27F0" w:rsidRPr="00642D50" w:rsidRDefault="005E27F0" w:rsidP="005E27F0">
            <w:pPr>
              <w:spacing w:before="60" w:after="60"/>
              <w:ind w:firstLine="0"/>
              <w:jc w:val="both"/>
              <w:rPr>
                <w:sz w:val="20"/>
              </w:rPr>
            </w:pPr>
            <w:r w:rsidRPr="00642D50">
              <w:rPr>
                <w:sz w:val="20"/>
              </w:rPr>
              <w:t>30 ans et +</w:t>
            </w:r>
          </w:p>
        </w:tc>
        <w:tc>
          <w:tcPr>
            <w:tcW w:w="757" w:type="dxa"/>
            <w:gridSpan w:val="2"/>
            <w:shd w:val="clear" w:color="auto" w:fill="FFFFFF"/>
            <w:vAlign w:val="bottom"/>
          </w:tcPr>
          <w:p w14:paraId="1D01BAC6" w14:textId="77777777" w:rsidR="005E27F0" w:rsidRPr="00642D50" w:rsidRDefault="005E27F0" w:rsidP="005E27F0">
            <w:pPr>
              <w:spacing w:before="60" w:after="60"/>
              <w:ind w:firstLine="0"/>
              <w:jc w:val="right"/>
              <w:rPr>
                <w:sz w:val="20"/>
              </w:rPr>
            </w:pPr>
            <w:r w:rsidRPr="00642D50">
              <w:rPr>
                <w:sz w:val="20"/>
              </w:rPr>
              <w:t>2,8</w:t>
            </w:r>
          </w:p>
        </w:tc>
        <w:tc>
          <w:tcPr>
            <w:tcW w:w="756" w:type="dxa"/>
            <w:shd w:val="clear" w:color="auto" w:fill="FFFFFF"/>
            <w:vAlign w:val="bottom"/>
          </w:tcPr>
          <w:p w14:paraId="666706E8" w14:textId="77777777" w:rsidR="005E27F0" w:rsidRPr="00642D50" w:rsidRDefault="005E27F0" w:rsidP="005E27F0">
            <w:pPr>
              <w:spacing w:before="60" w:after="60"/>
              <w:ind w:firstLine="0"/>
              <w:jc w:val="right"/>
              <w:rPr>
                <w:sz w:val="20"/>
              </w:rPr>
            </w:pPr>
            <w:r w:rsidRPr="00642D50">
              <w:rPr>
                <w:sz w:val="20"/>
              </w:rPr>
              <w:t>2,4</w:t>
            </w:r>
          </w:p>
        </w:tc>
        <w:tc>
          <w:tcPr>
            <w:tcW w:w="757" w:type="dxa"/>
            <w:gridSpan w:val="2"/>
            <w:shd w:val="clear" w:color="auto" w:fill="FFFFFF"/>
            <w:vAlign w:val="bottom"/>
          </w:tcPr>
          <w:p w14:paraId="1980EF57" w14:textId="77777777" w:rsidR="005E27F0" w:rsidRPr="00642D50" w:rsidRDefault="005E27F0" w:rsidP="005E27F0">
            <w:pPr>
              <w:spacing w:before="60" w:after="60"/>
              <w:ind w:firstLine="0"/>
              <w:jc w:val="right"/>
              <w:rPr>
                <w:sz w:val="20"/>
              </w:rPr>
            </w:pPr>
            <w:r w:rsidRPr="00642D50">
              <w:rPr>
                <w:sz w:val="20"/>
              </w:rPr>
              <w:t>3,6</w:t>
            </w:r>
          </w:p>
        </w:tc>
        <w:tc>
          <w:tcPr>
            <w:tcW w:w="758" w:type="dxa"/>
            <w:shd w:val="clear" w:color="auto" w:fill="FFFFFF"/>
            <w:vAlign w:val="bottom"/>
          </w:tcPr>
          <w:p w14:paraId="026A9628" w14:textId="77777777" w:rsidR="005E27F0" w:rsidRPr="00642D50" w:rsidRDefault="005E27F0" w:rsidP="005E27F0">
            <w:pPr>
              <w:spacing w:before="60" w:after="60"/>
              <w:ind w:firstLine="0"/>
              <w:jc w:val="right"/>
              <w:rPr>
                <w:sz w:val="20"/>
              </w:rPr>
            </w:pPr>
            <w:r w:rsidRPr="00642D50">
              <w:rPr>
                <w:sz w:val="20"/>
              </w:rPr>
              <w:t>3,9</w:t>
            </w:r>
          </w:p>
        </w:tc>
        <w:tc>
          <w:tcPr>
            <w:tcW w:w="756" w:type="dxa"/>
            <w:gridSpan w:val="2"/>
            <w:shd w:val="clear" w:color="auto" w:fill="FFFFFF"/>
            <w:vAlign w:val="bottom"/>
          </w:tcPr>
          <w:p w14:paraId="4E0F1CD3" w14:textId="77777777" w:rsidR="005E27F0" w:rsidRPr="00642D50" w:rsidRDefault="005E27F0" w:rsidP="005E27F0">
            <w:pPr>
              <w:spacing w:before="60" w:after="60"/>
              <w:ind w:firstLine="0"/>
              <w:jc w:val="right"/>
              <w:rPr>
                <w:sz w:val="20"/>
              </w:rPr>
            </w:pPr>
            <w:r w:rsidRPr="00642D50">
              <w:rPr>
                <w:sz w:val="20"/>
              </w:rPr>
              <w:t>6,4</w:t>
            </w:r>
          </w:p>
        </w:tc>
        <w:tc>
          <w:tcPr>
            <w:tcW w:w="756" w:type="dxa"/>
            <w:shd w:val="clear" w:color="auto" w:fill="FFFFFF"/>
            <w:vAlign w:val="bottom"/>
          </w:tcPr>
          <w:p w14:paraId="34D1AF82" w14:textId="77777777" w:rsidR="005E27F0" w:rsidRPr="00642D50" w:rsidRDefault="005E27F0" w:rsidP="005E27F0">
            <w:pPr>
              <w:spacing w:before="60" w:after="60"/>
              <w:ind w:firstLine="0"/>
              <w:jc w:val="right"/>
              <w:rPr>
                <w:sz w:val="20"/>
              </w:rPr>
            </w:pPr>
            <w:r w:rsidRPr="00642D50">
              <w:rPr>
                <w:sz w:val="20"/>
              </w:rPr>
              <w:t>10,0</w:t>
            </w:r>
          </w:p>
        </w:tc>
        <w:tc>
          <w:tcPr>
            <w:tcW w:w="757" w:type="dxa"/>
            <w:gridSpan w:val="2"/>
            <w:shd w:val="clear" w:color="auto" w:fill="FFFFFF"/>
            <w:vAlign w:val="bottom"/>
          </w:tcPr>
          <w:p w14:paraId="6B46EB6F" w14:textId="77777777" w:rsidR="005E27F0" w:rsidRPr="00642D50" w:rsidRDefault="005E27F0" w:rsidP="005E27F0">
            <w:pPr>
              <w:spacing w:before="60" w:after="60"/>
              <w:ind w:firstLine="0"/>
              <w:jc w:val="right"/>
              <w:rPr>
                <w:sz w:val="20"/>
              </w:rPr>
            </w:pPr>
            <w:r w:rsidRPr="00642D50">
              <w:rPr>
                <w:sz w:val="20"/>
              </w:rPr>
              <w:t>3,8</w:t>
            </w:r>
          </w:p>
        </w:tc>
        <w:tc>
          <w:tcPr>
            <w:tcW w:w="756" w:type="dxa"/>
            <w:shd w:val="clear" w:color="auto" w:fill="FFFFFF"/>
            <w:vAlign w:val="bottom"/>
          </w:tcPr>
          <w:p w14:paraId="1AC30008" w14:textId="77777777" w:rsidR="005E27F0" w:rsidRPr="00642D50" w:rsidRDefault="005E27F0" w:rsidP="005E27F0">
            <w:pPr>
              <w:spacing w:before="60" w:after="60"/>
              <w:ind w:firstLine="0"/>
              <w:jc w:val="right"/>
              <w:rPr>
                <w:sz w:val="20"/>
              </w:rPr>
            </w:pPr>
            <w:r w:rsidRPr="00642D50">
              <w:rPr>
                <w:sz w:val="20"/>
              </w:rPr>
              <w:t>5,9</w:t>
            </w:r>
          </w:p>
        </w:tc>
        <w:tc>
          <w:tcPr>
            <w:tcW w:w="761" w:type="dxa"/>
            <w:shd w:val="clear" w:color="auto" w:fill="FFFFFF"/>
            <w:vAlign w:val="bottom"/>
          </w:tcPr>
          <w:p w14:paraId="45E4EC60" w14:textId="77777777" w:rsidR="005E27F0" w:rsidRPr="00642D50" w:rsidRDefault="005E27F0" w:rsidP="005E27F0">
            <w:pPr>
              <w:spacing w:before="60" w:after="60"/>
              <w:ind w:firstLine="0"/>
              <w:jc w:val="right"/>
              <w:rPr>
                <w:sz w:val="20"/>
              </w:rPr>
            </w:pPr>
            <w:r w:rsidRPr="00642D50">
              <w:rPr>
                <w:sz w:val="20"/>
              </w:rPr>
              <w:t>9,0</w:t>
            </w:r>
          </w:p>
        </w:tc>
      </w:tr>
      <w:tr w:rsidR="005E27F0" w:rsidRPr="00642D50" w14:paraId="41DCCAAF" w14:textId="77777777">
        <w:tblPrEx>
          <w:tblCellMar>
            <w:top w:w="0" w:type="dxa"/>
            <w:bottom w:w="0" w:type="dxa"/>
          </w:tblCellMar>
        </w:tblPrEx>
        <w:tc>
          <w:tcPr>
            <w:tcW w:w="1404" w:type="dxa"/>
            <w:vMerge/>
            <w:tcBorders>
              <w:bottom w:val="single" w:sz="4" w:space="0" w:color="auto"/>
            </w:tcBorders>
            <w:shd w:val="clear" w:color="auto" w:fill="FFFFFF"/>
            <w:vAlign w:val="center"/>
          </w:tcPr>
          <w:p w14:paraId="77C2E112" w14:textId="77777777" w:rsidR="005E27F0" w:rsidRPr="00642D50" w:rsidRDefault="005E27F0" w:rsidP="005E27F0">
            <w:pPr>
              <w:spacing w:before="60" w:after="60"/>
              <w:ind w:firstLine="0"/>
              <w:rPr>
                <w:sz w:val="20"/>
                <w:szCs w:val="10"/>
              </w:rPr>
            </w:pPr>
          </w:p>
        </w:tc>
        <w:tc>
          <w:tcPr>
            <w:tcW w:w="1143" w:type="dxa"/>
            <w:tcBorders>
              <w:bottom w:val="single" w:sz="4" w:space="0" w:color="auto"/>
            </w:tcBorders>
            <w:shd w:val="clear" w:color="auto" w:fill="FFFFFF"/>
            <w:vAlign w:val="center"/>
          </w:tcPr>
          <w:p w14:paraId="0A415BD0" w14:textId="77777777" w:rsidR="005E27F0" w:rsidRPr="00642D50" w:rsidRDefault="005E27F0" w:rsidP="005E27F0">
            <w:pPr>
              <w:spacing w:before="60" w:after="60"/>
              <w:ind w:firstLine="0"/>
              <w:jc w:val="both"/>
              <w:rPr>
                <w:sz w:val="20"/>
              </w:rPr>
            </w:pPr>
            <w:r w:rsidRPr="00642D50">
              <w:rPr>
                <w:b/>
                <w:sz w:val="20"/>
              </w:rPr>
              <w:t>Total</w:t>
            </w:r>
          </w:p>
        </w:tc>
        <w:tc>
          <w:tcPr>
            <w:tcW w:w="757" w:type="dxa"/>
            <w:gridSpan w:val="2"/>
            <w:tcBorders>
              <w:bottom w:val="single" w:sz="4" w:space="0" w:color="auto"/>
            </w:tcBorders>
            <w:shd w:val="clear" w:color="auto" w:fill="FFFFFF"/>
            <w:vAlign w:val="bottom"/>
          </w:tcPr>
          <w:p w14:paraId="086C002D" w14:textId="77777777" w:rsidR="005E27F0" w:rsidRPr="00642D50" w:rsidRDefault="005E27F0" w:rsidP="005E27F0">
            <w:pPr>
              <w:spacing w:before="60" w:after="6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324F6802" w14:textId="77777777" w:rsidR="005E27F0" w:rsidRPr="00642D50" w:rsidRDefault="005E27F0" w:rsidP="005E27F0">
            <w:pPr>
              <w:spacing w:before="60" w:after="60"/>
              <w:ind w:firstLine="0"/>
              <w:jc w:val="right"/>
              <w:rPr>
                <w:sz w:val="20"/>
              </w:rPr>
            </w:pPr>
            <w:r w:rsidRPr="00642D50">
              <w:rPr>
                <w:sz w:val="20"/>
              </w:rPr>
              <w:t>100,0</w:t>
            </w:r>
          </w:p>
        </w:tc>
        <w:tc>
          <w:tcPr>
            <w:tcW w:w="757" w:type="dxa"/>
            <w:gridSpan w:val="2"/>
            <w:tcBorders>
              <w:bottom w:val="single" w:sz="4" w:space="0" w:color="auto"/>
            </w:tcBorders>
            <w:shd w:val="clear" w:color="auto" w:fill="FFFFFF"/>
            <w:vAlign w:val="bottom"/>
          </w:tcPr>
          <w:p w14:paraId="2B55EE44" w14:textId="77777777" w:rsidR="005E27F0" w:rsidRPr="00642D50" w:rsidRDefault="005E27F0" w:rsidP="005E27F0">
            <w:pPr>
              <w:spacing w:before="60" w:after="60"/>
              <w:ind w:firstLine="0"/>
              <w:jc w:val="right"/>
              <w:rPr>
                <w:sz w:val="20"/>
              </w:rPr>
            </w:pPr>
            <w:r w:rsidRPr="00642D50">
              <w:rPr>
                <w:sz w:val="20"/>
              </w:rPr>
              <w:t>100,0</w:t>
            </w:r>
          </w:p>
        </w:tc>
        <w:tc>
          <w:tcPr>
            <w:tcW w:w="758" w:type="dxa"/>
            <w:tcBorders>
              <w:bottom w:val="single" w:sz="4" w:space="0" w:color="auto"/>
            </w:tcBorders>
            <w:shd w:val="clear" w:color="auto" w:fill="FFFFFF"/>
            <w:vAlign w:val="bottom"/>
          </w:tcPr>
          <w:p w14:paraId="1AA282DE" w14:textId="77777777" w:rsidR="005E27F0" w:rsidRPr="00642D50" w:rsidRDefault="005E27F0" w:rsidP="005E27F0">
            <w:pPr>
              <w:spacing w:before="60" w:after="60"/>
              <w:ind w:firstLine="0"/>
              <w:jc w:val="right"/>
              <w:rPr>
                <w:sz w:val="20"/>
              </w:rPr>
            </w:pPr>
            <w:r w:rsidRPr="00642D50">
              <w:rPr>
                <w:sz w:val="20"/>
              </w:rPr>
              <w:t>100,0</w:t>
            </w:r>
          </w:p>
        </w:tc>
        <w:tc>
          <w:tcPr>
            <w:tcW w:w="756" w:type="dxa"/>
            <w:gridSpan w:val="2"/>
            <w:tcBorders>
              <w:bottom w:val="single" w:sz="4" w:space="0" w:color="auto"/>
            </w:tcBorders>
            <w:shd w:val="clear" w:color="auto" w:fill="FFFFFF"/>
            <w:vAlign w:val="bottom"/>
          </w:tcPr>
          <w:p w14:paraId="67834228" w14:textId="77777777" w:rsidR="005E27F0" w:rsidRPr="00642D50" w:rsidRDefault="005E27F0" w:rsidP="005E27F0">
            <w:pPr>
              <w:spacing w:before="60" w:after="6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318DEB9F" w14:textId="77777777" w:rsidR="005E27F0" w:rsidRPr="00642D50" w:rsidRDefault="005E27F0" w:rsidP="005E27F0">
            <w:pPr>
              <w:spacing w:before="60" w:after="60"/>
              <w:ind w:firstLine="0"/>
              <w:jc w:val="right"/>
              <w:rPr>
                <w:sz w:val="20"/>
              </w:rPr>
            </w:pPr>
            <w:r w:rsidRPr="00642D50">
              <w:rPr>
                <w:sz w:val="20"/>
              </w:rPr>
              <w:t>100,0</w:t>
            </w:r>
          </w:p>
        </w:tc>
        <w:tc>
          <w:tcPr>
            <w:tcW w:w="757" w:type="dxa"/>
            <w:gridSpan w:val="2"/>
            <w:tcBorders>
              <w:bottom w:val="single" w:sz="4" w:space="0" w:color="auto"/>
            </w:tcBorders>
            <w:shd w:val="clear" w:color="auto" w:fill="FFFFFF"/>
            <w:vAlign w:val="bottom"/>
          </w:tcPr>
          <w:p w14:paraId="2C950C9A" w14:textId="77777777" w:rsidR="005E27F0" w:rsidRPr="00642D50" w:rsidRDefault="005E27F0" w:rsidP="005E27F0">
            <w:pPr>
              <w:spacing w:before="60" w:after="6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6D11419D" w14:textId="77777777" w:rsidR="005E27F0" w:rsidRPr="00642D50" w:rsidRDefault="005E27F0" w:rsidP="005E27F0">
            <w:pPr>
              <w:spacing w:before="60" w:after="60"/>
              <w:ind w:firstLine="0"/>
              <w:jc w:val="right"/>
              <w:rPr>
                <w:sz w:val="20"/>
              </w:rPr>
            </w:pPr>
            <w:r w:rsidRPr="00642D50">
              <w:rPr>
                <w:sz w:val="20"/>
              </w:rPr>
              <w:t>100,0</w:t>
            </w:r>
          </w:p>
        </w:tc>
        <w:tc>
          <w:tcPr>
            <w:tcW w:w="761" w:type="dxa"/>
            <w:tcBorders>
              <w:bottom w:val="single" w:sz="4" w:space="0" w:color="auto"/>
            </w:tcBorders>
            <w:shd w:val="clear" w:color="auto" w:fill="FFFFFF"/>
            <w:vAlign w:val="bottom"/>
          </w:tcPr>
          <w:p w14:paraId="4A0F23CA" w14:textId="77777777" w:rsidR="005E27F0" w:rsidRPr="00642D50" w:rsidRDefault="005E27F0" w:rsidP="005E27F0">
            <w:pPr>
              <w:spacing w:before="60" w:after="60"/>
              <w:ind w:firstLine="0"/>
              <w:jc w:val="right"/>
              <w:rPr>
                <w:sz w:val="20"/>
              </w:rPr>
            </w:pPr>
            <w:r w:rsidRPr="00642D50">
              <w:rPr>
                <w:sz w:val="20"/>
              </w:rPr>
              <w:t>100,0</w:t>
            </w:r>
          </w:p>
        </w:tc>
      </w:tr>
      <w:tr w:rsidR="005E27F0" w:rsidRPr="00642D50" w14:paraId="486B6CBC" w14:textId="77777777">
        <w:tblPrEx>
          <w:tblCellMar>
            <w:top w:w="0" w:type="dxa"/>
            <w:bottom w:w="0" w:type="dxa"/>
          </w:tblCellMar>
        </w:tblPrEx>
        <w:tc>
          <w:tcPr>
            <w:tcW w:w="1404" w:type="dxa"/>
            <w:vMerge w:val="restart"/>
            <w:tcBorders>
              <w:top w:val="single" w:sz="4" w:space="0" w:color="auto"/>
              <w:bottom w:val="single" w:sz="4" w:space="0" w:color="auto"/>
            </w:tcBorders>
            <w:shd w:val="clear" w:color="auto" w:fill="FFFFFF"/>
            <w:vAlign w:val="center"/>
          </w:tcPr>
          <w:p w14:paraId="4E586E4B" w14:textId="77777777" w:rsidR="005E27F0" w:rsidRPr="00642D50" w:rsidRDefault="005E27F0" w:rsidP="005E27F0">
            <w:pPr>
              <w:spacing w:before="60" w:after="60"/>
              <w:ind w:firstLine="0"/>
              <w:rPr>
                <w:sz w:val="20"/>
              </w:rPr>
            </w:pPr>
            <w:r w:rsidRPr="00642D50">
              <w:rPr>
                <w:sz w:val="20"/>
              </w:rPr>
              <w:t>S</w:t>
            </w:r>
            <w:r w:rsidRPr="00642D50">
              <w:rPr>
                <w:sz w:val="20"/>
              </w:rPr>
              <w:t>e</w:t>
            </w:r>
            <w:r w:rsidRPr="00642D50">
              <w:rPr>
                <w:sz w:val="20"/>
              </w:rPr>
              <w:t>condaire</w:t>
            </w:r>
          </w:p>
        </w:tc>
        <w:tc>
          <w:tcPr>
            <w:tcW w:w="1143" w:type="dxa"/>
            <w:tcBorders>
              <w:top w:val="single" w:sz="4" w:space="0" w:color="auto"/>
            </w:tcBorders>
            <w:shd w:val="clear" w:color="auto" w:fill="FFFFFF"/>
            <w:vAlign w:val="bottom"/>
          </w:tcPr>
          <w:p w14:paraId="318C2178" w14:textId="77777777" w:rsidR="005E27F0" w:rsidRPr="00642D50" w:rsidRDefault="005E27F0" w:rsidP="005E27F0">
            <w:pPr>
              <w:spacing w:before="60" w:after="60"/>
              <w:ind w:firstLine="0"/>
              <w:jc w:val="both"/>
              <w:rPr>
                <w:sz w:val="20"/>
              </w:rPr>
            </w:pPr>
            <w:r w:rsidRPr="00642D50">
              <w:rPr>
                <w:sz w:val="20"/>
              </w:rPr>
              <w:t>1-9 ans</w:t>
            </w:r>
          </w:p>
        </w:tc>
        <w:tc>
          <w:tcPr>
            <w:tcW w:w="757" w:type="dxa"/>
            <w:gridSpan w:val="2"/>
            <w:tcBorders>
              <w:top w:val="single" w:sz="4" w:space="0" w:color="auto"/>
            </w:tcBorders>
            <w:shd w:val="clear" w:color="auto" w:fill="FFFFFF"/>
            <w:vAlign w:val="bottom"/>
          </w:tcPr>
          <w:p w14:paraId="67ECB37C" w14:textId="77777777" w:rsidR="005E27F0" w:rsidRPr="00642D50" w:rsidRDefault="005E27F0" w:rsidP="005E27F0">
            <w:pPr>
              <w:spacing w:before="60" w:after="60"/>
              <w:ind w:firstLine="0"/>
              <w:jc w:val="right"/>
              <w:rPr>
                <w:sz w:val="20"/>
              </w:rPr>
            </w:pPr>
            <w:r w:rsidRPr="00642D50">
              <w:rPr>
                <w:sz w:val="20"/>
              </w:rPr>
              <w:t>39,5</w:t>
            </w:r>
          </w:p>
        </w:tc>
        <w:tc>
          <w:tcPr>
            <w:tcW w:w="756" w:type="dxa"/>
            <w:tcBorders>
              <w:top w:val="single" w:sz="4" w:space="0" w:color="auto"/>
            </w:tcBorders>
            <w:shd w:val="clear" w:color="auto" w:fill="FFFFFF"/>
            <w:vAlign w:val="bottom"/>
          </w:tcPr>
          <w:p w14:paraId="7EAE9367" w14:textId="77777777" w:rsidR="005E27F0" w:rsidRPr="00642D50" w:rsidRDefault="005E27F0" w:rsidP="005E27F0">
            <w:pPr>
              <w:spacing w:before="60" w:after="60"/>
              <w:ind w:firstLine="0"/>
              <w:jc w:val="right"/>
              <w:rPr>
                <w:sz w:val="20"/>
              </w:rPr>
            </w:pPr>
            <w:r w:rsidRPr="00642D50">
              <w:rPr>
                <w:sz w:val="20"/>
              </w:rPr>
              <w:t>11,2</w:t>
            </w:r>
          </w:p>
        </w:tc>
        <w:tc>
          <w:tcPr>
            <w:tcW w:w="757" w:type="dxa"/>
            <w:gridSpan w:val="2"/>
            <w:tcBorders>
              <w:top w:val="single" w:sz="4" w:space="0" w:color="auto"/>
            </w:tcBorders>
            <w:shd w:val="clear" w:color="auto" w:fill="FFFFFF"/>
            <w:vAlign w:val="bottom"/>
          </w:tcPr>
          <w:p w14:paraId="0A59E430" w14:textId="77777777" w:rsidR="005E27F0" w:rsidRPr="00642D50" w:rsidRDefault="005E27F0" w:rsidP="005E27F0">
            <w:pPr>
              <w:spacing w:before="60" w:after="60"/>
              <w:ind w:firstLine="0"/>
              <w:jc w:val="right"/>
              <w:rPr>
                <w:sz w:val="20"/>
              </w:rPr>
            </w:pPr>
            <w:r w:rsidRPr="00642D50">
              <w:rPr>
                <w:sz w:val="20"/>
              </w:rPr>
              <w:t>1,4</w:t>
            </w:r>
          </w:p>
        </w:tc>
        <w:tc>
          <w:tcPr>
            <w:tcW w:w="758" w:type="dxa"/>
            <w:tcBorders>
              <w:top w:val="single" w:sz="4" w:space="0" w:color="auto"/>
            </w:tcBorders>
            <w:shd w:val="clear" w:color="auto" w:fill="FFFFFF"/>
            <w:vAlign w:val="bottom"/>
          </w:tcPr>
          <w:p w14:paraId="3593AC07" w14:textId="77777777" w:rsidR="005E27F0" w:rsidRPr="00642D50" w:rsidRDefault="005E27F0" w:rsidP="005E27F0">
            <w:pPr>
              <w:spacing w:before="60" w:after="60"/>
              <w:ind w:firstLine="0"/>
              <w:jc w:val="right"/>
              <w:rPr>
                <w:sz w:val="20"/>
              </w:rPr>
            </w:pPr>
            <w:r w:rsidRPr="00642D50">
              <w:rPr>
                <w:sz w:val="20"/>
              </w:rPr>
              <w:t>36,1</w:t>
            </w:r>
          </w:p>
        </w:tc>
        <w:tc>
          <w:tcPr>
            <w:tcW w:w="756" w:type="dxa"/>
            <w:gridSpan w:val="2"/>
            <w:tcBorders>
              <w:top w:val="single" w:sz="4" w:space="0" w:color="auto"/>
            </w:tcBorders>
            <w:shd w:val="clear" w:color="auto" w:fill="FFFFFF"/>
            <w:vAlign w:val="bottom"/>
          </w:tcPr>
          <w:p w14:paraId="7D3B50EC" w14:textId="77777777" w:rsidR="005E27F0" w:rsidRPr="00642D50" w:rsidRDefault="005E27F0" w:rsidP="005E27F0">
            <w:pPr>
              <w:spacing w:before="60" w:after="60"/>
              <w:ind w:firstLine="0"/>
              <w:jc w:val="right"/>
              <w:rPr>
                <w:sz w:val="20"/>
              </w:rPr>
            </w:pPr>
            <w:r w:rsidRPr="00642D50">
              <w:rPr>
                <w:sz w:val="20"/>
              </w:rPr>
              <w:t>13,2</w:t>
            </w:r>
          </w:p>
        </w:tc>
        <w:tc>
          <w:tcPr>
            <w:tcW w:w="756" w:type="dxa"/>
            <w:tcBorders>
              <w:top w:val="single" w:sz="4" w:space="0" w:color="auto"/>
            </w:tcBorders>
            <w:shd w:val="clear" w:color="auto" w:fill="FFFFFF"/>
            <w:vAlign w:val="bottom"/>
          </w:tcPr>
          <w:p w14:paraId="679C5967" w14:textId="77777777" w:rsidR="005E27F0" w:rsidRPr="00642D50" w:rsidRDefault="005E27F0" w:rsidP="005E27F0">
            <w:pPr>
              <w:spacing w:before="60" w:after="60"/>
              <w:ind w:firstLine="0"/>
              <w:jc w:val="right"/>
              <w:rPr>
                <w:sz w:val="20"/>
              </w:rPr>
            </w:pPr>
            <w:r w:rsidRPr="00642D50">
              <w:rPr>
                <w:sz w:val="20"/>
              </w:rPr>
              <w:t>2,9</w:t>
            </w:r>
          </w:p>
        </w:tc>
        <w:tc>
          <w:tcPr>
            <w:tcW w:w="757" w:type="dxa"/>
            <w:gridSpan w:val="2"/>
            <w:tcBorders>
              <w:top w:val="single" w:sz="4" w:space="0" w:color="auto"/>
            </w:tcBorders>
            <w:shd w:val="clear" w:color="auto" w:fill="FFFFFF"/>
            <w:vAlign w:val="bottom"/>
          </w:tcPr>
          <w:p w14:paraId="741EC55E" w14:textId="77777777" w:rsidR="005E27F0" w:rsidRPr="00642D50" w:rsidRDefault="005E27F0" w:rsidP="005E27F0">
            <w:pPr>
              <w:spacing w:before="60" w:after="60"/>
              <w:ind w:firstLine="0"/>
              <w:jc w:val="right"/>
              <w:rPr>
                <w:sz w:val="20"/>
              </w:rPr>
            </w:pPr>
            <w:r w:rsidRPr="00642D50">
              <w:rPr>
                <w:sz w:val="20"/>
              </w:rPr>
              <w:t>38,1</w:t>
            </w:r>
          </w:p>
        </w:tc>
        <w:tc>
          <w:tcPr>
            <w:tcW w:w="756" w:type="dxa"/>
            <w:tcBorders>
              <w:top w:val="single" w:sz="4" w:space="0" w:color="auto"/>
            </w:tcBorders>
            <w:shd w:val="clear" w:color="auto" w:fill="FFFFFF"/>
            <w:vAlign w:val="bottom"/>
          </w:tcPr>
          <w:p w14:paraId="5B869824" w14:textId="77777777" w:rsidR="005E27F0" w:rsidRPr="00642D50" w:rsidRDefault="005E27F0" w:rsidP="005E27F0">
            <w:pPr>
              <w:spacing w:before="60" w:after="60"/>
              <w:ind w:firstLine="0"/>
              <w:jc w:val="right"/>
              <w:rPr>
                <w:sz w:val="20"/>
              </w:rPr>
            </w:pPr>
            <w:r w:rsidRPr="00642D50">
              <w:rPr>
                <w:sz w:val="20"/>
              </w:rPr>
              <w:t>12,0</w:t>
            </w:r>
          </w:p>
        </w:tc>
        <w:tc>
          <w:tcPr>
            <w:tcW w:w="761" w:type="dxa"/>
            <w:tcBorders>
              <w:top w:val="single" w:sz="4" w:space="0" w:color="auto"/>
            </w:tcBorders>
            <w:shd w:val="clear" w:color="auto" w:fill="FFFFFF"/>
            <w:vAlign w:val="bottom"/>
          </w:tcPr>
          <w:p w14:paraId="5587739F" w14:textId="77777777" w:rsidR="005E27F0" w:rsidRPr="00642D50" w:rsidRDefault="005E27F0" w:rsidP="005E27F0">
            <w:pPr>
              <w:spacing w:before="60" w:after="60"/>
              <w:ind w:firstLine="0"/>
              <w:jc w:val="right"/>
              <w:rPr>
                <w:sz w:val="20"/>
              </w:rPr>
            </w:pPr>
            <w:r w:rsidRPr="00642D50">
              <w:rPr>
                <w:sz w:val="20"/>
              </w:rPr>
              <w:t>2,0</w:t>
            </w:r>
          </w:p>
        </w:tc>
      </w:tr>
      <w:tr w:rsidR="005E27F0" w:rsidRPr="00642D50" w14:paraId="7136EB16" w14:textId="77777777">
        <w:tblPrEx>
          <w:tblCellMar>
            <w:top w:w="0" w:type="dxa"/>
            <w:bottom w:w="0" w:type="dxa"/>
          </w:tblCellMar>
        </w:tblPrEx>
        <w:tc>
          <w:tcPr>
            <w:tcW w:w="1404" w:type="dxa"/>
            <w:vMerge/>
            <w:tcBorders>
              <w:bottom w:val="single" w:sz="4" w:space="0" w:color="auto"/>
            </w:tcBorders>
            <w:shd w:val="clear" w:color="auto" w:fill="FFFFFF"/>
            <w:vAlign w:val="center"/>
          </w:tcPr>
          <w:p w14:paraId="5C373732"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4D4D5D45" w14:textId="77777777" w:rsidR="005E27F0" w:rsidRPr="00642D50" w:rsidRDefault="005E27F0" w:rsidP="005E27F0">
            <w:pPr>
              <w:spacing w:before="60" w:after="60"/>
              <w:ind w:firstLine="0"/>
              <w:jc w:val="both"/>
              <w:rPr>
                <w:sz w:val="20"/>
              </w:rPr>
            </w:pPr>
            <w:r w:rsidRPr="00642D50">
              <w:rPr>
                <w:sz w:val="20"/>
              </w:rPr>
              <w:t>10-19 ans</w:t>
            </w:r>
          </w:p>
        </w:tc>
        <w:tc>
          <w:tcPr>
            <w:tcW w:w="757" w:type="dxa"/>
            <w:gridSpan w:val="2"/>
            <w:shd w:val="clear" w:color="auto" w:fill="FFFFFF"/>
            <w:vAlign w:val="bottom"/>
          </w:tcPr>
          <w:p w14:paraId="2BFFED52" w14:textId="77777777" w:rsidR="005E27F0" w:rsidRPr="00642D50" w:rsidRDefault="005E27F0" w:rsidP="005E27F0">
            <w:pPr>
              <w:spacing w:before="60" w:after="60"/>
              <w:ind w:firstLine="0"/>
              <w:jc w:val="right"/>
              <w:rPr>
                <w:sz w:val="20"/>
              </w:rPr>
            </w:pPr>
            <w:r w:rsidRPr="00642D50">
              <w:rPr>
                <w:sz w:val="20"/>
              </w:rPr>
              <w:t>42,0</w:t>
            </w:r>
          </w:p>
        </w:tc>
        <w:tc>
          <w:tcPr>
            <w:tcW w:w="756" w:type="dxa"/>
            <w:shd w:val="clear" w:color="auto" w:fill="FFFFFF"/>
            <w:vAlign w:val="bottom"/>
          </w:tcPr>
          <w:p w14:paraId="144020AF" w14:textId="77777777" w:rsidR="005E27F0" w:rsidRPr="00642D50" w:rsidRDefault="005E27F0" w:rsidP="005E27F0">
            <w:pPr>
              <w:spacing w:before="60" w:after="60"/>
              <w:ind w:firstLine="0"/>
              <w:jc w:val="right"/>
              <w:rPr>
                <w:sz w:val="20"/>
              </w:rPr>
            </w:pPr>
            <w:r w:rsidRPr="00642D50">
              <w:rPr>
                <w:sz w:val="20"/>
              </w:rPr>
              <w:t>55,6</w:t>
            </w:r>
          </w:p>
        </w:tc>
        <w:tc>
          <w:tcPr>
            <w:tcW w:w="757" w:type="dxa"/>
            <w:gridSpan w:val="2"/>
            <w:shd w:val="clear" w:color="auto" w:fill="FFFFFF"/>
            <w:vAlign w:val="bottom"/>
          </w:tcPr>
          <w:p w14:paraId="7B328E65" w14:textId="77777777" w:rsidR="005E27F0" w:rsidRPr="00642D50" w:rsidRDefault="005E27F0" w:rsidP="005E27F0">
            <w:pPr>
              <w:spacing w:before="60" w:after="60"/>
              <w:ind w:firstLine="0"/>
              <w:jc w:val="right"/>
              <w:rPr>
                <w:sz w:val="20"/>
              </w:rPr>
            </w:pPr>
            <w:r w:rsidRPr="00642D50">
              <w:rPr>
                <w:sz w:val="20"/>
              </w:rPr>
              <w:t>38,6</w:t>
            </w:r>
          </w:p>
        </w:tc>
        <w:tc>
          <w:tcPr>
            <w:tcW w:w="758" w:type="dxa"/>
            <w:shd w:val="clear" w:color="auto" w:fill="FFFFFF"/>
            <w:vAlign w:val="bottom"/>
          </w:tcPr>
          <w:p w14:paraId="5D8DBB11" w14:textId="77777777" w:rsidR="005E27F0" w:rsidRPr="00642D50" w:rsidRDefault="005E27F0" w:rsidP="005E27F0">
            <w:pPr>
              <w:spacing w:before="60" w:after="60"/>
              <w:ind w:firstLine="0"/>
              <w:jc w:val="right"/>
              <w:rPr>
                <w:sz w:val="20"/>
              </w:rPr>
            </w:pPr>
            <w:r w:rsidRPr="00642D50">
              <w:rPr>
                <w:sz w:val="20"/>
              </w:rPr>
              <w:t>42,3</w:t>
            </w:r>
          </w:p>
        </w:tc>
        <w:tc>
          <w:tcPr>
            <w:tcW w:w="756" w:type="dxa"/>
            <w:gridSpan w:val="2"/>
            <w:shd w:val="clear" w:color="auto" w:fill="FFFFFF"/>
            <w:vAlign w:val="bottom"/>
          </w:tcPr>
          <w:p w14:paraId="214E571D" w14:textId="77777777" w:rsidR="005E27F0" w:rsidRPr="00642D50" w:rsidRDefault="005E27F0" w:rsidP="005E27F0">
            <w:pPr>
              <w:spacing w:before="60" w:after="60"/>
              <w:ind w:firstLine="0"/>
              <w:jc w:val="right"/>
              <w:rPr>
                <w:sz w:val="20"/>
              </w:rPr>
            </w:pPr>
            <w:r w:rsidRPr="00642D50">
              <w:rPr>
                <w:sz w:val="20"/>
              </w:rPr>
              <w:t>51,1</w:t>
            </w:r>
          </w:p>
        </w:tc>
        <w:tc>
          <w:tcPr>
            <w:tcW w:w="756" w:type="dxa"/>
            <w:shd w:val="clear" w:color="auto" w:fill="FFFFFF"/>
            <w:vAlign w:val="bottom"/>
          </w:tcPr>
          <w:p w14:paraId="5570C881" w14:textId="77777777" w:rsidR="005E27F0" w:rsidRPr="00642D50" w:rsidRDefault="005E27F0" w:rsidP="005E27F0">
            <w:pPr>
              <w:spacing w:before="60" w:after="60"/>
              <w:ind w:firstLine="0"/>
              <w:jc w:val="right"/>
              <w:rPr>
                <w:sz w:val="20"/>
              </w:rPr>
            </w:pPr>
            <w:r w:rsidRPr="00642D50">
              <w:rPr>
                <w:sz w:val="20"/>
              </w:rPr>
              <w:t>37,3</w:t>
            </w:r>
          </w:p>
        </w:tc>
        <w:tc>
          <w:tcPr>
            <w:tcW w:w="757" w:type="dxa"/>
            <w:gridSpan w:val="2"/>
            <w:shd w:val="clear" w:color="auto" w:fill="FFFFFF"/>
            <w:vAlign w:val="bottom"/>
          </w:tcPr>
          <w:p w14:paraId="62C8D5F4" w14:textId="77777777" w:rsidR="005E27F0" w:rsidRPr="00642D50" w:rsidRDefault="005E27F0" w:rsidP="005E27F0">
            <w:pPr>
              <w:spacing w:before="60" w:after="60"/>
              <w:ind w:firstLine="0"/>
              <w:jc w:val="right"/>
              <w:rPr>
                <w:sz w:val="20"/>
              </w:rPr>
            </w:pPr>
            <w:r w:rsidRPr="00642D50">
              <w:rPr>
                <w:sz w:val="20"/>
              </w:rPr>
              <w:t>42,1</w:t>
            </w:r>
          </w:p>
        </w:tc>
        <w:tc>
          <w:tcPr>
            <w:tcW w:w="756" w:type="dxa"/>
            <w:shd w:val="clear" w:color="auto" w:fill="FFFFFF"/>
            <w:vAlign w:val="bottom"/>
          </w:tcPr>
          <w:p w14:paraId="4DC4CA5B" w14:textId="77777777" w:rsidR="005E27F0" w:rsidRPr="00642D50" w:rsidRDefault="005E27F0" w:rsidP="005E27F0">
            <w:pPr>
              <w:spacing w:before="60" w:after="60"/>
              <w:ind w:firstLine="0"/>
              <w:jc w:val="right"/>
              <w:rPr>
                <w:sz w:val="20"/>
              </w:rPr>
            </w:pPr>
            <w:r w:rsidRPr="00642D50">
              <w:rPr>
                <w:sz w:val="20"/>
              </w:rPr>
              <w:t>53,8</w:t>
            </w:r>
          </w:p>
        </w:tc>
        <w:tc>
          <w:tcPr>
            <w:tcW w:w="761" w:type="dxa"/>
            <w:shd w:val="clear" w:color="auto" w:fill="FFFFFF"/>
            <w:vAlign w:val="bottom"/>
          </w:tcPr>
          <w:p w14:paraId="1193E14C" w14:textId="77777777" w:rsidR="005E27F0" w:rsidRPr="00642D50" w:rsidRDefault="005E27F0" w:rsidP="005E27F0">
            <w:pPr>
              <w:spacing w:before="60" w:after="60"/>
              <w:ind w:firstLine="0"/>
              <w:jc w:val="right"/>
              <w:rPr>
                <w:sz w:val="20"/>
              </w:rPr>
            </w:pPr>
            <w:r w:rsidRPr="00642D50">
              <w:rPr>
                <w:sz w:val="20"/>
              </w:rPr>
              <w:t>38,1</w:t>
            </w:r>
          </w:p>
        </w:tc>
      </w:tr>
      <w:tr w:rsidR="005E27F0" w:rsidRPr="00642D50" w14:paraId="1A27ABB5" w14:textId="77777777">
        <w:tblPrEx>
          <w:tblCellMar>
            <w:top w:w="0" w:type="dxa"/>
            <w:bottom w:w="0" w:type="dxa"/>
          </w:tblCellMar>
        </w:tblPrEx>
        <w:tc>
          <w:tcPr>
            <w:tcW w:w="1404" w:type="dxa"/>
            <w:vMerge/>
            <w:tcBorders>
              <w:bottom w:val="single" w:sz="4" w:space="0" w:color="auto"/>
            </w:tcBorders>
            <w:shd w:val="clear" w:color="auto" w:fill="FFFFFF"/>
            <w:vAlign w:val="center"/>
          </w:tcPr>
          <w:p w14:paraId="62E599F6"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1D504CA9" w14:textId="77777777" w:rsidR="005E27F0" w:rsidRPr="00642D50" w:rsidRDefault="005E27F0" w:rsidP="005E27F0">
            <w:pPr>
              <w:spacing w:before="60" w:after="60"/>
              <w:ind w:firstLine="0"/>
              <w:jc w:val="both"/>
              <w:rPr>
                <w:sz w:val="20"/>
              </w:rPr>
            </w:pPr>
            <w:r w:rsidRPr="00642D50">
              <w:rPr>
                <w:sz w:val="20"/>
              </w:rPr>
              <w:t>20-29 ans</w:t>
            </w:r>
          </w:p>
        </w:tc>
        <w:tc>
          <w:tcPr>
            <w:tcW w:w="757" w:type="dxa"/>
            <w:gridSpan w:val="2"/>
            <w:shd w:val="clear" w:color="auto" w:fill="FFFFFF"/>
            <w:vAlign w:val="bottom"/>
          </w:tcPr>
          <w:p w14:paraId="2C999E27" w14:textId="77777777" w:rsidR="005E27F0" w:rsidRPr="00642D50" w:rsidRDefault="005E27F0" w:rsidP="005E27F0">
            <w:pPr>
              <w:spacing w:before="60" w:after="60"/>
              <w:ind w:firstLine="0"/>
              <w:jc w:val="right"/>
              <w:rPr>
                <w:sz w:val="20"/>
              </w:rPr>
            </w:pPr>
            <w:r w:rsidRPr="00642D50">
              <w:rPr>
                <w:sz w:val="20"/>
              </w:rPr>
              <w:t>13,5</w:t>
            </w:r>
          </w:p>
        </w:tc>
        <w:tc>
          <w:tcPr>
            <w:tcW w:w="756" w:type="dxa"/>
            <w:shd w:val="clear" w:color="auto" w:fill="FFFFFF"/>
            <w:vAlign w:val="bottom"/>
          </w:tcPr>
          <w:p w14:paraId="1C54FED5" w14:textId="77777777" w:rsidR="005E27F0" w:rsidRPr="00642D50" w:rsidRDefault="005E27F0" w:rsidP="005E27F0">
            <w:pPr>
              <w:spacing w:before="60" w:after="60"/>
              <w:ind w:firstLine="0"/>
              <w:jc w:val="right"/>
              <w:rPr>
                <w:sz w:val="20"/>
              </w:rPr>
            </w:pPr>
            <w:r w:rsidRPr="00642D50">
              <w:rPr>
                <w:sz w:val="20"/>
              </w:rPr>
              <w:t>25,7</w:t>
            </w:r>
          </w:p>
        </w:tc>
        <w:tc>
          <w:tcPr>
            <w:tcW w:w="757" w:type="dxa"/>
            <w:gridSpan w:val="2"/>
            <w:shd w:val="clear" w:color="auto" w:fill="FFFFFF"/>
            <w:vAlign w:val="bottom"/>
          </w:tcPr>
          <w:p w14:paraId="03C101DB" w14:textId="77777777" w:rsidR="005E27F0" w:rsidRPr="00642D50" w:rsidRDefault="005E27F0" w:rsidP="005E27F0">
            <w:pPr>
              <w:spacing w:before="60" w:after="60"/>
              <w:ind w:firstLine="0"/>
              <w:jc w:val="right"/>
              <w:rPr>
                <w:sz w:val="20"/>
              </w:rPr>
            </w:pPr>
            <w:r w:rsidRPr="00642D50">
              <w:rPr>
                <w:sz w:val="20"/>
              </w:rPr>
              <w:t>473</w:t>
            </w:r>
          </w:p>
        </w:tc>
        <w:tc>
          <w:tcPr>
            <w:tcW w:w="758" w:type="dxa"/>
            <w:shd w:val="clear" w:color="auto" w:fill="FFFFFF"/>
            <w:vAlign w:val="bottom"/>
          </w:tcPr>
          <w:p w14:paraId="1E70E52F" w14:textId="77777777" w:rsidR="005E27F0" w:rsidRPr="00642D50" w:rsidRDefault="005E27F0" w:rsidP="005E27F0">
            <w:pPr>
              <w:spacing w:before="60" w:after="60"/>
              <w:ind w:firstLine="0"/>
              <w:jc w:val="right"/>
              <w:rPr>
                <w:sz w:val="20"/>
              </w:rPr>
            </w:pPr>
            <w:r w:rsidRPr="00642D50">
              <w:rPr>
                <w:sz w:val="20"/>
              </w:rPr>
              <w:t>16,8</w:t>
            </w:r>
          </w:p>
        </w:tc>
        <w:tc>
          <w:tcPr>
            <w:tcW w:w="756" w:type="dxa"/>
            <w:gridSpan w:val="2"/>
            <w:shd w:val="clear" w:color="auto" w:fill="FFFFFF"/>
            <w:vAlign w:val="bottom"/>
          </w:tcPr>
          <w:p w14:paraId="6C14FF82" w14:textId="77777777" w:rsidR="005E27F0" w:rsidRPr="00642D50" w:rsidRDefault="005E27F0" w:rsidP="005E27F0">
            <w:pPr>
              <w:spacing w:before="60" w:after="60"/>
              <w:ind w:firstLine="0"/>
              <w:jc w:val="right"/>
              <w:rPr>
                <w:sz w:val="20"/>
              </w:rPr>
            </w:pPr>
            <w:r w:rsidRPr="00642D50">
              <w:rPr>
                <w:sz w:val="20"/>
              </w:rPr>
              <w:t>27,9</w:t>
            </w:r>
          </w:p>
        </w:tc>
        <w:tc>
          <w:tcPr>
            <w:tcW w:w="756" w:type="dxa"/>
            <w:shd w:val="clear" w:color="auto" w:fill="FFFFFF"/>
            <w:vAlign w:val="bottom"/>
          </w:tcPr>
          <w:p w14:paraId="7C9B0A58" w14:textId="77777777" w:rsidR="005E27F0" w:rsidRPr="00642D50" w:rsidRDefault="005E27F0" w:rsidP="005E27F0">
            <w:pPr>
              <w:spacing w:before="60" w:after="60"/>
              <w:ind w:firstLine="0"/>
              <w:jc w:val="right"/>
              <w:rPr>
                <w:sz w:val="20"/>
              </w:rPr>
            </w:pPr>
            <w:r w:rsidRPr="00642D50">
              <w:rPr>
                <w:sz w:val="20"/>
              </w:rPr>
              <w:t>473</w:t>
            </w:r>
          </w:p>
        </w:tc>
        <w:tc>
          <w:tcPr>
            <w:tcW w:w="757" w:type="dxa"/>
            <w:gridSpan w:val="2"/>
            <w:shd w:val="clear" w:color="auto" w:fill="FFFFFF"/>
            <w:vAlign w:val="bottom"/>
          </w:tcPr>
          <w:p w14:paraId="62E8D65E" w14:textId="77777777" w:rsidR="005E27F0" w:rsidRPr="00642D50" w:rsidRDefault="005E27F0" w:rsidP="005E27F0">
            <w:pPr>
              <w:spacing w:before="60" w:after="60"/>
              <w:ind w:firstLine="0"/>
              <w:jc w:val="right"/>
              <w:rPr>
                <w:sz w:val="20"/>
              </w:rPr>
            </w:pPr>
            <w:r w:rsidRPr="00642D50">
              <w:rPr>
                <w:sz w:val="20"/>
              </w:rPr>
              <w:t>14,9</w:t>
            </w:r>
          </w:p>
        </w:tc>
        <w:tc>
          <w:tcPr>
            <w:tcW w:w="756" w:type="dxa"/>
            <w:shd w:val="clear" w:color="auto" w:fill="FFFFFF"/>
            <w:vAlign w:val="bottom"/>
          </w:tcPr>
          <w:p w14:paraId="1974AC7E" w14:textId="77777777" w:rsidR="005E27F0" w:rsidRPr="00642D50" w:rsidRDefault="005E27F0" w:rsidP="005E27F0">
            <w:pPr>
              <w:spacing w:before="60" w:after="60"/>
              <w:ind w:firstLine="0"/>
              <w:jc w:val="right"/>
              <w:rPr>
                <w:sz w:val="20"/>
              </w:rPr>
            </w:pPr>
            <w:r w:rsidRPr="00642D50">
              <w:rPr>
                <w:sz w:val="20"/>
              </w:rPr>
              <w:t>26,6</w:t>
            </w:r>
          </w:p>
        </w:tc>
        <w:tc>
          <w:tcPr>
            <w:tcW w:w="761" w:type="dxa"/>
            <w:shd w:val="clear" w:color="auto" w:fill="FFFFFF"/>
            <w:vAlign w:val="bottom"/>
          </w:tcPr>
          <w:p w14:paraId="2C0A172C" w14:textId="77777777" w:rsidR="005E27F0" w:rsidRPr="00642D50" w:rsidRDefault="005E27F0" w:rsidP="005E27F0">
            <w:pPr>
              <w:spacing w:before="60" w:after="60"/>
              <w:ind w:firstLine="0"/>
              <w:jc w:val="right"/>
              <w:rPr>
                <w:sz w:val="20"/>
              </w:rPr>
            </w:pPr>
            <w:r w:rsidRPr="00642D50">
              <w:rPr>
                <w:sz w:val="20"/>
              </w:rPr>
              <w:t>473</w:t>
            </w:r>
          </w:p>
        </w:tc>
      </w:tr>
      <w:tr w:rsidR="005E27F0" w:rsidRPr="00642D50" w14:paraId="0324F9C8" w14:textId="77777777">
        <w:tblPrEx>
          <w:tblCellMar>
            <w:top w:w="0" w:type="dxa"/>
            <w:bottom w:w="0" w:type="dxa"/>
          </w:tblCellMar>
        </w:tblPrEx>
        <w:tc>
          <w:tcPr>
            <w:tcW w:w="1404" w:type="dxa"/>
            <w:vMerge/>
            <w:tcBorders>
              <w:bottom w:val="single" w:sz="4" w:space="0" w:color="auto"/>
            </w:tcBorders>
            <w:shd w:val="clear" w:color="auto" w:fill="FFFFFF"/>
            <w:vAlign w:val="center"/>
          </w:tcPr>
          <w:p w14:paraId="7EF3057C"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4C2651DE" w14:textId="77777777" w:rsidR="005E27F0" w:rsidRPr="00642D50" w:rsidRDefault="005E27F0" w:rsidP="005E27F0">
            <w:pPr>
              <w:spacing w:before="60" w:after="60"/>
              <w:ind w:firstLine="0"/>
              <w:jc w:val="both"/>
              <w:rPr>
                <w:sz w:val="20"/>
              </w:rPr>
            </w:pPr>
            <w:r w:rsidRPr="00642D50">
              <w:rPr>
                <w:sz w:val="20"/>
              </w:rPr>
              <w:t>30 ans et +</w:t>
            </w:r>
          </w:p>
        </w:tc>
        <w:tc>
          <w:tcPr>
            <w:tcW w:w="757" w:type="dxa"/>
            <w:gridSpan w:val="2"/>
            <w:shd w:val="clear" w:color="auto" w:fill="FFFFFF"/>
            <w:vAlign w:val="bottom"/>
          </w:tcPr>
          <w:p w14:paraId="751F9A2C" w14:textId="77777777" w:rsidR="005E27F0" w:rsidRPr="00642D50" w:rsidRDefault="005E27F0" w:rsidP="005E27F0">
            <w:pPr>
              <w:spacing w:before="60" w:after="60"/>
              <w:ind w:firstLine="0"/>
              <w:jc w:val="right"/>
              <w:rPr>
                <w:sz w:val="20"/>
              </w:rPr>
            </w:pPr>
            <w:r w:rsidRPr="00642D50">
              <w:rPr>
                <w:sz w:val="20"/>
              </w:rPr>
              <w:t>5,0</w:t>
            </w:r>
          </w:p>
        </w:tc>
        <w:tc>
          <w:tcPr>
            <w:tcW w:w="756" w:type="dxa"/>
            <w:shd w:val="clear" w:color="auto" w:fill="FFFFFF"/>
            <w:vAlign w:val="bottom"/>
          </w:tcPr>
          <w:p w14:paraId="586A72BC" w14:textId="77777777" w:rsidR="005E27F0" w:rsidRPr="00642D50" w:rsidRDefault="005E27F0" w:rsidP="005E27F0">
            <w:pPr>
              <w:spacing w:before="60" w:after="60"/>
              <w:ind w:firstLine="0"/>
              <w:jc w:val="right"/>
              <w:rPr>
                <w:sz w:val="20"/>
              </w:rPr>
            </w:pPr>
            <w:r w:rsidRPr="00642D50">
              <w:rPr>
                <w:sz w:val="20"/>
              </w:rPr>
              <w:t>73</w:t>
            </w:r>
          </w:p>
        </w:tc>
        <w:tc>
          <w:tcPr>
            <w:tcW w:w="757" w:type="dxa"/>
            <w:gridSpan w:val="2"/>
            <w:shd w:val="clear" w:color="auto" w:fill="FFFFFF"/>
            <w:vAlign w:val="bottom"/>
          </w:tcPr>
          <w:p w14:paraId="06C06DBE" w14:textId="77777777" w:rsidR="005E27F0" w:rsidRPr="00642D50" w:rsidRDefault="005E27F0" w:rsidP="005E27F0">
            <w:pPr>
              <w:spacing w:before="60" w:after="60"/>
              <w:ind w:firstLine="0"/>
              <w:jc w:val="right"/>
              <w:rPr>
                <w:sz w:val="20"/>
              </w:rPr>
            </w:pPr>
            <w:r w:rsidRPr="00642D50">
              <w:rPr>
                <w:sz w:val="20"/>
              </w:rPr>
              <w:t>123</w:t>
            </w:r>
          </w:p>
        </w:tc>
        <w:tc>
          <w:tcPr>
            <w:tcW w:w="758" w:type="dxa"/>
            <w:shd w:val="clear" w:color="auto" w:fill="FFFFFF"/>
            <w:vAlign w:val="bottom"/>
          </w:tcPr>
          <w:p w14:paraId="1F3EC487" w14:textId="77777777" w:rsidR="005E27F0" w:rsidRPr="00642D50" w:rsidRDefault="005E27F0" w:rsidP="005E27F0">
            <w:pPr>
              <w:spacing w:before="60" w:after="60"/>
              <w:ind w:firstLine="0"/>
              <w:jc w:val="right"/>
              <w:rPr>
                <w:sz w:val="20"/>
              </w:rPr>
            </w:pPr>
            <w:r w:rsidRPr="00642D50">
              <w:rPr>
                <w:sz w:val="20"/>
              </w:rPr>
              <w:t>4,8</w:t>
            </w:r>
          </w:p>
        </w:tc>
        <w:tc>
          <w:tcPr>
            <w:tcW w:w="756" w:type="dxa"/>
            <w:gridSpan w:val="2"/>
            <w:shd w:val="clear" w:color="auto" w:fill="FFFFFF"/>
            <w:vAlign w:val="bottom"/>
          </w:tcPr>
          <w:p w14:paraId="460632DA" w14:textId="77777777" w:rsidR="005E27F0" w:rsidRPr="00642D50" w:rsidRDefault="005E27F0" w:rsidP="005E27F0">
            <w:pPr>
              <w:spacing w:before="60" w:after="60"/>
              <w:ind w:firstLine="0"/>
              <w:jc w:val="right"/>
              <w:rPr>
                <w:sz w:val="20"/>
              </w:rPr>
            </w:pPr>
            <w:r w:rsidRPr="00642D50">
              <w:rPr>
                <w:sz w:val="20"/>
              </w:rPr>
              <w:t>7,8</w:t>
            </w:r>
          </w:p>
        </w:tc>
        <w:tc>
          <w:tcPr>
            <w:tcW w:w="756" w:type="dxa"/>
            <w:shd w:val="clear" w:color="auto" w:fill="FFFFFF"/>
            <w:vAlign w:val="bottom"/>
          </w:tcPr>
          <w:p w14:paraId="76D9BDCB" w14:textId="77777777" w:rsidR="005E27F0" w:rsidRPr="00642D50" w:rsidRDefault="005E27F0" w:rsidP="005E27F0">
            <w:pPr>
              <w:spacing w:before="60" w:after="60"/>
              <w:ind w:firstLine="0"/>
              <w:jc w:val="right"/>
              <w:rPr>
                <w:sz w:val="20"/>
              </w:rPr>
            </w:pPr>
            <w:r w:rsidRPr="00642D50">
              <w:rPr>
                <w:sz w:val="20"/>
              </w:rPr>
              <w:t>12,3</w:t>
            </w:r>
          </w:p>
        </w:tc>
        <w:tc>
          <w:tcPr>
            <w:tcW w:w="757" w:type="dxa"/>
            <w:gridSpan w:val="2"/>
            <w:shd w:val="clear" w:color="auto" w:fill="FFFFFF"/>
            <w:vAlign w:val="bottom"/>
          </w:tcPr>
          <w:p w14:paraId="1A530478" w14:textId="77777777" w:rsidR="005E27F0" w:rsidRPr="00642D50" w:rsidRDefault="005E27F0" w:rsidP="005E27F0">
            <w:pPr>
              <w:spacing w:before="60" w:after="60"/>
              <w:ind w:firstLine="0"/>
              <w:jc w:val="right"/>
              <w:rPr>
                <w:sz w:val="20"/>
              </w:rPr>
            </w:pPr>
            <w:r w:rsidRPr="00642D50">
              <w:rPr>
                <w:sz w:val="20"/>
              </w:rPr>
              <w:t>4,9</w:t>
            </w:r>
          </w:p>
        </w:tc>
        <w:tc>
          <w:tcPr>
            <w:tcW w:w="756" w:type="dxa"/>
            <w:shd w:val="clear" w:color="auto" w:fill="FFFFFF"/>
            <w:vAlign w:val="bottom"/>
          </w:tcPr>
          <w:p w14:paraId="7DDF1C79" w14:textId="77777777" w:rsidR="005E27F0" w:rsidRPr="00642D50" w:rsidRDefault="005E27F0" w:rsidP="005E27F0">
            <w:pPr>
              <w:spacing w:before="60" w:after="60"/>
              <w:ind w:firstLine="0"/>
              <w:jc w:val="right"/>
              <w:rPr>
                <w:sz w:val="20"/>
              </w:rPr>
            </w:pPr>
            <w:r w:rsidRPr="00642D50">
              <w:rPr>
                <w:sz w:val="20"/>
              </w:rPr>
              <w:t>73</w:t>
            </w:r>
          </w:p>
        </w:tc>
        <w:tc>
          <w:tcPr>
            <w:tcW w:w="761" w:type="dxa"/>
            <w:shd w:val="clear" w:color="auto" w:fill="FFFFFF"/>
            <w:vAlign w:val="bottom"/>
          </w:tcPr>
          <w:p w14:paraId="73544697" w14:textId="77777777" w:rsidR="005E27F0" w:rsidRPr="00642D50" w:rsidRDefault="005E27F0" w:rsidP="005E27F0">
            <w:pPr>
              <w:spacing w:before="60" w:after="60"/>
              <w:ind w:firstLine="0"/>
              <w:jc w:val="right"/>
              <w:rPr>
                <w:sz w:val="20"/>
              </w:rPr>
            </w:pPr>
            <w:r w:rsidRPr="00642D50">
              <w:rPr>
                <w:sz w:val="20"/>
              </w:rPr>
              <w:t>12,4</w:t>
            </w:r>
          </w:p>
        </w:tc>
      </w:tr>
      <w:tr w:rsidR="005E27F0" w:rsidRPr="00642D50" w14:paraId="0631851F" w14:textId="77777777">
        <w:tblPrEx>
          <w:tblCellMar>
            <w:top w:w="0" w:type="dxa"/>
            <w:bottom w:w="0" w:type="dxa"/>
          </w:tblCellMar>
        </w:tblPrEx>
        <w:tc>
          <w:tcPr>
            <w:tcW w:w="1404" w:type="dxa"/>
            <w:vMerge/>
            <w:tcBorders>
              <w:bottom w:val="single" w:sz="4" w:space="0" w:color="auto"/>
            </w:tcBorders>
            <w:shd w:val="clear" w:color="auto" w:fill="FFFFFF"/>
            <w:vAlign w:val="center"/>
          </w:tcPr>
          <w:p w14:paraId="3C8F28ED" w14:textId="77777777" w:rsidR="005E27F0" w:rsidRPr="00642D50" w:rsidRDefault="005E27F0" w:rsidP="005E27F0">
            <w:pPr>
              <w:spacing w:before="60" w:after="60"/>
              <w:ind w:firstLine="0"/>
              <w:rPr>
                <w:sz w:val="20"/>
                <w:szCs w:val="10"/>
              </w:rPr>
            </w:pPr>
          </w:p>
        </w:tc>
        <w:tc>
          <w:tcPr>
            <w:tcW w:w="1143" w:type="dxa"/>
            <w:tcBorders>
              <w:bottom w:val="single" w:sz="4" w:space="0" w:color="auto"/>
            </w:tcBorders>
            <w:shd w:val="clear" w:color="auto" w:fill="FFFFFF"/>
            <w:vAlign w:val="center"/>
          </w:tcPr>
          <w:p w14:paraId="5B21D993" w14:textId="77777777" w:rsidR="005E27F0" w:rsidRPr="00642D50" w:rsidRDefault="005E27F0" w:rsidP="005E27F0">
            <w:pPr>
              <w:spacing w:before="60" w:after="60"/>
              <w:ind w:firstLine="0"/>
              <w:jc w:val="both"/>
              <w:rPr>
                <w:sz w:val="20"/>
              </w:rPr>
            </w:pPr>
            <w:r w:rsidRPr="00642D50">
              <w:rPr>
                <w:b/>
                <w:sz w:val="20"/>
              </w:rPr>
              <w:t>Total</w:t>
            </w:r>
          </w:p>
        </w:tc>
        <w:tc>
          <w:tcPr>
            <w:tcW w:w="757" w:type="dxa"/>
            <w:gridSpan w:val="2"/>
            <w:tcBorders>
              <w:bottom w:val="single" w:sz="4" w:space="0" w:color="auto"/>
            </w:tcBorders>
            <w:shd w:val="clear" w:color="auto" w:fill="FFFFFF"/>
            <w:vAlign w:val="bottom"/>
          </w:tcPr>
          <w:p w14:paraId="3CA4C634" w14:textId="77777777" w:rsidR="005E27F0" w:rsidRPr="00642D50" w:rsidRDefault="005E27F0" w:rsidP="005E27F0">
            <w:pPr>
              <w:spacing w:before="60" w:after="6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18547EA7" w14:textId="77777777" w:rsidR="005E27F0" w:rsidRPr="00642D50" w:rsidRDefault="005E27F0" w:rsidP="005E27F0">
            <w:pPr>
              <w:spacing w:before="60" w:after="60"/>
              <w:ind w:firstLine="0"/>
              <w:jc w:val="right"/>
              <w:rPr>
                <w:sz w:val="20"/>
              </w:rPr>
            </w:pPr>
            <w:r w:rsidRPr="00642D50">
              <w:rPr>
                <w:sz w:val="20"/>
              </w:rPr>
              <w:t>100,0</w:t>
            </w:r>
          </w:p>
        </w:tc>
        <w:tc>
          <w:tcPr>
            <w:tcW w:w="757" w:type="dxa"/>
            <w:gridSpan w:val="2"/>
            <w:tcBorders>
              <w:bottom w:val="single" w:sz="4" w:space="0" w:color="auto"/>
            </w:tcBorders>
            <w:shd w:val="clear" w:color="auto" w:fill="FFFFFF"/>
            <w:vAlign w:val="bottom"/>
          </w:tcPr>
          <w:p w14:paraId="7C8B8443" w14:textId="77777777" w:rsidR="005E27F0" w:rsidRPr="00642D50" w:rsidRDefault="005E27F0" w:rsidP="005E27F0">
            <w:pPr>
              <w:spacing w:before="60" w:after="60"/>
              <w:ind w:firstLine="0"/>
              <w:jc w:val="right"/>
              <w:rPr>
                <w:sz w:val="20"/>
              </w:rPr>
            </w:pPr>
            <w:r w:rsidRPr="00642D50">
              <w:rPr>
                <w:sz w:val="20"/>
              </w:rPr>
              <w:t>100,0</w:t>
            </w:r>
          </w:p>
        </w:tc>
        <w:tc>
          <w:tcPr>
            <w:tcW w:w="758" w:type="dxa"/>
            <w:tcBorders>
              <w:bottom w:val="single" w:sz="4" w:space="0" w:color="auto"/>
            </w:tcBorders>
            <w:shd w:val="clear" w:color="auto" w:fill="FFFFFF"/>
            <w:vAlign w:val="bottom"/>
          </w:tcPr>
          <w:p w14:paraId="0F5DF601" w14:textId="77777777" w:rsidR="005E27F0" w:rsidRPr="00642D50" w:rsidRDefault="005E27F0" w:rsidP="005E27F0">
            <w:pPr>
              <w:spacing w:before="60" w:after="60"/>
              <w:ind w:firstLine="0"/>
              <w:jc w:val="right"/>
              <w:rPr>
                <w:sz w:val="20"/>
              </w:rPr>
            </w:pPr>
            <w:r w:rsidRPr="00642D50">
              <w:rPr>
                <w:sz w:val="20"/>
              </w:rPr>
              <w:t>100,0</w:t>
            </w:r>
          </w:p>
        </w:tc>
        <w:tc>
          <w:tcPr>
            <w:tcW w:w="756" w:type="dxa"/>
            <w:gridSpan w:val="2"/>
            <w:tcBorders>
              <w:bottom w:val="single" w:sz="4" w:space="0" w:color="auto"/>
            </w:tcBorders>
            <w:shd w:val="clear" w:color="auto" w:fill="FFFFFF"/>
            <w:vAlign w:val="bottom"/>
          </w:tcPr>
          <w:p w14:paraId="22B33AFD" w14:textId="77777777" w:rsidR="005E27F0" w:rsidRPr="00642D50" w:rsidRDefault="005E27F0" w:rsidP="005E27F0">
            <w:pPr>
              <w:spacing w:before="60" w:after="6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50EABF58" w14:textId="77777777" w:rsidR="005E27F0" w:rsidRPr="00642D50" w:rsidRDefault="005E27F0" w:rsidP="005E27F0">
            <w:pPr>
              <w:spacing w:before="60" w:after="60"/>
              <w:ind w:firstLine="0"/>
              <w:jc w:val="right"/>
              <w:rPr>
                <w:sz w:val="20"/>
              </w:rPr>
            </w:pPr>
            <w:r w:rsidRPr="00642D50">
              <w:rPr>
                <w:sz w:val="20"/>
              </w:rPr>
              <w:t>100,0</w:t>
            </w:r>
          </w:p>
        </w:tc>
        <w:tc>
          <w:tcPr>
            <w:tcW w:w="757" w:type="dxa"/>
            <w:gridSpan w:val="2"/>
            <w:tcBorders>
              <w:bottom w:val="single" w:sz="4" w:space="0" w:color="auto"/>
            </w:tcBorders>
            <w:shd w:val="clear" w:color="auto" w:fill="FFFFFF"/>
            <w:vAlign w:val="bottom"/>
          </w:tcPr>
          <w:p w14:paraId="58BB7F17" w14:textId="77777777" w:rsidR="005E27F0" w:rsidRPr="00642D50" w:rsidRDefault="005E27F0" w:rsidP="005E27F0">
            <w:pPr>
              <w:spacing w:before="60" w:after="6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2C077351" w14:textId="77777777" w:rsidR="005E27F0" w:rsidRPr="00642D50" w:rsidRDefault="005E27F0" w:rsidP="005E27F0">
            <w:pPr>
              <w:spacing w:before="60" w:after="60"/>
              <w:ind w:firstLine="0"/>
              <w:jc w:val="right"/>
              <w:rPr>
                <w:sz w:val="20"/>
              </w:rPr>
            </w:pPr>
            <w:r w:rsidRPr="00642D50">
              <w:rPr>
                <w:sz w:val="20"/>
              </w:rPr>
              <w:t>100,0</w:t>
            </w:r>
          </w:p>
        </w:tc>
        <w:tc>
          <w:tcPr>
            <w:tcW w:w="761" w:type="dxa"/>
            <w:tcBorders>
              <w:bottom w:val="single" w:sz="4" w:space="0" w:color="auto"/>
            </w:tcBorders>
            <w:shd w:val="clear" w:color="auto" w:fill="FFFFFF"/>
            <w:vAlign w:val="bottom"/>
          </w:tcPr>
          <w:p w14:paraId="34DFBBB9" w14:textId="77777777" w:rsidR="005E27F0" w:rsidRPr="00642D50" w:rsidRDefault="005E27F0" w:rsidP="005E27F0">
            <w:pPr>
              <w:spacing w:before="60" w:after="60"/>
              <w:ind w:firstLine="0"/>
              <w:jc w:val="right"/>
              <w:rPr>
                <w:sz w:val="20"/>
              </w:rPr>
            </w:pPr>
            <w:r w:rsidRPr="00642D50">
              <w:rPr>
                <w:sz w:val="20"/>
              </w:rPr>
              <w:t>100,0</w:t>
            </w:r>
          </w:p>
        </w:tc>
      </w:tr>
      <w:tr w:rsidR="005E27F0" w:rsidRPr="00642D50" w14:paraId="731F36A0" w14:textId="77777777">
        <w:tblPrEx>
          <w:tblCellMar>
            <w:top w:w="0" w:type="dxa"/>
            <w:bottom w:w="0" w:type="dxa"/>
          </w:tblCellMar>
        </w:tblPrEx>
        <w:tc>
          <w:tcPr>
            <w:tcW w:w="1404" w:type="dxa"/>
            <w:vMerge w:val="restart"/>
            <w:tcBorders>
              <w:top w:val="single" w:sz="4" w:space="0" w:color="auto"/>
            </w:tcBorders>
            <w:shd w:val="clear" w:color="auto" w:fill="FFFFFF"/>
            <w:vAlign w:val="center"/>
          </w:tcPr>
          <w:p w14:paraId="34CCB2BB" w14:textId="77777777" w:rsidR="005E27F0" w:rsidRPr="00642D50" w:rsidRDefault="005E27F0" w:rsidP="005E27F0">
            <w:pPr>
              <w:spacing w:before="60" w:after="60"/>
              <w:ind w:firstLine="0"/>
              <w:rPr>
                <w:sz w:val="20"/>
              </w:rPr>
            </w:pPr>
            <w:r w:rsidRPr="00642D50">
              <w:rPr>
                <w:sz w:val="20"/>
              </w:rPr>
              <w:t>Ense</w:t>
            </w:r>
            <w:r w:rsidRPr="00642D50">
              <w:rPr>
                <w:sz w:val="20"/>
              </w:rPr>
              <w:t>m</w:t>
            </w:r>
            <w:r w:rsidRPr="00642D50">
              <w:rPr>
                <w:sz w:val="20"/>
              </w:rPr>
              <w:t>ble</w:t>
            </w:r>
          </w:p>
        </w:tc>
        <w:tc>
          <w:tcPr>
            <w:tcW w:w="1143" w:type="dxa"/>
            <w:tcBorders>
              <w:top w:val="single" w:sz="4" w:space="0" w:color="auto"/>
            </w:tcBorders>
            <w:shd w:val="clear" w:color="auto" w:fill="FFFFFF"/>
            <w:vAlign w:val="bottom"/>
          </w:tcPr>
          <w:p w14:paraId="2BF179D0" w14:textId="77777777" w:rsidR="005E27F0" w:rsidRPr="00642D50" w:rsidRDefault="005E27F0" w:rsidP="005E27F0">
            <w:pPr>
              <w:spacing w:before="60" w:after="60"/>
              <w:ind w:firstLine="0"/>
              <w:jc w:val="both"/>
              <w:rPr>
                <w:sz w:val="20"/>
              </w:rPr>
            </w:pPr>
            <w:r w:rsidRPr="00642D50">
              <w:rPr>
                <w:sz w:val="20"/>
              </w:rPr>
              <w:t>1-9 ans</w:t>
            </w:r>
          </w:p>
        </w:tc>
        <w:tc>
          <w:tcPr>
            <w:tcW w:w="757" w:type="dxa"/>
            <w:gridSpan w:val="2"/>
            <w:tcBorders>
              <w:top w:val="single" w:sz="4" w:space="0" w:color="auto"/>
            </w:tcBorders>
            <w:shd w:val="clear" w:color="auto" w:fill="FFFFFF"/>
            <w:vAlign w:val="bottom"/>
          </w:tcPr>
          <w:p w14:paraId="69DAFE25" w14:textId="77777777" w:rsidR="005E27F0" w:rsidRPr="00642D50" w:rsidRDefault="005E27F0" w:rsidP="005E27F0">
            <w:pPr>
              <w:spacing w:before="60" w:after="60"/>
              <w:ind w:firstLine="0"/>
              <w:jc w:val="right"/>
              <w:rPr>
                <w:sz w:val="20"/>
              </w:rPr>
            </w:pPr>
            <w:r w:rsidRPr="00642D50">
              <w:rPr>
                <w:sz w:val="20"/>
              </w:rPr>
              <w:t>42,6</w:t>
            </w:r>
          </w:p>
        </w:tc>
        <w:tc>
          <w:tcPr>
            <w:tcW w:w="756" w:type="dxa"/>
            <w:tcBorders>
              <w:top w:val="single" w:sz="4" w:space="0" w:color="auto"/>
            </w:tcBorders>
            <w:shd w:val="clear" w:color="auto" w:fill="FFFFFF"/>
            <w:vAlign w:val="bottom"/>
          </w:tcPr>
          <w:p w14:paraId="1154CCA0" w14:textId="77777777" w:rsidR="005E27F0" w:rsidRPr="00642D50" w:rsidRDefault="005E27F0" w:rsidP="005E27F0">
            <w:pPr>
              <w:spacing w:before="60" w:after="60"/>
              <w:ind w:firstLine="0"/>
              <w:jc w:val="right"/>
              <w:rPr>
                <w:sz w:val="20"/>
              </w:rPr>
            </w:pPr>
            <w:r w:rsidRPr="00642D50">
              <w:rPr>
                <w:sz w:val="20"/>
              </w:rPr>
              <w:t>15,6</w:t>
            </w:r>
          </w:p>
        </w:tc>
        <w:tc>
          <w:tcPr>
            <w:tcW w:w="757" w:type="dxa"/>
            <w:gridSpan w:val="2"/>
            <w:tcBorders>
              <w:top w:val="single" w:sz="4" w:space="0" w:color="auto"/>
            </w:tcBorders>
            <w:shd w:val="clear" w:color="auto" w:fill="FFFFFF"/>
            <w:vAlign w:val="bottom"/>
          </w:tcPr>
          <w:p w14:paraId="7D3AE146" w14:textId="77777777" w:rsidR="005E27F0" w:rsidRPr="00642D50" w:rsidRDefault="005E27F0" w:rsidP="005E27F0">
            <w:pPr>
              <w:spacing w:before="60" w:after="60"/>
              <w:ind w:firstLine="0"/>
              <w:jc w:val="right"/>
              <w:rPr>
                <w:sz w:val="20"/>
              </w:rPr>
            </w:pPr>
            <w:r w:rsidRPr="00642D50">
              <w:rPr>
                <w:sz w:val="20"/>
              </w:rPr>
              <w:t>33</w:t>
            </w:r>
          </w:p>
        </w:tc>
        <w:tc>
          <w:tcPr>
            <w:tcW w:w="758" w:type="dxa"/>
            <w:tcBorders>
              <w:top w:val="single" w:sz="4" w:space="0" w:color="auto"/>
            </w:tcBorders>
            <w:shd w:val="clear" w:color="auto" w:fill="FFFFFF"/>
            <w:vAlign w:val="bottom"/>
          </w:tcPr>
          <w:p w14:paraId="56E141C0" w14:textId="77777777" w:rsidR="005E27F0" w:rsidRPr="00642D50" w:rsidRDefault="005E27F0" w:rsidP="005E27F0">
            <w:pPr>
              <w:spacing w:before="60" w:after="60"/>
              <w:ind w:firstLine="0"/>
              <w:jc w:val="right"/>
              <w:rPr>
                <w:sz w:val="20"/>
              </w:rPr>
            </w:pPr>
            <w:r w:rsidRPr="00642D50">
              <w:rPr>
                <w:sz w:val="20"/>
              </w:rPr>
              <w:t>333</w:t>
            </w:r>
          </w:p>
        </w:tc>
        <w:tc>
          <w:tcPr>
            <w:tcW w:w="756" w:type="dxa"/>
            <w:gridSpan w:val="2"/>
            <w:tcBorders>
              <w:top w:val="single" w:sz="4" w:space="0" w:color="auto"/>
            </w:tcBorders>
            <w:shd w:val="clear" w:color="auto" w:fill="FFFFFF"/>
            <w:vAlign w:val="bottom"/>
          </w:tcPr>
          <w:p w14:paraId="1AA43E64" w14:textId="77777777" w:rsidR="005E27F0" w:rsidRPr="00642D50" w:rsidRDefault="005E27F0" w:rsidP="005E27F0">
            <w:pPr>
              <w:spacing w:before="60" w:after="60"/>
              <w:ind w:firstLine="0"/>
              <w:jc w:val="right"/>
              <w:rPr>
                <w:sz w:val="20"/>
              </w:rPr>
            </w:pPr>
            <w:r w:rsidRPr="00642D50">
              <w:rPr>
                <w:sz w:val="20"/>
              </w:rPr>
              <w:t>16,3</w:t>
            </w:r>
          </w:p>
        </w:tc>
        <w:tc>
          <w:tcPr>
            <w:tcW w:w="756" w:type="dxa"/>
            <w:tcBorders>
              <w:top w:val="single" w:sz="4" w:space="0" w:color="auto"/>
            </w:tcBorders>
            <w:shd w:val="clear" w:color="auto" w:fill="FFFFFF"/>
            <w:vAlign w:val="bottom"/>
          </w:tcPr>
          <w:p w14:paraId="29FA3B6D" w14:textId="77777777" w:rsidR="005E27F0" w:rsidRPr="00642D50" w:rsidRDefault="005E27F0" w:rsidP="005E27F0">
            <w:pPr>
              <w:spacing w:before="60" w:after="60"/>
              <w:ind w:firstLine="0"/>
              <w:jc w:val="right"/>
              <w:rPr>
                <w:sz w:val="20"/>
              </w:rPr>
            </w:pPr>
            <w:r w:rsidRPr="00642D50">
              <w:rPr>
                <w:sz w:val="20"/>
              </w:rPr>
              <w:t>62</w:t>
            </w:r>
          </w:p>
        </w:tc>
        <w:tc>
          <w:tcPr>
            <w:tcW w:w="757" w:type="dxa"/>
            <w:gridSpan w:val="2"/>
            <w:tcBorders>
              <w:top w:val="single" w:sz="4" w:space="0" w:color="auto"/>
            </w:tcBorders>
            <w:shd w:val="clear" w:color="auto" w:fill="FFFFFF"/>
            <w:vAlign w:val="bottom"/>
          </w:tcPr>
          <w:p w14:paraId="7FC687CE" w14:textId="77777777" w:rsidR="005E27F0" w:rsidRPr="00642D50" w:rsidRDefault="005E27F0" w:rsidP="005E27F0">
            <w:pPr>
              <w:spacing w:before="60" w:after="60"/>
              <w:ind w:firstLine="0"/>
              <w:jc w:val="right"/>
              <w:rPr>
                <w:sz w:val="20"/>
              </w:rPr>
            </w:pPr>
            <w:r w:rsidRPr="00642D50">
              <w:rPr>
                <w:sz w:val="20"/>
              </w:rPr>
              <w:t>36,6</w:t>
            </w:r>
          </w:p>
        </w:tc>
        <w:tc>
          <w:tcPr>
            <w:tcW w:w="756" w:type="dxa"/>
            <w:tcBorders>
              <w:top w:val="single" w:sz="4" w:space="0" w:color="auto"/>
            </w:tcBorders>
            <w:shd w:val="clear" w:color="auto" w:fill="FFFFFF"/>
            <w:vAlign w:val="bottom"/>
          </w:tcPr>
          <w:p w14:paraId="7E54E76A" w14:textId="77777777" w:rsidR="005E27F0" w:rsidRPr="00642D50" w:rsidRDefault="005E27F0" w:rsidP="005E27F0">
            <w:pPr>
              <w:spacing w:before="60" w:after="60"/>
              <w:ind w:firstLine="0"/>
              <w:jc w:val="right"/>
              <w:rPr>
                <w:sz w:val="20"/>
              </w:rPr>
            </w:pPr>
            <w:r w:rsidRPr="00642D50">
              <w:rPr>
                <w:sz w:val="20"/>
              </w:rPr>
              <w:t>16,0</w:t>
            </w:r>
          </w:p>
        </w:tc>
        <w:tc>
          <w:tcPr>
            <w:tcW w:w="761" w:type="dxa"/>
            <w:tcBorders>
              <w:top w:val="single" w:sz="4" w:space="0" w:color="auto"/>
            </w:tcBorders>
            <w:shd w:val="clear" w:color="auto" w:fill="FFFFFF"/>
            <w:vAlign w:val="bottom"/>
          </w:tcPr>
          <w:p w14:paraId="1A3EB7D5" w14:textId="77777777" w:rsidR="005E27F0" w:rsidRPr="00642D50" w:rsidRDefault="005E27F0" w:rsidP="005E27F0">
            <w:pPr>
              <w:spacing w:before="60" w:after="60"/>
              <w:ind w:firstLine="0"/>
              <w:jc w:val="right"/>
              <w:rPr>
                <w:sz w:val="20"/>
              </w:rPr>
            </w:pPr>
            <w:r w:rsidRPr="00642D50">
              <w:rPr>
                <w:sz w:val="20"/>
              </w:rPr>
              <w:t>5,1</w:t>
            </w:r>
          </w:p>
        </w:tc>
      </w:tr>
      <w:tr w:rsidR="005E27F0" w:rsidRPr="00642D50" w14:paraId="7366DD41" w14:textId="77777777">
        <w:tblPrEx>
          <w:tblCellMar>
            <w:top w:w="0" w:type="dxa"/>
            <w:bottom w:w="0" w:type="dxa"/>
          </w:tblCellMar>
        </w:tblPrEx>
        <w:tc>
          <w:tcPr>
            <w:tcW w:w="1404" w:type="dxa"/>
            <w:vMerge/>
            <w:shd w:val="clear" w:color="auto" w:fill="FFFFFF"/>
          </w:tcPr>
          <w:p w14:paraId="0F7F8693"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2A5A5EFD" w14:textId="77777777" w:rsidR="005E27F0" w:rsidRPr="00642D50" w:rsidRDefault="005E27F0" w:rsidP="005E27F0">
            <w:pPr>
              <w:spacing w:before="60" w:after="60"/>
              <w:ind w:firstLine="0"/>
              <w:jc w:val="both"/>
              <w:rPr>
                <w:sz w:val="20"/>
              </w:rPr>
            </w:pPr>
            <w:r w:rsidRPr="00642D50">
              <w:rPr>
                <w:sz w:val="20"/>
              </w:rPr>
              <w:t>10-19 ans</w:t>
            </w:r>
          </w:p>
        </w:tc>
        <w:tc>
          <w:tcPr>
            <w:tcW w:w="757" w:type="dxa"/>
            <w:gridSpan w:val="2"/>
            <w:shd w:val="clear" w:color="auto" w:fill="FFFFFF"/>
            <w:vAlign w:val="bottom"/>
          </w:tcPr>
          <w:p w14:paraId="67FAE27B" w14:textId="77777777" w:rsidR="005E27F0" w:rsidRPr="00642D50" w:rsidRDefault="005E27F0" w:rsidP="005E27F0">
            <w:pPr>
              <w:spacing w:before="60" w:after="60"/>
              <w:ind w:firstLine="0"/>
              <w:jc w:val="right"/>
              <w:rPr>
                <w:sz w:val="20"/>
              </w:rPr>
            </w:pPr>
            <w:r w:rsidRPr="00642D50">
              <w:rPr>
                <w:sz w:val="20"/>
              </w:rPr>
              <w:t>40,2</w:t>
            </w:r>
          </w:p>
        </w:tc>
        <w:tc>
          <w:tcPr>
            <w:tcW w:w="756" w:type="dxa"/>
            <w:shd w:val="clear" w:color="auto" w:fill="FFFFFF"/>
            <w:vAlign w:val="bottom"/>
          </w:tcPr>
          <w:p w14:paraId="1ECF68F8" w14:textId="77777777" w:rsidR="005E27F0" w:rsidRPr="00642D50" w:rsidRDefault="005E27F0" w:rsidP="005E27F0">
            <w:pPr>
              <w:spacing w:before="60" w:after="60"/>
              <w:ind w:firstLine="0"/>
              <w:jc w:val="right"/>
              <w:rPr>
                <w:sz w:val="20"/>
              </w:rPr>
            </w:pPr>
            <w:r w:rsidRPr="00642D50">
              <w:rPr>
                <w:sz w:val="20"/>
              </w:rPr>
              <w:t>54,3</w:t>
            </w:r>
          </w:p>
        </w:tc>
        <w:tc>
          <w:tcPr>
            <w:tcW w:w="757" w:type="dxa"/>
            <w:gridSpan w:val="2"/>
            <w:shd w:val="clear" w:color="auto" w:fill="FFFFFF"/>
            <w:vAlign w:val="bottom"/>
          </w:tcPr>
          <w:p w14:paraId="15FAB53B" w14:textId="77777777" w:rsidR="005E27F0" w:rsidRPr="00642D50" w:rsidRDefault="005E27F0" w:rsidP="005E27F0">
            <w:pPr>
              <w:spacing w:before="60" w:after="60"/>
              <w:ind w:firstLine="0"/>
              <w:jc w:val="right"/>
              <w:rPr>
                <w:sz w:val="20"/>
              </w:rPr>
            </w:pPr>
            <w:r w:rsidRPr="00642D50">
              <w:rPr>
                <w:sz w:val="20"/>
              </w:rPr>
              <w:t>43,6</w:t>
            </w:r>
          </w:p>
        </w:tc>
        <w:tc>
          <w:tcPr>
            <w:tcW w:w="758" w:type="dxa"/>
            <w:shd w:val="clear" w:color="auto" w:fill="FFFFFF"/>
            <w:vAlign w:val="bottom"/>
          </w:tcPr>
          <w:p w14:paraId="4E0768AE" w14:textId="77777777" w:rsidR="005E27F0" w:rsidRPr="00642D50" w:rsidRDefault="005E27F0" w:rsidP="005E27F0">
            <w:pPr>
              <w:spacing w:before="60" w:after="60"/>
              <w:ind w:firstLine="0"/>
              <w:jc w:val="right"/>
              <w:rPr>
                <w:sz w:val="20"/>
              </w:rPr>
            </w:pPr>
            <w:r w:rsidRPr="00642D50">
              <w:rPr>
                <w:sz w:val="20"/>
              </w:rPr>
              <w:t>45,9</w:t>
            </w:r>
          </w:p>
        </w:tc>
        <w:tc>
          <w:tcPr>
            <w:tcW w:w="756" w:type="dxa"/>
            <w:gridSpan w:val="2"/>
            <w:shd w:val="clear" w:color="auto" w:fill="FFFFFF"/>
            <w:vAlign w:val="bottom"/>
          </w:tcPr>
          <w:p w14:paraId="0D47C9A9" w14:textId="77777777" w:rsidR="005E27F0" w:rsidRPr="00642D50" w:rsidRDefault="005E27F0" w:rsidP="005E27F0">
            <w:pPr>
              <w:spacing w:before="60" w:after="60"/>
              <w:ind w:firstLine="0"/>
              <w:jc w:val="right"/>
              <w:rPr>
                <w:sz w:val="20"/>
              </w:rPr>
            </w:pPr>
            <w:r w:rsidRPr="00642D50">
              <w:rPr>
                <w:sz w:val="20"/>
              </w:rPr>
              <w:t>48,0</w:t>
            </w:r>
          </w:p>
        </w:tc>
        <w:tc>
          <w:tcPr>
            <w:tcW w:w="756" w:type="dxa"/>
            <w:shd w:val="clear" w:color="auto" w:fill="FFFFFF"/>
            <w:vAlign w:val="bottom"/>
          </w:tcPr>
          <w:p w14:paraId="161001D5" w14:textId="77777777" w:rsidR="005E27F0" w:rsidRPr="00642D50" w:rsidRDefault="005E27F0" w:rsidP="005E27F0">
            <w:pPr>
              <w:spacing w:before="60" w:after="60"/>
              <w:ind w:firstLine="0"/>
              <w:jc w:val="right"/>
              <w:rPr>
                <w:sz w:val="20"/>
              </w:rPr>
            </w:pPr>
            <w:r w:rsidRPr="00642D50">
              <w:rPr>
                <w:sz w:val="20"/>
              </w:rPr>
              <w:t>35,7</w:t>
            </w:r>
          </w:p>
        </w:tc>
        <w:tc>
          <w:tcPr>
            <w:tcW w:w="757" w:type="dxa"/>
            <w:gridSpan w:val="2"/>
            <w:shd w:val="clear" w:color="auto" w:fill="FFFFFF"/>
            <w:vAlign w:val="bottom"/>
          </w:tcPr>
          <w:p w14:paraId="7F230D02" w14:textId="77777777" w:rsidR="005E27F0" w:rsidRPr="00642D50" w:rsidRDefault="005E27F0" w:rsidP="005E27F0">
            <w:pPr>
              <w:spacing w:before="60" w:after="60"/>
              <w:ind w:firstLine="0"/>
              <w:jc w:val="right"/>
              <w:rPr>
                <w:sz w:val="20"/>
              </w:rPr>
            </w:pPr>
            <w:r w:rsidRPr="00642D50">
              <w:rPr>
                <w:sz w:val="20"/>
              </w:rPr>
              <w:t>43,9</w:t>
            </w:r>
          </w:p>
        </w:tc>
        <w:tc>
          <w:tcPr>
            <w:tcW w:w="756" w:type="dxa"/>
            <w:shd w:val="clear" w:color="auto" w:fill="FFFFFF"/>
            <w:vAlign w:val="bottom"/>
          </w:tcPr>
          <w:p w14:paraId="7EB7149C" w14:textId="77777777" w:rsidR="005E27F0" w:rsidRPr="00642D50" w:rsidRDefault="005E27F0" w:rsidP="005E27F0">
            <w:pPr>
              <w:spacing w:before="60" w:after="60"/>
              <w:ind w:firstLine="0"/>
              <w:jc w:val="right"/>
              <w:rPr>
                <w:sz w:val="20"/>
              </w:rPr>
            </w:pPr>
            <w:r w:rsidRPr="00642D50">
              <w:rPr>
                <w:sz w:val="20"/>
              </w:rPr>
              <w:t>50,3</w:t>
            </w:r>
          </w:p>
        </w:tc>
        <w:tc>
          <w:tcPr>
            <w:tcW w:w="761" w:type="dxa"/>
            <w:shd w:val="clear" w:color="auto" w:fill="FFFFFF"/>
            <w:vAlign w:val="bottom"/>
          </w:tcPr>
          <w:p w14:paraId="509EB3DC" w14:textId="77777777" w:rsidR="005E27F0" w:rsidRPr="00642D50" w:rsidRDefault="005E27F0" w:rsidP="005E27F0">
            <w:pPr>
              <w:spacing w:before="60" w:after="60"/>
              <w:ind w:firstLine="0"/>
              <w:jc w:val="right"/>
              <w:rPr>
                <w:sz w:val="20"/>
              </w:rPr>
            </w:pPr>
            <w:r w:rsidRPr="00642D50">
              <w:rPr>
                <w:sz w:val="20"/>
              </w:rPr>
              <w:t>38,6</w:t>
            </w:r>
          </w:p>
        </w:tc>
      </w:tr>
      <w:tr w:rsidR="005E27F0" w:rsidRPr="00642D50" w14:paraId="5281FFE8" w14:textId="77777777">
        <w:tblPrEx>
          <w:tblCellMar>
            <w:top w:w="0" w:type="dxa"/>
            <w:bottom w:w="0" w:type="dxa"/>
          </w:tblCellMar>
        </w:tblPrEx>
        <w:tc>
          <w:tcPr>
            <w:tcW w:w="1404" w:type="dxa"/>
            <w:vMerge/>
            <w:shd w:val="clear" w:color="auto" w:fill="FFFFFF"/>
          </w:tcPr>
          <w:p w14:paraId="4C42FAC0" w14:textId="77777777" w:rsidR="005E27F0" w:rsidRPr="00642D50" w:rsidRDefault="005E27F0" w:rsidP="005E27F0">
            <w:pPr>
              <w:spacing w:before="60" w:after="60"/>
              <w:ind w:firstLine="0"/>
              <w:rPr>
                <w:sz w:val="20"/>
                <w:szCs w:val="10"/>
              </w:rPr>
            </w:pPr>
          </w:p>
        </w:tc>
        <w:tc>
          <w:tcPr>
            <w:tcW w:w="1143" w:type="dxa"/>
            <w:shd w:val="clear" w:color="auto" w:fill="FFFFFF"/>
            <w:vAlign w:val="bottom"/>
          </w:tcPr>
          <w:p w14:paraId="409A8692" w14:textId="77777777" w:rsidR="005E27F0" w:rsidRPr="00642D50" w:rsidRDefault="005E27F0" w:rsidP="005E27F0">
            <w:pPr>
              <w:spacing w:before="60" w:after="60"/>
              <w:ind w:firstLine="0"/>
              <w:jc w:val="both"/>
              <w:rPr>
                <w:sz w:val="20"/>
              </w:rPr>
            </w:pPr>
            <w:r w:rsidRPr="00642D50">
              <w:rPr>
                <w:sz w:val="20"/>
              </w:rPr>
              <w:t>20-29 ans</w:t>
            </w:r>
          </w:p>
        </w:tc>
        <w:tc>
          <w:tcPr>
            <w:tcW w:w="757" w:type="dxa"/>
            <w:gridSpan w:val="2"/>
            <w:shd w:val="clear" w:color="auto" w:fill="FFFFFF"/>
            <w:vAlign w:val="bottom"/>
          </w:tcPr>
          <w:p w14:paraId="03295B52" w14:textId="77777777" w:rsidR="005E27F0" w:rsidRPr="00642D50" w:rsidRDefault="005E27F0" w:rsidP="005E27F0">
            <w:pPr>
              <w:spacing w:before="60" w:after="60"/>
              <w:ind w:firstLine="0"/>
              <w:jc w:val="right"/>
              <w:rPr>
                <w:sz w:val="20"/>
              </w:rPr>
            </w:pPr>
            <w:r w:rsidRPr="00642D50">
              <w:rPr>
                <w:sz w:val="20"/>
              </w:rPr>
              <w:t>123</w:t>
            </w:r>
          </w:p>
        </w:tc>
        <w:tc>
          <w:tcPr>
            <w:tcW w:w="756" w:type="dxa"/>
            <w:shd w:val="clear" w:color="auto" w:fill="FFFFFF"/>
            <w:vAlign w:val="bottom"/>
          </w:tcPr>
          <w:p w14:paraId="64A108D1" w14:textId="77777777" w:rsidR="005E27F0" w:rsidRPr="00642D50" w:rsidRDefault="005E27F0" w:rsidP="005E27F0">
            <w:pPr>
              <w:spacing w:before="60" w:after="60"/>
              <w:ind w:firstLine="0"/>
              <w:jc w:val="right"/>
              <w:rPr>
                <w:sz w:val="20"/>
              </w:rPr>
            </w:pPr>
            <w:r w:rsidRPr="00642D50">
              <w:rPr>
                <w:sz w:val="20"/>
              </w:rPr>
              <w:t>233</w:t>
            </w:r>
          </w:p>
        </w:tc>
        <w:tc>
          <w:tcPr>
            <w:tcW w:w="757" w:type="dxa"/>
            <w:gridSpan w:val="2"/>
            <w:shd w:val="clear" w:color="auto" w:fill="FFFFFF"/>
            <w:vAlign w:val="bottom"/>
          </w:tcPr>
          <w:p w14:paraId="10DC2454" w14:textId="77777777" w:rsidR="005E27F0" w:rsidRPr="00642D50" w:rsidRDefault="005E27F0" w:rsidP="005E27F0">
            <w:pPr>
              <w:spacing w:before="60" w:after="60"/>
              <w:ind w:firstLine="0"/>
              <w:jc w:val="right"/>
              <w:rPr>
                <w:sz w:val="20"/>
              </w:rPr>
            </w:pPr>
            <w:r w:rsidRPr="00642D50">
              <w:rPr>
                <w:sz w:val="20"/>
              </w:rPr>
              <w:t>423</w:t>
            </w:r>
          </w:p>
        </w:tc>
        <w:tc>
          <w:tcPr>
            <w:tcW w:w="758" w:type="dxa"/>
            <w:shd w:val="clear" w:color="auto" w:fill="FFFFFF"/>
            <w:vAlign w:val="bottom"/>
          </w:tcPr>
          <w:p w14:paraId="686A724B" w14:textId="77777777" w:rsidR="005E27F0" w:rsidRPr="00642D50" w:rsidRDefault="005E27F0" w:rsidP="005E27F0">
            <w:pPr>
              <w:spacing w:before="60" w:after="60"/>
              <w:ind w:firstLine="0"/>
              <w:jc w:val="right"/>
              <w:rPr>
                <w:sz w:val="20"/>
              </w:rPr>
            </w:pPr>
            <w:r w:rsidRPr="00642D50">
              <w:rPr>
                <w:sz w:val="20"/>
              </w:rPr>
              <w:t>16,6</w:t>
            </w:r>
          </w:p>
        </w:tc>
        <w:tc>
          <w:tcPr>
            <w:tcW w:w="756" w:type="dxa"/>
            <w:gridSpan w:val="2"/>
            <w:shd w:val="clear" w:color="auto" w:fill="FFFFFF"/>
            <w:vAlign w:val="bottom"/>
          </w:tcPr>
          <w:p w14:paraId="56AFA7E6" w14:textId="77777777" w:rsidR="005E27F0" w:rsidRPr="00642D50" w:rsidRDefault="005E27F0" w:rsidP="005E27F0">
            <w:pPr>
              <w:spacing w:before="60" w:after="60"/>
              <w:ind w:firstLine="0"/>
              <w:jc w:val="right"/>
              <w:rPr>
                <w:sz w:val="20"/>
              </w:rPr>
            </w:pPr>
            <w:r w:rsidRPr="00642D50">
              <w:rPr>
                <w:sz w:val="20"/>
              </w:rPr>
              <w:t>28,9</w:t>
            </w:r>
          </w:p>
        </w:tc>
        <w:tc>
          <w:tcPr>
            <w:tcW w:w="756" w:type="dxa"/>
            <w:shd w:val="clear" w:color="auto" w:fill="FFFFFF"/>
            <w:vAlign w:val="bottom"/>
          </w:tcPr>
          <w:p w14:paraId="2BC8F7AD" w14:textId="77777777" w:rsidR="005E27F0" w:rsidRPr="00642D50" w:rsidRDefault="005E27F0" w:rsidP="005E27F0">
            <w:pPr>
              <w:spacing w:before="60" w:after="60"/>
              <w:ind w:firstLine="0"/>
              <w:jc w:val="right"/>
              <w:rPr>
                <w:sz w:val="20"/>
              </w:rPr>
            </w:pPr>
            <w:r w:rsidRPr="00642D50">
              <w:rPr>
                <w:sz w:val="20"/>
              </w:rPr>
              <w:t>473</w:t>
            </w:r>
          </w:p>
        </w:tc>
        <w:tc>
          <w:tcPr>
            <w:tcW w:w="757" w:type="dxa"/>
            <w:gridSpan w:val="2"/>
            <w:shd w:val="clear" w:color="auto" w:fill="FFFFFF"/>
            <w:vAlign w:val="bottom"/>
          </w:tcPr>
          <w:p w14:paraId="57D26882" w14:textId="77777777" w:rsidR="005E27F0" w:rsidRPr="00642D50" w:rsidRDefault="005E27F0" w:rsidP="005E27F0">
            <w:pPr>
              <w:spacing w:before="60" w:after="60"/>
              <w:ind w:firstLine="0"/>
              <w:jc w:val="right"/>
              <w:rPr>
                <w:sz w:val="20"/>
              </w:rPr>
            </w:pPr>
            <w:r w:rsidRPr="00642D50">
              <w:rPr>
                <w:sz w:val="20"/>
              </w:rPr>
              <w:t>15,1</w:t>
            </w:r>
          </w:p>
        </w:tc>
        <w:tc>
          <w:tcPr>
            <w:tcW w:w="756" w:type="dxa"/>
            <w:shd w:val="clear" w:color="auto" w:fill="FFFFFF"/>
            <w:vAlign w:val="bottom"/>
          </w:tcPr>
          <w:p w14:paraId="3E003A10" w14:textId="77777777" w:rsidR="005E27F0" w:rsidRPr="00642D50" w:rsidRDefault="005E27F0" w:rsidP="005E27F0">
            <w:pPr>
              <w:spacing w:before="60" w:after="60"/>
              <w:ind w:firstLine="0"/>
              <w:jc w:val="right"/>
              <w:rPr>
                <w:sz w:val="20"/>
              </w:rPr>
            </w:pPr>
            <w:r w:rsidRPr="00642D50">
              <w:rPr>
                <w:sz w:val="20"/>
              </w:rPr>
              <w:t>26,9</w:t>
            </w:r>
          </w:p>
        </w:tc>
        <w:tc>
          <w:tcPr>
            <w:tcW w:w="761" w:type="dxa"/>
            <w:shd w:val="clear" w:color="auto" w:fill="FFFFFF"/>
            <w:vAlign w:val="bottom"/>
          </w:tcPr>
          <w:p w14:paraId="29C054CD" w14:textId="77777777" w:rsidR="005E27F0" w:rsidRPr="00642D50" w:rsidRDefault="005E27F0" w:rsidP="005E27F0">
            <w:pPr>
              <w:spacing w:before="60" w:after="60"/>
              <w:ind w:firstLine="0"/>
              <w:jc w:val="right"/>
              <w:rPr>
                <w:sz w:val="20"/>
              </w:rPr>
            </w:pPr>
            <w:r w:rsidRPr="00642D50">
              <w:rPr>
                <w:sz w:val="20"/>
              </w:rPr>
              <w:t>45,7</w:t>
            </w:r>
          </w:p>
        </w:tc>
      </w:tr>
      <w:tr w:rsidR="005E27F0" w:rsidRPr="00642D50" w14:paraId="4C37497E" w14:textId="77777777">
        <w:tblPrEx>
          <w:tblCellMar>
            <w:top w:w="0" w:type="dxa"/>
            <w:bottom w:w="0" w:type="dxa"/>
          </w:tblCellMar>
        </w:tblPrEx>
        <w:tc>
          <w:tcPr>
            <w:tcW w:w="1404" w:type="dxa"/>
            <w:vMerge/>
            <w:shd w:val="clear" w:color="auto" w:fill="FFFFFF"/>
          </w:tcPr>
          <w:p w14:paraId="60435367" w14:textId="77777777" w:rsidR="005E27F0" w:rsidRPr="00642D50" w:rsidRDefault="005E27F0" w:rsidP="005E27F0">
            <w:pPr>
              <w:spacing w:before="60" w:after="60"/>
              <w:ind w:firstLine="0"/>
              <w:rPr>
                <w:sz w:val="20"/>
                <w:szCs w:val="10"/>
              </w:rPr>
            </w:pPr>
          </w:p>
        </w:tc>
        <w:tc>
          <w:tcPr>
            <w:tcW w:w="1143" w:type="dxa"/>
            <w:shd w:val="clear" w:color="auto" w:fill="FFFFFF"/>
            <w:vAlign w:val="center"/>
          </w:tcPr>
          <w:p w14:paraId="11E37462" w14:textId="77777777" w:rsidR="005E27F0" w:rsidRPr="00642D50" w:rsidRDefault="005E27F0" w:rsidP="005E27F0">
            <w:pPr>
              <w:spacing w:before="60" w:after="60"/>
              <w:ind w:firstLine="0"/>
              <w:jc w:val="both"/>
              <w:rPr>
                <w:sz w:val="20"/>
              </w:rPr>
            </w:pPr>
            <w:r w:rsidRPr="00642D50">
              <w:rPr>
                <w:sz w:val="20"/>
              </w:rPr>
              <w:t>30 ans et +</w:t>
            </w:r>
          </w:p>
        </w:tc>
        <w:tc>
          <w:tcPr>
            <w:tcW w:w="757" w:type="dxa"/>
            <w:gridSpan w:val="2"/>
            <w:shd w:val="clear" w:color="auto" w:fill="FFFFFF"/>
            <w:vAlign w:val="bottom"/>
          </w:tcPr>
          <w:p w14:paraId="5DF47E89" w14:textId="77777777" w:rsidR="005E27F0" w:rsidRPr="00642D50" w:rsidRDefault="005E27F0" w:rsidP="005E27F0">
            <w:pPr>
              <w:spacing w:before="60" w:after="60"/>
              <w:ind w:firstLine="0"/>
              <w:jc w:val="right"/>
              <w:rPr>
                <w:sz w:val="20"/>
              </w:rPr>
            </w:pPr>
            <w:r w:rsidRPr="00642D50">
              <w:rPr>
                <w:sz w:val="20"/>
              </w:rPr>
              <w:t>4,7</w:t>
            </w:r>
          </w:p>
        </w:tc>
        <w:tc>
          <w:tcPr>
            <w:tcW w:w="756" w:type="dxa"/>
            <w:shd w:val="clear" w:color="auto" w:fill="FFFFFF"/>
            <w:vAlign w:val="bottom"/>
          </w:tcPr>
          <w:p w14:paraId="07A72AAF" w14:textId="77777777" w:rsidR="005E27F0" w:rsidRPr="00642D50" w:rsidRDefault="005E27F0" w:rsidP="005E27F0">
            <w:pPr>
              <w:spacing w:before="60" w:after="60"/>
              <w:ind w:firstLine="0"/>
              <w:jc w:val="right"/>
              <w:rPr>
                <w:sz w:val="20"/>
              </w:rPr>
            </w:pPr>
            <w:r w:rsidRPr="00642D50">
              <w:rPr>
                <w:sz w:val="20"/>
              </w:rPr>
              <w:t>6,6</w:t>
            </w:r>
          </w:p>
        </w:tc>
        <w:tc>
          <w:tcPr>
            <w:tcW w:w="757" w:type="dxa"/>
            <w:gridSpan w:val="2"/>
            <w:shd w:val="clear" w:color="auto" w:fill="FFFFFF"/>
            <w:vAlign w:val="bottom"/>
          </w:tcPr>
          <w:p w14:paraId="331D380B" w14:textId="77777777" w:rsidR="005E27F0" w:rsidRPr="00642D50" w:rsidRDefault="005E27F0" w:rsidP="005E27F0">
            <w:pPr>
              <w:spacing w:before="60" w:after="60"/>
              <w:ind w:firstLine="0"/>
              <w:jc w:val="right"/>
              <w:rPr>
                <w:sz w:val="20"/>
              </w:rPr>
            </w:pPr>
            <w:r w:rsidRPr="00642D50">
              <w:rPr>
                <w:sz w:val="20"/>
              </w:rPr>
              <w:t>10,6</w:t>
            </w:r>
          </w:p>
        </w:tc>
        <w:tc>
          <w:tcPr>
            <w:tcW w:w="758" w:type="dxa"/>
            <w:shd w:val="clear" w:color="auto" w:fill="FFFFFF"/>
            <w:vAlign w:val="bottom"/>
          </w:tcPr>
          <w:p w14:paraId="02FBC7E1" w14:textId="77777777" w:rsidR="005E27F0" w:rsidRPr="00642D50" w:rsidRDefault="005E27F0" w:rsidP="005E27F0">
            <w:pPr>
              <w:spacing w:before="60" w:after="60"/>
              <w:ind w:firstLine="0"/>
              <w:jc w:val="right"/>
              <w:rPr>
                <w:sz w:val="20"/>
              </w:rPr>
            </w:pPr>
            <w:r w:rsidRPr="00642D50">
              <w:rPr>
                <w:sz w:val="20"/>
              </w:rPr>
              <w:t>4,2</w:t>
            </w:r>
          </w:p>
        </w:tc>
        <w:tc>
          <w:tcPr>
            <w:tcW w:w="756" w:type="dxa"/>
            <w:gridSpan w:val="2"/>
            <w:shd w:val="clear" w:color="auto" w:fill="FFFFFF"/>
            <w:vAlign w:val="bottom"/>
          </w:tcPr>
          <w:p w14:paraId="102FB9F7" w14:textId="77777777" w:rsidR="005E27F0" w:rsidRPr="00642D50" w:rsidRDefault="005E27F0" w:rsidP="005E27F0">
            <w:pPr>
              <w:spacing w:before="60" w:after="60"/>
              <w:ind w:firstLine="0"/>
              <w:jc w:val="right"/>
              <w:rPr>
                <w:sz w:val="20"/>
              </w:rPr>
            </w:pPr>
            <w:r w:rsidRPr="00642D50">
              <w:rPr>
                <w:sz w:val="20"/>
              </w:rPr>
              <w:t>6,8</w:t>
            </w:r>
          </w:p>
        </w:tc>
        <w:tc>
          <w:tcPr>
            <w:tcW w:w="756" w:type="dxa"/>
            <w:shd w:val="clear" w:color="auto" w:fill="FFFFFF"/>
            <w:vAlign w:val="bottom"/>
          </w:tcPr>
          <w:p w14:paraId="11FDE731" w14:textId="77777777" w:rsidR="005E27F0" w:rsidRPr="00642D50" w:rsidRDefault="005E27F0" w:rsidP="005E27F0">
            <w:pPr>
              <w:spacing w:before="60" w:after="60"/>
              <w:ind w:firstLine="0"/>
              <w:jc w:val="right"/>
              <w:rPr>
                <w:sz w:val="20"/>
              </w:rPr>
            </w:pPr>
            <w:r w:rsidRPr="00642D50">
              <w:rPr>
                <w:sz w:val="20"/>
              </w:rPr>
              <w:t>10,6</w:t>
            </w:r>
          </w:p>
        </w:tc>
        <w:tc>
          <w:tcPr>
            <w:tcW w:w="757" w:type="dxa"/>
            <w:gridSpan w:val="2"/>
            <w:shd w:val="clear" w:color="auto" w:fill="FFFFFF"/>
            <w:vAlign w:val="bottom"/>
          </w:tcPr>
          <w:p w14:paraId="549AFE98" w14:textId="77777777" w:rsidR="005E27F0" w:rsidRPr="00642D50" w:rsidRDefault="005E27F0" w:rsidP="005E27F0">
            <w:pPr>
              <w:spacing w:before="60" w:after="60"/>
              <w:ind w:firstLine="0"/>
              <w:jc w:val="right"/>
              <w:rPr>
                <w:sz w:val="20"/>
              </w:rPr>
            </w:pPr>
            <w:r w:rsidRPr="00642D50">
              <w:rPr>
                <w:sz w:val="20"/>
              </w:rPr>
              <w:t>4,4</w:t>
            </w:r>
          </w:p>
        </w:tc>
        <w:tc>
          <w:tcPr>
            <w:tcW w:w="756" w:type="dxa"/>
            <w:shd w:val="clear" w:color="auto" w:fill="FFFFFF"/>
            <w:vAlign w:val="bottom"/>
          </w:tcPr>
          <w:p w14:paraId="5925E51C" w14:textId="77777777" w:rsidR="005E27F0" w:rsidRPr="00642D50" w:rsidRDefault="005E27F0" w:rsidP="005E27F0">
            <w:pPr>
              <w:spacing w:before="60" w:after="60"/>
              <w:ind w:firstLine="0"/>
              <w:jc w:val="right"/>
              <w:rPr>
                <w:sz w:val="20"/>
              </w:rPr>
            </w:pPr>
            <w:r w:rsidRPr="00642D50">
              <w:rPr>
                <w:sz w:val="20"/>
              </w:rPr>
              <w:t>63</w:t>
            </w:r>
          </w:p>
        </w:tc>
        <w:tc>
          <w:tcPr>
            <w:tcW w:w="761" w:type="dxa"/>
            <w:shd w:val="clear" w:color="auto" w:fill="FFFFFF"/>
            <w:vAlign w:val="bottom"/>
          </w:tcPr>
          <w:p w14:paraId="1DD33F7C" w14:textId="77777777" w:rsidR="005E27F0" w:rsidRPr="00642D50" w:rsidRDefault="005E27F0" w:rsidP="005E27F0">
            <w:pPr>
              <w:spacing w:before="60" w:after="60"/>
              <w:ind w:firstLine="0"/>
              <w:jc w:val="right"/>
              <w:rPr>
                <w:sz w:val="20"/>
              </w:rPr>
            </w:pPr>
            <w:r w:rsidRPr="00642D50">
              <w:rPr>
                <w:sz w:val="20"/>
              </w:rPr>
              <w:t>10,6</w:t>
            </w:r>
          </w:p>
        </w:tc>
      </w:tr>
      <w:tr w:rsidR="005E27F0" w:rsidRPr="00642D50" w14:paraId="4BD699DB" w14:textId="77777777">
        <w:tblPrEx>
          <w:tblCellMar>
            <w:top w:w="0" w:type="dxa"/>
            <w:bottom w:w="0" w:type="dxa"/>
          </w:tblCellMar>
        </w:tblPrEx>
        <w:tc>
          <w:tcPr>
            <w:tcW w:w="1404" w:type="dxa"/>
            <w:vMerge/>
            <w:tcBorders>
              <w:bottom w:val="single" w:sz="4" w:space="0" w:color="auto"/>
            </w:tcBorders>
            <w:shd w:val="clear" w:color="auto" w:fill="FFFFFF"/>
          </w:tcPr>
          <w:p w14:paraId="000B51A0" w14:textId="77777777" w:rsidR="005E27F0" w:rsidRPr="00642D50" w:rsidRDefault="005E27F0" w:rsidP="005E27F0">
            <w:pPr>
              <w:spacing w:after="120"/>
              <w:ind w:firstLine="0"/>
              <w:rPr>
                <w:sz w:val="20"/>
                <w:szCs w:val="10"/>
              </w:rPr>
            </w:pPr>
          </w:p>
        </w:tc>
        <w:tc>
          <w:tcPr>
            <w:tcW w:w="1143" w:type="dxa"/>
            <w:tcBorders>
              <w:bottom w:val="single" w:sz="4" w:space="0" w:color="auto"/>
            </w:tcBorders>
            <w:shd w:val="clear" w:color="auto" w:fill="FFFFFF"/>
            <w:vAlign w:val="center"/>
          </w:tcPr>
          <w:p w14:paraId="4D471B59" w14:textId="77777777" w:rsidR="005E27F0" w:rsidRPr="00642D50" w:rsidRDefault="005E27F0" w:rsidP="005E27F0">
            <w:pPr>
              <w:spacing w:after="120"/>
              <w:ind w:firstLine="0"/>
              <w:jc w:val="both"/>
              <w:rPr>
                <w:sz w:val="20"/>
              </w:rPr>
            </w:pPr>
            <w:r w:rsidRPr="00642D50">
              <w:rPr>
                <w:b/>
                <w:sz w:val="20"/>
              </w:rPr>
              <w:t>Total</w:t>
            </w:r>
          </w:p>
        </w:tc>
        <w:tc>
          <w:tcPr>
            <w:tcW w:w="757" w:type="dxa"/>
            <w:gridSpan w:val="2"/>
            <w:tcBorders>
              <w:bottom w:val="single" w:sz="4" w:space="0" w:color="auto"/>
            </w:tcBorders>
            <w:shd w:val="clear" w:color="auto" w:fill="FFFFFF"/>
            <w:vAlign w:val="bottom"/>
          </w:tcPr>
          <w:p w14:paraId="3BF11653" w14:textId="77777777" w:rsidR="005E27F0" w:rsidRPr="00642D50" w:rsidRDefault="005E27F0" w:rsidP="005E27F0">
            <w:pPr>
              <w:spacing w:after="12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2AF25255" w14:textId="77777777" w:rsidR="005E27F0" w:rsidRPr="00642D50" w:rsidRDefault="005E27F0" w:rsidP="005E27F0">
            <w:pPr>
              <w:spacing w:after="120"/>
              <w:ind w:firstLine="0"/>
              <w:jc w:val="right"/>
              <w:rPr>
                <w:sz w:val="20"/>
              </w:rPr>
            </w:pPr>
            <w:r w:rsidRPr="00642D50">
              <w:rPr>
                <w:sz w:val="20"/>
              </w:rPr>
              <w:t>100,0</w:t>
            </w:r>
          </w:p>
        </w:tc>
        <w:tc>
          <w:tcPr>
            <w:tcW w:w="757" w:type="dxa"/>
            <w:gridSpan w:val="2"/>
            <w:tcBorders>
              <w:bottom w:val="single" w:sz="4" w:space="0" w:color="auto"/>
            </w:tcBorders>
            <w:shd w:val="clear" w:color="auto" w:fill="FFFFFF"/>
            <w:vAlign w:val="bottom"/>
          </w:tcPr>
          <w:p w14:paraId="2D4D5B1A" w14:textId="77777777" w:rsidR="005E27F0" w:rsidRPr="00642D50" w:rsidRDefault="005E27F0" w:rsidP="005E27F0">
            <w:pPr>
              <w:spacing w:after="120"/>
              <w:ind w:firstLine="0"/>
              <w:jc w:val="right"/>
              <w:rPr>
                <w:sz w:val="20"/>
              </w:rPr>
            </w:pPr>
            <w:r w:rsidRPr="00642D50">
              <w:rPr>
                <w:sz w:val="20"/>
              </w:rPr>
              <w:t>100,0</w:t>
            </w:r>
          </w:p>
        </w:tc>
        <w:tc>
          <w:tcPr>
            <w:tcW w:w="758" w:type="dxa"/>
            <w:tcBorders>
              <w:bottom w:val="single" w:sz="4" w:space="0" w:color="auto"/>
            </w:tcBorders>
            <w:shd w:val="clear" w:color="auto" w:fill="FFFFFF"/>
            <w:vAlign w:val="bottom"/>
          </w:tcPr>
          <w:p w14:paraId="0BACAE38" w14:textId="77777777" w:rsidR="005E27F0" w:rsidRPr="00642D50" w:rsidRDefault="005E27F0" w:rsidP="005E27F0">
            <w:pPr>
              <w:spacing w:after="120"/>
              <w:ind w:firstLine="0"/>
              <w:jc w:val="right"/>
              <w:rPr>
                <w:sz w:val="20"/>
              </w:rPr>
            </w:pPr>
            <w:r w:rsidRPr="00642D50">
              <w:rPr>
                <w:sz w:val="20"/>
              </w:rPr>
              <w:t>100,0</w:t>
            </w:r>
          </w:p>
        </w:tc>
        <w:tc>
          <w:tcPr>
            <w:tcW w:w="756" w:type="dxa"/>
            <w:gridSpan w:val="2"/>
            <w:tcBorders>
              <w:bottom w:val="single" w:sz="4" w:space="0" w:color="auto"/>
            </w:tcBorders>
            <w:shd w:val="clear" w:color="auto" w:fill="FFFFFF"/>
            <w:vAlign w:val="bottom"/>
          </w:tcPr>
          <w:p w14:paraId="7AA44F8A" w14:textId="77777777" w:rsidR="005E27F0" w:rsidRPr="00642D50" w:rsidRDefault="005E27F0" w:rsidP="005E27F0">
            <w:pPr>
              <w:spacing w:after="12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0C8C5FFD" w14:textId="77777777" w:rsidR="005E27F0" w:rsidRPr="00642D50" w:rsidRDefault="005E27F0" w:rsidP="005E27F0">
            <w:pPr>
              <w:spacing w:after="120"/>
              <w:ind w:firstLine="0"/>
              <w:jc w:val="right"/>
              <w:rPr>
                <w:sz w:val="20"/>
              </w:rPr>
            </w:pPr>
            <w:r w:rsidRPr="00642D50">
              <w:rPr>
                <w:sz w:val="20"/>
              </w:rPr>
              <w:t>100,0</w:t>
            </w:r>
          </w:p>
        </w:tc>
        <w:tc>
          <w:tcPr>
            <w:tcW w:w="757" w:type="dxa"/>
            <w:gridSpan w:val="2"/>
            <w:tcBorders>
              <w:bottom w:val="single" w:sz="4" w:space="0" w:color="auto"/>
            </w:tcBorders>
            <w:shd w:val="clear" w:color="auto" w:fill="FFFFFF"/>
            <w:vAlign w:val="bottom"/>
          </w:tcPr>
          <w:p w14:paraId="004B3452" w14:textId="77777777" w:rsidR="005E27F0" w:rsidRPr="00642D50" w:rsidRDefault="005E27F0" w:rsidP="005E27F0">
            <w:pPr>
              <w:spacing w:after="120"/>
              <w:ind w:firstLine="0"/>
              <w:jc w:val="right"/>
              <w:rPr>
                <w:sz w:val="20"/>
              </w:rPr>
            </w:pPr>
            <w:r w:rsidRPr="00642D50">
              <w:rPr>
                <w:sz w:val="20"/>
              </w:rPr>
              <w:t>100,0</w:t>
            </w:r>
          </w:p>
        </w:tc>
        <w:tc>
          <w:tcPr>
            <w:tcW w:w="756" w:type="dxa"/>
            <w:tcBorders>
              <w:bottom w:val="single" w:sz="4" w:space="0" w:color="auto"/>
            </w:tcBorders>
            <w:shd w:val="clear" w:color="auto" w:fill="FFFFFF"/>
            <w:vAlign w:val="bottom"/>
          </w:tcPr>
          <w:p w14:paraId="6022E53C" w14:textId="77777777" w:rsidR="005E27F0" w:rsidRPr="00642D50" w:rsidRDefault="005E27F0" w:rsidP="005E27F0">
            <w:pPr>
              <w:spacing w:after="120"/>
              <w:ind w:firstLine="0"/>
              <w:jc w:val="right"/>
              <w:rPr>
                <w:sz w:val="20"/>
              </w:rPr>
            </w:pPr>
            <w:r w:rsidRPr="00642D50">
              <w:rPr>
                <w:sz w:val="20"/>
              </w:rPr>
              <w:t>100,0</w:t>
            </w:r>
          </w:p>
        </w:tc>
        <w:tc>
          <w:tcPr>
            <w:tcW w:w="761" w:type="dxa"/>
            <w:tcBorders>
              <w:bottom w:val="single" w:sz="4" w:space="0" w:color="auto"/>
            </w:tcBorders>
            <w:shd w:val="clear" w:color="auto" w:fill="FFFFFF"/>
            <w:vAlign w:val="bottom"/>
          </w:tcPr>
          <w:p w14:paraId="35C11886" w14:textId="77777777" w:rsidR="005E27F0" w:rsidRPr="00642D50" w:rsidRDefault="005E27F0" w:rsidP="005E27F0">
            <w:pPr>
              <w:spacing w:after="120"/>
              <w:ind w:firstLine="0"/>
              <w:jc w:val="right"/>
              <w:rPr>
                <w:sz w:val="20"/>
              </w:rPr>
            </w:pPr>
            <w:r w:rsidRPr="00642D50">
              <w:rPr>
                <w:sz w:val="20"/>
              </w:rPr>
              <w:t>100,0</w:t>
            </w:r>
          </w:p>
        </w:tc>
      </w:tr>
    </w:tbl>
    <w:p w14:paraId="02D943D9" w14:textId="77777777" w:rsidR="005E27F0" w:rsidRPr="00642D50" w:rsidRDefault="005E27F0" w:rsidP="005E27F0">
      <w:pPr>
        <w:spacing w:before="120"/>
        <w:ind w:firstLine="0"/>
        <w:jc w:val="both"/>
        <w:rPr>
          <w:sz w:val="20"/>
        </w:rPr>
      </w:pPr>
      <w:r w:rsidRPr="00642D50">
        <w:rPr>
          <w:sz w:val="20"/>
        </w:rPr>
        <w:t xml:space="preserve">Sources : Personnel des commissions scolaires (PERCOS), Personnel maître ; MEQ (1987), </w:t>
      </w:r>
      <w:r w:rsidRPr="00642D50">
        <w:rPr>
          <w:rStyle w:val="LgendedutableauItalique"/>
          <w:sz w:val="20"/>
          <w:lang w:val="fr-CA"/>
        </w:rPr>
        <w:t>St</w:t>
      </w:r>
      <w:r w:rsidRPr="00642D50">
        <w:rPr>
          <w:rStyle w:val="LgendedutableauItalique"/>
          <w:sz w:val="20"/>
          <w:lang w:val="fr-CA"/>
        </w:rPr>
        <w:t>a</w:t>
      </w:r>
      <w:r w:rsidRPr="00642D50">
        <w:rPr>
          <w:rStyle w:val="LgendedutableauItalique"/>
          <w:sz w:val="20"/>
          <w:lang w:val="fr-CA"/>
        </w:rPr>
        <w:t>tistiques de l'éducation</w:t>
      </w:r>
      <w:r w:rsidRPr="00642D50">
        <w:rPr>
          <w:sz w:val="20"/>
        </w:rPr>
        <w:t>, p. 72.</w:t>
      </w:r>
    </w:p>
    <w:p w14:paraId="640C94C7" w14:textId="77777777" w:rsidR="005E27F0" w:rsidRPr="00642D50" w:rsidRDefault="005E27F0" w:rsidP="005E27F0">
      <w:pPr>
        <w:ind w:firstLine="0"/>
        <w:jc w:val="both"/>
        <w:rPr>
          <w:sz w:val="20"/>
          <w:szCs w:val="2"/>
        </w:rPr>
      </w:pPr>
    </w:p>
    <w:p w14:paraId="51B471EF" w14:textId="77777777" w:rsidR="005E27F0" w:rsidRPr="00642D50" w:rsidRDefault="005E27F0" w:rsidP="005E27F0">
      <w:pPr>
        <w:spacing w:before="120" w:after="120"/>
        <w:jc w:val="both"/>
        <w:rPr>
          <w:szCs w:val="2"/>
        </w:rPr>
      </w:pPr>
      <w:r w:rsidRPr="00642D50">
        <w:br w:type="page"/>
        <w:t>[193]</w:t>
      </w:r>
    </w:p>
    <w:p w14:paraId="1283ADED" w14:textId="77777777" w:rsidR="005E27F0" w:rsidRPr="00642D50" w:rsidRDefault="005E27F0" w:rsidP="005E27F0">
      <w:pPr>
        <w:spacing w:before="120" w:after="120"/>
        <w:jc w:val="both"/>
      </w:pPr>
      <w:r w:rsidRPr="00642D50">
        <w:t>Une manière tout aussi saisissante et plus juste de se représenter cette évolution consiste à étudier non pas ce qu'il advient des moye</w:t>
      </w:r>
      <w:r w:rsidRPr="00642D50">
        <w:t>n</w:t>
      </w:r>
      <w:r w:rsidRPr="00642D50">
        <w:t>nes d'expérience de 1976 à 1986, mais la façon dont se répartit l'exp</w:t>
      </w:r>
      <w:r w:rsidRPr="00642D50">
        <w:t>é</w:t>
      </w:r>
      <w:r w:rsidRPr="00642D50">
        <w:t>rience des enseignants dans de grandes catégories d'années d'exp</w:t>
      </w:r>
      <w:r w:rsidRPr="00642D50">
        <w:t>é</w:t>
      </w:r>
      <w:r w:rsidRPr="00642D50">
        <w:t>rience. Ainsi le tableau</w:t>
      </w:r>
      <w:r>
        <w:t> </w:t>
      </w:r>
      <w:r w:rsidRPr="00642D50">
        <w:t>52 groupe les enseignants en fonction des c</w:t>
      </w:r>
      <w:r w:rsidRPr="00642D50">
        <w:t>a</w:t>
      </w:r>
      <w:r w:rsidRPr="00642D50">
        <w:t>tégories d'expérience suivantes : 1-9 ans, 10-19 ans, 20-29 ans et 30 ans et plus. Il s'agit ici donc de l'expérience réelle. Les chiffres sont on ne peut plus éloquents :</w:t>
      </w:r>
    </w:p>
    <w:p w14:paraId="60B4173E" w14:textId="77777777" w:rsidR="005E27F0" w:rsidRPr="00642D50" w:rsidRDefault="005E27F0" w:rsidP="005E27F0">
      <w:pPr>
        <w:spacing w:before="120" w:after="120"/>
        <w:jc w:val="both"/>
      </w:pPr>
    </w:p>
    <w:p w14:paraId="77EC7D90" w14:textId="77777777" w:rsidR="005E27F0" w:rsidRPr="00642D50" w:rsidRDefault="005E27F0" w:rsidP="005E27F0">
      <w:pPr>
        <w:spacing w:before="120" w:after="120"/>
        <w:ind w:left="720" w:hanging="360"/>
        <w:jc w:val="both"/>
      </w:pPr>
      <w:r w:rsidRPr="00642D50">
        <w:t>a)</w:t>
      </w:r>
      <w:r w:rsidRPr="00642D50">
        <w:tab/>
        <w:t>au primaire, comme au secondaire, il n'y a que 5,1% d'individus en 1986 dans la catégorie 1-9 ans d'expérience, soit sept fois moins que 10 ans plus tôt ; à cet égard, le secondaire est dans une situation critique, avec seulement 2% de son personnel e</w:t>
      </w:r>
      <w:r w:rsidRPr="00642D50">
        <w:t>n</w:t>
      </w:r>
      <w:r w:rsidRPr="00642D50">
        <w:t>seignant dans la cat</w:t>
      </w:r>
      <w:r w:rsidRPr="00642D50">
        <w:t>é</w:t>
      </w:r>
      <w:r w:rsidRPr="00642D50">
        <w:t>gorie 1-9 ans d'expérience ;</w:t>
      </w:r>
    </w:p>
    <w:p w14:paraId="4699E790" w14:textId="77777777" w:rsidR="005E27F0" w:rsidRPr="00642D50" w:rsidRDefault="005E27F0" w:rsidP="005E27F0">
      <w:pPr>
        <w:spacing w:before="120" w:after="120"/>
        <w:ind w:left="720" w:hanging="360"/>
        <w:jc w:val="both"/>
      </w:pPr>
      <w:r w:rsidRPr="00642D50">
        <w:t>b)</w:t>
      </w:r>
      <w:r w:rsidRPr="00642D50">
        <w:tab/>
        <w:t>à l'autre extrême, la majorité du personnel enseignant (56,3%) a 20 ans d'expérience ou plus, soit presque trois fois plus qu'en 1976 : 53% des enseignants du primaire et 59,9% de leurs co</w:t>
      </w:r>
      <w:r w:rsidRPr="00642D50">
        <w:t>l</w:t>
      </w:r>
      <w:r w:rsidRPr="00642D50">
        <w:t>lègues du s</w:t>
      </w:r>
      <w:r w:rsidRPr="00642D50">
        <w:t>e</w:t>
      </w:r>
      <w:r w:rsidRPr="00642D50">
        <w:t>condaire sont dans cette situation ;</w:t>
      </w:r>
    </w:p>
    <w:p w14:paraId="195548AC" w14:textId="77777777" w:rsidR="005E27F0" w:rsidRPr="00642D50" w:rsidRDefault="005E27F0" w:rsidP="005E27F0">
      <w:pPr>
        <w:spacing w:before="120" w:after="120"/>
        <w:ind w:left="720" w:hanging="360"/>
        <w:jc w:val="both"/>
      </w:pPr>
      <w:r w:rsidRPr="00642D50">
        <w:t>c)</w:t>
      </w:r>
      <w:r w:rsidRPr="00642D50">
        <w:tab/>
        <w:t>au cours de cette période, pour toutes les catégories de perso</w:t>
      </w:r>
      <w:r w:rsidRPr="00642D50">
        <w:t>n</w:t>
      </w:r>
      <w:r w:rsidRPr="00642D50">
        <w:t>nel, l'augmentation de l'expérience est constante et élevée, su</w:t>
      </w:r>
      <w:r w:rsidRPr="00642D50">
        <w:t>r</w:t>
      </w:r>
      <w:r w:rsidRPr="00642D50">
        <w:t>tout chez les hommes du secondaire avec une augmentation de 41,5% dans la catégorie de 20 ans d'expérience et plus, et chez les femmes du s</w:t>
      </w:r>
      <w:r w:rsidRPr="00642D50">
        <w:t>e</w:t>
      </w:r>
      <w:r w:rsidRPr="00642D50">
        <w:t>condaire, avec une augmentation de 38,2%, et aussi chez leurs coll</w:t>
      </w:r>
      <w:r w:rsidRPr="00642D50">
        <w:t>è</w:t>
      </w:r>
      <w:r w:rsidRPr="00642D50">
        <w:t>gues du primaire, avec une augmentation de 37,1% chez les femmes et de 18,8% chez les hommes.</w:t>
      </w:r>
    </w:p>
    <w:p w14:paraId="77D19B4A" w14:textId="77777777" w:rsidR="005E27F0" w:rsidRPr="00642D50" w:rsidRDefault="005E27F0" w:rsidP="005E27F0">
      <w:pPr>
        <w:spacing w:before="120" w:after="120"/>
        <w:jc w:val="both"/>
      </w:pPr>
    </w:p>
    <w:p w14:paraId="3F3F578D" w14:textId="77777777" w:rsidR="005E27F0" w:rsidRPr="00642D50" w:rsidRDefault="005E27F0" w:rsidP="005E27F0">
      <w:pPr>
        <w:spacing w:before="120" w:after="120"/>
        <w:jc w:val="both"/>
      </w:pPr>
      <w:r w:rsidRPr="00642D50">
        <w:t>Autre chiffre intéressant : si on présume qu'un enseignant trouve une forme de maturité sur le plan professionnel et vit celle-ci, pour employer le schème de Huberman (1989), quelque part entre sa ci</w:t>
      </w:r>
      <w:r w:rsidRPr="00642D50">
        <w:t>n</w:t>
      </w:r>
      <w:r w:rsidRPr="00642D50">
        <w:t>quième et sa vingtième a</w:t>
      </w:r>
      <w:r w:rsidRPr="00642D50">
        <w:t>n</w:t>
      </w:r>
      <w:r w:rsidRPr="00642D50">
        <w:t>née de service ; si on présume également que c'est au cours de cette « phase » qu'il est le plus dynamique et i</w:t>
      </w:r>
      <w:r w:rsidRPr="00642D50">
        <w:t>n</w:t>
      </w:r>
      <w:r w:rsidRPr="00642D50">
        <w:t>novateur dans sa classe comme dans les autres lieux possibles d'activ</w:t>
      </w:r>
      <w:r w:rsidRPr="00642D50">
        <w:t>i</w:t>
      </w:r>
      <w:r w:rsidRPr="00642D50">
        <w:t>té profe</w:t>
      </w:r>
      <w:r w:rsidRPr="00642D50">
        <w:t>s</w:t>
      </w:r>
      <w:r w:rsidRPr="00642D50">
        <w:t>sionnelle — l'école, le syndicat, l'association pédagogique, les lieux de formation continue, la communauté locale, etc. —, force est de constater qu'au milieu des années soixante-dix, la m</w:t>
      </w:r>
      <w:r w:rsidRPr="00642D50">
        <w:t>a</w:t>
      </w:r>
      <w:r w:rsidRPr="00642D50">
        <w:t>jorité du personnel enseignant vit cette « phase » de développement profe</w:t>
      </w:r>
      <w:r w:rsidRPr="00642D50">
        <w:t>s</w:t>
      </w:r>
      <w:r w:rsidRPr="00642D50">
        <w:t>sionnel, alors qu'au milieu des années quatre-vingt, il en reste moins sur qui peut en quelque sorte reposer une certaine vitalité professio</w:t>
      </w:r>
      <w:r w:rsidRPr="00642D50">
        <w:t>n</w:t>
      </w:r>
      <w:r w:rsidRPr="00642D50">
        <w:t>nelle et péd</w:t>
      </w:r>
      <w:r w:rsidRPr="00642D50">
        <w:t>a</w:t>
      </w:r>
      <w:r w:rsidRPr="00642D50">
        <w:t>gogique en milieu scolaire. Il faut être prudent lorsqu'on recourt à ces schèmes de développ</w:t>
      </w:r>
      <w:r w:rsidRPr="00642D50">
        <w:t>e</w:t>
      </w:r>
      <w:r w:rsidRPr="00642D50">
        <w:t>ment professionnel surtout si on utilise la chronologie de la carrière d'une manière rigide. To</w:t>
      </w:r>
      <w:r w:rsidRPr="00642D50">
        <w:t>u</w:t>
      </w:r>
      <w:r w:rsidRPr="00642D50">
        <w:t>tefois, ce qui précède est avancé à titre d'hyp</w:t>
      </w:r>
      <w:r w:rsidRPr="00642D50">
        <w:t>o</w:t>
      </w:r>
      <w:r w:rsidRPr="00642D50">
        <w:t>thèse. De même que ce qui suit : n'est-il pas intéressant de constater que les grandes rénov</w:t>
      </w:r>
      <w:r w:rsidRPr="00642D50">
        <w:t>a</w:t>
      </w:r>
      <w:r w:rsidRPr="00642D50">
        <w:t>tions des programmes se font à partir du milieu des années soixante-dix et dans les années quatre-vingt, au moment où la majorité du personnel ense</w:t>
      </w:r>
      <w:r w:rsidRPr="00642D50">
        <w:t>i</w:t>
      </w:r>
      <w:r w:rsidRPr="00642D50">
        <w:t>gnant est au-delà de la phase de mat</w:t>
      </w:r>
      <w:r w:rsidRPr="00642D50">
        <w:t>u</w:t>
      </w:r>
      <w:r w:rsidRPr="00642D50">
        <w:t>rité professionnelle et peut-être, pour une partie, soit en crise, soit en « déclin », soit en phase de « sortie » et de désengagement professionnel plus ou moins sereine ?</w:t>
      </w:r>
    </w:p>
    <w:p w14:paraId="7C0E84D3" w14:textId="77777777" w:rsidR="005E27F0" w:rsidRPr="00642D50" w:rsidRDefault="005E27F0" w:rsidP="005E27F0">
      <w:pPr>
        <w:spacing w:before="120" w:after="120"/>
        <w:jc w:val="both"/>
      </w:pPr>
      <w:r w:rsidRPr="00642D50">
        <w:t>[194]</w:t>
      </w:r>
    </w:p>
    <w:p w14:paraId="540A933A" w14:textId="77777777" w:rsidR="005E27F0" w:rsidRPr="00642D50" w:rsidRDefault="005E27F0" w:rsidP="005E27F0">
      <w:pPr>
        <w:spacing w:before="120" w:after="120"/>
        <w:jc w:val="both"/>
      </w:pPr>
      <w:r w:rsidRPr="00642D50">
        <w:t>Si nous analysons l’évolution de l'expérience moyenne réelle du corps enseignant québécois des ordres primaire et secondaire au cours de</w:t>
      </w:r>
      <w:r>
        <w:t xml:space="preserve"> </w:t>
      </w:r>
      <w:r w:rsidRPr="00642D50">
        <w:t>la période 1976-1986 et comparons cette moyenne à celles des a</w:t>
      </w:r>
      <w:r w:rsidRPr="00642D50">
        <w:t>u</w:t>
      </w:r>
      <w:r w:rsidRPr="00642D50">
        <w:t>tres catégories de personnel travaillant dans des commissions scola</w:t>
      </w:r>
      <w:r w:rsidRPr="00642D50">
        <w:t>i</w:t>
      </w:r>
      <w:r w:rsidRPr="00642D50">
        <w:t>res (tableau</w:t>
      </w:r>
      <w:r>
        <w:t> </w:t>
      </w:r>
      <w:r w:rsidRPr="00642D50">
        <w:t>53), force est de constater alors qu'en dix ans, l'expérience moyenne des ense</w:t>
      </w:r>
      <w:r w:rsidRPr="00642D50">
        <w:t>i</w:t>
      </w:r>
      <w:r w:rsidRPr="00642D50">
        <w:t>gnants s'est accrue de 7,6 années, passant de 13,2 à 20,8, et que l'écart traditionnel entre e</w:t>
      </w:r>
      <w:r w:rsidRPr="00642D50">
        <w:t>n</w:t>
      </w:r>
      <w:r w:rsidRPr="00642D50">
        <w:t>seignants et cadres scolaires diminue de plus en plus.</w:t>
      </w:r>
    </w:p>
    <w:p w14:paraId="34BF0C96" w14:textId="77777777" w:rsidR="005E27F0" w:rsidRPr="00642D50" w:rsidRDefault="005E27F0" w:rsidP="005E27F0">
      <w:pPr>
        <w:spacing w:before="120" w:after="120"/>
        <w:jc w:val="both"/>
      </w:pPr>
      <w:r>
        <w:br w:type="page"/>
      </w:r>
    </w:p>
    <w:p w14:paraId="20529B47" w14:textId="77777777" w:rsidR="005E27F0" w:rsidRPr="00642D50" w:rsidRDefault="005E27F0" w:rsidP="005E27F0">
      <w:pPr>
        <w:pStyle w:val="figtitre"/>
      </w:pPr>
      <w:r w:rsidRPr="00642D50">
        <w:t>Tableau 53</w:t>
      </w:r>
    </w:p>
    <w:p w14:paraId="1C1BC2E5" w14:textId="77777777" w:rsidR="005E27F0" w:rsidRPr="00642D50" w:rsidRDefault="005E27F0" w:rsidP="005E27F0">
      <w:pPr>
        <w:pStyle w:val="figtitrest"/>
      </w:pPr>
      <w:r w:rsidRPr="00642D50">
        <w:t>Expérience moyenne de travail du personnel</w:t>
      </w:r>
      <w:r w:rsidRPr="00642D50">
        <w:br/>
        <w:t>à temps plein des commissions scolaires,</w:t>
      </w:r>
      <w:r w:rsidRPr="00642D50">
        <w:br/>
        <w:t>selon la catégorie d'emploi et le sexe (1976,1981 et 1986)</w:t>
      </w:r>
    </w:p>
    <w:tbl>
      <w:tblPr>
        <w:tblOverlap w:val="never"/>
        <w:tblW w:w="0" w:type="auto"/>
        <w:tblInd w:w="-1430" w:type="dxa"/>
        <w:tblLayout w:type="fixed"/>
        <w:tblCellMar>
          <w:left w:w="10" w:type="dxa"/>
          <w:right w:w="10" w:type="dxa"/>
        </w:tblCellMar>
        <w:tblLook w:val="04A0" w:firstRow="1" w:lastRow="0" w:firstColumn="1" w:lastColumn="0" w:noHBand="0" w:noVBand="1"/>
      </w:tblPr>
      <w:tblGrid>
        <w:gridCol w:w="2403"/>
        <w:gridCol w:w="772"/>
        <w:gridCol w:w="773"/>
        <w:gridCol w:w="773"/>
        <w:gridCol w:w="773"/>
        <w:gridCol w:w="773"/>
        <w:gridCol w:w="773"/>
        <w:gridCol w:w="773"/>
        <w:gridCol w:w="773"/>
        <w:gridCol w:w="773"/>
      </w:tblGrid>
      <w:tr w:rsidR="005E27F0" w:rsidRPr="00642D50" w14:paraId="2FD3CF09" w14:textId="77777777">
        <w:tblPrEx>
          <w:tblCellMar>
            <w:top w:w="0" w:type="dxa"/>
            <w:bottom w:w="0" w:type="dxa"/>
          </w:tblCellMar>
        </w:tblPrEx>
        <w:tc>
          <w:tcPr>
            <w:tcW w:w="2403" w:type="dxa"/>
            <w:vMerge w:val="restart"/>
            <w:tcBorders>
              <w:top w:val="single" w:sz="4" w:space="0" w:color="auto"/>
            </w:tcBorders>
            <w:shd w:val="clear" w:color="auto" w:fill="EEECE1"/>
          </w:tcPr>
          <w:p w14:paraId="70108555" w14:textId="77777777" w:rsidR="005E27F0" w:rsidRPr="00642D50" w:rsidRDefault="005E27F0" w:rsidP="005E27F0">
            <w:pPr>
              <w:spacing w:before="60" w:after="60"/>
              <w:ind w:firstLine="0"/>
              <w:jc w:val="both"/>
              <w:rPr>
                <w:sz w:val="24"/>
              </w:rPr>
            </w:pPr>
            <w:r w:rsidRPr="00642D50">
              <w:rPr>
                <w:sz w:val="24"/>
              </w:rPr>
              <w:t>Catég</w:t>
            </w:r>
            <w:r w:rsidRPr="00642D50">
              <w:rPr>
                <w:sz w:val="24"/>
              </w:rPr>
              <w:t>o</w:t>
            </w:r>
            <w:r w:rsidRPr="00642D50">
              <w:rPr>
                <w:sz w:val="24"/>
              </w:rPr>
              <w:t>ries</w:t>
            </w:r>
            <w:r w:rsidRPr="00642D50">
              <w:rPr>
                <w:sz w:val="24"/>
              </w:rPr>
              <w:br/>
              <w:t>d'e</w:t>
            </w:r>
            <w:r w:rsidRPr="00642D50">
              <w:rPr>
                <w:sz w:val="24"/>
              </w:rPr>
              <w:t>m</w:t>
            </w:r>
            <w:r w:rsidRPr="00642D50">
              <w:rPr>
                <w:sz w:val="24"/>
              </w:rPr>
              <w:t>ploi</w:t>
            </w:r>
          </w:p>
        </w:tc>
        <w:tc>
          <w:tcPr>
            <w:tcW w:w="2318" w:type="dxa"/>
            <w:gridSpan w:val="3"/>
            <w:tcBorders>
              <w:top w:val="single" w:sz="4" w:space="0" w:color="auto"/>
            </w:tcBorders>
            <w:shd w:val="clear" w:color="auto" w:fill="EEECE1"/>
          </w:tcPr>
          <w:p w14:paraId="44D80C48" w14:textId="77777777" w:rsidR="005E27F0" w:rsidRPr="00642D50" w:rsidRDefault="005E27F0" w:rsidP="005E27F0">
            <w:pPr>
              <w:spacing w:before="60" w:after="60"/>
              <w:ind w:firstLine="0"/>
              <w:jc w:val="center"/>
              <w:rPr>
                <w:sz w:val="24"/>
                <w:szCs w:val="10"/>
              </w:rPr>
            </w:pPr>
            <w:r w:rsidRPr="00642D50">
              <w:rPr>
                <w:sz w:val="24"/>
              </w:rPr>
              <w:t>Ho</w:t>
            </w:r>
            <w:r w:rsidRPr="00642D50">
              <w:rPr>
                <w:sz w:val="24"/>
              </w:rPr>
              <w:t>m</w:t>
            </w:r>
            <w:r w:rsidRPr="00642D50">
              <w:rPr>
                <w:sz w:val="24"/>
              </w:rPr>
              <w:t>mes</w:t>
            </w:r>
          </w:p>
        </w:tc>
        <w:tc>
          <w:tcPr>
            <w:tcW w:w="2319" w:type="dxa"/>
            <w:gridSpan w:val="3"/>
            <w:tcBorders>
              <w:top w:val="single" w:sz="4" w:space="0" w:color="auto"/>
            </w:tcBorders>
            <w:shd w:val="clear" w:color="auto" w:fill="EEECE1"/>
          </w:tcPr>
          <w:p w14:paraId="2F5C107B" w14:textId="77777777" w:rsidR="005E27F0" w:rsidRPr="00642D50" w:rsidRDefault="005E27F0" w:rsidP="005E27F0">
            <w:pPr>
              <w:spacing w:before="60" w:after="60"/>
              <w:ind w:firstLine="0"/>
              <w:jc w:val="center"/>
              <w:rPr>
                <w:sz w:val="24"/>
                <w:szCs w:val="10"/>
              </w:rPr>
            </w:pPr>
            <w:r w:rsidRPr="00642D50">
              <w:rPr>
                <w:sz w:val="24"/>
              </w:rPr>
              <w:t>Fe</w:t>
            </w:r>
            <w:r w:rsidRPr="00642D50">
              <w:rPr>
                <w:sz w:val="24"/>
              </w:rPr>
              <w:t>m</w:t>
            </w:r>
            <w:r w:rsidRPr="00642D50">
              <w:rPr>
                <w:sz w:val="24"/>
              </w:rPr>
              <w:t>mes</w:t>
            </w:r>
          </w:p>
        </w:tc>
        <w:tc>
          <w:tcPr>
            <w:tcW w:w="2319" w:type="dxa"/>
            <w:gridSpan w:val="3"/>
            <w:tcBorders>
              <w:top w:val="single" w:sz="4" w:space="0" w:color="auto"/>
            </w:tcBorders>
            <w:shd w:val="clear" w:color="auto" w:fill="EEECE1"/>
          </w:tcPr>
          <w:p w14:paraId="79F10EDB" w14:textId="77777777" w:rsidR="005E27F0" w:rsidRPr="00642D50" w:rsidRDefault="005E27F0" w:rsidP="005E27F0">
            <w:pPr>
              <w:spacing w:before="60" w:after="60"/>
              <w:ind w:firstLine="0"/>
              <w:jc w:val="center"/>
              <w:rPr>
                <w:sz w:val="24"/>
                <w:szCs w:val="10"/>
              </w:rPr>
            </w:pPr>
            <w:r w:rsidRPr="00642D50">
              <w:rPr>
                <w:sz w:val="24"/>
              </w:rPr>
              <w:t>E</w:t>
            </w:r>
            <w:r w:rsidRPr="00642D50">
              <w:rPr>
                <w:sz w:val="24"/>
              </w:rPr>
              <w:t>n</w:t>
            </w:r>
            <w:r w:rsidRPr="00642D50">
              <w:rPr>
                <w:sz w:val="24"/>
              </w:rPr>
              <w:t>semble</w:t>
            </w:r>
          </w:p>
        </w:tc>
      </w:tr>
      <w:tr w:rsidR="005E27F0" w:rsidRPr="00642D50" w14:paraId="3372D94A" w14:textId="77777777">
        <w:tblPrEx>
          <w:tblCellMar>
            <w:top w:w="0" w:type="dxa"/>
            <w:bottom w:w="0" w:type="dxa"/>
          </w:tblCellMar>
        </w:tblPrEx>
        <w:tc>
          <w:tcPr>
            <w:tcW w:w="2403" w:type="dxa"/>
            <w:vMerge/>
            <w:shd w:val="clear" w:color="auto" w:fill="EEECE1"/>
          </w:tcPr>
          <w:p w14:paraId="6BBA6043" w14:textId="77777777" w:rsidR="005E27F0" w:rsidRPr="00642D50" w:rsidRDefault="005E27F0" w:rsidP="005E27F0">
            <w:pPr>
              <w:spacing w:before="60" w:after="60"/>
              <w:ind w:firstLine="0"/>
              <w:jc w:val="both"/>
              <w:rPr>
                <w:sz w:val="24"/>
              </w:rPr>
            </w:pPr>
          </w:p>
        </w:tc>
        <w:tc>
          <w:tcPr>
            <w:tcW w:w="772" w:type="dxa"/>
            <w:tcBorders>
              <w:top w:val="single" w:sz="4" w:space="0" w:color="auto"/>
            </w:tcBorders>
            <w:shd w:val="clear" w:color="auto" w:fill="EEECE1"/>
          </w:tcPr>
          <w:p w14:paraId="680BDBEE" w14:textId="77777777" w:rsidR="005E27F0" w:rsidRPr="00642D50" w:rsidRDefault="005E27F0" w:rsidP="005E27F0">
            <w:pPr>
              <w:spacing w:before="60" w:after="60"/>
              <w:ind w:firstLine="0"/>
              <w:jc w:val="center"/>
              <w:rPr>
                <w:sz w:val="24"/>
              </w:rPr>
            </w:pPr>
            <w:r w:rsidRPr="00642D50">
              <w:rPr>
                <w:sz w:val="24"/>
              </w:rPr>
              <w:t>1976</w:t>
            </w:r>
          </w:p>
        </w:tc>
        <w:tc>
          <w:tcPr>
            <w:tcW w:w="773" w:type="dxa"/>
            <w:tcBorders>
              <w:top w:val="single" w:sz="4" w:space="0" w:color="auto"/>
            </w:tcBorders>
            <w:shd w:val="clear" w:color="auto" w:fill="EEECE1"/>
          </w:tcPr>
          <w:p w14:paraId="2A012163" w14:textId="77777777" w:rsidR="005E27F0" w:rsidRPr="00642D50" w:rsidRDefault="005E27F0" w:rsidP="005E27F0">
            <w:pPr>
              <w:spacing w:before="60" w:after="60"/>
              <w:ind w:firstLine="0"/>
              <w:jc w:val="center"/>
              <w:rPr>
                <w:sz w:val="24"/>
              </w:rPr>
            </w:pPr>
            <w:r w:rsidRPr="00642D50">
              <w:rPr>
                <w:sz w:val="24"/>
              </w:rPr>
              <w:t>1981</w:t>
            </w:r>
          </w:p>
        </w:tc>
        <w:tc>
          <w:tcPr>
            <w:tcW w:w="773" w:type="dxa"/>
            <w:tcBorders>
              <w:top w:val="single" w:sz="4" w:space="0" w:color="auto"/>
            </w:tcBorders>
            <w:shd w:val="clear" w:color="auto" w:fill="EEECE1"/>
          </w:tcPr>
          <w:p w14:paraId="086AAA56" w14:textId="77777777" w:rsidR="005E27F0" w:rsidRPr="00642D50" w:rsidRDefault="005E27F0" w:rsidP="005E27F0">
            <w:pPr>
              <w:spacing w:before="60" w:after="60"/>
              <w:ind w:firstLine="0"/>
              <w:jc w:val="center"/>
              <w:rPr>
                <w:sz w:val="24"/>
              </w:rPr>
            </w:pPr>
            <w:r w:rsidRPr="00642D50">
              <w:rPr>
                <w:sz w:val="24"/>
              </w:rPr>
              <w:t>1986</w:t>
            </w:r>
          </w:p>
        </w:tc>
        <w:tc>
          <w:tcPr>
            <w:tcW w:w="773" w:type="dxa"/>
            <w:tcBorders>
              <w:top w:val="single" w:sz="4" w:space="0" w:color="auto"/>
            </w:tcBorders>
            <w:shd w:val="clear" w:color="auto" w:fill="EEECE1"/>
          </w:tcPr>
          <w:p w14:paraId="7F1550C6" w14:textId="77777777" w:rsidR="005E27F0" w:rsidRPr="00642D50" w:rsidRDefault="005E27F0" w:rsidP="005E27F0">
            <w:pPr>
              <w:spacing w:before="60" w:after="60"/>
              <w:ind w:firstLine="0"/>
              <w:jc w:val="center"/>
              <w:rPr>
                <w:sz w:val="24"/>
              </w:rPr>
            </w:pPr>
            <w:r w:rsidRPr="00642D50">
              <w:rPr>
                <w:sz w:val="24"/>
              </w:rPr>
              <w:t>1976</w:t>
            </w:r>
          </w:p>
        </w:tc>
        <w:tc>
          <w:tcPr>
            <w:tcW w:w="773" w:type="dxa"/>
            <w:tcBorders>
              <w:top w:val="single" w:sz="4" w:space="0" w:color="auto"/>
            </w:tcBorders>
            <w:shd w:val="clear" w:color="auto" w:fill="EEECE1"/>
          </w:tcPr>
          <w:p w14:paraId="6FC8AA39" w14:textId="77777777" w:rsidR="005E27F0" w:rsidRPr="00642D50" w:rsidRDefault="005E27F0" w:rsidP="005E27F0">
            <w:pPr>
              <w:spacing w:before="60" w:after="60"/>
              <w:ind w:firstLine="0"/>
              <w:jc w:val="center"/>
              <w:rPr>
                <w:sz w:val="24"/>
              </w:rPr>
            </w:pPr>
            <w:r w:rsidRPr="00642D50">
              <w:rPr>
                <w:sz w:val="24"/>
              </w:rPr>
              <w:t>1981</w:t>
            </w:r>
          </w:p>
        </w:tc>
        <w:tc>
          <w:tcPr>
            <w:tcW w:w="773" w:type="dxa"/>
            <w:tcBorders>
              <w:top w:val="single" w:sz="4" w:space="0" w:color="auto"/>
            </w:tcBorders>
            <w:shd w:val="clear" w:color="auto" w:fill="EEECE1"/>
          </w:tcPr>
          <w:p w14:paraId="003734F0" w14:textId="77777777" w:rsidR="005E27F0" w:rsidRPr="00642D50" w:rsidRDefault="005E27F0" w:rsidP="005E27F0">
            <w:pPr>
              <w:spacing w:before="60" w:after="60"/>
              <w:ind w:firstLine="0"/>
              <w:jc w:val="center"/>
              <w:rPr>
                <w:sz w:val="24"/>
              </w:rPr>
            </w:pPr>
            <w:r w:rsidRPr="00642D50">
              <w:rPr>
                <w:sz w:val="24"/>
              </w:rPr>
              <w:t>1986</w:t>
            </w:r>
          </w:p>
        </w:tc>
        <w:tc>
          <w:tcPr>
            <w:tcW w:w="773" w:type="dxa"/>
            <w:tcBorders>
              <w:top w:val="single" w:sz="4" w:space="0" w:color="auto"/>
            </w:tcBorders>
            <w:shd w:val="clear" w:color="auto" w:fill="EEECE1"/>
          </w:tcPr>
          <w:p w14:paraId="60F681C6" w14:textId="77777777" w:rsidR="005E27F0" w:rsidRPr="00642D50" w:rsidRDefault="005E27F0" w:rsidP="005E27F0">
            <w:pPr>
              <w:spacing w:before="60" w:after="60"/>
              <w:ind w:firstLine="0"/>
              <w:jc w:val="center"/>
              <w:rPr>
                <w:sz w:val="24"/>
              </w:rPr>
            </w:pPr>
            <w:r w:rsidRPr="00642D50">
              <w:rPr>
                <w:sz w:val="24"/>
              </w:rPr>
              <w:t>1976</w:t>
            </w:r>
          </w:p>
        </w:tc>
        <w:tc>
          <w:tcPr>
            <w:tcW w:w="773" w:type="dxa"/>
            <w:tcBorders>
              <w:top w:val="single" w:sz="4" w:space="0" w:color="auto"/>
            </w:tcBorders>
            <w:shd w:val="clear" w:color="auto" w:fill="EEECE1"/>
          </w:tcPr>
          <w:p w14:paraId="6BDD77AC" w14:textId="77777777" w:rsidR="005E27F0" w:rsidRPr="00642D50" w:rsidRDefault="005E27F0" w:rsidP="005E27F0">
            <w:pPr>
              <w:spacing w:before="60" w:after="60"/>
              <w:ind w:firstLine="0"/>
              <w:jc w:val="center"/>
              <w:rPr>
                <w:sz w:val="24"/>
              </w:rPr>
            </w:pPr>
            <w:r w:rsidRPr="00642D50">
              <w:rPr>
                <w:sz w:val="24"/>
              </w:rPr>
              <w:t>1981</w:t>
            </w:r>
          </w:p>
        </w:tc>
        <w:tc>
          <w:tcPr>
            <w:tcW w:w="773" w:type="dxa"/>
            <w:tcBorders>
              <w:top w:val="single" w:sz="4" w:space="0" w:color="auto"/>
            </w:tcBorders>
            <w:shd w:val="clear" w:color="auto" w:fill="EEECE1"/>
          </w:tcPr>
          <w:p w14:paraId="2A44FB8B" w14:textId="77777777" w:rsidR="005E27F0" w:rsidRPr="00642D50" w:rsidRDefault="005E27F0" w:rsidP="005E27F0">
            <w:pPr>
              <w:spacing w:before="60" w:after="60"/>
              <w:ind w:firstLine="0"/>
              <w:jc w:val="center"/>
              <w:rPr>
                <w:sz w:val="24"/>
              </w:rPr>
            </w:pPr>
            <w:r w:rsidRPr="00642D50">
              <w:rPr>
                <w:sz w:val="24"/>
              </w:rPr>
              <w:t>1986</w:t>
            </w:r>
          </w:p>
        </w:tc>
      </w:tr>
      <w:tr w:rsidR="005E27F0" w:rsidRPr="00642D50" w14:paraId="5ABC2BA6" w14:textId="77777777">
        <w:tblPrEx>
          <w:tblCellMar>
            <w:top w:w="0" w:type="dxa"/>
            <w:bottom w:w="0" w:type="dxa"/>
          </w:tblCellMar>
        </w:tblPrEx>
        <w:tc>
          <w:tcPr>
            <w:tcW w:w="2403" w:type="dxa"/>
            <w:tcBorders>
              <w:top w:val="single" w:sz="4" w:space="0" w:color="auto"/>
            </w:tcBorders>
            <w:shd w:val="clear" w:color="auto" w:fill="FFFFFF"/>
          </w:tcPr>
          <w:p w14:paraId="5806C4E5" w14:textId="77777777" w:rsidR="005E27F0" w:rsidRPr="00642D50" w:rsidRDefault="005E27F0" w:rsidP="005E27F0">
            <w:pPr>
              <w:spacing w:before="120"/>
              <w:ind w:firstLine="0"/>
              <w:jc w:val="both"/>
              <w:rPr>
                <w:sz w:val="24"/>
              </w:rPr>
            </w:pPr>
            <w:r w:rsidRPr="00642D50">
              <w:rPr>
                <w:sz w:val="24"/>
              </w:rPr>
              <w:t>Ense</w:t>
            </w:r>
            <w:r w:rsidRPr="00642D50">
              <w:rPr>
                <w:sz w:val="24"/>
              </w:rPr>
              <w:t>i</w:t>
            </w:r>
            <w:r w:rsidRPr="00642D50">
              <w:rPr>
                <w:sz w:val="24"/>
              </w:rPr>
              <w:t>gnants</w:t>
            </w:r>
          </w:p>
        </w:tc>
        <w:tc>
          <w:tcPr>
            <w:tcW w:w="772" w:type="dxa"/>
            <w:tcBorders>
              <w:top w:val="single" w:sz="4" w:space="0" w:color="auto"/>
            </w:tcBorders>
            <w:shd w:val="clear" w:color="auto" w:fill="FFFFFF"/>
          </w:tcPr>
          <w:p w14:paraId="16BC7D4E" w14:textId="77777777" w:rsidR="005E27F0" w:rsidRPr="00642D50" w:rsidRDefault="005E27F0" w:rsidP="005E27F0">
            <w:pPr>
              <w:spacing w:before="120"/>
              <w:ind w:right="144" w:firstLine="0"/>
              <w:jc w:val="right"/>
              <w:rPr>
                <w:sz w:val="24"/>
              </w:rPr>
            </w:pPr>
            <w:r w:rsidRPr="00642D50">
              <w:rPr>
                <w:sz w:val="24"/>
              </w:rPr>
              <w:t>12,5</w:t>
            </w:r>
          </w:p>
        </w:tc>
        <w:tc>
          <w:tcPr>
            <w:tcW w:w="773" w:type="dxa"/>
            <w:tcBorders>
              <w:top w:val="single" w:sz="4" w:space="0" w:color="auto"/>
            </w:tcBorders>
            <w:shd w:val="clear" w:color="auto" w:fill="FFFFFF"/>
            <w:vAlign w:val="bottom"/>
          </w:tcPr>
          <w:p w14:paraId="581FD354" w14:textId="77777777" w:rsidR="005E27F0" w:rsidRPr="00642D50" w:rsidRDefault="005E27F0" w:rsidP="005E27F0">
            <w:pPr>
              <w:spacing w:before="120"/>
              <w:ind w:right="144" w:firstLine="0"/>
              <w:jc w:val="right"/>
              <w:rPr>
                <w:sz w:val="24"/>
              </w:rPr>
            </w:pPr>
            <w:r w:rsidRPr="00642D50">
              <w:rPr>
                <w:sz w:val="24"/>
              </w:rPr>
              <w:t>16,6</w:t>
            </w:r>
          </w:p>
        </w:tc>
        <w:tc>
          <w:tcPr>
            <w:tcW w:w="773" w:type="dxa"/>
            <w:tcBorders>
              <w:top w:val="single" w:sz="4" w:space="0" w:color="auto"/>
            </w:tcBorders>
            <w:shd w:val="clear" w:color="auto" w:fill="FFFFFF"/>
          </w:tcPr>
          <w:p w14:paraId="57FB2DFB" w14:textId="77777777" w:rsidR="005E27F0" w:rsidRPr="00642D50" w:rsidRDefault="005E27F0" w:rsidP="005E27F0">
            <w:pPr>
              <w:spacing w:before="120"/>
              <w:ind w:right="144" w:firstLine="0"/>
              <w:jc w:val="right"/>
              <w:rPr>
                <w:sz w:val="24"/>
              </w:rPr>
            </w:pPr>
            <w:r w:rsidRPr="00642D50">
              <w:rPr>
                <w:sz w:val="24"/>
              </w:rPr>
              <w:t>20,7</w:t>
            </w:r>
          </w:p>
        </w:tc>
        <w:tc>
          <w:tcPr>
            <w:tcW w:w="773" w:type="dxa"/>
            <w:tcBorders>
              <w:top w:val="single" w:sz="4" w:space="0" w:color="auto"/>
            </w:tcBorders>
            <w:shd w:val="clear" w:color="auto" w:fill="FFFFFF"/>
          </w:tcPr>
          <w:p w14:paraId="5A1FE8AC" w14:textId="77777777" w:rsidR="005E27F0" w:rsidRPr="00642D50" w:rsidRDefault="005E27F0" w:rsidP="005E27F0">
            <w:pPr>
              <w:spacing w:before="120"/>
              <w:ind w:right="144" w:firstLine="0"/>
              <w:jc w:val="right"/>
              <w:rPr>
                <w:sz w:val="24"/>
              </w:rPr>
            </w:pPr>
            <w:r w:rsidRPr="00642D50">
              <w:rPr>
                <w:sz w:val="24"/>
              </w:rPr>
              <w:t>13,6</w:t>
            </w:r>
          </w:p>
        </w:tc>
        <w:tc>
          <w:tcPr>
            <w:tcW w:w="773" w:type="dxa"/>
            <w:tcBorders>
              <w:top w:val="single" w:sz="4" w:space="0" w:color="auto"/>
            </w:tcBorders>
            <w:shd w:val="clear" w:color="auto" w:fill="FFFFFF"/>
          </w:tcPr>
          <w:p w14:paraId="152DFD4E" w14:textId="77777777" w:rsidR="005E27F0" w:rsidRPr="00642D50" w:rsidRDefault="005E27F0" w:rsidP="005E27F0">
            <w:pPr>
              <w:spacing w:before="120"/>
              <w:ind w:right="144" w:firstLine="0"/>
              <w:jc w:val="right"/>
              <w:rPr>
                <w:sz w:val="24"/>
              </w:rPr>
            </w:pPr>
            <w:r w:rsidRPr="00642D50">
              <w:rPr>
                <w:sz w:val="24"/>
              </w:rPr>
              <w:t>17,2</w:t>
            </w:r>
          </w:p>
        </w:tc>
        <w:tc>
          <w:tcPr>
            <w:tcW w:w="773" w:type="dxa"/>
            <w:tcBorders>
              <w:top w:val="single" w:sz="4" w:space="0" w:color="auto"/>
            </w:tcBorders>
            <w:shd w:val="clear" w:color="auto" w:fill="FFFFFF"/>
            <w:vAlign w:val="bottom"/>
          </w:tcPr>
          <w:p w14:paraId="205B659D" w14:textId="77777777" w:rsidR="005E27F0" w:rsidRPr="00642D50" w:rsidRDefault="005E27F0" w:rsidP="005E27F0">
            <w:pPr>
              <w:spacing w:before="120"/>
              <w:ind w:right="144" w:firstLine="0"/>
              <w:jc w:val="right"/>
              <w:rPr>
                <w:sz w:val="24"/>
              </w:rPr>
            </w:pPr>
            <w:r w:rsidRPr="00642D50">
              <w:rPr>
                <w:sz w:val="24"/>
              </w:rPr>
              <w:t>20,8</w:t>
            </w:r>
          </w:p>
        </w:tc>
        <w:tc>
          <w:tcPr>
            <w:tcW w:w="773" w:type="dxa"/>
            <w:tcBorders>
              <w:top w:val="single" w:sz="4" w:space="0" w:color="auto"/>
            </w:tcBorders>
            <w:shd w:val="clear" w:color="auto" w:fill="FFFFFF"/>
          </w:tcPr>
          <w:p w14:paraId="6D560E6D" w14:textId="77777777" w:rsidR="005E27F0" w:rsidRPr="00642D50" w:rsidRDefault="005E27F0" w:rsidP="005E27F0">
            <w:pPr>
              <w:spacing w:before="120"/>
              <w:ind w:right="144" w:firstLine="0"/>
              <w:jc w:val="right"/>
              <w:rPr>
                <w:sz w:val="24"/>
              </w:rPr>
            </w:pPr>
            <w:r w:rsidRPr="00642D50">
              <w:rPr>
                <w:sz w:val="24"/>
              </w:rPr>
              <w:t>13,2</w:t>
            </w:r>
          </w:p>
        </w:tc>
        <w:tc>
          <w:tcPr>
            <w:tcW w:w="773" w:type="dxa"/>
            <w:tcBorders>
              <w:top w:val="single" w:sz="4" w:space="0" w:color="auto"/>
            </w:tcBorders>
            <w:shd w:val="clear" w:color="auto" w:fill="FFFFFF"/>
          </w:tcPr>
          <w:p w14:paraId="19745600" w14:textId="77777777" w:rsidR="005E27F0" w:rsidRPr="00642D50" w:rsidRDefault="005E27F0" w:rsidP="005E27F0">
            <w:pPr>
              <w:spacing w:before="120"/>
              <w:ind w:right="144" w:firstLine="0"/>
              <w:jc w:val="right"/>
              <w:rPr>
                <w:sz w:val="24"/>
              </w:rPr>
            </w:pPr>
            <w:r w:rsidRPr="00642D50">
              <w:rPr>
                <w:sz w:val="24"/>
              </w:rPr>
              <w:t>17,0</w:t>
            </w:r>
          </w:p>
        </w:tc>
        <w:tc>
          <w:tcPr>
            <w:tcW w:w="773" w:type="dxa"/>
            <w:tcBorders>
              <w:top w:val="single" w:sz="4" w:space="0" w:color="auto"/>
            </w:tcBorders>
            <w:shd w:val="clear" w:color="auto" w:fill="FFFFFF"/>
            <w:vAlign w:val="bottom"/>
          </w:tcPr>
          <w:p w14:paraId="1F13EEC8" w14:textId="77777777" w:rsidR="005E27F0" w:rsidRPr="00642D50" w:rsidRDefault="005E27F0" w:rsidP="005E27F0">
            <w:pPr>
              <w:spacing w:before="120"/>
              <w:ind w:right="144" w:firstLine="0"/>
              <w:jc w:val="right"/>
              <w:rPr>
                <w:sz w:val="24"/>
              </w:rPr>
            </w:pPr>
            <w:r w:rsidRPr="00642D50">
              <w:rPr>
                <w:sz w:val="24"/>
              </w:rPr>
              <w:t>20,8</w:t>
            </w:r>
          </w:p>
        </w:tc>
      </w:tr>
      <w:tr w:rsidR="005E27F0" w:rsidRPr="00642D50" w14:paraId="20CABFDE" w14:textId="77777777">
        <w:tblPrEx>
          <w:tblCellMar>
            <w:top w:w="0" w:type="dxa"/>
            <w:bottom w:w="0" w:type="dxa"/>
          </w:tblCellMar>
        </w:tblPrEx>
        <w:tc>
          <w:tcPr>
            <w:tcW w:w="2403" w:type="dxa"/>
            <w:shd w:val="clear" w:color="auto" w:fill="FFFFFF"/>
            <w:vAlign w:val="bottom"/>
          </w:tcPr>
          <w:p w14:paraId="7FE35398" w14:textId="77777777" w:rsidR="005E27F0" w:rsidRPr="00642D50" w:rsidRDefault="005E27F0" w:rsidP="005E27F0">
            <w:pPr>
              <w:spacing w:before="60" w:after="60"/>
              <w:ind w:left="350" w:firstLine="0"/>
              <w:jc w:val="both"/>
              <w:rPr>
                <w:sz w:val="24"/>
              </w:rPr>
            </w:pPr>
            <w:r w:rsidRPr="00642D50">
              <w:rPr>
                <w:sz w:val="24"/>
              </w:rPr>
              <w:t>Présc</w:t>
            </w:r>
            <w:r w:rsidRPr="00642D50">
              <w:rPr>
                <w:sz w:val="24"/>
              </w:rPr>
              <w:t>o</w:t>
            </w:r>
            <w:r w:rsidRPr="00642D50">
              <w:rPr>
                <w:sz w:val="24"/>
              </w:rPr>
              <w:t>laire</w:t>
            </w:r>
          </w:p>
        </w:tc>
        <w:tc>
          <w:tcPr>
            <w:tcW w:w="772" w:type="dxa"/>
            <w:shd w:val="clear" w:color="auto" w:fill="FFFFFF"/>
            <w:vAlign w:val="bottom"/>
          </w:tcPr>
          <w:p w14:paraId="4F0AFBAF" w14:textId="77777777" w:rsidR="005E27F0" w:rsidRPr="00642D50" w:rsidRDefault="005E27F0" w:rsidP="005E27F0">
            <w:pPr>
              <w:spacing w:before="60" w:after="60"/>
              <w:ind w:right="144" w:firstLine="0"/>
              <w:jc w:val="right"/>
              <w:rPr>
                <w:sz w:val="24"/>
              </w:rPr>
            </w:pPr>
            <w:r w:rsidRPr="00642D50">
              <w:rPr>
                <w:sz w:val="24"/>
              </w:rPr>
              <w:t>8,8</w:t>
            </w:r>
          </w:p>
        </w:tc>
        <w:tc>
          <w:tcPr>
            <w:tcW w:w="773" w:type="dxa"/>
            <w:shd w:val="clear" w:color="auto" w:fill="FFFFFF"/>
            <w:vAlign w:val="bottom"/>
          </w:tcPr>
          <w:p w14:paraId="73664003" w14:textId="77777777" w:rsidR="005E27F0" w:rsidRPr="00642D50" w:rsidRDefault="005E27F0" w:rsidP="005E27F0">
            <w:pPr>
              <w:spacing w:before="60" w:after="60"/>
              <w:ind w:right="144" w:firstLine="0"/>
              <w:jc w:val="right"/>
              <w:rPr>
                <w:sz w:val="24"/>
              </w:rPr>
            </w:pPr>
            <w:r w:rsidRPr="00642D50">
              <w:rPr>
                <w:sz w:val="24"/>
              </w:rPr>
              <w:t>7,6</w:t>
            </w:r>
          </w:p>
        </w:tc>
        <w:tc>
          <w:tcPr>
            <w:tcW w:w="773" w:type="dxa"/>
            <w:shd w:val="clear" w:color="auto" w:fill="FFFFFF"/>
            <w:vAlign w:val="bottom"/>
          </w:tcPr>
          <w:p w14:paraId="34B2B252" w14:textId="77777777" w:rsidR="005E27F0" w:rsidRPr="00642D50" w:rsidRDefault="005E27F0" w:rsidP="005E27F0">
            <w:pPr>
              <w:spacing w:before="60" w:after="60"/>
              <w:ind w:right="144" w:firstLine="0"/>
              <w:jc w:val="right"/>
              <w:rPr>
                <w:sz w:val="24"/>
              </w:rPr>
            </w:pPr>
            <w:r w:rsidRPr="00642D50">
              <w:rPr>
                <w:sz w:val="24"/>
              </w:rPr>
              <w:t>14,5</w:t>
            </w:r>
          </w:p>
        </w:tc>
        <w:tc>
          <w:tcPr>
            <w:tcW w:w="773" w:type="dxa"/>
            <w:shd w:val="clear" w:color="auto" w:fill="FFFFFF"/>
            <w:vAlign w:val="bottom"/>
          </w:tcPr>
          <w:p w14:paraId="466FB7C0" w14:textId="77777777" w:rsidR="005E27F0" w:rsidRPr="00642D50" w:rsidRDefault="005E27F0" w:rsidP="005E27F0">
            <w:pPr>
              <w:spacing w:before="60" w:after="60"/>
              <w:ind w:right="144" w:firstLine="0"/>
              <w:jc w:val="right"/>
              <w:rPr>
                <w:sz w:val="24"/>
              </w:rPr>
            </w:pPr>
            <w:r w:rsidRPr="00642D50">
              <w:rPr>
                <w:sz w:val="24"/>
              </w:rPr>
              <w:t>10,2</w:t>
            </w:r>
          </w:p>
        </w:tc>
        <w:tc>
          <w:tcPr>
            <w:tcW w:w="773" w:type="dxa"/>
            <w:shd w:val="clear" w:color="auto" w:fill="FFFFFF"/>
            <w:vAlign w:val="bottom"/>
          </w:tcPr>
          <w:p w14:paraId="46E910EC" w14:textId="77777777" w:rsidR="005E27F0" w:rsidRPr="00642D50" w:rsidRDefault="005E27F0" w:rsidP="005E27F0">
            <w:pPr>
              <w:spacing w:before="60" w:after="60"/>
              <w:ind w:right="144" w:firstLine="0"/>
              <w:jc w:val="right"/>
              <w:rPr>
                <w:sz w:val="24"/>
              </w:rPr>
            </w:pPr>
            <w:r w:rsidRPr="00642D50">
              <w:rPr>
                <w:sz w:val="24"/>
              </w:rPr>
              <w:t>13,4</w:t>
            </w:r>
          </w:p>
        </w:tc>
        <w:tc>
          <w:tcPr>
            <w:tcW w:w="773" w:type="dxa"/>
            <w:shd w:val="clear" w:color="auto" w:fill="FFFFFF"/>
            <w:vAlign w:val="bottom"/>
          </w:tcPr>
          <w:p w14:paraId="763B1535" w14:textId="77777777" w:rsidR="005E27F0" w:rsidRPr="00642D50" w:rsidRDefault="005E27F0" w:rsidP="005E27F0">
            <w:pPr>
              <w:spacing w:before="60" w:after="60"/>
              <w:ind w:right="144" w:firstLine="0"/>
              <w:jc w:val="right"/>
              <w:rPr>
                <w:sz w:val="24"/>
              </w:rPr>
            </w:pPr>
            <w:r w:rsidRPr="00642D50">
              <w:rPr>
                <w:sz w:val="24"/>
              </w:rPr>
              <w:t>17,8</w:t>
            </w:r>
          </w:p>
        </w:tc>
        <w:tc>
          <w:tcPr>
            <w:tcW w:w="773" w:type="dxa"/>
            <w:shd w:val="clear" w:color="auto" w:fill="FFFFFF"/>
            <w:vAlign w:val="bottom"/>
          </w:tcPr>
          <w:p w14:paraId="53A98C89" w14:textId="77777777" w:rsidR="005E27F0" w:rsidRPr="00642D50" w:rsidRDefault="005E27F0" w:rsidP="005E27F0">
            <w:pPr>
              <w:spacing w:before="60" w:after="60"/>
              <w:ind w:right="144" w:firstLine="0"/>
              <w:jc w:val="right"/>
              <w:rPr>
                <w:sz w:val="24"/>
              </w:rPr>
            </w:pPr>
            <w:r w:rsidRPr="00642D50">
              <w:rPr>
                <w:sz w:val="24"/>
              </w:rPr>
              <w:t>10,2</w:t>
            </w:r>
          </w:p>
        </w:tc>
        <w:tc>
          <w:tcPr>
            <w:tcW w:w="773" w:type="dxa"/>
            <w:shd w:val="clear" w:color="auto" w:fill="FFFFFF"/>
            <w:vAlign w:val="bottom"/>
          </w:tcPr>
          <w:p w14:paraId="2A814E65" w14:textId="77777777" w:rsidR="005E27F0" w:rsidRPr="00642D50" w:rsidRDefault="005E27F0" w:rsidP="005E27F0">
            <w:pPr>
              <w:spacing w:before="60" w:after="60"/>
              <w:ind w:right="144" w:firstLine="0"/>
              <w:jc w:val="right"/>
              <w:rPr>
                <w:sz w:val="24"/>
              </w:rPr>
            </w:pPr>
            <w:r w:rsidRPr="00642D50">
              <w:rPr>
                <w:sz w:val="24"/>
              </w:rPr>
              <w:t>13,4</w:t>
            </w:r>
          </w:p>
        </w:tc>
        <w:tc>
          <w:tcPr>
            <w:tcW w:w="773" w:type="dxa"/>
            <w:shd w:val="clear" w:color="auto" w:fill="FFFFFF"/>
            <w:vAlign w:val="bottom"/>
          </w:tcPr>
          <w:p w14:paraId="3DA93E60" w14:textId="77777777" w:rsidR="005E27F0" w:rsidRPr="00642D50" w:rsidRDefault="005E27F0" w:rsidP="005E27F0">
            <w:pPr>
              <w:spacing w:before="60" w:after="60"/>
              <w:ind w:right="144" w:firstLine="0"/>
              <w:jc w:val="right"/>
              <w:rPr>
                <w:sz w:val="24"/>
              </w:rPr>
            </w:pPr>
            <w:r w:rsidRPr="00642D50">
              <w:rPr>
                <w:sz w:val="24"/>
              </w:rPr>
              <w:t>20,8</w:t>
            </w:r>
          </w:p>
        </w:tc>
      </w:tr>
      <w:tr w:rsidR="005E27F0" w:rsidRPr="00642D50" w14:paraId="1C804AE7" w14:textId="77777777">
        <w:tblPrEx>
          <w:tblCellMar>
            <w:top w:w="0" w:type="dxa"/>
            <w:bottom w:w="0" w:type="dxa"/>
          </w:tblCellMar>
        </w:tblPrEx>
        <w:tc>
          <w:tcPr>
            <w:tcW w:w="2403" w:type="dxa"/>
            <w:shd w:val="clear" w:color="auto" w:fill="FFFFFF"/>
            <w:vAlign w:val="bottom"/>
          </w:tcPr>
          <w:p w14:paraId="1D2F7D12" w14:textId="77777777" w:rsidR="005E27F0" w:rsidRPr="00642D50" w:rsidRDefault="005E27F0" w:rsidP="005E27F0">
            <w:pPr>
              <w:spacing w:before="60" w:after="60"/>
              <w:ind w:left="350" w:firstLine="0"/>
              <w:jc w:val="both"/>
              <w:rPr>
                <w:sz w:val="24"/>
              </w:rPr>
            </w:pPr>
            <w:r w:rsidRPr="00642D50">
              <w:rPr>
                <w:sz w:val="24"/>
              </w:rPr>
              <w:t>Prima</w:t>
            </w:r>
            <w:r w:rsidRPr="00642D50">
              <w:rPr>
                <w:sz w:val="24"/>
              </w:rPr>
              <w:t>i</w:t>
            </w:r>
            <w:r w:rsidRPr="00642D50">
              <w:rPr>
                <w:sz w:val="24"/>
              </w:rPr>
              <w:t>re</w:t>
            </w:r>
          </w:p>
        </w:tc>
        <w:tc>
          <w:tcPr>
            <w:tcW w:w="772" w:type="dxa"/>
            <w:shd w:val="clear" w:color="auto" w:fill="FFFFFF"/>
            <w:vAlign w:val="bottom"/>
          </w:tcPr>
          <w:p w14:paraId="41DDD1B6" w14:textId="77777777" w:rsidR="005E27F0" w:rsidRPr="00642D50" w:rsidRDefault="005E27F0" w:rsidP="005E27F0">
            <w:pPr>
              <w:spacing w:before="60" w:after="60"/>
              <w:ind w:right="144" w:firstLine="0"/>
              <w:jc w:val="right"/>
              <w:rPr>
                <w:sz w:val="24"/>
              </w:rPr>
            </w:pPr>
            <w:r w:rsidRPr="00642D50">
              <w:rPr>
                <w:sz w:val="24"/>
              </w:rPr>
              <w:t>9,3</w:t>
            </w:r>
          </w:p>
        </w:tc>
        <w:tc>
          <w:tcPr>
            <w:tcW w:w="773" w:type="dxa"/>
            <w:shd w:val="clear" w:color="auto" w:fill="FFFFFF"/>
            <w:vAlign w:val="bottom"/>
          </w:tcPr>
          <w:p w14:paraId="75C31977" w14:textId="77777777" w:rsidR="005E27F0" w:rsidRPr="00642D50" w:rsidRDefault="005E27F0" w:rsidP="005E27F0">
            <w:pPr>
              <w:spacing w:before="60" w:after="60"/>
              <w:ind w:right="144" w:firstLine="0"/>
              <w:jc w:val="right"/>
              <w:rPr>
                <w:sz w:val="24"/>
              </w:rPr>
            </w:pPr>
            <w:r w:rsidRPr="00642D50">
              <w:rPr>
                <w:sz w:val="24"/>
              </w:rPr>
              <w:t>12,3</w:t>
            </w:r>
          </w:p>
        </w:tc>
        <w:tc>
          <w:tcPr>
            <w:tcW w:w="773" w:type="dxa"/>
            <w:shd w:val="clear" w:color="auto" w:fill="FFFFFF"/>
            <w:vAlign w:val="bottom"/>
          </w:tcPr>
          <w:p w14:paraId="58B4EF14" w14:textId="77777777" w:rsidR="005E27F0" w:rsidRPr="00642D50" w:rsidRDefault="005E27F0" w:rsidP="005E27F0">
            <w:pPr>
              <w:spacing w:before="60" w:after="60"/>
              <w:ind w:right="144" w:firstLine="0"/>
              <w:jc w:val="right"/>
              <w:rPr>
                <w:sz w:val="24"/>
              </w:rPr>
            </w:pPr>
            <w:r w:rsidRPr="00642D50">
              <w:rPr>
                <w:sz w:val="24"/>
              </w:rPr>
              <w:t>16,7</w:t>
            </w:r>
          </w:p>
        </w:tc>
        <w:tc>
          <w:tcPr>
            <w:tcW w:w="773" w:type="dxa"/>
            <w:shd w:val="clear" w:color="auto" w:fill="FFFFFF"/>
            <w:vAlign w:val="bottom"/>
          </w:tcPr>
          <w:p w14:paraId="3044AE0E" w14:textId="77777777" w:rsidR="005E27F0" w:rsidRPr="00642D50" w:rsidRDefault="005E27F0" w:rsidP="005E27F0">
            <w:pPr>
              <w:spacing w:before="60" w:after="60"/>
              <w:ind w:right="144" w:firstLine="0"/>
              <w:jc w:val="right"/>
              <w:rPr>
                <w:sz w:val="24"/>
              </w:rPr>
            </w:pPr>
            <w:r w:rsidRPr="00642D50">
              <w:rPr>
                <w:sz w:val="24"/>
              </w:rPr>
              <w:t>14,0</w:t>
            </w:r>
          </w:p>
        </w:tc>
        <w:tc>
          <w:tcPr>
            <w:tcW w:w="773" w:type="dxa"/>
            <w:shd w:val="clear" w:color="auto" w:fill="FFFFFF"/>
            <w:vAlign w:val="bottom"/>
          </w:tcPr>
          <w:p w14:paraId="55D6161E" w14:textId="77777777" w:rsidR="005E27F0" w:rsidRPr="00642D50" w:rsidRDefault="005E27F0" w:rsidP="005E27F0">
            <w:pPr>
              <w:spacing w:before="60" w:after="60"/>
              <w:ind w:right="144" w:firstLine="0"/>
              <w:jc w:val="right"/>
              <w:rPr>
                <w:sz w:val="24"/>
              </w:rPr>
            </w:pPr>
            <w:r w:rsidRPr="00642D50">
              <w:rPr>
                <w:sz w:val="24"/>
              </w:rPr>
              <w:t>17,4</w:t>
            </w:r>
          </w:p>
        </w:tc>
        <w:tc>
          <w:tcPr>
            <w:tcW w:w="773" w:type="dxa"/>
            <w:shd w:val="clear" w:color="auto" w:fill="FFFFFF"/>
            <w:vAlign w:val="bottom"/>
          </w:tcPr>
          <w:p w14:paraId="111B5E3C" w14:textId="77777777" w:rsidR="005E27F0" w:rsidRPr="00642D50" w:rsidRDefault="005E27F0" w:rsidP="005E27F0">
            <w:pPr>
              <w:spacing w:before="60" w:after="60"/>
              <w:ind w:right="144" w:firstLine="0"/>
              <w:jc w:val="right"/>
              <w:rPr>
                <w:sz w:val="24"/>
              </w:rPr>
            </w:pPr>
            <w:r w:rsidRPr="00642D50">
              <w:rPr>
                <w:sz w:val="24"/>
              </w:rPr>
              <w:t>20,8</w:t>
            </w:r>
          </w:p>
        </w:tc>
        <w:tc>
          <w:tcPr>
            <w:tcW w:w="773" w:type="dxa"/>
            <w:shd w:val="clear" w:color="auto" w:fill="FFFFFF"/>
            <w:vAlign w:val="bottom"/>
          </w:tcPr>
          <w:p w14:paraId="61FAD566" w14:textId="77777777" w:rsidR="005E27F0" w:rsidRPr="00642D50" w:rsidRDefault="005E27F0" w:rsidP="005E27F0">
            <w:pPr>
              <w:spacing w:before="60" w:after="60"/>
              <w:ind w:right="144" w:firstLine="0"/>
              <w:jc w:val="right"/>
              <w:rPr>
                <w:sz w:val="24"/>
              </w:rPr>
            </w:pPr>
            <w:r w:rsidRPr="00642D50">
              <w:rPr>
                <w:sz w:val="24"/>
              </w:rPr>
              <w:t>13,5</w:t>
            </w:r>
          </w:p>
        </w:tc>
        <w:tc>
          <w:tcPr>
            <w:tcW w:w="773" w:type="dxa"/>
            <w:shd w:val="clear" w:color="auto" w:fill="FFFFFF"/>
            <w:vAlign w:val="bottom"/>
          </w:tcPr>
          <w:p w14:paraId="6ED98D55" w14:textId="77777777" w:rsidR="005E27F0" w:rsidRPr="00642D50" w:rsidRDefault="005E27F0" w:rsidP="005E27F0">
            <w:pPr>
              <w:spacing w:before="60" w:after="60"/>
              <w:ind w:right="144" w:firstLine="0"/>
              <w:jc w:val="right"/>
              <w:rPr>
                <w:sz w:val="24"/>
              </w:rPr>
            </w:pPr>
            <w:r w:rsidRPr="00642D50">
              <w:rPr>
                <w:sz w:val="24"/>
              </w:rPr>
              <w:t>16,7</w:t>
            </w:r>
          </w:p>
        </w:tc>
        <w:tc>
          <w:tcPr>
            <w:tcW w:w="773" w:type="dxa"/>
            <w:shd w:val="clear" w:color="auto" w:fill="FFFFFF"/>
            <w:vAlign w:val="bottom"/>
          </w:tcPr>
          <w:p w14:paraId="2B0FE992" w14:textId="77777777" w:rsidR="005E27F0" w:rsidRPr="00642D50" w:rsidRDefault="005E27F0" w:rsidP="005E27F0">
            <w:pPr>
              <w:spacing w:before="60" w:after="60"/>
              <w:ind w:right="144" w:firstLine="0"/>
              <w:jc w:val="right"/>
              <w:rPr>
                <w:sz w:val="24"/>
              </w:rPr>
            </w:pPr>
            <w:r w:rsidRPr="00642D50">
              <w:rPr>
                <w:sz w:val="24"/>
              </w:rPr>
              <w:t>20,2</w:t>
            </w:r>
          </w:p>
        </w:tc>
      </w:tr>
      <w:tr w:rsidR="005E27F0" w:rsidRPr="00642D50" w14:paraId="39A1BA6C" w14:textId="77777777">
        <w:tblPrEx>
          <w:tblCellMar>
            <w:top w:w="0" w:type="dxa"/>
            <w:bottom w:w="0" w:type="dxa"/>
          </w:tblCellMar>
        </w:tblPrEx>
        <w:tc>
          <w:tcPr>
            <w:tcW w:w="2403" w:type="dxa"/>
            <w:shd w:val="clear" w:color="auto" w:fill="FFFFFF"/>
            <w:vAlign w:val="bottom"/>
          </w:tcPr>
          <w:p w14:paraId="00C630A0" w14:textId="77777777" w:rsidR="005E27F0" w:rsidRPr="00642D50" w:rsidRDefault="005E27F0" w:rsidP="005E27F0">
            <w:pPr>
              <w:spacing w:before="60" w:after="60"/>
              <w:ind w:left="350" w:firstLine="0"/>
              <w:jc w:val="both"/>
              <w:rPr>
                <w:sz w:val="24"/>
              </w:rPr>
            </w:pPr>
            <w:r w:rsidRPr="00642D50">
              <w:rPr>
                <w:sz w:val="24"/>
              </w:rPr>
              <w:t>S</w:t>
            </w:r>
            <w:r w:rsidRPr="00642D50">
              <w:rPr>
                <w:sz w:val="24"/>
              </w:rPr>
              <w:t>e</w:t>
            </w:r>
            <w:r w:rsidRPr="00642D50">
              <w:rPr>
                <w:sz w:val="24"/>
              </w:rPr>
              <w:t>condaire</w:t>
            </w:r>
          </w:p>
        </w:tc>
        <w:tc>
          <w:tcPr>
            <w:tcW w:w="772" w:type="dxa"/>
            <w:shd w:val="clear" w:color="auto" w:fill="FFFFFF"/>
            <w:vAlign w:val="bottom"/>
          </w:tcPr>
          <w:p w14:paraId="4E442026" w14:textId="77777777" w:rsidR="005E27F0" w:rsidRPr="00642D50" w:rsidRDefault="005E27F0" w:rsidP="005E27F0">
            <w:pPr>
              <w:spacing w:before="60" w:after="60"/>
              <w:ind w:right="144" w:firstLine="0"/>
              <w:jc w:val="right"/>
              <w:rPr>
                <w:sz w:val="24"/>
              </w:rPr>
            </w:pPr>
            <w:r w:rsidRPr="00642D50">
              <w:rPr>
                <w:sz w:val="24"/>
              </w:rPr>
              <w:t>13,1</w:t>
            </w:r>
          </w:p>
        </w:tc>
        <w:tc>
          <w:tcPr>
            <w:tcW w:w="773" w:type="dxa"/>
            <w:shd w:val="clear" w:color="auto" w:fill="FFFFFF"/>
            <w:vAlign w:val="bottom"/>
          </w:tcPr>
          <w:p w14:paraId="26922A39" w14:textId="77777777" w:rsidR="005E27F0" w:rsidRPr="00642D50" w:rsidRDefault="005E27F0" w:rsidP="005E27F0">
            <w:pPr>
              <w:spacing w:before="60" w:after="60"/>
              <w:ind w:right="144" w:firstLine="0"/>
              <w:jc w:val="right"/>
              <w:rPr>
                <w:sz w:val="24"/>
              </w:rPr>
            </w:pPr>
            <w:r w:rsidRPr="00642D50">
              <w:rPr>
                <w:sz w:val="24"/>
              </w:rPr>
              <w:t>17,4</w:t>
            </w:r>
          </w:p>
        </w:tc>
        <w:tc>
          <w:tcPr>
            <w:tcW w:w="773" w:type="dxa"/>
            <w:shd w:val="clear" w:color="auto" w:fill="FFFFFF"/>
            <w:vAlign w:val="bottom"/>
          </w:tcPr>
          <w:p w14:paraId="506A9889" w14:textId="77777777" w:rsidR="005E27F0" w:rsidRPr="00642D50" w:rsidRDefault="005E27F0" w:rsidP="005E27F0">
            <w:pPr>
              <w:spacing w:before="60" w:after="60"/>
              <w:ind w:right="144" w:firstLine="0"/>
              <w:jc w:val="right"/>
              <w:rPr>
                <w:sz w:val="24"/>
              </w:rPr>
            </w:pPr>
            <w:r w:rsidRPr="00642D50">
              <w:rPr>
                <w:sz w:val="24"/>
              </w:rPr>
              <w:t>21,8</w:t>
            </w:r>
          </w:p>
        </w:tc>
        <w:tc>
          <w:tcPr>
            <w:tcW w:w="773" w:type="dxa"/>
            <w:shd w:val="clear" w:color="auto" w:fill="FFFFFF"/>
            <w:vAlign w:val="bottom"/>
          </w:tcPr>
          <w:p w14:paraId="246A92B8" w14:textId="77777777" w:rsidR="005E27F0" w:rsidRPr="00642D50" w:rsidRDefault="005E27F0" w:rsidP="005E27F0">
            <w:pPr>
              <w:spacing w:before="60" w:after="60"/>
              <w:ind w:right="144" w:firstLine="0"/>
              <w:jc w:val="right"/>
              <w:rPr>
                <w:sz w:val="24"/>
              </w:rPr>
            </w:pPr>
            <w:r w:rsidRPr="00642D50">
              <w:rPr>
                <w:sz w:val="24"/>
              </w:rPr>
              <w:t>13,5</w:t>
            </w:r>
          </w:p>
        </w:tc>
        <w:tc>
          <w:tcPr>
            <w:tcW w:w="773" w:type="dxa"/>
            <w:shd w:val="clear" w:color="auto" w:fill="FFFFFF"/>
            <w:vAlign w:val="bottom"/>
          </w:tcPr>
          <w:p w14:paraId="278B533E" w14:textId="77777777" w:rsidR="005E27F0" w:rsidRPr="00642D50" w:rsidRDefault="005E27F0" w:rsidP="005E27F0">
            <w:pPr>
              <w:spacing w:before="60" w:after="60"/>
              <w:ind w:right="144" w:firstLine="0"/>
              <w:jc w:val="right"/>
              <w:rPr>
                <w:sz w:val="24"/>
              </w:rPr>
            </w:pPr>
            <w:r w:rsidRPr="00642D50">
              <w:rPr>
                <w:sz w:val="24"/>
              </w:rPr>
              <w:t>17,5</w:t>
            </w:r>
          </w:p>
        </w:tc>
        <w:tc>
          <w:tcPr>
            <w:tcW w:w="773" w:type="dxa"/>
            <w:shd w:val="clear" w:color="auto" w:fill="FFFFFF"/>
            <w:vAlign w:val="bottom"/>
          </w:tcPr>
          <w:p w14:paraId="2705466B" w14:textId="77777777" w:rsidR="005E27F0" w:rsidRPr="00642D50" w:rsidRDefault="005E27F0" w:rsidP="005E27F0">
            <w:pPr>
              <w:spacing w:before="60" w:after="60"/>
              <w:ind w:right="144" w:firstLine="0"/>
              <w:jc w:val="right"/>
              <w:rPr>
                <w:sz w:val="24"/>
              </w:rPr>
            </w:pPr>
            <w:r w:rsidRPr="00642D50">
              <w:rPr>
                <w:sz w:val="24"/>
              </w:rPr>
              <w:t>21,5</w:t>
            </w:r>
          </w:p>
        </w:tc>
        <w:tc>
          <w:tcPr>
            <w:tcW w:w="773" w:type="dxa"/>
            <w:shd w:val="clear" w:color="auto" w:fill="FFFFFF"/>
            <w:vAlign w:val="bottom"/>
          </w:tcPr>
          <w:p w14:paraId="106B48FF" w14:textId="77777777" w:rsidR="005E27F0" w:rsidRPr="00642D50" w:rsidRDefault="005E27F0" w:rsidP="005E27F0">
            <w:pPr>
              <w:spacing w:before="60" w:after="60"/>
              <w:ind w:right="144" w:firstLine="0"/>
              <w:jc w:val="right"/>
              <w:rPr>
                <w:sz w:val="24"/>
              </w:rPr>
            </w:pPr>
            <w:r w:rsidRPr="00642D50">
              <w:rPr>
                <w:sz w:val="24"/>
              </w:rPr>
              <w:t>13,3</w:t>
            </w:r>
          </w:p>
        </w:tc>
        <w:tc>
          <w:tcPr>
            <w:tcW w:w="773" w:type="dxa"/>
            <w:shd w:val="clear" w:color="auto" w:fill="FFFFFF"/>
            <w:vAlign w:val="bottom"/>
          </w:tcPr>
          <w:p w14:paraId="7EDC151B" w14:textId="77777777" w:rsidR="005E27F0" w:rsidRPr="00642D50" w:rsidRDefault="005E27F0" w:rsidP="005E27F0">
            <w:pPr>
              <w:spacing w:before="60" w:after="60"/>
              <w:ind w:right="144" w:firstLine="0"/>
              <w:jc w:val="right"/>
              <w:rPr>
                <w:sz w:val="24"/>
              </w:rPr>
            </w:pPr>
            <w:r w:rsidRPr="00642D50">
              <w:rPr>
                <w:sz w:val="24"/>
              </w:rPr>
              <w:t>17,4</w:t>
            </w:r>
          </w:p>
        </w:tc>
        <w:tc>
          <w:tcPr>
            <w:tcW w:w="773" w:type="dxa"/>
            <w:shd w:val="clear" w:color="auto" w:fill="FFFFFF"/>
            <w:vAlign w:val="bottom"/>
          </w:tcPr>
          <w:p w14:paraId="5C22AF08" w14:textId="77777777" w:rsidR="005E27F0" w:rsidRPr="00642D50" w:rsidRDefault="005E27F0" w:rsidP="005E27F0">
            <w:pPr>
              <w:spacing w:before="60" w:after="60"/>
              <w:ind w:right="144" w:firstLine="0"/>
              <w:jc w:val="right"/>
              <w:rPr>
                <w:sz w:val="24"/>
              </w:rPr>
            </w:pPr>
            <w:r w:rsidRPr="00642D50">
              <w:rPr>
                <w:sz w:val="24"/>
              </w:rPr>
              <w:t>21,7</w:t>
            </w:r>
          </w:p>
        </w:tc>
      </w:tr>
      <w:tr w:rsidR="005E27F0" w:rsidRPr="00642D50" w14:paraId="08034C44" w14:textId="77777777">
        <w:tblPrEx>
          <w:tblCellMar>
            <w:top w:w="0" w:type="dxa"/>
            <w:bottom w:w="0" w:type="dxa"/>
          </w:tblCellMar>
        </w:tblPrEx>
        <w:tc>
          <w:tcPr>
            <w:tcW w:w="2403" w:type="dxa"/>
            <w:shd w:val="clear" w:color="auto" w:fill="FFFFFF"/>
            <w:vAlign w:val="bottom"/>
          </w:tcPr>
          <w:p w14:paraId="0C798606" w14:textId="77777777" w:rsidR="005E27F0" w:rsidRPr="00642D50" w:rsidRDefault="005E27F0" w:rsidP="005E27F0">
            <w:pPr>
              <w:spacing w:before="60" w:after="60"/>
              <w:ind w:firstLine="0"/>
              <w:jc w:val="both"/>
              <w:rPr>
                <w:sz w:val="24"/>
              </w:rPr>
            </w:pPr>
            <w:r w:rsidRPr="00642D50">
              <w:rPr>
                <w:sz w:val="24"/>
              </w:rPr>
              <w:t>Cadres</w:t>
            </w:r>
          </w:p>
        </w:tc>
        <w:tc>
          <w:tcPr>
            <w:tcW w:w="772" w:type="dxa"/>
            <w:shd w:val="clear" w:color="auto" w:fill="FFFFFF"/>
            <w:vAlign w:val="bottom"/>
          </w:tcPr>
          <w:p w14:paraId="2D173DEB" w14:textId="77777777" w:rsidR="005E27F0" w:rsidRPr="00642D50" w:rsidRDefault="005E27F0" w:rsidP="005E27F0">
            <w:pPr>
              <w:spacing w:before="60" w:after="60"/>
              <w:ind w:right="144" w:firstLine="0"/>
              <w:jc w:val="right"/>
              <w:rPr>
                <w:sz w:val="24"/>
              </w:rPr>
            </w:pPr>
            <w:r w:rsidRPr="00642D50">
              <w:rPr>
                <w:sz w:val="24"/>
              </w:rPr>
              <w:t>19,9</w:t>
            </w:r>
          </w:p>
        </w:tc>
        <w:tc>
          <w:tcPr>
            <w:tcW w:w="773" w:type="dxa"/>
            <w:shd w:val="clear" w:color="auto" w:fill="FFFFFF"/>
            <w:vAlign w:val="bottom"/>
          </w:tcPr>
          <w:p w14:paraId="6FAF1A83" w14:textId="77777777" w:rsidR="005E27F0" w:rsidRPr="00642D50" w:rsidRDefault="005E27F0" w:rsidP="005E27F0">
            <w:pPr>
              <w:spacing w:before="60" w:after="60"/>
              <w:ind w:right="144" w:firstLine="0"/>
              <w:jc w:val="right"/>
              <w:rPr>
                <w:sz w:val="24"/>
              </w:rPr>
            </w:pPr>
            <w:r w:rsidRPr="00642D50">
              <w:rPr>
                <w:sz w:val="24"/>
              </w:rPr>
              <w:t>22,6</w:t>
            </w:r>
          </w:p>
        </w:tc>
        <w:tc>
          <w:tcPr>
            <w:tcW w:w="773" w:type="dxa"/>
            <w:shd w:val="clear" w:color="auto" w:fill="FFFFFF"/>
            <w:vAlign w:val="bottom"/>
          </w:tcPr>
          <w:p w14:paraId="2B9911FF" w14:textId="77777777" w:rsidR="005E27F0" w:rsidRPr="00642D50" w:rsidRDefault="005E27F0" w:rsidP="005E27F0">
            <w:pPr>
              <w:spacing w:before="60" w:after="60"/>
              <w:ind w:right="144" w:firstLine="0"/>
              <w:jc w:val="right"/>
              <w:rPr>
                <w:sz w:val="24"/>
              </w:rPr>
            </w:pPr>
            <w:r w:rsidRPr="00642D50">
              <w:rPr>
                <w:sz w:val="24"/>
              </w:rPr>
              <w:t>24,8</w:t>
            </w:r>
          </w:p>
        </w:tc>
        <w:tc>
          <w:tcPr>
            <w:tcW w:w="773" w:type="dxa"/>
            <w:shd w:val="clear" w:color="auto" w:fill="FFFFFF"/>
            <w:vAlign w:val="bottom"/>
          </w:tcPr>
          <w:p w14:paraId="2A542799" w14:textId="77777777" w:rsidR="005E27F0" w:rsidRPr="00642D50" w:rsidRDefault="005E27F0" w:rsidP="005E27F0">
            <w:pPr>
              <w:spacing w:before="60" w:after="60"/>
              <w:ind w:right="144" w:firstLine="0"/>
              <w:jc w:val="right"/>
              <w:rPr>
                <w:sz w:val="24"/>
              </w:rPr>
            </w:pPr>
            <w:r w:rsidRPr="00642D50">
              <w:rPr>
                <w:sz w:val="24"/>
              </w:rPr>
              <w:t>20,8</w:t>
            </w:r>
          </w:p>
        </w:tc>
        <w:tc>
          <w:tcPr>
            <w:tcW w:w="773" w:type="dxa"/>
            <w:shd w:val="clear" w:color="auto" w:fill="FFFFFF"/>
            <w:vAlign w:val="bottom"/>
          </w:tcPr>
          <w:p w14:paraId="797FE8C1" w14:textId="77777777" w:rsidR="005E27F0" w:rsidRPr="00642D50" w:rsidRDefault="005E27F0" w:rsidP="005E27F0">
            <w:pPr>
              <w:spacing w:before="60" w:after="60"/>
              <w:ind w:right="144" w:firstLine="0"/>
              <w:jc w:val="right"/>
              <w:rPr>
                <w:sz w:val="24"/>
              </w:rPr>
            </w:pPr>
            <w:r w:rsidRPr="00642D50">
              <w:rPr>
                <w:sz w:val="24"/>
              </w:rPr>
              <w:t>22,8</w:t>
            </w:r>
          </w:p>
        </w:tc>
        <w:tc>
          <w:tcPr>
            <w:tcW w:w="773" w:type="dxa"/>
            <w:shd w:val="clear" w:color="auto" w:fill="FFFFFF"/>
            <w:vAlign w:val="bottom"/>
          </w:tcPr>
          <w:p w14:paraId="3B111B97" w14:textId="77777777" w:rsidR="005E27F0" w:rsidRPr="00642D50" w:rsidRDefault="005E27F0" w:rsidP="005E27F0">
            <w:pPr>
              <w:spacing w:before="60" w:after="60"/>
              <w:ind w:right="144" w:firstLine="0"/>
              <w:jc w:val="right"/>
              <w:rPr>
                <w:sz w:val="24"/>
              </w:rPr>
            </w:pPr>
            <w:r w:rsidRPr="00642D50">
              <w:rPr>
                <w:sz w:val="24"/>
              </w:rPr>
              <w:t>22,6</w:t>
            </w:r>
          </w:p>
        </w:tc>
        <w:tc>
          <w:tcPr>
            <w:tcW w:w="773" w:type="dxa"/>
            <w:shd w:val="clear" w:color="auto" w:fill="FFFFFF"/>
            <w:vAlign w:val="bottom"/>
          </w:tcPr>
          <w:p w14:paraId="1A5C43DA" w14:textId="77777777" w:rsidR="005E27F0" w:rsidRPr="00642D50" w:rsidRDefault="005E27F0" w:rsidP="005E27F0">
            <w:pPr>
              <w:spacing w:before="60" w:after="60"/>
              <w:ind w:right="144" w:firstLine="0"/>
              <w:jc w:val="right"/>
              <w:rPr>
                <w:sz w:val="24"/>
              </w:rPr>
            </w:pPr>
            <w:r w:rsidRPr="00642D50">
              <w:rPr>
                <w:sz w:val="24"/>
              </w:rPr>
              <w:t>19,9</w:t>
            </w:r>
          </w:p>
        </w:tc>
        <w:tc>
          <w:tcPr>
            <w:tcW w:w="773" w:type="dxa"/>
            <w:shd w:val="clear" w:color="auto" w:fill="FFFFFF"/>
            <w:vAlign w:val="bottom"/>
          </w:tcPr>
          <w:p w14:paraId="60A3CD6C" w14:textId="77777777" w:rsidR="005E27F0" w:rsidRPr="00642D50" w:rsidRDefault="005E27F0" w:rsidP="005E27F0">
            <w:pPr>
              <w:spacing w:before="60" w:after="60"/>
              <w:ind w:right="144" w:firstLine="0"/>
              <w:jc w:val="right"/>
              <w:rPr>
                <w:sz w:val="24"/>
              </w:rPr>
            </w:pPr>
            <w:r w:rsidRPr="00642D50">
              <w:rPr>
                <w:sz w:val="24"/>
              </w:rPr>
              <w:t>22,6</w:t>
            </w:r>
          </w:p>
        </w:tc>
        <w:tc>
          <w:tcPr>
            <w:tcW w:w="773" w:type="dxa"/>
            <w:shd w:val="clear" w:color="auto" w:fill="FFFFFF"/>
            <w:vAlign w:val="bottom"/>
          </w:tcPr>
          <w:p w14:paraId="070C902A" w14:textId="77777777" w:rsidR="005E27F0" w:rsidRPr="00642D50" w:rsidRDefault="005E27F0" w:rsidP="005E27F0">
            <w:pPr>
              <w:spacing w:before="60" w:after="60"/>
              <w:ind w:right="144" w:firstLine="0"/>
              <w:jc w:val="right"/>
              <w:rPr>
                <w:sz w:val="24"/>
              </w:rPr>
            </w:pPr>
            <w:r w:rsidRPr="00642D50">
              <w:rPr>
                <w:sz w:val="24"/>
              </w:rPr>
              <w:t>24,5</w:t>
            </w:r>
          </w:p>
        </w:tc>
      </w:tr>
      <w:tr w:rsidR="005E27F0" w:rsidRPr="00642D50" w14:paraId="4D348C1A" w14:textId="77777777">
        <w:tblPrEx>
          <w:tblCellMar>
            <w:top w:w="0" w:type="dxa"/>
            <w:bottom w:w="0" w:type="dxa"/>
          </w:tblCellMar>
        </w:tblPrEx>
        <w:tc>
          <w:tcPr>
            <w:tcW w:w="2403" w:type="dxa"/>
            <w:shd w:val="clear" w:color="auto" w:fill="FFFFFF"/>
            <w:vAlign w:val="bottom"/>
          </w:tcPr>
          <w:p w14:paraId="0191783E" w14:textId="77777777" w:rsidR="005E27F0" w:rsidRPr="00642D50" w:rsidRDefault="005E27F0" w:rsidP="005E27F0">
            <w:pPr>
              <w:spacing w:before="60" w:after="60"/>
              <w:ind w:firstLine="0"/>
              <w:jc w:val="both"/>
              <w:rPr>
                <w:sz w:val="24"/>
              </w:rPr>
            </w:pPr>
            <w:r w:rsidRPr="00642D50">
              <w:rPr>
                <w:sz w:val="24"/>
              </w:rPr>
              <w:t>Cadres des éc</w:t>
            </w:r>
            <w:r w:rsidRPr="00642D50">
              <w:rPr>
                <w:sz w:val="24"/>
              </w:rPr>
              <w:t>o</w:t>
            </w:r>
            <w:r w:rsidRPr="00642D50">
              <w:rPr>
                <w:sz w:val="24"/>
              </w:rPr>
              <w:t>les</w:t>
            </w:r>
          </w:p>
        </w:tc>
        <w:tc>
          <w:tcPr>
            <w:tcW w:w="772" w:type="dxa"/>
            <w:shd w:val="clear" w:color="auto" w:fill="FFFFFF"/>
            <w:vAlign w:val="bottom"/>
          </w:tcPr>
          <w:p w14:paraId="44BE8417" w14:textId="77777777" w:rsidR="005E27F0" w:rsidRPr="00642D50" w:rsidRDefault="005E27F0" w:rsidP="005E27F0">
            <w:pPr>
              <w:spacing w:before="60" w:after="60"/>
              <w:ind w:right="144" w:firstLine="0"/>
              <w:jc w:val="right"/>
              <w:rPr>
                <w:sz w:val="24"/>
              </w:rPr>
            </w:pPr>
            <w:r w:rsidRPr="00642D50">
              <w:rPr>
                <w:sz w:val="24"/>
              </w:rPr>
              <w:t>18,7</w:t>
            </w:r>
          </w:p>
        </w:tc>
        <w:tc>
          <w:tcPr>
            <w:tcW w:w="773" w:type="dxa"/>
            <w:shd w:val="clear" w:color="auto" w:fill="FFFFFF"/>
            <w:vAlign w:val="bottom"/>
          </w:tcPr>
          <w:p w14:paraId="5BDE4E95" w14:textId="77777777" w:rsidR="005E27F0" w:rsidRPr="00642D50" w:rsidRDefault="005E27F0" w:rsidP="005E27F0">
            <w:pPr>
              <w:spacing w:before="60" w:after="60"/>
              <w:ind w:right="144" w:firstLine="0"/>
              <w:jc w:val="right"/>
              <w:rPr>
                <w:sz w:val="24"/>
              </w:rPr>
            </w:pPr>
            <w:r w:rsidRPr="00642D50">
              <w:rPr>
                <w:sz w:val="24"/>
              </w:rPr>
              <w:t>21,0</w:t>
            </w:r>
          </w:p>
        </w:tc>
        <w:tc>
          <w:tcPr>
            <w:tcW w:w="773" w:type="dxa"/>
            <w:shd w:val="clear" w:color="auto" w:fill="FFFFFF"/>
            <w:vAlign w:val="bottom"/>
          </w:tcPr>
          <w:p w14:paraId="7A798277" w14:textId="77777777" w:rsidR="005E27F0" w:rsidRPr="00642D50" w:rsidRDefault="005E27F0" w:rsidP="005E27F0">
            <w:pPr>
              <w:spacing w:before="60" w:after="60"/>
              <w:ind w:right="144" w:firstLine="0"/>
              <w:jc w:val="right"/>
              <w:rPr>
                <w:sz w:val="24"/>
              </w:rPr>
            </w:pPr>
            <w:r w:rsidRPr="00642D50">
              <w:rPr>
                <w:sz w:val="24"/>
              </w:rPr>
              <w:t>23,1</w:t>
            </w:r>
          </w:p>
        </w:tc>
        <w:tc>
          <w:tcPr>
            <w:tcW w:w="773" w:type="dxa"/>
            <w:shd w:val="clear" w:color="auto" w:fill="FFFFFF"/>
            <w:vAlign w:val="bottom"/>
          </w:tcPr>
          <w:p w14:paraId="228F155B" w14:textId="77777777" w:rsidR="005E27F0" w:rsidRPr="00642D50" w:rsidRDefault="005E27F0" w:rsidP="005E27F0">
            <w:pPr>
              <w:spacing w:before="60" w:after="60"/>
              <w:ind w:right="144" w:firstLine="0"/>
              <w:jc w:val="right"/>
              <w:rPr>
                <w:sz w:val="24"/>
              </w:rPr>
            </w:pPr>
            <w:r w:rsidRPr="00642D50">
              <w:rPr>
                <w:sz w:val="24"/>
              </w:rPr>
              <w:t>23,8</w:t>
            </w:r>
          </w:p>
        </w:tc>
        <w:tc>
          <w:tcPr>
            <w:tcW w:w="773" w:type="dxa"/>
            <w:shd w:val="clear" w:color="auto" w:fill="FFFFFF"/>
            <w:vAlign w:val="bottom"/>
          </w:tcPr>
          <w:p w14:paraId="6632FCED" w14:textId="77777777" w:rsidR="005E27F0" w:rsidRPr="00642D50" w:rsidRDefault="005E27F0" w:rsidP="005E27F0">
            <w:pPr>
              <w:spacing w:before="60" w:after="60"/>
              <w:ind w:right="144" w:firstLine="0"/>
              <w:jc w:val="right"/>
              <w:rPr>
                <w:sz w:val="24"/>
              </w:rPr>
            </w:pPr>
            <w:r w:rsidRPr="00642D50">
              <w:rPr>
                <w:sz w:val="24"/>
              </w:rPr>
              <w:t>25,6</w:t>
            </w:r>
          </w:p>
        </w:tc>
        <w:tc>
          <w:tcPr>
            <w:tcW w:w="773" w:type="dxa"/>
            <w:shd w:val="clear" w:color="auto" w:fill="FFFFFF"/>
            <w:vAlign w:val="bottom"/>
          </w:tcPr>
          <w:p w14:paraId="4D1E0B21" w14:textId="77777777" w:rsidR="005E27F0" w:rsidRPr="00642D50" w:rsidRDefault="005E27F0" w:rsidP="005E27F0">
            <w:pPr>
              <w:spacing w:before="60" w:after="60"/>
              <w:ind w:right="144" w:firstLine="0"/>
              <w:jc w:val="right"/>
              <w:rPr>
                <w:sz w:val="24"/>
              </w:rPr>
            </w:pPr>
            <w:r w:rsidRPr="00642D50">
              <w:rPr>
                <w:sz w:val="24"/>
              </w:rPr>
              <w:t>25,0</w:t>
            </w:r>
          </w:p>
        </w:tc>
        <w:tc>
          <w:tcPr>
            <w:tcW w:w="773" w:type="dxa"/>
            <w:shd w:val="clear" w:color="auto" w:fill="FFFFFF"/>
            <w:vAlign w:val="bottom"/>
          </w:tcPr>
          <w:p w14:paraId="149DD492" w14:textId="77777777" w:rsidR="005E27F0" w:rsidRPr="00642D50" w:rsidRDefault="005E27F0" w:rsidP="005E27F0">
            <w:pPr>
              <w:spacing w:before="60" w:after="60"/>
              <w:ind w:right="144" w:firstLine="0"/>
              <w:jc w:val="right"/>
              <w:rPr>
                <w:sz w:val="24"/>
              </w:rPr>
            </w:pPr>
            <w:r w:rsidRPr="00642D50">
              <w:rPr>
                <w:sz w:val="24"/>
              </w:rPr>
              <w:t>20,1</w:t>
            </w:r>
          </w:p>
        </w:tc>
        <w:tc>
          <w:tcPr>
            <w:tcW w:w="773" w:type="dxa"/>
            <w:shd w:val="clear" w:color="auto" w:fill="FFFFFF"/>
            <w:vAlign w:val="bottom"/>
          </w:tcPr>
          <w:p w14:paraId="05F0A7E1" w14:textId="77777777" w:rsidR="005E27F0" w:rsidRPr="00642D50" w:rsidRDefault="005E27F0" w:rsidP="005E27F0">
            <w:pPr>
              <w:spacing w:before="60" w:after="60"/>
              <w:ind w:right="144" w:firstLine="0"/>
              <w:jc w:val="right"/>
              <w:rPr>
                <w:sz w:val="24"/>
              </w:rPr>
            </w:pPr>
            <w:r w:rsidRPr="00642D50">
              <w:rPr>
                <w:sz w:val="24"/>
              </w:rPr>
              <w:t>22,3</w:t>
            </w:r>
          </w:p>
        </w:tc>
        <w:tc>
          <w:tcPr>
            <w:tcW w:w="773" w:type="dxa"/>
            <w:shd w:val="clear" w:color="auto" w:fill="FFFFFF"/>
            <w:vAlign w:val="bottom"/>
          </w:tcPr>
          <w:p w14:paraId="7C65171C" w14:textId="77777777" w:rsidR="005E27F0" w:rsidRPr="00642D50" w:rsidRDefault="005E27F0" w:rsidP="005E27F0">
            <w:pPr>
              <w:spacing w:before="60" w:after="60"/>
              <w:ind w:right="144" w:firstLine="0"/>
              <w:jc w:val="right"/>
              <w:rPr>
                <w:sz w:val="24"/>
              </w:rPr>
            </w:pPr>
            <w:r w:rsidRPr="00642D50">
              <w:rPr>
                <w:sz w:val="24"/>
              </w:rPr>
              <w:t>23,6</w:t>
            </w:r>
          </w:p>
        </w:tc>
      </w:tr>
      <w:tr w:rsidR="005E27F0" w:rsidRPr="00642D50" w14:paraId="0DC7925B" w14:textId="77777777">
        <w:tblPrEx>
          <w:tblCellMar>
            <w:top w:w="0" w:type="dxa"/>
            <w:bottom w:w="0" w:type="dxa"/>
          </w:tblCellMar>
        </w:tblPrEx>
        <w:tc>
          <w:tcPr>
            <w:tcW w:w="2403" w:type="dxa"/>
            <w:shd w:val="clear" w:color="auto" w:fill="FFFFFF"/>
            <w:vAlign w:val="bottom"/>
          </w:tcPr>
          <w:p w14:paraId="73EF8FE4" w14:textId="77777777" w:rsidR="005E27F0" w:rsidRPr="00642D50" w:rsidRDefault="005E27F0" w:rsidP="005E27F0">
            <w:pPr>
              <w:spacing w:before="60" w:after="60"/>
              <w:ind w:firstLine="0"/>
              <w:jc w:val="both"/>
              <w:rPr>
                <w:sz w:val="24"/>
              </w:rPr>
            </w:pPr>
            <w:r w:rsidRPr="00642D50">
              <w:rPr>
                <w:sz w:val="24"/>
              </w:rPr>
              <w:t>Personnel de ge</w:t>
            </w:r>
            <w:r w:rsidRPr="00642D50">
              <w:rPr>
                <w:sz w:val="24"/>
              </w:rPr>
              <w:t>s</w:t>
            </w:r>
            <w:r w:rsidRPr="00642D50">
              <w:rPr>
                <w:sz w:val="24"/>
              </w:rPr>
              <w:t>tion</w:t>
            </w:r>
          </w:p>
        </w:tc>
        <w:tc>
          <w:tcPr>
            <w:tcW w:w="772" w:type="dxa"/>
            <w:shd w:val="clear" w:color="auto" w:fill="FFFFFF"/>
            <w:vAlign w:val="bottom"/>
          </w:tcPr>
          <w:p w14:paraId="487024D9" w14:textId="77777777" w:rsidR="005E27F0" w:rsidRPr="00642D50" w:rsidRDefault="005E27F0" w:rsidP="005E27F0">
            <w:pPr>
              <w:spacing w:before="60" w:after="60"/>
              <w:ind w:right="144" w:firstLine="0"/>
              <w:jc w:val="right"/>
              <w:rPr>
                <w:sz w:val="24"/>
              </w:rPr>
            </w:pPr>
            <w:r w:rsidRPr="00642D50">
              <w:rPr>
                <w:sz w:val="24"/>
              </w:rPr>
              <w:t>21,0</w:t>
            </w:r>
          </w:p>
        </w:tc>
        <w:tc>
          <w:tcPr>
            <w:tcW w:w="773" w:type="dxa"/>
            <w:shd w:val="clear" w:color="auto" w:fill="FFFFFF"/>
            <w:vAlign w:val="bottom"/>
          </w:tcPr>
          <w:p w14:paraId="11427EF6" w14:textId="77777777" w:rsidR="005E27F0" w:rsidRPr="00642D50" w:rsidRDefault="005E27F0" w:rsidP="005E27F0">
            <w:pPr>
              <w:spacing w:before="60" w:after="60"/>
              <w:ind w:right="144" w:firstLine="0"/>
              <w:jc w:val="right"/>
              <w:rPr>
                <w:sz w:val="24"/>
              </w:rPr>
            </w:pPr>
            <w:r w:rsidRPr="00642D50">
              <w:rPr>
                <w:sz w:val="24"/>
              </w:rPr>
              <w:t>24,6</w:t>
            </w:r>
          </w:p>
        </w:tc>
        <w:tc>
          <w:tcPr>
            <w:tcW w:w="773" w:type="dxa"/>
            <w:shd w:val="clear" w:color="auto" w:fill="FFFFFF"/>
            <w:vAlign w:val="bottom"/>
          </w:tcPr>
          <w:p w14:paraId="3F0D6CF2" w14:textId="77777777" w:rsidR="005E27F0" w:rsidRPr="00642D50" w:rsidRDefault="005E27F0" w:rsidP="005E27F0">
            <w:pPr>
              <w:spacing w:before="60" w:after="60"/>
              <w:ind w:right="144" w:firstLine="0"/>
              <w:jc w:val="right"/>
              <w:rPr>
                <w:sz w:val="24"/>
              </w:rPr>
            </w:pPr>
            <w:r w:rsidRPr="00642D50">
              <w:rPr>
                <w:sz w:val="24"/>
              </w:rPr>
              <w:t>26,7</w:t>
            </w:r>
          </w:p>
        </w:tc>
        <w:tc>
          <w:tcPr>
            <w:tcW w:w="773" w:type="dxa"/>
            <w:shd w:val="clear" w:color="auto" w:fill="FFFFFF"/>
            <w:vAlign w:val="bottom"/>
          </w:tcPr>
          <w:p w14:paraId="011967FE" w14:textId="77777777" w:rsidR="005E27F0" w:rsidRPr="00642D50" w:rsidRDefault="005E27F0" w:rsidP="005E27F0">
            <w:pPr>
              <w:spacing w:before="60" w:after="60"/>
              <w:ind w:right="144" w:firstLine="0"/>
              <w:jc w:val="right"/>
              <w:rPr>
                <w:sz w:val="24"/>
              </w:rPr>
            </w:pPr>
            <w:r w:rsidRPr="00642D50">
              <w:rPr>
                <w:sz w:val="24"/>
              </w:rPr>
              <w:t>17,0</w:t>
            </w:r>
          </w:p>
        </w:tc>
        <w:tc>
          <w:tcPr>
            <w:tcW w:w="773" w:type="dxa"/>
            <w:shd w:val="clear" w:color="auto" w:fill="FFFFFF"/>
            <w:vAlign w:val="bottom"/>
          </w:tcPr>
          <w:p w14:paraId="46B73A37" w14:textId="77777777" w:rsidR="005E27F0" w:rsidRPr="00642D50" w:rsidRDefault="005E27F0" w:rsidP="005E27F0">
            <w:pPr>
              <w:spacing w:before="60" w:after="60"/>
              <w:ind w:right="144" w:firstLine="0"/>
              <w:jc w:val="right"/>
              <w:rPr>
                <w:sz w:val="24"/>
              </w:rPr>
            </w:pPr>
            <w:r w:rsidRPr="00642D50">
              <w:rPr>
                <w:sz w:val="24"/>
              </w:rPr>
              <w:t>19,5</w:t>
            </w:r>
          </w:p>
        </w:tc>
        <w:tc>
          <w:tcPr>
            <w:tcW w:w="773" w:type="dxa"/>
            <w:shd w:val="clear" w:color="auto" w:fill="FFFFFF"/>
            <w:vAlign w:val="bottom"/>
          </w:tcPr>
          <w:p w14:paraId="7E4119A2" w14:textId="77777777" w:rsidR="005E27F0" w:rsidRPr="00642D50" w:rsidRDefault="005E27F0" w:rsidP="005E27F0">
            <w:pPr>
              <w:spacing w:before="60" w:after="60"/>
              <w:ind w:right="144" w:firstLine="0"/>
              <w:jc w:val="right"/>
              <w:rPr>
                <w:sz w:val="24"/>
              </w:rPr>
            </w:pPr>
            <w:r w:rsidRPr="00642D50">
              <w:rPr>
                <w:sz w:val="24"/>
              </w:rPr>
              <w:t>21,0</w:t>
            </w:r>
          </w:p>
        </w:tc>
        <w:tc>
          <w:tcPr>
            <w:tcW w:w="773" w:type="dxa"/>
            <w:shd w:val="clear" w:color="auto" w:fill="FFFFFF"/>
            <w:vAlign w:val="bottom"/>
          </w:tcPr>
          <w:p w14:paraId="2281565D" w14:textId="77777777" w:rsidR="005E27F0" w:rsidRPr="00642D50" w:rsidRDefault="005E27F0" w:rsidP="005E27F0">
            <w:pPr>
              <w:spacing w:before="60" w:after="60"/>
              <w:ind w:right="144" w:firstLine="0"/>
              <w:jc w:val="right"/>
              <w:rPr>
                <w:sz w:val="24"/>
              </w:rPr>
            </w:pPr>
            <w:r w:rsidRPr="00642D50">
              <w:rPr>
                <w:sz w:val="24"/>
              </w:rPr>
              <w:t>20,8</w:t>
            </w:r>
          </w:p>
        </w:tc>
        <w:tc>
          <w:tcPr>
            <w:tcW w:w="773" w:type="dxa"/>
            <w:shd w:val="clear" w:color="auto" w:fill="FFFFFF"/>
            <w:vAlign w:val="bottom"/>
          </w:tcPr>
          <w:p w14:paraId="56DAE0A9" w14:textId="77777777" w:rsidR="005E27F0" w:rsidRPr="00642D50" w:rsidRDefault="005E27F0" w:rsidP="005E27F0">
            <w:pPr>
              <w:spacing w:before="60" w:after="60"/>
              <w:ind w:right="144" w:firstLine="0"/>
              <w:jc w:val="right"/>
              <w:rPr>
                <w:sz w:val="24"/>
              </w:rPr>
            </w:pPr>
            <w:r w:rsidRPr="00642D50">
              <w:rPr>
                <w:sz w:val="24"/>
              </w:rPr>
              <w:t>24,0</w:t>
            </w:r>
          </w:p>
        </w:tc>
        <w:tc>
          <w:tcPr>
            <w:tcW w:w="773" w:type="dxa"/>
            <w:shd w:val="clear" w:color="auto" w:fill="FFFFFF"/>
            <w:vAlign w:val="bottom"/>
          </w:tcPr>
          <w:p w14:paraId="25E99A0C" w14:textId="77777777" w:rsidR="005E27F0" w:rsidRPr="00642D50" w:rsidRDefault="005E27F0" w:rsidP="005E27F0">
            <w:pPr>
              <w:spacing w:before="60" w:after="60"/>
              <w:ind w:right="144" w:firstLine="0"/>
              <w:jc w:val="right"/>
              <w:rPr>
                <w:sz w:val="24"/>
              </w:rPr>
            </w:pPr>
            <w:r w:rsidRPr="00642D50">
              <w:rPr>
                <w:sz w:val="24"/>
              </w:rPr>
              <w:t>25,9</w:t>
            </w:r>
          </w:p>
        </w:tc>
      </w:tr>
      <w:tr w:rsidR="005E27F0" w:rsidRPr="00642D50" w14:paraId="3275E8B6" w14:textId="77777777">
        <w:tblPrEx>
          <w:tblCellMar>
            <w:top w:w="0" w:type="dxa"/>
            <w:bottom w:w="0" w:type="dxa"/>
          </w:tblCellMar>
        </w:tblPrEx>
        <w:tc>
          <w:tcPr>
            <w:tcW w:w="2403" w:type="dxa"/>
            <w:shd w:val="clear" w:color="auto" w:fill="FFFFFF"/>
            <w:vAlign w:val="bottom"/>
          </w:tcPr>
          <w:p w14:paraId="3C46784A" w14:textId="77777777" w:rsidR="005E27F0" w:rsidRPr="00642D50" w:rsidRDefault="005E27F0" w:rsidP="005E27F0">
            <w:pPr>
              <w:spacing w:before="60" w:after="60"/>
              <w:ind w:firstLine="0"/>
              <w:jc w:val="both"/>
              <w:rPr>
                <w:sz w:val="24"/>
              </w:rPr>
            </w:pPr>
            <w:r w:rsidRPr="00642D50">
              <w:rPr>
                <w:sz w:val="24"/>
              </w:rPr>
              <w:t>Professio</w:t>
            </w:r>
            <w:r w:rsidRPr="00642D50">
              <w:rPr>
                <w:sz w:val="24"/>
              </w:rPr>
              <w:t>n</w:t>
            </w:r>
            <w:r w:rsidRPr="00642D50">
              <w:rPr>
                <w:sz w:val="24"/>
              </w:rPr>
              <w:t>nels</w:t>
            </w:r>
          </w:p>
        </w:tc>
        <w:tc>
          <w:tcPr>
            <w:tcW w:w="772" w:type="dxa"/>
            <w:shd w:val="clear" w:color="auto" w:fill="FFFFFF"/>
            <w:vAlign w:val="bottom"/>
          </w:tcPr>
          <w:p w14:paraId="76817071" w14:textId="77777777" w:rsidR="005E27F0" w:rsidRPr="00642D50" w:rsidRDefault="005E27F0" w:rsidP="005E27F0">
            <w:pPr>
              <w:spacing w:before="60" w:after="60"/>
              <w:ind w:right="144" w:firstLine="0"/>
              <w:jc w:val="right"/>
              <w:rPr>
                <w:sz w:val="24"/>
              </w:rPr>
            </w:pPr>
            <w:r w:rsidRPr="00642D50">
              <w:rPr>
                <w:sz w:val="24"/>
              </w:rPr>
              <w:t>12,8</w:t>
            </w:r>
          </w:p>
        </w:tc>
        <w:tc>
          <w:tcPr>
            <w:tcW w:w="773" w:type="dxa"/>
            <w:shd w:val="clear" w:color="auto" w:fill="FFFFFF"/>
            <w:vAlign w:val="bottom"/>
          </w:tcPr>
          <w:p w14:paraId="5EC39CC7" w14:textId="77777777" w:rsidR="005E27F0" w:rsidRPr="00642D50" w:rsidRDefault="005E27F0" w:rsidP="005E27F0">
            <w:pPr>
              <w:spacing w:before="60" w:after="60"/>
              <w:ind w:right="144" w:firstLine="0"/>
              <w:jc w:val="right"/>
              <w:rPr>
                <w:sz w:val="24"/>
              </w:rPr>
            </w:pPr>
            <w:r w:rsidRPr="00642D50">
              <w:rPr>
                <w:sz w:val="24"/>
              </w:rPr>
              <w:t>16,3</w:t>
            </w:r>
          </w:p>
        </w:tc>
        <w:tc>
          <w:tcPr>
            <w:tcW w:w="773" w:type="dxa"/>
            <w:shd w:val="clear" w:color="auto" w:fill="FFFFFF"/>
            <w:vAlign w:val="bottom"/>
          </w:tcPr>
          <w:p w14:paraId="116276B5" w14:textId="77777777" w:rsidR="005E27F0" w:rsidRPr="00642D50" w:rsidRDefault="005E27F0" w:rsidP="005E27F0">
            <w:pPr>
              <w:spacing w:before="60" w:after="60"/>
              <w:ind w:right="144" w:firstLine="0"/>
              <w:jc w:val="right"/>
              <w:rPr>
                <w:sz w:val="24"/>
              </w:rPr>
            </w:pPr>
            <w:r w:rsidRPr="00642D50">
              <w:rPr>
                <w:sz w:val="24"/>
              </w:rPr>
              <w:t>20,2</w:t>
            </w:r>
          </w:p>
        </w:tc>
        <w:tc>
          <w:tcPr>
            <w:tcW w:w="773" w:type="dxa"/>
            <w:shd w:val="clear" w:color="auto" w:fill="FFFFFF"/>
            <w:vAlign w:val="bottom"/>
          </w:tcPr>
          <w:p w14:paraId="0970AD43" w14:textId="77777777" w:rsidR="005E27F0" w:rsidRPr="00642D50" w:rsidRDefault="005E27F0" w:rsidP="005E27F0">
            <w:pPr>
              <w:spacing w:before="60" w:after="60"/>
              <w:ind w:right="144" w:firstLine="0"/>
              <w:jc w:val="right"/>
              <w:rPr>
                <w:sz w:val="24"/>
              </w:rPr>
            </w:pPr>
            <w:r w:rsidRPr="00642D50">
              <w:rPr>
                <w:sz w:val="24"/>
              </w:rPr>
              <w:t>12,7</w:t>
            </w:r>
          </w:p>
        </w:tc>
        <w:tc>
          <w:tcPr>
            <w:tcW w:w="773" w:type="dxa"/>
            <w:shd w:val="clear" w:color="auto" w:fill="FFFFFF"/>
            <w:vAlign w:val="bottom"/>
          </w:tcPr>
          <w:p w14:paraId="42B39CF6" w14:textId="77777777" w:rsidR="005E27F0" w:rsidRPr="00642D50" w:rsidRDefault="005E27F0" w:rsidP="005E27F0">
            <w:pPr>
              <w:spacing w:before="60" w:after="60"/>
              <w:ind w:right="144" w:firstLine="0"/>
              <w:jc w:val="right"/>
              <w:rPr>
                <w:sz w:val="24"/>
              </w:rPr>
            </w:pPr>
            <w:r w:rsidRPr="00642D50">
              <w:rPr>
                <w:sz w:val="24"/>
              </w:rPr>
              <w:t>14,9</w:t>
            </w:r>
          </w:p>
        </w:tc>
        <w:tc>
          <w:tcPr>
            <w:tcW w:w="773" w:type="dxa"/>
            <w:shd w:val="clear" w:color="auto" w:fill="FFFFFF"/>
            <w:vAlign w:val="bottom"/>
          </w:tcPr>
          <w:p w14:paraId="7F9956FD" w14:textId="77777777" w:rsidR="005E27F0" w:rsidRPr="00642D50" w:rsidRDefault="005E27F0" w:rsidP="005E27F0">
            <w:pPr>
              <w:spacing w:before="60" w:after="60"/>
              <w:ind w:right="144" w:firstLine="0"/>
              <w:jc w:val="right"/>
              <w:rPr>
                <w:sz w:val="24"/>
              </w:rPr>
            </w:pPr>
            <w:r w:rsidRPr="00642D50">
              <w:rPr>
                <w:sz w:val="24"/>
              </w:rPr>
              <w:t>17,9</w:t>
            </w:r>
          </w:p>
        </w:tc>
        <w:tc>
          <w:tcPr>
            <w:tcW w:w="773" w:type="dxa"/>
            <w:shd w:val="clear" w:color="auto" w:fill="FFFFFF"/>
            <w:vAlign w:val="bottom"/>
          </w:tcPr>
          <w:p w14:paraId="38AB2F02" w14:textId="77777777" w:rsidR="005E27F0" w:rsidRPr="00642D50" w:rsidRDefault="005E27F0" w:rsidP="005E27F0">
            <w:pPr>
              <w:spacing w:before="60" w:after="60"/>
              <w:ind w:right="144" w:firstLine="0"/>
              <w:jc w:val="right"/>
              <w:rPr>
                <w:sz w:val="24"/>
              </w:rPr>
            </w:pPr>
            <w:r w:rsidRPr="00642D50">
              <w:rPr>
                <w:sz w:val="24"/>
              </w:rPr>
              <w:t>12,7</w:t>
            </w:r>
          </w:p>
        </w:tc>
        <w:tc>
          <w:tcPr>
            <w:tcW w:w="773" w:type="dxa"/>
            <w:shd w:val="clear" w:color="auto" w:fill="FFFFFF"/>
            <w:vAlign w:val="bottom"/>
          </w:tcPr>
          <w:p w14:paraId="1A372663" w14:textId="77777777" w:rsidR="005E27F0" w:rsidRPr="00642D50" w:rsidRDefault="005E27F0" w:rsidP="005E27F0">
            <w:pPr>
              <w:spacing w:before="60" w:after="60"/>
              <w:ind w:right="144" w:firstLine="0"/>
              <w:jc w:val="right"/>
              <w:rPr>
                <w:sz w:val="24"/>
              </w:rPr>
            </w:pPr>
            <w:r w:rsidRPr="00642D50">
              <w:rPr>
                <w:sz w:val="24"/>
              </w:rPr>
              <w:t>15,8</w:t>
            </w:r>
          </w:p>
        </w:tc>
        <w:tc>
          <w:tcPr>
            <w:tcW w:w="773" w:type="dxa"/>
            <w:shd w:val="clear" w:color="auto" w:fill="FFFFFF"/>
            <w:vAlign w:val="bottom"/>
          </w:tcPr>
          <w:p w14:paraId="50C86274" w14:textId="77777777" w:rsidR="005E27F0" w:rsidRPr="00642D50" w:rsidRDefault="005E27F0" w:rsidP="005E27F0">
            <w:pPr>
              <w:spacing w:before="60" w:after="60"/>
              <w:ind w:right="144" w:firstLine="0"/>
              <w:jc w:val="right"/>
              <w:rPr>
                <w:sz w:val="24"/>
              </w:rPr>
            </w:pPr>
            <w:r w:rsidRPr="00642D50">
              <w:rPr>
                <w:sz w:val="24"/>
              </w:rPr>
              <w:t>19,3</w:t>
            </w:r>
          </w:p>
        </w:tc>
      </w:tr>
      <w:tr w:rsidR="005E27F0" w:rsidRPr="00642D50" w14:paraId="0E4E9B06" w14:textId="77777777">
        <w:tblPrEx>
          <w:tblCellMar>
            <w:top w:w="0" w:type="dxa"/>
            <w:bottom w:w="0" w:type="dxa"/>
          </w:tblCellMar>
        </w:tblPrEx>
        <w:tc>
          <w:tcPr>
            <w:tcW w:w="2403" w:type="dxa"/>
            <w:tcBorders>
              <w:bottom w:val="single" w:sz="4" w:space="0" w:color="auto"/>
            </w:tcBorders>
            <w:shd w:val="clear" w:color="auto" w:fill="FFFFFF"/>
          </w:tcPr>
          <w:p w14:paraId="706D6F85" w14:textId="77777777" w:rsidR="005E27F0" w:rsidRPr="00642D50" w:rsidRDefault="005E27F0" w:rsidP="005E27F0">
            <w:pPr>
              <w:ind w:firstLine="0"/>
              <w:jc w:val="both"/>
              <w:rPr>
                <w:sz w:val="24"/>
              </w:rPr>
            </w:pPr>
            <w:r w:rsidRPr="00642D50">
              <w:rPr>
                <w:sz w:val="24"/>
              </w:rPr>
              <w:t>Personnel de so</w:t>
            </w:r>
            <w:r w:rsidRPr="00642D50">
              <w:rPr>
                <w:sz w:val="24"/>
              </w:rPr>
              <w:t>u</w:t>
            </w:r>
            <w:r w:rsidRPr="00642D50">
              <w:rPr>
                <w:sz w:val="24"/>
              </w:rPr>
              <w:t>tien</w:t>
            </w:r>
          </w:p>
        </w:tc>
        <w:tc>
          <w:tcPr>
            <w:tcW w:w="772" w:type="dxa"/>
            <w:tcBorders>
              <w:bottom w:val="single" w:sz="4" w:space="0" w:color="auto"/>
            </w:tcBorders>
            <w:shd w:val="clear" w:color="auto" w:fill="FFFFFF"/>
          </w:tcPr>
          <w:p w14:paraId="315C469D" w14:textId="77777777" w:rsidR="005E27F0" w:rsidRPr="00642D50" w:rsidRDefault="005E27F0" w:rsidP="005E27F0">
            <w:pPr>
              <w:ind w:right="144" w:firstLine="0"/>
              <w:jc w:val="right"/>
              <w:rPr>
                <w:sz w:val="24"/>
              </w:rPr>
            </w:pPr>
            <w:r w:rsidRPr="00642D50">
              <w:rPr>
                <w:sz w:val="24"/>
              </w:rPr>
              <w:t>N.D.</w:t>
            </w:r>
          </w:p>
        </w:tc>
        <w:tc>
          <w:tcPr>
            <w:tcW w:w="773" w:type="dxa"/>
            <w:tcBorders>
              <w:bottom w:val="single" w:sz="4" w:space="0" w:color="auto"/>
            </w:tcBorders>
            <w:shd w:val="clear" w:color="auto" w:fill="FFFFFF"/>
            <w:vAlign w:val="center"/>
          </w:tcPr>
          <w:p w14:paraId="3C0DD445" w14:textId="77777777" w:rsidR="005E27F0" w:rsidRPr="00642D50" w:rsidRDefault="005E27F0" w:rsidP="005E27F0">
            <w:pPr>
              <w:ind w:right="144" w:firstLine="0"/>
              <w:jc w:val="right"/>
              <w:rPr>
                <w:sz w:val="24"/>
              </w:rPr>
            </w:pPr>
            <w:r w:rsidRPr="00642D50">
              <w:rPr>
                <w:sz w:val="24"/>
              </w:rPr>
              <w:t>16,6</w:t>
            </w:r>
          </w:p>
        </w:tc>
        <w:tc>
          <w:tcPr>
            <w:tcW w:w="773" w:type="dxa"/>
            <w:tcBorders>
              <w:bottom w:val="single" w:sz="4" w:space="0" w:color="auto"/>
            </w:tcBorders>
            <w:shd w:val="clear" w:color="auto" w:fill="FFFFFF"/>
          </w:tcPr>
          <w:p w14:paraId="79952FBB" w14:textId="77777777" w:rsidR="005E27F0" w:rsidRPr="00642D50" w:rsidRDefault="005E27F0" w:rsidP="005E27F0">
            <w:pPr>
              <w:ind w:right="144" w:firstLine="0"/>
              <w:jc w:val="right"/>
              <w:rPr>
                <w:sz w:val="24"/>
              </w:rPr>
            </w:pPr>
            <w:r w:rsidRPr="00642D50">
              <w:rPr>
                <w:sz w:val="24"/>
              </w:rPr>
              <w:t>19,7</w:t>
            </w:r>
          </w:p>
        </w:tc>
        <w:tc>
          <w:tcPr>
            <w:tcW w:w="773" w:type="dxa"/>
            <w:tcBorders>
              <w:bottom w:val="single" w:sz="4" w:space="0" w:color="auto"/>
            </w:tcBorders>
            <w:shd w:val="clear" w:color="auto" w:fill="FFFFFF"/>
          </w:tcPr>
          <w:p w14:paraId="6B5522E0" w14:textId="77777777" w:rsidR="005E27F0" w:rsidRPr="00642D50" w:rsidRDefault="005E27F0" w:rsidP="005E27F0">
            <w:pPr>
              <w:ind w:right="144" w:firstLine="0"/>
              <w:jc w:val="right"/>
              <w:rPr>
                <w:sz w:val="24"/>
              </w:rPr>
            </w:pPr>
            <w:r w:rsidRPr="00642D50">
              <w:rPr>
                <w:sz w:val="24"/>
              </w:rPr>
              <w:t>N.D.</w:t>
            </w:r>
          </w:p>
        </w:tc>
        <w:tc>
          <w:tcPr>
            <w:tcW w:w="773" w:type="dxa"/>
            <w:tcBorders>
              <w:bottom w:val="single" w:sz="4" w:space="0" w:color="auto"/>
            </w:tcBorders>
            <w:shd w:val="clear" w:color="auto" w:fill="FFFFFF"/>
          </w:tcPr>
          <w:p w14:paraId="3C27D4A6" w14:textId="77777777" w:rsidR="005E27F0" w:rsidRPr="00642D50" w:rsidRDefault="005E27F0" w:rsidP="005E27F0">
            <w:pPr>
              <w:ind w:right="144" w:firstLine="0"/>
              <w:jc w:val="right"/>
              <w:rPr>
                <w:sz w:val="24"/>
              </w:rPr>
            </w:pPr>
            <w:r w:rsidRPr="00642D50">
              <w:rPr>
                <w:sz w:val="24"/>
              </w:rPr>
              <w:t>12,4</w:t>
            </w:r>
          </w:p>
        </w:tc>
        <w:tc>
          <w:tcPr>
            <w:tcW w:w="773" w:type="dxa"/>
            <w:tcBorders>
              <w:bottom w:val="single" w:sz="4" w:space="0" w:color="auto"/>
            </w:tcBorders>
            <w:shd w:val="clear" w:color="auto" w:fill="FFFFFF"/>
          </w:tcPr>
          <w:p w14:paraId="5F15C616" w14:textId="77777777" w:rsidR="005E27F0" w:rsidRPr="00642D50" w:rsidRDefault="005E27F0" w:rsidP="005E27F0">
            <w:pPr>
              <w:ind w:right="144" w:firstLine="0"/>
              <w:jc w:val="right"/>
              <w:rPr>
                <w:sz w:val="24"/>
              </w:rPr>
            </w:pPr>
            <w:r w:rsidRPr="00642D50">
              <w:rPr>
                <w:sz w:val="24"/>
              </w:rPr>
              <w:t>16,5</w:t>
            </w:r>
          </w:p>
        </w:tc>
        <w:tc>
          <w:tcPr>
            <w:tcW w:w="773" w:type="dxa"/>
            <w:tcBorders>
              <w:bottom w:val="single" w:sz="4" w:space="0" w:color="auto"/>
            </w:tcBorders>
            <w:shd w:val="clear" w:color="auto" w:fill="FFFFFF"/>
          </w:tcPr>
          <w:p w14:paraId="615D1567" w14:textId="77777777" w:rsidR="005E27F0" w:rsidRPr="00642D50" w:rsidRDefault="005E27F0" w:rsidP="005E27F0">
            <w:pPr>
              <w:ind w:right="144" w:firstLine="0"/>
              <w:jc w:val="right"/>
              <w:rPr>
                <w:sz w:val="24"/>
              </w:rPr>
            </w:pPr>
            <w:r w:rsidRPr="00642D50">
              <w:rPr>
                <w:sz w:val="24"/>
              </w:rPr>
              <w:t>N.D.</w:t>
            </w:r>
          </w:p>
        </w:tc>
        <w:tc>
          <w:tcPr>
            <w:tcW w:w="773" w:type="dxa"/>
            <w:tcBorders>
              <w:bottom w:val="single" w:sz="4" w:space="0" w:color="auto"/>
            </w:tcBorders>
            <w:shd w:val="clear" w:color="auto" w:fill="FFFFFF"/>
          </w:tcPr>
          <w:p w14:paraId="4B0B0156" w14:textId="77777777" w:rsidR="005E27F0" w:rsidRPr="00642D50" w:rsidRDefault="005E27F0" w:rsidP="005E27F0">
            <w:pPr>
              <w:ind w:right="144" w:firstLine="0"/>
              <w:jc w:val="right"/>
              <w:rPr>
                <w:sz w:val="24"/>
              </w:rPr>
            </w:pPr>
            <w:r w:rsidRPr="00642D50">
              <w:rPr>
                <w:sz w:val="24"/>
              </w:rPr>
              <w:t>14,5</w:t>
            </w:r>
          </w:p>
        </w:tc>
        <w:tc>
          <w:tcPr>
            <w:tcW w:w="773" w:type="dxa"/>
            <w:tcBorders>
              <w:bottom w:val="single" w:sz="4" w:space="0" w:color="auto"/>
            </w:tcBorders>
            <w:shd w:val="clear" w:color="auto" w:fill="FFFFFF"/>
            <w:vAlign w:val="center"/>
          </w:tcPr>
          <w:p w14:paraId="003F0FD2" w14:textId="77777777" w:rsidR="005E27F0" w:rsidRPr="00642D50" w:rsidRDefault="005E27F0" w:rsidP="005E27F0">
            <w:pPr>
              <w:ind w:right="144" w:firstLine="0"/>
              <w:jc w:val="right"/>
              <w:rPr>
                <w:sz w:val="24"/>
              </w:rPr>
            </w:pPr>
            <w:r w:rsidRPr="00642D50">
              <w:rPr>
                <w:sz w:val="24"/>
              </w:rPr>
              <w:t>18,1</w:t>
            </w:r>
          </w:p>
        </w:tc>
      </w:tr>
    </w:tbl>
    <w:p w14:paraId="789DDD57" w14:textId="77777777" w:rsidR="005E27F0" w:rsidRPr="00642D50" w:rsidRDefault="005E27F0" w:rsidP="005E27F0">
      <w:pPr>
        <w:spacing w:before="120"/>
        <w:ind w:firstLine="0"/>
        <w:jc w:val="both"/>
        <w:rPr>
          <w:sz w:val="24"/>
        </w:rPr>
      </w:pPr>
      <w:r w:rsidRPr="00642D50">
        <w:rPr>
          <w:sz w:val="24"/>
        </w:rPr>
        <w:t>Sources : Personnel des commissions scolaires (PERCOS), Pe</w:t>
      </w:r>
      <w:r w:rsidRPr="00642D50">
        <w:rPr>
          <w:sz w:val="24"/>
        </w:rPr>
        <w:t>r</w:t>
      </w:r>
      <w:r w:rsidRPr="00642D50">
        <w:rPr>
          <w:sz w:val="24"/>
        </w:rPr>
        <w:t xml:space="preserve">sonnel maître ; MEQ (1987), </w:t>
      </w:r>
      <w:r w:rsidRPr="00642D50">
        <w:rPr>
          <w:rStyle w:val="Lgendedutableau97ptItalique"/>
          <w:b w:val="0"/>
          <w:bCs w:val="0"/>
          <w:sz w:val="24"/>
          <w:lang w:val="fr-CA"/>
        </w:rPr>
        <w:t>Statistiques de l'éducation</w:t>
      </w:r>
      <w:r w:rsidRPr="00642D50">
        <w:rPr>
          <w:sz w:val="24"/>
        </w:rPr>
        <w:t>, p. 71.</w:t>
      </w:r>
    </w:p>
    <w:p w14:paraId="5B414899" w14:textId="77777777" w:rsidR="005E27F0" w:rsidRPr="00642D50" w:rsidRDefault="005E27F0" w:rsidP="005E27F0">
      <w:pPr>
        <w:spacing w:before="120" w:after="120"/>
        <w:jc w:val="both"/>
        <w:rPr>
          <w:szCs w:val="2"/>
        </w:rPr>
      </w:pPr>
    </w:p>
    <w:p w14:paraId="728AFA82" w14:textId="77777777" w:rsidR="005E27F0" w:rsidRPr="00642D50" w:rsidRDefault="005E27F0" w:rsidP="005E27F0">
      <w:pPr>
        <w:spacing w:before="120" w:after="120"/>
        <w:jc w:val="both"/>
        <w:rPr>
          <w:szCs w:val="2"/>
        </w:rPr>
      </w:pPr>
    </w:p>
    <w:p w14:paraId="58B940C4" w14:textId="77777777" w:rsidR="005E27F0" w:rsidRPr="00642D50" w:rsidRDefault="005E27F0" w:rsidP="005E27F0">
      <w:pPr>
        <w:spacing w:before="120" w:after="120"/>
        <w:jc w:val="both"/>
      </w:pPr>
      <w:r w:rsidRPr="00642D50">
        <w:t>Soulignons que la carrière enseignante a ceci de particulier qu'elle tend à faire des enseignants en quelque sorte des prisonniers de l'éc</w:t>
      </w:r>
      <w:r w:rsidRPr="00642D50">
        <w:t>o</w:t>
      </w:r>
      <w:r w:rsidRPr="00642D50">
        <w:t>le ; ils y ont en effet étudié comme élèves, ils y sont retournés après leurs études à l'école no</w:t>
      </w:r>
      <w:r w:rsidRPr="00642D50">
        <w:t>r</w:t>
      </w:r>
      <w:r w:rsidRPr="00642D50">
        <w:t>male ou à l'université et ils y ont passé toute leur vie active ; c'est, si on veut, l'envers de l'institutionnalisation de la carrière dans l'ense</w:t>
      </w:r>
      <w:r w:rsidRPr="00642D50">
        <w:t>i</w:t>
      </w:r>
      <w:r w:rsidRPr="00642D50">
        <w:t>gnement : il n'est pas facile, même si on sent qu'on a donné tout ce qu'on avait à donner dans ce métier, de trouver autre chose à faire, en pa</w:t>
      </w:r>
      <w:r w:rsidRPr="00642D50">
        <w:t>r</w:t>
      </w:r>
      <w:r w:rsidRPr="00642D50">
        <w:t>tie parce qu'on a très peu de connaissances des autres secteurs de travail et en partie aussi parce que ces secteurs non scolaires ne sont pas toujours, étant donné l'image publique des ense</w:t>
      </w:r>
      <w:r w:rsidRPr="00642D50">
        <w:t>i</w:t>
      </w:r>
      <w:r w:rsidRPr="00642D50">
        <w:t>gnants, des plus ouverts à leur endroit</w:t>
      </w:r>
      <w:r>
        <w:t> </w:t>
      </w:r>
      <w:r>
        <w:rPr>
          <w:rStyle w:val="Appelnotedebasdep"/>
        </w:rPr>
        <w:footnoteReference w:id="65"/>
      </w:r>
      <w:r w:rsidRPr="00642D50">
        <w:t>.</w:t>
      </w:r>
    </w:p>
    <w:p w14:paraId="55F67CA3" w14:textId="77777777" w:rsidR="005E27F0" w:rsidRPr="00642D50" w:rsidRDefault="005E27F0" w:rsidP="005E27F0">
      <w:pPr>
        <w:spacing w:before="120" w:after="120"/>
        <w:jc w:val="both"/>
      </w:pPr>
      <w:r w:rsidRPr="00642D50">
        <w:t>Considérons ces phénomènes sous l'angle de l'âge et du vieilliss</w:t>
      </w:r>
      <w:r w:rsidRPr="00642D50">
        <w:t>e</w:t>
      </w:r>
      <w:r w:rsidRPr="00642D50">
        <w:t>ment du personnel ense</w:t>
      </w:r>
      <w:r w:rsidRPr="00642D50">
        <w:t>i</w:t>
      </w:r>
      <w:r w:rsidRPr="00642D50">
        <w:t>gnant. On observe ainsi que, tandis que le</w:t>
      </w:r>
    </w:p>
    <w:p w14:paraId="6C186675" w14:textId="77777777" w:rsidR="005E27F0" w:rsidRPr="00642D50" w:rsidRDefault="005E27F0" w:rsidP="005E27F0">
      <w:pPr>
        <w:spacing w:before="120" w:after="120"/>
        <w:jc w:val="both"/>
      </w:pPr>
      <w:r w:rsidRPr="00642D50">
        <w:t>[195]</w:t>
      </w:r>
    </w:p>
    <w:p w14:paraId="7F1F9042" w14:textId="77777777" w:rsidR="005E27F0" w:rsidRPr="00642D50" w:rsidRDefault="005E27F0" w:rsidP="005E27F0">
      <w:pPr>
        <w:spacing w:before="120" w:after="120"/>
        <w:jc w:val="both"/>
      </w:pPr>
    </w:p>
    <w:p w14:paraId="78EE3A9F" w14:textId="77777777" w:rsidR="005E27F0" w:rsidRPr="00642D50" w:rsidRDefault="005E27F0" w:rsidP="005E27F0">
      <w:pPr>
        <w:pStyle w:val="figtitre"/>
      </w:pPr>
      <w:r w:rsidRPr="00642D50">
        <w:t>Tableau 54</w:t>
      </w:r>
    </w:p>
    <w:p w14:paraId="664BCF55" w14:textId="77777777" w:rsidR="005E27F0" w:rsidRPr="00642D50" w:rsidRDefault="005E27F0" w:rsidP="005E27F0">
      <w:pPr>
        <w:pStyle w:val="figtitrest"/>
      </w:pPr>
      <w:r w:rsidRPr="00642D50">
        <w:t>Répartition des enseignants à temps plein des commissions scolaires,</w:t>
      </w:r>
      <w:r w:rsidRPr="00642D50">
        <w:br/>
        <w:t>s</w:t>
      </w:r>
      <w:r w:rsidRPr="00642D50">
        <w:t>e</w:t>
      </w:r>
      <w:r w:rsidRPr="00642D50">
        <w:t>lon le sexe, l'ordre d'enseignement</w:t>
      </w:r>
      <w:r w:rsidRPr="00642D50">
        <w:br/>
        <w:t>et le groupe d'âge en 1976, 1981 et 1986 (en%)</w:t>
      </w:r>
    </w:p>
    <w:tbl>
      <w:tblPr>
        <w:tblOverlap w:val="never"/>
        <w:tblW w:w="9720" w:type="dxa"/>
        <w:tblInd w:w="-1700" w:type="dxa"/>
        <w:tblLayout w:type="fixed"/>
        <w:tblCellMar>
          <w:left w:w="10" w:type="dxa"/>
          <w:right w:w="10" w:type="dxa"/>
        </w:tblCellMar>
        <w:tblLook w:val="04A0" w:firstRow="1" w:lastRow="0" w:firstColumn="1" w:lastColumn="0" w:noHBand="0" w:noVBand="1"/>
      </w:tblPr>
      <w:tblGrid>
        <w:gridCol w:w="1440"/>
        <w:gridCol w:w="1350"/>
        <w:gridCol w:w="770"/>
        <w:gridCol w:w="770"/>
        <w:gridCol w:w="770"/>
        <w:gridCol w:w="770"/>
        <w:gridCol w:w="770"/>
        <w:gridCol w:w="770"/>
        <w:gridCol w:w="770"/>
        <w:gridCol w:w="770"/>
        <w:gridCol w:w="770"/>
      </w:tblGrid>
      <w:tr w:rsidR="005E27F0" w:rsidRPr="00642D50" w14:paraId="259A2B85" w14:textId="77777777">
        <w:tblPrEx>
          <w:tblCellMar>
            <w:top w:w="0" w:type="dxa"/>
            <w:bottom w:w="0" w:type="dxa"/>
          </w:tblCellMar>
        </w:tblPrEx>
        <w:tc>
          <w:tcPr>
            <w:tcW w:w="1440" w:type="dxa"/>
            <w:vMerge w:val="restart"/>
            <w:tcBorders>
              <w:top w:val="single" w:sz="4" w:space="0" w:color="auto"/>
            </w:tcBorders>
            <w:shd w:val="clear" w:color="auto" w:fill="EEECE1"/>
            <w:vAlign w:val="bottom"/>
          </w:tcPr>
          <w:p w14:paraId="055DED8A" w14:textId="77777777" w:rsidR="005E27F0" w:rsidRPr="00642D50" w:rsidRDefault="005E27F0" w:rsidP="005E27F0">
            <w:pPr>
              <w:spacing w:before="60" w:after="60"/>
              <w:ind w:left="80" w:firstLine="0"/>
              <w:jc w:val="both"/>
              <w:rPr>
                <w:sz w:val="20"/>
              </w:rPr>
            </w:pPr>
            <w:r w:rsidRPr="00642D50">
              <w:rPr>
                <w:sz w:val="20"/>
              </w:rPr>
              <w:t>Ordre</w:t>
            </w:r>
            <w:r w:rsidRPr="00642D50">
              <w:rPr>
                <w:sz w:val="20"/>
              </w:rPr>
              <w:br/>
              <w:t>d'enseign</w:t>
            </w:r>
            <w:r w:rsidRPr="00642D50">
              <w:rPr>
                <w:sz w:val="20"/>
              </w:rPr>
              <w:t>e</w:t>
            </w:r>
            <w:r w:rsidRPr="00642D50">
              <w:rPr>
                <w:sz w:val="20"/>
              </w:rPr>
              <w:t>ment</w:t>
            </w:r>
          </w:p>
        </w:tc>
        <w:tc>
          <w:tcPr>
            <w:tcW w:w="1350" w:type="dxa"/>
            <w:vMerge w:val="restart"/>
            <w:tcBorders>
              <w:top w:val="single" w:sz="4" w:space="0" w:color="auto"/>
            </w:tcBorders>
            <w:shd w:val="clear" w:color="auto" w:fill="EEECE1"/>
            <w:vAlign w:val="bottom"/>
          </w:tcPr>
          <w:p w14:paraId="7F6E6BB2" w14:textId="77777777" w:rsidR="005E27F0" w:rsidRPr="00642D50" w:rsidRDefault="005E27F0" w:rsidP="005E27F0">
            <w:pPr>
              <w:spacing w:before="60" w:after="60"/>
              <w:ind w:left="80" w:firstLine="0"/>
              <w:jc w:val="both"/>
              <w:rPr>
                <w:sz w:val="20"/>
              </w:rPr>
            </w:pPr>
            <w:r w:rsidRPr="00642D50">
              <w:rPr>
                <w:sz w:val="20"/>
              </w:rPr>
              <w:t>Groupe</w:t>
            </w:r>
            <w:r w:rsidRPr="00642D50">
              <w:rPr>
                <w:sz w:val="20"/>
              </w:rPr>
              <w:br/>
              <w:t>d'âge</w:t>
            </w:r>
          </w:p>
        </w:tc>
        <w:tc>
          <w:tcPr>
            <w:tcW w:w="2310" w:type="dxa"/>
            <w:gridSpan w:val="3"/>
            <w:tcBorders>
              <w:top w:val="single" w:sz="4" w:space="0" w:color="auto"/>
            </w:tcBorders>
            <w:shd w:val="clear" w:color="auto" w:fill="EEECE1"/>
          </w:tcPr>
          <w:p w14:paraId="4A267E14" w14:textId="77777777" w:rsidR="005E27F0" w:rsidRPr="00642D50" w:rsidRDefault="005E27F0" w:rsidP="005E27F0">
            <w:pPr>
              <w:spacing w:before="60" w:after="60"/>
              <w:ind w:firstLine="0"/>
              <w:jc w:val="center"/>
              <w:rPr>
                <w:sz w:val="20"/>
                <w:szCs w:val="10"/>
              </w:rPr>
            </w:pPr>
            <w:r w:rsidRPr="00642D50">
              <w:rPr>
                <w:sz w:val="20"/>
              </w:rPr>
              <w:t>Hommes</w:t>
            </w:r>
          </w:p>
        </w:tc>
        <w:tc>
          <w:tcPr>
            <w:tcW w:w="2310" w:type="dxa"/>
            <w:gridSpan w:val="3"/>
            <w:tcBorders>
              <w:top w:val="single" w:sz="4" w:space="0" w:color="auto"/>
            </w:tcBorders>
            <w:shd w:val="clear" w:color="auto" w:fill="EEECE1"/>
          </w:tcPr>
          <w:p w14:paraId="41BFAD31" w14:textId="77777777" w:rsidR="005E27F0" w:rsidRPr="00642D50" w:rsidRDefault="005E27F0" w:rsidP="005E27F0">
            <w:pPr>
              <w:spacing w:before="60" w:after="60"/>
              <w:ind w:firstLine="0"/>
              <w:jc w:val="center"/>
              <w:rPr>
                <w:sz w:val="20"/>
                <w:szCs w:val="10"/>
              </w:rPr>
            </w:pPr>
            <w:r w:rsidRPr="00642D50">
              <w:rPr>
                <w:sz w:val="20"/>
              </w:rPr>
              <w:t>Femmes</w:t>
            </w:r>
          </w:p>
        </w:tc>
        <w:tc>
          <w:tcPr>
            <w:tcW w:w="2310" w:type="dxa"/>
            <w:gridSpan w:val="3"/>
            <w:tcBorders>
              <w:top w:val="single" w:sz="4" w:space="0" w:color="auto"/>
            </w:tcBorders>
            <w:shd w:val="clear" w:color="auto" w:fill="EEECE1"/>
          </w:tcPr>
          <w:p w14:paraId="7164082A" w14:textId="77777777" w:rsidR="005E27F0" w:rsidRPr="00642D50" w:rsidRDefault="005E27F0" w:rsidP="005E27F0">
            <w:pPr>
              <w:spacing w:before="60" w:after="60"/>
              <w:ind w:firstLine="0"/>
              <w:jc w:val="center"/>
              <w:rPr>
                <w:sz w:val="20"/>
                <w:szCs w:val="10"/>
              </w:rPr>
            </w:pPr>
            <w:r w:rsidRPr="00642D50">
              <w:rPr>
                <w:sz w:val="20"/>
              </w:rPr>
              <w:t>E</w:t>
            </w:r>
            <w:r w:rsidRPr="00642D50">
              <w:rPr>
                <w:sz w:val="20"/>
              </w:rPr>
              <w:t>n</w:t>
            </w:r>
            <w:r w:rsidRPr="00642D50">
              <w:rPr>
                <w:sz w:val="20"/>
              </w:rPr>
              <w:t>semble</w:t>
            </w:r>
          </w:p>
        </w:tc>
      </w:tr>
      <w:tr w:rsidR="005E27F0" w:rsidRPr="00642D50" w14:paraId="71A61AB2" w14:textId="77777777">
        <w:tblPrEx>
          <w:tblCellMar>
            <w:top w:w="0" w:type="dxa"/>
            <w:bottom w:w="0" w:type="dxa"/>
          </w:tblCellMar>
        </w:tblPrEx>
        <w:tc>
          <w:tcPr>
            <w:tcW w:w="1440" w:type="dxa"/>
            <w:vMerge/>
            <w:shd w:val="clear" w:color="auto" w:fill="EEECE1"/>
            <w:vAlign w:val="bottom"/>
          </w:tcPr>
          <w:p w14:paraId="26845553" w14:textId="77777777" w:rsidR="005E27F0" w:rsidRPr="00642D50" w:rsidRDefault="005E27F0" w:rsidP="005E27F0">
            <w:pPr>
              <w:spacing w:before="60" w:after="60"/>
              <w:ind w:left="80" w:firstLine="0"/>
              <w:jc w:val="both"/>
              <w:rPr>
                <w:sz w:val="20"/>
              </w:rPr>
            </w:pPr>
          </w:p>
        </w:tc>
        <w:tc>
          <w:tcPr>
            <w:tcW w:w="1350" w:type="dxa"/>
            <w:vMerge/>
            <w:shd w:val="clear" w:color="auto" w:fill="EEECE1"/>
            <w:vAlign w:val="bottom"/>
          </w:tcPr>
          <w:p w14:paraId="3DCA19FC" w14:textId="77777777" w:rsidR="005E27F0" w:rsidRPr="00642D50" w:rsidRDefault="005E27F0" w:rsidP="005E27F0">
            <w:pPr>
              <w:spacing w:before="60" w:after="60"/>
              <w:ind w:left="80" w:firstLine="0"/>
              <w:jc w:val="both"/>
              <w:rPr>
                <w:sz w:val="20"/>
              </w:rPr>
            </w:pPr>
          </w:p>
        </w:tc>
        <w:tc>
          <w:tcPr>
            <w:tcW w:w="770" w:type="dxa"/>
            <w:tcBorders>
              <w:top w:val="single" w:sz="4" w:space="0" w:color="auto"/>
            </w:tcBorders>
            <w:shd w:val="clear" w:color="auto" w:fill="EEECE1"/>
          </w:tcPr>
          <w:p w14:paraId="0D53A14E" w14:textId="77777777" w:rsidR="005E27F0" w:rsidRPr="00642D50" w:rsidRDefault="005E27F0" w:rsidP="005E27F0">
            <w:pPr>
              <w:spacing w:before="60" w:after="60"/>
              <w:ind w:firstLine="0"/>
              <w:jc w:val="both"/>
              <w:rPr>
                <w:sz w:val="20"/>
              </w:rPr>
            </w:pPr>
            <w:r w:rsidRPr="00642D50">
              <w:rPr>
                <w:sz w:val="20"/>
              </w:rPr>
              <w:t>1976</w:t>
            </w:r>
          </w:p>
        </w:tc>
        <w:tc>
          <w:tcPr>
            <w:tcW w:w="770" w:type="dxa"/>
            <w:tcBorders>
              <w:top w:val="single" w:sz="4" w:space="0" w:color="auto"/>
            </w:tcBorders>
            <w:shd w:val="clear" w:color="auto" w:fill="EEECE1"/>
          </w:tcPr>
          <w:p w14:paraId="5C5FEF1F" w14:textId="77777777" w:rsidR="005E27F0" w:rsidRPr="00642D50" w:rsidRDefault="005E27F0" w:rsidP="005E27F0">
            <w:pPr>
              <w:spacing w:before="60" w:after="60"/>
              <w:ind w:firstLine="0"/>
              <w:jc w:val="both"/>
              <w:rPr>
                <w:sz w:val="20"/>
              </w:rPr>
            </w:pPr>
            <w:r w:rsidRPr="00642D50">
              <w:rPr>
                <w:sz w:val="20"/>
              </w:rPr>
              <w:t>1981</w:t>
            </w:r>
          </w:p>
        </w:tc>
        <w:tc>
          <w:tcPr>
            <w:tcW w:w="770" w:type="dxa"/>
            <w:tcBorders>
              <w:top w:val="single" w:sz="4" w:space="0" w:color="auto"/>
            </w:tcBorders>
            <w:shd w:val="clear" w:color="auto" w:fill="EEECE1"/>
          </w:tcPr>
          <w:p w14:paraId="67656488" w14:textId="77777777" w:rsidR="005E27F0" w:rsidRPr="00642D50" w:rsidRDefault="005E27F0" w:rsidP="005E27F0">
            <w:pPr>
              <w:spacing w:before="60" w:after="60"/>
              <w:ind w:firstLine="0"/>
              <w:jc w:val="both"/>
              <w:rPr>
                <w:sz w:val="20"/>
              </w:rPr>
            </w:pPr>
            <w:r w:rsidRPr="00642D50">
              <w:rPr>
                <w:sz w:val="20"/>
              </w:rPr>
              <w:t>1986</w:t>
            </w:r>
          </w:p>
        </w:tc>
        <w:tc>
          <w:tcPr>
            <w:tcW w:w="770" w:type="dxa"/>
            <w:tcBorders>
              <w:top w:val="single" w:sz="4" w:space="0" w:color="auto"/>
            </w:tcBorders>
            <w:shd w:val="clear" w:color="auto" w:fill="EEECE1"/>
          </w:tcPr>
          <w:p w14:paraId="37CEA14E" w14:textId="77777777" w:rsidR="005E27F0" w:rsidRPr="00642D50" w:rsidRDefault="005E27F0" w:rsidP="005E27F0">
            <w:pPr>
              <w:spacing w:before="60" w:after="60"/>
              <w:ind w:firstLine="0"/>
              <w:jc w:val="both"/>
              <w:rPr>
                <w:sz w:val="20"/>
              </w:rPr>
            </w:pPr>
            <w:r w:rsidRPr="00642D50">
              <w:rPr>
                <w:sz w:val="20"/>
              </w:rPr>
              <w:t>1976</w:t>
            </w:r>
          </w:p>
        </w:tc>
        <w:tc>
          <w:tcPr>
            <w:tcW w:w="770" w:type="dxa"/>
            <w:tcBorders>
              <w:top w:val="single" w:sz="4" w:space="0" w:color="auto"/>
            </w:tcBorders>
            <w:shd w:val="clear" w:color="auto" w:fill="EEECE1"/>
          </w:tcPr>
          <w:p w14:paraId="0D0EF665" w14:textId="77777777" w:rsidR="005E27F0" w:rsidRPr="00642D50" w:rsidRDefault="005E27F0" w:rsidP="005E27F0">
            <w:pPr>
              <w:spacing w:before="60" w:after="60"/>
              <w:ind w:firstLine="0"/>
              <w:jc w:val="both"/>
              <w:rPr>
                <w:sz w:val="20"/>
              </w:rPr>
            </w:pPr>
            <w:r w:rsidRPr="00642D50">
              <w:rPr>
                <w:sz w:val="20"/>
              </w:rPr>
              <w:t>1981</w:t>
            </w:r>
          </w:p>
        </w:tc>
        <w:tc>
          <w:tcPr>
            <w:tcW w:w="770" w:type="dxa"/>
            <w:tcBorders>
              <w:top w:val="single" w:sz="4" w:space="0" w:color="auto"/>
            </w:tcBorders>
            <w:shd w:val="clear" w:color="auto" w:fill="EEECE1"/>
          </w:tcPr>
          <w:p w14:paraId="120F37FE" w14:textId="77777777" w:rsidR="005E27F0" w:rsidRPr="00642D50" w:rsidRDefault="005E27F0" w:rsidP="005E27F0">
            <w:pPr>
              <w:spacing w:before="60" w:after="60"/>
              <w:ind w:firstLine="0"/>
              <w:jc w:val="both"/>
              <w:rPr>
                <w:sz w:val="20"/>
              </w:rPr>
            </w:pPr>
            <w:r w:rsidRPr="00642D50">
              <w:rPr>
                <w:sz w:val="20"/>
              </w:rPr>
              <w:t>1986</w:t>
            </w:r>
          </w:p>
        </w:tc>
        <w:tc>
          <w:tcPr>
            <w:tcW w:w="770" w:type="dxa"/>
            <w:tcBorders>
              <w:top w:val="single" w:sz="4" w:space="0" w:color="auto"/>
            </w:tcBorders>
            <w:shd w:val="clear" w:color="auto" w:fill="EEECE1"/>
          </w:tcPr>
          <w:p w14:paraId="6CE3C0B2" w14:textId="77777777" w:rsidR="005E27F0" w:rsidRPr="00642D50" w:rsidRDefault="005E27F0" w:rsidP="005E27F0">
            <w:pPr>
              <w:spacing w:before="60" w:after="60"/>
              <w:ind w:firstLine="0"/>
              <w:jc w:val="both"/>
              <w:rPr>
                <w:sz w:val="20"/>
              </w:rPr>
            </w:pPr>
            <w:r w:rsidRPr="00642D50">
              <w:rPr>
                <w:sz w:val="20"/>
              </w:rPr>
              <w:t>1976</w:t>
            </w:r>
          </w:p>
        </w:tc>
        <w:tc>
          <w:tcPr>
            <w:tcW w:w="770" w:type="dxa"/>
            <w:tcBorders>
              <w:top w:val="single" w:sz="4" w:space="0" w:color="auto"/>
            </w:tcBorders>
            <w:shd w:val="clear" w:color="auto" w:fill="EEECE1"/>
          </w:tcPr>
          <w:p w14:paraId="78645A0E" w14:textId="77777777" w:rsidR="005E27F0" w:rsidRPr="00642D50" w:rsidRDefault="005E27F0" w:rsidP="005E27F0">
            <w:pPr>
              <w:spacing w:before="60" w:after="60"/>
              <w:ind w:firstLine="0"/>
              <w:jc w:val="both"/>
              <w:rPr>
                <w:sz w:val="20"/>
              </w:rPr>
            </w:pPr>
            <w:r w:rsidRPr="00642D50">
              <w:rPr>
                <w:sz w:val="20"/>
              </w:rPr>
              <w:t>1981</w:t>
            </w:r>
          </w:p>
        </w:tc>
        <w:tc>
          <w:tcPr>
            <w:tcW w:w="770" w:type="dxa"/>
            <w:tcBorders>
              <w:top w:val="single" w:sz="4" w:space="0" w:color="auto"/>
            </w:tcBorders>
            <w:shd w:val="clear" w:color="auto" w:fill="EEECE1"/>
          </w:tcPr>
          <w:p w14:paraId="3CDFD2C8" w14:textId="77777777" w:rsidR="005E27F0" w:rsidRPr="00642D50" w:rsidRDefault="005E27F0" w:rsidP="005E27F0">
            <w:pPr>
              <w:spacing w:before="60" w:after="60"/>
              <w:ind w:firstLine="0"/>
              <w:jc w:val="both"/>
              <w:rPr>
                <w:sz w:val="20"/>
              </w:rPr>
            </w:pPr>
            <w:r w:rsidRPr="00642D50">
              <w:rPr>
                <w:sz w:val="20"/>
              </w:rPr>
              <w:t>1986</w:t>
            </w:r>
          </w:p>
        </w:tc>
      </w:tr>
      <w:tr w:rsidR="005E27F0" w:rsidRPr="00642D50" w14:paraId="1ADC5090" w14:textId="77777777">
        <w:tblPrEx>
          <w:tblCellMar>
            <w:top w:w="0" w:type="dxa"/>
            <w:bottom w:w="0" w:type="dxa"/>
          </w:tblCellMar>
        </w:tblPrEx>
        <w:tc>
          <w:tcPr>
            <w:tcW w:w="1440" w:type="dxa"/>
            <w:vMerge w:val="restart"/>
            <w:tcBorders>
              <w:top w:val="single" w:sz="4" w:space="0" w:color="auto"/>
            </w:tcBorders>
            <w:shd w:val="clear" w:color="auto" w:fill="FFFFFF"/>
            <w:vAlign w:val="center"/>
          </w:tcPr>
          <w:p w14:paraId="0C5B08EA" w14:textId="77777777" w:rsidR="005E27F0" w:rsidRPr="00642D50" w:rsidRDefault="005E27F0" w:rsidP="005E27F0">
            <w:pPr>
              <w:ind w:left="80" w:firstLine="0"/>
              <w:rPr>
                <w:sz w:val="20"/>
              </w:rPr>
            </w:pPr>
            <w:r w:rsidRPr="00642D50">
              <w:rPr>
                <w:sz w:val="20"/>
              </w:rPr>
              <w:t>Présc</w:t>
            </w:r>
            <w:r w:rsidRPr="00642D50">
              <w:rPr>
                <w:sz w:val="20"/>
              </w:rPr>
              <w:t>o</w:t>
            </w:r>
            <w:r w:rsidRPr="00642D50">
              <w:rPr>
                <w:sz w:val="20"/>
              </w:rPr>
              <w:t>laire</w:t>
            </w:r>
            <w:r w:rsidRPr="00642D50">
              <w:rPr>
                <w:sz w:val="20"/>
              </w:rPr>
              <w:br/>
              <w:t>et pr</w:t>
            </w:r>
            <w:r w:rsidRPr="00642D50">
              <w:rPr>
                <w:sz w:val="20"/>
              </w:rPr>
              <w:t>i</w:t>
            </w:r>
            <w:r w:rsidRPr="00642D50">
              <w:rPr>
                <w:sz w:val="20"/>
              </w:rPr>
              <w:t>maire</w:t>
            </w:r>
          </w:p>
        </w:tc>
        <w:tc>
          <w:tcPr>
            <w:tcW w:w="1350" w:type="dxa"/>
            <w:tcBorders>
              <w:top w:val="single" w:sz="4" w:space="0" w:color="auto"/>
            </w:tcBorders>
            <w:shd w:val="clear" w:color="auto" w:fill="FFFFFF"/>
            <w:vAlign w:val="bottom"/>
          </w:tcPr>
          <w:p w14:paraId="1B71C25D" w14:textId="77777777" w:rsidR="005E27F0" w:rsidRPr="00642D50" w:rsidRDefault="005E27F0" w:rsidP="005E27F0">
            <w:pPr>
              <w:spacing w:before="120"/>
              <w:ind w:left="80" w:firstLine="0"/>
              <w:jc w:val="both"/>
              <w:rPr>
                <w:sz w:val="20"/>
              </w:rPr>
            </w:pPr>
            <w:r w:rsidRPr="00642D50">
              <w:rPr>
                <w:sz w:val="20"/>
              </w:rPr>
              <w:t>20 - 29 ans</w:t>
            </w:r>
          </w:p>
        </w:tc>
        <w:tc>
          <w:tcPr>
            <w:tcW w:w="770" w:type="dxa"/>
            <w:tcBorders>
              <w:top w:val="single" w:sz="4" w:space="0" w:color="auto"/>
            </w:tcBorders>
            <w:shd w:val="clear" w:color="auto" w:fill="FFFFFF"/>
            <w:vAlign w:val="bottom"/>
          </w:tcPr>
          <w:p w14:paraId="763A3CF4" w14:textId="77777777" w:rsidR="005E27F0" w:rsidRPr="00642D50" w:rsidRDefault="005E27F0" w:rsidP="005E27F0">
            <w:pPr>
              <w:spacing w:before="120"/>
              <w:ind w:firstLine="0"/>
              <w:jc w:val="right"/>
              <w:rPr>
                <w:sz w:val="20"/>
              </w:rPr>
            </w:pPr>
            <w:r w:rsidRPr="00642D50">
              <w:rPr>
                <w:sz w:val="20"/>
              </w:rPr>
              <w:t>50,3</w:t>
            </w:r>
          </w:p>
        </w:tc>
        <w:tc>
          <w:tcPr>
            <w:tcW w:w="770" w:type="dxa"/>
            <w:tcBorders>
              <w:top w:val="single" w:sz="4" w:space="0" w:color="auto"/>
            </w:tcBorders>
            <w:shd w:val="clear" w:color="auto" w:fill="FFFFFF"/>
            <w:vAlign w:val="bottom"/>
          </w:tcPr>
          <w:p w14:paraId="33414E4F" w14:textId="77777777" w:rsidR="005E27F0" w:rsidRPr="00642D50" w:rsidRDefault="005E27F0" w:rsidP="005E27F0">
            <w:pPr>
              <w:spacing w:before="120"/>
              <w:ind w:firstLine="0"/>
              <w:jc w:val="right"/>
              <w:rPr>
                <w:sz w:val="20"/>
              </w:rPr>
            </w:pPr>
            <w:r w:rsidRPr="00642D50">
              <w:rPr>
                <w:sz w:val="20"/>
              </w:rPr>
              <w:t>23,0</w:t>
            </w:r>
          </w:p>
        </w:tc>
        <w:tc>
          <w:tcPr>
            <w:tcW w:w="770" w:type="dxa"/>
            <w:tcBorders>
              <w:top w:val="single" w:sz="4" w:space="0" w:color="auto"/>
            </w:tcBorders>
            <w:shd w:val="clear" w:color="auto" w:fill="FFFFFF"/>
            <w:vAlign w:val="bottom"/>
          </w:tcPr>
          <w:p w14:paraId="6B65F54D" w14:textId="77777777" w:rsidR="005E27F0" w:rsidRPr="00642D50" w:rsidRDefault="005E27F0" w:rsidP="005E27F0">
            <w:pPr>
              <w:spacing w:before="120"/>
              <w:ind w:firstLine="0"/>
              <w:jc w:val="right"/>
              <w:rPr>
                <w:sz w:val="20"/>
              </w:rPr>
            </w:pPr>
            <w:r w:rsidRPr="00642D50">
              <w:rPr>
                <w:sz w:val="20"/>
              </w:rPr>
              <w:t>2,0</w:t>
            </w:r>
          </w:p>
        </w:tc>
        <w:tc>
          <w:tcPr>
            <w:tcW w:w="770" w:type="dxa"/>
            <w:tcBorders>
              <w:top w:val="single" w:sz="4" w:space="0" w:color="auto"/>
            </w:tcBorders>
            <w:shd w:val="clear" w:color="auto" w:fill="FFFFFF"/>
            <w:vAlign w:val="bottom"/>
          </w:tcPr>
          <w:p w14:paraId="41808B8D" w14:textId="77777777" w:rsidR="005E27F0" w:rsidRPr="00642D50" w:rsidRDefault="005E27F0" w:rsidP="005E27F0">
            <w:pPr>
              <w:spacing w:before="120"/>
              <w:ind w:firstLine="0"/>
              <w:jc w:val="right"/>
              <w:rPr>
                <w:sz w:val="20"/>
              </w:rPr>
            </w:pPr>
            <w:r w:rsidRPr="00642D50">
              <w:rPr>
                <w:sz w:val="20"/>
              </w:rPr>
              <w:t>31,0</w:t>
            </w:r>
          </w:p>
        </w:tc>
        <w:tc>
          <w:tcPr>
            <w:tcW w:w="770" w:type="dxa"/>
            <w:tcBorders>
              <w:top w:val="single" w:sz="4" w:space="0" w:color="auto"/>
            </w:tcBorders>
            <w:shd w:val="clear" w:color="auto" w:fill="FFFFFF"/>
            <w:vAlign w:val="bottom"/>
          </w:tcPr>
          <w:p w14:paraId="7B766E5F" w14:textId="77777777" w:rsidR="005E27F0" w:rsidRPr="00642D50" w:rsidRDefault="005E27F0" w:rsidP="005E27F0">
            <w:pPr>
              <w:spacing w:before="120"/>
              <w:ind w:firstLine="0"/>
              <w:jc w:val="right"/>
              <w:rPr>
                <w:sz w:val="20"/>
              </w:rPr>
            </w:pPr>
            <w:r w:rsidRPr="00642D50">
              <w:rPr>
                <w:sz w:val="20"/>
              </w:rPr>
              <w:t>12,3</w:t>
            </w:r>
          </w:p>
        </w:tc>
        <w:tc>
          <w:tcPr>
            <w:tcW w:w="770" w:type="dxa"/>
            <w:tcBorders>
              <w:top w:val="single" w:sz="4" w:space="0" w:color="auto"/>
            </w:tcBorders>
            <w:shd w:val="clear" w:color="auto" w:fill="FFFFFF"/>
            <w:vAlign w:val="bottom"/>
          </w:tcPr>
          <w:p w14:paraId="09751DAA" w14:textId="77777777" w:rsidR="005E27F0" w:rsidRPr="00642D50" w:rsidRDefault="005E27F0" w:rsidP="005E27F0">
            <w:pPr>
              <w:spacing w:before="120"/>
              <w:ind w:firstLine="0"/>
              <w:jc w:val="right"/>
              <w:rPr>
                <w:sz w:val="20"/>
              </w:rPr>
            </w:pPr>
            <w:r w:rsidRPr="00642D50">
              <w:rPr>
                <w:sz w:val="20"/>
              </w:rPr>
              <w:t>2,5</w:t>
            </w:r>
          </w:p>
        </w:tc>
        <w:tc>
          <w:tcPr>
            <w:tcW w:w="770" w:type="dxa"/>
            <w:tcBorders>
              <w:top w:val="single" w:sz="4" w:space="0" w:color="auto"/>
            </w:tcBorders>
            <w:shd w:val="clear" w:color="auto" w:fill="FFFFFF"/>
            <w:vAlign w:val="bottom"/>
          </w:tcPr>
          <w:p w14:paraId="6CFFACA4" w14:textId="77777777" w:rsidR="005E27F0" w:rsidRPr="00642D50" w:rsidRDefault="005E27F0" w:rsidP="005E27F0">
            <w:pPr>
              <w:spacing w:before="120"/>
              <w:ind w:firstLine="0"/>
              <w:jc w:val="right"/>
              <w:rPr>
                <w:sz w:val="20"/>
              </w:rPr>
            </w:pPr>
            <w:r w:rsidRPr="00642D50">
              <w:rPr>
                <w:sz w:val="20"/>
              </w:rPr>
              <w:t>33,0</w:t>
            </w:r>
          </w:p>
        </w:tc>
        <w:tc>
          <w:tcPr>
            <w:tcW w:w="770" w:type="dxa"/>
            <w:tcBorders>
              <w:top w:val="single" w:sz="4" w:space="0" w:color="auto"/>
            </w:tcBorders>
            <w:shd w:val="clear" w:color="auto" w:fill="FFFFFF"/>
            <w:vAlign w:val="bottom"/>
          </w:tcPr>
          <w:p w14:paraId="278EFE06" w14:textId="77777777" w:rsidR="005E27F0" w:rsidRPr="00642D50" w:rsidRDefault="005E27F0" w:rsidP="005E27F0">
            <w:pPr>
              <w:spacing w:before="120"/>
              <w:ind w:firstLine="0"/>
              <w:jc w:val="right"/>
              <w:rPr>
                <w:sz w:val="20"/>
              </w:rPr>
            </w:pPr>
            <w:r w:rsidRPr="00642D50">
              <w:rPr>
                <w:sz w:val="20"/>
              </w:rPr>
              <w:t>13,6</w:t>
            </w:r>
          </w:p>
        </w:tc>
        <w:tc>
          <w:tcPr>
            <w:tcW w:w="770" w:type="dxa"/>
            <w:tcBorders>
              <w:top w:val="single" w:sz="4" w:space="0" w:color="auto"/>
            </w:tcBorders>
            <w:shd w:val="clear" w:color="auto" w:fill="FFFFFF"/>
            <w:vAlign w:val="bottom"/>
          </w:tcPr>
          <w:p w14:paraId="33B3FC21" w14:textId="77777777" w:rsidR="005E27F0" w:rsidRPr="00642D50" w:rsidRDefault="005E27F0" w:rsidP="005E27F0">
            <w:pPr>
              <w:spacing w:before="120"/>
              <w:ind w:firstLine="0"/>
              <w:jc w:val="right"/>
              <w:rPr>
                <w:sz w:val="20"/>
              </w:rPr>
            </w:pPr>
            <w:r w:rsidRPr="00642D50">
              <w:rPr>
                <w:sz w:val="20"/>
              </w:rPr>
              <w:t>2,4</w:t>
            </w:r>
          </w:p>
        </w:tc>
      </w:tr>
      <w:tr w:rsidR="005E27F0" w:rsidRPr="00642D50" w14:paraId="62DB6924" w14:textId="77777777">
        <w:tblPrEx>
          <w:tblCellMar>
            <w:top w:w="0" w:type="dxa"/>
            <w:bottom w:w="0" w:type="dxa"/>
          </w:tblCellMar>
        </w:tblPrEx>
        <w:tc>
          <w:tcPr>
            <w:tcW w:w="1440" w:type="dxa"/>
            <w:vMerge/>
            <w:shd w:val="clear" w:color="auto" w:fill="FFFFFF"/>
            <w:vAlign w:val="center"/>
          </w:tcPr>
          <w:p w14:paraId="110B5E3C" w14:textId="77777777" w:rsidR="005E27F0" w:rsidRPr="00642D50" w:rsidRDefault="005E27F0" w:rsidP="005E27F0">
            <w:pPr>
              <w:ind w:left="80" w:firstLine="0"/>
              <w:rPr>
                <w:sz w:val="20"/>
              </w:rPr>
            </w:pPr>
          </w:p>
        </w:tc>
        <w:tc>
          <w:tcPr>
            <w:tcW w:w="1350" w:type="dxa"/>
            <w:shd w:val="clear" w:color="auto" w:fill="FFFFFF"/>
            <w:vAlign w:val="bottom"/>
          </w:tcPr>
          <w:p w14:paraId="7C2AE6EE" w14:textId="77777777" w:rsidR="005E27F0" w:rsidRPr="00642D50" w:rsidRDefault="005E27F0" w:rsidP="005E27F0">
            <w:pPr>
              <w:ind w:left="80" w:firstLine="0"/>
              <w:jc w:val="both"/>
              <w:rPr>
                <w:sz w:val="20"/>
              </w:rPr>
            </w:pPr>
            <w:r w:rsidRPr="00642D50">
              <w:rPr>
                <w:sz w:val="20"/>
              </w:rPr>
              <w:t>30 - 39 ans</w:t>
            </w:r>
          </w:p>
        </w:tc>
        <w:tc>
          <w:tcPr>
            <w:tcW w:w="770" w:type="dxa"/>
            <w:shd w:val="clear" w:color="auto" w:fill="FFFFFF"/>
            <w:vAlign w:val="bottom"/>
          </w:tcPr>
          <w:p w14:paraId="14EA2F13" w14:textId="77777777" w:rsidR="005E27F0" w:rsidRPr="00642D50" w:rsidRDefault="005E27F0" w:rsidP="005E27F0">
            <w:pPr>
              <w:ind w:firstLine="0"/>
              <w:jc w:val="right"/>
              <w:rPr>
                <w:sz w:val="20"/>
              </w:rPr>
            </w:pPr>
            <w:r w:rsidRPr="00642D50">
              <w:rPr>
                <w:sz w:val="20"/>
              </w:rPr>
              <w:t>37,0</w:t>
            </w:r>
          </w:p>
        </w:tc>
        <w:tc>
          <w:tcPr>
            <w:tcW w:w="770" w:type="dxa"/>
            <w:shd w:val="clear" w:color="auto" w:fill="FFFFFF"/>
            <w:vAlign w:val="bottom"/>
          </w:tcPr>
          <w:p w14:paraId="771CB40E" w14:textId="77777777" w:rsidR="005E27F0" w:rsidRPr="00642D50" w:rsidRDefault="005E27F0" w:rsidP="005E27F0">
            <w:pPr>
              <w:ind w:firstLine="0"/>
              <w:jc w:val="right"/>
              <w:rPr>
                <w:sz w:val="20"/>
              </w:rPr>
            </w:pPr>
            <w:r w:rsidRPr="00642D50">
              <w:rPr>
                <w:sz w:val="20"/>
              </w:rPr>
              <w:t>57,6</w:t>
            </w:r>
          </w:p>
        </w:tc>
        <w:tc>
          <w:tcPr>
            <w:tcW w:w="770" w:type="dxa"/>
            <w:shd w:val="clear" w:color="auto" w:fill="FFFFFF"/>
            <w:vAlign w:val="bottom"/>
          </w:tcPr>
          <w:p w14:paraId="23347A38" w14:textId="77777777" w:rsidR="005E27F0" w:rsidRPr="00642D50" w:rsidRDefault="005E27F0" w:rsidP="005E27F0">
            <w:pPr>
              <w:ind w:firstLine="0"/>
              <w:jc w:val="right"/>
              <w:rPr>
                <w:sz w:val="20"/>
              </w:rPr>
            </w:pPr>
            <w:r w:rsidRPr="00642D50">
              <w:rPr>
                <w:sz w:val="20"/>
              </w:rPr>
              <w:t>56,3</w:t>
            </w:r>
          </w:p>
        </w:tc>
        <w:tc>
          <w:tcPr>
            <w:tcW w:w="770" w:type="dxa"/>
            <w:shd w:val="clear" w:color="auto" w:fill="FFFFFF"/>
            <w:vAlign w:val="bottom"/>
          </w:tcPr>
          <w:p w14:paraId="2F417702" w14:textId="77777777" w:rsidR="005E27F0" w:rsidRPr="00642D50" w:rsidRDefault="005E27F0" w:rsidP="005E27F0">
            <w:pPr>
              <w:ind w:firstLine="0"/>
              <w:jc w:val="right"/>
              <w:rPr>
                <w:sz w:val="20"/>
              </w:rPr>
            </w:pPr>
            <w:r w:rsidRPr="00642D50">
              <w:rPr>
                <w:sz w:val="20"/>
              </w:rPr>
              <w:t>42,2</w:t>
            </w:r>
          </w:p>
        </w:tc>
        <w:tc>
          <w:tcPr>
            <w:tcW w:w="770" w:type="dxa"/>
            <w:shd w:val="clear" w:color="auto" w:fill="FFFFFF"/>
            <w:vAlign w:val="bottom"/>
          </w:tcPr>
          <w:p w14:paraId="7D7F5832" w14:textId="77777777" w:rsidR="005E27F0" w:rsidRPr="00642D50" w:rsidRDefault="005E27F0" w:rsidP="005E27F0">
            <w:pPr>
              <w:ind w:firstLine="0"/>
              <w:jc w:val="right"/>
              <w:rPr>
                <w:sz w:val="20"/>
              </w:rPr>
            </w:pPr>
            <w:r w:rsidRPr="00642D50">
              <w:rPr>
                <w:sz w:val="20"/>
              </w:rPr>
              <w:t>49,9</w:t>
            </w:r>
          </w:p>
        </w:tc>
        <w:tc>
          <w:tcPr>
            <w:tcW w:w="770" w:type="dxa"/>
            <w:shd w:val="clear" w:color="auto" w:fill="FFFFFF"/>
            <w:vAlign w:val="bottom"/>
          </w:tcPr>
          <w:p w14:paraId="19677984" w14:textId="77777777" w:rsidR="005E27F0" w:rsidRPr="00642D50" w:rsidRDefault="005E27F0" w:rsidP="005E27F0">
            <w:pPr>
              <w:ind w:firstLine="0"/>
              <w:jc w:val="right"/>
              <w:rPr>
                <w:sz w:val="20"/>
              </w:rPr>
            </w:pPr>
            <w:r w:rsidRPr="00642D50">
              <w:rPr>
                <w:sz w:val="20"/>
              </w:rPr>
              <w:t>36,1</w:t>
            </w:r>
          </w:p>
        </w:tc>
        <w:tc>
          <w:tcPr>
            <w:tcW w:w="770" w:type="dxa"/>
            <w:shd w:val="clear" w:color="auto" w:fill="FFFFFF"/>
            <w:vAlign w:val="bottom"/>
          </w:tcPr>
          <w:p w14:paraId="31AD8077" w14:textId="77777777" w:rsidR="005E27F0" w:rsidRPr="00642D50" w:rsidRDefault="005E27F0" w:rsidP="005E27F0">
            <w:pPr>
              <w:ind w:firstLine="0"/>
              <w:jc w:val="right"/>
              <w:rPr>
                <w:sz w:val="20"/>
              </w:rPr>
            </w:pPr>
            <w:r w:rsidRPr="00642D50">
              <w:rPr>
                <w:sz w:val="20"/>
              </w:rPr>
              <w:t>41,6</w:t>
            </w:r>
          </w:p>
        </w:tc>
        <w:tc>
          <w:tcPr>
            <w:tcW w:w="770" w:type="dxa"/>
            <w:shd w:val="clear" w:color="auto" w:fill="FFFFFF"/>
            <w:vAlign w:val="bottom"/>
          </w:tcPr>
          <w:p w14:paraId="682621F4" w14:textId="77777777" w:rsidR="005E27F0" w:rsidRPr="00642D50" w:rsidRDefault="005E27F0" w:rsidP="005E27F0">
            <w:pPr>
              <w:ind w:firstLine="0"/>
              <w:jc w:val="right"/>
              <w:rPr>
                <w:sz w:val="20"/>
              </w:rPr>
            </w:pPr>
            <w:r w:rsidRPr="00642D50">
              <w:rPr>
                <w:sz w:val="20"/>
              </w:rPr>
              <w:t>50,8</w:t>
            </w:r>
          </w:p>
        </w:tc>
        <w:tc>
          <w:tcPr>
            <w:tcW w:w="770" w:type="dxa"/>
            <w:shd w:val="clear" w:color="auto" w:fill="FFFFFF"/>
            <w:vAlign w:val="bottom"/>
          </w:tcPr>
          <w:p w14:paraId="19F18DD8" w14:textId="77777777" w:rsidR="005E27F0" w:rsidRPr="00642D50" w:rsidRDefault="005E27F0" w:rsidP="005E27F0">
            <w:pPr>
              <w:ind w:firstLine="0"/>
              <w:jc w:val="right"/>
              <w:rPr>
                <w:sz w:val="20"/>
              </w:rPr>
            </w:pPr>
            <w:r w:rsidRPr="00642D50">
              <w:rPr>
                <w:sz w:val="20"/>
              </w:rPr>
              <w:t>39,1</w:t>
            </w:r>
          </w:p>
        </w:tc>
      </w:tr>
      <w:tr w:rsidR="005E27F0" w:rsidRPr="00642D50" w14:paraId="415A9D6A" w14:textId="77777777">
        <w:tblPrEx>
          <w:tblCellMar>
            <w:top w:w="0" w:type="dxa"/>
            <w:bottom w:w="0" w:type="dxa"/>
          </w:tblCellMar>
        </w:tblPrEx>
        <w:tc>
          <w:tcPr>
            <w:tcW w:w="1440" w:type="dxa"/>
            <w:vMerge/>
            <w:shd w:val="clear" w:color="auto" w:fill="FFFFFF"/>
            <w:vAlign w:val="center"/>
          </w:tcPr>
          <w:p w14:paraId="165D6378" w14:textId="77777777" w:rsidR="005E27F0" w:rsidRPr="00642D50" w:rsidRDefault="005E27F0" w:rsidP="005E27F0">
            <w:pPr>
              <w:ind w:left="80" w:firstLine="0"/>
              <w:rPr>
                <w:sz w:val="20"/>
                <w:szCs w:val="10"/>
              </w:rPr>
            </w:pPr>
          </w:p>
        </w:tc>
        <w:tc>
          <w:tcPr>
            <w:tcW w:w="1350" w:type="dxa"/>
            <w:shd w:val="clear" w:color="auto" w:fill="FFFFFF"/>
          </w:tcPr>
          <w:p w14:paraId="17BDC0D2" w14:textId="77777777" w:rsidR="005E27F0" w:rsidRPr="00642D50" w:rsidRDefault="005E27F0" w:rsidP="005E27F0">
            <w:pPr>
              <w:ind w:left="80" w:firstLine="0"/>
              <w:jc w:val="both"/>
              <w:rPr>
                <w:sz w:val="20"/>
              </w:rPr>
            </w:pPr>
            <w:r w:rsidRPr="00642D50">
              <w:rPr>
                <w:sz w:val="20"/>
              </w:rPr>
              <w:t>40 - 49 ans</w:t>
            </w:r>
          </w:p>
        </w:tc>
        <w:tc>
          <w:tcPr>
            <w:tcW w:w="770" w:type="dxa"/>
            <w:shd w:val="clear" w:color="auto" w:fill="FFFFFF"/>
          </w:tcPr>
          <w:p w14:paraId="659B040A" w14:textId="77777777" w:rsidR="005E27F0" w:rsidRPr="00642D50" w:rsidRDefault="005E27F0" w:rsidP="005E27F0">
            <w:pPr>
              <w:ind w:firstLine="0"/>
              <w:jc w:val="right"/>
              <w:rPr>
                <w:sz w:val="20"/>
              </w:rPr>
            </w:pPr>
            <w:r w:rsidRPr="00642D50">
              <w:rPr>
                <w:sz w:val="20"/>
              </w:rPr>
              <w:t>7,9</w:t>
            </w:r>
          </w:p>
        </w:tc>
        <w:tc>
          <w:tcPr>
            <w:tcW w:w="770" w:type="dxa"/>
            <w:shd w:val="clear" w:color="auto" w:fill="FFFFFF"/>
          </w:tcPr>
          <w:p w14:paraId="06F6E5FA" w14:textId="77777777" w:rsidR="005E27F0" w:rsidRPr="00642D50" w:rsidRDefault="005E27F0" w:rsidP="005E27F0">
            <w:pPr>
              <w:ind w:firstLine="0"/>
              <w:jc w:val="right"/>
              <w:rPr>
                <w:sz w:val="20"/>
              </w:rPr>
            </w:pPr>
            <w:r w:rsidRPr="00642D50">
              <w:rPr>
                <w:sz w:val="20"/>
              </w:rPr>
              <w:t>14,6</w:t>
            </w:r>
          </w:p>
        </w:tc>
        <w:tc>
          <w:tcPr>
            <w:tcW w:w="770" w:type="dxa"/>
            <w:shd w:val="clear" w:color="auto" w:fill="FFFFFF"/>
          </w:tcPr>
          <w:p w14:paraId="48E16257" w14:textId="77777777" w:rsidR="005E27F0" w:rsidRPr="00642D50" w:rsidRDefault="005E27F0" w:rsidP="005E27F0">
            <w:pPr>
              <w:ind w:firstLine="0"/>
              <w:jc w:val="right"/>
              <w:rPr>
                <w:sz w:val="20"/>
              </w:rPr>
            </w:pPr>
            <w:r w:rsidRPr="00642D50">
              <w:rPr>
                <w:sz w:val="20"/>
              </w:rPr>
              <w:t>35,2</w:t>
            </w:r>
          </w:p>
        </w:tc>
        <w:tc>
          <w:tcPr>
            <w:tcW w:w="770" w:type="dxa"/>
            <w:shd w:val="clear" w:color="auto" w:fill="FFFFFF"/>
          </w:tcPr>
          <w:p w14:paraId="09867821" w14:textId="77777777" w:rsidR="005E27F0" w:rsidRPr="00642D50" w:rsidRDefault="005E27F0" w:rsidP="005E27F0">
            <w:pPr>
              <w:ind w:firstLine="0"/>
              <w:jc w:val="right"/>
              <w:rPr>
                <w:sz w:val="20"/>
              </w:rPr>
            </w:pPr>
            <w:r w:rsidRPr="00642D50">
              <w:rPr>
                <w:sz w:val="20"/>
              </w:rPr>
              <w:t>16,9</w:t>
            </w:r>
          </w:p>
        </w:tc>
        <w:tc>
          <w:tcPr>
            <w:tcW w:w="770" w:type="dxa"/>
            <w:shd w:val="clear" w:color="auto" w:fill="FFFFFF"/>
          </w:tcPr>
          <w:p w14:paraId="06BB3946" w14:textId="77777777" w:rsidR="005E27F0" w:rsidRPr="00642D50" w:rsidRDefault="005E27F0" w:rsidP="005E27F0">
            <w:pPr>
              <w:ind w:firstLine="0"/>
              <w:jc w:val="right"/>
              <w:rPr>
                <w:sz w:val="20"/>
              </w:rPr>
            </w:pPr>
            <w:r w:rsidRPr="00642D50">
              <w:rPr>
                <w:sz w:val="20"/>
              </w:rPr>
              <w:t>263</w:t>
            </w:r>
          </w:p>
        </w:tc>
        <w:tc>
          <w:tcPr>
            <w:tcW w:w="770" w:type="dxa"/>
            <w:shd w:val="clear" w:color="auto" w:fill="FFFFFF"/>
          </w:tcPr>
          <w:p w14:paraId="5790D725" w14:textId="77777777" w:rsidR="005E27F0" w:rsidRPr="00642D50" w:rsidRDefault="005E27F0" w:rsidP="005E27F0">
            <w:pPr>
              <w:ind w:firstLine="0"/>
              <w:jc w:val="right"/>
              <w:rPr>
                <w:sz w:val="20"/>
              </w:rPr>
            </w:pPr>
            <w:r w:rsidRPr="00642D50">
              <w:rPr>
                <w:sz w:val="20"/>
              </w:rPr>
              <w:t>46,7</w:t>
            </w:r>
          </w:p>
        </w:tc>
        <w:tc>
          <w:tcPr>
            <w:tcW w:w="770" w:type="dxa"/>
            <w:shd w:val="clear" w:color="auto" w:fill="FFFFFF"/>
            <w:vAlign w:val="bottom"/>
          </w:tcPr>
          <w:p w14:paraId="6A9A806E" w14:textId="77777777" w:rsidR="005E27F0" w:rsidRPr="00642D50" w:rsidRDefault="005E27F0" w:rsidP="005E27F0">
            <w:pPr>
              <w:ind w:firstLine="0"/>
              <w:jc w:val="right"/>
              <w:rPr>
                <w:sz w:val="20"/>
              </w:rPr>
            </w:pPr>
            <w:r w:rsidRPr="00642D50">
              <w:rPr>
                <w:sz w:val="20"/>
              </w:rPr>
              <w:t>16,0</w:t>
            </w:r>
          </w:p>
        </w:tc>
        <w:tc>
          <w:tcPr>
            <w:tcW w:w="770" w:type="dxa"/>
            <w:shd w:val="clear" w:color="auto" w:fill="FFFFFF"/>
          </w:tcPr>
          <w:p w14:paraId="443DDB92" w14:textId="77777777" w:rsidR="005E27F0" w:rsidRPr="00642D50" w:rsidRDefault="005E27F0" w:rsidP="005E27F0">
            <w:pPr>
              <w:ind w:firstLine="0"/>
              <w:jc w:val="right"/>
              <w:rPr>
                <w:sz w:val="20"/>
              </w:rPr>
            </w:pPr>
            <w:r w:rsidRPr="00642D50">
              <w:rPr>
                <w:sz w:val="20"/>
              </w:rPr>
              <w:t>24,9</w:t>
            </w:r>
          </w:p>
        </w:tc>
        <w:tc>
          <w:tcPr>
            <w:tcW w:w="770" w:type="dxa"/>
            <w:shd w:val="clear" w:color="auto" w:fill="FFFFFF"/>
          </w:tcPr>
          <w:p w14:paraId="141D4130" w14:textId="77777777" w:rsidR="005E27F0" w:rsidRPr="00642D50" w:rsidRDefault="005E27F0" w:rsidP="005E27F0">
            <w:pPr>
              <w:ind w:firstLine="0"/>
              <w:jc w:val="right"/>
              <w:rPr>
                <w:sz w:val="20"/>
              </w:rPr>
            </w:pPr>
            <w:r w:rsidRPr="00642D50">
              <w:rPr>
                <w:sz w:val="20"/>
              </w:rPr>
              <w:t>45,1</w:t>
            </w:r>
          </w:p>
        </w:tc>
      </w:tr>
      <w:tr w:rsidR="005E27F0" w:rsidRPr="00642D50" w14:paraId="5C659CD0" w14:textId="77777777">
        <w:tblPrEx>
          <w:tblCellMar>
            <w:top w:w="0" w:type="dxa"/>
            <w:bottom w:w="0" w:type="dxa"/>
          </w:tblCellMar>
        </w:tblPrEx>
        <w:tc>
          <w:tcPr>
            <w:tcW w:w="1440" w:type="dxa"/>
            <w:vMerge/>
            <w:shd w:val="clear" w:color="auto" w:fill="FFFFFF"/>
            <w:vAlign w:val="center"/>
          </w:tcPr>
          <w:p w14:paraId="4C55B037" w14:textId="77777777" w:rsidR="005E27F0" w:rsidRPr="00642D50" w:rsidRDefault="005E27F0" w:rsidP="005E27F0">
            <w:pPr>
              <w:ind w:left="80" w:firstLine="0"/>
              <w:rPr>
                <w:sz w:val="20"/>
                <w:szCs w:val="10"/>
              </w:rPr>
            </w:pPr>
          </w:p>
        </w:tc>
        <w:tc>
          <w:tcPr>
            <w:tcW w:w="1350" w:type="dxa"/>
            <w:shd w:val="clear" w:color="auto" w:fill="FFFFFF"/>
          </w:tcPr>
          <w:p w14:paraId="0E561D7A" w14:textId="77777777" w:rsidR="005E27F0" w:rsidRPr="00642D50" w:rsidRDefault="005E27F0" w:rsidP="005E27F0">
            <w:pPr>
              <w:ind w:left="80" w:firstLine="0"/>
              <w:jc w:val="both"/>
              <w:rPr>
                <w:sz w:val="20"/>
              </w:rPr>
            </w:pPr>
            <w:r w:rsidRPr="00642D50">
              <w:rPr>
                <w:sz w:val="20"/>
              </w:rPr>
              <w:t>50-59 ans</w:t>
            </w:r>
          </w:p>
        </w:tc>
        <w:tc>
          <w:tcPr>
            <w:tcW w:w="770" w:type="dxa"/>
            <w:shd w:val="clear" w:color="auto" w:fill="FFFFFF"/>
          </w:tcPr>
          <w:p w14:paraId="18B58F97" w14:textId="77777777" w:rsidR="005E27F0" w:rsidRPr="00642D50" w:rsidRDefault="005E27F0" w:rsidP="005E27F0">
            <w:pPr>
              <w:ind w:firstLine="0"/>
              <w:jc w:val="right"/>
              <w:rPr>
                <w:sz w:val="20"/>
              </w:rPr>
            </w:pPr>
            <w:r w:rsidRPr="00642D50">
              <w:rPr>
                <w:sz w:val="20"/>
              </w:rPr>
              <w:t>3,7</w:t>
            </w:r>
          </w:p>
        </w:tc>
        <w:tc>
          <w:tcPr>
            <w:tcW w:w="770" w:type="dxa"/>
            <w:shd w:val="clear" w:color="auto" w:fill="FFFFFF"/>
          </w:tcPr>
          <w:p w14:paraId="08524529" w14:textId="77777777" w:rsidR="005E27F0" w:rsidRPr="00642D50" w:rsidRDefault="005E27F0" w:rsidP="005E27F0">
            <w:pPr>
              <w:ind w:firstLine="0"/>
              <w:jc w:val="right"/>
              <w:rPr>
                <w:sz w:val="20"/>
              </w:rPr>
            </w:pPr>
            <w:r w:rsidRPr="00642D50">
              <w:rPr>
                <w:sz w:val="20"/>
              </w:rPr>
              <w:t>4,1</w:t>
            </w:r>
          </w:p>
        </w:tc>
        <w:tc>
          <w:tcPr>
            <w:tcW w:w="770" w:type="dxa"/>
            <w:shd w:val="clear" w:color="auto" w:fill="FFFFFF"/>
          </w:tcPr>
          <w:p w14:paraId="5733FD4D" w14:textId="77777777" w:rsidR="005E27F0" w:rsidRPr="00642D50" w:rsidRDefault="005E27F0" w:rsidP="005E27F0">
            <w:pPr>
              <w:ind w:firstLine="0"/>
              <w:jc w:val="right"/>
              <w:rPr>
                <w:sz w:val="20"/>
              </w:rPr>
            </w:pPr>
            <w:r w:rsidRPr="00642D50">
              <w:rPr>
                <w:sz w:val="20"/>
              </w:rPr>
              <w:t>6,0</w:t>
            </w:r>
          </w:p>
        </w:tc>
        <w:tc>
          <w:tcPr>
            <w:tcW w:w="770" w:type="dxa"/>
            <w:shd w:val="clear" w:color="auto" w:fill="FFFFFF"/>
            <w:vAlign w:val="bottom"/>
          </w:tcPr>
          <w:p w14:paraId="008950C9" w14:textId="77777777" w:rsidR="005E27F0" w:rsidRPr="00642D50" w:rsidRDefault="005E27F0" w:rsidP="005E27F0">
            <w:pPr>
              <w:ind w:firstLine="0"/>
              <w:jc w:val="right"/>
              <w:rPr>
                <w:sz w:val="20"/>
              </w:rPr>
            </w:pPr>
            <w:r w:rsidRPr="00642D50">
              <w:rPr>
                <w:sz w:val="20"/>
              </w:rPr>
              <w:t>8,1</w:t>
            </w:r>
          </w:p>
        </w:tc>
        <w:tc>
          <w:tcPr>
            <w:tcW w:w="770" w:type="dxa"/>
            <w:shd w:val="clear" w:color="auto" w:fill="FFFFFF"/>
          </w:tcPr>
          <w:p w14:paraId="2EECF262" w14:textId="77777777" w:rsidR="005E27F0" w:rsidRPr="00642D50" w:rsidRDefault="005E27F0" w:rsidP="005E27F0">
            <w:pPr>
              <w:ind w:firstLine="0"/>
              <w:jc w:val="right"/>
              <w:rPr>
                <w:sz w:val="20"/>
              </w:rPr>
            </w:pPr>
            <w:r w:rsidRPr="00642D50">
              <w:rPr>
                <w:sz w:val="20"/>
              </w:rPr>
              <w:t>9,8</w:t>
            </w:r>
          </w:p>
        </w:tc>
        <w:tc>
          <w:tcPr>
            <w:tcW w:w="770" w:type="dxa"/>
            <w:shd w:val="clear" w:color="auto" w:fill="FFFFFF"/>
          </w:tcPr>
          <w:p w14:paraId="531B5864" w14:textId="77777777" w:rsidR="005E27F0" w:rsidRPr="00642D50" w:rsidRDefault="005E27F0" w:rsidP="005E27F0">
            <w:pPr>
              <w:ind w:firstLine="0"/>
              <w:jc w:val="right"/>
              <w:rPr>
                <w:sz w:val="20"/>
              </w:rPr>
            </w:pPr>
            <w:r w:rsidRPr="00642D50">
              <w:rPr>
                <w:sz w:val="20"/>
              </w:rPr>
              <w:t>13,8</w:t>
            </w:r>
          </w:p>
        </w:tc>
        <w:tc>
          <w:tcPr>
            <w:tcW w:w="770" w:type="dxa"/>
            <w:shd w:val="clear" w:color="auto" w:fill="FFFFFF"/>
          </w:tcPr>
          <w:p w14:paraId="5B1AE1E9" w14:textId="77777777" w:rsidR="005E27F0" w:rsidRPr="00642D50" w:rsidRDefault="005E27F0" w:rsidP="005E27F0">
            <w:pPr>
              <w:ind w:firstLine="0"/>
              <w:jc w:val="right"/>
              <w:rPr>
                <w:sz w:val="20"/>
              </w:rPr>
            </w:pPr>
            <w:r w:rsidRPr="00642D50">
              <w:rPr>
                <w:sz w:val="20"/>
              </w:rPr>
              <w:t>7,6</w:t>
            </w:r>
          </w:p>
        </w:tc>
        <w:tc>
          <w:tcPr>
            <w:tcW w:w="770" w:type="dxa"/>
            <w:shd w:val="clear" w:color="auto" w:fill="FFFFFF"/>
          </w:tcPr>
          <w:p w14:paraId="31598741" w14:textId="77777777" w:rsidR="005E27F0" w:rsidRPr="00642D50" w:rsidRDefault="005E27F0" w:rsidP="005E27F0">
            <w:pPr>
              <w:ind w:firstLine="0"/>
              <w:jc w:val="right"/>
              <w:rPr>
                <w:sz w:val="20"/>
              </w:rPr>
            </w:pPr>
            <w:r w:rsidRPr="00642D50">
              <w:rPr>
                <w:sz w:val="20"/>
              </w:rPr>
              <w:t>9,1</w:t>
            </w:r>
          </w:p>
        </w:tc>
        <w:tc>
          <w:tcPr>
            <w:tcW w:w="770" w:type="dxa"/>
            <w:shd w:val="clear" w:color="auto" w:fill="FFFFFF"/>
            <w:vAlign w:val="bottom"/>
          </w:tcPr>
          <w:p w14:paraId="52A699C3" w14:textId="77777777" w:rsidR="005E27F0" w:rsidRPr="00642D50" w:rsidRDefault="005E27F0" w:rsidP="005E27F0">
            <w:pPr>
              <w:ind w:firstLine="0"/>
              <w:jc w:val="right"/>
              <w:rPr>
                <w:sz w:val="20"/>
              </w:rPr>
            </w:pPr>
            <w:r w:rsidRPr="00642D50">
              <w:rPr>
                <w:sz w:val="20"/>
              </w:rPr>
              <w:t>12,6</w:t>
            </w:r>
          </w:p>
        </w:tc>
      </w:tr>
      <w:tr w:rsidR="005E27F0" w:rsidRPr="00642D50" w14:paraId="799A6A5A" w14:textId="77777777">
        <w:tblPrEx>
          <w:tblCellMar>
            <w:top w:w="0" w:type="dxa"/>
            <w:bottom w:w="0" w:type="dxa"/>
          </w:tblCellMar>
        </w:tblPrEx>
        <w:tc>
          <w:tcPr>
            <w:tcW w:w="1440" w:type="dxa"/>
            <w:vMerge/>
            <w:shd w:val="clear" w:color="auto" w:fill="FFFFFF"/>
            <w:vAlign w:val="center"/>
          </w:tcPr>
          <w:p w14:paraId="413DC2A3" w14:textId="77777777" w:rsidR="005E27F0" w:rsidRPr="00642D50" w:rsidRDefault="005E27F0" w:rsidP="005E27F0">
            <w:pPr>
              <w:ind w:left="80" w:firstLine="0"/>
              <w:rPr>
                <w:sz w:val="20"/>
                <w:szCs w:val="10"/>
              </w:rPr>
            </w:pPr>
          </w:p>
        </w:tc>
        <w:tc>
          <w:tcPr>
            <w:tcW w:w="1350" w:type="dxa"/>
            <w:shd w:val="clear" w:color="auto" w:fill="FFFFFF"/>
          </w:tcPr>
          <w:p w14:paraId="7960B057" w14:textId="77777777" w:rsidR="005E27F0" w:rsidRPr="00642D50" w:rsidRDefault="005E27F0" w:rsidP="005E27F0">
            <w:pPr>
              <w:ind w:left="80" w:firstLine="0"/>
              <w:jc w:val="both"/>
              <w:rPr>
                <w:sz w:val="20"/>
              </w:rPr>
            </w:pPr>
            <w:r w:rsidRPr="00642D50">
              <w:rPr>
                <w:sz w:val="20"/>
              </w:rPr>
              <w:t>60 ans et +</w:t>
            </w:r>
          </w:p>
        </w:tc>
        <w:tc>
          <w:tcPr>
            <w:tcW w:w="770" w:type="dxa"/>
            <w:shd w:val="clear" w:color="auto" w:fill="FFFFFF"/>
          </w:tcPr>
          <w:p w14:paraId="0D5A049A" w14:textId="77777777" w:rsidR="005E27F0" w:rsidRPr="00642D50" w:rsidRDefault="005E27F0" w:rsidP="005E27F0">
            <w:pPr>
              <w:ind w:firstLine="0"/>
              <w:jc w:val="right"/>
              <w:rPr>
                <w:sz w:val="20"/>
              </w:rPr>
            </w:pPr>
            <w:r w:rsidRPr="00642D50">
              <w:rPr>
                <w:sz w:val="20"/>
              </w:rPr>
              <w:t>1,1</w:t>
            </w:r>
          </w:p>
        </w:tc>
        <w:tc>
          <w:tcPr>
            <w:tcW w:w="770" w:type="dxa"/>
            <w:shd w:val="clear" w:color="auto" w:fill="FFFFFF"/>
          </w:tcPr>
          <w:p w14:paraId="516F3953" w14:textId="77777777" w:rsidR="005E27F0" w:rsidRPr="00642D50" w:rsidRDefault="005E27F0" w:rsidP="005E27F0">
            <w:pPr>
              <w:ind w:firstLine="0"/>
              <w:jc w:val="right"/>
              <w:rPr>
                <w:i/>
                <w:sz w:val="20"/>
              </w:rPr>
            </w:pPr>
            <w:r w:rsidRPr="00642D50">
              <w:rPr>
                <w:rStyle w:val="Corpsdutexte210ptItaliqueEspacement-1pt"/>
                <w:i w:val="0"/>
                <w:lang w:val="fr-CA"/>
              </w:rPr>
              <w:t>0,7</w:t>
            </w:r>
          </w:p>
        </w:tc>
        <w:tc>
          <w:tcPr>
            <w:tcW w:w="770" w:type="dxa"/>
            <w:shd w:val="clear" w:color="auto" w:fill="FFFFFF"/>
          </w:tcPr>
          <w:p w14:paraId="32F6F387" w14:textId="77777777" w:rsidR="005E27F0" w:rsidRPr="00642D50" w:rsidRDefault="005E27F0" w:rsidP="005E27F0">
            <w:pPr>
              <w:ind w:firstLine="0"/>
              <w:jc w:val="right"/>
              <w:rPr>
                <w:sz w:val="20"/>
              </w:rPr>
            </w:pPr>
            <w:r w:rsidRPr="00642D50">
              <w:rPr>
                <w:sz w:val="20"/>
              </w:rPr>
              <w:t>0,5</w:t>
            </w:r>
          </w:p>
        </w:tc>
        <w:tc>
          <w:tcPr>
            <w:tcW w:w="770" w:type="dxa"/>
            <w:shd w:val="clear" w:color="auto" w:fill="FFFFFF"/>
          </w:tcPr>
          <w:p w14:paraId="46E95BBB"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0170FF09" w14:textId="77777777" w:rsidR="005E27F0" w:rsidRPr="00642D50" w:rsidRDefault="005E27F0" w:rsidP="005E27F0">
            <w:pPr>
              <w:ind w:firstLine="0"/>
              <w:jc w:val="right"/>
              <w:rPr>
                <w:sz w:val="20"/>
              </w:rPr>
            </w:pPr>
            <w:r w:rsidRPr="00642D50">
              <w:rPr>
                <w:sz w:val="20"/>
              </w:rPr>
              <w:t>1,7</w:t>
            </w:r>
          </w:p>
        </w:tc>
        <w:tc>
          <w:tcPr>
            <w:tcW w:w="770" w:type="dxa"/>
            <w:shd w:val="clear" w:color="auto" w:fill="FFFFFF"/>
          </w:tcPr>
          <w:p w14:paraId="66F4B789" w14:textId="77777777" w:rsidR="005E27F0" w:rsidRPr="00642D50" w:rsidRDefault="005E27F0" w:rsidP="005E27F0">
            <w:pPr>
              <w:ind w:firstLine="0"/>
              <w:jc w:val="right"/>
              <w:rPr>
                <w:sz w:val="20"/>
              </w:rPr>
            </w:pPr>
            <w:r w:rsidRPr="00642D50">
              <w:rPr>
                <w:sz w:val="20"/>
              </w:rPr>
              <w:t>0,9</w:t>
            </w:r>
          </w:p>
        </w:tc>
        <w:tc>
          <w:tcPr>
            <w:tcW w:w="770" w:type="dxa"/>
            <w:shd w:val="clear" w:color="auto" w:fill="FFFFFF"/>
          </w:tcPr>
          <w:p w14:paraId="5531F69C"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78CE9CEE" w14:textId="77777777" w:rsidR="005E27F0" w:rsidRPr="00642D50" w:rsidRDefault="005E27F0" w:rsidP="005E27F0">
            <w:pPr>
              <w:ind w:firstLine="0"/>
              <w:jc w:val="right"/>
              <w:rPr>
                <w:sz w:val="20"/>
              </w:rPr>
            </w:pPr>
            <w:r w:rsidRPr="00642D50">
              <w:rPr>
                <w:sz w:val="20"/>
              </w:rPr>
              <w:t>1,6</w:t>
            </w:r>
          </w:p>
        </w:tc>
        <w:tc>
          <w:tcPr>
            <w:tcW w:w="770" w:type="dxa"/>
            <w:shd w:val="clear" w:color="auto" w:fill="FFFFFF"/>
          </w:tcPr>
          <w:p w14:paraId="296743A2" w14:textId="77777777" w:rsidR="005E27F0" w:rsidRPr="00642D50" w:rsidRDefault="005E27F0" w:rsidP="005E27F0">
            <w:pPr>
              <w:ind w:firstLine="0"/>
              <w:jc w:val="right"/>
              <w:rPr>
                <w:sz w:val="20"/>
              </w:rPr>
            </w:pPr>
            <w:r w:rsidRPr="00642D50">
              <w:rPr>
                <w:sz w:val="20"/>
              </w:rPr>
              <w:t>0,8</w:t>
            </w:r>
          </w:p>
        </w:tc>
      </w:tr>
      <w:tr w:rsidR="005E27F0" w:rsidRPr="00642D50" w14:paraId="292EC8AC" w14:textId="77777777">
        <w:tblPrEx>
          <w:tblCellMar>
            <w:top w:w="0" w:type="dxa"/>
            <w:bottom w:w="0" w:type="dxa"/>
          </w:tblCellMar>
        </w:tblPrEx>
        <w:tc>
          <w:tcPr>
            <w:tcW w:w="1440" w:type="dxa"/>
            <w:vMerge/>
            <w:shd w:val="clear" w:color="auto" w:fill="FFFFFF"/>
            <w:vAlign w:val="center"/>
          </w:tcPr>
          <w:p w14:paraId="33EEE9FE" w14:textId="77777777" w:rsidR="005E27F0" w:rsidRPr="00642D50" w:rsidRDefault="005E27F0" w:rsidP="005E27F0">
            <w:pPr>
              <w:ind w:left="80" w:firstLine="0"/>
              <w:rPr>
                <w:sz w:val="20"/>
                <w:szCs w:val="10"/>
              </w:rPr>
            </w:pPr>
          </w:p>
        </w:tc>
        <w:tc>
          <w:tcPr>
            <w:tcW w:w="1350" w:type="dxa"/>
            <w:shd w:val="clear" w:color="auto" w:fill="FFFFFF"/>
          </w:tcPr>
          <w:p w14:paraId="6F93934E" w14:textId="77777777" w:rsidR="005E27F0" w:rsidRPr="00642D50" w:rsidRDefault="005E27F0" w:rsidP="005E27F0">
            <w:pPr>
              <w:ind w:left="80" w:firstLine="0"/>
              <w:jc w:val="both"/>
              <w:rPr>
                <w:sz w:val="20"/>
              </w:rPr>
            </w:pPr>
            <w:r w:rsidRPr="00642D50">
              <w:rPr>
                <w:sz w:val="20"/>
              </w:rPr>
              <w:t>Total</w:t>
            </w:r>
          </w:p>
        </w:tc>
        <w:tc>
          <w:tcPr>
            <w:tcW w:w="770" w:type="dxa"/>
            <w:shd w:val="clear" w:color="auto" w:fill="FFFFFF"/>
            <w:vAlign w:val="bottom"/>
          </w:tcPr>
          <w:p w14:paraId="0B8715F8"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58627DAB"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557BFA43"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103CC0D2"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05BE0206"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65604977"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39EF374B"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292902A7"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2557824F" w14:textId="77777777" w:rsidR="005E27F0" w:rsidRPr="00642D50" w:rsidRDefault="005E27F0" w:rsidP="005E27F0">
            <w:pPr>
              <w:ind w:firstLine="0"/>
              <w:jc w:val="right"/>
              <w:rPr>
                <w:sz w:val="20"/>
              </w:rPr>
            </w:pPr>
            <w:r w:rsidRPr="00642D50">
              <w:rPr>
                <w:sz w:val="20"/>
              </w:rPr>
              <w:t>100,0</w:t>
            </w:r>
          </w:p>
        </w:tc>
      </w:tr>
      <w:tr w:rsidR="005E27F0" w:rsidRPr="00642D50" w14:paraId="2E3B1E82" w14:textId="77777777">
        <w:tblPrEx>
          <w:tblCellMar>
            <w:top w:w="0" w:type="dxa"/>
            <w:bottom w:w="0" w:type="dxa"/>
          </w:tblCellMar>
        </w:tblPrEx>
        <w:tc>
          <w:tcPr>
            <w:tcW w:w="1440" w:type="dxa"/>
            <w:vMerge w:val="restart"/>
            <w:shd w:val="clear" w:color="auto" w:fill="FFFFFF"/>
            <w:vAlign w:val="center"/>
          </w:tcPr>
          <w:p w14:paraId="02D53C44" w14:textId="77777777" w:rsidR="005E27F0" w:rsidRPr="00642D50" w:rsidRDefault="005E27F0" w:rsidP="005E27F0">
            <w:pPr>
              <w:ind w:left="80" w:firstLine="0"/>
              <w:rPr>
                <w:sz w:val="20"/>
              </w:rPr>
            </w:pPr>
            <w:r w:rsidRPr="00642D50">
              <w:rPr>
                <w:sz w:val="20"/>
              </w:rPr>
              <w:t>S</w:t>
            </w:r>
            <w:r w:rsidRPr="00642D50">
              <w:rPr>
                <w:sz w:val="20"/>
              </w:rPr>
              <w:t>e</w:t>
            </w:r>
            <w:r w:rsidRPr="00642D50">
              <w:rPr>
                <w:sz w:val="20"/>
              </w:rPr>
              <w:t>condaire</w:t>
            </w:r>
          </w:p>
        </w:tc>
        <w:tc>
          <w:tcPr>
            <w:tcW w:w="1350" w:type="dxa"/>
            <w:shd w:val="clear" w:color="auto" w:fill="FFFFFF"/>
            <w:vAlign w:val="bottom"/>
          </w:tcPr>
          <w:p w14:paraId="49759EA5" w14:textId="77777777" w:rsidR="005E27F0" w:rsidRPr="00642D50" w:rsidRDefault="005E27F0" w:rsidP="005E27F0">
            <w:pPr>
              <w:spacing w:before="120"/>
              <w:ind w:left="80" w:firstLine="0"/>
              <w:jc w:val="both"/>
              <w:rPr>
                <w:sz w:val="20"/>
              </w:rPr>
            </w:pPr>
            <w:r w:rsidRPr="00642D50">
              <w:rPr>
                <w:sz w:val="20"/>
              </w:rPr>
              <w:t>20 - 29 ans</w:t>
            </w:r>
          </w:p>
        </w:tc>
        <w:tc>
          <w:tcPr>
            <w:tcW w:w="770" w:type="dxa"/>
            <w:shd w:val="clear" w:color="auto" w:fill="FFFFFF"/>
            <w:vAlign w:val="bottom"/>
          </w:tcPr>
          <w:p w14:paraId="405404A6" w14:textId="77777777" w:rsidR="005E27F0" w:rsidRPr="00642D50" w:rsidRDefault="005E27F0" w:rsidP="005E27F0">
            <w:pPr>
              <w:spacing w:before="120"/>
              <w:ind w:firstLine="0"/>
              <w:jc w:val="right"/>
              <w:rPr>
                <w:sz w:val="20"/>
              </w:rPr>
            </w:pPr>
            <w:r w:rsidRPr="00642D50">
              <w:rPr>
                <w:sz w:val="20"/>
              </w:rPr>
              <w:t>27,4</w:t>
            </w:r>
          </w:p>
        </w:tc>
        <w:tc>
          <w:tcPr>
            <w:tcW w:w="770" w:type="dxa"/>
            <w:shd w:val="clear" w:color="auto" w:fill="FFFFFF"/>
            <w:vAlign w:val="bottom"/>
          </w:tcPr>
          <w:p w14:paraId="72432393" w14:textId="77777777" w:rsidR="005E27F0" w:rsidRPr="00642D50" w:rsidRDefault="005E27F0" w:rsidP="005E27F0">
            <w:pPr>
              <w:spacing w:before="120"/>
              <w:ind w:firstLine="0"/>
              <w:jc w:val="right"/>
              <w:rPr>
                <w:sz w:val="20"/>
              </w:rPr>
            </w:pPr>
            <w:r w:rsidRPr="00642D50">
              <w:rPr>
                <w:sz w:val="20"/>
              </w:rPr>
              <w:t>4,9</w:t>
            </w:r>
          </w:p>
        </w:tc>
        <w:tc>
          <w:tcPr>
            <w:tcW w:w="770" w:type="dxa"/>
            <w:shd w:val="clear" w:color="auto" w:fill="FFFFFF"/>
            <w:vAlign w:val="bottom"/>
          </w:tcPr>
          <w:p w14:paraId="14B8C55A" w14:textId="77777777" w:rsidR="005E27F0" w:rsidRPr="00642D50" w:rsidRDefault="005E27F0" w:rsidP="005E27F0">
            <w:pPr>
              <w:spacing w:before="120"/>
              <w:ind w:firstLine="0"/>
              <w:jc w:val="right"/>
              <w:rPr>
                <w:sz w:val="20"/>
              </w:rPr>
            </w:pPr>
            <w:r w:rsidRPr="00642D50">
              <w:rPr>
                <w:sz w:val="20"/>
              </w:rPr>
              <w:t>0,3</w:t>
            </w:r>
          </w:p>
        </w:tc>
        <w:tc>
          <w:tcPr>
            <w:tcW w:w="770" w:type="dxa"/>
            <w:shd w:val="clear" w:color="auto" w:fill="FFFFFF"/>
            <w:vAlign w:val="bottom"/>
          </w:tcPr>
          <w:p w14:paraId="0F77C66B" w14:textId="77777777" w:rsidR="005E27F0" w:rsidRPr="00642D50" w:rsidRDefault="005E27F0" w:rsidP="005E27F0">
            <w:pPr>
              <w:spacing w:before="120"/>
              <w:ind w:firstLine="0"/>
              <w:jc w:val="right"/>
              <w:rPr>
                <w:sz w:val="20"/>
              </w:rPr>
            </w:pPr>
            <w:r w:rsidRPr="00642D50">
              <w:rPr>
                <w:sz w:val="20"/>
              </w:rPr>
              <w:t>31,8</w:t>
            </w:r>
          </w:p>
        </w:tc>
        <w:tc>
          <w:tcPr>
            <w:tcW w:w="770" w:type="dxa"/>
            <w:shd w:val="clear" w:color="auto" w:fill="FFFFFF"/>
            <w:vAlign w:val="bottom"/>
          </w:tcPr>
          <w:p w14:paraId="0103BD9C" w14:textId="77777777" w:rsidR="005E27F0" w:rsidRPr="00642D50" w:rsidRDefault="005E27F0" w:rsidP="005E27F0">
            <w:pPr>
              <w:spacing w:before="120"/>
              <w:ind w:firstLine="0"/>
              <w:jc w:val="right"/>
              <w:rPr>
                <w:sz w:val="20"/>
              </w:rPr>
            </w:pPr>
            <w:r w:rsidRPr="00642D50">
              <w:rPr>
                <w:sz w:val="20"/>
              </w:rPr>
              <w:t>8,3</w:t>
            </w:r>
          </w:p>
        </w:tc>
        <w:tc>
          <w:tcPr>
            <w:tcW w:w="770" w:type="dxa"/>
            <w:shd w:val="clear" w:color="auto" w:fill="FFFFFF"/>
            <w:vAlign w:val="bottom"/>
          </w:tcPr>
          <w:p w14:paraId="078DA8C5" w14:textId="77777777" w:rsidR="005E27F0" w:rsidRPr="00642D50" w:rsidRDefault="005E27F0" w:rsidP="005E27F0">
            <w:pPr>
              <w:spacing w:before="120"/>
              <w:ind w:firstLine="0"/>
              <w:jc w:val="right"/>
              <w:rPr>
                <w:sz w:val="20"/>
              </w:rPr>
            </w:pPr>
            <w:r w:rsidRPr="00642D50">
              <w:rPr>
                <w:sz w:val="20"/>
              </w:rPr>
              <w:t>0,9</w:t>
            </w:r>
          </w:p>
        </w:tc>
        <w:tc>
          <w:tcPr>
            <w:tcW w:w="770" w:type="dxa"/>
            <w:shd w:val="clear" w:color="auto" w:fill="FFFFFF"/>
            <w:vAlign w:val="bottom"/>
          </w:tcPr>
          <w:p w14:paraId="60904FA7" w14:textId="77777777" w:rsidR="005E27F0" w:rsidRPr="00642D50" w:rsidRDefault="005E27F0" w:rsidP="005E27F0">
            <w:pPr>
              <w:spacing w:before="120"/>
              <w:ind w:firstLine="0"/>
              <w:jc w:val="right"/>
              <w:rPr>
                <w:sz w:val="20"/>
              </w:rPr>
            </w:pPr>
            <w:r w:rsidRPr="00642D50">
              <w:rPr>
                <w:sz w:val="20"/>
              </w:rPr>
              <w:t>293</w:t>
            </w:r>
          </w:p>
        </w:tc>
        <w:tc>
          <w:tcPr>
            <w:tcW w:w="770" w:type="dxa"/>
            <w:shd w:val="clear" w:color="auto" w:fill="FFFFFF"/>
            <w:vAlign w:val="bottom"/>
          </w:tcPr>
          <w:p w14:paraId="1B4CA6F4" w14:textId="77777777" w:rsidR="005E27F0" w:rsidRPr="00642D50" w:rsidRDefault="005E27F0" w:rsidP="005E27F0">
            <w:pPr>
              <w:spacing w:before="120"/>
              <w:ind w:firstLine="0"/>
              <w:jc w:val="right"/>
              <w:rPr>
                <w:sz w:val="20"/>
              </w:rPr>
            </w:pPr>
            <w:r w:rsidRPr="00642D50">
              <w:rPr>
                <w:sz w:val="20"/>
              </w:rPr>
              <w:t>6,2</w:t>
            </w:r>
          </w:p>
        </w:tc>
        <w:tc>
          <w:tcPr>
            <w:tcW w:w="770" w:type="dxa"/>
            <w:shd w:val="clear" w:color="auto" w:fill="FFFFFF"/>
            <w:vAlign w:val="bottom"/>
          </w:tcPr>
          <w:p w14:paraId="66ADA260" w14:textId="77777777" w:rsidR="005E27F0" w:rsidRPr="00642D50" w:rsidRDefault="005E27F0" w:rsidP="005E27F0">
            <w:pPr>
              <w:spacing w:before="120"/>
              <w:ind w:firstLine="0"/>
              <w:jc w:val="right"/>
              <w:rPr>
                <w:sz w:val="20"/>
              </w:rPr>
            </w:pPr>
            <w:r w:rsidRPr="00642D50">
              <w:rPr>
                <w:sz w:val="20"/>
              </w:rPr>
              <w:t>0,5</w:t>
            </w:r>
          </w:p>
        </w:tc>
      </w:tr>
      <w:tr w:rsidR="005E27F0" w:rsidRPr="00642D50" w14:paraId="2A3DE676" w14:textId="77777777">
        <w:tblPrEx>
          <w:tblCellMar>
            <w:top w:w="0" w:type="dxa"/>
            <w:bottom w:w="0" w:type="dxa"/>
          </w:tblCellMar>
        </w:tblPrEx>
        <w:tc>
          <w:tcPr>
            <w:tcW w:w="1440" w:type="dxa"/>
            <w:vMerge/>
            <w:shd w:val="clear" w:color="auto" w:fill="FFFFFF"/>
            <w:vAlign w:val="center"/>
          </w:tcPr>
          <w:p w14:paraId="2D0E2EB4" w14:textId="77777777" w:rsidR="005E27F0" w:rsidRPr="00642D50" w:rsidRDefault="005E27F0" w:rsidP="005E27F0">
            <w:pPr>
              <w:ind w:left="80" w:firstLine="0"/>
              <w:rPr>
                <w:sz w:val="20"/>
                <w:szCs w:val="10"/>
              </w:rPr>
            </w:pPr>
          </w:p>
        </w:tc>
        <w:tc>
          <w:tcPr>
            <w:tcW w:w="1350" w:type="dxa"/>
            <w:shd w:val="clear" w:color="auto" w:fill="FFFFFF"/>
            <w:vAlign w:val="bottom"/>
          </w:tcPr>
          <w:p w14:paraId="14228230" w14:textId="77777777" w:rsidR="005E27F0" w:rsidRPr="00642D50" w:rsidRDefault="005E27F0" w:rsidP="005E27F0">
            <w:pPr>
              <w:ind w:left="80" w:firstLine="0"/>
              <w:jc w:val="both"/>
              <w:rPr>
                <w:sz w:val="20"/>
              </w:rPr>
            </w:pPr>
            <w:r w:rsidRPr="00642D50">
              <w:rPr>
                <w:sz w:val="20"/>
              </w:rPr>
              <w:t>30 - 39 ans</w:t>
            </w:r>
          </w:p>
        </w:tc>
        <w:tc>
          <w:tcPr>
            <w:tcW w:w="770" w:type="dxa"/>
            <w:shd w:val="clear" w:color="auto" w:fill="FFFFFF"/>
            <w:vAlign w:val="bottom"/>
          </w:tcPr>
          <w:p w14:paraId="0AE93A44" w14:textId="77777777" w:rsidR="005E27F0" w:rsidRPr="00642D50" w:rsidRDefault="005E27F0" w:rsidP="005E27F0">
            <w:pPr>
              <w:ind w:firstLine="0"/>
              <w:jc w:val="right"/>
              <w:rPr>
                <w:sz w:val="20"/>
              </w:rPr>
            </w:pPr>
            <w:r w:rsidRPr="00642D50">
              <w:rPr>
                <w:sz w:val="20"/>
              </w:rPr>
              <w:t>47,5</w:t>
            </w:r>
          </w:p>
        </w:tc>
        <w:tc>
          <w:tcPr>
            <w:tcW w:w="770" w:type="dxa"/>
            <w:shd w:val="clear" w:color="auto" w:fill="FFFFFF"/>
            <w:vAlign w:val="bottom"/>
          </w:tcPr>
          <w:p w14:paraId="306CF97A" w14:textId="77777777" w:rsidR="005E27F0" w:rsidRPr="00642D50" w:rsidRDefault="005E27F0" w:rsidP="005E27F0">
            <w:pPr>
              <w:ind w:firstLine="0"/>
              <w:jc w:val="right"/>
              <w:rPr>
                <w:sz w:val="20"/>
              </w:rPr>
            </w:pPr>
            <w:r w:rsidRPr="00642D50">
              <w:rPr>
                <w:sz w:val="20"/>
              </w:rPr>
              <w:t>533</w:t>
            </w:r>
          </w:p>
        </w:tc>
        <w:tc>
          <w:tcPr>
            <w:tcW w:w="770" w:type="dxa"/>
            <w:shd w:val="clear" w:color="auto" w:fill="FFFFFF"/>
            <w:vAlign w:val="bottom"/>
          </w:tcPr>
          <w:p w14:paraId="5FAB8EB1" w14:textId="77777777" w:rsidR="005E27F0" w:rsidRPr="00642D50" w:rsidRDefault="005E27F0" w:rsidP="005E27F0">
            <w:pPr>
              <w:ind w:firstLine="0"/>
              <w:jc w:val="right"/>
              <w:rPr>
                <w:sz w:val="20"/>
              </w:rPr>
            </w:pPr>
            <w:r w:rsidRPr="00642D50">
              <w:rPr>
                <w:sz w:val="20"/>
              </w:rPr>
              <w:t>27,0</w:t>
            </w:r>
          </w:p>
        </w:tc>
        <w:tc>
          <w:tcPr>
            <w:tcW w:w="770" w:type="dxa"/>
            <w:shd w:val="clear" w:color="auto" w:fill="FFFFFF"/>
            <w:vAlign w:val="bottom"/>
          </w:tcPr>
          <w:p w14:paraId="538E002E" w14:textId="77777777" w:rsidR="005E27F0" w:rsidRPr="00642D50" w:rsidRDefault="005E27F0" w:rsidP="005E27F0">
            <w:pPr>
              <w:ind w:firstLine="0"/>
              <w:jc w:val="right"/>
              <w:rPr>
                <w:sz w:val="20"/>
              </w:rPr>
            </w:pPr>
            <w:r w:rsidRPr="00642D50">
              <w:rPr>
                <w:sz w:val="20"/>
              </w:rPr>
              <w:t>38,8</w:t>
            </w:r>
          </w:p>
        </w:tc>
        <w:tc>
          <w:tcPr>
            <w:tcW w:w="770" w:type="dxa"/>
            <w:shd w:val="clear" w:color="auto" w:fill="FFFFFF"/>
            <w:vAlign w:val="bottom"/>
          </w:tcPr>
          <w:p w14:paraId="09A9C36D" w14:textId="77777777" w:rsidR="005E27F0" w:rsidRPr="00642D50" w:rsidRDefault="005E27F0" w:rsidP="005E27F0">
            <w:pPr>
              <w:ind w:firstLine="0"/>
              <w:jc w:val="right"/>
              <w:rPr>
                <w:sz w:val="20"/>
              </w:rPr>
            </w:pPr>
            <w:r w:rsidRPr="00642D50">
              <w:rPr>
                <w:sz w:val="20"/>
              </w:rPr>
              <w:t>50,2</w:t>
            </w:r>
          </w:p>
        </w:tc>
        <w:tc>
          <w:tcPr>
            <w:tcW w:w="770" w:type="dxa"/>
            <w:shd w:val="clear" w:color="auto" w:fill="FFFFFF"/>
            <w:vAlign w:val="bottom"/>
          </w:tcPr>
          <w:p w14:paraId="50BAD07D" w14:textId="77777777" w:rsidR="005E27F0" w:rsidRPr="00642D50" w:rsidRDefault="005E27F0" w:rsidP="005E27F0">
            <w:pPr>
              <w:ind w:firstLine="0"/>
              <w:jc w:val="right"/>
              <w:rPr>
                <w:sz w:val="20"/>
              </w:rPr>
            </w:pPr>
            <w:r w:rsidRPr="00642D50">
              <w:rPr>
                <w:sz w:val="20"/>
              </w:rPr>
              <w:t>32,3</w:t>
            </w:r>
          </w:p>
        </w:tc>
        <w:tc>
          <w:tcPr>
            <w:tcW w:w="770" w:type="dxa"/>
            <w:shd w:val="clear" w:color="auto" w:fill="FFFFFF"/>
            <w:vAlign w:val="bottom"/>
          </w:tcPr>
          <w:p w14:paraId="29DD257A" w14:textId="77777777" w:rsidR="005E27F0" w:rsidRPr="00642D50" w:rsidRDefault="005E27F0" w:rsidP="005E27F0">
            <w:pPr>
              <w:ind w:firstLine="0"/>
              <w:jc w:val="right"/>
              <w:rPr>
                <w:sz w:val="20"/>
              </w:rPr>
            </w:pPr>
            <w:r w:rsidRPr="00642D50">
              <w:rPr>
                <w:sz w:val="20"/>
              </w:rPr>
              <w:t>43,8</w:t>
            </w:r>
          </w:p>
        </w:tc>
        <w:tc>
          <w:tcPr>
            <w:tcW w:w="770" w:type="dxa"/>
            <w:shd w:val="clear" w:color="auto" w:fill="FFFFFF"/>
            <w:vAlign w:val="bottom"/>
          </w:tcPr>
          <w:p w14:paraId="23F37989" w14:textId="77777777" w:rsidR="005E27F0" w:rsidRPr="00642D50" w:rsidRDefault="005E27F0" w:rsidP="005E27F0">
            <w:pPr>
              <w:ind w:firstLine="0"/>
              <w:jc w:val="right"/>
              <w:rPr>
                <w:sz w:val="20"/>
              </w:rPr>
            </w:pPr>
            <w:r w:rsidRPr="00642D50">
              <w:rPr>
                <w:sz w:val="20"/>
              </w:rPr>
              <w:t>52,0</w:t>
            </w:r>
          </w:p>
        </w:tc>
        <w:tc>
          <w:tcPr>
            <w:tcW w:w="770" w:type="dxa"/>
            <w:shd w:val="clear" w:color="auto" w:fill="FFFFFF"/>
            <w:vAlign w:val="bottom"/>
          </w:tcPr>
          <w:p w14:paraId="4E8A49CC" w14:textId="77777777" w:rsidR="005E27F0" w:rsidRPr="00642D50" w:rsidRDefault="005E27F0" w:rsidP="005E27F0">
            <w:pPr>
              <w:ind w:firstLine="0"/>
              <w:jc w:val="right"/>
              <w:rPr>
                <w:sz w:val="20"/>
              </w:rPr>
            </w:pPr>
            <w:r w:rsidRPr="00642D50">
              <w:rPr>
                <w:sz w:val="20"/>
              </w:rPr>
              <w:t>29,0</w:t>
            </w:r>
          </w:p>
        </w:tc>
      </w:tr>
      <w:tr w:rsidR="005E27F0" w:rsidRPr="00642D50" w14:paraId="76777920" w14:textId="77777777">
        <w:tblPrEx>
          <w:tblCellMar>
            <w:top w:w="0" w:type="dxa"/>
            <w:bottom w:w="0" w:type="dxa"/>
          </w:tblCellMar>
        </w:tblPrEx>
        <w:tc>
          <w:tcPr>
            <w:tcW w:w="1440" w:type="dxa"/>
            <w:vMerge/>
            <w:shd w:val="clear" w:color="auto" w:fill="FFFFFF"/>
            <w:vAlign w:val="center"/>
          </w:tcPr>
          <w:p w14:paraId="23BEFE0F" w14:textId="77777777" w:rsidR="005E27F0" w:rsidRPr="00642D50" w:rsidRDefault="005E27F0" w:rsidP="005E27F0">
            <w:pPr>
              <w:ind w:left="80" w:firstLine="0"/>
              <w:rPr>
                <w:sz w:val="20"/>
                <w:szCs w:val="10"/>
              </w:rPr>
            </w:pPr>
          </w:p>
        </w:tc>
        <w:tc>
          <w:tcPr>
            <w:tcW w:w="1350" w:type="dxa"/>
            <w:shd w:val="clear" w:color="auto" w:fill="FFFFFF"/>
            <w:vAlign w:val="bottom"/>
          </w:tcPr>
          <w:p w14:paraId="712539F9" w14:textId="77777777" w:rsidR="005E27F0" w:rsidRPr="00642D50" w:rsidRDefault="005E27F0" w:rsidP="005E27F0">
            <w:pPr>
              <w:ind w:left="80" w:firstLine="0"/>
              <w:jc w:val="both"/>
              <w:rPr>
                <w:sz w:val="20"/>
              </w:rPr>
            </w:pPr>
            <w:r w:rsidRPr="00642D50">
              <w:rPr>
                <w:sz w:val="20"/>
              </w:rPr>
              <w:t>40 - 49 ans</w:t>
            </w:r>
          </w:p>
        </w:tc>
        <w:tc>
          <w:tcPr>
            <w:tcW w:w="770" w:type="dxa"/>
            <w:shd w:val="clear" w:color="auto" w:fill="FFFFFF"/>
            <w:vAlign w:val="bottom"/>
          </w:tcPr>
          <w:p w14:paraId="3C2DEBF6" w14:textId="77777777" w:rsidR="005E27F0" w:rsidRPr="00642D50" w:rsidRDefault="005E27F0" w:rsidP="005E27F0">
            <w:pPr>
              <w:ind w:firstLine="0"/>
              <w:jc w:val="right"/>
              <w:rPr>
                <w:sz w:val="20"/>
              </w:rPr>
            </w:pPr>
            <w:r w:rsidRPr="00642D50">
              <w:rPr>
                <w:sz w:val="20"/>
              </w:rPr>
              <w:t>16,9</w:t>
            </w:r>
          </w:p>
        </w:tc>
        <w:tc>
          <w:tcPr>
            <w:tcW w:w="770" w:type="dxa"/>
            <w:shd w:val="clear" w:color="auto" w:fill="FFFFFF"/>
            <w:vAlign w:val="bottom"/>
          </w:tcPr>
          <w:p w14:paraId="48C2026D" w14:textId="77777777" w:rsidR="005E27F0" w:rsidRPr="00642D50" w:rsidRDefault="005E27F0" w:rsidP="005E27F0">
            <w:pPr>
              <w:ind w:firstLine="0"/>
              <w:jc w:val="right"/>
              <w:rPr>
                <w:sz w:val="20"/>
              </w:rPr>
            </w:pPr>
            <w:r w:rsidRPr="00642D50">
              <w:rPr>
                <w:sz w:val="20"/>
              </w:rPr>
              <w:t>29,8</w:t>
            </w:r>
          </w:p>
        </w:tc>
        <w:tc>
          <w:tcPr>
            <w:tcW w:w="770" w:type="dxa"/>
            <w:shd w:val="clear" w:color="auto" w:fill="FFFFFF"/>
            <w:vAlign w:val="bottom"/>
          </w:tcPr>
          <w:p w14:paraId="55E3E311" w14:textId="77777777" w:rsidR="005E27F0" w:rsidRPr="00642D50" w:rsidRDefault="005E27F0" w:rsidP="005E27F0">
            <w:pPr>
              <w:ind w:firstLine="0"/>
              <w:jc w:val="right"/>
              <w:rPr>
                <w:sz w:val="20"/>
              </w:rPr>
            </w:pPr>
            <w:r w:rsidRPr="00642D50">
              <w:rPr>
                <w:sz w:val="20"/>
              </w:rPr>
              <w:t>53,3</w:t>
            </w:r>
          </w:p>
        </w:tc>
        <w:tc>
          <w:tcPr>
            <w:tcW w:w="770" w:type="dxa"/>
            <w:shd w:val="clear" w:color="auto" w:fill="FFFFFF"/>
            <w:vAlign w:val="bottom"/>
          </w:tcPr>
          <w:p w14:paraId="228AEA5B" w14:textId="77777777" w:rsidR="005E27F0" w:rsidRPr="00642D50" w:rsidRDefault="005E27F0" w:rsidP="005E27F0">
            <w:pPr>
              <w:ind w:firstLine="0"/>
              <w:jc w:val="right"/>
              <w:rPr>
                <w:sz w:val="20"/>
              </w:rPr>
            </w:pPr>
            <w:r w:rsidRPr="00642D50">
              <w:rPr>
                <w:sz w:val="20"/>
              </w:rPr>
              <w:t>18,8</w:t>
            </w:r>
          </w:p>
        </w:tc>
        <w:tc>
          <w:tcPr>
            <w:tcW w:w="770" w:type="dxa"/>
            <w:shd w:val="clear" w:color="auto" w:fill="FFFFFF"/>
            <w:vAlign w:val="bottom"/>
          </w:tcPr>
          <w:p w14:paraId="464D5D1B" w14:textId="77777777" w:rsidR="005E27F0" w:rsidRPr="00642D50" w:rsidRDefault="005E27F0" w:rsidP="005E27F0">
            <w:pPr>
              <w:ind w:firstLine="0"/>
              <w:jc w:val="right"/>
              <w:rPr>
                <w:sz w:val="20"/>
              </w:rPr>
            </w:pPr>
            <w:r w:rsidRPr="00642D50">
              <w:rPr>
                <w:sz w:val="20"/>
              </w:rPr>
              <w:t>27,2</w:t>
            </w:r>
          </w:p>
        </w:tc>
        <w:tc>
          <w:tcPr>
            <w:tcW w:w="770" w:type="dxa"/>
            <w:shd w:val="clear" w:color="auto" w:fill="FFFFFF"/>
            <w:vAlign w:val="bottom"/>
          </w:tcPr>
          <w:p w14:paraId="20F9A98E" w14:textId="77777777" w:rsidR="005E27F0" w:rsidRPr="00642D50" w:rsidRDefault="005E27F0" w:rsidP="005E27F0">
            <w:pPr>
              <w:ind w:firstLine="0"/>
              <w:jc w:val="right"/>
              <w:rPr>
                <w:sz w:val="20"/>
              </w:rPr>
            </w:pPr>
            <w:r w:rsidRPr="00642D50">
              <w:rPr>
                <w:sz w:val="20"/>
              </w:rPr>
              <w:t>48,0</w:t>
            </w:r>
          </w:p>
        </w:tc>
        <w:tc>
          <w:tcPr>
            <w:tcW w:w="770" w:type="dxa"/>
            <w:shd w:val="clear" w:color="auto" w:fill="FFFFFF"/>
            <w:vAlign w:val="bottom"/>
          </w:tcPr>
          <w:p w14:paraId="24EA70C6" w14:textId="77777777" w:rsidR="005E27F0" w:rsidRPr="00642D50" w:rsidRDefault="005E27F0" w:rsidP="005E27F0">
            <w:pPr>
              <w:ind w:firstLine="0"/>
              <w:jc w:val="right"/>
              <w:rPr>
                <w:sz w:val="20"/>
              </w:rPr>
            </w:pPr>
            <w:r w:rsidRPr="00642D50">
              <w:rPr>
                <w:sz w:val="20"/>
              </w:rPr>
              <w:t>17,7</w:t>
            </w:r>
          </w:p>
        </w:tc>
        <w:tc>
          <w:tcPr>
            <w:tcW w:w="770" w:type="dxa"/>
            <w:shd w:val="clear" w:color="auto" w:fill="FFFFFF"/>
            <w:vAlign w:val="bottom"/>
          </w:tcPr>
          <w:p w14:paraId="50F51AA5" w14:textId="77777777" w:rsidR="005E27F0" w:rsidRPr="00642D50" w:rsidRDefault="005E27F0" w:rsidP="005E27F0">
            <w:pPr>
              <w:ind w:firstLine="0"/>
              <w:jc w:val="right"/>
              <w:rPr>
                <w:sz w:val="20"/>
              </w:rPr>
            </w:pPr>
            <w:r w:rsidRPr="00642D50">
              <w:rPr>
                <w:sz w:val="20"/>
              </w:rPr>
              <w:t>28,8</w:t>
            </w:r>
          </w:p>
        </w:tc>
        <w:tc>
          <w:tcPr>
            <w:tcW w:w="770" w:type="dxa"/>
            <w:shd w:val="clear" w:color="auto" w:fill="FFFFFF"/>
            <w:vAlign w:val="bottom"/>
          </w:tcPr>
          <w:p w14:paraId="660C070D" w14:textId="77777777" w:rsidR="005E27F0" w:rsidRPr="00642D50" w:rsidRDefault="005E27F0" w:rsidP="005E27F0">
            <w:pPr>
              <w:ind w:firstLine="0"/>
              <w:jc w:val="right"/>
              <w:rPr>
                <w:sz w:val="20"/>
              </w:rPr>
            </w:pPr>
            <w:r w:rsidRPr="00642D50">
              <w:rPr>
                <w:sz w:val="20"/>
              </w:rPr>
              <w:t>51,3</w:t>
            </w:r>
          </w:p>
        </w:tc>
      </w:tr>
      <w:tr w:rsidR="005E27F0" w:rsidRPr="00642D50" w14:paraId="79CA4051" w14:textId="77777777">
        <w:tblPrEx>
          <w:tblCellMar>
            <w:top w:w="0" w:type="dxa"/>
            <w:bottom w:w="0" w:type="dxa"/>
          </w:tblCellMar>
        </w:tblPrEx>
        <w:tc>
          <w:tcPr>
            <w:tcW w:w="1440" w:type="dxa"/>
            <w:vMerge/>
            <w:shd w:val="clear" w:color="auto" w:fill="FFFFFF"/>
            <w:vAlign w:val="center"/>
          </w:tcPr>
          <w:p w14:paraId="606EC70B" w14:textId="77777777" w:rsidR="005E27F0" w:rsidRPr="00642D50" w:rsidRDefault="005E27F0" w:rsidP="005E27F0">
            <w:pPr>
              <w:ind w:left="80" w:firstLine="0"/>
              <w:rPr>
                <w:sz w:val="20"/>
                <w:szCs w:val="10"/>
              </w:rPr>
            </w:pPr>
          </w:p>
        </w:tc>
        <w:tc>
          <w:tcPr>
            <w:tcW w:w="1350" w:type="dxa"/>
            <w:shd w:val="clear" w:color="auto" w:fill="FFFFFF"/>
          </w:tcPr>
          <w:p w14:paraId="14D6EC1B" w14:textId="77777777" w:rsidR="005E27F0" w:rsidRPr="00642D50" w:rsidRDefault="005E27F0" w:rsidP="005E27F0">
            <w:pPr>
              <w:ind w:left="80" w:firstLine="0"/>
              <w:jc w:val="both"/>
              <w:rPr>
                <w:sz w:val="20"/>
              </w:rPr>
            </w:pPr>
            <w:r w:rsidRPr="00642D50">
              <w:rPr>
                <w:sz w:val="20"/>
              </w:rPr>
              <w:t>50 - 59 ans</w:t>
            </w:r>
          </w:p>
        </w:tc>
        <w:tc>
          <w:tcPr>
            <w:tcW w:w="770" w:type="dxa"/>
            <w:shd w:val="clear" w:color="auto" w:fill="FFFFFF"/>
          </w:tcPr>
          <w:p w14:paraId="142C8BFF" w14:textId="77777777" w:rsidR="005E27F0" w:rsidRPr="00642D50" w:rsidRDefault="005E27F0" w:rsidP="005E27F0">
            <w:pPr>
              <w:ind w:firstLine="0"/>
              <w:jc w:val="right"/>
              <w:rPr>
                <w:sz w:val="20"/>
              </w:rPr>
            </w:pPr>
            <w:r w:rsidRPr="00642D50">
              <w:rPr>
                <w:sz w:val="20"/>
              </w:rPr>
              <w:t>6,7</w:t>
            </w:r>
          </w:p>
        </w:tc>
        <w:tc>
          <w:tcPr>
            <w:tcW w:w="770" w:type="dxa"/>
            <w:shd w:val="clear" w:color="auto" w:fill="FFFFFF"/>
          </w:tcPr>
          <w:p w14:paraId="0C03745B" w14:textId="77777777" w:rsidR="005E27F0" w:rsidRPr="00642D50" w:rsidRDefault="005E27F0" w:rsidP="005E27F0">
            <w:pPr>
              <w:ind w:firstLine="0"/>
              <w:jc w:val="right"/>
              <w:rPr>
                <w:sz w:val="20"/>
              </w:rPr>
            </w:pPr>
            <w:r w:rsidRPr="00642D50">
              <w:rPr>
                <w:sz w:val="20"/>
              </w:rPr>
              <w:t>10,2</w:t>
            </w:r>
          </w:p>
        </w:tc>
        <w:tc>
          <w:tcPr>
            <w:tcW w:w="770" w:type="dxa"/>
            <w:shd w:val="clear" w:color="auto" w:fill="FFFFFF"/>
          </w:tcPr>
          <w:p w14:paraId="7B937BCE" w14:textId="77777777" w:rsidR="005E27F0" w:rsidRPr="00642D50" w:rsidRDefault="005E27F0" w:rsidP="005E27F0">
            <w:pPr>
              <w:ind w:firstLine="0"/>
              <w:jc w:val="right"/>
              <w:rPr>
                <w:sz w:val="20"/>
              </w:rPr>
            </w:pPr>
            <w:r w:rsidRPr="00642D50">
              <w:rPr>
                <w:sz w:val="20"/>
              </w:rPr>
              <w:t>17,4</w:t>
            </w:r>
          </w:p>
        </w:tc>
        <w:tc>
          <w:tcPr>
            <w:tcW w:w="770" w:type="dxa"/>
            <w:shd w:val="clear" w:color="auto" w:fill="FFFFFF"/>
          </w:tcPr>
          <w:p w14:paraId="6401893E" w14:textId="77777777" w:rsidR="005E27F0" w:rsidRPr="00642D50" w:rsidRDefault="005E27F0" w:rsidP="005E27F0">
            <w:pPr>
              <w:ind w:firstLine="0"/>
              <w:jc w:val="right"/>
              <w:rPr>
                <w:sz w:val="20"/>
              </w:rPr>
            </w:pPr>
            <w:r w:rsidRPr="00642D50">
              <w:rPr>
                <w:sz w:val="20"/>
              </w:rPr>
              <w:t>8,8</w:t>
            </w:r>
          </w:p>
        </w:tc>
        <w:tc>
          <w:tcPr>
            <w:tcW w:w="770" w:type="dxa"/>
            <w:shd w:val="clear" w:color="auto" w:fill="FFFFFF"/>
          </w:tcPr>
          <w:p w14:paraId="29FAEFA8" w14:textId="77777777" w:rsidR="005E27F0" w:rsidRPr="00642D50" w:rsidRDefault="005E27F0" w:rsidP="005E27F0">
            <w:pPr>
              <w:ind w:firstLine="0"/>
              <w:jc w:val="right"/>
              <w:rPr>
                <w:sz w:val="20"/>
              </w:rPr>
            </w:pPr>
            <w:r w:rsidRPr="00642D50">
              <w:rPr>
                <w:sz w:val="20"/>
              </w:rPr>
              <w:t>12,4</w:t>
            </w:r>
          </w:p>
        </w:tc>
        <w:tc>
          <w:tcPr>
            <w:tcW w:w="770" w:type="dxa"/>
            <w:shd w:val="clear" w:color="auto" w:fill="FFFFFF"/>
          </w:tcPr>
          <w:p w14:paraId="1AC8DB99" w14:textId="77777777" w:rsidR="005E27F0" w:rsidRPr="00642D50" w:rsidRDefault="005E27F0" w:rsidP="005E27F0">
            <w:pPr>
              <w:ind w:firstLine="0"/>
              <w:jc w:val="right"/>
              <w:rPr>
                <w:sz w:val="20"/>
              </w:rPr>
            </w:pPr>
            <w:r w:rsidRPr="00642D50">
              <w:rPr>
                <w:sz w:val="20"/>
              </w:rPr>
              <w:t>17,3</w:t>
            </w:r>
          </w:p>
        </w:tc>
        <w:tc>
          <w:tcPr>
            <w:tcW w:w="770" w:type="dxa"/>
            <w:shd w:val="clear" w:color="auto" w:fill="FFFFFF"/>
          </w:tcPr>
          <w:p w14:paraId="269D2EB6" w14:textId="77777777" w:rsidR="005E27F0" w:rsidRPr="00642D50" w:rsidRDefault="005E27F0" w:rsidP="005E27F0">
            <w:pPr>
              <w:ind w:firstLine="0"/>
              <w:jc w:val="right"/>
              <w:rPr>
                <w:sz w:val="20"/>
              </w:rPr>
            </w:pPr>
            <w:r w:rsidRPr="00642D50">
              <w:rPr>
                <w:sz w:val="20"/>
              </w:rPr>
              <w:t>7,6</w:t>
            </w:r>
          </w:p>
        </w:tc>
        <w:tc>
          <w:tcPr>
            <w:tcW w:w="770" w:type="dxa"/>
            <w:shd w:val="clear" w:color="auto" w:fill="FFFFFF"/>
            <w:vAlign w:val="bottom"/>
          </w:tcPr>
          <w:p w14:paraId="7715C372" w14:textId="77777777" w:rsidR="005E27F0" w:rsidRPr="00642D50" w:rsidRDefault="005E27F0" w:rsidP="005E27F0">
            <w:pPr>
              <w:ind w:firstLine="0"/>
              <w:jc w:val="right"/>
              <w:rPr>
                <w:sz w:val="20"/>
              </w:rPr>
            </w:pPr>
            <w:r w:rsidRPr="00642D50">
              <w:rPr>
                <w:sz w:val="20"/>
              </w:rPr>
              <w:t>11,1</w:t>
            </w:r>
          </w:p>
        </w:tc>
        <w:tc>
          <w:tcPr>
            <w:tcW w:w="770" w:type="dxa"/>
            <w:shd w:val="clear" w:color="auto" w:fill="FFFFFF"/>
          </w:tcPr>
          <w:p w14:paraId="18F7E99F" w14:textId="77777777" w:rsidR="005E27F0" w:rsidRPr="00642D50" w:rsidRDefault="005E27F0" w:rsidP="005E27F0">
            <w:pPr>
              <w:ind w:firstLine="0"/>
              <w:jc w:val="right"/>
              <w:rPr>
                <w:sz w:val="20"/>
              </w:rPr>
            </w:pPr>
            <w:r w:rsidRPr="00642D50">
              <w:rPr>
                <w:sz w:val="20"/>
              </w:rPr>
              <w:t>17,4</w:t>
            </w:r>
          </w:p>
        </w:tc>
      </w:tr>
      <w:tr w:rsidR="005E27F0" w:rsidRPr="00642D50" w14:paraId="716E924E" w14:textId="77777777">
        <w:tblPrEx>
          <w:tblCellMar>
            <w:top w:w="0" w:type="dxa"/>
            <w:bottom w:w="0" w:type="dxa"/>
          </w:tblCellMar>
        </w:tblPrEx>
        <w:tc>
          <w:tcPr>
            <w:tcW w:w="1440" w:type="dxa"/>
            <w:vMerge/>
            <w:shd w:val="clear" w:color="auto" w:fill="FFFFFF"/>
            <w:vAlign w:val="center"/>
          </w:tcPr>
          <w:p w14:paraId="5F124F2C" w14:textId="77777777" w:rsidR="005E27F0" w:rsidRPr="00642D50" w:rsidRDefault="005E27F0" w:rsidP="005E27F0">
            <w:pPr>
              <w:ind w:left="80" w:firstLine="0"/>
              <w:rPr>
                <w:sz w:val="20"/>
                <w:szCs w:val="10"/>
              </w:rPr>
            </w:pPr>
          </w:p>
        </w:tc>
        <w:tc>
          <w:tcPr>
            <w:tcW w:w="1350" w:type="dxa"/>
            <w:shd w:val="clear" w:color="auto" w:fill="FFFFFF"/>
          </w:tcPr>
          <w:p w14:paraId="5C742C9D" w14:textId="77777777" w:rsidR="005E27F0" w:rsidRPr="00642D50" w:rsidRDefault="005E27F0" w:rsidP="005E27F0">
            <w:pPr>
              <w:ind w:left="80" w:firstLine="0"/>
              <w:jc w:val="both"/>
              <w:rPr>
                <w:sz w:val="20"/>
              </w:rPr>
            </w:pPr>
            <w:r w:rsidRPr="00642D50">
              <w:rPr>
                <w:sz w:val="20"/>
              </w:rPr>
              <w:t>60 ans et +</w:t>
            </w:r>
          </w:p>
        </w:tc>
        <w:tc>
          <w:tcPr>
            <w:tcW w:w="770" w:type="dxa"/>
            <w:shd w:val="clear" w:color="auto" w:fill="FFFFFF"/>
          </w:tcPr>
          <w:p w14:paraId="6FE076DF" w14:textId="77777777" w:rsidR="005E27F0" w:rsidRPr="00642D50" w:rsidRDefault="005E27F0" w:rsidP="005E27F0">
            <w:pPr>
              <w:ind w:firstLine="0"/>
              <w:jc w:val="right"/>
              <w:rPr>
                <w:sz w:val="20"/>
              </w:rPr>
            </w:pPr>
            <w:r w:rsidRPr="00642D50">
              <w:rPr>
                <w:sz w:val="20"/>
              </w:rPr>
              <w:t>1,5</w:t>
            </w:r>
          </w:p>
        </w:tc>
        <w:tc>
          <w:tcPr>
            <w:tcW w:w="770" w:type="dxa"/>
            <w:shd w:val="clear" w:color="auto" w:fill="FFFFFF"/>
          </w:tcPr>
          <w:p w14:paraId="113D422D"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762060E2" w14:textId="77777777" w:rsidR="005E27F0" w:rsidRPr="00642D50" w:rsidRDefault="005E27F0" w:rsidP="005E27F0">
            <w:pPr>
              <w:ind w:firstLine="0"/>
              <w:jc w:val="right"/>
              <w:rPr>
                <w:sz w:val="20"/>
              </w:rPr>
            </w:pPr>
            <w:r w:rsidRPr="00642D50">
              <w:rPr>
                <w:sz w:val="20"/>
              </w:rPr>
              <w:t>2,0</w:t>
            </w:r>
          </w:p>
        </w:tc>
        <w:tc>
          <w:tcPr>
            <w:tcW w:w="770" w:type="dxa"/>
            <w:shd w:val="clear" w:color="auto" w:fill="FFFFFF"/>
          </w:tcPr>
          <w:p w14:paraId="5331A234"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32289882" w14:textId="77777777" w:rsidR="005E27F0" w:rsidRPr="00642D50" w:rsidRDefault="005E27F0" w:rsidP="005E27F0">
            <w:pPr>
              <w:ind w:firstLine="0"/>
              <w:jc w:val="right"/>
              <w:rPr>
                <w:sz w:val="20"/>
              </w:rPr>
            </w:pPr>
            <w:r w:rsidRPr="00642D50">
              <w:rPr>
                <w:sz w:val="20"/>
              </w:rPr>
              <w:t>1,9</w:t>
            </w:r>
          </w:p>
        </w:tc>
        <w:tc>
          <w:tcPr>
            <w:tcW w:w="770" w:type="dxa"/>
            <w:shd w:val="clear" w:color="auto" w:fill="FFFFFF"/>
          </w:tcPr>
          <w:p w14:paraId="5A6F711E" w14:textId="77777777" w:rsidR="005E27F0" w:rsidRPr="00642D50" w:rsidRDefault="005E27F0" w:rsidP="005E27F0">
            <w:pPr>
              <w:ind w:firstLine="0"/>
              <w:jc w:val="right"/>
              <w:rPr>
                <w:sz w:val="20"/>
              </w:rPr>
            </w:pPr>
            <w:r w:rsidRPr="00642D50">
              <w:rPr>
                <w:sz w:val="20"/>
              </w:rPr>
              <w:t>1,5</w:t>
            </w:r>
          </w:p>
        </w:tc>
        <w:tc>
          <w:tcPr>
            <w:tcW w:w="770" w:type="dxa"/>
            <w:shd w:val="clear" w:color="auto" w:fill="FFFFFF"/>
          </w:tcPr>
          <w:p w14:paraId="00536717" w14:textId="77777777" w:rsidR="005E27F0" w:rsidRPr="00642D50" w:rsidRDefault="005E27F0" w:rsidP="005E27F0">
            <w:pPr>
              <w:ind w:firstLine="0"/>
              <w:jc w:val="right"/>
              <w:rPr>
                <w:sz w:val="20"/>
              </w:rPr>
            </w:pPr>
            <w:r w:rsidRPr="00642D50">
              <w:rPr>
                <w:sz w:val="20"/>
              </w:rPr>
              <w:t>1,7</w:t>
            </w:r>
          </w:p>
        </w:tc>
        <w:tc>
          <w:tcPr>
            <w:tcW w:w="770" w:type="dxa"/>
            <w:shd w:val="clear" w:color="auto" w:fill="FFFFFF"/>
          </w:tcPr>
          <w:p w14:paraId="1AA69302" w14:textId="77777777" w:rsidR="005E27F0" w:rsidRPr="00642D50" w:rsidRDefault="005E27F0" w:rsidP="005E27F0">
            <w:pPr>
              <w:ind w:firstLine="0"/>
              <w:jc w:val="right"/>
              <w:rPr>
                <w:sz w:val="20"/>
              </w:rPr>
            </w:pPr>
            <w:r w:rsidRPr="00642D50">
              <w:rPr>
                <w:sz w:val="20"/>
              </w:rPr>
              <w:t>1,9</w:t>
            </w:r>
          </w:p>
        </w:tc>
        <w:tc>
          <w:tcPr>
            <w:tcW w:w="770" w:type="dxa"/>
            <w:shd w:val="clear" w:color="auto" w:fill="FFFFFF"/>
          </w:tcPr>
          <w:p w14:paraId="0362694E" w14:textId="77777777" w:rsidR="005E27F0" w:rsidRPr="00642D50" w:rsidRDefault="005E27F0" w:rsidP="005E27F0">
            <w:pPr>
              <w:ind w:firstLine="0"/>
              <w:jc w:val="right"/>
              <w:rPr>
                <w:sz w:val="20"/>
              </w:rPr>
            </w:pPr>
            <w:r w:rsidRPr="00642D50">
              <w:rPr>
                <w:sz w:val="20"/>
              </w:rPr>
              <w:t>1,8</w:t>
            </w:r>
          </w:p>
        </w:tc>
      </w:tr>
      <w:tr w:rsidR="005E27F0" w:rsidRPr="00642D50" w14:paraId="21F177FC" w14:textId="77777777">
        <w:tblPrEx>
          <w:tblCellMar>
            <w:top w:w="0" w:type="dxa"/>
            <w:bottom w:w="0" w:type="dxa"/>
          </w:tblCellMar>
        </w:tblPrEx>
        <w:tc>
          <w:tcPr>
            <w:tcW w:w="1440" w:type="dxa"/>
            <w:vMerge/>
            <w:shd w:val="clear" w:color="auto" w:fill="FFFFFF"/>
            <w:vAlign w:val="center"/>
          </w:tcPr>
          <w:p w14:paraId="39EFBCD8" w14:textId="77777777" w:rsidR="005E27F0" w:rsidRPr="00642D50" w:rsidRDefault="005E27F0" w:rsidP="005E27F0">
            <w:pPr>
              <w:ind w:left="80" w:firstLine="0"/>
              <w:rPr>
                <w:sz w:val="20"/>
                <w:szCs w:val="10"/>
              </w:rPr>
            </w:pPr>
          </w:p>
        </w:tc>
        <w:tc>
          <w:tcPr>
            <w:tcW w:w="1350" w:type="dxa"/>
            <w:shd w:val="clear" w:color="auto" w:fill="FFFFFF"/>
            <w:vAlign w:val="center"/>
          </w:tcPr>
          <w:p w14:paraId="3D2C75EC" w14:textId="77777777" w:rsidR="005E27F0" w:rsidRPr="00642D50" w:rsidRDefault="005E27F0" w:rsidP="005E27F0">
            <w:pPr>
              <w:ind w:left="80" w:firstLine="0"/>
              <w:jc w:val="both"/>
              <w:rPr>
                <w:sz w:val="20"/>
              </w:rPr>
            </w:pPr>
            <w:r w:rsidRPr="00642D50">
              <w:rPr>
                <w:sz w:val="20"/>
              </w:rPr>
              <w:t>Total</w:t>
            </w:r>
          </w:p>
        </w:tc>
        <w:tc>
          <w:tcPr>
            <w:tcW w:w="770" w:type="dxa"/>
            <w:shd w:val="clear" w:color="auto" w:fill="FFFFFF"/>
            <w:vAlign w:val="bottom"/>
          </w:tcPr>
          <w:p w14:paraId="6DB4B533"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489856E5"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174A624A"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1BA97538"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4F02B1FF"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35735682"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24CA8F05"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09DD8BD6" w14:textId="77777777" w:rsidR="005E27F0" w:rsidRPr="00642D50" w:rsidRDefault="005E27F0" w:rsidP="005E27F0">
            <w:pPr>
              <w:ind w:firstLine="0"/>
              <w:jc w:val="right"/>
              <w:rPr>
                <w:sz w:val="20"/>
              </w:rPr>
            </w:pPr>
            <w:r w:rsidRPr="00642D50">
              <w:rPr>
                <w:sz w:val="20"/>
              </w:rPr>
              <w:t>100,0</w:t>
            </w:r>
          </w:p>
        </w:tc>
        <w:tc>
          <w:tcPr>
            <w:tcW w:w="770" w:type="dxa"/>
            <w:shd w:val="clear" w:color="auto" w:fill="FFFFFF"/>
            <w:vAlign w:val="bottom"/>
          </w:tcPr>
          <w:p w14:paraId="134A3C21" w14:textId="77777777" w:rsidR="005E27F0" w:rsidRPr="00642D50" w:rsidRDefault="005E27F0" w:rsidP="005E27F0">
            <w:pPr>
              <w:ind w:firstLine="0"/>
              <w:jc w:val="right"/>
              <w:rPr>
                <w:sz w:val="20"/>
              </w:rPr>
            </w:pPr>
            <w:r w:rsidRPr="00642D50">
              <w:rPr>
                <w:sz w:val="20"/>
              </w:rPr>
              <w:t>100,0</w:t>
            </w:r>
          </w:p>
        </w:tc>
      </w:tr>
      <w:tr w:rsidR="005E27F0" w:rsidRPr="00642D50" w14:paraId="5634AE70" w14:textId="77777777">
        <w:tblPrEx>
          <w:tblCellMar>
            <w:top w:w="0" w:type="dxa"/>
            <w:bottom w:w="0" w:type="dxa"/>
          </w:tblCellMar>
        </w:tblPrEx>
        <w:tc>
          <w:tcPr>
            <w:tcW w:w="1440" w:type="dxa"/>
            <w:vMerge w:val="restart"/>
            <w:shd w:val="clear" w:color="auto" w:fill="FFFFFF"/>
            <w:vAlign w:val="center"/>
          </w:tcPr>
          <w:p w14:paraId="4794C8A7" w14:textId="77777777" w:rsidR="005E27F0" w:rsidRPr="00642D50" w:rsidRDefault="005E27F0" w:rsidP="005E27F0">
            <w:pPr>
              <w:ind w:left="80" w:firstLine="0"/>
              <w:rPr>
                <w:sz w:val="20"/>
              </w:rPr>
            </w:pPr>
            <w:r w:rsidRPr="00642D50">
              <w:rPr>
                <w:sz w:val="20"/>
              </w:rPr>
              <w:t>Ense</w:t>
            </w:r>
            <w:r w:rsidRPr="00642D50">
              <w:rPr>
                <w:sz w:val="20"/>
              </w:rPr>
              <w:t>m</w:t>
            </w:r>
            <w:r w:rsidRPr="00642D50">
              <w:rPr>
                <w:sz w:val="20"/>
              </w:rPr>
              <w:t>ble</w:t>
            </w:r>
          </w:p>
        </w:tc>
        <w:tc>
          <w:tcPr>
            <w:tcW w:w="1350" w:type="dxa"/>
            <w:shd w:val="clear" w:color="auto" w:fill="FFFFFF"/>
            <w:vAlign w:val="bottom"/>
          </w:tcPr>
          <w:p w14:paraId="31E27ACC" w14:textId="77777777" w:rsidR="005E27F0" w:rsidRPr="00642D50" w:rsidRDefault="005E27F0" w:rsidP="005E27F0">
            <w:pPr>
              <w:spacing w:before="120"/>
              <w:ind w:left="80" w:firstLine="0"/>
              <w:jc w:val="both"/>
              <w:rPr>
                <w:sz w:val="20"/>
              </w:rPr>
            </w:pPr>
            <w:r w:rsidRPr="00642D50">
              <w:rPr>
                <w:sz w:val="20"/>
              </w:rPr>
              <w:t>20 - 29 ans</w:t>
            </w:r>
          </w:p>
        </w:tc>
        <w:tc>
          <w:tcPr>
            <w:tcW w:w="770" w:type="dxa"/>
            <w:shd w:val="clear" w:color="auto" w:fill="FFFFFF"/>
            <w:vAlign w:val="bottom"/>
          </w:tcPr>
          <w:p w14:paraId="588DAC90" w14:textId="77777777" w:rsidR="005E27F0" w:rsidRPr="00642D50" w:rsidRDefault="005E27F0" w:rsidP="005E27F0">
            <w:pPr>
              <w:spacing w:before="120"/>
              <w:ind w:firstLine="0"/>
              <w:jc w:val="right"/>
              <w:rPr>
                <w:sz w:val="20"/>
              </w:rPr>
            </w:pPr>
            <w:r w:rsidRPr="00642D50">
              <w:rPr>
                <w:sz w:val="20"/>
              </w:rPr>
              <w:t>30,5</w:t>
            </w:r>
          </w:p>
        </w:tc>
        <w:tc>
          <w:tcPr>
            <w:tcW w:w="770" w:type="dxa"/>
            <w:shd w:val="clear" w:color="auto" w:fill="FFFFFF"/>
            <w:vAlign w:val="bottom"/>
          </w:tcPr>
          <w:p w14:paraId="4E2202F4" w14:textId="77777777" w:rsidR="005E27F0" w:rsidRPr="00642D50" w:rsidRDefault="005E27F0" w:rsidP="005E27F0">
            <w:pPr>
              <w:spacing w:before="120"/>
              <w:ind w:firstLine="0"/>
              <w:jc w:val="right"/>
              <w:rPr>
                <w:i/>
                <w:sz w:val="20"/>
              </w:rPr>
            </w:pPr>
            <w:r w:rsidRPr="00642D50">
              <w:rPr>
                <w:rStyle w:val="Corpsdutexte210ptItaliqueEspacement-1pt"/>
                <w:i w:val="0"/>
                <w:lang w:val="fr-CA"/>
              </w:rPr>
              <w:t>7,7</w:t>
            </w:r>
          </w:p>
        </w:tc>
        <w:tc>
          <w:tcPr>
            <w:tcW w:w="770" w:type="dxa"/>
            <w:shd w:val="clear" w:color="auto" w:fill="FFFFFF"/>
            <w:vAlign w:val="bottom"/>
          </w:tcPr>
          <w:p w14:paraId="09D82109" w14:textId="77777777" w:rsidR="005E27F0" w:rsidRPr="00642D50" w:rsidRDefault="005E27F0" w:rsidP="005E27F0">
            <w:pPr>
              <w:spacing w:before="120"/>
              <w:ind w:firstLine="0"/>
              <w:jc w:val="right"/>
              <w:rPr>
                <w:sz w:val="20"/>
              </w:rPr>
            </w:pPr>
            <w:r w:rsidRPr="00642D50">
              <w:rPr>
                <w:sz w:val="20"/>
              </w:rPr>
              <w:t>0,6</w:t>
            </w:r>
          </w:p>
        </w:tc>
        <w:tc>
          <w:tcPr>
            <w:tcW w:w="770" w:type="dxa"/>
            <w:shd w:val="clear" w:color="auto" w:fill="FFFFFF"/>
            <w:vAlign w:val="bottom"/>
          </w:tcPr>
          <w:p w14:paraId="43781A4E" w14:textId="77777777" w:rsidR="005E27F0" w:rsidRPr="00642D50" w:rsidRDefault="005E27F0" w:rsidP="005E27F0">
            <w:pPr>
              <w:spacing w:before="120"/>
              <w:ind w:firstLine="0"/>
              <w:jc w:val="right"/>
              <w:rPr>
                <w:sz w:val="20"/>
              </w:rPr>
            </w:pPr>
            <w:r w:rsidRPr="00642D50">
              <w:rPr>
                <w:sz w:val="20"/>
              </w:rPr>
              <w:t>31,4</w:t>
            </w:r>
          </w:p>
        </w:tc>
        <w:tc>
          <w:tcPr>
            <w:tcW w:w="770" w:type="dxa"/>
            <w:shd w:val="clear" w:color="auto" w:fill="FFFFFF"/>
            <w:vAlign w:val="bottom"/>
          </w:tcPr>
          <w:p w14:paraId="7195F97A" w14:textId="77777777" w:rsidR="005E27F0" w:rsidRPr="00642D50" w:rsidRDefault="005E27F0" w:rsidP="005E27F0">
            <w:pPr>
              <w:spacing w:before="120"/>
              <w:ind w:firstLine="0"/>
              <w:jc w:val="right"/>
              <w:rPr>
                <w:sz w:val="20"/>
              </w:rPr>
            </w:pPr>
            <w:r w:rsidRPr="00642D50">
              <w:rPr>
                <w:sz w:val="20"/>
              </w:rPr>
              <w:t>11,0</w:t>
            </w:r>
          </w:p>
        </w:tc>
        <w:tc>
          <w:tcPr>
            <w:tcW w:w="770" w:type="dxa"/>
            <w:shd w:val="clear" w:color="auto" w:fill="FFFFFF"/>
            <w:vAlign w:val="bottom"/>
          </w:tcPr>
          <w:p w14:paraId="2190A0AD" w14:textId="77777777" w:rsidR="005E27F0" w:rsidRPr="00642D50" w:rsidRDefault="005E27F0" w:rsidP="005E27F0">
            <w:pPr>
              <w:spacing w:before="120"/>
              <w:ind w:firstLine="0"/>
              <w:jc w:val="right"/>
              <w:rPr>
                <w:b/>
                <w:sz w:val="20"/>
              </w:rPr>
            </w:pPr>
            <w:r w:rsidRPr="00642D50">
              <w:rPr>
                <w:rStyle w:val="Corpsdutexte29ptGrasEspacement-1pt"/>
                <w:b w:val="0"/>
                <w:sz w:val="20"/>
                <w:lang w:val="fr-CA"/>
              </w:rPr>
              <w:t>2,0</w:t>
            </w:r>
          </w:p>
        </w:tc>
        <w:tc>
          <w:tcPr>
            <w:tcW w:w="770" w:type="dxa"/>
            <w:shd w:val="clear" w:color="auto" w:fill="FFFFFF"/>
            <w:vAlign w:val="bottom"/>
          </w:tcPr>
          <w:p w14:paraId="4470E14B" w14:textId="77777777" w:rsidR="005E27F0" w:rsidRPr="00642D50" w:rsidRDefault="005E27F0" w:rsidP="005E27F0">
            <w:pPr>
              <w:spacing w:before="120"/>
              <w:ind w:firstLine="0"/>
              <w:jc w:val="right"/>
              <w:rPr>
                <w:sz w:val="20"/>
              </w:rPr>
            </w:pPr>
            <w:r w:rsidRPr="00642D50">
              <w:rPr>
                <w:sz w:val="20"/>
              </w:rPr>
              <w:t>31,0</w:t>
            </w:r>
          </w:p>
        </w:tc>
        <w:tc>
          <w:tcPr>
            <w:tcW w:w="770" w:type="dxa"/>
            <w:shd w:val="clear" w:color="auto" w:fill="FFFFFF"/>
            <w:vAlign w:val="bottom"/>
          </w:tcPr>
          <w:p w14:paraId="397FC8EC" w14:textId="77777777" w:rsidR="005E27F0" w:rsidRPr="00642D50" w:rsidRDefault="005E27F0" w:rsidP="005E27F0">
            <w:pPr>
              <w:spacing w:before="120"/>
              <w:ind w:firstLine="0"/>
              <w:jc w:val="right"/>
              <w:rPr>
                <w:sz w:val="20"/>
              </w:rPr>
            </w:pPr>
            <w:r w:rsidRPr="00642D50">
              <w:rPr>
                <w:sz w:val="20"/>
              </w:rPr>
              <w:t>9,8</w:t>
            </w:r>
          </w:p>
        </w:tc>
        <w:tc>
          <w:tcPr>
            <w:tcW w:w="770" w:type="dxa"/>
            <w:shd w:val="clear" w:color="auto" w:fill="FFFFFF"/>
            <w:vAlign w:val="bottom"/>
          </w:tcPr>
          <w:p w14:paraId="764BD4EE" w14:textId="77777777" w:rsidR="005E27F0" w:rsidRPr="00642D50" w:rsidRDefault="005E27F0" w:rsidP="005E27F0">
            <w:pPr>
              <w:spacing w:before="120"/>
              <w:ind w:firstLine="0"/>
              <w:jc w:val="right"/>
              <w:rPr>
                <w:sz w:val="20"/>
              </w:rPr>
            </w:pPr>
            <w:r w:rsidRPr="00642D50">
              <w:rPr>
                <w:sz w:val="20"/>
              </w:rPr>
              <w:t>1,5</w:t>
            </w:r>
          </w:p>
        </w:tc>
      </w:tr>
      <w:tr w:rsidR="005E27F0" w:rsidRPr="00642D50" w14:paraId="0A3DD706" w14:textId="77777777">
        <w:tblPrEx>
          <w:tblCellMar>
            <w:top w:w="0" w:type="dxa"/>
            <w:bottom w:w="0" w:type="dxa"/>
          </w:tblCellMar>
        </w:tblPrEx>
        <w:tc>
          <w:tcPr>
            <w:tcW w:w="1440" w:type="dxa"/>
            <w:vMerge/>
            <w:shd w:val="clear" w:color="auto" w:fill="FFFFFF"/>
          </w:tcPr>
          <w:p w14:paraId="3E14E1D1" w14:textId="77777777" w:rsidR="005E27F0" w:rsidRPr="00642D50" w:rsidRDefault="005E27F0" w:rsidP="005E27F0">
            <w:pPr>
              <w:ind w:left="80" w:firstLine="0"/>
              <w:jc w:val="both"/>
              <w:rPr>
                <w:sz w:val="20"/>
                <w:szCs w:val="10"/>
              </w:rPr>
            </w:pPr>
          </w:p>
        </w:tc>
        <w:tc>
          <w:tcPr>
            <w:tcW w:w="1350" w:type="dxa"/>
            <w:shd w:val="clear" w:color="auto" w:fill="FFFFFF"/>
            <w:vAlign w:val="bottom"/>
          </w:tcPr>
          <w:p w14:paraId="4227F4AE" w14:textId="77777777" w:rsidR="005E27F0" w:rsidRPr="00642D50" w:rsidRDefault="005E27F0" w:rsidP="005E27F0">
            <w:pPr>
              <w:ind w:left="80" w:firstLine="0"/>
              <w:jc w:val="both"/>
              <w:rPr>
                <w:sz w:val="20"/>
              </w:rPr>
            </w:pPr>
            <w:r w:rsidRPr="00642D50">
              <w:rPr>
                <w:sz w:val="20"/>
              </w:rPr>
              <w:t>30 - 39 ans</w:t>
            </w:r>
          </w:p>
        </w:tc>
        <w:tc>
          <w:tcPr>
            <w:tcW w:w="770" w:type="dxa"/>
            <w:shd w:val="clear" w:color="auto" w:fill="FFFFFF"/>
            <w:vAlign w:val="bottom"/>
          </w:tcPr>
          <w:p w14:paraId="11E28451" w14:textId="77777777" w:rsidR="005E27F0" w:rsidRPr="00642D50" w:rsidRDefault="005E27F0" w:rsidP="005E27F0">
            <w:pPr>
              <w:ind w:firstLine="0"/>
              <w:jc w:val="right"/>
              <w:rPr>
                <w:sz w:val="20"/>
              </w:rPr>
            </w:pPr>
            <w:r w:rsidRPr="00642D50">
              <w:rPr>
                <w:sz w:val="20"/>
              </w:rPr>
              <w:t>46,0</w:t>
            </w:r>
          </w:p>
        </w:tc>
        <w:tc>
          <w:tcPr>
            <w:tcW w:w="770" w:type="dxa"/>
            <w:shd w:val="clear" w:color="auto" w:fill="FFFFFF"/>
            <w:vAlign w:val="bottom"/>
          </w:tcPr>
          <w:p w14:paraId="39FAC761" w14:textId="77777777" w:rsidR="005E27F0" w:rsidRPr="00642D50" w:rsidRDefault="005E27F0" w:rsidP="005E27F0">
            <w:pPr>
              <w:ind w:firstLine="0"/>
              <w:jc w:val="right"/>
              <w:rPr>
                <w:sz w:val="20"/>
              </w:rPr>
            </w:pPr>
            <w:r w:rsidRPr="00642D50">
              <w:rPr>
                <w:sz w:val="20"/>
              </w:rPr>
              <w:t>54,0</w:t>
            </w:r>
          </w:p>
        </w:tc>
        <w:tc>
          <w:tcPr>
            <w:tcW w:w="770" w:type="dxa"/>
            <w:shd w:val="clear" w:color="auto" w:fill="FFFFFF"/>
            <w:vAlign w:val="bottom"/>
          </w:tcPr>
          <w:p w14:paraId="64BFB7AB" w14:textId="77777777" w:rsidR="005E27F0" w:rsidRPr="00642D50" w:rsidRDefault="005E27F0" w:rsidP="005E27F0">
            <w:pPr>
              <w:ind w:firstLine="0"/>
              <w:jc w:val="right"/>
              <w:rPr>
                <w:sz w:val="20"/>
              </w:rPr>
            </w:pPr>
            <w:r w:rsidRPr="00642D50">
              <w:rPr>
                <w:sz w:val="20"/>
              </w:rPr>
              <w:t>33,3</w:t>
            </w:r>
          </w:p>
        </w:tc>
        <w:tc>
          <w:tcPr>
            <w:tcW w:w="770" w:type="dxa"/>
            <w:shd w:val="clear" w:color="auto" w:fill="FFFFFF"/>
            <w:vAlign w:val="bottom"/>
          </w:tcPr>
          <w:p w14:paraId="29F5F663" w14:textId="77777777" w:rsidR="005E27F0" w:rsidRPr="00642D50" w:rsidRDefault="005E27F0" w:rsidP="005E27F0">
            <w:pPr>
              <w:ind w:firstLine="0"/>
              <w:jc w:val="right"/>
              <w:rPr>
                <w:sz w:val="20"/>
              </w:rPr>
            </w:pPr>
            <w:r w:rsidRPr="00642D50">
              <w:rPr>
                <w:sz w:val="20"/>
              </w:rPr>
              <w:t>41,0</w:t>
            </w:r>
          </w:p>
        </w:tc>
        <w:tc>
          <w:tcPr>
            <w:tcW w:w="770" w:type="dxa"/>
            <w:shd w:val="clear" w:color="auto" w:fill="FFFFFF"/>
            <w:vAlign w:val="bottom"/>
          </w:tcPr>
          <w:p w14:paraId="5BF9F095" w14:textId="77777777" w:rsidR="005E27F0" w:rsidRPr="00642D50" w:rsidRDefault="005E27F0" w:rsidP="005E27F0">
            <w:pPr>
              <w:ind w:firstLine="0"/>
              <w:jc w:val="right"/>
              <w:rPr>
                <w:sz w:val="20"/>
              </w:rPr>
            </w:pPr>
            <w:r w:rsidRPr="00642D50">
              <w:rPr>
                <w:sz w:val="20"/>
              </w:rPr>
              <w:t>50,0</w:t>
            </w:r>
          </w:p>
        </w:tc>
        <w:tc>
          <w:tcPr>
            <w:tcW w:w="770" w:type="dxa"/>
            <w:shd w:val="clear" w:color="auto" w:fill="FFFFFF"/>
            <w:vAlign w:val="bottom"/>
          </w:tcPr>
          <w:p w14:paraId="1E8F5BF2" w14:textId="77777777" w:rsidR="005E27F0" w:rsidRPr="00642D50" w:rsidRDefault="005E27F0" w:rsidP="005E27F0">
            <w:pPr>
              <w:ind w:firstLine="0"/>
              <w:jc w:val="right"/>
              <w:rPr>
                <w:sz w:val="20"/>
              </w:rPr>
            </w:pPr>
            <w:r w:rsidRPr="00642D50">
              <w:rPr>
                <w:sz w:val="20"/>
              </w:rPr>
              <w:t>35,1</w:t>
            </w:r>
          </w:p>
        </w:tc>
        <w:tc>
          <w:tcPr>
            <w:tcW w:w="770" w:type="dxa"/>
            <w:shd w:val="clear" w:color="auto" w:fill="FFFFFF"/>
            <w:vAlign w:val="bottom"/>
          </w:tcPr>
          <w:p w14:paraId="7CC72841" w14:textId="77777777" w:rsidR="005E27F0" w:rsidRPr="00642D50" w:rsidRDefault="005E27F0" w:rsidP="005E27F0">
            <w:pPr>
              <w:ind w:firstLine="0"/>
              <w:jc w:val="right"/>
              <w:rPr>
                <w:sz w:val="20"/>
              </w:rPr>
            </w:pPr>
            <w:r w:rsidRPr="00642D50">
              <w:rPr>
                <w:sz w:val="20"/>
              </w:rPr>
              <w:t>42,8</w:t>
            </w:r>
          </w:p>
        </w:tc>
        <w:tc>
          <w:tcPr>
            <w:tcW w:w="770" w:type="dxa"/>
            <w:shd w:val="clear" w:color="auto" w:fill="FFFFFF"/>
            <w:vAlign w:val="bottom"/>
          </w:tcPr>
          <w:p w14:paraId="7F60418B" w14:textId="77777777" w:rsidR="005E27F0" w:rsidRPr="00642D50" w:rsidRDefault="005E27F0" w:rsidP="005E27F0">
            <w:pPr>
              <w:ind w:firstLine="0"/>
              <w:jc w:val="right"/>
              <w:rPr>
                <w:sz w:val="20"/>
              </w:rPr>
            </w:pPr>
            <w:r w:rsidRPr="00642D50">
              <w:rPr>
                <w:sz w:val="20"/>
              </w:rPr>
              <w:t>51,4</w:t>
            </w:r>
          </w:p>
        </w:tc>
        <w:tc>
          <w:tcPr>
            <w:tcW w:w="770" w:type="dxa"/>
            <w:shd w:val="clear" w:color="auto" w:fill="FFFFFF"/>
            <w:vAlign w:val="bottom"/>
          </w:tcPr>
          <w:p w14:paraId="2ABF5C1F" w14:textId="77777777" w:rsidR="005E27F0" w:rsidRPr="00642D50" w:rsidRDefault="005E27F0" w:rsidP="005E27F0">
            <w:pPr>
              <w:ind w:firstLine="0"/>
              <w:jc w:val="right"/>
              <w:rPr>
                <w:sz w:val="20"/>
              </w:rPr>
            </w:pPr>
            <w:r w:rsidRPr="00642D50">
              <w:rPr>
                <w:sz w:val="20"/>
              </w:rPr>
              <w:t>34,4</w:t>
            </w:r>
          </w:p>
        </w:tc>
      </w:tr>
      <w:tr w:rsidR="005E27F0" w:rsidRPr="00642D50" w14:paraId="5E1AF33F" w14:textId="77777777">
        <w:tblPrEx>
          <w:tblCellMar>
            <w:top w:w="0" w:type="dxa"/>
            <w:bottom w:w="0" w:type="dxa"/>
          </w:tblCellMar>
        </w:tblPrEx>
        <w:tc>
          <w:tcPr>
            <w:tcW w:w="1440" w:type="dxa"/>
            <w:vMerge/>
            <w:shd w:val="clear" w:color="auto" w:fill="FFFFFF"/>
          </w:tcPr>
          <w:p w14:paraId="016EB8C8" w14:textId="77777777" w:rsidR="005E27F0" w:rsidRPr="00642D50" w:rsidRDefault="005E27F0" w:rsidP="005E27F0">
            <w:pPr>
              <w:ind w:left="80" w:firstLine="0"/>
              <w:jc w:val="both"/>
              <w:rPr>
                <w:sz w:val="20"/>
                <w:szCs w:val="10"/>
              </w:rPr>
            </w:pPr>
          </w:p>
        </w:tc>
        <w:tc>
          <w:tcPr>
            <w:tcW w:w="1350" w:type="dxa"/>
            <w:shd w:val="clear" w:color="auto" w:fill="FFFFFF"/>
            <w:vAlign w:val="bottom"/>
          </w:tcPr>
          <w:p w14:paraId="0FB37B98" w14:textId="77777777" w:rsidR="005E27F0" w:rsidRPr="00642D50" w:rsidRDefault="005E27F0" w:rsidP="005E27F0">
            <w:pPr>
              <w:ind w:left="80" w:firstLine="0"/>
              <w:jc w:val="both"/>
              <w:rPr>
                <w:sz w:val="20"/>
              </w:rPr>
            </w:pPr>
            <w:r w:rsidRPr="00642D50">
              <w:rPr>
                <w:sz w:val="20"/>
              </w:rPr>
              <w:t>40 - 49 ans</w:t>
            </w:r>
          </w:p>
        </w:tc>
        <w:tc>
          <w:tcPr>
            <w:tcW w:w="770" w:type="dxa"/>
            <w:shd w:val="clear" w:color="auto" w:fill="FFFFFF"/>
            <w:vAlign w:val="bottom"/>
          </w:tcPr>
          <w:p w14:paraId="73992CC4" w14:textId="77777777" w:rsidR="005E27F0" w:rsidRPr="00642D50" w:rsidRDefault="005E27F0" w:rsidP="005E27F0">
            <w:pPr>
              <w:ind w:firstLine="0"/>
              <w:jc w:val="right"/>
              <w:rPr>
                <w:sz w:val="20"/>
              </w:rPr>
            </w:pPr>
            <w:r w:rsidRPr="00642D50">
              <w:rPr>
                <w:sz w:val="20"/>
              </w:rPr>
              <w:t>15,7</w:t>
            </w:r>
          </w:p>
        </w:tc>
        <w:tc>
          <w:tcPr>
            <w:tcW w:w="770" w:type="dxa"/>
            <w:shd w:val="clear" w:color="auto" w:fill="FFFFFF"/>
            <w:vAlign w:val="bottom"/>
          </w:tcPr>
          <w:p w14:paraId="56574989" w14:textId="77777777" w:rsidR="005E27F0" w:rsidRPr="00642D50" w:rsidRDefault="005E27F0" w:rsidP="005E27F0">
            <w:pPr>
              <w:ind w:firstLine="0"/>
              <w:jc w:val="right"/>
              <w:rPr>
                <w:sz w:val="20"/>
              </w:rPr>
            </w:pPr>
            <w:r w:rsidRPr="00642D50">
              <w:rPr>
                <w:sz w:val="20"/>
              </w:rPr>
              <w:t>27,4</w:t>
            </w:r>
          </w:p>
        </w:tc>
        <w:tc>
          <w:tcPr>
            <w:tcW w:w="770" w:type="dxa"/>
            <w:shd w:val="clear" w:color="auto" w:fill="FFFFFF"/>
            <w:vAlign w:val="bottom"/>
          </w:tcPr>
          <w:p w14:paraId="6DACE568" w14:textId="77777777" w:rsidR="005E27F0" w:rsidRPr="00642D50" w:rsidRDefault="005E27F0" w:rsidP="005E27F0">
            <w:pPr>
              <w:ind w:firstLine="0"/>
              <w:jc w:val="right"/>
              <w:rPr>
                <w:sz w:val="20"/>
              </w:rPr>
            </w:pPr>
            <w:r w:rsidRPr="00642D50">
              <w:rPr>
                <w:sz w:val="20"/>
              </w:rPr>
              <w:t>49,4</w:t>
            </w:r>
          </w:p>
        </w:tc>
        <w:tc>
          <w:tcPr>
            <w:tcW w:w="770" w:type="dxa"/>
            <w:shd w:val="clear" w:color="auto" w:fill="FFFFFF"/>
            <w:vAlign w:val="bottom"/>
          </w:tcPr>
          <w:p w14:paraId="1CE9C26A" w14:textId="77777777" w:rsidR="005E27F0" w:rsidRPr="00642D50" w:rsidRDefault="005E27F0" w:rsidP="005E27F0">
            <w:pPr>
              <w:ind w:firstLine="0"/>
              <w:jc w:val="right"/>
              <w:rPr>
                <w:sz w:val="20"/>
              </w:rPr>
            </w:pPr>
            <w:r w:rsidRPr="00642D50">
              <w:rPr>
                <w:sz w:val="20"/>
              </w:rPr>
              <w:t>17,5</w:t>
            </w:r>
          </w:p>
        </w:tc>
        <w:tc>
          <w:tcPr>
            <w:tcW w:w="770" w:type="dxa"/>
            <w:shd w:val="clear" w:color="auto" w:fill="FFFFFF"/>
            <w:vAlign w:val="bottom"/>
          </w:tcPr>
          <w:p w14:paraId="4ED42B42" w14:textId="77777777" w:rsidR="005E27F0" w:rsidRPr="00642D50" w:rsidRDefault="005E27F0" w:rsidP="005E27F0">
            <w:pPr>
              <w:ind w:firstLine="0"/>
              <w:jc w:val="right"/>
              <w:rPr>
                <w:sz w:val="20"/>
              </w:rPr>
            </w:pPr>
            <w:r w:rsidRPr="00642D50">
              <w:rPr>
                <w:sz w:val="20"/>
              </w:rPr>
              <w:t>26,6</w:t>
            </w:r>
          </w:p>
        </w:tc>
        <w:tc>
          <w:tcPr>
            <w:tcW w:w="770" w:type="dxa"/>
            <w:shd w:val="clear" w:color="auto" w:fill="FFFFFF"/>
            <w:vAlign w:val="bottom"/>
          </w:tcPr>
          <w:p w14:paraId="3C8C5925" w14:textId="77777777" w:rsidR="005E27F0" w:rsidRPr="00642D50" w:rsidRDefault="005E27F0" w:rsidP="005E27F0">
            <w:pPr>
              <w:ind w:firstLine="0"/>
              <w:jc w:val="right"/>
              <w:rPr>
                <w:sz w:val="20"/>
              </w:rPr>
            </w:pPr>
            <w:r w:rsidRPr="00642D50">
              <w:rPr>
                <w:sz w:val="20"/>
              </w:rPr>
              <w:t>47,1</w:t>
            </w:r>
          </w:p>
        </w:tc>
        <w:tc>
          <w:tcPr>
            <w:tcW w:w="770" w:type="dxa"/>
            <w:shd w:val="clear" w:color="auto" w:fill="FFFFFF"/>
            <w:vAlign w:val="bottom"/>
          </w:tcPr>
          <w:p w14:paraId="6F44B5EF" w14:textId="77777777" w:rsidR="005E27F0" w:rsidRPr="00642D50" w:rsidRDefault="005E27F0" w:rsidP="005E27F0">
            <w:pPr>
              <w:ind w:firstLine="0"/>
              <w:jc w:val="right"/>
              <w:rPr>
                <w:sz w:val="20"/>
              </w:rPr>
            </w:pPr>
            <w:r w:rsidRPr="00642D50">
              <w:rPr>
                <w:sz w:val="20"/>
              </w:rPr>
              <w:t>16,9</w:t>
            </w:r>
          </w:p>
        </w:tc>
        <w:tc>
          <w:tcPr>
            <w:tcW w:w="770" w:type="dxa"/>
            <w:shd w:val="clear" w:color="auto" w:fill="FFFFFF"/>
            <w:vAlign w:val="bottom"/>
          </w:tcPr>
          <w:p w14:paraId="3A047554" w14:textId="77777777" w:rsidR="005E27F0" w:rsidRPr="00642D50" w:rsidRDefault="005E27F0" w:rsidP="005E27F0">
            <w:pPr>
              <w:ind w:firstLine="0"/>
              <w:jc w:val="right"/>
              <w:rPr>
                <w:sz w:val="20"/>
              </w:rPr>
            </w:pPr>
            <w:r w:rsidRPr="00642D50">
              <w:rPr>
                <w:sz w:val="20"/>
              </w:rPr>
              <w:t>26,9</w:t>
            </w:r>
          </w:p>
        </w:tc>
        <w:tc>
          <w:tcPr>
            <w:tcW w:w="770" w:type="dxa"/>
            <w:shd w:val="clear" w:color="auto" w:fill="FFFFFF"/>
            <w:vAlign w:val="bottom"/>
          </w:tcPr>
          <w:p w14:paraId="5815F9BF" w14:textId="77777777" w:rsidR="005E27F0" w:rsidRPr="00642D50" w:rsidRDefault="005E27F0" w:rsidP="005E27F0">
            <w:pPr>
              <w:ind w:firstLine="0"/>
              <w:jc w:val="right"/>
              <w:rPr>
                <w:sz w:val="20"/>
              </w:rPr>
            </w:pPr>
            <w:r w:rsidRPr="00642D50">
              <w:rPr>
                <w:sz w:val="20"/>
              </w:rPr>
              <w:t>48,0</w:t>
            </w:r>
          </w:p>
        </w:tc>
      </w:tr>
      <w:tr w:rsidR="005E27F0" w:rsidRPr="00642D50" w14:paraId="2A75BBD4" w14:textId="77777777">
        <w:tblPrEx>
          <w:tblCellMar>
            <w:top w:w="0" w:type="dxa"/>
            <w:bottom w:w="0" w:type="dxa"/>
          </w:tblCellMar>
        </w:tblPrEx>
        <w:tc>
          <w:tcPr>
            <w:tcW w:w="1440" w:type="dxa"/>
            <w:vMerge/>
            <w:shd w:val="clear" w:color="auto" w:fill="FFFFFF"/>
          </w:tcPr>
          <w:p w14:paraId="4AF29014" w14:textId="77777777" w:rsidR="005E27F0" w:rsidRPr="00642D50" w:rsidRDefault="005E27F0" w:rsidP="005E27F0">
            <w:pPr>
              <w:ind w:left="80" w:firstLine="0"/>
              <w:jc w:val="both"/>
              <w:rPr>
                <w:sz w:val="20"/>
                <w:szCs w:val="10"/>
              </w:rPr>
            </w:pPr>
          </w:p>
        </w:tc>
        <w:tc>
          <w:tcPr>
            <w:tcW w:w="1350" w:type="dxa"/>
            <w:shd w:val="clear" w:color="auto" w:fill="FFFFFF"/>
            <w:vAlign w:val="bottom"/>
          </w:tcPr>
          <w:p w14:paraId="568E2116" w14:textId="77777777" w:rsidR="005E27F0" w:rsidRPr="00642D50" w:rsidRDefault="005E27F0" w:rsidP="005E27F0">
            <w:pPr>
              <w:ind w:left="80" w:firstLine="0"/>
              <w:jc w:val="both"/>
              <w:rPr>
                <w:sz w:val="20"/>
              </w:rPr>
            </w:pPr>
            <w:r w:rsidRPr="00642D50">
              <w:rPr>
                <w:sz w:val="20"/>
              </w:rPr>
              <w:t>50 - 59 ans</w:t>
            </w:r>
          </w:p>
        </w:tc>
        <w:tc>
          <w:tcPr>
            <w:tcW w:w="770" w:type="dxa"/>
            <w:shd w:val="clear" w:color="auto" w:fill="FFFFFF"/>
            <w:vAlign w:val="bottom"/>
          </w:tcPr>
          <w:p w14:paraId="25983052" w14:textId="77777777" w:rsidR="005E27F0" w:rsidRPr="00642D50" w:rsidRDefault="005E27F0" w:rsidP="005E27F0">
            <w:pPr>
              <w:ind w:firstLine="0"/>
              <w:jc w:val="right"/>
              <w:rPr>
                <w:sz w:val="20"/>
              </w:rPr>
            </w:pPr>
            <w:r w:rsidRPr="00642D50">
              <w:rPr>
                <w:sz w:val="20"/>
              </w:rPr>
              <w:t>6,3</w:t>
            </w:r>
          </w:p>
        </w:tc>
        <w:tc>
          <w:tcPr>
            <w:tcW w:w="770" w:type="dxa"/>
            <w:shd w:val="clear" w:color="auto" w:fill="FFFFFF"/>
            <w:vAlign w:val="bottom"/>
          </w:tcPr>
          <w:p w14:paraId="5A827FC5" w14:textId="77777777" w:rsidR="005E27F0" w:rsidRPr="00642D50" w:rsidRDefault="005E27F0" w:rsidP="005E27F0">
            <w:pPr>
              <w:ind w:firstLine="0"/>
              <w:jc w:val="right"/>
              <w:rPr>
                <w:sz w:val="20"/>
              </w:rPr>
            </w:pPr>
            <w:r w:rsidRPr="00642D50">
              <w:rPr>
                <w:sz w:val="20"/>
              </w:rPr>
              <w:t>9,2</w:t>
            </w:r>
          </w:p>
        </w:tc>
        <w:tc>
          <w:tcPr>
            <w:tcW w:w="770" w:type="dxa"/>
            <w:shd w:val="clear" w:color="auto" w:fill="FFFFFF"/>
            <w:vAlign w:val="bottom"/>
          </w:tcPr>
          <w:p w14:paraId="5B6C9B6E" w14:textId="77777777" w:rsidR="005E27F0" w:rsidRPr="00642D50" w:rsidRDefault="005E27F0" w:rsidP="005E27F0">
            <w:pPr>
              <w:ind w:firstLine="0"/>
              <w:jc w:val="right"/>
              <w:rPr>
                <w:sz w:val="20"/>
              </w:rPr>
            </w:pPr>
            <w:r w:rsidRPr="00642D50">
              <w:rPr>
                <w:sz w:val="20"/>
              </w:rPr>
              <w:t>15,0</w:t>
            </w:r>
          </w:p>
        </w:tc>
        <w:tc>
          <w:tcPr>
            <w:tcW w:w="770" w:type="dxa"/>
            <w:shd w:val="clear" w:color="auto" w:fill="FFFFFF"/>
            <w:vAlign w:val="bottom"/>
          </w:tcPr>
          <w:p w14:paraId="7093B641" w14:textId="77777777" w:rsidR="005E27F0" w:rsidRPr="00642D50" w:rsidRDefault="005E27F0" w:rsidP="005E27F0">
            <w:pPr>
              <w:ind w:firstLine="0"/>
              <w:jc w:val="right"/>
              <w:rPr>
                <w:sz w:val="20"/>
              </w:rPr>
            </w:pPr>
            <w:r w:rsidRPr="00642D50">
              <w:rPr>
                <w:sz w:val="20"/>
              </w:rPr>
              <w:t>8,3</w:t>
            </w:r>
          </w:p>
        </w:tc>
        <w:tc>
          <w:tcPr>
            <w:tcW w:w="770" w:type="dxa"/>
            <w:shd w:val="clear" w:color="auto" w:fill="FFFFFF"/>
            <w:vAlign w:val="bottom"/>
          </w:tcPr>
          <w:p w14:paraId="6DC3E002" w14:textId="77777777" w:rsidR="005E27F0" w:rsidRPr="00642D50" w:rsidRDefault="005E27F0" w:rsidP="005E27F0">
            <w:pPr>
              <w:ind w:firstLine="0"/>
              <w:jc w:val="right"/>
              <w:rPr>
                <w:sz w:val="20"/>
              </w:rPr>
            </w:pPr>
            <w:r w:rsidRPr="00642D50">
              <w:rPr>
                <w:sz w:val="20"/>
              </w:rPr>
              <w:t>10,6</w:t>
            </w:r>
          </w:p>
        </w:tc>
        <w:tc>
          <w:tcPr>
            <w:tcW w:w="770" w:type="dxa"/>
            <w:shd w:val="clear" w:color="auto" w:fill="FFFFFF"/>
            <w:vAlign w:val="bottom"/>
          </w:tcPr>
          <w:p w14:paraId="0E75AB6F" w14:textId="77777777" w:rsidR="005E27F0" w:rsidRPr="00642D50" w:rsidRDefault="005E27F0" w:rsidP="005E27F0">
            <w:pPr>
              <w:ind w:firstLine="0"/>
              <w:jc w:val="right"/>
              <w:rPr>
                <w:sz w:val="20"/>
              </w:rPr>
            </w:pPr>
            <w:r w:rsidRPr="00642D50">
              <w:rPr>
                <w:sz w:val="20"/>
              </w:rPr>
              <w:t>14,8</w:t>
            </w:r>
          </w:p>
        </w:tc>
        <w:tc>
          <w:tcPr>
            <w:tcW w:w="770" w:type="dxa"/>
            <w:shd w:val="clear" w:color="auto" w:fill="FFFFFF"/>
            <w:vAlign w:val="bottom"/>
          </w:tcPr>
          <w:p w14:paraId="533E7ACB" w14:textId="77777777" w:rsidR="005E27F0" w:rsidRPr="00642D50" w:rsidRDefault="005E27F0" w:rsidP="005E27F0">
            <w:pPr>
              <w:ind w:firstLine="0"/>
              <w:jc w:val="right"/>
              <w:rPr>
                <w:sz w:val="20"/>
              </w:rPr>
            </w:pPr>
            <w:r w:rsidRPr="00642D50">
              <w:rPr>
                <w:sz w:val="20"/>
              </w:rPr>
              <w:t>7,6</w:t>
            </w:r>
          </w:p>
        </w:tc>
        <w:tc>
          <w:tcPr>
            <w:tcW w:w="770" w:type="dxa"/>
            <w:shd w:val="clear" w:color="auto" w:fill="FFFFFF"/>
            <w:vAlign w:val="bottom"/>
          </w:tcPr>
          <w:p w14:paraId="1EF9A3CD" w14:textId="77777777" w:rsidR="005E27F0" w:rsidRPr="00642D50" w:rsidRDefault="005E27F0" w:rsidP="005E27F0">
            <w:pPr>
              <w:ind w:firstLine="0"/>
              <w:jc w:val="right"/>
              <w:rPr>
                <w:sz w:val="20"/>
              </w:rPr>
            </w:pPr>
            <w:r w:rsidRPr="00642D50">
              <w:rPr>
                <w:sz w:val="20"/>
              </w:rPr>
              <w:t>10,1</w:t>
            </w:r>
          </w:p>
        </w:tc>
        <w:tc>
          <w:tcPr>
            <w:tcW w:w="770" w:type="dxa"/>
            <w:shd w:val="clear" w:color="auto" w:fill="FFFFFF"/>
            <w:vAlign w:val="bottom"/>
          </w:tcPr>
          <w:p w14:paraId="6A0DB215" w14:textId="77777777" w:rsidR="005E27F0" w:rsidRPr="00642D50" w:rsidRDefault="005E27F0" w:rsidP="005E27F0">
            <w:pPr>
              <w:ind w:firstLine="0"/>
              <w:jc w:val="right"/>
              <w:rPr>
                <w:sz w:val="20"/>
              </w:rPr>
            </w:pPr>
            <w:r w:rsidRPr="00642D50">
              <w:rPr>
                <w:sz w:val="20"/>
              </w:rPr>
              <w:t>14,8</w:t>
            </w:r>
          </w:p>
        </w:tc>
      </w:tr>
      <w:tr w:rsidR="005E27F0" w:rsidRPr="00642D50" w14:paraId="69BAD973" w14:textId="77777777">
        <w:tblPrEx>
          <w:tblCellMar>
            <w:top w:w="0" w:type="dxa"/>
            <w:bottom w:w="0" w:type="dxa"/>
          </w:tblCellMar>
        </w:tblPrEx>
        <w:tc>
          <w:tcPr>
            <w:tcW w:w="1440" w:type="dxa"/>
            <w:vMerge/>
            <w:shd w:val="clear" w:color="auto" w:fill="FFFFFF"/>
          </w:tcPr>
          <w:p w14:paraId="01B37296" w14:textId="77777777" w:rsidR="005E27F0" w:rsidRPr="00642D50" w:rsidRDefault="005E27F0" w:rsidP="005E27F0">
            <w:pPr>
              <w:ind w:left="80" w:firstLine="0"/>
              <w:jc w:val="both"/>
              <w:rPr>
                <w:sz w:val="20"/>
                <w:szCs w:val="10"/>
              </w:rPr>
            </w:pPr>
          </w:p>
        </w:tc>
        <w:tc>
          <w:tcPr>
            <w:tcW w:w="1350" w:type="dxa"/>
            <w:shd w:val="clear" w:color="auto" w:fill="FFFFFF"/>
          </w:tcPr>
          <w:p w14:paraId="5C3F8B4E" w14:textId="77777777" w:rsidR="005E27F0" w:rsidRPr="00642D50" w:rsidRDefault="005E27F0" w:rsidP="005E27F0">
            <w:pPr>
              <w:ind w:left="80" w:firstLine="0"/>
              <w:jc w:val="both"/>
              <w:rPr>
                <w:sz w:val="20"/>
              </w:rPr>
            </w:pPr>
            <w:r w:rsidRPr="00642D50">
              <w:rPr>
                <w:sz w:val="20"/>
              </w:rPr>
              <w:t>60 ans et +</w:t>
            </w:r>
          </w:p>
        </w:tc>
        <w:tc>
          <w:tcPr>
            <w:tcW w:w="770" w:type="dxa"/>
            <w:shd w:val="clear" w:color="auto" w:fill="FFFFFF"/>
          </w:tcPr>
          <w:p w14:paraId="0CD00CA1" w14:textId="77777777" w:rsidR="005E27F0" w:rsidRPr="00642D50" w:rsidRDefault="005E27F0" w:rsidP="005E27F0">
            <w:pPr>
              <w:ind w:firstLine="0"/>
              <w:jc w:val="right"/>
              <w:rPr>
                <w:sz w:val="20"/>
              </w:rPr>
            </w:pPr>
            <w:r w:rsidRPr="00642D50">
              <w:rPr>
                <w:sz w:val="20"/>
              </w:rPr>
              <w:t>1,5</w:t>
            </w:r>
          </w:p>
        </w:tc>
        <w:tc>
          <w:tcPr>
            <w:tcW w:w="770" w:type="dxa"/>
            <w:shd w:val="clear" w:color="auto" w:fill="FFFFFF"/>
          </w:tcPr>
          <w:p w14:paraId="24812613" w14:textId="77777777" w:rsidR="005E27F0" w:rsidRPr="00642D50" w:rsidRDefault="005E27F0" w:rsidP="005E27F0">
            <w:pPr>
              <w:ind w:firstLine="0"/>
              <w:jc w:val="right"/>
              <w:rPr>
                <w:sz w:val="20"/>
              </w:rPr>
            </w:pPr>
            <w:r w:rsidRPr="00642D50">
              <w:rPr>
                <w:sz w:val="20"/>
              </w:rPr>
              <w:t>1,7</w:t>
            </w:r>
          </w:p>
        </w:tc>
        <w:tc>
          <w:tcPr>
            <w:tcW w:w="770" w:type="dxa"/>
            <w:shd w:val="clear" w:color="auto" w:fill="FFFFFF"/>
          </w:tcPr>
          <w:p w14:paraId="099E797A" w14:textId="77777777" w:rsidR="005E27F0" w:rsidRPr="00642D50" w:rsidRDefault="005E27F0" w:rsidP="005E27F0">
            <w:pPr>
              <w:ind w:firstLine="0"/>
              <w:jc w:val="right"/>
              <w:rPr>
                <w:sz w:val="20"/>
              </w:rPr>
            </w:pPr>
            <w:r w:rsidRPr="00642D50">
              <w:rPr>
                <w:sz w:val="20"/>
              </w:rPr>
              <w:t>1,7</w:t>
            </w:r>
          </w:p>
        </w:tc>
        <w:tc>
          <w:tcPr>
            <w:tcW w:w="770" w:type="dxa"/>
            <w:shd w:val="clear" w:color="auto" w:fill="FFFFFF"/>
          </w:tcPr>
          <w:p w14:paraId="1FA6F73E"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6367C8A8"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1F89CBA5" w14:textId="77777777" w:rsidR="005E27F0" w:rsidRPr="00642D50" w:rsidRDefault="005E27F0" w:rsidP="005E27F0">
            <w:pPr>
              <w:ind w:firstLine="0"/>
              <w:jc w:val="right"/>
              <w:rPr>
                <w:sz w:val="20"/>
              </w:rPr>
            </w:pPr>
            <w:r w:rsidRPr="00642D50">
              <w:rPr>
                <w:sz w:val="20"/>
              </w:rPr>
              <w:t>1.0</w:t>
            </w:r>
          </w:p>
        </w:tc>
        <w:tc>
          <w:tcPr>
            <w:tcW w:w="770" w:type="dxa"/>
            <w:shd w:val="clear" w:color="auto" w:fill="FFFFFF"/>
          </w:tcPr>
          <w:p w14:paraId="04564107" w14:textId="77777777" w:rsidR="005E27F0" w:rsidRPr="00642D50" w:rsidRDefault="005E27F0" w:rsidP="005E27F0">
            <w:pPr>
              <w:ind w:firstLine="0"/>
              <w:jc w:val="right"/>
              <w:rPr>
                <w:sz w:val="20"/>
              </w:rPr>
            </w:pPr>
            <w:r w:rsidRPr="00642D50">
              <w:rPr>
                <w:sz w:val="20"/>
              </w:rPr>
              <w:t>1,7</w:t>
            </w:r>
          </w:p>
        </w:tc>
        <w:tc>
          <w:tcPr>
            <w:tcW w:w="770" w:type="dxa"/>
            <w:shd w:val="clear" w:color="auto" w:fill="FFFFFF"/>
          </w:tcPr>
          <w:p w14:paraId="7C0952FA" w14:textId="77777777" w:rsidR="005E27F0" w:rsidRPr="00642D50" w:rsidRDefault="005E27F0" w:rsidP="005E27F0">
            <w:pPr>
              <w:ind w:firstLine="0"/>
              <w:jc w:val="right"/>
              <w:rPr>
                <w:sz w:val="20"/>
              </w:rPr>
            </w:pPr>
            <w:r w:rsidRPr="00642D50">
              <w:rPr>
                <w:sz w:val="20"/>
              </w:rPr>
              <w:t>1,8</w:t>
            </w:r>
          </w:p>
        </w:tc>
        <w:tc>
          <w:tcPr>
            <w:tcW w:w="770" w:type="dxa"/>
            <w:shd w:val="clear" w:color="auto" w:fill="FFFFFF"/>
          </w:tcPr>
          <w:p w14:paraId="0CC12BD2" w14:textId="77777777" w:rsidR="005E27F0" w:rsidRPr="00642D50" w:rsidRDefault="005E27F0" w:rsidP="005E27F0">
            <w:pPr>
              <w:ind w:firstLine="0"/>
              <w:jc w:val="right"/>
              <w:rPr>
                <w:sz w:val="20"/>
              </w:rPr>
            </w:pPr>
            <w:r w:rsidRPr="00642D50">
              <w:rPr>
                <w:sz w:val="20"/>
              </w:rPr>
              <w:t>1,3</w:t>
            </w:r>
          </w:p>
        </w:tc>
      </w:tr>
      <w:tr w:rsidR="005E27F0" w:rsidRPr="00642D50" w14:paraId="745ECF3A" w14:textId="77777777">
        <w:tblPrEx>
          <w:tblCellMar>
            <w:top w:w="0" w:type="dxa"/>
            <w:bottom w:w="0" w:type="dxa"/>
          </w:tblCellMar>
        </w:tblPrEx>
        <w:tc>
          <w:tcPr>
            <w:tcW w:w="1440" w:type="dxa"/>
            <w:vMerge/>
            <w:tcBorders>
              <w:bottom w:val="single" w:sz="4" w:space="0" w:color="auto"/>
            </w:tcBorders>
            <w:shd w:val="clear" w:color="auto" w:fill="FFFFFF"/>
          </w:tcPr>
          <w:p w14:paraId="4034F987" w14:textId="77777777" w:rsidR="005E27F0" w:rsidRPr="00642D50" w:rsidRDefault="005E27F0" w:rsidP="005E27F0">
            <w:pPr>
              <w:ind w:left="80" w:firstLine="0"/>
              <w:jc w:val="both"/>
              <w:rPr>
                <w:sz w:val="20"/>
                <w:szCs w:val="10"/>
              </w:rPr>
            </w:pPr>
          </w:p>
        </w:tc>
        <w:tc>
          <w:tcPr>
            <w:tcW w:w="1350" w:type="dxa"/>
            <w:tcBorders>
              <w:bottom w:val="single" w:sz="4" w:space="0" w:color="auto"/>
            </w:tcBorders>
            <w:shd w:val="clear" w:color="auto" w:fill="FFFFFF"/>
          </w:tcPr>
          <w:p w14:paraId="4B558756" w14:textId="77777777" w:rsidR="005E27F0" w:rsidRPr="00642D50" w:rsidRDefault="005E27F0" w:rsidP="005E27F0">
            <w:pPr>
              <w:spacing w:after="120"/>
              <w:ind w:left="80" w:firstLine="0"/>
              <w:jc w:val="both"/>
              <w:rPr>
                <w:sz w:val="20"/>
              </w:rPr>
            </w:pPr>
            <w:r w:rsidRPr="00642D50">
              <w:rPr>
                <w:sz w:val="20"/>
              </w:rPr>
              <w:t>Total</w:t>
            </w:r>
          </w:p>
        </w:tc>
        <w:tc>
          <w:tcPr>
            <w:tcW w:w="770" w:type="dxa"/>
            <w:tcBorders>
              <w:bottom w:val="single" w:sz="4" w:space="0" w:color="auto"/>
            </w:tcBorders>
            <w:shd w:val="clear" w:color="auto" w:fill="FFFFFF"/>
            <w:vAlign w:val="center"/>
          </w:tcPr>
          <w:p w14:paraId="2B35B92C"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470D9909"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6FB4D61E"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078733AA"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68D5B07C"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68E079EF"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06B2AD74"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0FB4F6A3" w14:textId="77777777" w:rsidR="005E27F0" w:rsidRPr="00642D50" w:rsidRDefault="005E27F0" w:rsidP="005E27F0">
            <w:pPr>
              <w:spacing w:after="120"/>
              <w:ind w:firstLine="0"/>
              <w:jc w:val="right"/>
              <w:rPr>
                <w:sz w:val="20"/>
              </w:rPr>
            </w:pPr>
            <w:r w:rsidRPr="00642D50">
              <w:rPr>
                <w:sz w:val="20"/>
              </w:rPr>
              <w:t>100,0</w:t>
            </w:r>
          </w:p>
        </w:tc>
        <w:tc>
          <w:tcPr>
            <w:tcW w:w="770" w:type="dxa"/>
            <w:tcBorders>
              <w:bottom w:val="single" w:sz="4" w:space="0" w:color="auto"/>
            </w:tcBorders>
            <w:shd w:val="clear" w:color="auto" w:fill="FFFFFF"/>
            <w:vAlign w:val="center"/>
          </w:tcPr>
          <w:p w14:paraId="2C66873C" w14:textId="77777777" w:rsidR="005E27F0" w:rsidRPr="00642D50" w:rsidRDefault="005E27F0" w:rsidP="005E27F0">
            <w:pPr>
              <w:spacing w:after="120"/>
              <w:ind w:firstLine="0"/>
              <w:jc w:val="right"/>
              <w:rPr>
                <w:sz w:val="20"/>
              </w:rPr>
            </w:pPr>
            <w:r w:rsidRPr="00642D50">
              <w:rPr>
                <w:sz w:val="20"/>
              </w:rPr>
              <w:t>100,0</w:t>
            </w:r>
          </w:p>
        </w:tc>
      </w:tr>
    </w:tbl>
    <w:p w14:paraId="7440DA61" w14:textId="77777777" w:rsidR="005E27F0" w:rsidRPr="00642D50" w:rsidRDefault="005E27F0" w:rsidP="005E27F0">
      <w:pPr>
        <w:spacing w:before="120"/>
        <w:ind w:firstLine="0"/>
        <w:jc w:val="both"/>
        <w:rPr>
          <w:sz w:val="20"/>
        </w:rPr>
      </w:pPr>
      <w:r w:rsidRPr="00642D50">
        <w:rPr>
          <w:sz w:val="20"/>
        </w:rPr>
        <w:t xml:space="preserve">Sources : Personnel des commissions scolaires (PERCOS), Personnel maître ; MEQ (1987), </w:t>
      </w:r>
      <w:r w:rsidRPr="00642D50">
        <w:rPr>
          <w:rStyle w:val="Lgendedutableau97ptItalique"/>
          <w:b w:val="0"/>
          <w:bCs w:val="0"/>
          <w:lang w:val="fr-CA"/>
        </w:rPr>
        <w:t>Statist</w:t>
      </w:r>
      <w:r w:rsidRPr="00642D50">
        <w:rPr>
          <w:rStyle w:val="Lgendedutableau97ptItalique"/>
          <w:b w:val="0"/>
          <w:bCs w:val="0"/>
          <w:lang w:val="fr-CA"/>
        </w:rPr>
        <w:t>i</w:t>
      </w:r>
      <w:r w:rsidRPr="00642D50">
        <w:rPr>
          <w:rStyle w:val="Lgendedutableau97ptItalique"/>
          <w:b w:val="0"/>
          <w:bCs w:val="0"/>
          <w:lang w:val="fr-CA"/>
        </w:rPr>
        <w:t>ques de l'éducation,</w:t>
      </w:r>
      <w:r w:rsidRPr="00642D50">
        <w:rPr>
          <w:sz w:val="20"/>
        </w:rPr>
        <w:t xml:space="preserve"> p. 70.</w:t>
      </w:r>
    </w:p>
    <w:p w14:paraId="7706B43F" w14:textId="77777777" w:rsidR="005E27F0" w:rsidRPr="00642D50" w:rsidRDefault="005E27F0" w:rsidP="005E27F0">
      <w:pPr>
        <w:ind w:firstLine="0"/>
        <w:jc w:val="both"/>
        <w:rPr>
          <w:sz w:val="20"/>
          <w:szCs w:val="2"/>
        </w:rPr>
      </w:pPr>
    </w:p>
    <w:p w14:paraId="573DBC36" w14:textId="77777777" w:rsidR="005E27F0" w:rsidRPr="00642D50" w:rsidRDefault="005E27F0" w:rsidP="005E27F0">
      <w:pPr>
        <w:spacing w:before="120" w:after="120"/>
        <w:ind w:firstLine="0"/>
        <w:jc w:val="both"/>
        <w:rPr>
          <w:szCs w:val="2"/>
        </w:rPr>
      </w:pPr>
      <w:r w:rsidRPr="00642D50">
        <w:rPr>
          <w:szCs w:val="2"/>
        </w:rPr>
        <w:br w:type="page"/>
      </w:r>
      <w:r>
        <w:rPr>
          <w:szCs w:val="2"/>
        </w:rPr>
        <w:t>[</w:t>
      </w:r>
      <w:r w:rsidRPr="00642D50">
        <w:rPr>
          <w:szCs w:val="2"/>
        </w:rPr>
        <w:t>196]</w:t>
      </w:r>
    </w:p>
    <w:p w14:paraId="766A5009" w14:textId="77777777" w:rsidR="005E27F0" w:rsidRPr="00642D50" w:rsidRDefault="005E27F0" w:rsidP="005E27F0">
      <w:pPr>
        <w:spacing w:before="120" w:after="120"/>
        <w:ind w:firstLine="0"/>
        <w:jc w:val="both"/>
      </w:pPr>
      <w:r w:rsidRPr="00642D50">
        <w:t>corps enseignant rajeunit au cours des années cinquante et soixa</w:t>
      </w:r>
      <w:r w:rsidRPr="00642D50">
        <w:t>n</w:t>
      </w:r>
      <w:r w:rsidRPr="00642D50">
        <w:t>te, il vieillit à partir du milieu des années soixante-dix. Le tableau 54 mo</w:t>
      </w:r>
      <w:r w:rsidRPr="00642D50">
        <w:t>n</w:t>
      </w:r>
      <w:r w:rsidRPr="00642D50">
        <w:t>tre ainsi que :</w:t>
      </w:r>
    </w:p>
    <w:p w14:paraId="678D631A" w14:textId="77777777" w:rsidR="005E27F0" w:rsidRPr="00642D50" w:rsidRDefault="005E27F0" w:rsidP="005E27F0">
      <w:pPr>
        <w:spacing w:before="120" w:after="120"/>
        <w:jc w:val="both"/>
      </w:pPr>
    </w:p>
    <w:p w14:paraId="361FC3C6" w14:textId="77777777" w:rsidR="005E27F0" w:rsidRPr="00642D50" w:rsidRDefault="005E27F0" w:rsidP="005E27F0">
      <w:pPr>
        <w:spacing w:before="120" w:after="120"/>
        <w:ind w:left="720" w:hanging="360"/>
        <w:jc w:val="both"/>
      </w:pPr>
      <w:r w:rsidRPr="00642D50">
        <w:t>a)</w:t>
      </w:r>
      <w:r w:rsidRPr="00642D50">
        <w:tab/>
        <w:t>au niveau de l'ensemble, en 1986, une petite minorité seulement a moins de 30 ans (1,5%) ; la majorité (64,1%) des enseignants ont plus de 40 ans ; 48% entre 40 et 50 ans et 16,1% plus de 50 ;</w:t>
      </w:r>
    </w:p>
    <w:p w14:paraId="7BA648E9" w14:textId="77777777" w:rsidR="005E27F0" w:rsidRPr="00642D50" w:rsidRDefault="005E27F0" w:rsidP="005E27F0">
      <w:pPr>
        <w:spacing w:before="120" w:after="120"/>
        <w:ind w:left="720" w:hanging="360"/>
        <w:jc w:val="both"/>
      </w:pPr>
      <w:r w:rsidRPr="00642D50">
        <w:t>b)</w:t>
      </w:r>
      <w:r w:rsidRPr="00642D50">
        <w:tab/>
        <w:t>le secondaire est plus « vieux » que le primaire : 70,5% du pe</w:t>
      </w:r>
      <w:r w:rsidRPr="00642D50">
        <w:t>r</w:t>
      </w:r>
      <w:r w:rsidRPr="00642D50">
        <w:t>sonnel enseignant secondaire, contre 58,5% de sa contrepartie du prima</w:t>
      </w:r>
      <w:r w:rsidRPr="00642D50">
        <w:t>i</w:t>
      </w:r>
      <w:r w:rsidRPr="00642D50">
        <w:t>re, a plus de 40 ans en 1986 ; ce sont les hommes du secondaire qui sont les plus âgés, 72,7% ayant plus de 40 ans, alors que ce sont les hommes du primaire qui forment le groupe le plus jeune, seul</w:t>
      </w:r>
      <w:r w:rsidRPr="00642D50">
        <w:t>e</w:t>
      </w:r>
      <w:r w:rsidRPr="00642D50">
        <w:t>ment 41,7% d'entre eux ont plus de 40 ans ;</w:t>
      </w:r>
    </w:p>
    <w:p w14:paraId="35480583" w14:textId="77777777" w:rsidR="005E27F0" w:rsidRPr="00642D50" w:rsidRDefault="005E27F0" w:rsidP="005E27F0">
      <w:pPr>
        <w:spacing w:before="120" w:after="120"/>
        <w:ind w:left="720" w:hanging="360"/>
        <w:jc w:val="both"/>
      </w:pPr>
      <w:r w:rsidRPr="00642D50">
        <w:t>c)</w:t>
      </w:r>
      <w:r w:rsidRPr="00642D50">
        <w:tab/>
        <w:t>au cours de la période étudiée, la catégorie des moins de 30 ans fond comme neige au soleil, ce qui témoigne du très faible r</w:t>
      </w:r>
      <w:r w:rsidRPr="00642D50">
        <w:t>e</w:t>
      </w:r>
      <w:r w:rsidRPr="00642D50">
        <w:t>nouve</w:t>
      </w:r>
      <w:r w:rsidRPr="00642D50">
        <w:t>l</w:t>
      </w:r>
      <w:r w:rsidRPr="00642D50">
        <w:t>lement du corps enseignant de 1976 à 1986.</w:t>
      </w:r>
    </w:p>
    <w:p w14:paraId="2708379A" w14:textId="77777777" w:rsidR="005E27F0" w:rsidRPr="00642D50" w:rsidRDefault="005E27F0" w:rsidP="005E27F0">
      <w:pPr>
        <w:spacing w:before="120" w:after="120"/>
        <w:jc w:val="both"/>
      </w:pPr>
    </w:p>
    <w:p w14:paraId="0149CD97" w14:textId="77777777" w:rsidR="005E27F0" w:rsidRPr="00642D50" w:rsidRDefault="005E27F0" w:rsidP="005E27F0">
      <w:pPr>
        <w:spacing w:before="120" w:after="120"/>
        <w:jc w:val="both"/>
      </w:pPr>
      <w:r w:rsidRPr="00642D50">
        <w:t>Ainsi, comme l'indiquent les données du t</w:t>
      </w:r>
      <w:r w:rsidRPr="00642D50">
        <w:t>a</w:t>
      </w:r>
      <w:r w:rsidRPr="00642D50">
        <w:t>bleau 55, l'âge moyen des enseignants de 1976 à 1986 augmente de manière significative, pa</w:t>
      </w:r>
      <w:r w:rsidRPr="00642D50">
        <w:t>s</w:t>
      </w:r>
      <w:r w:rsidRPr="00642D50">
        <w:t>sant de 35,7 ans à 43,0 ans. Comme nous l'avons observé lorsqu'il a été question de l'e</w:t>
      </w:r>
      <w:r w:rsidRPr="00642D50">
        <w:t>x</w:t>
      </w:r>
      <w:r w:rsidRPr="00642D50">
        <w:t>périence moyenne, on constate une réduction de l'écart d'âge entre le personnel enseignant et les autres catégories de personnel des commissions scolaires.</w:t>
      </w:r>
    </w:p>
    <w:p w14:paraId="0760C7A4" w14:textId="77777777" w:rsidR="005E27F0" w:rsidRPr="00642D50" w:rsidRDefault="005E27F0" w:rsidP="005E27F0">
      <w:pPr>
        <w:spacing w:before="120" w:after="120"/>
        <w:jc w:val="both"/>
      </w:pPr>
      <w:r w:rsidRPr="00642D50">
        <w:br w:type="page"/>
      </w:r>
    </w:p>
    <w:p w14:paraId="26D79162" w14:textId="77777777" w:rsidR="005E27F0" w:rsidRPr="00642D50" w:rsidRDefault="005E27F0" w:rsidP="005E27F0">
      <w:pPr>
        <w:pStyle w:val="figtitre"/>
      </w:pPr>
      <w:r w:rsidRPr="00642D50">
        <w:t>Tableau 55</w:t>
      </w:r>
    </w:p>
    <w:p w14:paraId="36F1216D" w14:textId="77777777" w:rsidR="005E27F0" w:rsidRPr="00642D50" w:rsidRDefault="005E27F0" w:rsidP="005E27F0">
      <w:pPr>
        <w:pStyle w:val="figtitrest"/>
      </w:pPr>
      <w:r w:rsidRPr="00642D50">
        <w:t>Âge moyen du personnel à temps plein des commissions scolaires,</w:t>
      </w:r>
      <w:r w:rsidRPr="00642D50">
        <w:br/>
        <w:t>selon la catégorie d'emploi et le sexe (1976,1981 et 1986)</w:t>
      </w:r>
    </w:p>
    <w:tbl>
      <w:tblPr>
        <w:tblOverlap w:val="never"/>
        <w:tblW w:w="0" w:type="auto"/>
        <w:tblInd w:w="-890" w:type="dxa"/>
        <w:tblLayout w:type="fixed"/>
        <w:tblCellMar>
          <w:left w:w="10" w:type="dxa"/>
          <w:right w:w="10" w:type="dxa"/>
        </w:tblCellMar>
        <w:tblLook w:val="04A0" w:firstRow="1" w:lastRow="0" w:firstColumn="1" w:lastColumn="0" w:noHBand="0" w:noVBand="1"/>
      </w:tblPr>
      <w:tblGrid>
        <w:gridCol w:w="2280"/>
        <w:gridCol w:w="726"/>
        <w:gridCol w:w="727"/>
        <w:gridCol w:w="731"/>
        <w:gridCol w:w="726"/>
        <w:gridCol w:w="727"/>
        <w:gridCol w:w="729"/>
        <w:gridCol w:w="726"/>
        <w:gridCol w:w="727"/>
        <w:gridCol w:w="727"/>
      </w:tblGrid>
      <w:tr w:rsidR="005E27F0" w:rsidRPr="00642D50" w14:paraId="7AC1E042" w14:textId="77777777">
        <w:tblPrEx>
          <w:tblCellMar>
            <w:top w:w="0" w:type="dxa"/>
            <w:bottom w:w="0" w:type="dxa"/>
          </w:tblCellMar>
        </w:tblPrEx>
        <w:tc>
          <w:tcPr>
            <w:tcW w:w="2280" w:type="dxa"/>
            <w:vMerge w:val="restart"/>
            <w:tcBorders>
              <w:top w:val="single" w:sz="4" w:space="0" w:color="auto"/>
            </w:tcBorders>
            <w:shd w:val="clear" w:color="auto" w:fill="EEECE1"/>
            <w:vAlign w:val="bottom"/>
          </w:tcPr>
          <w:p w14:paraId="5B9C12FF" w14:textId="77777777" w:rsidR="005E27F0" w:rsidRPr="00642D50" w:rsidRDefault="005E27F0" w:rsidP="005E27F0">
            <w:pPr>
              <w:spacing w:before="60" w:after="60"/>
              <w:ind w:firstLine="0"/>
              <w:rPr>
                <w:sz w:val="24"/>
              </w:rPr>
            </w:pPr>
            <w:r w:rsidRPr="00642D50">
              <w:rPr>
                <w:sz w:val="24"/>
              </w:rPr>
              <w:t>Catég</w:t>
            </w:r>
            <w:r w:rsidRPr="00642D50">
              <w:rPr>
                <w:sz w:val="24"/>
              </w:rPr>
              <w:t>o</w:t>
            </w:r>
            <w:r w:rsidRPr="00642D50">
              <w:rPr>
                <w:sz w:val="24"/>
              </w:rPr>
              <w:t>ries</w:t>
            </w:r>
            <w:r w:rsidRPr="00642D50">
              <w:rPr>
                <w:sz w:val="24"/>
              </w:rPr>
              <w:br/>
              <w:t>d'emploi</w:t>
            </w:r>
          </w:p>
        </w:tc>
        <w:tc>
          <w:tcPr>
            <w:tcW w:w="2184" w:type="dxa"/>
            <w:gridSpan w:val="3"/>
            <w:tcBorders>
              <w:top w:val="single" w:sz="4" w:space="0" w:color="auto"/>
            </w:tcBorders>
            <w:shd w:val="clear" w:color="auto" w:fill="EEECE1"/>
            <w:vAlign w:val="center"/>
          </w:tcPr>
          <w:p w14:paraId="0D91B23B" w14:textId="77777777" w:rsidR="005E27F0" w:rsidRPr="00642D50" w:rsidRDefault="005E27F0" w:rsidP="005E27F0">
            <w:pPr>
              <w:spacing w:before="60" w:after="60"/>
              <w:ind w:firstLine="0"/>
              <w:jc w:val="center"/>
              <w:rPr>
                <w:sz w:val="24"/>
              </w:rPr>
            </w:pPr>
            <w:r w:rsidRPr="00642D50">
              <w:rPr>
                <w:sz w:val="24"/>
              </w:rPr>
              <w:t>Ho</w:t>
            </w:r>
            <w:r w:rsidRPr="00642D50">
              <w:rPr>
                <w:sz w:val="24"/>
              </w:rPr>
              <w:t>m</w:t>
            </w:r>
            <w:r w:rsidRPr="00642D50">
              <w:rPr>
                <w:sz w:val="24"/>
              </w:rPr>
              <w:t>mes</w:t>
            </w:r>
          </w:p>
        </w:tc>
        <w:tc>
          <w:tcPr>
            <w:tcW w:w="2178" w:type="dxa"/>
            <w:gridSpan w:val="3"/>
            <w:tcBorders>
              <w:top w:val="single" w:sz="4" w:space="0" w:color="auto"/>
            </w:tcBorders>
            <w:shd w:val="clear" w:color="auto" w:fill="EEECE1"/>
            <w:vAlign w:val="center"/>
          </w:tcPr>
          <w:p w14:paraId="296F42FF" w14:textId="77777777" w:rsidR="005E27F0" w:rsidRPr="00642D50" w:rsidRDefault="005E27F0" w:rsidP="005E27F0">
            <w:pPr>
              <w:spacing w:before="60" w:after="60"/>
              <w:ind w:firstLine="0"/>
              <w:jc w:val="center"/>
              <w:rPr>
                <w:sz w:val="24"/>
              </w:rPr>
            </w:pPr>
            <w:r w:rsidRPr="00642D50">
              <w:rPr>
                <w:sz w:val="24"/>
              </w:rPr>
              <w:t>Fe</w:t>
            </w:r>
            <w:r w:rsidRPr="00642D50">
              <w:rPr>
                <w:sz w:val="24"/>
              </w:rPr>
              <w:t>m</w:t>
            </w:r>
            <w:r w:rsidRPr="00642D50">
              <w:rPr>
                <w:sz w:val="24"/>
              </w:rPr>
              <w:t>mes</w:t>
            </w:r>
          </w:p>
        </w:tc>
        <w:tc>
          <w:tcPr>
            <w:tcW w:w="2180" w:type="dxa"/>
            <w:gridSpan w:val="3"/>
            <w:tcBorders>
              <w:top w:val="single" w:sz="4" w:space="0" w:color="auto"/>
            </w:tcBorders>
            <w:shd w:val="clear" w:color="auto" w:fill="EEECE1"/>
            <w:vAlign w:val="center"/>
          </w:tcPr>
          <w:p w14:paraId="2C6A0801" w14:textId="77777777" w:rsidR="005E27F0" w:rsidRPr="00642D50" w:rsidRDefault="005E27F0" w:rsidP="005E27F0">
            <w:pPr>
              <w:spacing w:before="60" w:after="60"/>
              <w:ind w:firstLine="0"/>
              <w:jc w:val="center"/>
              <w:rPr>
                <w:sz w:val="24"/>
              </w:rPr>
            </w:pPr>
            <w:r w:rsidRPr="00642D50">
              <w:rPr>
                <w:sz w:val="24"/>
              </w:rPr>
              <w:t>Ense</w:t>
            </w:r>
            <w:r w:rsidRPr="00642D50">
              <w:rPr>
                <w:sz w:val="24"/>
              </w:rPr>
              <w:t>m</w:t>
            </w:r>
            <w:r w:rsidRPr="00642D50">
              <w:rPr>
                <w:sz w:val="24"/>
              </w:rPr>
              <w:t>ble</w:t>
            </w:r>
          </w:p>
        </w:tc>
      </w:tr>
      <w:tr w:rsidR="005E27F0" w:rsidRPr="00642D50" w14:paraId="1F1625B3" w14:textId="77777777">
        <w:tblPrEx>
          <w:tblCellMar>
            <w:top w:w="0" w:type="dxa"/>
            <w:bottom w:w="0" w:type="dxa"/>
          </w:tblCellMar>
        </w:tblPrEx>
        <w:tc>
          <w:tcPr>
            <w:tcW w:w="2280" w:type="dxa"/>
            <w:vMerge/>
            <w:shd w:val="clear" w:color="auto" w:fill="EEECE1"/>
          </w:tcPr>
          <w:p w14:paraId="7AC53245" w14:textId="77777777" w:rsidR="005E27F0" w:rsidRPr="00642D50" w:rsidRDefault="005E27F0" w:rsidP="005E27F0">
            <w:pPr>
              <w:spacing w:before="60" w:after="60"/>
              <w:ind w:firstLine="0"/>
              <w:rPr>
                <w:sz w:val="24"/>
              </w:rPr>
            </w:pPr>
          </w:p>
        </w:tc>
        <w:tc>
          <w:tcPr>
            <w:tcW w:w="726" w:type="dxa"/>
            <w:tcBorders>
              <w:top w:val="single" w:sz="4" w:space="0" w:color="auto"/>
            </w:tcBorders>
            <w:shd w:val="clear" w:color="auto" w:fill="EEECE1"/>
          </w:tcPr>
          <w:p w14:paraId="7A26694A" w14:textId="77777777" w:rsidR="005E27F0" w:rsidRPr="00642D50" w:rsidRDefault="005E27F0" w:rsidP="005E27F0">
            <w:pPr>
              <w:spacing w:before="60" w:after="60"/>
              <w:ind w:firstLine="0"/>
              <w:jc w:val="center"/>
              <w:rPr>
                <w:sz w:val="24"/>
              </w:rPr>
            </w:pPr>
            <w:r w:rsidRPr="00642D50">
              <w:rPr>
                <w:sz w:val="24"/>
              </w:rPr>
              <w:t>1976</w:t>
            </w:r>
          </w:p>
        </w:tc>
        <w:tc>
          <w:tcPr>
            <w:tcW w:w="727" w:type="dxa"/>
            <w:tcBorders>
              <w:top w:val="single" w:sz="4" w:space="0" w:color="auto"/>
            </w:tcBorders>
            <w:shd w:val="clear" w:color="auto" w:fill="EEECE1"/>
          </w:tcPr>
          <w:p w14:paraId="2EA22F33" w14:textId="77777777" w:rsidR="005E27F0" w:rsidRPr="00642D50" w:rsidRDefault="005E27F0" w:rsidP="005E27F0">
            <w:pPr>
              <w:spacing w:before="60" w:after="60"/>
              <w:ind w:firstLine="0"/>
              <w:jc w:val="center"/>
              <w:rPr>
                <w:sz w:val="24"/>
              </w:rPr>
            </w:pPr>
            <w:r w:rsidRPr="00642D50">
              <w:rPr>
                <w:sz w:val="24"/>
              </w:rPr>
              <w:t>1981</w:t>
            </w:r>
          </w:p>
        </w:tc>
        <w:tc>
          <w:tcPr>
            <w:tcW w:w="727" w:type="dxa"/>
            <w:tcBorders>
              <w:top w:val="single" w:sz="4" w:space="0" w:color="auto"/>
            </w:tcBorders>
            <w:shd w:val="clear" w:color="auto" w:fill="EEECE1"/>
          </w:tcPr>
          <w:p w14:paraId="1EF97FFC" w14:textId="77777777" w:rsidR="005E27F0" w:rsidRPr="00642D50" w:rsidRDefault="005E27F0" w:rsidP="005E27F0">
            <w:pPr>
              <w:spacing w:before="60" w:after="60"/>
              <w:ind w:firstLine="0"/>
              <w:jc w:val="center"/>
              <w:rPr>
                <w:sz w:val="24"/>
              </w:rPr>
            </w:pPr>
            <w:r w:rsidRPr="00642D50">
              <w:rPr>
                <w:sz w:val="24"/>
              </w:rPr>
              <w:t>1986</w:t>
            </w:r>
          </w:p>
        </w:tc>
        <w:tc>
          <w:tcPr>
            <w:tcW w:w="726" w:type="dxa"/>
            <w:tcBorders>
              <w:top w:val="single" w:sz="4" w:space="0" w:color="auto"/>
            </w:tcBorders>
            <w:shd w:val="clear" w:color="auto" w:fill="EEECE1"/>
          </w:tcPr>
          <w:p w14:paraId="64AFB2D2" w14:textId="77777777" w:rsidR="005E27F0" w:rsidRPr="00642D50" w:rsidRDefault="005E27F0" w:rsidP="005E27F0">
            <w:pPr>
              <w:spacing w:before="60" w:after="60"/>
              <w:ind w:firstLine="0"/>
              <w:jc w:val="center"/>
              <w:rPr>
                <w:sz w:val="24"/>
              </w:rPr>
            </w:pPr>
            <w:r w:rsidRPr="00642D50">
              <w:rPr>
                <w:sz w:val="24"/>
              </w:rPr>
              <w:t>1976</w:t>
            </w:r>
          </w:p>
        </w:tc>
        <w:tc>
          <w:tcPr>
            <w:tcW w:w="727" w:type="dxa"/>
            <w:tcBorders>
              <w:top w:val="single" w:sz="4" w:space="0" w:color="auto"/>
            </w:tcBorders>
            <w:shd w:val="clear" w:color="auto" w:fill="EEECE1"/>
          </w:tcPr>
          <w:p w14:paraId="436C1F0B" w14:textId="77777777" w:rsidR="005E27F0" w:rsidRPr="00642D50" w:rsidRDefault="005E27F0" w:rsidP="005E27F0">
            <w:pPr>
              <w:spacing w:before="60" w:after="60"/>
              <w:ind w:firstLine="0"/>
              <w:jc w:val="center"/>
              <w:rPr>
                <w:sz w:val="24"/>
              </w:rPr>
            </w:pPr>
            <w:r w:rsidRPr="00642D50">
              <w:rPr>
                <w:sz w:val="24"/>
              </w:rPr>
              <w:t>1981</w:t>
            </w:r>
          </w:p>
        </w:tc>
        <w:tc>
          <w:tcPr>
            <w:tcW w:w="729" w:type="dxa"/>
            <w:tcBorders>
              <w:top w:val="single" w:sz="4" w:space="0" w:color="auto"/>
            </w:tcBorders>
            <w:shd w:val="clear" w:color="auto" w:fill="EEECE1"/>
          </w:tcPr>
          <w:p w14:paraId="25EFD365" w14:textId="77777777" w:rsidR="005E27F0" w:rsidRPr="00642D50" w:rsidRDefault="005E27F0" w:rsidP="005E27F0">
            <w:pPr>
              <w:spacing w:before="60" w:after="60"/>
              <w:ind w:firstLine="0"/>
              <w:jc w:val="center"/>
              <w:rPr>
                <w:sz w:val="24"/>
              </w:rPr>
            </w:pPr>
            <w:r w:rsidRPr="00642D50">
              <w:rPr>
                <w:sz w:val="24"/>
              </w:rPr>
              <w:t>1986</w:t>
            </w:r>
          </w:p>
        </w:tc>
        <w:tc>
          <w:tcPr>
            <w:tcW w:w="726" w:type="dxa"/>
            <w:tcBorders>
              <w:top w:val="single" w:sz="4" w:space="0" w:color="auto"/>
            </w:tcBorders>
            <w:shd w:val="clear" w:color="auto" w:fill="EEECE1"/>
          </w:tcPr>
          <w:p w14:paraId="7C8DA0D4" w14:textId="77777777" w:rsidR="005E27F0" w:rsidRPr="00642D50" w:rsidRDefault="005E27F0" w:rsidP="005E27F0">
            <w:pPr>
              <w:spacing w:before="60" w:after="60"/>
              <w:ind w:firstLine="0"/>
              <w:jc w:val="center"/>
              <w:rPr>
                <w:sz w:val="24"/>
              </w:rPr>
            </w:pPr>
            <w:r w:rsidRPr="00642D50">
              <w:rPr>
                <w:sz w:val="24"/>
              </w:rPr>
              <w:t>1976</w:t>
            </w:r>
          </w:p>
        </w:tc>
        <w:tc>
          <w:tcPr>
            <w:tcW w:w="727" w:type="dxa"/>
            <w:tcBorders>
              <w:top w:val="single" w:sz="4" w:space="0" w:color="auto"/>
            </w:tcBorders>
            <w:shd w:val="clear" w:color="auto" w:fill="EEECE1"/>
          </w:tcPr>
          <w:p w14:paraId="605FEEBB" w14:textId="77777777" w:rsidR="005E27F0" w:rsidRPr="00642D50" w:rsidRDefault="005E27F0" w:rsidP="005E27F0">
            <w:pPr>
              <w:spacing w:before="60" w:after="60"/>
              <w:ind w:firstLine="0"/>
              <w:jc w:val="center"/>
              <w:rPr>
                <w:sz w:val="24"/>
              </w:rPr>
            </w:pPr>
            <w:r w:rsidRPr="00642D50">
              <w:rPr>
                <w:sz w:val="24"/>
              </w:rPr>
              <w:t>1981</w:t>
            </w:r>
          </w:p>
        </w:tc>
        <w:tc>
          <w:tcPr>
            <w:tcW w:w="727" w:type="dxa"/>
            <w:tcBorders>
              <w:top w:val="single" w:sz="4" w:space="0" w:color="auto"/>
            </w:tcBorders>
            <w:shd w:val="clear" w:color="auto" w:fill="EEECE1"/>
          </w:tcPr>
          <w:p w14:paraId="5B5676BD" w14:textId="77777777" w:rsidR="005E27F0" w:rsidRPr="00642D50" w:rsidRDefault="005E27F0" w:rsidP="005E27F0">
            <w:pPr>
              <w:spacing w:before="60" w:after="60"/>
              <w:ind w:firstLine="0"/>
              <w:jc w:val="center"/>
              <w:rPr>
                <w:sz w:val="24"/>
              </w:rPr>
            </w:pPr>
            <w:r w:rsidRPr="00642D50">
              <w:rPr>
                <w:sz w:val="24"/>
              </w:rPr>
              <w:t>1986</w:t>
            </w:r>
          </w:p>
        </w:tc>
      </w:tr>
      <w:tr w:rsidR="005E27F0" w:rsidRPr="00642D50" w14:paraId="31206654" w14:textId="77777777">
        <w:tblPrEx>
          <w:tblCellMar>
            <w:top w:w="0" w:type="dxa"/>
            <w:bottom w:w="0" w:type="dxa"/>
          </w:tblCellMar>
        </w:tblPrEx>
        <w:tc>
          <w:tcPr>
            <w:tcW w:w="2280" w:type="dxa"/>
            <w:tcBorders>
              <w:top w:val="single" w:sz="4" w:space="0" w:color="auto"/>
            </w:tcBorders>
            <w:shd w:val="clear" w:color="auto" w:fill="FFFFFF"/>
          </w:tcPr>
          <w:p w14:paraId="2FB1133A" w14:textId="77777777" w:rsidR="005E27F0" w:rsidRPr="00642D50" w:rsidRDefault="005E27F0" w:rsidP="005E27F0">
            <w:pPr>
              <w:spacing w:before="120"/>
              <w:ind w:firstLine="0"/>
              <w:rPr>
                <w:sz w:val="24"/>
              </w:rPr>
            </w:pPr>
            <w:r w:rsidRPr="00642D50">
              <w:rPr>
                <w:sz w:val="24"/>
              </w:rPr>
              <w:t>Ense</w:t>
            </w:r>
            <w:r w:rsidRPr="00642D50">
              <w:rPr>
                <w:sz w:val="24"/>
              </w:rPr>
              <w:t>i</w:t>
            </w:r>
            <w:r w:rsidRPr="00642D50">
              <w:rPr>
                <w:sz w:val="24"/>
              </w:rPr>
              <w:t>gnants</w:t>
            </w:r>
          </w:p>
        </w:tc>
        <w:tc>
          <w:tcPr>
            <w:tcW w:w="726" w:type="dxa"/>
            <w:tcBorders>
              <w:top w:val="single" w:sz="4" w:space="0" w:color="auto"/>
            </w:tcBorders>
            <w:shd w:val="clear" w:color="auto" w:fill="FFFFFF"/>
          </w:tcPr>
          <w:p w14:paraId="373B71AF" w14:textId="77777777" w:rsidR="005E27F0" w:rsidRPr="00642D50" w:rsidRDefault="005E27F0" w:rsidP="005E27F0">
            <w:pPr>
              <w:spacing w:before="120"/>
              <w:ind w:right="144" w:firstLine="0"/>
              <w:jc w:val="right"/>
              <w:rPr>
                <w:sz w:val="24"/>
              </w:rPr>
            </w:pPr>
            <w:r w:rsidRPr="00642D50">
              <w:rPr>
                <w:sz w:val="24"/>
              </w:rPr>
              <w:t>35,3</w:t>
            </w:r>
          </w:p>
        </w:tc>
        <w:tc>
          <w:tcPr>
            <w:tcW w:w="727" w:type="dxa"/>
            <w:tcBorders>
              <w:top w:val="single" w:sz="4" w:space="0" w:color="auto"/>
            </w:tcBorders>
            <w:shd w:val="clear" w:color="auto" w:fill="FFFFFF"/>
          </w:tcPr>
          <w:p w14:paraId="7E8529B3" w14:textId="77777777" w:rsidR="005E27F0" w:rsidRPr="00642D50" w:rsidRDefault="005E27F0" w:rsidP="005E27F0">
            <w:pPr>
              <w:spacing w:before="120"/>
              <w:ind w:right="144" w:firstLine="0"/>
              <w:jc w:val="right"/>
              <w:rPr>
                <w:sz w:val="24"/>
              </w:rPr>
            </w:pPr>
            <w:r w:rsidRPr="00642D50">
              <w:rPr>
                <w:sz w:val="24"/>
              </w:rPr>
              <w:t>39,3</w:t>
            </w:r>
          </w:p>
        </w:tc>
        <w:tc>
          <w:tcPr>
            <w:tcW w:w="727" w:type="dxa"/>
            <w:tcBorders>
              <w:top w:val="single" w:sz="4" w:space="0" w:color="auto"/>
            </w:tcBorders>
            <w:shd w:val="clear" w:color="auto" w:fill="FFFFFF"/>
          </w:tcPr>
          <w:p w14:paraId="559DC424" w14:textId="77777777" w:rsidR="005E27F0" w:rsidRPr="00642D50" w:rsidRDefault="005E27F0" w:rsidP="005E27F0">
            <w:pPr>
              <w:spacing w:before="120"/>
              <w:ind w:right="144" w:firstLine="0"/>
              <w:jc w:val="right"/>
              <w:rPr>
                <w:sz w:val="24"/>
              </w:rPr>
            </w:pPr>
            <w:r w:rsidRPr="00642D50">
              <w:rPr>
                <w:sz w:val="24"/>
              </w:rPr>
              <w:t>43,4</w:t>
            </w:r>
          </w:p>
        </w:tc>
        <w:tc>
          <w:tcPr>
            <w:tcW w:w="726" w:type="dxa"/>
            <w:tcBorders>
              <w:top w:val="single" w:sz="4" w:space="0" w:color="auto"/>
            </w:tcBorders>
            <w:shd w:val="clear" w:color="auto" w:fill="FFFFFF"/>
          </w:tcPr>
          <w:p w14:paraId="207A8CB2" w14:textId="77777777" w:rsidR="005E27F0" w:rsidRPr="00642D50" w:rsidRDefault="005E27F0" w:rsidP="005E27F0">
            <w:pPr>
              <w:spacing w:before="120"/>
              <w:ind w:right="144" w:firstLine="0"/>
              <w:jc w:val="right"/>
              <w:rPr>
                <w:sz w:val="24"/>
              </w:rPr>
            </w:pPr>
            <w:r w:rsidRPr="00642D50">
              <w:rPr>
                <w:sz w:val="24"/>
              </w:rPr>
              <w:t>35,9</w:t>
            </w:r>
          </w:p>
        </w:tc>
        <w:tc>
          <w:tcPr>
            <w:tcW w:w="727" w:type="dxa"/>
            <w:tcBorders>
              <w:top w:val="single" w:sz="4" w:space="0" w:color="auto"/>
            </w:tcBorders>
            <w:shd w:val="clear" w:color="auto" w:fill="FFFFFF"/>
          </w:tcPr>
          <w:p w14:paraId="1874468F" w14:textId="77777777" w:rsidR="005E27F0" w:rsidRPr="00642D50" w:rsidRDefault="005E27F0" w:rsidP="005E27F0">
            <w:pPr>
              <w:spacing w:before="120"/>
              <w:ind w:right="144" w:firstLine="0"/>
              <w:jc w:val="right"/>
              <w:rPr>
                <w:sz w:val="24"/>
              </w:rPr>
            </w:pPr>
            <w:r w:rsidRPr="00642D50">
              <w:rPr>
                <w:sz w:val="24"/>
              </w:rPr>
              <w:t>39,2</w:t>
            </w:r>
          </w:p>
        </w:tc>
        <w:tc>
          <w:tcPr>
            <w:tcW w:w="729" w:type="dxa"/>
            <w:tcBorders>
              <w:top w:val="single" w:sz="4" w:space="0" w:color="auto"/>
            </w:tcBorders>
            <w:shd w:val="clear" w:color="auto" w:fill="FFFFFF"/>
          </w:tcPr>
          <w:p w14:paraId="3FC390C6" w14:textId="77777777" w:rsidR="005E27F0" w:rsidRPr="00642D50" w:rsidRDefault="005E27F0" w:rsidP="005E27F0">
            <w:pPr>
              <w:spacing w:before="120"/>
              <w:ind w:right="144" w:firstLine="0"/>
              <w:jc w:val="right"/>
              <w:rPr>
                <w:sz w:val="24"/>
              </w:rPr>
            </w:pPr>
            <w:r w:rsidRPr="00642D50">
              <w:rPr>
                <w:sz w:val="24"/>
              </w:rPr>
              <w:t>42,7</w:t>
            </w:r>
          </w:p>
        </w:tc>
        <w:tc>
          <w:tcPr>
            <w:tcW w:w="726" w:type="dxa"/>
            <w:tcBorders>
              <w:top w:val="single" w:sz="4" w:space="0" w:color="auto"/>
            </w:tcBorders>
            <w:shd w:val="clear" w:color="auto" w:fill="FFFFFF"/>
          </w:tcPr>
          <w:p w14:paraId="4C95D7F1" w14:textId="77777777" w:rsidR="005E27F0" w:rsidRPr="00642D50" w:rsidRDefault="005E27F0" w:rsidP="005E27F0">
            <w:pPr>
              <w:spacing w:before="120"/>
              <w:ind w:right="144" w:firstLine="0"/>
              <w:jc w:val="right"/>
              <w:rPr>
                <w:sz w:val="24"/>
              </w:rPr>
            </w:pPr>
            <w:r w:rsidRPr="00642D50">
              <w:rPr>
                <w:sz w:val="24"/>
              </w:rPr>
              <w:t>35,7</w:t>
            </w:r>
          </w:p>
        </w:tc>
        <w:tc>
          <w:tcPr>
            <w:tcW w:w="727" w:type="dxa"/>
            <w:tcBorders>
              <w:top w:val="single" w:sz="4" w:space="0" w:color="auto"/>
            </w:tcBorders>
            <w:shd w:val="clear" w:color="auto" w:fill="FFFFFF"/>
          </w:tcPr>
          <w:p w14:paraId="2B8A147D" w14:textId="77777777" w:rsidR="005E27F0" w:rsidRPr="00642D50" w:rsidRDefault="005E27F0" w:rsidP="005E27F0">
            <w:pPr>
              <w:spacing w:before="120"/>
              <w:ind w:right="144" w:firstLine="0"/>
              <w:jc w:val="right"/>
              <w:rPr>
                <w:sz w:val="24"/>
              </w:rPr>
            </w:pPr>
            <w:r w:rsidRPr="00642D50">
              <w:rPr>
                <w:sz w:val="24"/>
              </w:rPr>
              <w:t>39,3</w:t>
            </w:r>
          </w:p>
        </w:tc>
        <w:tc>
          <w:tcPr>
            <w:tcW w:w="727" w:type="dxa"/>
            <w:tcBorders>
              <w:top w:val="single" w:sz="4" w:space="0" w:color="auto"/>
            </w:tcBorders>
            <w:shd w:val="clear" w:color="auto" w:fill="FFFFFF"/>
          </w:tcPr>
          <w:p w14:paraId="6B40D460" w14:textId="77777777" w:rsidR="005E27F0" w:rsidRPr="00642D50" w:rsidRDefault="005E27F0" w:rsidP="005E27F0">
            <w:pPr>
              <w:spacing w:before="120"/>
              <w:ind w:right="144" w:firstLine="0"/>
              <w:jc w:val="right"/>
              <w:rPr>
                <w:sz w:val="24"/>
              </w:rPr>
            </w:pPr>
            <w:r w:rsidRPr="00642D50">
              <w:rPr>
                <w:sz w:val="24"/>
              </w:rPr>
              <w:t>43,0</w:t>
            </w:r>
          </w:p>
        </w:tc>
      </w:tr>
      <w:tr w:rsidR="005E27F0" w:rsidRPr="00642D50" w14:paraId="24D2A114" w14:textId="77777777">
        <w:tblPrEx>
          <w:tblCellMar>
            <w:top w:w="0" w:type="dxa"/>
            <w:bottom w:w="0" w:type="dxa"/>
          </w:tblCellMar>
        </w:tblPrEx>
        <w:tc>
          <w:tcPr>
            <w:tcW w:w="2280" w:type="dxa"/>
            <w:shd w:val="clear" w:color="auto" w:fill="FFFFFF"/>
            <w:vAlign w:val="bottom"/>
          </w:tcPr>
          <w:p w14:paraId="43027D4E" w14:textId="77777777" w:rsidR="005E27F0" w:rsidRPr="00642D50" w:rsidRDefault="005E27F0" w:rsidP="005E27F0">
            <w:pPr>
              <w:spacing w:before="120"/>
              <w:ind w:left="350" w:firstLine="0"/>
              <w:rPr>
                <w:sz w:val="24"/>
              </w:rPr>
            </w:pPr>
            <w:r w:rsidRPr="00642D50">
              <w:rPr>
                <w:sz w:val="24"/>
              </w:rPr>
              <w:t>Préscola</w:t>
            </w:r>
            <w:r w:rsidRPr="00642D50">
              <w:rPr>
                <w:sz w:val="24"/>
              </w:rPr>
              <w:t>i</w:t>
            </w:r>
            <w:r w:rsidRPr="00642D50">
              <w:rPr>
                <w:sz w:val="24"/>
              </w:rPr>
              <w:t>re</w:t>
            </w:r>
          </w:p>
        </w:tc>
        <w:tc>
          <w:tcPr>
            <w:tcW w:w="726" w:type="dxa"/>
            <w:shd w:val="clear" w:color="auto" w:fill="FFFFFF"/>
            <w:vAlign w:val="bottom"/>
          </w:tcPr>
          <w:p w14:paraId="518DFC8A" w14:textId="77777777" w:rsidR="005E27F0" w:rsidRPr="00642D50" w:rsidRDefault="005E27F0" w:rsidP="005E27F0">
            <w:pPr>
              <w:spacing w:before="120"/>
              <w:ind w:right="144" w:firstLine="0"/>
              <w:jc w:val="right"/>
              <w:rPr>
                <w:sz w:val="24"/>
              </w:rPr>
            </w:pPr>
            <w:r w:rsidRPr="00642D50">
              <w:rPr>
                <w:sz w:val="24"/>
              </w:rPr>
              <w:t>31,3</w:t>
            </w:r>
          </w:p>
        </w:tc>
        <w:tc>
          <w:tcPr>
            <w:tcW w:w="727" w:type="dxa"/>
            <w:shd w:val="clear" w:color="auto" w:fill="FFFFFF"/>
            <w:vAlign w:val="bottom"/>
          </w:tcPr>
          <w:p w14:paraId="4F1E26DA" w14:textId="77777777" w:rsidR="005E27F0" w:rsidRPr="00642D50" w:rsidRDefault="005E27F0" w:rsidP="005E27F0">
            <w:pPr>
              <w:spacing w:before="120"/>
              <w:ind w:right="144" w:firstLine="0"/>
              <w:jc w:val="right"/>
              <w:rPr>
                <w:sz w:val="24"/>
              </w:rPr>
            </w:pPr>
            <w:r w:rsidRPr="00642D50">
              <w:rPr>
                <w:sz w:val="24"/>
              </w:rPr>
              <w:t>31,5</w:t>
            </w:r>
          </w:p>
        </w:tc>
        <w:tc>
          <w:tcPr>
            <w:tcW w:w="727" w:type="dxa"/>
            <w:shd w:val="clear" w:color="auto" w:fill="FFFFFF"/>
            <w:vAlign w:val="bottom"/>
          </w:tcPr>
          <w:p w14:paraId="52C5688A" w14:textId="77777777" w:rsidR="005E27F0" w:rsidRPr="00642D50" w:rsidRDefault="005E27F0" w:rsidP="005E27F0">
            <w:pPr>
              <w:spacing w:before="120"/>
              <w:ind w:right="144" w:firstLine="0"/>
              <w:jc w:val="right"/>
              <w:rPr>
                <w:sz w:val="24"/>
              </w:rPr>
            </w:pPr>
            <w:r w:rsidRPr="00642D50">
              <w:rPr>
                <w:sz w:val="24"/>
              </w:rPr>
              <w:t>38,1</w:t>
            </w:r>
          </w:p>
        </w:tc>
        <w:tc>
          <w:tcPr>
            <w:tcW w:w="726" w:type="dxa"/>
            <w:shd w:val="clear" w:color="auto" w:fill="FFFFFF"/>
            <w:vAlign w:val="bottom"/>
          </w:tcPr>
          <w:p w14:paraId="7A484CD2" w14:textId="77777777" w:rsidR="005E27F0" w:rsidRPr="00642D50" w:rsidRDefault="005E27F0" w:rsidP="005E27F0">
            <w:pPr>
              <w:spacing w:before="120"/>
              <w:ind w:right="144" w:firstLine="0"/>
              <w:jc w:val="right"/>
              <w:rPr>
                <w:sz w:val="24"/>
              </w:rPr>
            </w:pPr>
            <w:r w:rsidRPr="00642D50">
              <w:rPr>
                <w:sz w:val="24"/>
              </w:rPr>
              <w:t>32,2</w:t>
            </w:r>
          </w:p>
        </w:tc>
        <w:tc>
          <w:tcPr>
            <w:tcW w:w="727" w:type="dxa"/>
            <w:shd w:val="clear" w:color="auto" w:fill="FFFFFF"/>
            <w:vAlign w:val="bottom"/>
          </w:tcPr>
          <w:p w14:paraId="42B81A90" w14:textId="77777777" w:rsidR="005E27F0" w:rsidRPr="00642D50" w:rsidRDefault="005E27F0" w:rsidP="005E27F0">
            <w:pPr>
              <w:spacing w:before="120"/>
              <w:ind w:right="144" w:firstLine="0"/>
              <w:jc w:val="right"/>
              <w:rPr>
                <w:sz w:val="24"/>
              </w:rPr>
            </w:pPr>
            <w:r w:rsidRPr="00642D50">
              <w:rPr>
                <w:sz w:val="24"/>
              </w:rPr>
              <w:t>35,6</w:t>
            </w:r>
          </w:p>
        </w:tc>
        <w:tc>
          <w:tcPr>
            <w:tcW w:w="729" w:type="dxa"/>
            <w:shd w:val="clear" w:color="auto" w:fill="FFFFFF"/>
            <w:vAlign w:val="bottom"/>
          </w:tcPr>
          <w:p w14:paraId="2BDFCCF9" w14:textId="77777777" w:rsidR="005E27F0" w:rsidRPr="00642D50" w:rsidRDefault="005E27F0" w:rsidP="005E27F0">
            <w:pPr>
              <w:spacing w:before="120"/>
              <w:ind w:right="144" w:firstLine="0"/>
              <w:jc w:val="right"/>
              <w:rPr>
                <w:sz w:val="24"/>
              </w:rPr>
            </w:pPr>
            <w:r w:rsidRPr="00642D50">
              <w:rPr>
                <w:sz w:val="24"/>
              </w:rPr>
              <w:t>40,1</w:t>
            </w:r>
          </w:p>
        </w:tc>
        <w:tc>
          <w:tcPr>
            <w:tcW w:w="726" w:type="dxa"/>
            <w:shd w:val="clear" w:color="auto" w:fill="FFFFFF"/>
            <w:vAlign w:val="bottom"/>
          </w:tcPr>
          <w:p w14:paraId="43C72AF3" w14:textId="77777777" w:rsidR="005E27F0" w:rsidRPr="00642D50" w:rsidRDefault="005E27F0" w:rsidP="005E27F0">
            <w:pPr>
              <w:spacing w:before="120"/>
              <w:ind w:right="144" w:firstLine="0"/>
              <w:jc w:val="right"/>
              <w:rPr>
                <w:sz w:val="24"/>
              </w:rPr>
            </w:pPr>
            <w:r w:rsidRPr="00642D50">
              <w:rPr>
                <w:sz w:val="24"/>
              </w:rPr>
              <w:t>32,2</w:t>
            </w:r>
          </w:p>
        </w:tc>
        <w:tc>
          <w:tcPr>
            <w:tcW w:w="727" w:type="dxa"/>
            <w:shd w:val="clear" w:color="auto" w:fill="FFFFFF"/>
            <w:vAlign w:val="bottom"/>
          </w:tcPr>
          <w:p w14:paraId="4AC7727C" w14:textId="77777777" w:rsidR="005E27F0" w:rsidRPr="00642D50" w:rsidRDefault="005E27F0" w:rsidP="005E27F0">
            <w:pPr>
              <w:spacing w:before="120"/>
              <w:ind w:right="144" w:firstLine="0"/>
              <w:jc w:val="right"/>
              <w:rPr>
                <w:sz w:val="24"/>
              </w:rPr>
            </w:pPr>
            <w:r w:rsidRPr="00642D50">
              <w:rPr>
                <w:sz w:val="24"/>
              </w:rPr>
              <w:t>35,6</w:t>
            </w:r>
          </w:p>
        </w:tc>
        <w:tc>
          <w:tcPr>
            <w:tcW w:w="727" w:type="dxa"/>
            <w:shd w:val="clear" w:color="auto" w:fill="FFFFFF"/>
            <w:vAlign w:val="bottom"/>
          </w:tcPr>
          <w:p w14:paraId="607FE074" w14:textId="77777777" w:rsidR="005E27F0" w:rsidRPr="00642D50" w:rsidRDefault="005E27F0" w:rsidP="005E27F0">
            <w:pPr>
              <w:spacing w:before="120"/>
              <w:ind w:right="144" w:firstLine="0"/>
              <w:jc w:val="right"/>
              <w:rPr>
                <w:sz w:val="24"/>
              </w:rPr>
            </w:pPr>
            <w:r w:rsidRPr="00642D50">
              <w:rPr>
                <w:sz w:val="24"/>
              </w:rPr>
              <w:t>40,1</w:t>
            </w:r>
          </w:p>
        </w:tc>
      </w:tr>
      <w:tr w:rsidR="005E27F0" w:rsidRPr="00642D50" w14:paraId="59665317" w14:textId="77777777">
        <w:tblPrEx>
          <w:tblCellMar>
            <w:top w:w="0" w:type="dxa"/>
            <w:bottom w:w="0" w:type="dxa"/>
          </w:tblCellMar>
        </w:tblPrEx>
        <w:tc>
          <w:tcPr>
            <w:tcW w:w="2280" w:type="dxa"/>
            <w:shd w:val="clear" w:color="auto" w:fill="FFFFFF"/>
            <w:vAlign w:val="bottom"/>
          </w:tcPr>
          <w:p w14:paraId="3F7A3510" w14:textId="77777777" w:rsidR="005E27F0" w:rsidRPr="00642D50" w:rsidRDefault="005E27F0" w:rsidP="005E27F0">
            <w:pPr>
              <w:spacing w:before="120"/>
              <w:ind w:left="350" w:firstLine="0"/>
              <w:rPr>
                <w:sz w:val="24"/>
              </w:rPr>
            </w:pPr>
            <w:r w:rsidRPr="00642D50">
              <w:rPr>
                <w:sz w:val="24"/>
              </w:rPr>
              <w:t>Primaire</w:t>
            </w:r>
          </w:p>
        </w:tc>
        <w:tc>
          <w:tcPr>
            <w:tcW w:w="726" w:type="dxa"/>
            <w:shd w:val="clear" w:color="auto" w:fill="FFFFFF"/>
            <w:vAlign w:val="bottom"/>
          </w:tcPr>
          <w:p w14:paraId="4E527483" w14:textId="77777777" w:rsidR="005E27F0" w:rsidRPr="00642D50" w:rsidRDefault="005E27F0" w:rsidP="005E27F0">
            <w:pPr>
              <w:spacing w:before="120"/>
              <w:ind w:right="144" w:firstLine="0"/>
              <w:jc w:val="right"/>
              <w:rPr>
                <w:sz w:val="24"/>
              </w:rPr>
            </w:pPr>
            <w:r w:rsidRPr="00642D50">
              <w:rPr>
                <w:sz w:val="24"/>
              </w:rPr>
              <w:t>32,2</w:t>
            </w:r>
          </w:p>
        </w:tc>
        <w:tc>
          <w:tcPr>
            <w:tcW w:w="727" w:type="dxa"/>
            <w:shd w:val="clear" w:color="auto" w:fill="FFFFFF"/>
            <w:vAlign w:val="bottom"/>
          </w:tcPr>
          <w:p w14:paraId="4C4CAD4A" w14:textId="77777777" w:rsidR="005E27F0" w:rsidRPr="00642D50" w:rsidRDefault="005E27F0" w:rsidP="005E27F0">
            <w:pPr>
              <w:spacing w:before="120"/>
              <w:ind w:right="144" w:firstLine="0"/>
              <w:jc w:val="right"/>
              <w:rPr>
                <w:sz w:val="24"/>
              </w:rPr>
            </w:pPr>
            <w:r w:rsidRPr="00642D50">
              <w:rPr>
                <w:sz w:val="24"/>
              </w:rPr>
              <w:t>35,3</w:t>
            </w:r>
          </w:p>
        </w:tc>
        <w:tc>
          <w:tcPr>
            <w:tcW w:w="727" w:type="dxa"/>
            <w:shd w:val="clear" w:color="auto" w:fill="FFFFFF"/>
            <w:vAlign w:val="bottom"/>
          </w:tcPr>
          <w:p w14:paraId="34A0D8B5" w14:textId="77777777" w:rsidR="005E27F0" w:rsidRPr="00642D50" w:rsidRDefault="005E27F0" w:rsidP="005E27F0">
            <w:pPr>
              <w:spacing w:before="120"/>
              <w:ind w:right="144" w:firstLine="0"/>
              <w:jc w:val="right"/>
              <w:rPr>
                <w:sz w:val="24"/>
              </w:rPr>
            </w:pPr>
            <w:r w:rsidRPr="00642D50">
              <w:rPr>
                <w:sz w:val="24"/>
              </w:rPr>
              <w:t>39,8</w:t>
            </w:r>
          </w:p>
        </w:tc>
        <w:tc>
          <w:tcPr>
            <w:tcW w:w="726" w:type="dxa"/>
            <w:shd w:val="clear" w:color="auto" w:fill="FFFFFF"/>
            <w:vAlign w:val="bottom"/>
          </w:tcPr>
          <w:p w14:paraId="19A67604" w14:textId="77777777" w:rsidR="005E27F0" w:rsidRPr="00642D50" w:rsidRDefault="005E27F0" w:rsidP="005E27F0">
            <w:pPr>
              <w:spacing w:before="120"/>
              <w:ind w:right="144" w:firstLine="0"/>
              <w:jc w:val="right"/>
              <w:rPr>
                <w:sz w:val="24"/>
              </w:rPr>
            </w:pPr>
            <w:r w:rsidRPr="00642D50">
              <w:rPr>
                <w:sz w:val="24"/>
              </w:rPr>
              <w:t>36,1</w:t>
            </w:r>
          </w:p>
        </w:tc>
        <w:tc>
          <w:tcPr>
            <w:tcW w:w="727" w:type="dxa"/>
            <w:shd w:val="clear" w:color="auto" w:fill="FFFFFF"/>
            <w:vAlign w:val="bottom"/>
          </w:tcPr>
          <w:p w14:paraId="220A3E43" w14:textId="77777777" w:rsidR="005E27F0" w:rsidRPr="00642D50" w:rsidRDefault="005E27F0" w:rsidP="005E27F0">
            <w:pPr>
              <w:spacing w:before="120"/>
              <w:ind w:right="144" w:firstLine="0"/>
              <w:jc w:val="right"/>
              <w:rPr>
                <w:sz w:val="24"/>
              </w:rPr>
            </w:pPr>
            <w:r w:rsidRPr="00642D50">
              <w:rPr>
                <w:sz w:val="24"/>
              </w:rPr>
              <w:t>39,3</w:t>
            </w:r>
          </w:p>
        </w:tc>
        <w:tc>
          <w:tcPr>
            <w:tcW w:w="729" w:type="dxa"/>
            <w:shd w:val="clear" w:color="auto" w:fill="FFFFFF"/>
            <w:vAlign w:val="bottom"/>
          </w:tcPr>
          <w:p w14:paraId="7E035CC3" w14:textId="77777777" w:rsidR="005E27F0" w:rsidRPr="00642D50" w:rsidRDefault="005E27F0" w:rsidP="005E27F0">
            <w:pPr>
              <w:spacing w:before="120"/>
              <w:ind w:right="144" w:firstLine="0"/>
              <w:jc w:val="right"/>
              <w:rPr>
                <w:sz w:val="24"/>
              </w:rPr>
            </w:pPr>
            <w:r w:rsidRPr="00642D50">
              <w:rPr>
                <w:sz w:val="24"/>
              </w:rPr>
              <w:t>42,6</w:t>
            </w:r>
          </w:p>
        </w:tc>
        <w:tc>
          <w:tcPr>
            <w:tcW w:w="726" w:type="dxa"/>
            <w:shd w:val="clear" w:color="auto" w:fill="FFFFFF"/>
            <w:vAlign w:val="bottom"/>
          </w:tcPr>
          <w:p w14:paraId="620AAF88" w14:textId="77777777" w:rsidR="005E27F0" w:rsidRPr="00642D50" w:rsidRDefault="005E27F0" w:rsidP="005E27F0">
            <w:pPr>
              <w:spacing w:before="120"/>
              <w:ind w:right="144" w:firstLine="0"/>
              <w:jc w:val="right"/>
              <w:rPr>
                <w:sz w:val="24"/>
              </w:rPr>
            </w:pPr>
            <w:r w:rsidRPr="00642D50">
              <w:rPr>
                <w:sz w:val="24"/>
              </w:rPr>
              <w:t>35,6</w:t>
            </w:r>
          </w:p>
        </w:tc>
        <w:tc>
          <w:tcPr>
            <w:tcW w:w="727" w:type="dxa"/>
            <w:shd w:val="clear" w:color="auto" w:fill="FFFFFF"/>
            <w:vAlign w:val="bottom"/>
          </w:tcPr>
          <w:p w14:paraId="4EFCD6A3" w14:textId="77777777" w:rsidR="005E27F0" w:rsidRPr="00642D50" w:rsidRDefault="005E27F0" w:rsidP="005E27F0">
            <w:pPr>
              <w:spacing w:before="120"/>
              <w:ind w:right="144" w:firstLine="0"/>
              <w:jc w:val="right"/>
              <w:rPr>
                <w:sz w:val="24"/>
              </w:rPr>
            </w:pPr>
            <w:r w:rsidRPr="00642D50">
              <w:rPr>
                <w:sz w:val="24"/>
              </w:rPr>
              <w:t>38,8</w:t>
            </w:r>
          </w:p>
        </w:tc>
        <w:tc>
          <w:tcPr>
            <w:tcW w:w="727" w:type="dxa"/>
            <w:shd w:val="clear" w:color="auto" w:fill="FFFFFF"/>
            <w:vAlign w:val="bottom"/>
          </w:tcPr>
          <w:p w14:paraId="54C30A13" w14:textId="77777777" w:rsidR="005E27F0" w:rsidRPr="00642D50" w:rsidRDefault="005E27F0" w:rsidP="005E27F0">
            <w:pPr>
              <w:spacing w:before="120"/>
              <w:ind w:right="144" w:firstLine="0"/>
              <w:jc w:val="right"/>
              <w:rPr>
                <w:sz w:val="24"/>
              </w:rPr>
            </w:pPr>
            <w:r w:rsidRPr="00642D50">
              <w:rPr>
                <w:sz w:val="24"/>
              </w:rPr>
              <w:t>42,1</w:t>
            </w:r>
          </w:p>
        </w:tc>
      </w:tr>
      <w:tr w:rsidR="005E27F0" w:rsidRPr="00642D50" w14:paraId="06CFD2E5" w14:textId="77777777">
        <w:tblPrEx>
          <w:tblCellMar>
            <w:top w:w="0" w:type="dxa"/>
            <w:bottom w:w="0" w:type="dxa"/>
          </w:tblCellMar>
        </w:tblPrEx>
        <w:tc>
          <w:tcPr>
            <w:tcW w:w="2280" w:type="dxa"/>
            <w:shd w:val="clear" w:color="auto" w:fill="FFFFFF"/>
            <w:vAlign w:val="bottom"/>
          </w:tcPr>
          <w:p w14:paraId="458E918A" w14:textId="77777777" w:rsidR="005E27F0" w:rsidRPr="00642D50" w:rsidRDefault="005E27F0" w:rsidP="005E27F0">
            <w:pPr>
              <w:spacing w:before="120"/>
              <w:ind w:left="350" w:firstLine="0"/>
              <w:rPr>
                <w:sz w:val="24"/>
              </w:rPr>
            </w:pPr>
            <w:r w:rsidRPr="00642D50">
              <w:rPr>
                <w:sz w:val="24"/>
              </w:rPr>
              <w:t>Seconda</w:t>
            </w:r>
            <w:r w:rsidRPr="00642D50">
              <w:rPr>
                <w:sz w:val="24"/>
              </w:rPr>
              <w:t>i</w:t>
            </w:r>
            <w:r w:rsidRPr="00642D50">
              <w:rPr>
                <w:sz w:val="24"/>
              </w:rPr>
              <w:t>re</w:t>
            </w:r>
          </w:p>
        </w:tc>
        <w:tc>
          <w:tcPr>
            <w:tcW w:w="726" w:type="dxa"/>
            <w:shd w:val="clear" w:color="auto" w:fill="FFFFFF"/>
            <w:vAlign w:val="bottom"/>
          </w:tcPr>
          <w:p w14:paraId="09724276" w14:textId="77777777" w:rsidR="005E27F0" w:rsidRPr="00642D50" w:rsidRDefault="005E27F0" w:rsidP="005E27F0">
            <w:pPr>
              <w:spacing w:before="120"/>
              <w:ind w:right="144" w:firstLine="0"/>
              <w:jc w:val="right"/>
              <w:rPr>
                <w:sz w:val="24"/>
              </w:rPr>
            </w:pPr>
            <w:r w:rsidRPr="00642D50">
              <w:rPr>
                <w:sz w:val="24"/>
              </w:rPr>
              <w:t>35,8</w:t>
            </w:r>
          </w:p>
        </w:tc>
        <w:tc>
          <w:tcPr>
            <w:tcW w:w="727" w:type="dxa"/>
            <w:shd w:val="clear" w:color="auto" w:fill="FFFFFF"/>
            <w:vAlign w:val="bottom"/>
          </w:tcPr>
          <w:p w14:paraId="7F6C6ED9" w14:textId="77777777" w:rsidR="005E27F0" w:rsidRPr="00642D50" w:rsidRDefault="005E27F0" w:rsidP="005E27F0">
            <w:pPr>
              <w:spacing w:before="120"/>
              <w:ind w:right="144" w:firstLine="0"/>
              <w:jc w:val="right"/>
              <w:rPr>
                <w:sz w:val="24"/>
              </w:rPr>
            </w:pPr>
            <w:r w:rsidRPr="00642D50">
              <w:rPr>
                <w:sz w:val="24"/>
              </w:rPr>
              <w:t>40,0</w:t>
            </w:r>
          </w:p>
        </w:tc>
        <w:tc>
          <w:tcPr>
            <w:tcW w:w="727" w:type="dxa"/>
            <w:shd w:val="clear" w:color="auto" w:fill="FFFFFF"/>
            <w:vAlign w:val="bottom"/>
          </w:tcPr>
          <w:p w14:paraId="7DE56DB2" w14:textId="77777777" w:rsidR="005E27F0" w:rsidRPr="00642D50" w:rsidRDefault="005E27F0" w:rsidP="005E27F0">
            <w:pPr>
              <w:spacing w:before="120"/>
              <w:ind w:right="144" w:firstLine="0"/>
              <w:jc w:val="right"/>
              <w:rPr>
                <w:sz w:val="24"/>
              </w:rPr>
            </w:pPr>
            <w:r w:rsidRPr="00642D50">
              <w:rPr>
                <w:sz w:val="24"/>
              </w:rPr>
              <w:t>44,4</w:t>
            </w:r>
          </w:p>
        </w:tc>
        <w:tc>
          <w:tcPr>
            <w:tcW w:w="726" w:type="dxa"/>
            <w:shd w:val="clear" w:color="auto" w:fill="FFFFFF"/>
            <w:vAlign w:val="bottom"/>
          </w:tcPr>
          <w:p w14:paraId="65AE3109" w14:textId="77777777" w:rsidR="005E27F0" w:rsidRPr="00642D50" w:rsidRDefault="005E27F0" w:rsidP="005E27F0">
            <w:pPr>
              <w:spacing w:before="120"/>
              <w:ind w:right="144" w:firstLine="0"/>
              <w:jc w:val="right"/>
              <w:rPr>
                <w:sz w:val="24"/>
              </w:rPr>
            </w:pPr>
            <w:r w:rsidRPr="00642D50">
              <w:rPr>
                <w:sz w:val="24"/>
              </w:rPr>
              <w:t>36,1</w:t>
            </w:r>
          </w:p>
        </w:tc>
        <w:tc>
          <w:tcPr>
            <w:tcW w:w="727" w:type="dxa"/>
            <w:shd w:val="clear" w:color="auto" w:fill="FFFFFF"/>
            <w:vAlign w:val="bottom"/>
          </w:tcPr>
          <w:p w14:paraId="669C0B59" w14:textId="77777777" w:rsidR="005E27F0" w:rsidRPr="00642D50" w:rsidRDefault="005E27F0" w:rsidP="005E27F0">
            <w:pPr>
              <w:spacing w:before="120"/>
              <w:ind w:right="144" w:firstLine="0"/>
              <w:jc w:val="right"/>
              <w:rPr>
                <w:sz w:val="24"/>
              </w:rPr>
            </w:pPr>
            <w:r w:rsidRPr="00642D50">
              <w:rPr>
                <w:sz w:val="24"/>
              </w:rPr>
              <w:t>39,9</w:t>
            </w:r>
          </w:p>
        </w:tc>
        <w:tc>
          <w:tcPr>
            <w:tcW w:w="729" w:type="dxa"/>
            <w:shd w:val="clear" w:color="auto" w:fill="FFFFFF"/>
            <w:vAlign w:val="bottom"/>
          </w:tcPr>
          <w:p w14:paraId="0B6C3073" w14:textId="77777777" w:rsidR="005E27F0" w:rsidRPr="00642D50" w:rsidRDefault="005E27F0" w:rsidP="005E27F0">
            <w:pPr>
              <w:spacing w:before="120"/>
              <w:ind w:right="144" w:firstLine="0"/>
              <w:jc w:val="right"/>
              <w:rPr>
                <w:sz w:val="24"/>
              </w:rPr>
            </w:pPr>
            <w:r w:rsidRPr="00642D50">
              <w:rPr>
                <w:sz w:val="24"/>
              </w:rPr>
              <w:t>43,6</w:t>
            </w:r>
          </w:p>
        </w:tc>
        <w:tc>
          <w:tcPr>
            <w:tcW w:w="726" w:type="dxa"/>
            <w:shd w:val="clear" w:color="auto" w:fill="FFFFFF"/>
            <w:vAlign w:val="bottom"/>
          </w:tcPr>
          <w:p w14:paraId="508B5A75" w14:textId="77777777" w:rsidR="005E27F0" w:rsidRPr="00642D50" w:rsidRDefault="005E27F0" w:rsidP="005E27F0">
            <w:pPr>
              <w:spacing w:before="120"/>
              <w:ind w:right="144" w:firstLine="0"/>
              <w:jc w:val="right"/>
              <w:rPr>
                <w:sz w:val="24"/>
              </w:rPr>
            </w:pPr>
            <w:r w:rsidRPr="00642D50">
              <w:rPr>
                <w:sz w:val="24"/>
              </w:rPr>
              <w:t>35,9</w:t>
            </w:r>
          </w:p>
        </w:tc>
        <w:tc>
          <w:tcPr>
            <w:tcW w:w="727" w:type="dxa"/>
            <w:shd w:val="clear" w:color="auto" w:fill="FFFFFF"/>
            <w:vAlign w:val="bottom"/>
          </w:tcPr>
          <w:p w14:paraId="0D1A1A91" w14:textId="77777777" w:rsidR="005E27F0" w:rsidRPr="00642D50" w:rsidRDefault="005E27F0" w:rsidP="005E27F0">
            <w:pPr>
              <w:spacing w:before="120"/>
              <w:ind w:right="144" w:firstLine="0"/>
              <w:jc w:val="right"/>
              <w:rPr>
                <w:sz w:val="24"/>
              </w:rPr>
            </w:pPr>
            <w:r w:rsidRPr="00642D50">
              <w:rPr>
                <w:sz w:val="24"/>
              </w:rPr>
              <w:t>40,0</w:t>
            </w:r>
          </w:p>
        </w:tc>
        <w:tc>
          <w:tcPr>
            <w:tcW w:w="727" w:type="dxa"/>
            <w:shd w:val="clear" w:color="auto" w:fill="FFFFFF"/>
            <w:vAlign w:val="bottom"/>
          </w:tcPr>
          <w:p w14:paraId="3D79DAE8" w14:textId="77777777" w:rsidR="005E27F0" w:rsidRPr="00642D50" w:rsidRDefault="005E27F0" w:rsidP="005E27F0">
            <w:pPr>
              <w:spacing w:before="120"/>
              <w:ind w:right="144" w:firstLine="0"/>
              <w:jc w:val="right"/>
              <w:rPr>
                <w:sz w:val="24"/>
              </w:rPr>
            </w:pPr>
            <w:r w:rsidRPr="00642D50">
              <w:rPr>
                <w:sz w:val="24"/>
              </w:rPr>
              <w:t>44,1</w:t>
            </w:r>
          </w:p>
        </w:tc>
      </w:tr>
      <w:tr w:rsidR="005E27F0" w:rsidRPr="00642D50" w14:paraId="68F29575" w14:textId="77777777">
        <w:tblPrEx>
          <w:tblCellMar>
            <w:top w:w="0" w:type="dxa"/>
            <w:bottom w:w="0" w:type="dxa"/>
          </w:tblCellMar>
        </w:tblPrEx>
        <w:tc>
          <w:tcPr>
            <w:tcW w:w="2280" w:type="dxa"/>
            <w:shd w:val="clear" w:color="auto" w:fill="FFFFFF"/>
            <w:vAlign w:val="bottom"/>
          </w:tcPr>
          <w:p w14:paraId="6DDA6225" w14:textId="77777777" w:rsidR="005E27F0" w:rsidRPr="00642D50" w:rsidRDefault="005E27F0" w:rsidP="005E27F0">
            <w:pPr>
              <w:spacing w:before="120"/>
              <w:ind w:firstLine="0"/>
              <w:rPr>
                <w:sz w:val="24"/>
              </w:rPr>
            </w:pPr>
            <w:r w:rsidRPr="00642D50">
              <w:rPr>
                <w:sz w:val="24"/>
              </w:rPr>
              <w:t>Cadres</w:t>
            </w:r>
          </w:p>
        </w:tc>
        <w:tc>
          <w:tcPr>
            <w:tcW w:w="726" w:type="dxa"/>
            <w:shd w:val="clear" w:color="auto" w:fill="FFFFFF"/>
            <w:vAlign w:val="bottom"/>
          </w:tcPr>
          <w:p w14:paraId="6DF4262A" w14:textId="77777777" w:rsidR="005E27F0" w:rsidRPr="00642D50" w:rsidRDefault="005E27F0" w:rsidP="005E27F0">
            <w:pPr>
              <w:spacing w:before="120"/>
              <w:ind w:right="144" w:firstLine="0"/>
              <w:jc w:val="right"/>
              <w:rPr>
                <w:sz w:val="24"/>
              </w:rPr>
            </w:pPr>
            <w:r w:rsidRPr="00642D50">
              <w:rPr>
                <w:sz w:val="24"/>
              </w:rPr>
              <w:t>42,1</w:t>
            </w:r>
          </w:p>
        </w:tc>
        <w:tc>
          <w:tcPr>
            <w:tcW w:w="727" w:type="dxa"/>
            <w:shd w:val="clear" w:color="auto" w:fill="FFFFFF"/>
            <w:vAlign w:val="bottom"/>
          </w:tcPr>
          <w:p w14:paraId="4A691BDC" w14:textId="77777777" w:rsidR="005E27F0" w:rsidRPr="00642D50" w:rsidRDefault="005E27F0" w:rsidP="005E27F0">
            <w:pPr>
              <w:spacing w:before="120"/>
              <w:ind w:right="144" w:firstLine="0"/>
              <w:jc w:val="right"/>
              <w:rPr>
                <w:sz w:val="24"/>
              </w:rPr>
            </w:pPr>
            <w:r w:rsidRPr="00642D50">
              <w:rPr>
                <w:sz w:val="24"/>
              </w:rPr>
              <w:t>44,7</w:t>
            </w:r>
          </w:p>
        </w:tc>
        <w:tc>
          <w:tcPr>
            <w:tcW w:w="727" w:type="dxa"/>
            <w:shd w:val="clear" w:color="auto" w:fill="FFFFFF"/>
            <w:vAlign w:val="bottom"/>
          </w:tcPr>
          <w:p w14:paraId="3D5E917A" w14:textId="77777777" w:rsidR="005E27F0" w:rsidRPr="00642D50" w:rsidRDefault="005E27F0" w:rsidP="005E27F0">
            <w:pPr>
              <w:spacing w:before="120"/>
              <w:ind w:right="144" w:firstLine="0"/>
              <w:jc w:val="right"/>
              <w:rPr>
                <w:sz w:val="24"/>
              </w:rPr>
            </w:pPr>
            <w:r w:rsidRPr="00642D50">
              <w:rPr>
                <w:sz w:val="24"/>
              </w:rPr>
              <w:t>47,0</w:t>
            </w:r>
          </w:p>
        </w:tc>
        <w:tc>
          <w:tcPr>
            <w:tcW w:w="726" w:type="dxa"/>
            <w:shd w:val="clear" w:color="auto" w:fill="FFFFFF"/>
            <w:vAlign w:val="bottom"/>
          </w:tcPr>
          <w:p w14:paraId="6FFFC4E4" w14:textId="77777777" w:rsidR="005E27F0" w:rsidRPr="00642D50" w:rsidRDefault="005E27F0" w:rsidP="005E27F0">
            <w:pPr>
              <w:spacing w:before="120"/>
              <w:ind w:right="144" w:firstLine="0"/>
              <w:jc w:val="right"/>
              <w:rPr>
                <w:sz w:val="24"/>
              </w:rPr>
            </w:pPr>
            <w:r w:rsidRPr="00642D50">
              <w:rPr>
                <w:sz w:val="24"/>
              </w:rPr>
              <w:t>43,5</w:t>
            </w:r>
          </w:p>
        </w:tc>
        <w:tc>
          <w:tcPr>
            <w:tcW w:w="727" w:type="dxa"/>
            <w:shd w:val="clear" w:color="auto" w:fill="FFFFFF"/>
            <w:vAlign w:val="bottom"/>
          </w:tcPr>
          <w:p w14:paraId="42315B49" w14:textId="77777777" w:rsidR="005E27F0" w:rsidRPr="00642D50" w:rsidRDefault="005E27F0" w:rsidP="005E27F0">
            <w:pPr>
              <w:spacing w:before="120"/>
              <w:ind w:right="144" w:firstLine="0"/>
              <w:jc w:val="right"/>
              <w:rPr>
                <w:sz w:val="24"/>
              </w:rPr>
            </w:pPr>
            <w:r w:rsidRPr="00642D50">
              <w:rPr>
                <w:sz w:val="24"/>
              </w:rPr>
              <w:t>45,7</w:t>
            </w:r>
          </w:p>
        </w:tc>
        <w:tc>
          <w:tcPr>
            <w:tcW w:w="729" w:type="dxa"/>
            <w:shd w:val="clear" w:color="auto" w:fill="FFFFFF"/>
            <w:vAlign w:val="bottom"/>
          </w:tcPr>
          <w:p w14:paraId="7A87CE1E" w14:textId="77777777" w:rsidR="005E27F0" w:rsidRPr="00642D50" w:rsidRDefault="005E27F0" w:rsidP="005E27F0">
            <w:pPr>
              <w:spacing w:before="120"/>
              <w:ind w:right="144" w:firstLine="0"/>
              <w:jc w:val="right"/>
              <w:rPr>
                <w:sz w:val="24"/>
              </w:rPr>
            </w:pPr>
            <w:r w:rsidRPr="00642D50">
              <w:rPr>
                <w:sz w:val="24"/>
              </w:rPr>
              <w:t>45,0</w:t>
            </w:r>
          </w:p>
        </w:tc>
        <w:tc>
          <w:tcPr>
            <w:tcW w:w="726" w:type="dxa"/>
            <w:shd w:val="clear" w:color="auto" w:fill="FFFFFF"/>
            <w:vAlign w:val="bottom"/>
          </w:tcPr>
          <w:p w14:paraId="46FB437E" w14:textId="77777777" w:rsidR="005E27F0" w:rsidRPr="00642D50" w:rsidRDefault="005E27F0" w:rsidP="005E27F0">
            <w:pPr>
              <w:spacing w:before="120"/>
              <w:ind w:right="144" w:firstLine="0"/>
              <w:jc w:val="right"/>
              <w:rPr>
                <w:sz w:val="24"/>
              </w:rPr>
            </w:pPr>
            <w:r w:rsidRPr="00642D50">
              <w:rPr>
                <w:sz w:val="24"/>
              </w:rPr>
              <w:t>42,2</w:t>
            </w:r>
          </w:p>
        </w:tc>
        <w:tc>
          <w:tcPr>
            <w:tcW w:w="727" w:type="dxa"/>
            <w:shd w:val="clear" w:color="auto" w:fill="FFFFFF"/>
            <w:vAlign w:val="bottom"/>
          </w:tcPr>
          <w:p w14:paraId="30591683" w14:textId="77777777" w:rsidR="005E27F0" w:rsidRPr="00642D50" w:rsidRDefault="005E27F0" w:rsidP="005E27F0">
            <w:pPr>
              <w:spacing w:before="120"/>
              <w:ind w:right="144" w:firstLine="0"/>
              <w:jc w:val="right"/>
              <w:rPr>
                <w:sz w:val="24"/>
              </w:rPr>
            </w:pPr>
            <w:r w:rsidRPr="00642D50">
              <w:rPr>
                <w:sz w:val="24"/>
              </w:rPr>
              <w:t>44,8</w:t>
            </w:r>
          </w:p>
        </w:tc>
        <w:tc>
          <w:tcPr>
            <w:tcW w:w="727" w:type="dxa"/>
            <w:shd w:val="clear" w:color="auto" w:fill="FFFFFF"/>
            <w:vAlign w:val="bottom"/>
          </w:tcPr>
          <w:p w14:paraId="64C15BFB" w14:textId="77777777" w:rsidR="005E27F0" w:rsidRPr="00642D50" w:rsidRDefault="005E27F0" w:rsidP="005E27F0">
            <w:pPr>
              <w:spacing w:before="120"/>
              <w:ind w:right="144" w:firstLine="0"/>
              <w:jc w:val="right"/>
              <w:rPr>
                <w:sz w:val="24"/>
              </w:rPr>
            </w:pPr>
            <w:r w:rsidRPr="00642D50">
              <w:rPr>
                <w:sz w:val="24"/>
              </w:rPr>
              <w:t>46,9</w:t>
            </w:r>
          </w:p>
        </w:tc>
      </w:tr>
      <w:tr w:rsidR="005E27F0" w:rsidRPr="00642D50" w14:paraId="4C7F328B" w14:textId="77777777">
        <w:tblPrEx>
          <w:tblCellMar>
            <w:top w:w="0" w:type="dxa"/>
            <w:bottom w:w="0" w:type="dxa"/>
          </w:tblCellMar>
        </w:tblPrEx>
        <w:tc>
          <w:tcPr>
            <w:tcW w:w="2280" w:type="dxa"/>
            <w:shd w:val="clear" w:color="auto" w:fill="FFFFFF"/>
            <w:vAlign w:val="bottom"/>
          </w:tcPr>
          <w:p w14:paraId="3D5C8B36" w14:textId="77777777" w:rsidR="005E27F0" w:rsidRPr="00642D50" w:rsidRDefault="005E27F0" w:rsidP="005E27F0">
            <w:pPr>
              <w:spacing w:before="120"/>
              <w:ind w:firstLine="0"/>
              <w:rPr>
                <w:sz w:val="24"/>
              </w:rPr>
            </w:pPr>
            <w:r w:rsidRPr="00642D50">
              <w:rPr>
                <w:sz w:val="24"/>
              </w:rPr>
              <w:t>Cadres des écoles</w:t>
            </w:r>
          </w:p>
        </w:tc>
        <w:tc>
          <w:tcPr>
            <w:tcW w:w="726" w:type="dxa"/>
            <w:shd w:val="clear" w:color="auto" w:fill="FFFFFF"/>
            <w:vAlign w:val="bottom"/>
          </w:tcPr>
          <w:p w14:paraId="22556B10" w14:textId="77777777" w:rsidR="005E27F0" w:rsidRPr="00642D50" w:rsidRDefault="005E27F0" w:rsidP="005E27F0">
            <w:pPr>
              <w:spacing w:before="120"/>
              <w:ind w:right="144" w:firstLine="0"/>
              <w:jc w:val="right"/>
              <w:rPr>
                <w:sz w:val="24"/>
              </w:rPr>
            </w:pPr>
            <w:r w:rsidRPr="00642D50">
              <w:rPr>
                <w:sz w:val="24"/>
              </w:rPr>
              <w:t>40,5</w:t>
            </w:r>
          </w:p>
        </w:tc>
        <w:tc>
          <w:tcPr>
            <w:tcW w:w="727" w:type="dxa"/>
            <w:shd w:val="clear" w:color="auto" w:fill="FFFFFF"/>
            <w:vAlign w:val="bottom"/>
          </w:tcPr>
          <w:p w14:paraId="41F9137D" w14:textId="77777777" w:rsidR="005E27F0" w:rsidRPr="00642D50" w:rsidRDefault="005E27F0" w:rsidP="005E27F0">
            <w:pPr>
              <w:spacing w:before="120"/>
              <w:ind w:right="144" w:firstLine="0"/>
              <w:jc w:val="right"/>
              <w:rPr>
                <w:sz w:val="24"/>
              </w:rPr>
            </w:pPr>
            <w:r w:rsidRPr="00642D50">
              <w:rPr>
                <w:sz w:val="24"/>
              </w:rPr>
              <w:t>42,8</w:t>
            </w:r>
          </w:p>
        </w:tc>
        <w:tc>
          <w:tcPr>
            <w:tcW w:w="727" w:type="dxa"/>
            <w:shd w:val="clear" w:color="auto" w:fill="FFFFFF"/>
            <w:vAlign w:val="bottom"/>
          </w:tcPr>
          <w:p w14:paraId="0B6D719D" w14:textId="77777777" w:rsidR="005E27F0" w:rsidRPr="00642D50" w:rsidRDefault="005E27F0" w:rsidP="005E27F0">
            <w:pPr>
              <w:spacing w:before="120"/>
              <w:ind w:right="144" w:firstLine="0"/>
              <w:jc w:val="right"/>
              <w:rPr>
                <w:sz w:val="24"/>
              </w:rPr>
            </w:pPr>
            <w:r w:rsidRPr="00642D50">
              <w:rPr>
                <w:sz w:val="24"/>
              </w:rPr>
              <w:t>45,2</w:t>
            </w:r>
          </w:p>
        </w:tc>
        <w:tc>
          <w:tcPr>
            <w:tcW w:w="726" w:type="dxa"/>
            <w:shd w:val="clear" w:color="auto" w:fill="FFFFFF"/>
            <w:vAlign w:val="bottom"/>
          </w:tcPr>
          <w:p w14:paraId="00AC474A" w14:textId="77777777" w:rsidR="005E27F0" w:rsidRPr="00642D50" w:rsidRDefault="005E27F0" w:rsidP="005E27F0">
            <w:pPr>
              <w:spacing w:before="120"/>
              <w:ind w:right="144" w:firstLine="0"/>
              <w:jc w:val="right"/>
              <w:rPr>
                <w:sz w:val="24"/>
              </w:rPr>
            </w:pPr>
            <w:r w:rsidRPr="00642D50">
              <w:rPr>
                <w:sz w:val="24"/>
              </w:rPr>
              <w:t>45,1</w:t>
            </w:r>
          </w:p>
        </w:tc>
        <w:tc>
          <w:tcPr>
            <w:tcW w:w="727" w:type="dxa"/>
            <w:shd w:val="clear" w:color="auto" w:fill="FFFFFF"/>
            <w:vAlign w:val="bottom"/>
          </w:tcPr>
          <w:p w14:paraId="6C379EA6" w14:textId="77777777" w:rsidR="005E27F0" w:rsidRPr="00642D50" w:rsidRDefault="005E27F0" w:rsidP="005E27F0">
            <w:pPr>
              <w:spacing w:before="120"/>
              <w:ind w:right="144" w:firstLine="0"/>
              <w:jc w:val="right"/>
              <w:rPr>
                <w:sz w:val="24"/>
              </w:rPr>
            </w:pPr>
            <w:r w:rsidRPr="00642D50">
              <w:rPr>
                <w:sz w:val="24"/>
              </w:rPr>
              <w:t>46,7</w:t>
            </w:r>
          </w:p>
        </w:tc>
        <w:tc>
          <w:tcPr>
            <w:tcW w:w="729" w:type="dxa"/>
            <w:shd w:val="clear" w:color="auto" w:fill="FFFFFF"/>
            <w:vAlign w:val="bottom"/>
          </w:tcPr>
          <w:p w14:paraId="2CCE2C0F" w14:textId="77777777" w:rsidR="005E27F0" w:rsidRPr="00642D50" w:rsidRDefault="005E27F0" w:rsidP="005E27F0">
            <w:pPr>
              <w:spacing w:before="120"/>
              <w:ind w:right="144" w:firstLine="0"/>
              <w:jc w:val="right"/>
              <w:rPr>
                <w:sz w:val="24"/>
              </w:rPr>
            </w:pPr>
            <w:r w:rsidRPr="00642D50">
              <w:rPr>
                <w:sz w:val="24"/>
              </w:rPr>
              <w:t>46,2</w:t>
            </w:r>
          </w:p>
        </w:tc>
        <w:tc>
          <w:tcPr>
            <w:tcW w:w="726" w:type="dxa"/>
            <w:shd w:val="clear" w:color="auto" w:fill="FFFFFF"/>
            <w:vAlign w:val="bottom"/>
          </w:tcPr>
          <w:p w14:paraId="7C7D1416" w14:textId="77777777" w:rsidR="005E27F0" w:rsidRPr="00642D50" w:rsidRDefault="005E27F0" w:rsidP="005E27F0">
            <w:pPr>
              <w:spacing w:before="120"/>
              <w:ind w:right="144" w:firstLine="0"/>
              <w:jc w:val="right"/>
              <w:rPr>
                <w:sz w:val="24"/>
              </w:rPr>
            </w:pPr>
            <w:r w:rsidRPr="00642D50">
              <w:rPr>
                <w:sz w:val="24"/>
              </w:rPr>
              <w:t>41,9</w:t>
            </w:r>
          </w:p>
        </w:tc>
        <w:tc>
          <w:tcPr>
            <w:tcW w:w="727" w:type="dxa"/>
            <w:shd w:val="clear" w:color="auto" w:fill="FFFFFF"/>
            <w:vAlign w:val="bottom"/>
          </w:tcPr>
          <w:p w14:paraId="65788B9F" w14:textId="77777777" w:rsidR="005E27F0" w:rsidRPr="00642D50" w:rsidRDefault="005E27F0" w:rsidP="005E27F0">
            <w:pPr>
              <w:spacing w:before="120"/>
              <w:ind w:right="144" w:firstLine="0"/>
              <w:jc w:val="right"/>
              <w:rPr>
                <w:sz w:val="24"/>
              </w:rPr>
            </w:pPr>
            <w:r w:rsidRPr="00642D50">
              <w:rPr>
                <w:sz w:val="24"/>
              </w:rPr>
              <w:t>43,8</w:t>
            </w:r>
          </w:p>
        </w:tc>
        <w:tc>
          <w:tcPr>
            <w:tcW w:w="727" w:type="dxa"/>
            <w:shd w:val="clear" w:color="auto" w:fill="FFFFFF"/>
            <w:vAlign w:val="bottom"/>
          </w:tcPr>
          <w:p w14:paraId="5C9147E0" w14:textId="77777777" w:rsidR="005E27F0" w:rsidRPr="00642D50" w:rsidRDefault="005E27F0" w:rsidP="005E27F0">
            <w:pPr>
              <w:spacing w:before="120"/>
              <w:ind w:right="144" w:firstLine="0"/>
              <w:jc w:val="right"/>
              <w:rPr>
                <w:sz w:val="24"/>
              </w:rPr>
            </w:pPr>
            <w:r w:rsidRPr="00642D50">
              <w:rPr>
                <w:sz w:val="24"/>
              </w:rPr>
              <w:t>45,5</w:t>
            </w:r>
          </w:p>
        </w:tc>
      </w:tr>
      <w:tr w:rsidR="005E27F0" w:rsidRPr="00642D50" w14:paraId="52E837FF" w14:textId="77777777">
        <w:tblPrEx>
          <w:tblCellMar>
            <w:top w:w="0" w:type="dxa"/>
            <w:bottom w:w="0" w:type="dxa"/>
          </w:tblCellMar>
        </w:tblPrEx>
        <w:tc>
          <w:tcPr>
            <w:tcW w:w="2280" w:type="dxa"/>
            <w:shd w:val="clear" w:color="auto" w:fill="FFFFFF"/>
            <w:vAlign w:val="bottom"/>
          </w:tcPr>
          <w:p w14:paraId="46C2D3FD" w14:textId="77777777" w:rsidR="005E27F0" w:rsidRPr="00642D50" w:rsidRDefault="005E27F0" w:rsidP="005E27F0">
            <w:pPr>
              <w:spacing w:before="120"/>
              <w:ind w:firstLine="0"/>
              <w:rPr>
                <w:sz w:val="24"/>
              </w:rPr>
            </w:pPr>
            <w:r w:rsidRPr="00642D50">
              <w:rPr>
                <w:sz w:val="24"/>
              </w:rPr>
              <w:t>Personnel de ge</w:t>
            </w:r>
            <w:r w:rsidRPr="00642D50">
              <w:rPr>
                <w:sz w:val="24"/>
              </w:rPr>
              <w:t>s</w:t>
            </w:r>
            <w:r w:rsidRPr="00642D50">
              <w:rPr>
                <w:sz w:val="24"/>
              </w:rPr>
              <w:t>tion</w:t>
            </w:r>
          </w:p>
        </w:tc>
        <w:tc>
          <w:tcPr>
            <w:tcW w:w="726" w:type="dxa"/>
            <w:shd w:val="clear" w:color="auto" w:fill="FFFFFF"/>
            <w:vAlign w:val="bottom"/>
          </w:tcPr>
          <w:p w14:paraId="3B4B746A" w14:textId="77777777" w:rsidR="005E27F0" w:rsidRPr="00642D50" w:rsidRDefault="005E27F0" w:rsidP="005E27F0">
            <w:pPr>
              <w:spacing w:before="120"/>
              <w:ind w:right="144" w:firstLine="0"/>
              <w:jc w:val="right"/>
              <w:rPr>
                <w:sz w:val="24"/>
              </w:rPr>
            </w:pPr>
            <w:r w:rsidRPr="00642D50">
              <w:rPr>
                <w:sz w:val="24"/>
              </w:rPr>
              <w:t>44,9</w:t>
            </w:r>
          </w:p>
        </w:tc>
        <w:tc>
          <w:tcPr>
            <w:tcW w:w="727" w:type="dxa"/>
            <w:shd w:val="clear" w:color="auto" w:fill="FFFFFF"/>
            <w:vAlign w:val="bottom"/>
          </w:tcPr>
          <w:p w14:paraId="58BDE8BD" w14:textId="77777777" w:rsidR="005E27F0" w:rsidRPr="00642D50" w:rsidRDefault="005E27F0" w:rsidP="005E27F0">
            <w:pPr>
              <w:spacing w:before="120"/>
              <w:ind w:right="144" w:firstLine="0"/>
              <w:jc w:val="right"/>
              <w:rPr>
                <w:sz w:val="24"/>
              </w:rPr>
            </w:pPr>
            <w:r w:rsidRPr="00642D50">
              <w:rPr>
                <w:sz w:val="24"/>
              </w:rPr>
              <w:t>47,5</w:t>
            </w:r>
          </w:p>
        </w:tc>
        <w:tc>
          <w:tcPr>
            <w:tcW w:w="727" w:type="dxa"/>
            <w:shd w:val="clear" w:color="auto" w:fill="FFFFFF"/>
            <w:vAlign w:val="bottom"/>
          </w:tcPr>
          <w:p w14:paraId="08967986" w14:textId="77777777" w:rsidR="005E27F0" w:rsidRPr="00642D50" w:rsidRDefault="005E27F0" w:rsidP="005E27F0">
            <w:pPr>
              <w:spacing w:before="120"/>
              <w:ind w:right="144" w:firstLine="0"/>
              <w:jc w:val="right"/>
              <w:rPr>
                <w:sz w:val="24"/>
              </w:rPr>
            </w:pPr>
            <w:r w:rsidRPr="00642D50">
              <w:rPr>
                <w:sz w:val="24"/>
              </w:rPr>
              <w:t>49,5</w:t>
            </w:r>
          </w:p>
        </w:tc>
        <w:tc>
          <w:tcPr>
            <w:tcW w:w="726" w:type="dxa"/>
            <w:shd w:val="clear" w:color="auto" w:fill="FFFFFF"/>
            <w:vAlign w:val="bottom"/>
          </w:tcPr>
          <w:p w14:paraId="0FC0BB83" w14:textId="77777777" w:rsidR="005E27F0" w:rsidRPr="00642D50" w:rsidRDefault="005E27F0" w:rsidP="005E27F0">
            <w:pPr>
              <w:spacing w:before="120"/>
              <w:ind w:right="144" w:firstLine="0"/>
              <w:jc w:val="right"/>
              <w:rPr>
                <w:sz w:val="24"/>
              </w:rPr>
            </w:pPr>
            <w:r w:rsidRPr="00642D50">
              <w:rPr>
                <w:sz w:val="24"/>
              </w:rPr>
              <w:t>42,2</w:t>
            </w:r>
          </w:p>
        </w:tc>
        <w:tc>
          <w:tcPr>
            <w:tcW w:w="727" w:type="dxa"/>
            <w:shd w:val="clear" w:color="auto" w:fill="FFFFFF"/>
            <w:vAlign w:val="bottom"/>
          </w:tcPr>
          <w:p w14:paraId="6FE63C0C" w14:textId="77777777" w:rsidR="005E27F0" w:rsidRPr="00642D50" w:rsidRDefault="005E27F0" w:rsidP="005E27F0">
            <w:pPr>
              <w:spacing w:before="120"/>
              <w:ind w:right="144" w:firstLine="0"/>
              <w:jc w:val="right"/>
              <w:rPr>
                <w:sz w:val="24"/>
              </w:rPr>
            </w:pPr>
            <w:r w:rsidRPr="00642D50">
              <w:rPr>
                <w:sz w:val="24"/>
              </w:rPr>
              <w:t>41,6</w:t>
            </w:r>
          </w:p>
        </w:tc>
        <w:tc>
          <w:tcPr>
            <w:tcW w:w="729" w:type="dxa"/>
            <w:shd w:val="clear" w:color="auto" w:fill="FFFFFF"/>
            <w:vAlign w:val="bottom"/>
          </w:tcPr>
          <w:p w14:paraId="6E9A7FAF" w14:textId="77777777" w:rsidR="005E27F0" w:rsidRPr="00642D50" w:rsidRDefault="005E27F0" w:rsidP="005E27F0">
            <w:pPr>
              <w:spacing w:before="120"/>
              <w:ind w:right="144" w:firstLine="0"/>
              <w:jc w:val="right"/>
              <w:rPr>
                <w:sz w:val="24"/>
              </w:rPr>
            </w:pPr>
            <w:r w:rsidRPr="00642D50">
              <w:rPr>
                <w:sz w:val="24"/>
              </w:rPr>
              <w:t>43,0</w:t>
            </w:r>
          </w:p>
        </w:tc>
        <w:tc>
          <w:tcPr>
            <w:tcW w:w="726" w:type="dxa"/>
            <w:shd w:val="clear" w:color="auto" w:fill="FFFFFF"/>
            <w:vAlign w:val="bottom"/>
          </w:tcPr>
          <w:p w14:paraId="382148FF" w14:textId="77777777" w:rsidR="005E27F0" w:rsidRPr="00642D50" w:rsidRDefault="005E27F0" w:rsidP="005E27F0">
            <w:pPr>
              <w:spacing w:before="120"/>
              <w:ind w:right="144" w:firstLine="0"/>
              <w:jc w:val="right"/>
              <w:rPr>
                <w:sz w:val="24"/>
              </w:rPr>
            </w:pPr>
            <w:r w:rsidRPr="00642D50">
              <w:rPr>
                <w:sz w:val="24"/>
              </w:rPr>
              <w:t>44,7</w:t>
            </w:r>
          </w:p>
        </w:tc>
        <w:tc>
          <w:tcPr>
            <w:tcW w:w="727" w:type="dxa"/>
            <w:shd w:val="clear" w:color="auto" w:fill="FFFFFF"/>
            <w:vAlign w:val="bottom"/>
          </w:tcPr>
          <w:p w14:paraId="6FFA322E" w14:textId="77777777" w:rsidR="005E27F0" w:rsidRPr="00642D50" w:rsidRDefault="005E27F0" w:rsidP="005E27F0">
            <w:pPr>
              <w:spacing w:before="120"/>
              <w:ind w:right="144" w:firstLine="0"/>
              <w:jc w:val="right"/>
              <w:rPr>
                <w:sz w:val="24"/>
              </w:rPr>
            </w:pPr>
            <w:r w:rsidRPr="00642D50">
              <w:rPr>
                <w:sz w:val="24"/>
              </w:rPr>
              <w:t>46,9</w:t>
            </w:r>
          </w:p>
        </w:tc>
        <w:tc>
          <w:tcPr>
            <w:tcW w:w="727" w:type="dxa"/>
            <w:shd w:val="clear" w:color="auto" w:fill="FFFFFF"/>
            <w:vAlign w:val="bottom"/>
          </w:tcPr>
          <w:p w14:paraId="6C63FCDA" w14:textId="77777777" w:rsidR="005E27F0" w:rsidRPr="00642D50" w:rsidRDefault="005E27F0" w:rsidP="005E27F0">
            <w:pPr>
              <w:spacing w:before="120"/>
              <w:ind w:right="144" w:firstLine="0"/>
              <w:jc w:val="right"/>
              <w:rPr>
                <w:sz w:val="24"/>
              </w:rPr>
            </w:pPr>
            <w:r w:rsidRPr="00642D50">
              <w:rPr>
                <w:sz w:val="24"/>
              </w:rPr>
              <w:t>48,6</w:t>
            </w:r>
          </w:p>
        </w:tc>
      </w:tr>
      <w:tr w:rsidR="005E27F0" w:rsidRPr="00642D50" w14:paraId="77FE995F" w14:textId="77777777">
        <w:tblPrEx>
          <w:tblCellMar>
            <w:top w:w="0" w:type="dxa"/>
            <w:bottom w:w="0" w:type="dxa"/>
          </w:tblCellMar>
        </w:tblPrEx>
        <w:tc>
          <w:tcPr>
            <w:tcW w:w="2280" w:type="dxa"/>
            <w:shd w:val="clear" w:color="auto" w:fill="FFFFFF"/>
            <w:vAlign w:val="bottom"/>
          </w:tcPr>
          <w:p w14:paraId="31B914C5" w14:textId="77777777" w:rsidR="005E27F0" w:rsidRPr="00642D50" w:rsidRDefault="005E27F0" w:rsidP="005E27F0">
            <w:pPr>
              <w:spacing w:before="120"/>
              <w:ind w:firstLine="0"/>
              <w:rPr>
                <w:sz w:val="24"/>
              </w:rPr>
            </w:pPr>
            <w:r w:rsidRPr="00642D50">
              <w:rPr>
                <w:sz w:val="24"/>
              </w:rPr>
              <w:t>Professio</w:t>
            </w:r>
            <w:r w:rsidRPr="00642D50">
              <w:rPr>
                <w:sz w:val="24"/>
              </w:rPr>
              <w:t>n</w:t>
            </w:r>
            <w:r w:rsidRPr="00642D50">
              <w:rPr>
                <w:sz w:val="24"/>
              </w:rPr>
              <w:t>nels</w:t>
            </w:r>
          </w:p>
        </w:tc>
        <w:tc>
          <w:tcPr>
            <w:tcW w:w="726" w:type="dxa"/>
            <w:shd w:val="clear" w:color="auto" w:fill="FFFFFF"/>
            <w:vAlign w:val="bottom"/>
          </w:tcPr>
          <w:p w14:paraId="245E88F5" w14:textId="77777777" w:rsidR="005E27F0" w:rsidRPr="00642D50" w:rsidRDefault="005E27F0" w:rsidP="005E27F0">
            <w:pPr>
              <w:spacing w:before="120"/>
              <w:ind w:right="144" w:firstLine="0"/>
              <w:jc w:val="right"/>
              <w:rPr>
                <w:sz w:val="24"/>
              </w:rPr>
            </w:pPr>
            <w:r w:rsidRPr="00642D50">
              <w:rPr>
                <w:sz w:val="24"/>
              </w:rPr>
              <w:t>36,4</w:t>
            </w:r>
          </w:p>
        </w:tc>
        <w:tc>
          <w:tcPr>
            <w:tcW w:w="727" w:type="dxa"/>
            <w:shd w:val="clear" w:color="auto" w:fill="FFFFFF"/>
            <w:vAlign w:val="bottom"/>
          </w:tcPr>
          <w:p w14:paraId="59B8EC1B" w14:textId="77777777" w:rsidR="005E27F0" w:rsidRPr="00642D50" w:rsidRDefault="005E27F0" w:rsidP="005E27F0">
            <w:pPr>
              <w:spacing w:before="120"/>
              <w:ind w:right="144" w:firstLine="0"/>
              <w:jc w:val="right"/>
              <w:rPr>
                <w:sz w:val="24"/>
              </w:rPr>
            </w:pPr>
            <w:r w:rsidRPr="00642D50">
              <w:rPr>
                <w:sz w:val="24"/>
              </w:rPr>
              <w:t>39,9</w:t>
            </w:r>
          </w:p>
        </w:tc>
        <w:tc>
          <w:tcPr>
            <w:tcW w:w="727" w:type="dxa"/>
            <w:shd w:val="clear" w:color="auto" w:fill="FFFFFF"/>
            <w:vAlign w:val="bottom"/>
          </w:tcPr>
          <w:p w14:paraId="26469E21" w14:textId="77777777" w:rsidR="005E27F0" w:rsidRPr="00642D50" w:rsidRDefault="005E27F0" w:rsidP="005E27F0">
            <w:pPr>
              <w:spacing w:before="120"/>
              <w:ind w:right="144" w:firstLine="0"/>
              <w:jc w:val="right"/>
              <w:rPr>
                <w:sz w:val="24"/>
              </w:rPr>
            </w:pPr>
            <w:r w:rsidRPr="00642D50">
              <w:rPr>
                <w:sz w:val="24"/>
              </w:rPr>
              <w:t>43,8</w:t>
            </w:r>
          </w:p>
        </w:tc>
        <w:tc>
          <w:tcPr>
            <w:tcW w:w="726" w:type="dxa"/>
            <w:shd w:val="clear" w:color="auto" w:fill="FFFFFF"/>
            <w:vAlign w:val="bottom"/>
          </w:tcPr>
          <w:p w14:paraId="7E2D150D" w14:textId="77777777" w:rsidR="005E27F0" w:rsidRPr="00642D50" w:rsidRDefault="005E27F0" w:rsidP="005E27F0">
            <w:pPr>
              <w:spacing w:before="120"/>
              <w:ind w:right="144" w:firstLine="0"/>
              <w:jc w:val="right"/>
              <w:rPr>
                <w:sz w:val="24"/>
              </w:rPr>
            </w:pPr>
            <w:r w:rsidRPr="00642D50">
              <w:rPr>
                <w:sz w:val="24"/>
              </w:rPr>
              <w:t>35,8</w:t>
            </w:r>
          </w:p>
        </w:tc>
        <w:tc>
          <w:tcPr>
            <w:tcW w:w="727" w:type="dxa"/>
            <w:shd w:val="clear" w:color="auto" w:fill="FFFFFF"/>
            <w:vAlign w:val="bottom"/>
          </w:tcPr>
          <w:p w14:paraId="228D955A" w14:textId="77777777" w:rsidR="005E27F0" w:rsidRPr="00642D50" w:rsidRDefault="005E27F0" w:rsidP="005E27F0">
            <w:pPr>
              <w:spacing w:before="120"/>
              <w:ind w:right="144" w:firstLine="0"/>
              <w:jc w:val="right"/>
              <w:rPr>
                <w:sz w:val="24"/>
              </w:rPr>
            </w:pPr>
            <w:r w:rsidRPr="00642D50">
              <w:rPr>
                <w:sz w:val="24"/>
              </w:rPr>
              <w:t>38,5</w:t>
            </w:r>
          </w:p>
        </w:tc>
        <w:tc>
          <w:tcPr>
            <w:tcW w:w="729" w:type="dxa"/>
            <w:shd w:val="clear" w:color="auto" w:fill="FFFFFF"/>
            <w:vAlign w:val="bottom"/>
          </w:tcPr>
          <w:p w14:paraId="2CA75A77" w14:textId="77777777" w:rsidR="005E27F0" w:rsidRPr="00642D50" w:rsidRDefault="005E27F0" w:rsidP="005E27F0">
            <w:pPr>
              <w:spacing w:before="120"/>
              <w:ind w:right="144" w:firstLine="0"/>
              <w:jc w:val="right"/>
              <w:rPr>
                <w:sz w:val="24"/>
              </w:rPr>
            </w:pPr>
            <w:r w:rsidRPr="00642D50">
              <w:rPr>
                <w:sz w:val="24"/>
              </w:rPr>
              <w:t>41,7</w:t>
            </w:r>
          </w:p>
        </w:tc>
        <w:tc>
          <w:tcPr>
            <w:tcW w:w="726" w:type="dxa"/>
            <w:shd w:val="clear" w:color="auto" w:fill="FFFFFF"/>
            <w:vAlign w:val="bottom"/>
          </w:tcPr>
          <w:p w14:paraId="2B46469F" w14:textId="77777777" w:rsidR="005E27F0" w:rsidRPr="00642D50" w:rsidRDefault="005E27F0" w:rsidP="005E27F0">
            <w:pPr>
              <w:spacing w:before="120"/>
              <w:ind w:right="144" w:firstLine="0"/>
              <w:jc w:val="right"/>
              <w:rPr>
                <w:sz w:val="24"/>
              </w:rPr>
            </w:pPr>
            <w:r w:rsidRPr="00642D50">
              <w:rPr>
                <w:sz w:val="24"/>
              </w:rPr>
              <w:t>36,2</w:t>
            </w:r>
          </w:p>
        </w:tc>
        <w:tc>
          <w:tcPr>
            <w:tcW w:w="727" w:type="dxa"/>
            <w:shd w:val="clear" w:color="auto" w:fill="FFFFFF"/>
            <w:vAlign w:val="bottom"/>
          </w:tcPr>
          <w:p w14:paraId="42100EDD" w14:textId="77777777" w:rsidR="005E27F0" w:rsidRPr="00642D50" w:rsidRDefault="005E27F0" w:rsidP="005E27F0">
            <w:pPr>
              <w:spacing w:before="120"/>
              <w:ind w:right="144" w:firstLine="0"/>
              <w:jc w:val="right"/>
              <w:rPr>
                <w:sz w:val="24"/>
              </w:rPr>
            </w:pPr>
            <w:r w:rsidRPr="00642D50">
              <w:rPr>
                <w:sz w:val="24"/>
              </w:rPr>
              <w:t>39,4</w:t>
            </w:r>
          </w:p>
        </w:tc>
        <w:tc>
          <w:tcPr>
            <w:tcW w:w="727" w:type="dxa"/>
            <w:shd w:val="clear" w:color="auto" w:fill="FFFFFF"/>
            <w:vAlign w:val="bottom"/>
          </w:tcPr>
          <w:p w14:paraId="7D170A99" w14:textId="77777777" w:rsidR="005E27F0" w:rsidRPr="00642D50" w:rsidRDefault="005E27F0" w:rsidP="005E27F0">
            <w:pPr>
              <w:spacing w:before="120"/>
              <w:ind w:right="144" w:firstLine="0"/>
              <w:jc w:val="right"/>
              <w:rPr>
                <w:sz w:val="24"/>
              </w:rPr>
            </w:pPr>
            <w:r w:rsidRPr="00642D50">
              <w:rPr>
                <w:sz w:val="24"/>
              </w:rPr>
              <w:t>43,0</w:t>
            </w:r>
          </w:p>
        </w:tc>
      </w:tr>
      <w:tr w:rsidR="005E27F0" w:rsidRPr="00642D50" w14:paraId="7D51ED45" w14:textId="77777777">
        <w:tblPrEx>
          <w:tblCellMar>
            <w:top w:w="0" w:type="dxa"/>
            <w:bottom w:w="0" w:type="dxa"/>
          </w:tblCellMar>
        </w:tblPrEx>
        <w:tc>
          <w:tcPr>
            <w:tcW w:w="2280" w:type="dxa"/>
            <w:tcBorders>
              <w:bottom w:val="single" w:sz="4" w:space="0" w:color="auto"/>
            </w:tcBorders>
            <w:shd w:val="clear" w:color="auto" w:fill="FFFFFF"/>
          </w:tcPr>
          <w:p w14:paraId="7D4ED336" w14:textId="77777777" w:rsidR="005E27F0" w:rsidRPr="00642D50" w:rsidRDefault="005E27F0" w:rsidP="005E27F0">
            <w:pPr>
              <w:spacing w:before="120" w:after="120"/>
              <w:ind w:firstLine="0"/>
              <w:rPr>
                <w:sz w:val="24"/>
              </w:rPr>
            </w:pPr>
            <w:r w:rsidRPr="00642D50">
              <w:rPr>
                <w:sz w:val="24"/>
              </w:rPr>
              <w:t>Personnel de so</w:t>
            </w:r>
            <w:r w:rsidRPr="00642D50">
              <w:rPr>
                <w:sz w:val="24"/>
              </w:rPr>
              <w:t>u</w:t>
            </w:r>
            <w:r w:rsidRPr="00642D50">
              <w:rPr>
                <w:sz w:val="24"/>
              </w:rPr>
              <w:t>tien</w:t>
            </w:r>
          </w:p>
        </w:tc>
        <w:tc>
          <w:tcPr>
            <w:tcW w:w="726" w:type="dxa"/>
            <w:tcBorders>
              <w:bottom w:val="single" w:sz="4" w:space="0" w:color="auto"/>
            </w:tcBorders>
            <w:shd w:val="clear" w:color="auto" w:fill="FFFFFF"/>
            <w:vAlign w:val="bottom"/>
          </w:tcPr>
          <w:p w14:paraId="5409A8A4" w14:textId="77777777" w:rsidR="005E27F0" w:rsidRPr="00642D50" w:rsidRDefault="005E27F0" w:rsidP="005E27F0">
            <w:pPr>
              <w:spacing w:before="120" w:after="120"/>
              <w:ind w:right="144" w:firstLine="0"/>
              <w:jc w:val="right"/>
              <w:rPr>
                <w:sz w:val="24"/>
              </w:rPr>
            </w:pPr>
            <w:r w:rsidRPr="00642D50">
              <w:rPr>
                <w:sz w:val="24"/>
              </w:rPr>
              <w:t>43,5</w:t>
            </w:r>
          </w:p>
        </w:tc>
        <w:tc>
          <w:tcPr>
            <w:tcW w:w="727" w:type="dxa"/>
            <w:tcBorders>
              <w:bottom w:val="single" w:sz="4" w:space="0" w:color="auto"/>
            </w:tcBorders>
            <w:shd w:val="clear" w:color="auto" w:fill="FFFFFF"/>
            <w:vAlign w:val="bottom"/>
          </w:tcPr>
          <w:p w14:paraId="11977652" w14:textId="77777777" w:rsidR="005E27F0" w:rsidRPr="00642D50" w:rsidRDefault="005E27F0" w:rsidP="005E27F0">
            <w:pPr>
              <w:spacing w:before="120" w:after="120"/>
              <w:ind w:right="144" w:firstLine="0"/>
              <w:jc w:val="right"/>
              <w:rPr>
                <w:sz w:val="24"/>
              </w:rPr>
            </w:pPr>
            <w:r w:rsidRPr="00642D50">
              <w:rPr>
                <w:sz w:val="24"/>
              </w:rPr>
              <w:t>45,1</w:t>
            </w:r>
          </w:p>
        </w:tc>
        <w:tc>
          <w:tcPr>
            <w:tcW w:w="727" w:type="dxa"/>
            <w:tcBorders>
              <w:bottom w:val="single" w:sz="4" w:space="0" w:color="auto"/>
            </w:tcBorders>
            <w:shd w:val="clear" w:color="auto" w:fill="FFFFFF"/>
            <w:vAlign w:val="bottom"/>
          </w:tcPr>
          <w:p w14:paraId="7AA2D9FD" w14:textId="77777777" w:rsidR="005E27F0" w:rsidRPr="00642D50" w:rsidRDefault="005E27F0" w:rsidP="005E27F0">
            <w:pPr>
              <w:spacing w:before="120" w:after="120"/>
              <w:ind w:right="144" w:firstLine="0"/>
              <w:jc w:val="right"/>
              <w:rPr>
                <w:sz w:val="24"/>
              </w:rPr>
            </w:pPr>
            <w:r w:rsidRPr="00642D50">
              <w:rPr>
                <w:sz w:val="24"/>
              </w:rPr>
              <w:t>46,9</w:t>
            </w:r>
          </w:p>
        </w:tc>
        <w:tc>
          <w:tcPr>
            <w:tcW w:w="726" w:type="dxa"/>
            <w:tcBorders>
              <w:bottom w:val="single" w:sz="4" w:space="0" w:color="auto"/>
            </w:tcBorders>
            <w:shd w:val="clear" w:color="auto" w:fill="FFFFFF"/>
            <w:vAlign w:val="bottom"/>
          </w:tcPr>
          <w:p w14:paraId="5491B393" w14:textId="77777777" w:rsidR="005E27F0" w:rsidRPr="00642D50" w:rsidRDefault="005E27F0" w:rsidP="005E27F0">
            <w:pPr>
              <w:spacing w:before="120" w:after="120"/>
              <w:ind w:right="144" w:firstLine="0"/>
              <w:jc w:val="right"/>
              <w:rPr>
                <w:sz w:val="24"/>
              </w:rPr>
            </w:pPr>
            <w:r w:rsidRPr="00642D50">
              <w:rPr>
                <w:sz w:val="24"/>
              </w:rPr>
              <w:t>33,0</w:t>
            </w:r>
          </w:p>
        </w:tc>
        <w:tc>
          <w:tcPr>
            <w:tcW w:w="727" w:type="dxa"/>
            <w:tcBorders>
              <w:bottom w:val="single" w:sz="4" w:space="0" w:color="auto"/>
            </w:tcBorders>
            <w:shd w:val="clear" w:color="auto" w:fill="FFFFFF"/>
            <w:vAlign w:val="bottom"/>
          </w:tcPr>
          <w:p w14:paraId="74A2E132" w14:textId="77777777" w:rsidR="005E27F0" w:rsidRPr="00642D50" w:rsidRDefault="005E27F0" w:rsidP="005E27F0">
            <w:pPr>
              <w:spacing w:before="120" w:after="120"/>
              <w:ind w:right="144" w:firstLine="0"/>
              <w:jc w:val="right"/>
              <w:rPr>
                <w:sz w:val="24"/>
              </w:rPr>
            </w:pPr>
            <w:r w:rsidRPr="00642D50">
              <w:rPr>
                <w:sz w:val="24"/>
              </w:rPr>
              <w:t>36,9</w:t>
            </w:r>
          </w:p>
        </w:tc>
        <w:tc>
          <w:tcPr>
            <w:tcW w:w="729" w:type="dxa"/>
            <w:tcBorders>
              <w:bottom w:val="single" w:sz="4" w:space="0" w:color="auto"/>
            </w:tcBorders>
            <w:shd w:val="clear" w:color="auto" w:fill="FFFFFF"/>
            <w:vAlign w:val="bottom"/>
          </w:tcPr>
          <w:p w14:paraId="27A6305B" w14:textId="77777777" w:rsidR="005E27F0" w:rsidRPr="00642D50" w:rsidRDefault="005E27F0" w:rsidP="005E27F0">
            <w:pPr>
              <w:spacing w:before="120" w:after="120"/>
              <w:ind w:right="144" w:firstLine="0"/>
              <w:jc w:val="right"/>
              <w:rPr>
                <w:sz w:val="24"/>
              </w:rPr>
            </w:pPr>
            <w:r w:rsidRPr="00642D50">
              <w:rPr>
                <w:sz w:val="24"/>
              </w:rPr>
              <w:t>40,4</w:t>
            </w:r>
          </w:p>
        </w:tc>
        <w:tc>
          <w:tcPr>
            <w:tcW w:w="726" w:type="dxa"/>
            <w:tcBorders>
              <w:bottom w:val="single" w:sz="4" w:space="0" w:color="auto"/>
            </w:tcBorders>
            <w:shd w:val="clear" w:color="auto" w:fill="FFFFFF"/>
            <w:vAlign w:val="bottom"/>
          </w:tcPr>
          <w:p w14:paraId="2D99C9D5" w14:textId="77777777" w:rsidR="005E27F0" w:rsidRPr="00642D50" w:rsidRDefault="005E27F0" w:rsidP="005E27F0">
            <w:pPr>
              <w:spacing w:before="120" w:after="120"/>
              <w:ind w:right="144" w:firstLine="0"/>
              <w:jc w:val="right"/>
              <w:rPr>
                <w:sz w:val="24"/>
              </w:rPr>
            </w:pPr>
            <w:r w:rsidRPr="00642D50">
              <w:rPr>
                <w:sz w:val="24"/>
              </w:rPr>
              <w:t>38,3</w:t>
            </w:r>
          </w:p>
        </w:tc>
        <w:tc>
          <w:tcPr>
            <w:tcW w:w="727" w:type="dxa"/>
            <w:tcBorders>
              <w:bottom w:val="single" w:sz="4" w:space="0" w:color="auto"/>
            </w:tcBorders>
            <w:shd w:val="clear" w:color="auto" w:fill="FFFFFF"/>
            <w:vAlign w:val="bottom"/>
          </w:tcPr>
          <w:p w14:paraId="7FE0C1BF" w14:textId="77777777" w:rsidR="005E27F0" w:rsidRPr="00642D50" w:rsidRDefault="005E27F0" w:rsidP="005E27F0">
            <w:pPr>
              <w:spacing w:before="120" w:after="120"/>
              <w:ind w:right="144" w:firstLine="0"/>
              <w:jc w:val="right"/>
              <w:rPr>
                <w:sz w:val="24"/>
              </w:rPr>
            </w:pPr>
            <w:r w:rsidRPr="00642D50">
              <w:rPr>
                <w:sz w:val="24"/>
              </w:rPr>
              <w:t>40,9</w:t>
            </w:r>
          </w:p>
        </w:tc>
        <w:tc>
          <w:tcPr>
            <w:tcW w:w="727" w:type="dxa"/>
            <w:tcBorders>
              <w:bottom w:val="single" w:sz="4" w:space="0" w:color="auto"/>
            </w:tcBorders>
            <w:shd w:val="clear" w:color="auto" w:fill="FFFFFF"/>
            <w:vAlign w:val="bottom"/>
          </w:tcPr>
          <w:p w14:paraId="6C75C6A1" w14:textId="77777777" w:rsidR="005E27F0" w:rsidRPr="00642D50" w:rsidRDefault="005E27F0" w:rsidP="005E27F0">
            <w:pPr>
              <w:spacing w:before="120" w:after="120"/>
              <w:ind w:right="144" w:firstLine="0"/>
              <w:jc w:val="right"/>
              <w:rPr>
                <w:sz w:val="24"/>
              </w:rPr>
            </w:pPr>
            <w:r w:rsidRPr="00642D50">
              <w:rPr>
                <w:sz w:val="24"/>
              </w:rPr>
              <w:t>43,5</w:t>
            </w:r>
          </w:p>
        </w:tc>
      </w:tr>
    </w:tbl>
    <w:p w14:paraId="4B0867BA" w14:textId="77777777" w:rsidR="005E27F0" w:rsidRPr="00642D50" w:rsidRDefault="005E27F0" w:rsidP="005E27F0">
      <w:pPr>
        <w:spacing w:before="120"/>
        <w:ind w:firstLine="0"/>
        <w:jc w:val="both"/>
        <w:rPr>
          <w:sz w:val="24"/>
        </w:rPr>
      </w:pPr>
      <w:r w:rsidRPr="00642D50">
        <w:rPr>
          <w:sz w:val="24"/>
        </w:rPr>
        <w:t>Sources : Personnel des commissions scolaires (PERCOS), Pe</w:t>
      </w:r>
      <w:r w:rsidRPr="00642D50">
        <w:rPr>
          <w:sz w:val="24"/>
        </w:rPr>
        <w:t>r</w:t>
      </w:r>
      <w:r w:rsidRPr="00642D50">
        <w:rPr>
          <w:sz w:val="24"/>
        </w:rPr>
        <w:t xml:space="preserve">sonnel maître ; MEQ (1987), </w:t>
      </w:r>
      <w:r w:rsidRPr="00642D50">
        <w:rPr>
          <w:rStyle w:val="Lgendedutableau8Italique"/>
          <w:sz w:val="24"/>
          <w:lang w:val="fr-CA"/>
        </w:rPr>
        <w:t>Statistiques de l'éducation,</w:t>
      </w:r>
      <w:r w:rsidRPr="00642D50">
        <w:rPr>
          <w:sz w:val="24"/>
        </w:rPr>
        <w:t xml:space="preserve"> p. 69.</w:t>
      </w:r>
    </w:p>
    <w:p w14:paraId="1C80278F" w14:textId="77777777" w:rsidR="005E27F0" w:rsidRDefault="005E27F0" w:rsidP="005E27F0">
      <w:pPr>
        <w:spacing w:before="120" w:after="120"/>
        <w:jc w:val="both"/>
      </w:pPr>
    </w:p>
    <w:p w14:paraId="7B7A5C62" w14:textId="77777777" w:rsidR="005E27F0" w:rsidRDefault="005E27F0" w:rsidP="005E27F0">
      <w:pPr>
        <w:spacing w:before="120" w:after="120"/>
        <w:jc w:val="both"/>
      </w:pPr>
    </w:p>
    <w:p w14:paraId="203707BA" w14:textId="77777777" w:rsidR="005E27F0" w:rsidRPr="00642D50" w:rsidRDefault="005E27F0" w:rsidP="005E27F0">
      <w:pPr>
        <w:spacing w:before="120" w:after="120"/>
        <w:jc w:val="both"/>
        <w:rPr>
          <w:szCs w:val="2"/>
        </w:rPr>
      </w:pPr>
      <w:r w:rsidRPr="00642D50">
        <w:t>[197]</w:t>
      </w:r>
    </w:p>
    <w:p w14:paraId="7A30223D" w14:textId="77777777" w:rsidR="005E27F0" w:rsidRPr="00642D50" w:rsidRDefault="005E27F0" w:rsidP="005E27F0">
      <w:pPr>
        <w:spacing w:before="120" w:after="120"/>
        <w:jc w:val="both"/>
      </w:pPr>
      <w:r w:rsidRPr="00642D50">
        <w:t>En terminant cette section, nous croyons n</w:t>
      </w:r>
      <w:r w:rsidRPr="00642D50">
        <w:t>é</w:t>
      </w:r>
      <w:r w:rsidRPr="00642D50">
        <w:t xml:space="preserve">cessaire de relativiser cette question de l'âge du personnel enseignant. En effet, seulement </w:t>
      </w:r>
      <w:r w:rsidRPr="00642D50">
        <w:rPr>
          <w:bCs/>
        </w:rPr>
        <w:t>16,1%</w:t>
      </w:r>
      <w:r w:rsidRPr="00642D50">
        <w:t xml:space="preserve"> du personnel enseignant en </w:t>
      </w:r>
      <w:r w:rsidRPr="00642D50">
        <w:rPr>
          <w:bCs/>
        </w:rPr>
        <w:t xml:space="preserve">1986 </w:t>
      </w:r>
      <w:r w:rsidRPr="00642D50">
        <w:t xml:space="preserve">a </w:t>
      </w:r>
      <w:r w:rsidRPr="00642D50">
        <w:rPr>
          <w:bCs/>
        </w:rPr>
        <w:t xml:space="preserve">50 </w:t>
      </w:r>
      <w:r w:rsidRPr="00642D50">
        <w:t>ans ou plus, le groupe d'âge le plus important étant c</w:t>
      </w:r>
      <w:r w:rsidRPr="00642D50">
        <w:t>e</w:t>
      </w:r>
      <w:r w:rsidRPr="00642D50">
        <w:t xml:space="preserve">lui des </w:t>
      </w:r>
      <w:r w:rsidRPr="00642D50">
        <w:rPr>
          <w:bCs/>
        </w:rPr>
        <w:t xml:space="preserve">40-49 </w:t>
      </w:r>
      <w:r w:rsidRPr="00642D50">
        <w:t>ans. Le corps enseignant n'est pas composé de « vieillards », mais plutôt de gens « grisonnants ». Deux facteurs cependant accentuent le vieilliss</w:t>
      </w:r>
      <w:r w:rsidRPr="00642D50">
        <w:t>e</w:t>
      </w:r>
      <w:r w:rsidRPr="00642D50">
        <w:t>ment : d'abord, le faible reno</w:t>
      </w:r>
      <w:r w:rsidRPr="00642D50">
        <w:t>u</w:t>
      </w:r>
      <w:r w:rsidRPr="00642D50">
        <w:t>vellement du corps enseignant, ce qui entraîne comme conséquence que la pyramide des âges dans l'ense</w:t>
      </w:r>
      <w:r w:rsidRPr="00642D50">
        <w:t>i</w:t>
      </w:r>
      <w:r w:rsidRPr="00642D50">
        <w:t>gnement avec le temps se déséquilibre en quelque sorte vers les cat</w:t>
      </w:r>
      <w:r w:rsidRPr="00642D50">
        <w:t>é</w:t>
      </w:r>
      <w:r w:rsidRPr="00642D50">
        <w:t>gories d'âge avancé ; ensuite, le fait qu'au cours des années cinquante et soixante, il est courant que l'on débute dans la carrière relat</w:t>
      </w:r>
      <w:r w:rsidRPr="00642D50">
        <w:t>i</w:t>
      </w:r>
      <w:r w:rsidRPr="00642D50">
        <w:t>vement jeune, n</w:t>
      </w:r>
      <w:r w:rsidRPr="00642D50">
        <w:t>o</w:t>
      </w:r>
      <w:r w:rsidRPr="00642D50">
        <w:t xml:space="preserve">tamment, avant 20 ans, de telle sorte qu'à </w:t>
      </w:r>
      <w:r w:rsidRPr="00642D50">
        <w:rPr>
          <w:bCs/>
        </w:rPr>
        <w:t xml:space="preserve">50 </w:t>
      </w:r>
      <w:r w:rsidRPr="00642D50">
        <w:t>ans, plusieurs enseignants dépa</w:t>
      </w:r>
      <w:r w:rsidRPr="00642D50">
        <w:t>s</w:t>
      </w:r>
      <w:r w:rsidRPr="00642D50">
        <w:t xml:space="preserve">sent les trente ans d'expérience et sont donc, dès cet âge, sinon entre </w:t>
      </w:r>
      <w:r w:rsidRPr="00642D50">
        <w:rPr>
          <w:bCs/>
        </w:rPr>
        <w:t xml:space="preserve">50 </w:t>
      </w:r>
      <w:r w:rsidRPr="00642D50">
        <w:t xml:space="preserve">et </w:t>
      </w:r>
      <w:r w:rsidRPr="00642D50">
        <w:rPr>
          <w:bCs/>
        </w:rPr>
        <w:t xml:space="preserve">55 </w:t>
      </w:r>
      <w:r w:rsidRPr="00642D50">
        <w:t>ans, sur le point de sortir du sy</w:t>
      </w:r>
      <w:r w:rsidRPr="00642D50">
        <w:t>s</w:t>
      </w:r>
      <w:r w:rsidRPr="00642D50">
        <w:t>tème et de prendre leur retraite.</w:t>
      </w:r>
    </w:p>
    <w:p w14:paraId="239E7CCB" w14:textId="77777777" w:rsidR="005E27F0" w:rsidRPr="00642D50" w:rsidRDefault="005E27F0" w:rsidP="005E27F0">
      <w:pPr>
        <w:spacing w:before="120" w:after="120"/>
        <w:jc w:val="both"/>
      </w:pPr>
      <w:r w:rsidRPr="00642D50">
        <w:t>En somme, nous avons d'un côté des ense</w:t>
      </w:r>
      <w:r w:rsidRPr="00642D50">
        <w:t>i</w:t>
      </w:r>
      <w:r w:rsidRPr="00642D50">
        <w:t>gnants de plus en plus expérimentés, jouissant de la sécurité d'emploi et vieillissants, et de l'autre, des jeunes, entrant non sans difficultés dans le métier et l'exe</w:t>
      </w:r>
      <w:r w:rsidRPr="00642D50">
        <w:t>r</w:t>
      </w:r>
      <w:r w:rsidRPr="00642D50">
        <w:t>çant avec un statut précaire. Il y a là fort probablement une situation qui risque d'engendrer quelques tensions entre les génér</w:t>
      </w:r>
      <w:r w:rsidRPr="00642D50">
        <w:t>a</w:t>
      </w:r>
      <w:r w:rsidRPr="00642D50">
        <w:t>tions au sein du corps enseignant actuel.</w:t>
      </w:r>
    </w:p>
    <w:p w14:paraId="12262A53" w14:textId="77777777" w:rsidR="005E27F0" w:rsidRPr="00642D50" w:rsidRDefault="005E27F0" w:rsidP="005E27F0">
      <w:pPr>
        <w:spacing w:before="120" w:after="120"/>
        <w:jc w:val="both"/>
      </w:pPr>
    </w:p>
    <w:p w14:paraId="5D327CEE" w14:textId="77777777" w:rsidR="005E27F0" w:rsidRPr="00642D50" w:rsidRDefault="005E27F0" w:rsidP="005E27F0">
      <w:pPr>
        <w:pStyle w:val="b"/>
      </w:pPr>
      <w:r w:rsidRPr="00642D50">
        <w:t>La gestion de la carrière</w:t>
      </w:r>
    </w:p>
    <w:p w14:paraId="74EF9AF0" w14:textId="77777777" w:rsidR="005E27F0" w:rsidRPr="00642D50" w:rsidRDefault="005E27F0" w:rsidP="005E27F0">
      <w:pPr>
        <w:spacing w:before="120" w:after="120"/>
        <w:jc w:val="both"/>
      </w:pPr>
    </w:p>
    <w:p w14:paraId="2717D948" w14:textId="77777777" w:rsidR="005E27F0" w:rsidRPr="00642D50" w:rsidRDefault="005E27F0" w:rsidP="005E27F0">
      <w:pPr>
        <w:spacing w:before="120" w:after="120"/>
        <w:jc w:val="both"/>
      </w:pPr>
      <w:r w:rsidRPr="00642D50">
        <w:t>Les restrictions budgétaires des années qu</w:t>
      </w:r>
      <w:r w:rsidRPr="00642D50">
        <w:t>a</w:t>
      </w:r>
      <w:r w:rsidRPr="00642D50">
        <w:t>tre-vingt affectent aussi le profil de carrière des enseignants et « dégraissent », comme disent les gestionnaires, la pyramide administrative. Il y a moins de consei</w:t>
      </w:r>
      <w:r w:rsidRPr="00642D50">
        <w:t>l</w:t>
      </w:r>
      <w:r w:rsidRPr="00642D50">
        <w:t>lers pédagogiques et de professionnels ; les animateurs de la vie ét</w:t>
      </w:r>
      <w:r w:rsidRPr="00642D50">
        <w:t>u</w:t>
      </w:r>
      <w:r w:rsidRPr="00642D50">
        <w:t>diante disparaissent des écoles secondaires, remettant les activités p</w:t>
      </w:r>
      <w:r w:rsidRPr="00642D50">
        <w:t>a</w:t>
      </w:r>
      <w:r w:rsidRPr="00642D50">
        <w:t>rascolaires entre les mains des e</w:t>
      </w:r>
      <w:r w:rsidRPr="00642D50">
        <w:t>n</w:t>
      </w:r>
      <w:r w:rsidRPr="00642D50">
        <w:t>seignants et des élèves ; certains de ces e</w:t>
      </w:r>
      <w:r w:rsidRPr="00642D50">
        <w:t>m</w:t>
      </w:r>
      <w:r w:rsidRPr="00642D50">
        <w:t>ployés redeviennent des enseignants ; les postes administratifs sont alors comblés. La carrière « s'aplatit » en quelque sorte ou est ramenée à l'horizontale. Sur ce thème, il faut dire cepe</w:t>
      </w:r>
      <w:r w:rsidRPr="00642D50">
        <w:t>n</w:t>
      </w:r>
      <w:r w:rsidRPr="00642D50">
        <w:t>dant que la carrière des enseignants n'a jamais connu une très forte mobilité vert</w:t>
      </w:r>
      <w:r w:rsidRPr="00642D50">
        <w:t>i</w:t>
      </w:r>
      <w:r w:rsidRPr="00642D50">
        <w:t>cale : la structuration du métier ne permet guère aux ense</w:t>
      </w:r>
      <w:r w:rsidRPr="00642D50">
        <w:t>i</w:t>
      </w:r>
      <w:r w:rsidRPr="00642D50">
        <w:t>gnants de gravir des échelons, attribués au mér</w:t>
      </w:r>
      <w:r w:rsidRPr="00642D50">
        <w:t>i</w:t>
      </w:r>
      <w:r w:rsidRPr="00642D50">
        <w:t>te et auxquels s'attacheraient des privilèges. Les enseignants qui veulent « monter » doivent qui</w:t>
      </w:r>
      <w:r w:rsidRPr="00642D50">
        <w:t>t</w:t>
      </w:r>
      <w:r w:rsidRPr="00642D50">
        <w:t>ter le métier, se diriger vers l'administration ou d'autres postes. L'enseign</w:t>
      </w:r>
      <w:r w:rsidRPr="00642D50">
        <w:t>e</w:t>
      </w:r>
      <w:r w:rsidRPr="00642D50">
        <w:t>ment mène à tout à condition d'en sortir !</w:t>
      </w:r>
    </w:p>
    <w:p w14:paraId="58F76ECE" w14:textId="77777777" w:rsidR="005E27F0" w:rsidRPr="00642D50" w:rsidRDefault="005E27F0" w:rsidP="005E27F0">
      <w:pPr>
        <w:spacing w:before="120" w:after="120"/>
        <w:jc w:val="both"/>
      </w:pPr>
    </w:p>
    <w:p w14:paraId="2762B1E6" w14:textId="77777777" w:rsidR="005E27F0" w:rsidRPr="00642D50" w:rsidRDefault="005E27F0" w:rsidP="005E27F0">
      <w:pPr>
        <w:pStyle w:val="a"/>
      </w:pPr>
      <w:bookmarkStart w:id="37" w:name="Prof_enseign_pt_3_f"/>
      <w:r w:rsidRPr="00642D50">
        <w:t>La place du corps enseignant dans la société</w:t>
      </w:r>
    </w:p>
    <w:bookmarkEnd w:id="37"/>
    <w:p w14:paraId="104F8EF6" w14:textId="77777777" w:rsidR="005E27F0" w:rsidRPr="00642D50" w:rsidRDefault="005E27F0" w:rsidP="005E27F0">
      <w:pPr>
        <w:spacing w:before="120" w:after="120"/>
        <w:jc w:val="both"/>
      </w:pPr>
    </w:p>
    <w:p w14:paraId="572C3501"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5FA45B2" w14:textId="77777777" w:rsidR="005E27F0" w:rsidRPr="00642D50" w:rsidRDefault="005E27F0" w:rsidP="005E27F0">
      <w:pPr>
        <w:spacing w:before="120" w:after="120"/>
        <w:jc w:val="both"/>
      </w:pPr>
      <w:r w:rsidRPr="00642D50">
        <w:t>Pour analyser la place du corps enseignant dans la société québ</w:t>
      </w:r>
      <w:r w:rsidRPr="00642D50">
        <w:t>é</w:t>
      </w:r>
      <w:r w:rsidRPr="00642D50">
        <w:t>coise, nous allons nous limiter à deux indicateurs : a) un indicateur</w:t>
      </w:r>
      <w:r>
        <w:t xml:space="preserve"> </w:t>
      </w:r>
      <w:r w:rsidRPr="00642D50">
        <w:t>[198]</w:t>
      </w:r>
      <w:r>
        <w:t xml:space="preserve"> </w:t>
      </w:r>
      <w:r w:rsidRPr="00642D50">
        <w:t>relativement objectif et facile à cerner, soit celui de la rémunér</w:t>
      </w:r>
      <w:r w:rsidRPr="00642D50">
        <w:t>a</w:t>
      </w:r>
      <w:r w:rsidRPr="00642D50">
        <w:t xml:space="preserve">tion et de l'évolution des salaires ; </w:t>
      </w:r>
      <w:r w:rsidRPr="00642D50">
        <w:rPr>
          <w:bCs/>
          <w:i/>
          <w:iCs/>
        </w:rPr>
        <w:t>b)</w:t>
      </w:r>
      <w:r w:rsidRPr="00642D50">
        <w:t xml:space="preserve"> un indicateur beaucoup plus i</w:t>
      </w:r>
      <w:r w:rsidRPr="00642D50">
        <w:t>m</w:t>
      </w:r>
      <w:r w:rsidRPr="00642D50">
        <w:t>pondérable : la considération sociale.</w:t>
      </w:r>
    </w:p>
    <w:p w14:paraId="7D50B1CD" w14:textId="77777777" w:rsidR="005E27F0" w:rsidRPr="00642D50" w:rsidRDefault="005E27F0" w:rsidP="005E27F0">
      <w:pPr>
        <w:spacing w:before="120" w:after="120"/>
        <w:jc w:val="both"/>
      </w:pPr>
    </w:p>
    <w:p w14:paraId="1BC1F425" w14:textId="77777777" w:rsidR="005E27F0" w:rsidRPr="00642D50" w:rsidRDefault="005E27F0" w:rsidP="005E27F0">
      <w:pPr>
        <w:pStyle w:val="b"/>
      </w:pPr>
      <w:r w:rsidRPr="00642D50">
        <w:t>La rémunération et l'évolution des salaires</w:t>
      </w:r>
    </w:p>
    <w:p w14:paraId="7ABFEDDA" w14:textId="77777777" w:rsidR="005E27F0" w:rsidRPr="00642D50" w:rsidRDefault="005E27F0" w:rsidP="005E27F0">
      <w:pPr>
        <w:spacing w:before="120" w:after="120"/>
        <w:jc w:val="both"/>
      </w:pPr>
    </w:p>
    <w:p w14:paraId="3014D02A" w14:textId="77777777" w:rsidR="005E27F0" w:rsidRPr="00642D50" w:rsidRDefault="005E27F0" w:rsidP="005E27F0">
      <w:pPr>
        <w:spacing w:before="120" w:after="120"/>
        <w:jc w:val="both"/>
      </w:pPr>
      <w:r w:rsidRPr="00642D50">
        <w:t>André Beaucage a publié récemment une étude sur l'expérience des fronts communs du secteur public québécois de 1971 à 1983. Il est intéressant de lire cette étude en se plaçant du point de vue des ense</w:t>
      </w:r>
      <w:r w:rsidRPr="00642D50">
        <w:t>i</w:t>
      </w:r>
      <w:r w:rsidRPr="00642D50">
        <w:t>gnants et en y cherchant des éléments utiles pour notre questionn</w:t>
      </w:r>
      <w:r w:rsidRPr="00642D50">
        <w:t>e</w:t>
      </w:r>
      <w:r w:rsidRPr="00642D50">
        <w:t>ment sur leur statut social. Selon Beaucage, les fronts communs ont dégagé, de manière constante pour la période étudiée, trois éléments de base d'une politique salariale :</w:t>
      </w:r>
    </w:p>
    <w:p w14:paraId="29829A6D" w14:textId="77777777" w:rsidR="005E27F0" w:rsidRDefault="005E27F0" w:rsidP="005E27F0">
      <w:pPr>
        <w:pStyle w:val="Citation0"/>
      </w:pPr>
    </w:p>
    <w:p w14:paraId="126AFFCC" w14:textId="77777777" w:rsidR="005E27F0" w:rsidRDefault="005E27F0" w:rsidP="005E27F0">
      <w:pPr>
        <w:pStyle w:val="Citation0"/>
      </w:pPr>
      <w:r w:rsidRPr="00642D50">
        <w:t>1) La réduction des écarts relatifs de salaire entre les hauts salariés et les bas salariés du secteur public ; 2) l'enrichissement positif pour chaque s</w:t>
      </w:r>
      <w:r w:rsidRPr="00642D50">
        <w:t>a</w:t>
      </w:r>
      <w:r w:rsidRPr="00642D50">
        <w:t>larié intégrant à la fois la hausse des prix et la croissance réelle de la r</w:t>
      </w:r>
      <w:r w:rsidRPr="00642D50">
        <w:t>i</w:t>
      </w:r>
      <w:r w:rsidRPr="00642D50">
        <w:t>chesse nationale ; 3) la volonté de définir de façon auton</w:t>
      </w:r>
      <w:r w:rsidRPr="00642D50">
        <w:t>o</w:t>
      </w:r>
      <w:r w:rsidRPr="00642D50">
        <w:t>me la politique salariale syndicale du secteur public et d'influencer la structure salariale du reste de l'économie. (1989 : 57.)</w:t>
      </w:r>
    </w:p>
    <w:p w14:paraId="2DE3F16E" w14:textId="77777777" w:rsidR="005E27F0" w:rsidRPr="00642D50" w:rsidRDefault="005E27F0" w:rsidP="005E27F0">
      <w:pPr>
        <w:pStyle w:val="Citation0"/>
      </w:pPr>
    </w:p>
    <w:p w14:paraId="1CB1C4E8" w14:textId="77777777" w:rsidR="005E27F0" w:rsidRPr="00642D50" w:rsidRDefault="005E27F0" w:rsidP="005E27F0">
      <w:pPr>
        <w:spacing w:before="120" w:after="120"/>
        <w:jc w:val="both"/>
      </w:pPr>
      <w:r w:rsidRPr="00642D50">
        <w:t>Suivant les calculs de l'auteur, le premier o</w:t>
      </w:r>
      <w:r w:rsidRPr="00642D50">
        <w:t>b</w:t>
      </w:r>
      <w:r w:rsidRPr="00642D50">
        <w:t>jectif aurait été atteint de manière certes inco</w:t>
      </w:r>
      <w:r w:rsidRPr="00642D50">
        <w:t>m</w:t>
      </w:r>
      <w:r w:rsidRPr="00642D50">
        <w:t>plète, mais néanmoins significative. Beaucage écrit :</w:t>
      </w:r>
    </w:p>
    <w:p w14:paraId="6ADBB7BE" w14:textId="77777777" w:rsidR="005E27F0" w:rsidRDefault="005E27F0" w:rsidP="005E27F0">
      <w:pPr>
        <w:pStyle w:val="Citation0"/>
      </w:pPr>
    </w:p>
    <w:p w14:paraId="0A24EE76" w14:textId="77777777" w:rsidR="005E27F0" w:rsidRDefault="005E27F0" w:rsidP="005E27F0">
      <w:pPr>
        <w:pStyle w:val="Citation0"/>
      </w:pPr>
      <w:r w:rsidRPr="00642D50">
        <w:t>Nous avons [...] pu observer, selon les indices utilisés, une r</w:t>
      </w:r>
      <w:r w:rsidRPr="00642D50">
        <w:t>é</w:t>
      </w:r>
      <w:r w:rsidRPr="00642D50">
        <w:t>duction des écarts de s</w:t>
      </w:r>
      <w:r w:rsidRPr="00642D50">
        <w:t>a</w:t>
      </w:r>
      <w:r w:rsidRPr="00642D50">
        <w:t>laire variant le plus souvent entre 15 et 20% environ. Face à de tels pourcentages, nous pouvons affirmer que la persistance du front commun à vouloir réduire les écarts de salaires d</w:t>
      </w:r>
      <w:r w:rsidRPr="00642D50">
        <w:t>e</w:t>
      </w:r>
      <w:r w:rsidRPr="00642D50">
        <w:t>puis 1971 a produit des résultats significatifs. (1989 : 79.)</w:t>
      </w:r>
    </w:p>
    <w:p w14:paraId="45DCD0DA" w14:textId="77777777" w:rsidR="005E27F0" w:rsidRPr="00642D50" w:rsidRDefault="005E27F0" w:rsidP="005E27F0">
      <w:pPr>
        <w:pStyle w:val="Citation0"/>
      </w:pPr>
    </w:p>
    <w:p w14:paraId="43450693" w14:textId="77777777" w:rsidR="005E27F0" w:rsidRPr="00642D50" w:rsidRDefault="005E27F0" w:rsidP="005E27F0">
      <w:pPr>
        <w:spacing w:before="120" w:after="120"/>
        <w:jc w:val="both"/>
      </w:pPr>
      <w:r w:rsidRPr="00642D50">
        <w:t>Quant au deuxième objectif, il note :</w:t>
      </w:r>
    </w:p>
    <w:p w14:paraId="4A1A04E7" w14:textId="77777777" w:rsidR="005E27F0" w:rsidRDefault="005E27F0" w:rsidP="005E27F0">
      <w:pPr>
        <w:pStyle w:val="Citation0"/>
      </w:pPr>
    </w:p>
    <w:p w14:paraId="633AE10A" w14:textId="77777777" w:rsidR="005E27F0" w:rsidRDefault="005E27F0" w:rsidP="005E27F0">
      <w:pPr>
        <w:pStyle w:val="Citation0"/>
      </w:pPr>
      <w:r w:rsidRPr="00642D50">
        <w:t>Le degré de réalisation de l'objectif de l'enrichissement positif nous se</w:t>
      </w:r>
      <w:r w:rsidRPr="00642D50">
        <w:t>m</w:t>
      </w:r>
      <w:r w:rsidRPr="00642D50">
        <w:t>ble plus facile à apprécier. Nous avons vu que tous les titres d'emploi an</w:t>
      </w:r>
      <w:r w:rsidRPr="00642D50">
        <w:t>a</w:t>
      </w:r>
      <w:r w:rsidRPr="00642D50">
        <w:t>lysés ont été intégralement protégés contre la hausse des prix pendant la période 1971-1982 et que la presque totalité l'a été pe</w:t>
      </w:r>
      <w:r w:rsidRPr="00642D50">
        <w:t>n</w:t>
      </w:r>
      <w:r w:rsidRPr="00642D50">
        <w:t>dant celle de 1971-1983. Si la quasi totalité des niveaux de salaire est ainsi enrichie de façon positive entre 1971 et 1983, les bai</w:t>
      </w:r>
      <w:r w:rsidRPr="00642D50">
        <w:t>s</w:t>
      </w:r>
      <w:r w:rsidRPr="00642D50">
        <w:t>ses salariales découlant des décrets de 1983 ont toutefois imposé des reculs importants à l'enrichissement des s</w:t>
      </w:r>
      <w:r w:rsidRPr="00642D50">
        <w:t>a</w:t>
      </w:r>
      <w:r w:rsidRPr="00642D50">
        <w:t>lariés du secteur para-public, plus particulièr</w:t>
      </w:r>
      <w:r w:rsidRPr="00642D50">
        <w:t>e</w:t>
      </w:r>
      <w:r w:rsidRPr="00642D50">
        <w:t>ment aux hauts salariés. Même avant 1983, la participation à l'enrichissement collectif est fort v</w:t>
      </w:r>
      <w:r w:rsidRPr="00642D50">
        <w:t>a</w:t>
      </w:r>
      <w:r w:rsidRPr="00642D50">
        <w:t>riable [...] les bas salariés vont en effet obtenir une part relativ</w:t>
      </w:r>
      <w:r w:rsidRPr="00642D50">
        <w:t>e</w:t>
      </w:r>
      <w:r w:rsidRPr="00642D50">
        <w:t>ment plus grande de cet enrichissement. (1989 : 79.)</w:t>
      </w:r>
    </w:p>
    <w:p w14:paraId="64D835A4" w14:textId="77777777" w:rsidR="005E27F0" w:rsidRPr="00642D50" w:rsidRDefault="005E27F0" w:rsidP="005E27F0">
      <w:pPr>
        <w:pStyle w:val="Citation0"/>
      </w:pPr>
    </w:p>
    <w:p w14:paraId="558EBBD4" w14:textId="77777777" w:rsidR="005E27F0" w:rsidRPr="00642D50" w:rsidRDefault="005E27F0" w:rsidP="005E27F0">
      <w:pPr>
        <w:spacing w:before="120" w:after="120"/>
        <w:jc w:val="both"/>
      </w:pPr>
      <w:r w:rsidRPr="00642D50">
        <w:t>Beaucage reconnaît cependant que sa méthode sous-estime l'enr</w:t>
      </w:r>
      <w:r w:rsidRPr="00642D50">
        <w:t>i</w:t>
      </w:r>
      <w:r w:rsidRPr="00642D50">
        <w:t>chissement réel des hauts salariés pendant la période considérée, parce qu'elle ne tient pas compte de la progression des s</w:t>
      </w:r>
      <w:r w:rsidRPr="00642D50">
        <w:t>a</w:t>
      </w:r>
      <w:r w:rsidRPr="00642D50">
        <w:t>lariés dans l'échelle salariale. Quant au troisième objectif, celui d'e</w:t>
      </w:r>
      <w:r w:rsidRPr="00642D50">
        <w:t>n</w:t>
      </w:r>
      <w:r w:rsidRPr="00642D50">
        <w:t>traîner une évolution des polit</w:t>
      </w:r>
      <w:r w:rsidRPr="00642D50">
        <w:t>i</w:t>
      </w:r>
      <w:r w:rsidRPr="00642D50">
        <w:t>ques salariales similaire dans le secteur privé, Beaucage constate la difficulté de mesurer et d'imputer un quelconque effet d'e</w:t>
      </w:r>
      <w:r w:rsidRPr="00642D50">
        <w:t>n</w:t>
      </w:r>
      <w:r w:rsidRPr="00642D50">
        <w:t>traînement global. Il est en définitive sceptique quant à la réalisation de ce troisième objectif.</w:t>
      </w:r>
    </w:p>
    <w:p w14:paraId="5FC89964" w14:textId="77777777" w:rsidR="005E27F0" w:rsidRPr="00642D50" w:rsidRDefault="005E27F0" w:rsidP="005E27F0">
      <w:pPr>
        <w:spacing w:before="120" w:after="120"/>
        <w:jc w:val="both"/>
      </w:pPr>
      <w:r w:rsidRPr="00642D50">
        <w:t>[199]</w:t>
      </w:r>
    </w:p>
    <w:p w14:paraId="2DB18851" w14:textId="77777777" w:rsidR="005E27F0" w:rsidRPr="00642D50" w:rsidRDefault="005E27F0" w:rsidP="005E27F0">
      <w:pPr>
        <w:spacing w:before="120" w:after="120"/>
        <w:jc w:val="both"/>
      </w:pPr>
      <w:r w:rsidRPr="00642D50">
        <w:t>C'est dans ce contexte qu'il faut situer l'év</w:t>
      </w:r>
      <w:r w:rsidRPr="00642D50">
        <w:t>o</w:t>
      </w:r>
      <w:r w:rsidRPr="00642D50">
        <w:t>lution des salaires des enseignants. À cet égard, étant donné les objectifs des fronts co</w:t>
      </w:r>
      <w:r w:rsidRPr="00642D50">
        <w:t>m</w:t>
      </w:r>
      <w:r w:rsidRPr="00642D50">
        <w:t>muns, il ne faut donc pas s'étonner de voir que, si les enseignants se sont bien protégés contre l'infl</w:t>
      </w:r>
      <w:r w:rsidRPr="00642D50">
        <w:t>a</w:t>
      </w:r>
      <w:r w:rsidRPr="00642D50">
        <w:t>tion de 1971 à 1982 — au cours de cette péri</w:t>
      </w:r>
      <w:r w:rsidRPr="00642D50">
        <w:t>o</w:t>
      </w:r>
      <w:r w:rsidRPr="00642D50">
        <w:t>de, l'IPC de Montréal (moyenne annuelle) a augmenté de 161%, alors que le taux d'accroissement du salaire médian des ense</w:t>
      </w:r>
      <w:r w:rsidRPr="00642D50">
        <w:t>i</w:t>
      </w:r>
      <w:r w:rsidRPr="00642D50">
        <w:t>gnants a été de 220% —, leur enrichissement a été proportionnell</w:t>
      </w:r>
      <w:r w:rsidRPr="00642D50">
        <w:t>e</w:t>
      </w:r>
      <w:r w:rsidRPr="00642D50">
        <w:t>ment moins grand que pour d'autres catégories d'employés du secteur public. De même, si la croissance de la richesse collective au Québec entre 1971 et 1982 a été de 231%, suivant l'indice du PIB par habitant, et si le revenu personnel par habitant pour sa part au</w:t>
      </w:r>
      <w:r w:rsidRPr="00642D50">
        <w:t>g</w:t>
      </w:r>
      <w:r w:rsidRPr="00642D50">
        <w:t>mentait pendant la même période de 295%, certains niveaux de salaire chez les ense</w:t>
      </w:r>
      <w:r w:rsidRPr="00642D50">
        <w:t>i</w:t>
      </w:r>
      <w:r w:rsidRPr="00642D50">
        <w:t>gnants, en fait les salaires médians et élevés, ont connu des augment</w:t>
      </w:r>
      <w:r w:rsidRPr="00642D50">
        <w:t>a</w:t>
      </w:r>
      <w:r w:rsidRPr="00642D50">
        <w:t>tions moins rapides que le taux de croissance de la richesse collective.</w:t>
      </w:r>
    </w:p>
    <w:p w14:paraId="0EC74FFD" w14:textId="77777777" w:rsidR="005E27F0" w:rsidRPr="00642D50" w:rsidRDefault="005E27F0" w:rsidP="005E27F0">
      <w:pPr>
        <w:spacing w:before="120" w:after="120"/>
        <w:jc w:val="both"/>
      </w:pPr>
      <w:r w:rsidRPr="00642D50">
        <w:t>On peut donc interpréter les résultats de l'étude de Beaucage de la façon suivante : si le taux d'augmentation des salaires des ense</w:t>
      </w:r>
      <w:r w:rsidRPr="00642D50">
        <w:t>i</w:t>
      </w:r>
      <w:r w:rsidRPr="00642D50">
        <w:t>gnants a été supérieur à celui de l'inflation au cours de la période étudiée, s'il y a eu donc e</w:t>
      </w:r>
      <w:r w:rsidRPr="00642D50">
        <w:t>n</w:t>
      </w:r>
      <w:r w:rsidRPr="00642D50">
        <w:t>richissement du groupe, cet enrichissement, étant donné les objectifs égalitaires des fronts communs, a été proportionnellement moins grand que pour d'autres catégories d'employés du secteur p</w:t>
      </w:r>
      <w:r w:rsidRPr="00642D50">
        <w:t>u</w:t>
      </w:r>
      <w:r w:rsidRPr="00642D50">
        <w:t>blic.</w:t>
      </w:r>
    </w:p>
    <w:p w14:paraId="0F54581B" w14:textId="77777777" w:rsidR="005E27F0" w:rsidRPr="00642D50" w:rsidRDefault="005E27F0" w:rsidP="005E27F0">
      <w:pPr>
        <w:spacing w:before="120" w:after="120"/>
        <w:jc w:val="both"/>
      </w:pPr>
      <w:r w:rsidRPr="00642D50">
        <w:t>On ne peut dire la même chose pour la période allant de 1983 à a</w:t>
      </w:r>
      <w:r w:rsidRPr="00642D50">
        <w:t>u</w:t>
      </w:r>
      <w:r w:rsidRPr="00642D50">
        <w:t>jourd'hui. Une étude de P. Beaulne (1989) de la CEQ révèle que le po</w:t>
      </w:r>
      <w:r w:rsidRPr="00642D50">
        <w:t>u</w:t>
      </w:r>
      <w:r w:rsidRPr="00642D50">
        <w:t>voir d'achat des enseignants</w:t>
      </w:r>
    </w:p>
    <w:p w14:paraId="31C4CA51" w14:textId="77777777" w:rsidR="005E27F0" w:rsidRDefault="005E27F0" w:rsidP="005E27F0">
      <w:pPr>
        <w:pStyle w:val="Citation0"/>
      </w:pPr>
    </w:p>
    <w:p w14:paraId="65925C57" w14:textId="77777777" w:rsidR="005E27F0" w:rsidRDefault="005E27F0" w:rsidP="005E27F0">
      <w:pPr>
        <w:pStyle w:val="Citation0"/>
      </w:pPr>
      <w:r w:rsidRPr="00642D50">
        <w:t>a progressé fortement au début des années 70. Il est demeuré relativement stable de 1975 à 1982. Il a chuté de 15% en 1983, soit l'équiv</w:t>
      </w:r>
      <w:r w:rsidRPr="00642D50">
        <w:t>a</w:t>
      </w:r>
      <w:r w:rsidRPr="00642D50">
        <w:t>lent actuel de 6 500$. Actuellement, il est au même point qu'il y a cinq ans. (1989 : EE-10.)</w:t>
      </w:r>
    </w:p>
    <w:p w14:paraId="3AED6A6B" w14:textId="77777777" w:rsidR="005E27F0" w:rsidRPr="00642D50" w:rsidRDefault="005E27F0" w:rsidP="005E27F0">
      <w:pPr>
        <w:pStyle w:val="Citation0"/>
      </w:pPr>
    </w:p>
    <w:p w14:paraId="41186B87" w14:textId="77777777" w:rsidR="005E27F0" w:rsidRPr="00642D50" w:rsidRDefault="005E27F0" w:rsidP="005E27F0">
      <w:pPr>
        <w:spacing w:before="120" w:after="120"/>
        <w:jc w:val="both"/>
      </w:pPr>
      <w:r w:rsidRPr="00642D50">
        <w:t>Beaulne indique que ce 15% correspond à l'écart de salaire entre les enseignants de l'Ont</w:t>
      </w:r>
      <w:r w:rsidRPr="00642D50">
        <w:t>a</w:t>
      </w:r>
      <w:r w:rsidRPr="00642D50">
        <w:t>rio et ceux du Québec, écart bien évidemment favorable à l'Ontario. Pour établir une comparaison avec celle des s</w:t>
      </w:r>
      <w:r w:rsidRPr="00642D50">
        <w:t>a</w:t>
      </w:r>
      <w:r w:rsidRPr="00642D50">
        <w:t>laires des enseignants canadiens et américains, les salaires moyens dans l'enseignement primaire et secondaire québécois évoluent en dents de scie : dans un premier temps, c'est-à-dire durant les années soixante-dix, les salaires moyens augmentent et l'écart Québec-Canada se réduit, disparaît et réapparaît, mais à l'avantage des ense</w:t>
      </w:r>
      <w:r w:rsidRPr="00642D50">
        <w:t>i</w:t>
      </w:r>
      <w:r w:rsidRPr="00642D50">
        <w:t>gnants québécois cette fois ; si l'on se limite à une comparaison entre le Québec et l'Ontario, on constate au cours de cette période une r</w:t>
      </w:r>
      <w:r w:rsidRPr="00642D50">
        <w:t>é</w:t>
      </w:r>
      <w:r w:rsidRPr="00642D50">
        <w:t>duction des écarts traditionnellement favorables à l'O</w:t>
      </w:r>
      <w:r w:rsidRPr="00642D50">
        <w:t>n</w:t>
      </w:r>
      <w:r w:rsidRPr="00642D50">
        <w:t>tario jusqu'à leur disparition complète au début des années quatre-vingt ; de plus, au cours de cette même période, les salaires moyens des enseignants québécois égalent et dépassent ceux de leurs collègues américains ; dans un deuxi</w:t>
      </w:r>
      <w:r w:rsidRPr="00642D50">
        <w:t>è</w:t>
      </w:r>
      <w:r w:rsidRPr="00642D50">
        <w:t>me temps, soit depuis 1981-1982, les salaires moyens des enseignants québécois certes cont</w:t>
      </w:r>
      <w:r w:rsidRPr="00642D50">
        <w:t>i</w:t>
      </w:r>
      <w:r w:rsidRPr="00642D50">
        <w:t>nuent à augmenter en termes absolus, mais pe</w:t>
      </w:r>
      <w:r w:rsidRPr="00642D50">
        <w:t>r</w:t>
      </w:r>
      <w:r w:rsidRPr="00642D50">
        <w:t>dent du terrain par rapport à ceux du Canada et de l'Ontario ; en outre, leur avantage par rapport aux</w:t>
      </w:r>
      <w:r>
        <w:t xml:space="preserve"> </w:t>
      </w:r>
      <w:r w:rsidRPr="00642D50">
        <w:t>[200]</w:t>
      </w:r>
      <w:r>
        <w:t xml:space="preserve"> </w:t>
      </w:r>
      <w:r w:rsidRPr="00642D50">
        <w:t>salaires versés aux États-Unis diminue au cours de cette période (tableaux 56, 57).</w:t>
      </w:r>
    </w:p>
    <w:p w14:paraId="60E20005" w14:textId="77777777" w:rsidR="005E27F0" w:rsidRPr="00642D50" w:rsidRDefault="005E27F0" w:rsidP="005E27F0">
      <w:pPr>
        <w:spacing w:before="120" w:after="120"/>
        <w:jc w:val="both"/>
      </w:pPr>
      <w:r>
        <w:br w:type="page"/>
      </w:r>
    </w:p>
    <w:p w14:paraId="5927A1D2" w14:textId="77777777" w:rsidR="005E27F0" w:rsidRPr="00642D50" w:rsidRDefault="005E27F0" w:rsidP="005E27F0">
      <w:pPr>
        <w:pStyle w:val="figtitre"/>
      </w:pPr>
      <w:r w:rsidRPr="00642D50">
        <w:t>Tableau 56</w:t>
      </w:r>
    </w:p>
    <w:p w14:paraId="6077E59B" w14:textId="77777777" w:rsidR="005E27F0" w:rsidRPr="00642D50" w:rsidRDefault="005E27F0" w:rsidP="005E27F0">
      <w:pPr>
        <w:pStyle w:val="figtitrest"/>
      </w:pPr>
      <w:r w:rsidRPr="00642D50">
        <w:t>Salaire moyen des enseignants des commi</w:t>
      </w:r>
      <w:r w:rsidRPr="00642D50">
        <w:t>s</w:t>
      </w:r>
      <w:r w:rsidRPr="00642D50">
        <w:t>sions scolaires</w:t>
      </w:r>
      <w:r w:rsidRPr="00642D50">
        <w:br/>
        <w:t>du Québec, de l'Ontario et des États-Unis</w:t>
      </w:r>
    </w:p>
    <w:tbl>
      <w:tblPr>
        <w:tblOverlap w:val="never"/>
        <w:tblW w:w="0" w:type="auto"/>
        <w:tblLayout w:type="fixed"/>
        <w:tblCellMar>
          <w:left w:w="10" w:type="dxa"/>
          <w:right w:w="10" w:type="dxa"/>
        </w:tblCellMar>
        <w:tblLook w:val="04A0" w:firstRow="1" w:lastRow="0" w:firstColumn="1" w:lastColumn="0" w:noHBand="0" w:noVBand="1"/>
      </w:tblPr>
      <w:tblGrid>
        <w:gridCol w:w="1982"/>
        <w:gridCol w:w="1983"/>
        <w:gridCol w:w="1982"/>
        <w:gridCol w:w="1983"/>
      </w:tblGrid>
      <w:tr w:rsidR="005E27F0" w:rsidRPr="00642D50" w14:paraId="17F0A454" w14:textId="77777777">
        <w:tblPrEx>
          <w:tblCellMar>
            <w:top w:w="0" w:type="dxa"/>
            <w:bottom w:w="0" w:type="dxa"/>
          </w:tblCellMar>
        </w:tblPrEx>
        <w:tc>
          <w:tcPr>
            <w:tcW w:w="1982" w:type="dxa"/>
            <w:tcBorders>
              <w:top w:val="single" w:sz="4" w:space="0" w:color="auto"/>
            </w:tcBorders>
            <w:shd w:val="clear" w:color="auto" w:fill="EEECE1"/>
          </w:tcPr>
          <w:p w14:paraId="72B04FDC" w14:textId="77777777" w:rsidR="005E27F0" w:rsidRPr="00642D50" w:rsidRDefault="005E27F0" w:rsidP="005E27F0">
            <w:pPr>
              <w:spacing w:before="120" w:after="120"/>
              <w:ind w:firstLine="0"/>
              <w:jc w:val="both"/>
              <w:rPr>
                <w:sz w:val="24"/>
              </w:rPr>
            </w:pPr>
            <w:r w:rsidRPr="00642D50">
              <w:rPr>
                <w:sz w:val="24"/>
              </w:rPr>
              <w:t>Années</w:t>
            </w:r>
          </w:p>
        </w:tc>
        <w:tc>
          <w:tcPr>
            <w:tcW w:w="1983" w:type="dxa"/>
            <w:tcBorders>
              <w:top w:val="single" w:sz="4" w:space="0" w:color="auto"/>
            </w:tcBorders>
            <w:shd w:val="clear" w:color="auto" w:fill="EEECE1"/>
          </w:tcPr>
          <w:p w14:paraId="70F4A1FB" w14:textId="77777777" w:rsidR="005E27F0" w:rsidRPr="00642D50" w:rsidRDefault="005E27F0" w:rsidP="005E27F0">
            <w:pPr>
              <w:spacing w:before="120" w:after="120"/>
              <w:ind w:firstLine="0"/>
              <w:jc w:val="center"/>
              <w:rPr>
                <w:sz w:val="24"/>
              </w:rPr>
            </w:pPr>
            <w:r w:rsidRPr="00642D50">
              <w:rPr>
                <w:sz w:val="24"/>
              </w:rPr>
              <w:t>Québec</w:t>
            </w:r>
          </w:p>
        </w:tc>
        <w:tc>
          <w:tcPr>
            <w:tcW w:w="1982" w:type="dxa"/>
            <w:tcBorders>
              <w:top w:val="single" w:sz="4" w:space="0" w:color="auto"/>
            </w:tcBorders>
            <w:shd w:val="clear" w:color="auto" w:fill="EEECE1"/>
          </w:tcPr>
          <w:p w14:paraId="73F70C26" w14:textId="77777777" w:rsidR="005E27F0" w:rsidRPr="00642D50" w:rsidRDefault="005E27F0" w:rsidP="005E27F0">
            <w:pPr>
              <w:spacing w:before="120" w:after="120"/>
              <w:ind w:firstLine="0"/>
              <w:jc w:val="center"/>
              <w:rPr>
                <w:sz w:val="24"/>
              </w:rPr>
            </w:pPr>
            <w:r w:rsidRPr="00642D50">
              <w:rPr>
                <w:sz w:val="24"/>
              </w:rPr>
              <w:t>Ontario</w:t>
            </w:r>
            <w:r w:rsidRPr="00642D50">
              <w:rPr>
                <w:sz w:val="24"/>
                <w:vertAlign w:val="superscript"/>
              </w:rPr>
              <w:t>1</w:t>
            </w:r>
          </w:p>
        </w:tc>
        <w:tc>
          <w:tcPr>
            <w:tcW w:w="1983" w:type="dxa"/>
            <w:tcBorders>
              <w:top w:val="single" w:sz="4" w:space="0" w:color="auto"/>
            </w:tcBorders>
            <w:shd w:val="clear" w:color="auto" w:fill="EEECE1"/>
          </w:tcPr>
          <w:p w14:paraId="6799F248" w14:textId="77777777" w:rsidR="005E27F0" w:rsidRPr="00642D50" w:rsidRDefault="005E27F0" w:rsidP="005E27F0">
            <w:pPr>
              <w:spacing w:before="120" w:after="120"/>
              <w:ind w:firstLine="0"/>
              <w:jc w:val="center"/>
              <w:rPr>
                <w:sz w:val="24"/>
              </w:rPr>
            </w:pPr>
            <w:r w:rsidRPr="00642D50">
              <w:rPr>
                <w:sz w:val="24"/>
              </w:rPr>
              <w:t>États-Unis</w:t>
            </w:r>
            <w:r w:rsidRPr="00642D50">
              <w:rPr>
                <w:sz w:val="24"/>
                <w:vertAlign w:val="superscript"/>
              </w:rPr>
              <w:t>2</w:t>
            </w:r>
          </w:p>
        </w:tc>
      </w:tr>
      <w:tr w:rsidR="005E27F0" w:rsidRPr="00642D50" w14:paraId="38B29033" w14:textId="77777777">
        <w:tblPrEx>
          <w:tblCellMar>
            <w:top w:w="0" w:type="dxa"/>
            <w:bottom w:w="0" w:type="dxa"/>
          </w:tblCellMar>
        </w:tblPrEx>
        <w:tc>
          <w:tcPr>
            <w:tcW w:w="1982" w:type="dxa"/>
            <w:tcBorders>
              <w:top w:val="single" w:sz="4" w:space="0" w:color="auto"/>
            </w:tcBorders>
            <w:shd w:val="clear" w:color="auto" w:fill="FFFFFF"/>
          </w:tcPr>
          <w:p w14:paraId="05DCDAC6" w14:textId="77777777" w:rsidR="005E27F0" w:rsidRPr="00642D50" w:rsidRDefault="005E27F0" w:rsidP="005E27F0">
            <w:pPr>
              <w:ind w:firstLine="0"/>
              <w:jc w:val="both"/>
              <w:rPr>
                <w:sz w:val="24"/>
              </w:rPr>
            </w:pPr>
            <w:r w:rsidRPr="00642D50">
              <w:rPr>
                <w:sz w:val="24"/>
              </w:rPr>
              <w:t>1972-1973</w:t>
            </w:r>
          </w:p>
        </w:tc>
        <w:tc>
          <w:tcPr>
            <w:tcW w:w="1983" w:type="dxa"/>
            <w:tcBorders>
              <w:top w:val="single" w:sz="4" w:space="0" w:color="auto"/>
            </w:tcBorders>
            <w:shd w:val="clear" w:color="auto" w:fill="FFFFFF"/>
          </w:tcPr>
          <w:p w14:paraId="04C19083" w14:textId="77777777" w:rsidR="005E27F0" w:rsidRPr="00642D50" w:rsidRDefault="005E27F0" w:rsidP="005E27F0">
            <w:pPr>
              <w:ind w:right="720" w:firstLine="0"/>
              <w:jc w:val="right"/>
              <w:rPr>
                <w:sz w:val="24"/>
              </w:rPr>
            </w:pPr>
            <w:r w:rsidRPr="00642D50">
              <w:rPr>
                <w:sz w:val="24"/>
              </w:rPr>
              <w:t>8 884$</w:t>
            </w:r>
          </w:p>
        </w:tc>
        <w:tc>
          <w:tcPr>
            <w:tcW w:w="1982" w:type="dxa"/>
            <w:tcBorders>
              <w:top w:val="single" w:sz="4" w:space="0" w:color="auto"/>
            </w:tcBorders>
            <w:shd w:val="clear" w:color="auto" w:fill="FFFFFF"/>
          </w:tcPr>
          <w:p w14:paraId="10D19602" w14:textId="77777777" w:rsidR="005E27F0" w:rsidRPr="00642D50" w:rsidRDefault="005E27F0" w:rsidP="005E27F0">
            <w:pPr>
              <w:ind w:firstLine="0"/>
              <w:jc w:val="center"/>
              <w:rPr>
                <w:sz w:val="24"/>
              </w:rPr>
            </w:pPr>
            <w:r w:rsidRPr="00642D50">
              <w:rPr>
                <w:sz w:val="24"/>
              </w:rPr>
              <w:t>10 270$</w:t>
            </w:r>
          </w:p>
        </w:tc>
        <w:tc>
          <w:tcPr>
            <w:tcW w:w="1983" w:type="dxa"/>
            <w:tcBorders>
              <w:top w:val="single" w:sz="4" w:space="0" w:color="auto"/>
            </w:tcBorders>
            <w:shd w:val="clear" w:color="auto" w:fill="FFFFFF"/>
          </w:tcPr>
          <w:p w14:paraId="537488D7" w14:textId="77777777" w:rsidR="005E27F0" w:rsidRPr="00642D50" w:rsidRDefault="005E27F0" w:rsidP="005E27F0">
            <w:pPr>
              <w:ind w:firstLine="0"/>
              <w:jc w:val="center"/>
              <w:rPr>
                <w:sz w:val="24"/>
              </w:rPr>
            </w:pPr>
            <w:r w:rsidRPr="00642D50">
              <w:rPr>
                <w:sz w:val="24"/>
              </w:rPr>
              <w:t>10 939$</w:t>
            </w:r>
          </w:p>
        </w:tc>
      </w:tr>
      <w:tr w:rsidR="005E27F0" w:rsidRPr="00642D50" w14:paraId="3F443142" w14:textId="77777777">
        <w:tblPrEx>
          <w:tblCellMar>
            <w:top w:w="0" w:type="dxa"/>
            <w:bottom w:w="0" w:type="dxa"/>
          </w:tblCellMar>
        </w:tblPrEx>
        <w:tc>
          <w:tcPr>
            <w:tcW w:w="1982" w:type="dxa"/>
            <w:shd w:val="clear" w:color="auto" w:fill="FFFFFF"/>
            <w:vAlign w:val="bottom"/>
          </w:tcPr>
          <w:p w14:paraId="3552C42D" w14:textId="77777777" w:rsidR="005E27F0" w:rsidRPr="00642D50" w:rsidRDefault="005E27F0" w:rsidP="005E27F0">
            <w:pPr>
              <w:ind w:firstLine="0"/>
              <w:jc w:val="both"/>
              <w:rPr>
                <w:sz w:val="24"/>
              </w:rPr>
            </w:pPr>
            <w:r w:rsidRPr="00642D50">
              <w:rPr>
                <w:sz w:val="24"/>
              </w:rPr>
              <w:t>1976-1977</w:t>
            </w:r>
          </w:p>
        </w:tc>
        <w:tc>
          <w:tcPr>
            <w:tcW w:w="1983" w:type="dxa"/>
            <w:shd w:val="clear" w:color="auto" w:fill="FFFFFF"/>
            <w:vAlign w:val="bottom"/>
          </w:tcPr>
          <w:p w14:paraId="433CCF69" w14:textId="77777777" w:rsidR="005E27F0" w:rsidRPr="00642D50" w:rsidRDefault="005E27F0" w:rsidP="005E27F0">
            <w:pPr>
              <w:ind w:right="720" w:firstLine="0"/>
              <w:jc w:val="right"/>
              <w:rPr>
                <w:sz w:val="24"/>
              </w:rPr>
            </w:pPr>
            <w:r w:rsidRPr="00642D50">
              <w:rPr>
                <w:sz w:val="24"/>
              </w:rPr>
              <w:t>16 046$</w:t>
            </w:r>
          </w:p>
        </w:tc>
        <w:tc>
          <w:tcPr>
            <w:tcW w:w="1982" w:type="dxa"/>
            <w:shd w:val="clear" w:color="auto" w:fill="FFFFFF"/>
            <w:vAlign w:val="bottom"/>
          </w:tcPr>
          <w:p w14:paraId="0EEDB98D" w14:textId="77777777" w:rsidR="005E27F0" w:rsidRPr="00642D50" w:rsidRDefault="005E27F0" w:rsidP="005E27F0">
            <w:pPr>
              <w:ind w:firstLine="0"/>
              <w:jc w:val="center"/>
              <w:rPr>
                <w:sz w:val="24"/>
              </w:rPr>
            </w:pPr>
            <w:r w:rsidRPr="00642D50">
              <w:rPr>
                <w:sz w:val="24"/>
              </w:rPr>
              <w:t>17 229$</w:t>
            </w:r>
          </w:p>
        </w:tc>
        <w:tc>
          <w:tcPr>
            <w:tcW w:w="1983" w:type="dxa"/>
            <w:shd w:val="clear" w:color="auto" w:fill="FFFFFF"/>
            <w:vAlign w:val="bottom"/>
          </w:tcPr>
          <w:p w14:paraId="50F417DC" w14:textId="77777777" w:rsidR="005E27F0" w:rsidRPr="00642D50" w:rsidRDefault="005E27F0" w:rsidP="005E27F0">
            <w:pPr>
              <w:ind w:firstLine="0"/>
              <w:jc w:val="center"/>
              <w:rPr>
                <w:sz w:val="24"/>
              </w:rPr>
            </w:pPr>
            <w:r w:rsidRPr="00642D50">
              <w:rPr>
                <w:sz w:val="24"/>
              </w:rPr>
              <w:t>14 875$</w:t>
            </w:r>
          </w:p>
        </w:tc>
      </w:tr>
      <w:tr w:rsidR="005E27F0" w:rsidRPr="00642D50" w14:paraId="67DA47EB" w14:textId="77777777">
        <w:tblPrEx>
          <w:tblCellMar>
            <w:top w:w="0" w:type="dxa"/>
            <w:bottom w:w="0" w:type="dxa"/>
          </w:tblCellMar>
        </w:tblPrEx>
        <w:tc>
          <w:tcPr>
            <w:tcW w:w="1982" w:type="dxa"/>
            <w:shd w:val="clear" w:color="auto" w:fill="FFFFFF"/>
            <w:vAlign w:val="bottom"/>
          </w:tcPr>
          <w:p w14:paraId="36227EC1" w14:textId="77777777" w:rsidR="005E27F0" w:rsidRPr="00642D50" w:rsidRDefault="005E27F0" w:rsidP="005E27F0">
            <w:pPr>
              <w:ind w:firstLine="0"/>
              <w:jc w:val="both"/>
              <w:rPr>
                <w:sz w:val="24"/>
              </w:rPr>
            </w:pPr>
            <w:r w:rsidRPr="00642D50">
              <w:rPr>
                <w:sz w:val="24"/>
              </w:rPr>
              <w:t>1981-1982</w:t>
            </w:r>
          </w:p>
        </w:tc>
        <w:tc>
          <w:tcPr>
            <w:tcW w:w="1983" w:type="dxa"/>
            <w:shd w:val="clear" w:color="auto" w:fill="FFFFFF"/>
            <w:vAlign w:val="bottom"/>
          </w:tcPr>
          <w:p w14:paraId="64657A6B" w14:textId="77777777" w:rsidR="005E27F0" w:rsidRPr="00642D50" w:rsidRDefault="005E27F0" w:rsidP="005E27F0">
            <w:pPr>
              <w:ind w:right="720" w:firstLine="0"/>
              <w:jc w:val="right"/>
              <w:rPr>
                <w:sz w:val="24"/>
              </w:rPr>
            </w:pPr>
            <w:r w:rsidRPr="00642D50">
              <w:rPr>
                <w:sz w:val="24"/>
              </w:rPr>
              <w:t>28 983$</w:t>
            </w:r>
          </w:p>
        </w:tc>
        <w:tc>
          <w:tcPr>
            <w:tcW w:w="1982" w:type="dxa"/>
            <w:shd w:val="clear" w:color="auto" w:fill="FFFFFF"/>
            <w:vAlign w:val="bottom"/>
          </w:tcPr>
          <w:p w14:paraId="24163F94" w14:textId="77777777" w:rsidR="005E27F0" w:rsidRPr="00642D50" w:rsidRDefault="005E27F0" w:rsidP="005E27F0">
            <w:pPr>
              <w:ind w:firstLine="0"/>
              <w:jc w:val="center"/>
              <w:rPr>
                <w:sz w:val="24"/>
              </w:rPr>
            </w:pPr>
            <w:r w:rsidRPr="00642D50">
              <w:rPr>
                <w:sz w:val="24"/>
              </w:rPr>
              <w:t>28 672$</w:t>
            </w:r>
          </w:p>
        </w:tc>
        <w:tc>
          <w:tcPr>
            <w:tcW w:w="1983" w:type="dxa"/>
            <w:shd w:val="clear" w:color="auto" w:fill="FFFFFF"/>
            <w:vAlign w:val="bottom"/>
          </w:tcPr>
          <w:p w14:paraId="0491C90A" w14:textId="77777777" w:rsidR="005E27F0" w:rsidRPr="00642D50" w:rsidRDefault="005E27F0" w:rsidP="005E27F0">
            <w:pPr>
              <w:ind w:firstLine="0"/>
              <w:jc w:val="center"/>
              <w:rPr>
                <w:sz w:val="24"/>
              </w:rPr>
            </w:pPr>
            <w:r w:rsidRPr="00642D50">
              <w:rPr>
                <w:sz w:val="24"/>
              </w:rPr>
              <w:t>21 394$</w:t>
            </w:r>
          </w:p>
        </w:tc>
      </w:tr>
      <w:tr w:rsidR="005E27F0" w:rsidRPr="00642D50" w14:paraId="2EE79C30" w14:textId="77777777">
        <w:tblPrEx>
          <w:tblCellMar>
            <w:top w:w="0" w:type="dxa"/>
            <w:bottom w:w="0" w:type="dxa"/>
          </w:tblCellMar>
        </w:tblPrEx>
        <w:tc>
          <w:tcPr>
            <w:tcW w:w="1982" w:type="dxa"/>
            <w:shd w:val="clear" w:color="auto" w:fill="FFFFFF"/>
            <w:vAlign w:val="bottom"/>
          </w:tcPr>
          <w:p w14:paraId="3C05E08E" w14:textId="77777777" w:rsidR="005E27F0" w:rsidRPr="00642D50" w:rsidRDefault="005E27F0" w:rsidP="005E27F0">
            <w:pPr>
              <w:ind w:firstLine="0"/>
              <w:jc w:val="both"/>
              <w:rPr>
                <w:sz w:val="24"/>
              </w:rPr>
            </w:pPr>
            <w:r w:rsidRPr="00642D50">
              <w:rPr>
                <w:sz w:val="24"/>
              </w:rPr>
              <w:t>1985-1986</w:t>
            </w:r>
          </w:p>
        </w:tc>
        <w:tc>
          <w:tcPr>
            <w:tcW w:w="1983" w:type="dxa"/>
            <w:shd w:val="clear" w:color="auto" w:fill="FFFFFF"/>
            <w:vAlign w:val="bottom"/>
          </w:tcPr>
          <w:p w14:paraId="48848DCA" w14:textId="77777777" w:rsidR="005E27F0" w:rsidRPr="00642D50" w:rsidRDefault="005E27F0" w:rsidP="005E27F0">
            <w:pPr>
              <w:ind w:right="720" w:firstLine="0"/>
              <w:jc w:val="right"/>
              <w:rPr>
                <w:sz w:val="24"/>
              </w:rPr>
            </w:pPr>
            <w:r w:rsidRPr="00642D50">
              <w:rPr>
                <w:sz w:val="24"/>
              </w:rPr>
              <w:t>33 247$</w:t>
            </w:r>
          </w:p>
        </w:tc>
        <w:tc>
          <w:tcPr>
            <w:tcW w:w="1982" w:type="dxa"/>
            <w:shd w:val="clear" w:color="auto" w:fill="FFFFFF"/>
            <w:vAlign w:val="bottom"/>
          </w:tcPr>
          <w:p w14:paraId="20404EEF" w14:textId="77777777" w:rsidR="005E27F0" w:rsidRPr="00642D50" w:rsidRDefault="005E27F0" w:rsidP="005E27F0">
            <w:pPr>
              <w:ind w:firstLine="0"/>
              <w:jc w:val="center"/>
              <w:rPr>
                <w:sz w:val="24"/>
              </w:rPr>
            </w:pPr>
            <w:r w:rsidRPr="00642D50">
              <w:rPr>
                <w:sz w:val="24"/>
              </w:rPr>
              <w:t>37 567$</w:t>
            </w:r>
          </w:p>
        </w:tc>
        <w:tc>
          <w:tcPr>
            <w:tcW w:w="1983" w:type="dxa"/>
            <w:shd w:val="clear" w:color="auto" w:fill="FFFFFF"/>
            <w:vAlign w:val="bottom"/>
          </w:tcPr>
          <w:p w14:paraId="5E20E46A" w14:textId="77777777" w:rsidR="005E27F0" w:rsidRPr="00642D50" w:rsidRDefault="005E27F0" w:rsidP="005E27F0">
            <w:pPr>
              <w:ind w:firstLine="0"/>
              <w:jc w:val="center"/>
              <w:rPr>
                <w:sz w:val="24"/>
              </w:rPr>
            </w:pPr>
            <w:r w:rsidRPr="00642D50">
              <w:rPr>
                <w:sz w:val="24"/>
              </w:rPr>
              <w:t>30 781$</w:t>
            </w:r>
          </w:p>
        </w:tc>
      </w:tr>
      <w:tr w:rsidR="005E27F0" w:rsidRPr="00642D50" w14:paraId="3C593E9E" w14:textId="77777777">
        <w:tblPrEx>
          <w:tblCellMar>
            <w:top w:w="0" w:type="dxa"/>
            <w:bottom w:w="0" w:type="dxa"/>
          </w:tblCellMar>
        </w:tblPrEx>
        <w:tc>
          <w:tcPr>
            <w:tcW w:w="1982" w:type="dxa"/>
            <w:shd w:val="clear" w:color="auto" w:fill="FFFFFF"/>
            <w:vAlign w:val="bottom"/>
          </w:tcPr>
          <w:p w14:paraId="065FA393" w14:textId="77777777" w:rsidR="005E27F0" w:rsidRPr="00642D50" w:rsidRDefault="005E27F0" w:rsidP="005E27F0">
            <w:pPr>
              <w:ind w:firstLine="0"/>
              <w:jc w:val="both"/>
              <w:rPr>
                <w:sz w:val="24"/>
              </w:rPr>
            </w:pPr>
            <w:r w:rsidRPr="00642D50">
              <w:rPr>
                <w:sz w:val="24"/>
              </w:rPr>
              <w:t>1986-1987</w:t>
            </w:r>
          </w:p>
        </w:tc>
        <w:tc>
          <w:tcPr>
            <w:tcW w:w="1983" w:type="dxa"/>
            <w:shd w:val="clear" w:color="auto" w:fill="FFFFFF"/>
            <w:vAlign w:val="bottom"/>
          </w:tcPr>
          <w:p w14:paraId="1E12F27B" w14:textId="77777777" w:rsidR="005E27F0" w:rsidRPr="00642D50" w:rsidRDefault="005E27F0" w:rsidP="005E27F0">
            <w:pPr>
              <w:ind w:right="720" w:firstLine="0"/>
              <w:jc w:val="right"/>
              <w:rPr>
                <w:sz w:val="24"/>
              </w:rPr>
            </w:pPr>
            <w:r w:rsidRPr="00642D50">
              <w:rPr>
                <w:sz w:val="24"/>
              </w:rPr>
              <w:t>34 680$</w:t>
            </w:r>
          </w:p>
        </w:tc>
        <w:tc>
          <w:tcPr>
            <w:tcW w:w="1982" w:type="dxa"/>
            <w:shd w:val="clear" w:color="auto" w:fill="FFFFFF"/>
            <w:vAlign w:val="bottom"/>
          </w:tcPr>
          <w:p w14:paraId="57ED1560" w14:textId="77777777" w:rsidR="005E27F0" w:rsidRPr="00642D50" w:rsidRDefault="005E27F0" w:rsidP="005E27F0">
            <w:pPr>
              <w:ind w:firstLine="0"/>
              <w:jc w:val="center"/>
              <w:rPr>
                <w:sz w:val="24"/>
              </w:rPr>
            </w:pPr>
            <w:r w:rsidRPr="00642D50">
              <w:rPr>
                <w:sz w:val="24"/>
              </w:rPr>
              <w:t>39 107$</w:t>
            </w:r>
          </w:p>
        </w:tc>
        <w:tc>
          <w:tcPr>
            <w:tcW w:w="1983" w:type="dxa"/>
            <w:shd w:val="clear" w:color="auto" w:fill="FFFFFF"/>
            <w:vAlign w:val="bottom"/>
          </w:tcPr>
          <w:p w14:paraId="3D59E2A9" w14:textId="77777777" w:rsidR="005E27F0" w:rsidRPr="00642D50" w:rsidRDefault="005E27F0" w:rsidP="005E27F0">
            <w:pPr>
              <w:ind w:firstLine="0"/>
              <w:jc w:val="center"/>
              <w:rPr>
                <w:sz w:val="24"/>
              </w:rPr>
            </w:pPr>
            <w:r w:rsidRPr="00642D50">
              <w:rPr>
                <w:sz w:val="24"/>
              </w:rPr>
              <w:t>33 292$</w:t>
            </w:r>
          </w:p>
        </w:tc>
      </w:tr>
      <w:tr w:rsidR="005E27F0" w:rsidRPr="00642D50" w14:paraId="6D2AE94F" w14:textId="77777777">
        <w:tblPrEx>
          <w:tblCellMar>
            <w:top w:w="0" w:type="dxa"/>
            <w:bottom w:w="0" w:type="dxa"/>
          </w:tblCellMar>
        </w:tblPrEx>
        <w:tc>
          <w:tcPr>
            <w:tcW w:w="1982" w:type="dxa"/>
            <w:tcBorders>
              <w:bottom w:val="single" w:sz="4" w:space="0" w:color="auto"/>
            </w:tcBorders>
            <w:shd w:val="clear" w:color="auto" w:fill="FFFFFF"/>
          </w:tcPr>
          <w:p w14:paraId="46C40957" w14:textId="77777777" w:rsidR="005E27F0" w:rsidRPr="00642D50" w:rsidRDefault="005E27F0" w:rsidP="005E27F0">
            <w:pPr>
              <w:ind w:firstLine="0"/>
              <w:jc w:val="both"/>
              <w:rPr>
                <w:sz w:val="24"/>
              </w:rPr>
            </w:pPr>
            <w:r w:rsidRPr="00642D50">
              <w:rPr>
                <w:sz w:val="24"/>
              </w:rPr>
              <w:t>1987-1988</w:t>
            </w:r>
          </w:p>
        </w:tc>
        <w:tc>
          <w:tcPr>
            <w:tcW w:w="1983" w:type="dxa"/>
            <w:tcBorders>
              <w:bottom w:val="single" w:sz="4" w:space="0" w:color="auto"/>
            </w:tcBorders>
            <w:shd w:val="clear" w:color="auto" w:fill="FFFFFF"/>
          </w:tcPr>
          <w:p w14:paraId="69A7358E" w14:textId="77777777" w:rsidR="005E27F0" w:rsidRPr="00642D50" w:rsidRDefault="005E27F0" w:rsidP="005E27F0">
            <w:pPr>
              <w:ind w:right="720" w:firstLine="0"/>
              <w:jc w:val="right"/>
              <w:rPr>
                <w:sz w:val="24"/>
              </w:rPr>
            </w:pPr>
            <w:r w:rsidRPr="00642D50">
              <w:rPr>
                <w:sz w:val="24"/>
              </w:rPr>
              <w:t>36 380$</w:t>
            </w:r>
          </w:p>
        </w:tc>
        <w:tc>
          <w:tcPr>
            <w:tcW w:w="1982" w:type="dxa"/>
            <w:tcBorders>
              <w:bottom w:val="single" w:sz="4" w:space="0" w:color="auto"/>
            </w:tcBorders>
            <w:shd w:val="clear" w:color="auto" w:fill="FFFFFF"/>
          </w:tcPr>
          <w:p w14:paraId="4EBE7874" w14:textId="77777777" w:rsidR="005E27F0" w:rsidRPr="00642D50" w:rsidRDefault="005E27F0" w:rsidP="005E27F0">
            <w:pPr>
              <w:ind w:firstLine="0"/>
              <w:jc w:val="center"/>
              <w:rPr>
                <w:sz w:val="24"/>
              </w:rPr>
            </w:pPr>
            <w:r w:rsidRPr="00642D50">
              <w:rPr>
                <w:sz w:val="24"/>
              </w:rPr>
              <w:t>42 845$</w:t>
            </w:r>
          </w:p>
        </w:tc>
        <w:tc>
          <w:tcPr>
            <w:tcW w:w="1983" w:type="dxa"/>
            <w:tcBorders>
              <w:bottom w:val="single" w:sz="4" w:space="0" w:color="auto"/>
            </w:tcBorders>
            <w:shd w:val="clear" w:color="auto" w:fill="FFFFFF"/>
          </w:tcPr>
          <w:p w14:paraId="7C1FDB3F" w14:textId="77777777" w:rsidR="005E27F0" w:rsidRPr="00642D50" w:rsidRDefault="005E27F0" w:rsidP="005E27F0">
            <w:pPr>
              <w:ind w:firstLine="0"/>
              <w:jc w:val="center"/>
              <w:rPr>
                <w:sz w:val="24"/>
              </w:rPr>
            </w:pPr>
            <w:r w:rsidRPr="00642D50">
              <w:rPr>
                <w:sz w:val="24"/>
              </w:rPr>
              <w:t>35 179$</w:t>
            </w:r>
          </w:p>
        </w:tc>
      </w:tr>
    </w:tbl>
    <w:p w14:paraId="22456B6B" w14:textId="77777777" w:rsidR="005E27F0" w:rsidRPr="00642D50" w:rsidRDefault="005E27F0" w:rsidP="005E27F0">
      <w:pPr>
        <w:spacing w:before="120" w:after="120"/>
        <w:jc w:val="both"/>
        <w:rPr>
          <w:sz w:val="24"/>
          <w:szCs w:val="24"/>
        </w:rPr>
      </w:pPr>
      <w:r w:rsidRPr="00642D50">
        <w:rPr>
          <w:sz w:val="24"/>
          <w:szCs w:val="24"/>
        </w:rPr>
        <w:t>1. Afin d'harmoniser les notions de « personnel d'enseignement » de l'Ontario et de « personnel enseignant » du Québec, certains ajustements des données ont</w:t>
      </w:r>
      <w:r w:rsidRPr="00642D50">
        <w:rPr>
          <w:sz w:val="24"/>
          <w:szCs w:val="24"/>
        </w:rPr>
        <w:t>a</w:t>
      </w:r>
      <w:r w:rsidRPr="00642D50">
        <w:rPr>
          <w:sz w:val="24"/>
          <w:szCs w:val="24"/>
        </w:rPr>
        <w:t>riennes ont été opérés (dont le retrait des principaux et des principaux a</w:t>
      </w:r>
      <w:r w:rsidRPr="00642D50">
        <w:rPr>
          <w:sz w:val="24"/>
          <w:szCs w:val="24"/>
        </w:rPr>
        <w:t>d</w:t>
      </w:r>
      <w:r w:rsidRPr="00642D50">
        <w:rPr>
          <w:sz w:val="24"/>
          <w:szCs w:val="24"/>
        </w:rPr>
        <w:t>joints). Il s'agit d'estimations.</w:t>
      </w:r>
    </w:p>
    <w:p w14:paraId="5C36BB1D" w14:textId="77777777" w:rsidR="005E27F0" w:rsidRPr="00642D50" w:rsidRDefault="005E27F0" w:rsidP="005E27F0">
      <w:pPr>
        <w:spacing w:before="120" w:after="120"/>
        <w:jc w:val="both"/>
        <w:rPr>
          <w:sz w:val="24"/>
          <w:szCs w:val="24"/>
        </w:rPr>
      </w:pPr>
      <w:r w:rsidRPr="00642D50">
        <w:rPr>
          <w:sz w:val="24"/>
          <w:szCs w:val="24"/>
        </w:rPr>
        <w:t>2. Le salaire moyen des enseignants américains a été établi à partir de données de la National Education Association, auxquelles on a appl</w:t>
      </w:r>
      <w:r w:rsidRPr="00642D50">
        <w:rPr>
          <w:sz w:val="24"/>
          <w:szCs w:val="24"/>
        </w:rPr>
        <w:t>i</w:t>
      </w:r>
      <w:r w:rsidRPr="00642D50">
        <w:rPr>
          <w:sz w:val="24"/>
          <w:szCs w:val="24"/>
        </w:rPr>
        <w:t>qué un indice de parité de pouvoir d'achat. Cet indice représente le taux de conversion de la monnaie américaine en dollars canadiens qui permet d acheter un ensemble équivalent de biens et services dans les deux pays.</w:t>
      </w:r>
    </w:p>
    <w:p w14:paraId="3AB5402C" w14:textId="77777777" w:rsidR="005E27F0" w:rsidRPr="00642D50" w:rsidRDefault="005E27F0" w:rsidP="005E27F0">
      <w:pPr>
        <w:spacing w:before="120" w:after="120"/>
        <w:jc w:val="both"/>
        <w:rPr>
          <w:sz w:val="24"/>
        </w:rPr>
      </w:pPr>
      <w:r w:rsidRPr="00642D50">
        <w:rPr>
          <w:sz w:val="24"/>
        </w:rPr>
        <w:t xml:space="preserve">Source : MEQ (1988 et 1989), </w:t>
      </w:r>
      <w:r w:rsidRPr="00642D50">
        <w:rPr>
          <w:bCs/>
          <w:i/>
          <w:iCs/>
          <w:sz w:val="24"/>
        </w:rPr>
        <w:t>Indicateurs sur la situation de l'e</w:t>
      </w:r>
      <w:r w:rsidRPr="00642D50">
        <w:rPr>
          <w:bCs/>
          <w:i/>
          <w:iCs/>
          <w:sz w:val="24"/>
        </w:rPr>
        <w:t>n</w:t>
      </w:r>
      <w:r w:rsidRPr="00642D50">
        <w:rPr>
          <w:bCs/>
          <w:i/>
          <w:iCs/>
          <w:sz w:val="24"/>
        </w:rPr>
        <w:t>seignement primaire et secondaire,</w:t>
      </w:r>
      <w:r w:rsidRPr="00642D50">
        <w:rPr>
          <w:bCs/>
          <w:sz w:val="24"/>
        </w:rPr>
        <w:t xml:space="preserve"> </w:t>
      </w:r>
      <w:r w:rsidRPr="00642D50">
        <w:rPr>
          <w:sz w:val="24"/>
        </w:rPr>
        <w:t>Direction de la recherche et du d</w:t>
      </w:r>
      <w:r w:rsidRPr="00642D50">
        <w:rPr>
          <w:sz w:val="24"/>
        </w:rPr>
        <w:t>é</w:t>
      </w:r>
      <w:r w:rsidRPr="00642D50">
        <w:rPr>
          <w:sz w:val="24"/>
        </w:rPr>
        <w:t>veloppement.</w:t>
      </w:r>
    </w:p>
    <w:p w14:paraId="566B9C65" w14:textId="77777777" w:rsidR="005E27F0" w:rsidRPr="00642D50" w:rsidRDefault="005E27F0" w:rsidP="005E27F0">
      <w:pPr>
        <w:spacing w:before="120" w:after="120"/>
        <w:jc w:val="both"/>
      </w:pPr>
    </w:p>
    <w:p w14:paraId="795BA24F" w14:textId="77777777" w:rsidR="005E27F0" w:rsidRPr="00642D50" w:rsidRDefault="005E27F0" w:rsidP="005E27F0">
      <w:pPr>
        <w:spacing w:before="120" w:after="120"/>
        <w:jc w:val="both"/>
      </w:pPr>
      <w:r w:rsidRPr="00642D50">
        <w:br w:type="page"/>
      </w:r>
    </w:p>
    <w:p w14:paraId="4B6EA5D0" w14:textId="77777777" w:rsidR="005E27F0" w:rsidRPr="00642D50" w:rsidRDefault="005E27F0" w:rsidP="005E27F0">
      <w:pPr>
        <w:pStyle w:val="figtitre"/>
      </w:pPr>
      <w:r w:rsidRPr="00642D50">
        <w:t>Tableau 57</w:t>
      </w:r>
    </w:p>
    <w:p w14:paraId="6EDBF2CD" w14:textId="77777777" w:rsidR="005E27F0" w:rsidRPr="00642D50" w:rsidRDefault="005E27F0" w:rsidP="005E27F0">
      <w:pPr>
        <w:pStyle w:val="figtitrest"/>
      </w:pPr>
      <w:r w:rsidRPr="00642D50">
        <w:t>Taux maximum de salaire : enseignants(es) ; 16 ans de scolarité.</w:t>
      </w:r>
      <w:r w:rsidRPr="00642D50">
        <w:br/>
        <w:t>Comparaison : Québec/Canada et Québec/régions</w:t>
      </w:r>
    </w:p>
    <w:p w14:paraId="06FEA54D" w14:textId="77777777" w:rsidR="005E27F0" w:rsidRPr="00642D50" w:rsidRDefault="005E27F0" w:rsidP="005E27F0">
      <w:pPr>
        <w:spacing w:after="100" w:line="1" w:lineRule="exact"/>
        <w:rPr>
          <w:sz w:val="20"/>
          <w:szCs w:val="2"/>
        </w:rPr>
      </w:pPr>
    </w:p>
    <w:tbl>
      <w:tblPr>
        <w:tblW w:w="9722" w:type="dxa"/>
        <w:tblInd w:w="-1760" w:type="dxa"/>
        <w:tblLayout w:type="fixed"/>
        <w:tblCellMar>
          <w:left w:w="40" w:type="dxa"/>
          <w:right w:w="40" w:type="dxa"/>
        </w:tblCellMar>
        <w:tblLook w:val="0000" w:firstRow="0" w:lastRow="0" w:firstColumn="0" w:lastColumn="0" w:noHBand="0" w:noVBand="0"/>
      </w:tblPr>
      <w:tblGrid>
        <w:gridCol w:w="1224"/>
        <w:gridCol w:w="1214"/>
        <w:gridCol w:w="1214"/>
        <w:gridCol w:w="1214"/>
        <w:gridCol w:w="1214"/>
        <w:gridCol w:w="1214"/>
        <w:gridCol w:w="1214"/>
        <w:gridCol w:w="1214"/>
      </w:tblGrid>
      <w:tr w:rsidR="005E27F0" w:rsidRPr="00642D50" w14:paraId="5B29BBB1" w14:textId="77777777">
        <w:tblPrEx>
          <w:tblCellMar>
            <w:top w:w="0" w:type="dxa"/>
            <w:bottom w:w="0" w:type="dxa"/>
          </w:tblCellMar>
        </w:tblPrEx>
        <w:trPr>
          <w:cantSplit/>
          <w:trHeight w:val="1704"/>
        </w:trPr>
        <w:tc>
          <w:tcPr>
            <w:tcW w:w="1224" w:type="dxa"/>
            <w:tcBorders>
              <w:top w:val="single" w:sz="6" w:space="0" w:color="auto"/>
              <w:left w:val="nil"/>
              <w:bottom w:val="single" w:sz="4" w:space="0" w:color="auto"/>
              <w:right w:val="nil"/>
            </w:tcBorders>
            <w:shd w:val="clear" w:color="auto" w:fill="FFFFFF"/>
            <w:vAlign w:val="bottom"/>
          </w:tcPr>
          <w:p w14:paraId="72183424" w14:textId="77777777" w:rsidR="005E27F0" w:rsidRPr="00642D50" w:rsidRDefault="005E27F0" w:rsidP="005E27F0">
            <w:pPr>
              <w:shd w:val="clear" w:color="auto" w:fill="FFFFFF"/>
              <w:ind w:left="60" w:firstLine="0"/>
              <w:rPr>
                <w:sz w:val="20"/>
              </w:rPr>
            </w:pPr>
            <w:r w:rsidRPr="00642D50">
              <w:rPr>
                <w:bCs/>
                <w:color w:val="000000"/>
                <w:sz w:val="20"/>
                <w:szCs w:val="36"/>
              </w:rPr>
              <w:t>Années</w:t>
            </w:r>
          </w:p>
        </w:tc>
        <w:tc>
          <w:tcPr>
            <w:tcW w:w="1214" w:type="dxa"/>
            <w:tcBorders>
              <w:top w:val="single" w:sz="6" w:space="0" w:color="auto"/>
              <w:left w:val="nil"/>
              <w:bottom w:val="single" w:sz="4" w:space="0" w:color="auto"/>
              <w:right w:val="nil"/>
            </w:tcBorders>
            <w:shd w:val="clear" w:color="auto" w:fill="FFFFFF"/>
            <w:textDirection w:val="btLr"/>
            <w:vAlign w:val="center"/>
          </w:tcPr>
          <w:p w14:paraId="2595399F" w14:textId="77777777" w:rsidR="005E27F0" w:rsidRPr="00642D50" w:rsidRDefault="005E27F0" w:rsidP="005E27F0">
            <w:pPr>
              <w:shd w:val="clear" w:color="auto" w:fill="FFFFFF"/>
              <w:ind w:left="113" w:right="120" w:firstLine="0"/>
              <w:rPr>
                <w:sz w:val="20"/>
              </w:rPr>
            </w:pPr>
            <w:r w:rsidRPr="00642D50">
              <w:rPr>
                <w:bCs/>
                <w:color w:val="000000"/>
                <w:sz w:val="20"/>
                <w:szCs w:val="36"/>
              </w:rPr>
              <w:t>Canada (sauf Qu</w:t>
            </w:r>
            <w:r w:rsidRPr="00642D50">
              <w:rPr>
                <w:bCs/>
                <w:color w:val="000000"/>
                <w:sz w:val="20"/>
                <w:szCs w:val="36"/>
              </w:rPr>
              <w:t>é</w:t>
            </w:r>
            <w:r w:rsidRPr="00642D50">
              <w:rPr>
                <w:bCs/>
                <w:color w:val="000000"/>
                <w:sz w:val="20"/>
                <w:szCs w:val="36"/>
              </w:rPr>
              <w:t>bec)</w:t>
            </w:r>
          </w:p>
        </w:tc>
        <w:tc>
          <w:tcPr>
            <w:tcW w:w="1214" w:type="dxa"/>
            <w:tcBorders>
              <w:top w:val="single" w:sz="6" w:space="0" w:color="auto"/>
              <w:left w:val="nil"/>
              <w:bottom w:val="single" w:sz="4" w:space="0" w:color="auto"/>
              <w:right w:val="nil"/>
            </w:tcBorders>
            <w:shd w:val="clear" w:color="auto" w:fill="FFFFFF"/>
            <w:textDirection w:val="btLr"/>
            <w:vAlign w:val="center"/>
          </w:tcPr>
          <w:p w14:paraId="68D05C01" w14:textId="77777777" w:rsidR="005E27F0" w:rsidRPr="00642D50" w:rsidRDefault="005E27F0" w:rsidP="005E27F0">
            <w:pPr>
              <w:shd w:val="clear" w:color="auto" w:fill="FFFFFF"/>
              <w:ind w:left="113" w:right="113" w:firstLine="0"/>
              <w:rPr>
                <w:sz w:val="20"/>
              </w:rPr>
            </w:pPr>
            <w:r w:rsidRPr="00642D50">
              <w:rPr>
                <w:color w:val="000000"/>
                <w:sz w:val="20"/>
                <w:szCs w:val="36"/>
              </w:rPr>
              <w:t>Québec</w:t>
            </w:r>
          </w:p>
        </w:tc>
        <w:tc>
          <w:tcPr>
            <w:tcW w:w="1214" w:type="dxa"/>
            <w:tcBorders>
              <w:top w:val="single" w:sz="6" w:space="0" w:color="auto"/>
              <w:left w:val="nil"/>
              <w:bottom w:val="single" w:sz="4" w:space="0" w:color="auto"/>
              <w:right w:val="nil"/>
            </w:tcBorders>
            <w:shd w:val="clear" w:color="auto" w:fill="FFFFFF"/>
            <w:textDirection w:val="btLr"/>
            <w:vAlign w:val="center"/>
          </w:tcPr>
          <w:p w14:paraId="1C668B00" w14:textId="77777777" w:rsidR="005E27F0" w:rsidRPr="00642D50" w:rsidRDefault="005E27F0" w:rsidP="005E27F0">
            <w:pPr>
              <w:shd w:val="clear" w:color="auto" w:fill="FFFFFF"/>
              <w:ind w:left="113" w:right="113" w:firstLine="0"/>
              <w:rPr>
                <w:sz w:val="20"/>
              </w:rPr>
            </w:pPr>
            <w:r w:rsidRPr="00642D50">
              <w:rPr>
                <w:color w:val="000000"/>
                <w:sz w:val="20"/>
                <w:szCs w:val="36"/>
              </w:rPr>
              <w:t>Québec/ C</w:t>
            </w:r>
            <w:r w:rsidRPr="00642D50">
              <w:rPr>
                <w:color w:val="000000"/>
                <w:sz w:val="20"/>
                <w:szCs w:val="36"/>
              </w:rPr>
              <w:t>a</w:t>
            </w:r>
            <w:r w:rsidRPr="00642D50">
              <w:rPr>
                <w:color w:val="000000"/>
                <w:sz w:val="20"/>
                <w:szCs w:val="36"/>
              </w:rPr>
              <w:t>nada</w:t>
            </w:r>
          </w:p>
        </w:tc>
        <w:tc>
          <w:tcPr>
            <w:tcW w:w="1214" w:type="dxa"/>
            <w:tcBorders>
              <w:top w:val="single" w:sz="6" w:space="0" w:color="auto"/>
              <w:left w:val="nil"/>
              <w:bottom w:val="single" w:sz="4" w:space="0" w:color="auto"/>
              <w:right w:val="nil"/>
            </w:tcBorders>
            <w:shd w:val="clear" w:color="auto" w:fill="FFFFFF"/>
            <w:textDirection w:val="btLr"/>
            <w:vAlign w:val="center"/>
          </w:tcPr>
          <w:p w14:paraId="24EF4369" w14:textId="77777777" w:rsidR="005E27F0" w:rsidRPr="00642D50" w:rsidRDefault="005E27F0" w:rsidP="005E27F0">
            <w:pPr>
              <w:shd w:val="clear" w:color="auto" w:fill="FFFFFF"/>
              <w:ind w:left="113" w:right="220" w:firstLine="0"/>
              <w:rPr>
                <w:sz w:val="20"/>
              </w:rPr>
            </w:pPr>
            <w:r w:rsidRPr="00642D50">
              <w:rPr>
                <w:color w:val="000000"/>
                <w:sz w:val="20"/>
                <w:szCs w:val="36"/>
              </w:rPr>
              <w:t>Québec/ C.-B.</w:t>
            </w:r>
          </w:p>
        </w:tc>
        <w:tc>
          <w:tcPr>
            <w:tcW w:w="1214" w:type="dxa"/>
            <w:tcBorders>
              <w:top w:val="single" w:sz="6" w:space="0" w:color="auto"/>
              <w:left w:val="nil"/>
              <w:bottom w:val="single" w:sz="4" w:space="0" w:color="auto"/>
              <w:right w:val="nil"/>
            </w:tcBorders>
            <w:shd w:val="clear" w:color="auto" w:fill="FFFFFF"/>
            <w:textDirection w:val="btLr"/>
            <w:vAlign w:val="center"/>
          </w:tcPr>
          <w:p w14:paraId="09F9E6C5" w14:textId="77777777" w:rsidR="005E27F0" w:rsidRPr="00642D50" w:rsidRDefault="005E27F0" w:rsidP="005E27F0">
            <w:pPr>
              <w:shd w:val="clear" w:color="auto" w:fill="FFFFFF"/>
              <w:ind w:left="113" w:right="240" w:firstLine="0"/>
              <w:rPr>
                <w:sz w:val="20"/>
              </w:rPr>
            </w:pPr>
            <w:r w:rsidRPr="00642D50">
              <w:rPr>
                <w:color w:val="000000"/>
                <w:sz w:val="20"/>
                <w:szCs w:val="36"/>
              </w:rPr>
              <w:t>Québec/ Prairies</w:t>
            </w:r>
          </w:p>
        </w:tc>
        <w:tc>
          <w:tcPr>
            <w:tcW w:w="1214" w:type="dxa"/>
            <w:tcBorders>
              <w:top w:val="single" w:sz="6" w:space="0" w:color="auto"/>
              <w:left w:val="nil"/>
              <w:bottom w:val="single" w:sz="4" w:space="0" w:color="auto"/>
              <w:right w:val="nil"/>
            </w:tcBorders>
            <w:shd w:val="clear" w:color="auto" w:fill="FFFFFF"/>
            <w:textDirection w:val="btLr"/>
            <w:vAlign w:val="center"/>
          </w:tcPr>
          <w:p w14:paraId="5316BBF4" w14:textId="77777777" w:rsidR="005E27F0" w:rsidRPr="00642D50" w:rsidRDefault="005E27F0" w:rsidP="005E27F0">
            <w:pPr>
              <w:shd w:val="clear" w:color="auto" w:fill="FFFFFF"/>
              <w:ind w:left="113" w:right="240" w:firstLine="0"/>
              <w:rPr>
                <w:sz w:val="20"/>
              </w:rPr>
            </w:pPr>
            <w:r w:rsidRPr="00642D50">
              <w:rPr>
                <w:color w:val="000000"/>
                <w:sz w:val="20"/>
                <w:szCs w:val="36"/>
              </w:rPr>
              <w:t xml:space="preserve">Québec/ </w:t>
            </w:r>
            <w:r w:rsidRPr="00642D50">
              <w:rPr>
                <w:bCs/>
                <w:color w:val="000000"/>
                <w:sz w:val="20"/>
                <w:szCs w:val="36"/>
              </w:rPr>
              <w:t>Ont</w:t>
            </w:r>
            <w:r w:rsidRPr="00642D50">
              <w:rPr>
                <w:bCs/>
                <w:color w:val="000000"/>
                <w:sz w:val="20"/>
                <w:szCs w:val="36"/>
              </w:rPr>
              <w:t>a</w:t>
            </w:r>
            <w:r w:rsidRPr="00642D50">
              <w:rPr>
                <w:bCs/>
                <w:color w:val="000000"/>
                <w:sz w:val="20"/>
                <w:szCs w:val="36"/>
              </w:rPr>
              <w:t>rio</w:t>
            </w:r>
          </w:p>
        </w:tc>
        <w:tc>
          <w:tcPr>
            <w:tcW w:w="1214" w:type="dxa"/>
            <w:tcBorders>
              <w:top w:val="single" w:sz="6" w:space="0" w:color="auto"/>
              <w:left w:val="nil"/>
              <w:bottom w:val="single" w:sz="4" w:space="0" w:color="auto"/>
              <w:right w:val="nil"/>
            </w:tcBorders>
            <w:shd w:val="clear" w:color="auto" w:fill="FFFFFF"/>
            <w:textDirection w:val="btLr"/>
            <w:vAlign w:val="center"/>
          </w:tcPr>
          <w:p w14:paraId="2A3555CF" w14:textId="77777777" w:rsidR="005E27F0" w:rsidRPr="00642D50" w:rsidRDefault="005E27F0" w:rsidP="005E27F0">
            <w:pPr>
              <w:shd w:val="clear" w:color="auto" w:fill="FFFFFF"/>
              <w:ind w:left="113" w:right="113" w:firstLine="0"/>
              <w:rPr>
                <w:sz w:val="20"/>
              </w:rPr>
            </w:pPr>
            <w:r w:rsidRPr="00642D50">
              <w:rPr>
                <w:color w:val="000000"/>
                <w:sz w:val="20"/>
                <w:szCs w:val="36"/>
              </w:rPr>
              <w:t>Qu</w:t>
            </w:r>
            <w:r w:rsidRPr="00642D50">
              <w:rPr>
                <w:color w:val="000000"/>
                <w:sz w:val="20"/>
                <w:szCs w:val="36"/>
              </w:rPr>
              <w:t>é</w:t>
            </w:r>
            <w:r w:rsidRPr="00642D50">
              <w:rPr>
                <w:color w:val="000000"/>
                <w:sz w:val="20"/>
                <w:szCs w:val="36"/>
              </w:rPr>
              <w:t>bec/Atl.</w:t>
            </w:r>
          </w:p>
        </w:tc>
      </w:tr>
      <w:tr w:rsidR="005E27F0" w:rsidRPr="00642D50" w14:paraId="58BD7623" w14:textId="77777777">
        <w:tblPrEx>
          <w:tblCellMar>
            <w:top w:w="0" w:type="dxa"/>
            <w:bottom w:w="0" w:type="dxa"/>
          </w:tblCellMar>
        </w:tblPrEx>
        <w:tc>
          <w:tcPr>
            <w:tcW w:w="1224" w:type="dxa"/>
            <w:tcBorders>
              <w:top w:val="single" w:sz="4" w:space="0" w:color="auto"/>
              <w:left w:val="nil"/>
              <w:right w:val="nil"/>
            </w:tcBorders>
            <w:shd w:val="clear" w:color="auto" w:fill="FFFFFF"/>
          </w:tcPr>
          <w:p w14:paraId="6B1258CE" w14:textId="77777777" w:rsidR="005E27F0" w:rsidRPr="00642D50" w:rsidRDefault="005E27F0" w:rsidP="005E27F0">
            <w:pPr>
              <w:shd w:val="clear" w:color="auto" w:fill="FFFFFF"/>
              <w:spacing w:before="120"/>
              <w:ind w:left="60" w:firstLine="0"/>
              <w:rPr>
                <w:color w:val="000000"/>
                <w:sz w:val="20"/>
                <w:szCs w:val="36"/>
              </w:rPr>
            </w:pPr>
            <w:r w:rsidRPr="00642D50">
              <w:rPr>
                <w:color w:val="000000"/>
                <w:sz w:val="20"/>
                <w:szCs w:val="36"/>
              </w:rPr>
              <w:t>1970</w:t>
            </w:r>
          </w:p>
        </w:tc>
        <w:tc>
          <w:tcPr>
            <w:tcW w:w="1214" w:type="dxa"/>
            <w:tcBorders>
              <w:top w:val="single" w:sz="4" w:space="0" w:color="auto"/>
              <w:left w:val="nil"/>
              <w:right w:val="nil"/>
            </w:tcBorders>
            <w:shd w:val="clear" w:color="auto" w:fill="FFFFFF"/>
          </w:tcPr>
          <w:p w14:paraId="39E5B911" w14:textId="77777777" w:rsidR="005E27F0" w:rsidRPr="00642D50" w:rsidRDefault="005E27F0" w:rsidP="005E27F0">
            <w:pPr>
              <w:shd w:val="clear" w:color="auto" w:fill="FFFFFF"/>
              <w:spacing w:before="120"/>
              <w:ind w:right="140" w:firstLine="0"/>
              <w:jc w:val="center"/>
              <w:rPr>
                <w:color w:val="000000"/>
                <w:sz w:val="20"/>
                <w:szCs w:val="36"/>
              </w:rPr>
            </w:pPr>
            <w:r w:rsidRPr="00642D50">
              <w:rPr>
                <w:color w:val="000000"/>
                <w:sz w:val="20"/>
                <w:szCs w:val="36"/>
              </w:rPr>
              <w:t xml:space="preserve">     11 149$</w:t>
            </w:r>
          </w:p>
        </w:tc>
        <w:tc>
          <w:tcPr>
            <w:tcW w:w="1214" w:type="dxa"/>
            <w:tcBorders>
              <w:top w:val="single" w:sz="4" w:space="0" w:color="auto"/>
              <w:left w:val="nil"/>
              <w:right w:val="nil"/>
            </w:tcBorders>
            <w:shd w:val="clear" w:color="auto" w:fill="FFFFFF"/>
          </w:tcPr>
          <w:p w14:paraId="3CF9A01C" w14:textId="77777777" w:rsidR="005E27F0" w:rsidRPr="00642D50" w:rsidRDefault="005E27F0" w:rsidP="005E27F0">
            <w:pPr>
              <w:shd w:val="clear" w:color="auto" w:fill="FFFFFF"/>
              <w:spacing w:before="120"/>
              <w:ind w:firstLine="0"/>
              <w:jc w:val="right"/>
              <w:rPr>
                <w:color w:val="000000"/>
                <w:sz w:val="20"/>
                <w:szCs w:val="36"/>
              </w:rPr>
            </w:pPr>
            <w:r w:rsidRPr="00642D50">
              <w:rPr>
                <w:color w:val="000000"/>
                <w:sz w:val="20"/>
                <w:szCs w:val="36"/>
              </w:rPr>
              <w:t>10 525 $</w:t>
            </w:r>
          </w:p>
        </w:tc>
        <w:tc>
          <w:tcPr>
            <w:tcW w:w="1214" w:type="dxa"/>
            <w:tcBorders>
              <w:top w:val="single" w:sz="4" w:space="0" w:color="auto"/>
              <w:left w:val="nil"/>
              <w:right w:val="nil"/>
            </w:tcBorders>
            <w:shd w:val="clear" w:color="auto" w:fill="FFFFFF"/>
          </w:tcPr>
          <w:p w14:paraId="4F803155" w14:textId="77777777" w:rsidR="005E27F0" w:rsidRPr="00642D50" w:rsidRDefault="005E27F0" w:rsidP="005E27F0">
            <w:pPr>
              <w:shd w:val="clear" w:color="auto" w:fill="FFFFFF"/>
              <w:spacing w:before="120"/>
              <w:ind w:firstLine="0"/>
              <w:jc w:val="right"/>
              <w:rPr>
                <w:color w:val="000000"/>
                <w:sz w:val="20"/>
                <w:szCs w:val="36"/>
              </w:rPr>
            </w:pPr>
            <w:r w:rsidRPr="00642D50">
              <w:rPr>
                <w:color w:val="000000"/>
                <w:sz w:val="20"/>
                <w:szCs w:val="36"/>
              </w:rPr>
              <w:t>-5,59 %</w:t>
            </w:r>
          </w:p>
        </w:tc>
        <w:tc>
          <w:tcPr>
            <w:tcW w:w="1214" w:type="dxa"/>
            <w:tcBorders>
              <w:top w:val="single" w:sz="4" w:space="0" w:color="auto"/>
              <w:left w:val="nil"/>
              <w:right w:val="nil"/>
            </w:tcBorders>
            <w:shd w:val="clear" w:color="auto" w:fill="FFFFFF"/>
          </w:tcPr>
          <w:p w14:paraId="03F15795" w14:textId="77777777" w:rsidR="005E27F0" w:rsidRPr="00642D50" w:rsidRDefault="005E27F0" w:rsidP="005E27F0">
            <w:pPr>
              <w:shd w:val="clear" w:color="auto" w:fill="FFFFFF"/>
              <w:spacing w:before="120"/>
              <w:ind w:firstLine="0"/>
              <w:jc w:val="right"/>
              <w:rPr>
                <w:color w:val="000000"/>
                <w:sz w:val="20"/>
                <w:szCs w:val="36"/>
              </w:rPr>
            </w:pPr>
            <w:r w:rsidRPr="00642D50">
              <w:rPr>
                <w:color w:val="000000"/>
                <w:sz w:val="20"/>
                <w:szCs w:val="36"/>
              </w:rPr>
              <w:t>-1,77 %</w:t>
            </w:r>
          </w:p>
        </w:tc>
        <w:tc>
          <w:tcPr>
            <w:tcW w:w="1214" w:type="dxa"/>
            <w:tcBorders>
              <w:top w:val="single" w:sz="4" w:space="0" w:color="auto"/>
              <w:left w:val="nil"/>
              <w:right w:val="nil"/>
            </w:tcBorders>
            <w:shd w:val="clear" w:color="auto" w:fill="FFFFFF"/>
          </w:tcPr>
          <w:p w14:paraId="5CB9B077" w14:textId="77777777" w:rsidR="005E27F0" w:rsidRPr="00642D50" w:rsidRDefault="005E27F0" w:rsidP="005E27F0">
            <w:pPr>
              <w:shd w:val="clear" w:color="auto" w:fill="FFFFFF"/>
              <w:spacing w:before="120"/>
              <w:ind w:firstLine="0"/>
              <w:jc w:val="right"/>
              <w:rPr>
                <w:color w:val="000000"/>
                <w:sz w:val="20"/>
                <w:szCs w:val="36"/>
              </w:rPr>
            </w:pPr>
            <w:r w:rsidRPr="00642D50">
              <w:rPr>
                <w:color w:val="000000"/>
                <w:sz w:val="20"/>
                <w:szCs w:val="36"/>
              </w:rPr>
              <w:t>-8,18%</w:t>
            </w:r>
          </w:p>
        </w:tc>
        <w:tc>
          <w:tcPr>
            <w:tcW w:w="1214" w:type="dxa"/>
            <w:tcBorders>
              <w:top w:val="single" w:sz="4" w:space="0" w:color="auto"/>
              <w:left w:val="nil"/>
              <w:right w:val="nil"/>
            </w:tcBorders>
            <w:shd w:val="clear" w:color="auto" w:fill="FFFFFF"/>
          </w:tcPr>
          <w:p w14:paraId="5AB3AE0E" w14:textId="77777777" w:rsidR="005E27F0" w:rsidRPr="00642D50" w:rsidRDefault="005E27F0" w:rsidP="005E27F0">
            <w:pPr>
              <w:shd w:val="clear" w:color="auto" w:fill="FFFFFF"/>
              <w:spacing w:before="120"/>
              <w:ind w:firstLine="0"/>
              <w:jc w:val="center"/>
              <w:rPr>
                <w:color w:val="000000"/>
                <w:sz w:val="20"/>
                <w:szCs w:val="36"/>
              </w:rPr>
            </w:pPr>
            <w:r w:rsidRPr="00642D50">
              <w:rPr>
                <w:color w:val="000000"/>
                <w:sz w:val="20"/>
                <w:szCs w:val="36"/>
              </w:rPr>
              <w:t xml:space="preserve">       -15,12%</w:t>
            </w:r>
          </w:p>
        </w:tc>
        <w:tc>
          <w:tcPr>
            <w:tcW w:w="1214" w:type="dxa"/>
            <w:tcBorders>
              <w:top w:val="single" w:sz="4" w:space="0" w:color="auto"/>
              <w:left w:val="nil"/>
              <w:right w:val="nil"/>
            </w:tcBorders>
            <w:shd w:val="clear" w:color="auto" w:fill="FFFFFF"/>
          </w:tcPr>
          <w:p w14:paraId="3A292D59" w14:textId="77777777" w:rsidR="005E27F0" w:rsidRPr="00642D50" w:rsidRDefault="005E27F0" w:rsidP="005E27F0">
            <w:pPr>
              <w:shd w:val="clear" w:color="auto" w:fill="FFFFFF"/>
              <w:spacing w:before="120"/>
              <w:ind w:firstLine="0"/>
              <w:jc w:val="right"/>
              <w:rPr>
                <w:color w:val="000000"/>
                <w:sz w:val="20"/>
                <w:szCs w:val="36"/>
              </w:rPr>
            </w:pPr>
            <w:r w:rsidRPr="00642D50">
              <w:rPr>
                <w:color w:val="000000"/>
                <w:sz w:val="20"/>
                <w:szCs w:val="36"/>
              </w:rPr>
              <w:t>14,71 %</w:t>
            </w:r>
          </w:p>
        </w:tc>
      </w:tr>
      <w:tr w:rsidR="005E27F0" w:rsidRPr="00642D50" w14:paraId="1241FD4D" w14:textId="77777777">
        <w:tblPrEx>
          <w:tblCellMar>
            <w:top w:w="0" w:type="dxa"/>
            <w:bottom w:w="0" w:type="dxa"/>
          </w:tblCellMar>
        </w:tblPrEx>
        <w:tc>
          <w:tcPr>
            <w:tcW w:w="1224" w:type="dxa"/>
            <w:tcBorders>
              <w:left w:val="nil"/>
              <w:bottom w:val="nil"/>
              <w:right w:val="nil"/>
            </w:tcBorders>
            <w:shd w:val="clear" w:color="auto" w:fill="FFFFFF"/>
          </w:tcPr>
          <w:p w14:paraId="776A0F80" w14:textId="77777777" w:rsidR="005E27F0" w:rsidRPr="00642D50" w:rsidRDefault="005E27F0" w:rsidP="005E27F0">
            <w:pPr>
              <w:shd w:val="clear" w:color="auto" w:fill="FFFFFF"/>
              <w:ind w:left="60" w:firstLine="0"/>
              <w:rPr>
                <w:sz w:val="20"/>
              </w:rPr>
            </w:pPr>
            <w:r w:rsidRPr="00642D50">
              <w:rPr>
                <w:color w:val="000000"/>
                <w:sz w:val="20"/>
                <w:szCs w:val="36"/>
              </w:rPr>
              <w:t>1971</w:t>
            </w:r>
          </w:p>
        </w:tc>
        <w:tc>
          <w:tcPr>
            <w:tcW w:w="1214" w:type="dxa"/>
            <w:tcBorders>
              <w:left w:val="nil"/>
              <w:bottom w:val="nil"/>
              <w:right w:val="nil"/>
            </w:tcBorders>
            <w:shd w:val="clear" w:color="auto" w:fill="FFFFFF"/>
          </w:tcPr>
          <w:p w14:paraId="3AE1AC31" w14:textId="77777777" w:rsidR="005E27F0" w:rsidRPr="00642D50" w:rsidRDefault="005E27F0" w:rsidP="005E27F0">
            <w:pPr>
              <w:shd w:val="clear" w:color="auto" w:fill="FFFFFF"/>
              <w:ind w:right="140" w:firstLine="0"/>
              <w:jc w:val="center"/>
              <w:rPr>
                <w:sz w:val="20"/>
              </w:rPr>
            </w:pPr>
            <w:r w:rsidRPr="00642D50">
              <w:rPr>
                <w:color w:val="000000"/>
                <w:sz w:val="20"/>
                <w:szCs w:val="36"/>
              </w:rPr>
              <w:t xml:space="preserve">     11 748$</w:t>
            </w:r>
          </w:p>
        </w:tc>
        <w:tc>
          <w:tcPr>
            <w:tcW w:w="1214" w:type="dxa"/>
            <w:tcBorders>
              <w:left w:val="nil"/>
              <w:bottom w:val="nil"/>
              <w:right w:val="nil"/>
            </w:tcBorders>
            <w:shd w:val="clear" w:color="auto" w:fill="FFFFFF"/>
          </w:tcPr>
          <w:p w14:paraId="7E97B607" w14:textId="77777777" w:rsidR="005E27F0" w:rsidRPr="00642D50" w:rsidRDefault="005E27F0" w:rsidP="005E27F0">
            <w:pPr>
              <w:shd w:val="clear" w:color="auto" w:fill="FFFFFF"/>
              <w:ind w:firstLine="0"/>
              <w:jc w:val="center"/>
              <w:rPr>
                <w:sz w:val="20"/>
              </w:rPr>
            </w:pPr>
            <w:r w:rsidRPr="00642D50">
              <w:rPr>
                <w:color w:val="000000"/>
                <w:sz w:val="20"/>
                <w:szCs w:val="36"/>
              </w:rPr>
              <w:t xml:space="preserve">        11 216$</w:t>
            </w:r>
          </w:p>
        </w:tc>
        <w:tc>
          <w:tcPr>
            <w:tcW w:w="1214" w:type="dxa"/>
            <w:tcBorders>
              <w:left w:val="nil"/>
              <w:bottom w:val="nil"/>
              <w:right w:val="nil"/>
            </w:tcBorders>
            <w:shd w:val="clear" w:color="auto" w:fill="FFFFFF"/>
          </w:tcPr>
          <w:p w14:paraId="1D2F2FC5" w14:textId="77777777" w:rsidR="005E27F0" w:rsidRPr="00642D50" w:rsidRDefault="005E27F0" w:rsidP="005E27F0">
            <w:pPr>
              <w:shd w:val="clear" w:color="auto" w:fill="FFFFFF"/>
              <w:ind w:firstLine="0"/>
              <w:jc w:val="right"/>
              <w:rPr>
                <w:sz w:val="20"/>
              </w:rPr>
            </w:pPr>
            <w:r w:rsidRPr="00642D50">
              <w:rPr>
                <w:color w:val="000000"/>
                <w:sz w:val="20"/>
                <w:szCs w:val="36"/>
              </w:rPr>
              <w:t>-4,53 %</w:t>
            </w:r>
          </w:p>
        </w:tc>
        <w:tc>
          <w:tcPr>
            <w:tcW w:w="1214" w:type="dxa"/>
            <w:tcBorders>
              <w:left w:val="nil"/>
              <w:bottom w:val="nil"/>
              <w:right w:val="nil"/>
            </w:tcBorders>
            <w:shd w:val="clear" w:color="auto" w:fill="FFFFFF"/>
          </w:tcPr>
          <w:p w14:paraId="36484A8B" w14:textId="77777777" w:rsidR="005E27F0" w:rsidRPr="00642D50" w:rsidRDefault="005E27F0" w:rsidP="005E27F0">
            <w:pPr>
              <w:shd w:val="clear" w:color="auto" w:fill="FFFFFF"/>
              <w:ind w:firstLine="0"/>
              <w:jc w:val="right"/>
              <w:rPr>
                <w:sz w:val="20"/>
              </w:rPr>
            </w:pPr>
            <w:r w:rsidRPr="00642D50">
              <w:rPr>
                <w:color w:val="000000"/>
                <w:sz w:val="20"/>
                <w:szCs w:val="36"/>
              </w:rPr>
              <w:t>-1,80 %</w:t>
            </w:r>
          </w:p>
        </w:tc>
        <w:tc>
          <w:tcPr>
            <w:tcW w:w="1214" w:type="dxa"/>
            <w:tcBorders>
              <w:left w:val="nil"/>
              <w:bottom w:val="nil"/>
              <w:right w:val="nil"/>
            </w:tcBorders>
            <w:shd w:val="clear" w:color="auto" w:fill="FFFFFF"/>
          </w:tcPr>
          <w:p w14:paraId="0E609642" w14:textId="77777777" w:rsidR="005E27F0" w:rsidRPr="00642D50" w:rsidRDefault="005E27F0" w:rsidP="005E27F0">
            <w:pPr>
              <w:shd w:val="clear" w:color="auto" w:fill="FFFFFF"/>
              <w:ind w:firstLine="0"/>
              <w:jc w:val="right"/>
              <w:rPr>
                <w:sz w:val="20"/>
              </w:rPr>
            </w:pPr>
            <w:r w:rsidRPr="00642D50">
              <w:rPr>
                <w:color w:val="000000"/>
                <w:sz w:val="20"/>
                <w:szCs w:val="36"/>
              </w:rPr>
              <w:t>-10,66%</w:t>
            </w:r>
          </w:p>
        </w:tc>
        <w:tc>
          <w:tcPr>
            <w:tcW w:w="1214" w:type="dxa"/>
            <w:tcBorders>
              <w:left w:val="nil"/>
              <w:bottom w:val="nil"/>
              <w:right w:val="nil"/>
            </w:tcBorders>
            <w:shd w:val="clear" w:color="auto" w:fill="FFFFFF"/>
          </w:tcPr>
          <w:p w14:paraId="2A711AB3"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-10,26 %</w:t>
            </w:r>
          </w:p>
        </w:tc>
        <w:tc>
          <w:tcPr>
            <w:tcW w:w="1214" w:type="dxa"/>
            <w:tcBorders>
              <w:left w:val="nil"/>
              <w:bottom w:val="nil"/>
              <w:right w:val="nil"/>
            </w:tcBorders>
            <w:shd w:val="clear" w:color="auto" w:fill="FFFFFF"/>
          </w:tcPr>
          <w:p w14:paraId="501A0BC2" w14:textId="77777777" w:rsidR="005E27F0" w:rsidRPr="00642D50" w:rsidRDefault="005E27F0" w:rsidP="005E27F0">
            <w:pPr>
              <w:shd w:val="clear" w:color="auto" w:fill="FFFFFF"/>
              <w:ind w:firstLine="0"/>
              <w:jc w:val="right"/>
              <w:rPr>
                <w:sz w:val="20"/>
              </w:rPr>
            </w:pPr>
            <w:r w:rsidRPr="00642D50">
              <w:rPr>
                <w:color w:val="000000"/>
                <w:sz w:val="20"/>
                <w:szCs w:val="36"/>
              </w:rPr>
              <w:t>15,50 %</w:t>
            </w:r>
          </w:p>
        </w:tc>
      </w:tr>
      <w:tr w:rsidR="005E27F0" w:rsidRPr="00642D50" w14:paraId="02E9A5BC" w14:textId="77777777">
        <w:tblPrEx>
          <w:tblCellMar>
            <w:top w:w="0" w:type="dxa"/>
            <w:bottom w:w="0" w:type="dxa"/>
          </w:tblCellMar>
        </w:tblPrEx>
        <w:tc>
          <w:tcPr>
            <w:tcW w:w="1224" w:type="dxa"/>
            <w:tcBorders>
              <w:top w:val="nil"/>
              <w:left w:val="nil"/>
              <w:bottom w:val="nil"/>
              <w:right w:val="nil"/>
            </w:tcBorders>
            <w:shd w:val="clear" w:color="auto" w:fill="FFFFFF"/>
          </w:tcPr>
          <w:p w14:paraId="089F3510" w14:textId="77777777" w:rsidR="005E27F0" w:rsidRPr="00642D50" w:rsidRDefault="005E27F0" w:rsidP="005E27F0">
            <w:pPr>
              <w:shd w:val="clear" w:color="auto" w:fill="FFFFFF"/>
              <w:ind w:left="60" w:firstLine="0"/>
              <w:rPr>
                <w:sz w:val="20"/>
              </w:rPr>
            </w:pPr>
            <w:r w:rsidRPr="00642D50">
              <w:rPr>
                <w:color w:val="000000"/>
                <w:sz w:val="20"/>
                <w:szCs w:val="36"/>
              </w:rPr>
              <w:t>1972</w:t>
            </w:r>
          </w:p>
        </w:tc>
        <w:tc>
          <w:tcPr>
            <w:tcW w:w="1214" w:type="dxa"/>
            <w:tcBorders>
              <w:top w:val="nil"/>
              <w:left w:val="nil"/>
              <w:bottom w:val="nil"/>
              <w:right w:val="nil"/>
            </w:tcBorders>
            <w:shd w:val="clear" w:color="auto" w:fill="FFFFFF"/>
          </w:tcPr>
          <w:p w14:paraId="5EC3623B" w14:textId="77777777" w:rsidR="005E27F0" w:rsidRPr="00642D50" w:rsidRDefault="005E27F0" w:rsidP="005E27F0">
            <w:pPr>
              <w:shd w:val="clear" w:color="auto" w:fill="FFFFFF"/>
              <w:ind w:right="140" w:firstLine="0"/>
              <w:jc w:val="center"/>
              <w:rPr>
                <w:color w:val="000000"/>
                <w:sz w:val="20"/>
                <w:szCs w:val="36"/>
              </w:rPr>
            </w:pPr>
            <w:r w:rsidRPr="00642D50">
              <w:rPr>
                <w:color w:val="000000"/>
                <w:sz w:val="20"/>
                <w:szCs w:val="36"/>
              </w:rPr>
              <w:t xml:space="preserve">     12 440$</w:t>
            </w:r>
          </w:p>
        </w:tc>
        <w:tc>
          <w:tcPr>
            <w:tcW w:w="1214" w:type="dxa"/>
            <w:tcBorders>
              <w:top w:val="nil"/>
              <w:left w:val="nil"/>
              <w:bottom w:val="nil"/>
              <w:right w:val="nil"/>
            </w:tcBorders>
            <w:shd w:val="clear" w:color="auto" w:fill="FFFFFF"/>
          </w:tcPr>
          <w:p w14:paraId="089C4CDA"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11 951$</w:t>
            </w:r>
          </w:p>
        </w:tc>
        <w:tc>
          <w:tcPr>
            <w:tcW w:w="1214" w:type="dxa"/>
            <w:tcBorders>
              <w:top w:val="nil"/>
              <w:left w:val="nil"/>
              <w:bottom w:val="nil"/>
              <w:right w:val="nil"/>
            </w:tcBorders>
            <w:shd w:val="clear" w:color="auto" w:fill="FFFFFF"/>
          </w:tcPr>
          <w:p w14:paraId="6F3CEB6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-3,93 %</w:t>
            </w:r>
          </w:p>
        </w:tc>
        <w:tc>
          <w:tcPr>
            <w:tcW w:w="1214" w:type="dxa"/>
            <w:tcBorders>
              <w:top w:val="nil"/>
              <w:left w:val="nil"/>
              <w:bottom w:val="nil"/>
              <w:right w:val="nil"/>
            </w:tcBorders>
            <w:shd w:val="clear" w:color="auto" w:fill="FFFFFF"/>
          </w:tcPr>
          <w:p w14:paraId="0F1F048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-4,21 %</w:t>
            </w:r>
          </w:p>
        </w:tc>
        <w:tc>
          <w:tcPr>
            <w:tcW w:w="1214" w:type="dxa"/>
            <w:tcBorders>
              <w:top w:val="nil"/>
              <w:left w:val="nil"/>
              <w:bottom w:val="nil"/>
              <w:right w:val="nil"/>
            </w:tcBorders>
            <w:shd w:val="clear" w:color="auto" w:fill="FFFFFF"/>
          </w:tcPr>
          <w:p w14:paraId="33FDF86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-10,31 %</w:t>
            </w:r>
          </w:p>
        </w:tc>
        <w:tc>
          <w:tcPr>
            <w:tcW w:w="1214" w:type="dxa"/>
            <w:tcBorders>
              <w:top w:val="nil"/>
              <w:left w:val="nil"/>
              <w:bottom w:val="nil"/>
              <w:right w:val="nil"/>
            </w:tcBorders>
            <w:shd w:val="clear" w:color="auto" w:fill="FFFFFF"/>
          </w:tcPr>
          <w:p w14:paraId="312E5756"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-8,56 %</w:t>
            </w:r>
          </w:p>
        </w:tc>
        <w:tc>
          <w:tcPr>
            <w:tcW w:w="1214" w:type="dxa"/>
            <w:tcBorders>
              <w:top w:val="nil"/>
              <w:left w:val="nil"/>
              <w:bottom w:val="nil"/>
              <w:right w:val="nil"/>
            </w:tcBorders>
            <w:shd w:val="clear" w:color="auto" w:fill="FFFFFF"/>
          </w:tcPr>
          <w:p w14:paraId="59D95DA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14,43 %</w:t>
            </w:r>
          </w:p>
        </w:tc>
      </w:tr>
      <w:tr w:rsidR="005E27F0" w:rsidRPr="00642D50" w14:paraId="43968466" w14:textId="77777777">
        <w:tblPrEx>
          <w:tblCellMar>
            <w:top w:w="0" w:type="dxa"/>
            <w:bottom w:w="0" w:type="dxa"/>
          </w:tblCellMar>
        </w:tblPrEx>
        <w:tc>
          <w:tcPr>
            <w:tcW w:w="1224" w:type="dxa"/>
            <w:tcBorders>
              <w:top w:val="nil"/>
              <w:left w:val="nil"/>
              <w:bottom w:val="nil"/>
              <w:right w:val="nil"/>
            </w:tcBorders>
            <w:shd w:val="clear" w:color="auto" w:fill="FFFFFF"/>
          </w:tcPr>
          <w:p w14:paraId="5887D245" w14:textId="77777777" w:rsidR="005E27F0" w:rsidRPr="00642D50" w:rsidRDefault="005E27F0" w:rsidP="005E27F0">
            <w:pPr>
              <w:shd w:val="clear" w:color="auto" w:fill="FFFFFF"/>
              <w:ind w:left="60" w:firstLine="0"/>
              <w:rPr>
                <w:sz w:val="20"/>
              </w:rPr>
            </w:pPr>
            <w:r w:rsidRPr="00642D50">
              <w:rPr>
                <w:color w:val="000000"/>
                <w:sz w:val="20"/>
                <w:szCs w:val="36"/>
              </w:rPr>
              <w:t>1973</w:t>
            </w:r>
          </w:p>
        </w:tc>
        <w:tc>
          <w:tcPr>
            <w:tcW w:w="1214" w:type="dxa"/>
            <w:tcBorders>
              <w:top w:val="nil"/>
              <w:left w:val="nil"/>
              <w:bottom w:val="nil"/>
              <w:right w:val="nil"/>
            </w:tcBorders>
            <w:shd w:val="clear" w:color="auto" w:fill="FFFFFF"/>
          </w:tcPr>
          <w:p w14:paraId="6D9A8B04"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13 288 $</w:t>
            </w:r>
          </w:p>
        </w:tc>
        <w:tc>
          <w:tcPr>
            <w:tcW w:w="1214" w:type="dxa"/>
            <w:tcBorders>
              <w:top w:val="nil"/>
              <w:left w:val="nil"/>
              <w:bottom w:val="nil"/>
              <w:right w:val="nil"/>
            </w:tcBorders>
            <w:shd w:val="clear" w:color="auto" w:fill="FFFFFF"/>
          </w:tcPr>
          <w:p w14:paraId="5CD40326"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13 455 $</w:t>
            </w:r>
          </w:p>
        </w:tc>
        <w:tc>
          <w:tcPr>
            <w:tcW w:w="1214" w:type="dxa"/>
            <w:tcBorders>
              <w:top w:val="nil"/>
              <w:left w:val="nil"/>
              <w:bottom w:val="nil"/>
              <w:right w:val="nil"/>
            </w:tcBorders>
            <w:shd w:val="clear" w:color="auto" w:fill="FFFFFF"/>
          </w:tcPr>
          <w:p w14:paraId="4C89BBD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1,26 %</w:t>
            </w:r>
          </w:p>
        </w:tc>
        <w:tc>
          <w:tcPr>
            <w:tcW w:w="1214" w:type="dxa"/>
            <w:tcBorders>
              <w:top w:val="nil"/>
              <w:left w:val="nil"/>
              <w:bottom w:val="nil"/>
              <w:right w:val="nil"/>
            </w:tcBorders>
            <w:shd w:val="clear" w:color="auto" w:fill="FFFFFF"/>
          </w:tcPr>
          <w:p w14:paraId="5AF73A29"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-1,25 %</w:t>
            </w:r>
          </w:p>
        </w:tc>
        <w:tc>
          <w:tcPr>
            <w:tcW w:w="1214" w:type="dxa"/>
            <w:tcBorders>
              <w:top w:val="nil"/>
              <w:left w:val="nil"/>
              <w:bottom w:val="nil"/>
              <w:right w:val="nil"/>
            </w:tcBorders>
            <w:shd w:val="clear" w:color="auto" w:fill="FFFFFF"/>
          </w:tcPr>
          <w:p w14:paraId="597F0CB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-5,05 %</w:t>
            </w:r>
          </w:p>
        </w:tc>
        <w:tc>
          <w:tcPr>
            <w:tcW w:w="1214" w:type="dxa"/>
            <w:tcBorders>
              <w:top w:val="nil"/>
              <w:left w:val="nil"/>
              <w:bottom w:val="nil"/>
              <w:right w:val="nil"/>
            </w:tcBorders>
            <w:shd w:val="clear" w:color="auto" w:fill="FFFFFF"/>
          </w:tcPr>
          <w:p w14:paraId="7A1694F3"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-3,00 %</w:t>
            </w:r>
          </w:p>
        </w:tc>
        <w:tc>
          <w:tcPr>
            <w:tcW w:w="1214" w:type="dxa"/>
            <w:tcBorders>
              <w:top w:val="nil"/>
              <w:left w:val="nil"/>
              <w:bottom w:val="nil"/>
              <w:right w:val="nil"/>
            </w:tcBorders>
            <w:shd w:val="clear" w:color="auto" w:fill="FFFFFF"/>
          </w:tcPr>
          <w:p w14:paraId="4F5D2663"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19,07 %</w:t>
            </w:r>
          </w:p>
        </w:tc>
      </w:tr>
      <w:tr w:rsidR="005E27F0" w:rsidRPr="00642D50" w14:paraId="49E68A23" w14:textId="77777777">
        <w:tblPrEx>
          <w:tblCellMar>
            <w:top w:w="0" w:type="dxa"/>
            <w:bottom w:w="0" w:type="dxa"/>
          </w:tblCellMar>
        </w:tblPrEx>
        <w:tc>
          <w:tcPr>
            <w:tcW w:w="1224" w:type="dxa"/>
            <w:tcBorders>
              <w:top w:val="nil"/>
              <w:left w:val="nil"/>
              <w:bottom w:val="nil"/>
              <w:right w:val="nil"/>
            </w:tcBorders>
            <w:shd w:val="clear" w:color="auto" w:fill="FFFFFF"/>
          </w:tcPr>
          <w:p w14:paraId="00620E22" w14:textId="77777777" w:rsidR="005E27F0" w:rsidRPr="00642D50" w:rsidRDefault="005E27F0" w:rsidP="005E27F0">
            <w:pPr>
              <w:shd w:val="clear" w:color="auto" w:fill="FFFFFF"/>
              <w:ind w:left="60" w:firstLine="0"/>
              <w:rPr>
                <w:sz w:val="20"/>
              </w:rPr>
            </w:pPr>
            <w:r w:rsidRPr="00642D50">
              <w:rPr>
                <w:color w:val="000000"/>
                <w:sz w:val="20"/>
                <w:szCs w:val="36"/>
              </w:rPr>
              <w:t>1974</w:t>
            </w:r>
          </w:p>
        </w:tc>
        <w:tc>
          <w:tcPr>
            <w:tcW w:w="1214" w:type="dxa"/>
            <w:tcBorders>
              <w:top w:val="nil"/>
              <w:left w:val="nil"/>
              <w:bottom w:val="nil"/>
              <w:right w:val="nil"/>
            </w:tcBorders>
            <w:shd w:val="clear" w:color="auto" w:fill="FFFFFF"/>
          </w:tcPr>
          <w:p w14:paraId="4CC4CFFE"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14 212 $</w:t>
            </w:r>
          </w:p>
        </w:tc>
        <w:tc>
          <w:tcPr>
            <w:tcW w:w="1214" w:type="dxa"/>
            <w:tcBorders>
              <w:top w:val="nil"/>
              <w:left w:val="nil"/>
              <w:bottom w:val="nil"/>
              <w:right w:val="nil"/>
            </w:tcBorders>
            <w:shd w:val="clear" w:color="auto" w:fill="FFFFFF"/>
          </w:tcPr>
          <w:p w14:paraId="356C327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15 461 $</w:t>
            </w:r>
          </w:p>
        </w:tc>
        <w:tc>
          <w:tcPr>
            <w:tcW w:w="1214" w:type="dxa"/>
            <w:tcBorders>
              <w:top w:val="nil"/>
              <w:left w:val="nil"/>
              <w:bottom w:val="nil"/>
              <w:right w:val="nil"/>
            </w:tcBorders>
            <w:shd w:val="clear" w:color="auto" w:fill="FFFFFF"/>
          </w:tcPr>
          <w:p w14:paraId="12D8FCB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8,79 %</w:t>
            </w:r>
          </w:p>
        </w:tc>
        <w:tc>
          <w:tcPr>
            <w:tcW w:w="1214" w:type="dxa"/>
            <w:tcBorders>
              <w:top w:val="nil"/>
              <w:left w:val="nil"/>
              <w:bottom w:val="nil"/>
              <w:right w:val="nil"/>
            </w:tcBorders>
            <w:shd w:val="clear" w:color="auto" w:fill="FFFFFF"/>
          </w:tcPr>
          <w:p w14:paraId="29649BA7"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2,59 %</w:t>
            </w:r>
          </w:p>
        </w:tc>
        <w:tc>
          <w:tcPr>
            <w:tcW w:w="1214" w:type="dxa"/>
            <w:tcBorders>
              <w:top w:val="nil"/>
              <w:left w:val="nil"/>
              <w:bottom w:val="nil"/>
              <w:right w:val="nil"/>
            </w:tcBorders>
            <w:shd w:val="clear" w:color="auto" w:fill="FFFFFF"/>
          </w:tcPr>
          <w:p w14:paraId="13B429F7"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1,41 %</w:t>
            </w:r>
          </w:p>
        </w:tc>
        <w:tc>
          <w:tcPr>
            <w:tcW w:w="1214" w:type="dxa"/>
            <w:tcBorders>
              <w:top w:val="nil"/>
              <w:left w:val="nil"/>
              <w:bottom w:val="nil"/>
              <w:right w:val="nil"/>
            </w:tcBorders>
            <w:shd w:val="clear" w:color="auto" w:fill="FFFFFF"/>
          </w:tcPr>
          <w:p w14:paraId="01BAA979"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5,00 %</w:t>
            </w:r>
          </w:p>
        </w:tc>
        <w:tc>
          <w:tcPr>
            <w:tcW w:w="1214" w:type="dxa"/>
            <w:tcBorders>
              <w:top w:val="nil"/>
              <w:left w:val="nil"/>
              <w:bottom w:val="nil"/>
              <w:right w:val="nil"/>
            </w:tcBorders>
            <w:shd w:val="clear" w:color="auto" w:fill="FFFFFF"/>
          </w:tcPr>
          <w:p w14:paraId="7104380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28,12 %</w:t>
            </w:r>
          </w:p>
        </w:tc>
      </w:tr>
      <w:tr w:rsidR="005E27F0" w:rsidRPr="00642D50" w14:paraId="2F17F8E6" w14:textId="77777777">
        <w:tblPrEx>
          <w:tblCellMar>
            <w:top w:w="0" w:type="dxa"/>
            <w:bottom w:w="0" w:type="dxa"/>
          </w:tblCellMar>
        </w:tblPrEx>
        <w:tc>
          <w:tcPr>
            <w:tcW w:w="1224" w:type="dxa"/>
            <w:tcBorders>
              <w:top w:val="nil"/>
              <w:left w:val="nil"/>
              <w:bottom w:val="nil"/>
              <w:right w:val="nil"/>
            </w:tcBorders>
            <w:shd w:val="clear" w:color="auto" w:fill="FFFFFF"/>
          </w:tcPr>
          <w:p w14:paraId="2C4E3B9B" w14:textId="77777777" w:rsidR="005E27F0" w:rsidRPr="00642D50" w:rsidRDefault="005E27F0" w:rsidP="005E27F0">
            <w:pPr>
              <w:shd w:val="clear" w:color="auto" w:fill="FFFFFF"/>
              <w:ind w:left="60" w:firstLine="0"/>
              <w:rPr>
                <w:sz w:val="20"/>
              </w:rPr>
            </w:pPr>
            <w:r w:rsidRPr="00642D50">
              <w:rPr>
                <w:color w:val="000000"/>
                <w:sz w:val="20"/>
                <w:szCs w:val="36"/>
              </w:rPr>
              <w:t>1975</w:t>
            </w:r>
          </w:p>
        </w:tc>
        <w:tc>
          <w:tcPr>
            <w:tcW w:w="1214" w:type="dxa"/>
            <w:tcBorders>
              <w:top w:val="nil"/>
              <w:left w:val="nil"/>
              <w:bottom w:val="nil"/>
              <w:right w:val="nil"/>
            </w:tcBorders>
            <w:shd w:val="clear" w:color="auto" w:fill="FFFFFF"/>
          </w:tcPr>
          <w:p w14:paraId="50516972"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16 880 $</w:t>
            </w:r>
          </w:p>
        </w:tc>
        <w:tc>
          <w:tcPr>
            <w:tcW w:w="1214" w:type="dxa"/>
            <w:tcBorders>
              <w:top w:val="nil"/>
              <w:left w:val="nil"/>
              <w:bottom w:val="nil"/>
              <w:right w:val="nil"/>
            </w:tcBorders>
            <w:shd w:val="clear" w:color="auto" w:fill="FFFFFF"/>
          </w:tcPr>
          <w:p w14:paraId="5E4726D5"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17 792 $</w:t>
            </w:r>
          </w:p>
        </w:tc>
        <w:tc>
          <w:tcPr>
            <w:tcW w:w="1214" w:type="dxa"/>
            <w:tcBorders>
              <w:top w:val="nil"/>
              <w:left w:val="nil"/>
              <w:bottom w:val="nil"/>
              <w:right w:val="nil"/>
            </w:tcBorders>
            <w:shd w:val="clear" w:color="auto" w:fill="FFFFFF"/>
          </w:tcPr>
          <w:p w14:paraId="6AA9B336"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5,40 %</w:t>
            </w:r>
          </w:p>
        </w:tc>
        <w:tc>
          <w:tcPr>
            <w:tcW w:w="1214" w:type="dxa"/>
            <w:tcBorders>
              <w:top w:val="nil"/>
              <w:left w:val="nil"/>
              <w:bottom w:val="nil"/>
              <w:right w:val="nil"/>
            </w:tcBorders>
            <w:shd w:val="clear" w:color="auto" w:fill="FFFFFF"/>
          </w:tcPr>
          <w:p w14:paraId="0B4D05CC"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1,49%</w:t>
            </w:r>
          </w:p>
        </w:tc>
        <w:tc>
          <w:tcPr>
            <w:tcW w:w="1214" w:type="dxa"/>
            <w:tcBorders>
              <w:top w:val="nil"/>
              <w:left w:val="nil"/>
              <w:bottom w:val="nil"/>
              <w:right w:val="nil"/>
            </w:tcBorders>
            <w:shd w:val="clear" w:color="auto" w:fill="FFFFFF"/>
          </w:tcPr>
          <w:p w14:paraId="24E41B2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-0,73 %</w:t>
            </w:r>
          </w:p>
        </w:tc>
        <w:tc>
          <w:tcPr>
            <w:tcW w:w="1214" w:type="dxa"/>
            <w:tcBorders>
              <w:top w:val="nil"/>
              <w:left w:val="nil"/>
              <w:bottom w:val="nil"/>
              <w:right w:val="nil"/>
            </w:tcBorders>
            <w:shd w:val="clear" w:color="auto" w:fill="FFFFFF"/>
          </w:tcPr>
          <w:p w14:paraId="5DF2A246"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0,68 %</w:t>
            </w:r>
          </w:p>
        </w:tc>
        <w:tc>
          <w:tcPr>
            <w:tcW w:w="1214" w:type="dxa"/>
            <w:tcBorders>
              <w:top w:val="nil"/>
              <w:left w:val="nil"/>
              <w:bottom w:val="nil"/>
              <w:right w:val="nil"/>
            </w:tcBorders>
            <w:shd w:val="clear" w:color="auto" w:fill="FFFFFF"/>
          </w:tcPr>
          <w:p w14:paraId="404841FA"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24,48 %</w:t>
            </w:r>
          </w:p>
        </w:tc>
      </w:tr>
      <w:tr w:rsidR="005E27F0" w:rsidRPr="00642D50" w14:paraId="7ABC4752" w14:textId="77777777">
        <w:tblPrEx>
          <w:tblCellMar>
            <w:top w:w="0" w:type="dxa"/>
            <w:bottom w:w="0" w:type="dxa"/>
          </w:tblCellMar>
        </w:tblPrEx>
        <w:tc>
          <w:tcPr>
            <w:tcW w:w="1224" w:type="dxa"/>
            <w:tcBorders>
              <w:top w:val="nil"/>
              <w:left w:val="nil"/>
              <w:bottom w:val="nil"/>
              <w:right w:val="nil"/>
            </w:tcBorders>
            <w:shd w:val="clear" w:color="auto" w:fill="FFFFFF"/>
          </w:tcPr>
          <w:p w14:paraId="45B46AAB" w14:textId="77777777" w:rsidR="005E27F0" w:rsidRPr="00642D50" w:rsidRDefault="005E27F0" w:rsidP="005E27F0">
            <w:pPr>
              <w:shd w:val="clear" w:color="auto" w:fill="FFFFFF"/>
              <w:ind w:left="60" w:firstLine="0"/>
              <w:rPr>
                <w:sz w:val="20"/>
              </w:rPr>
            </w:pPr>
            <w:r w:rsidRPr="00642D50">
              <w:rPr>
                <w:color w:val="000000"/>
                <w:sz w:val="20"/>
                <w:szCs w:val="36"/>
              </w:rPr>
              <w:t>1976</w:t>
            </w:r>
          </w:p>
        </w:tc>
        <w:tc>
          <w:tcPr>
            <w:tcW w:w="1214" w:type="dxa"/>
            <w:tcBorders>
              <w:top w:val="nil"/>
              <w:left w:val="nil"/>
              <w:bottom w:val="nil"/>
              <w:right w:val="nil"/>
            </w:tcBorders>
            <w:shd w:val="clear" w:color="auto" w:fill="FFFFFF"/>
          </w:tcPr>
          <w:p w14:paraId="356CF72A"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19 132 $</w:t>
            </w:r>
          </w:p>
        </w:tc>
        <w:tc>
          <w:tcPr>
            <w:tcW w:w="1214" w:type="dxa"/>
            <w:tcBorders>
              <w:top w:val="nil"/>
              <w:left w:val="nil"/>
              <w:bottom w:val="nil"/>
              <w:right w:val="nil"/>
            </w:tcBorders>
            <w:shd w:val="clear" w:color="auto" w:fill="FFFFFF"/>
          </w:tcPr>
          <w:p w14:paraId="3052E651"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19 215 $</w:t>
            </w:r>
          </w:p>
        </w:tc>
        <w:tc>
          <w:tcPr>
            <w:tcW w:w="1214" w:type="dxa"/>
            <w:tcBorders>
              <w:top w:val="nil"/>
              <w:left w:val="nil"/>
              <w:bottom w:val="nil"/>
              <w:right w:val="nil"/>
            </w:tcBorders>
            <w:shd w:val="clear" w:color="auto" w:fill="FFFFFF"/>
          </w:tcPr>
          <w:p w14:paraId="775A8604"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0,43 %</w:t>
            </w:r>
          </w:p>
        </w:tc>
        <w:tc>
          <w:tcPr>
            <w:tcW w:w="1214" w:type="dxa"/>
            <w:tcBorders>
              <w:top w:val="nil"/>
              <w:left w:val="nil"/>
              <w:bottom w:val="nil"/>
              <w:right w:val="nil"/>
            </w:tcBorders>
            <w:shd w:val="clear" w:color="auto" w:fill="FFFFFF"/>
          </w:tcPr>
          <w:p w14:paraId="66D44A6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0,47 %</w:t>
            </w:r>
          </w:p>
        </w:tc>
        <w:tc>
          <w:tcPr>
            <w:tcW w:w="1214" w:type="dxa"/>
            <w:tcBorders>
              <w:top w:val="nil"/>
              <w:left w:val="nil"/>
              <w:bottom w:val="nil"/>
              <w:right w:val="nil"/>
            </w:tcBorders>
            <w:shd w:val="clear" w:color="auto" w:fill="FFFFFF"/>
          </w:tcPr>
          <w:p w14:paraId="793824EA"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-4,47 %</w:t>
            </w:r>
          </w:p>
        </w:tc>
        <w:tc>
          <w:tcPr>
            <w:tcW w:w="1214" w:type="dxa"/>
            <w:tcBorders>
              <w:top w:val="nil"/>
              <w:left w:val="nil"/>
              <w:bottom w:val="nil"/>
              <w:right w:val="nil"/>
            </w:tcBorders>
            <w:shd w:val="clear" w:color="auto" w:fill="FFFFFF"/>
          </w:tcPr>
          <w:p w14:paraId="79ED25B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-3,21 %</w:t>
            </w:r>
          </w:p>
        </w:tc>
        <w:tc>
          <w:tcPr>
            <w:tcW w:w="1214" w:type="dxa"/>
            <w:tcBorders>
              <w:top w:val="nil"/>
              <w:left w:val="nil"/>
              <w:bottom w:val="nil"/>
              <w:right w:val="nil"/>
            </w:tcBorders>
            <w:shd w:val="clear" w:color="auto" w:fill="FFFFFF"/>
          </w:tcPr>
          <w:p w14:paraId="19CD7989"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13,75%</w:t>
            </w:r>
          </w:p>
        </w:tc>
      </w:tr>
      <w:tr w:rsidR="005E27F0" w:rsidRPr="00642D50" w14:paraId="661ACF48" w14:textId="77777777">
        <w:tblPrEx>
          <w:tblCellMar>
            <w:top w:w="0" w:type="dxa"/>
            <w:bottom w:w="0" w:type="dxa"/>
          </w:tblCellMar>
        </w:tblPrEx>
        <w:tc>
          <w:tcPr>
            <w:tcW w:w="1224" w:type="dxa"/>
            <w:tcBorders>
              <w:top w:val="nil"/>
              <w:left w:val="nil"/>
              <w:bottom w:val="nil"/>
              <w:right w:val="nil"/>
            </w:tcBorders>
            <w:shd w:val="clear" w:color="auto" w:fill="FFFFFF"/>
          </w:tcPr>
          <w:p w14:paraId="24090ABA" w14:textId="77777777" w:rsidR="005E27F0" w:rsidRPr="00642D50" w:rsidRDefault="005E27F0" w:rsidP="005E27F0">
            <w:pPr>
              <w:shd w:val="clear" w:color="auto" w:fill="FFFFFF"/>
              <w:ind w:left="60" w:firstLine="0"/>
              <w:rPr>
                <w:sz w:val="20"/>
              </w:rPr>
            </w:pPr>
            <w:r w:rsidRPr="00642D50">
              <w:rPr>
                <w:color w:val="000000"/>
                <w:sz w:val="20"/>
                <w:szCs w:val="36"/>
              </w:rPr>
              <w:t>1977</w:t>
            </w:r>
          </w:p>
        </w:tc>
        <w:tc>
          <w:tcPr>
            <w:tcW w:w="1214" w:type="dxa"/>
            <w:tcBorders>
              <w:top w:val="nil"/>
              <w:left w:val="nil"/>
              <w:bottom w:val="nil"/>
              <w:right w:val="nil"/>
            </w:tcBorders>
            <w:shd w:val="clear" w:color="auto" w:fill="FFFFFF"/>
          </w:tcPr>
          <w:p w14:paraId="09ED57D1"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21 095 $</w:t>
            </w:r>
          </w:p>
        </w:tc>
        <w:tc>
          <w:tcPr>
            <w:tcW w:w="1214" w:type="dxa"/>
            <w:tcBorders>
              <w:top w:val="nil"/>
              <w:left w:val="nil"/>
              <w:bottom w:val="nil"/>
              <w:right w:val="nil"/>
            </w:tcBorders>
            <w:shd w:val="clear" w:color="auto" w:fill="FFFFFF"/>
          </w:tcPr>
          <w:p w14:paraId="714EA305"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20 752 $</w:t>
            </w:r>
          </w:p>
        </w:tc>
        <w:tc>
          <w:tcPr>
            <w:tcW w:w="1214" w:type="dxa"/>
            <w:tcBorders>
              <w:top w:val="nil"/>
              <w:left w:val="nil"/>
              <w:bottom w:val="nil"/>
              <w:right w:val="nil"/>
            </w:tcBorders>
            <w:shd w:val="clear" w:color="auto" w:fill="FFFFFF"/>
          </w:tcPr>
          <w:p w14:paraId="70D0FC9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-1,63 %</w:t>
            </w:r>
          </w:p>
        </w:tc>
        <w:tc>
          <w:tcPr>
            <w:tcW w:w="1214" w:type="dxa"/>
            <w:tcBorders>
              <w:top w:val="nil"/>
              <w:left w:val="nil"/>
              <w:bottom w:val="nil"/>
              <w:right w:val="nil"/>
            </w:tcBorders>
            <w:shd w:val="clear" w:color="auto" w:fill="FFFFFF"/>
          </w:tcPr>
          <w:p w14:paraId="1C7602F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0,46 %</w:t>
            </w:r>
          </w:p>
        </w:tc>
        <w:tc>
          <w:tcPr>
            <w:tcW w:w="1214" w:type="dxa"/>
            <w:tcBorders>
              <w:top w:val="nil"/>
              <w:left w:val="nil"/>
              <w:bottom w:val="nil"/>
              <w:right w:val="nil"/>
            </w:tcBorders>
            <w:shd w:val="clear" w:color="auto" w:fill="FFFFFF"/>
          </w:tcPr>
          <w:p w14:paraId="765DACA7"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-4,44 %</w:t>
            </w:r>
          </w:p>
        </w:tc>
        <w:tc>
          <w:tcPr>
            <w:tcW w:w="1214" w:type="dxa"/>
            <w:tcBorders>
              <w:top w:val="nil"/>
              <w:left w:val="nil"/>
              <w:bottom w:val="nil"/>
              <w:right w:val="nil"/>
            </w:tcBorders>
            <w:shd w:val="clear" w:color="auto" w:fill="FFFFFF"/>
          </w:tcPr>
          <w:p w14:paraId="02B56F7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-6,18 %</w:t>
            </w:r>
          </w:p>
        </w:tc>
        <w:tc>
          <w:tcPr>
            <w:tcW w:w="1214" w:type="dxa"/>
            <w:tcBorders>
              <w:top w:val="nil"/>
              <w:left w:val="nil"/>
              <w:bottom w:val="nil"/>
              <w:right w:val="nil"/>
            </w:tcBorders>
            <w:shd w:val="clear" w:color="auto" w:fill="FFFFFF"/>
          </w:tcPr>
          <w:p w14:paraId="0581F82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10,43 %</w:t>
            </w:r>
          </w:p>
        </w:tc>
      </w:tr>
      <w:tr w:rsidR="005E27F0" w:rsidRPr="00642D50" w14:paraId="7F9FD5A9" w14:textId="77777777">
        <w:tblPrEx>
          <w:tblCellMar>
            <w:top w:w="0" w:type="dxa"/>
            <w:bottom w:w="0" w:type="dxa"/>
          </w:tblCellMar>
        </w:tblPrEx>
        <w:tc>
          <w:tcPr>
            <w:tcW w:w="1224" w:type="dxa"/>
            <w:tcBorders>
              <w:top w:val="nil"/>
              <w:left w:val="nil"/>
              <w:bottom w:val="nil"/>
              <w:right w:val="nil"/>
            </w:tcBorders>
            <w:shd w:val="clear" w:color="auto" w:fill="FFFFFF"/>
          </w:tcPr>
          <w:p w14:paraId="2D8EF46F" w14:textId="77777777" w:rsidR="005E27F0" w:rsidRPr="00642D50" w:rsidRDefault="005E27F0" w:rsidP="005E27F0">
            <w:pPr>
              <w:shd w:val="clear" w:color="auto" w:fill="FFFFFF"/>
              <w:ind w:left="60" w:firstLine="0"/>
              <w:rPr>
                <w:sz w:val="20"/>
              </w:rPr>
            </w:pPr>
            <w:r w:rsidRPr="00642D50">
              <w:rPr>
                <w:color w:val="000000"/>
                <w:sz w:val="20"/>
                <w:szCs w:val="36"/>
              </w:rPr>
              <w:t>1978</w:t>
            </w:r>
          </w:p>
        </w:tc>
        <w:tc>
          <w:tcPr>
            <w:tcW w:w="1214" w:type="dxa"/>
            <w:tcBorders>
              <w:top w:val="nil"/>
              <w:left w:val="nil"/>
              <w:bottom w:val="nil"/>
              <w:right w:val="nil"/>
            </w:tcBorders>
            <w:shd w:val="clear" w:color="auto" w:fill="FFFFFF"/>
          </w:tcPr>
          <w:p w14:paraId="60441778"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22 420 $</w:t>
            </w:r>
          </w:p>
        </w:tc>
        <w:tc>
          <w:tcPr>
            <w:tcW w:w="1214" w:type="dxa"/>
            <w:tcBorders>
              <w:top w:val="nil"/>
              <w:left w:val="nil"/>
              <w:bottom w:val="nil"/>
              <w:right w:val="nil"/>
            </w:tcBorders>
            <w:shd w:val="clear" w:color="auto" w:fill="FFFFFF"/>
          </w:tcPr>
          <w:p w14:paraId="2F454BEF"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23 034$</w:t>
            </w:r>
          </w:p>
        </w:tc>
        <w:tc>
          <w:tcPr>
            <w:tcW w:w="1214" w:type="dxa"/>
            <w:tcBorders>
              <w:top w:val="nil"/>
              <w:left w:val="nil"/>
              <w:bottom w:val="nil"/>
              <w:right w:val="nil"/>
            </w:tcBorders>
            <w:shd w:val="clear" w:color="auto" w:fill="FFFFFF"/>
          </w:tcPr>
          <w:p w14:paraId="107ED489"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2,74 %</w:t>
            </w:r>
          </w:p>
        </w:tc>
        <w:tc>
          <w:tcPr>
            <w:tcW w:w="1214" w:type="dxa"/>
            <w:tcBorders>
              <w:top w:val="nil"/>
              <w:left w:val="nil"/>
              <w:bottom w:val="nil"/>
              <w:right w:val="nil"/>
            </w:tcBorders>
            <w:shd w:val="clear" w:color="auto" w:fill="FFFFFF"/>
          </w:tcPr>
          <w:p w14:paraId="6CAC54E6"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5,18 %</w:t>
            </w:r>
          </w:p>
        </w:tc>
        <w:tc>
          <w:tcPr>
            <w:tcW w:w="1214" w:type="dxa"/>
            <w:tcBorders>
              <w:top w:val="nil"/>
              <w:left w:val="nil"/>
              <w:bottom w:val="nil"/>
              <w:right w:val="nil"/>
            </w:tcBorders>
            <w:shd w:val="clear" w:color="auto" w:fill="FFFFFF"/>
          </w:tcPr>
          <w:p w14:paraId="2A41E02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-0,86 %</w:t>
            </w:r>
          </w:p>
        </w:tc>
        <w:tc>
          <w:tcPr>
            <w:tcW w:w="1214" w:type="dxa"/>
            <w:tcBorders>
              <w:top w:val="nil"/>
              <w:left w:val="nil"/>
              <w:bottom w:val="nil"/>
              <w:right w:val="nil"/>
            </w:tcBorders>
            <w:shd w:val="clear" w:color="auto" w:fill="FFFFFF"/>
          </w:tcPr>
          <w:p w14:paraId="3C4242D1"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-1,63 %</w:t>
            </w:r>
          </w:p>
        </w:tc>
        <w:tc>
          <w:tcPr>
            <w:tcW w:w="1214" w:type="dxa"/>
            <w:tcBorders>
              <w:top w:val="nil"/>
              <w:left w:val="nil"/>
              <w:bottom w:val="nil"/>
              <w:right w:val="nil"/>
            </w:tcBorders>
            <w:shd w:val="clear" w:color="auto" w:fill="FFFFFF"/>
          </w:tcPr>
          <w:p w14:paraId="550A1A4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15,21 %</w:t>
            </w:r>
          </w:p>
        </w:tc>
      </w:tr>
      <w:tr w:rsidR="005E27F0" w:rsidRPr="00642D50" w14:paraId="689C0C2D" w14:textId="77777777">
        <w:tblPrEx>
          <w:tblCellMar>
            <w:top w:w="0" w:type="dxa"/>
            <w:bottom w:w="0" w:type="dxa"/>
          </w:tblCellMar>
        </w:tblPrEx>
        <w:tc>
          <w:tcPr>
            <w:tcW w:w="1224" w:type="dxa"/>
            <w:tcBorders>
              <w:top w:val="nil"/>
              <w:left w:val="nil"/>
              <w:bottom w:val="nil"/>
              <w:right w:val="nil"/>
            </w:tcBorders>
            <w:shd w:val="clear" w:color="auto" w:fill="FFFFFF"/>
          </w:tcPr>
          <w:p w14:paraId="31D49E7F" w14:textId="77777777" w:rsidR="005E27F0" w:rsidRPr="00642D50" w:rsidRDefault="005E27F0" w:rsidP="005E27F0">
            <w:pPr>
              <w:shd w:val="clear" w:color="auto" w:fill="FFFFFF"/>
              <w:ind w:left="60" w:firstLine="0"/>
              <w:rPr>
                <w:sz w:val="20"/>
              </w:rPr>
            </w:pPr>
            <w:r w:rsidRPr="00642D50">
              <w:rPr>
                <w:color w:val="000000"/>
                <w:sz w:val="20"/>
                <w:szCs w:val="36"/>
              </w:rPr>
              <w:t>1979</w:t>
            </w:r>
          </w:p>
        </w:tc>
        <w:tc>
          <w:tcPr>
            <w:tcW w:w="1214" w:type="dxa"/>
            <w:tcBorders>
              <w:top w:val="nil"/>
              <w:left w:val="nil"/>
              <w:bottom w:val="nil"/>
              <w:right w:val="nil"/>
            </w:tcBorders>
            <w:shd w:val="clear" w:color="auto" w:fill="FFFFFF"/>
          </w:tcPr>
          <w:p w14:paraId="44D12968"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24 160 $</w:t>
            </w:r>
          </w:p>
        </w:tc>
        <w:tc>
          <w:tcPr>
            <w:tcW w:w="1214" w:type="dxa"/>
            <w:tcBorders>
              <w:top w:val="nil"/>
              <w:left w:val="nil"/>
              <w:bottom w:val="nil"/>
              <w:right w:val="nil"/>
            </w:tcBorders>
            <w:shd w:val="clear" w:color="auto" w:fill="FFFFFF"/>
          </w:tcPr>
          <w:p w14:paraId="272E484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24 741 $</w:t>
            </w:r>
          </w:p>
        </w:tc>
        <w:tc>
          <w:tcPr>
            <w:tcW w:w="1214" w:type="dxa"/>
            <w:tcBorders>
              <w:top w:val="nil"/>
              <w:left w:val="nil"/>
              <w:bottom w:val="nil"/>
              <w:right w:val="nil"/>
            </w:tcBorders>
            <w:shd w:val="clear" w:color="auto" w:fill="FFFFFF"/>
          </w:tcPr>
          <w:p w14:paraId="3596DEC6"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2,40 %</w:t>
            </w:r>
          </w:p>
        </w:tc>
        <w:tc>
          <w:tcPr>
            <w:tcW w:w="1214" w:type="dxa"/>
            <w:tcBorders>
              <w:top w:val="nil"/>
              <w:left w:val="nil"/>
              <w:bottom w:val="nil"/>
              <w:right w:val="nil"/>
            </w:tcBorders>
            <w:shd w:val="clear" w:color="auto" w:fill="FFFFFF"/>
          </w:tcPr>
          <w:p w14:paraId="77ED20C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5,59 %</w:t>
            </w:r>
          </w:p>
        </w:tc>
        <w:tc>
          <w:tcPr>
            <w:tcW w:w="1214" w:type="dxa"/>
            <w:tcBorders>
              <w:top w:val="nil"/>
              <w:left w:val="nil"/>
              <w:bottom w:val="nil"/>
              <w:right w:val="nil"/>
            </w:tcBorders>
            <w:shd w:val="clear" w:color="auto" w:fill="FFFFFF"/>
          </w:tcPr>
          <w:p w14:paraId="5F0E693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-2,31 %</w:t>
            </w:r>
          </w:p>
        </w:tc>
        <w:tc>
          <w:tcPr>
            <w:tcW w:w="1214" w:type="dxa"/>
            <w:tcBorders>
              <w:top w:val="nil"/>
              <w:left w:val="nil"/>
              <w:bottom w:val="nil"/>
              <w:right w:val="nil"/>
            </w:tcBorders>
            <w:shd w:val="clear" w:color="auto" w:fill="FFFFFF"/>
          </w:tcPr>
          <w:p w14:paraId="46E88DB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-1,49 %</w:t>
            </w:r>
          </w:p>
        </w:tc>
        <w:tc>
          <w:tcPr>
            <w:tcW w:w="1214" w:type="dxa"/>
            <w:tcBorders>
              <w:top w:val="nil"/>
              <w:left w:val="nil"/>
              <w:bottom w:val="nil"/>
              <w:right w:val="nil"/>
            </w:tcBorders>
            <w:shd w:val="clear" w:color="auto" w:fill="FFFFFF"/>
          </w:tcPr>
          <w:p w14:paraId="6290D083"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15,04 %</w:t>
            </w:r>
          </w:p>
        </w:tc>
      </w:tr>
      <w:tr w:rsidR="005E27F0" w:rsidRPr="00642D50" w14:paraId="648A0D82" w14:textId="77777777">
        <w:tblPrEx>
          <w:tblCellMar>
            <w:top w:w="0" w:type="dxa"/>
            <w:bottom w:w="0" w:type="dxa"/>
          </w:tblCellMar>
        </w:tblPrEx>
        <w:tc>
          <w:tcPr>
            <w:tcW w:w="1224" w:type="dxa"/>
            <w:tcBorders>
              <w:top w:val="nil"/>
              <w:left w:val="nil"/>
              <w:bottom w:val="nil"/>
              <w:right w:val="nil"/>
            </w:tcBorders>
            <w:shd w:val="clear" w:color="auto" w:fill="FFFFFF"/>
          </w:tcPr>
          <w:p w14:paraId="458C0B57" w14:textId="77777777" w:rsidR="005E27F0" w:rsidRPr="00642D50" w:rsidRDefault="005E27F0" w:rsidP="005E27F0">
            <w:pPr>
              <w:shd w:val="clear" w:color="auto" w:fill="FFFFFF"/>
              <w:ind w:left="60" w:firstLine="0"/>
              <w:rPr>
                <w:sz w:val="20"/>
              </w:rPr>
            </w:pPr>
            <w:r w:rsidRPr="00642D50">
              <w:rPr>
                <w:color w:val="000000"/>
                <w:sz w:val="20"/>
                <w:szCs w:val="36"/>
              </w:rPr>
              <w:t>1980</w:t>
            </w:r>
          </w:p>
        </w:tc>
        <w:tc>
          <w:tcPr>
            <w:tcW w:w="1214" w:type="dxa"/>
            <w:tcBorders>
              <w:top w:val="nil"/>
              <w:left w:val="nil"/>
              <w:bottom w:val="nil"/>
              <w:right w:val="nil"/>
            </w:tcBorders>
            <w:shd w:val="clear" w:color="auto" w:fill="FFFFFF"/>
          </w:tcPr>
          <w:p w14:paraId="289BDF26"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26 067 $</w:t>
            </w:r>
          </w:p>
        </w:tc>
        <w:tc>
          <w:tcPr>
            <w:tcW w:w="1214" w:type="dxa"/>
            <w:tcBorders>
              <w:top w:val="nil"/>
              <w:left w:val="nil"/>
              <w:bottom w:val="nil"/>
              <w:right w:val="nil"/>
            </w:tcBorders>
            <w:shd w:val="clear" w:color="auto" w:fill="FFFFFF"/>
          </w:tcPr>
          <w:p w14:paraId="7ECC86C6"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26 735$</w:t>
            </w:r>
          </w:p>
        </w:tc>
        <w:tc>
          <w:tcPr>
            <w:tcW w:w="1214" w:type="dxa"/>
            <w:tcBorders>
              <w:top w:val="nil"/>
              <w:left w:val="nil"/>
              <w:bottom w:val="nil"/>
              <w:right w:val="nil"/>
            </w:tcBorders>
            <w:shd w:val="clear" w:color="auto" w:fill="FFFFFF"/>
          </w:tcPr>
          <w:p w14:paraId="075B4F3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2,56 %</w:t>
            </w:r>
          </w:p>
        </w:tc>
        <w:tc>
          <w:tcPr>
            <w:tcW w:w="1214" w:type="dxa"/>
            <w:tcBorders>
              <w:top w:val="nil"/>
              <w:left w:val="nil"/>
              <w:bottom w:val="nil"/>
              <w:right w:val="nil"/>
            </w:tcBorders>
            <w:shd w:val="clear" w:color="auto" w:fill="FFFFFF"/>
          </w:tcPr>
          <w:p w14:paraId="54F9EEF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4,58 %</w:t>
            </w:r>
          </w:p>
        </w:tc>
        <w:tc>
          <w:tcPr>
            <w:tcW w:w="1214" w:type="dxa"/>
            <w:tcBorders>
              <w:top w:val="nil"/>
              <w:left w:val="nil"/>
              <w:bottom w:val="nil"/>
              <w:right w:val="nil"/>
            </w:tcBorders>
            <w:shd w:val="clear" w:color="auto" w:fill="FFFFFF"/>
          </w:tcPr>
          <w:p w14:paraId="1351E76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-2,80 %</w:t>
            </w:r>
          </w:p>
        </w:tc>
        <w:tc>
          <w:tcPr>
            <w:tcW w:w="1214" w:type="dxa"/>
            <w:tcBorders>
              <w:top w:val="nil"/>
              <w:left w:val="nil"/>
              <w:bottom w:val="nil"/>
              <w:right w:val="nil"/>
            </w:tcBorders>
            <w:shd w:val="clear" w:color="auto" w:fill="FFFFFF"/>
          </w:tcPr>
          <w:p w14:paraId="48273A8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-1,19 %</w:t>
            </w:r>
          </w:p>
        </w:tc>
        <w:tc>
          <w:tcPr>
            <w:tcW w:w="1214" w:type="dxa"/>
            <w:tcBorders>
              <w:top w:val="nil"/>
              <w:left w:val="nil"/>
              <w:bottom w:val="nil"/>
              <w:right w:val="nil"/>
            </w:tcBorders>
            <w:shd w:val="clear" w:color="auto" w:fill="FFFFFF"/>
          </w:tcPr>
          <w:p w14:paraId="23FE0EC9"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16,14 %</w:t>
            </w:r>
          </w:p>
        </w:tc>
      </w:tr>
      <w:tr w:rsidR="005E27F0" w:rsidRPr="00642D50" w14:paraId="03FAACEA" w14:textId="77777777">
        <w:tblPrEx>
          <w:tblCellMar>
            <w:top w:w="0" w:type="dxa"/>
            <w:bottom w:w="0" w:type="dxa"/>
          </w:tblCellMar>
        </w:tblPrEx>
        <w:tc>
          <w:tcPr>
            <w:tcW w:w="1224" w:type="dxa"/>
            <w:tcBorders>
              <w:top w:val="nil"/>
              <w:left w:val="nil"/>
              <w:bottom w:val="nil"/>
              <w:right w:val="nil"/>
            </w:tcBorders>
            <w:shd w:val="clear" w:color="auto" w:fill="FFFFFF"/>
          </w:tcPr>
          <w:p w14:paraId="1F3521ED" w14:textId="77777777" w:rsidR="005E27F0" w:rsidRPr="00642D50" w:rsidRDefault="005E27F0" w:rsidP="005E27F0">
            <w:pPr>
              <w:shd w:val="clear" w:color="auto" w:fill="FFFFFF"/>
              <w:ind w:left="40" w:firstLine="0"/>
              <w:rPr>
                <w:sz w:val="20"/>
              </w:rPr>
            </w:pPr>
            <w:r w:rsidRPr="00642D50">
              <w:rPr>
                <w:color w:val="000000"/>
                <w:sz w:val="20"/>
                <w:szCs w:val="36"/>
              </w:rPr>
              <w:t>1981</w:t>
            </w:r>
          </w:p>
        </w:tc>
        <w:tc>
          <w:tcPr>
            <w:tcW w:w="1214" w:type="dxa"/>
            <w:tcBorders>
              <w:top w:val="nil"/>
              <w:left w:val="nil"/>
              <w:bottom w:val="nil"/>
              <w:right w:val="nil"/>
            </w:tcBorders>
            <w:shd w:val="clear" w:color="auto" w:fill="FFFFFF"/>
          </w:tcPr>
          <w:p w14:paraId="54633193"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28 896 $</w:t>
            </w:r>
          </w:p>
        </w:tc>
        <w:tc>
          <w:tcPr>
            <w:tcW w:w="1214" w:type="dxa"/>
            <w:tcBorders>
              <w:top w:val="nil"/>
              <w:left w:val="nil"/>
              <w:bottom w:val="nil"/>
              <w:right w:val="nil"/>
            </w:tcBorders>
            <w:shd w:val="clear" w:color="auto" w:fill="FFFFFF"/>
          </w:tcPr>
          <w:p w14:paraId="7C71C23E"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30 489 $</w:t>
            </w:r>
          </w:p>
        </w:tc>
        <w:tc>
          <w:tcPr>
            <w:tcW w:w="1214" w:type="dxa"/>
            <w:tcBorders>
              <w:top w:val="nil"/>
              <w:left w:val="nil"/>
              <w:bottom w:val="nil"/>
              <w:right w:val="nil"/>
            </w:tcBorders>
            <w:shd w:val="clear" w:color="auto" w:fill="FFFFFF"/>
          </w:tcPr>
          <w:p w14:paraId="3335CFA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5,51 %</w:t>
            </w:r>
          </w:p>
        </w:tc>
        <w:tc>
          <w:tcPr>
            <w:tcW w:w="1214" w:type="dxa"/>
            <w:tcBorders>
              <w:top w:val="nil"/>
              <w:left w:val="nil"/>
              <w:bottom w:val="nil"/>
              <w:right w:val="nil"/>
            </w:tcBorders>
            <w:shd w:val="clear" w:color="auto" w:fill="FFFFFF"/>
          </w:tcPr>
          <w:p w14:paraId="326C927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6,34 %</w:t>
            </w:r>
          </w:p>
        </w:tc>
        <w:tc>
          <w:tcPr>
            <w:tcW w:w="1214" w:type="dxa"/>
            <w:tcBorders>
              <w:top w:val="nil"/>
              <w:left w:val="nil"/>
              <w:bottom w:val="nil"/>
              <w:right w:val="nil"/>
            </w:tcBorders>
            <w:shd w:val="clear" w:color="auto" w:fill="FFFFFF"/>
          </w:tcPr>
          <w:p w14:paraId="0A3A98D3"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-0,23 %</w:t>
            </w:r>
          </w:p>
        </w:tc>
        <w:tc>
          <w:tcPr>
            <w:tcW w:w="1214" w:type="dxa"/>
            <w:tcBorders>
              <w:top w:val="nil"/>
              <w:left w:val="nil"/>
              <w:bottom w:val="nil"/>
              <w:right w:val="nil"/>
            </w:tcBorders>
            <w:shd w:val="clear" w:color="auto" w:fill="FFFFFF"/>
          </w:tcPr>
          <w:p w14:paraId="05058AB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2,13 %</w:t>
            </w:r>
          </w:p>
        </w:tc>
        <w:tc>
          <w:tcPr>
            <w:tcW w:w="1214" w:type="dxa"/>
            <w:tcBorders>
              <w:top w:val="nil"/>
              <w:left w:val="nil"/>
              <w:bottom w:val="nil"/>
              <w:right w:val="nil"/>
            </w:tcBorders>
            <w:shd w:val="clear" w:color="auto" w:fill="FFFFFF"/>
          </w:tcPr>
          <w:p w14:paraId="40A7E4A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19,03 %</w:t>
            </w:r>
          </w:p>
        </w:tc>
      </w:tr>
      <w:tr w:rsidR="005E27F0" w:rsidRPr="00642D50" w14:paraId="61C4B7BB" w14:textId="77777777">
        <w:tblPrEx>
          <w:tblCellMar>
            <w:top w:w="0" w:type="dxa"/>
            <w:bottom w:w="0" w:type="dxa"/>
          </w:tblCellMar>
        </w:tblPrEx>
        <w:tc>
          <w:tcPr>
            <w:tcW w:w="1224" w:type="dxa"/>
            <w:tcBorders>
              <w:top w:val="nil"/>
              <w:left w:val="nil"/>
              <w:bottom w:val="nil"/>
              <w:right w:val="nil"/>
            </w:tcBorders>
            <w:shd w:val="clear" w:color="auto" w:fill="FFFFFF"/>
          </w:tcPr>
          <w:p w14:paraId="42C837DE" w14:textId="77777777" w:rsidR="005E27F0" w:rsidRPr="00642D50" w:rsidRDefault="005E27F0" w:rsidP="005E27F0">
            <w:pPr>
              <w:shd w:val="clear" w:color="auto" w:fill="FFFFFF"/>
              <w:ind w:left="80" w:firstLine="0"/>
              <w:rPr>
                <w:sz w:val="20"/>
              </w:rPr>
            </w:pPr>
            <w:r w:rsidRPr="00642D50">
              <w:rPr>
                <w:color w:val="000000"/>
                <w:sz w:val="20"/>
                <w:szCs w:val="36"/>
              </w:rPr>
              <w:t>1982</w:t>
            </w:r>
          </w:p>
        </w:tc>
        <w:tc>
          <w:tcPr>
            <w:tcW w:w="1214" w:type="dxa"/>
            <w:tcBorders>
              <w:top w:val="nil"/>
              <w:left w:val="nil"/>
              <w:bottom w:val="nil"/>
              <w:right w:val="nil"/>
            </w:tcBorders>
            <w:shd w:val="clear" w:color="auto" w:fill="FFFFFF"/>
          </w:tcPr>
          <w:p w14:paraId="16141598" w14:textId="77777777" w:rsidR="005E27F0" w:rsidRPr="00642D50" w:rsidRDefault="005E27F0" w:rsidP="005E27F0">
            <w:pPr>
              <w:shd w:val="clear" w:color="auto" w:fill="FFFFFF"/>
              <w:ind w:right="140" w:firstLine="0"/>
              <w:jc w:val="center"/>
              <w:rPr>
                <w:color w:val="000000"/>
                <w:sz w:val="20"/>
                <w:szCs w:val="36"/>
              </w:rPr>
            </w:pPr>
            <w:r w:rsidRPr="00642D50">
              <w:rPr>
                <w:color w:val="000000"/>
                <w:sz w:val="20"/>
                <w:szCs w:val="36"/>
              </w:rPr>
              <w:t xml:space="preserve">      32 160$</w:t>
            </w:r>
          </w:p>
        </w:tc>
        <w:tc>
          <w:tcPr>
            <w:tcW w:w="1214" w:type="dxa"/>
            <w:tcBorders>
              <w:top w:val="nil"/>
              <w:left w:val="nil"/>
              <w:bottom w:val="nil"/>
              <w:right w:val="nil"/>
            </w:tcBorders>
            <w:shd w:val="clear" w:color="auto" w:fill="FFFFFF"/>
          </w:tcPr>
          <w:p w14:paraId="1B8D28C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33 726 $</w:t>
            </w:r>
          </w:p>
        </w:tc>
        <w:tc>
          <w:tcPr>
            <w:tcW w:w="1214" w:type="dxa"/>
            <w:tcBorders>
              <w:top w:val="nil"/>
              <w:left w:val="nil"/>
              <w:bottom w:val="nil"/>
              <w:right w:val="nil"/>
            </w:tcBorders>
            <w:shd w:val="clear" w:color="auto" w:fill="FFFFFF"/>
          </w:tcPr>
          <w:p w14:paraId="116356B5"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4,87 %</w:t>
            </w:r>
          </w:p>
        </w:tc>
        <w:tc>
          <w:tcPr>
            <w:tcW w:w="1214" w:type="dxa"/>
            <w:tcBorders>
              <w:top w:val="nil"/>
              <w:left w:val="nil"/>
              <w:bottom w:val="nil"/>
              <w:right w:val="nil"/>
            </w:tcBorders>
            <w:shd w:val="clear" w:color="auto" w:fill="FFFFFF"/>
          </w:tcPr>
          <w:p w14:paraId="2B021880"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1,42%</w:t>
            </w:r>
          </w:p>
        </w:tc>
        <w:tc>
          <w:tcPr>
            <w:tcW w:w="1214" w:type="dxa"/>
            <w:tcBorders>
              <w:top w:val="nil"/>
              <w:left w:val="nil"/>
              <w:bottom w:val="nil"/>
              <w:right w:val="nil"/>
            </w:tcBorders>
            <w:shd w:val="clear" w:color="auto" w:fill="FFFFFF"/>
          </w:tcPr>
          <w:p w14:paraId="0A72A99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-4,51 %</w:t>
            </w:r>
          </w:p>
        </w:tc>
        <w:tc>
          <w:tcPr>
            <w:tcW w:w="1214" w:type="dxa"/>
            <w:tcBorders>
              <w:top w:val="nil"/>
              <w:left w:val="nil"/>
              <w:bottom w:val="nil"/>
              <w:right w:val="nil"/>
            </w:tcBorders>
            <w:shd w:val="clear" w:color="auto" w:fill="FFFFFF"/>
          </w:tcPr>
          <w:p w14:paraId="6BDFC297"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4,50 %</w:t>
            </w:r>
          </w:p>
        </w:tc>
        <w:tc>
          <w:tcPr>
            <w:tcW w:w="1214" w:type="dxa"/>
            <w:tcBorders>
              <w:top w:val="nil"/>
              <w:left w:val="nil"/>
              <w:bottom w:val="nil"/>
              <w:right w:val="nil"/>
            </w:tcBorders>
            <w:shd w:val="clear" w:color="auto" w:fill="FFFFFF"/>
          </w:tcPr>
          <w:p w14:paraId="02390D6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18,21 %</w:t>
            </w:r>
          </w:p>
        </w:tc>
      </w:tr>
      <w:tr w:rsidR="005E27F0" w:rsidRPr="00642D50" w14:paraId="0DCD85BE" w14:textId="77777777">
        <w:tblPrEx>
          <w:tblCellMar>
            <w:top w:w="0" w:type="dxa"/>
            <w:bottom w:w="0" w:type="dxa"/>
          </w:tblCellMar>
        </w:tblPrEx>
        <w:tc>
          <w:tcPr>
            <w:tcW w:w="1224" w:type="dxa"/>
            <w:tcBorders>
              <w:top w:val="nil"/>
              <w:left w:val="nil"/>
              <w:bottom w:val="nil"/>
              <w:right w:val="nil"/>
            </w:tcBorders>
            <w:shd w:val="clear" w:color="auto" w:fill="FFFFFF"/>
          </w:tcPr>
          <w:p w14:paraId="52C9766C" w14:textId="77777777" w:rsidR="005E27F0" w:rsidRPr="00642D50" w:rsidRDefault="005E27F0" w:rsidP="005E27F0">
            <w:pPr>
              <w:shd w:val="clear" w:color="auto" w:fill="FFFFFF"/>
              <w:ind w:left="60" w:firstLine="0"/>
              <w:rPr>
                <w:sz w:val="20"/>
              </w:rPr>
            </w:pPr>
            <w:r w:rsidRPr="00642D50">
              <w:rPr>
                <w:color w:val="000000"/>
                <w:sz w:val="20"/>
                <w:szCs w:val="36"/>
              </w:rPr>
              <w:t>1983</w:t>
            </w:r>
          </w:p>
        </w:tc>
        <w:tc>
          <w:tcPr>
            <w:tcW w:w="1214" w:type="dxa"/>
            <w:tcBorders>
              <w:top w:val="nil"/>
              <w:left w:val="nil"/>
              <w:bottom w:val="nil"/>
              <w:right w:val="nil"/>
            </w:tcBorders>
            <w:shd w:val="clear" w:color="auto" w:fill="FFFFFF"/>
          </w:tcPr>
          <w:p w14:paraId="15D0F6E3" w14:textId="77777777" w:rsidR="005E27F0" w:rsidRPr="00642D50" w:rsidRDefault="005E27F0" w:rsidP="005E27F0">
            <w:pPr>
              <w:shd w:val="clear" w:color="auto" w:fill="FFFFFF"/>
              <w:ind w:right="140" w:firstLine="0"/>
              <w:jc w:val="center"/>
              <w:rPr>
                <w:color w:val="000000"/>
                <w:sz w:val="20"/>
                <w:szCs w:val="36"/>
              </w:rPr>
            </w:pPr>
            <w:r w:rsidRPr="00642D50">
              <w:rPr>
                <w:color w:val="000000"/>
                <w:sz w:val="20"/>
                <w:szCs w:val="36"/>
              </w:rPr>
              <w:t xml:space="preserve">      34 037$</w:t>
            </w:r>
          </w:p>
        </w:tc>
        <w:tc>
          <w:tcPr>
            <w:tcW w:w="1214" w:type="dxa"/>
            <w:tcBorders>
              <w:top w:val="nil"/>
              <w:left w:val="nil"/>
              <w:bottom w:val="nil"/>
              <w:right w:val="nil"/>
            </w:tcBorders>
            <w:shd w:val="clear" w:color="auto" w:fill="FFFFFF"/>
          </w:tcPr>
          <w:p w14:paraId="0C9C1A4A"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30 329 $</w:t>
            </w:r>
          </w:p>
        </w:tc>
        <w:tc>
          <w:tcPr>
            <w:tcW w:w="1214" w:type="dxa"/>
            <w:tcBorders>
              <w:top w:val="nil"/>
              <w:left w:val="nil"/>
              <w:bottom w:val="nil"/>
              <w:right w:val="nil"/>
            </w:tcBorders>
            <w:shd w:val="clear" w:color="auto" w:fill="FFFFFF"/>
          </w:tcPr>
          <w:p w14:paraId="5BA948B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-10,90 %</w:t>
            </w:r>
          </w:p>
        </w:tc>
        <w:tc>
          <w:tcPr>
            <w:tcW w:w="1214" w:type="dxa"/>
            <w:tcBorders>
              <w:top w:val="nil"/>
              <w:left w:val="nil"/>
              <w:bottom w:val="nil"/>
              <w:right w:val="nil"/>
            </w:tcBorders>
            <w:shd w:val="clear" w:color="auto" w:fill="FFFFFF"/>
          </w:tcPr>
          <w:p w14:paraId="0857B1C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-11,46%</w:t>
            </w:r>
          </w:p>
        </w:tc>
        <w:tc>
          <w:tcPr>
            <w:tcW w:w="1214" w:type="dxa"/>
            <w:tcBorders>
              <w:top w:val="nil"/>
              <w:left w:val="nil"/>
              <w:bottom w:val="nil"/>
              <w:right w:val="nil"/>
            </w:tcBorders>
            <w:shd w:val="clear" w:color="auto" w:fill="FFFFFF"/>
          </w:tcPr>
          <w:p w14:paraId="274B1D1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-17,83 %</w:t>
            </w:r>
          </w:p>
        </w:tc>
        <w:tc>
          <w:tcPr>
            <w:tcW w:w="1214" w:type="dxa"/>
            <w:tcBorders>
              <w:top w:val="nil"/>
              <w:left w:val="nil"/>
              <w:bottom w:val="nil"/>
              <w:right w:val="nil"/>
            </w:tcBorders>
            <w:shd w:val="clear" w:color="auto" w:fill="FFFFFF"/>
          </w:tcPr>
          <w:p w14:paraId="07A6FAD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-12,08 %</w:t>
            </w:r>
          </w:p>
        </w:tc>
        <w:tc>
          <w:tcPr>
            <w:tcW w:w="1214" w:type="dxa"/>
            <w:tcBorders>
              <w:top w:val="nil"/>
              <w:left w:val="nil"/>
              <w:bottom w:val="nil"/>
              <w:right w:val="nil"/>
            </w:tcBorders>
            <w:shd w:val="clear" w:color="auto" w:fill="FFFFFF"/>
          </w:tcPr>
          <w:p w14:paraId="2BF269B1"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0,07 %</w:t>
            </w:r>
          </w:p>
        </w:tc>
      </w:tr>
      <w:tr w:rsidR="005E27F0" w:rsidRPr="00642D50" w14:paraId="173684F3" w14:textId="77777777">
        <w:tblPrEx>
          <w:tblCellMar>
            <w:top w:w="0" w:type="dxa"/>
            <w:bottom w:w="0" w:type="dxa"/>
          </w:tblCellMar>
        </w:tblPrEx>
        <w:tc>
          <w:tcPr>
            <w:tcW w:w="1224" w:type="dxa"/>
            <w:tcBorders>
              <w:top w:val="nil"/>
              <w:left w:val="nil"/>
              <w:bottom w:val="nil"/>
              <w:right w:val="nil"/>
            </w:tcBorders>
            <w:shd w:val="clear" w:color="auto" w:fill="FFFFFF"/>
          </w:tcPr>
          <w:p w14:paraId="209086B8" w14:textId="77777777" w:rsidR="005E27F0" w:rsidRPr="00642D50" w:rsidRDefault="005E27F0" w:rsidP="005E27F0">
            <w:pPr>
              <w:shd w:val="clear" w:color="auto" w:fill="FFFFFF"/>
              <w:ind w:left="60" w:firstLine="0"/>
              <w:rPr>
                <w:sz w:val="20"/>
              </w:rPr>
            </w:pPr>
            <w:r w:rsidRPr="00642D50">
              <w:rPr>
                <w:color w:val="000000"/>
                <w:sz w:val="20"/>
                <w:szCs w:val="36"/>
              </w:rPr>
              <w:t>1984</w:t>
            </w:r>
          </w:p>
        </w:tc>
        <w:tc>
          <w:tcPr>
            <w:tcW w:w="1214" w:type="dxa"/>
            <w:tcBorders>
              <w:top w:val="nil"/>
              <w:left w:val="nil"/>
              <w:bottom w:val="nil"/>
              <w:right w:val="nil"/>
            </w:tcBorders>
            <w:shd w:val="clear" w:color="auto" w:fill="FFFFFF"/>
          </w:tcPr>
          <w:p w14:paraId="638CF943"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35 381 $</w:t>
            </w:r>
          </w:p>
        </w:tc>
        <w:tc>
          <w:tcPr>
            <w:tcW w:w="1214" w:type="dxa"/>
            <w:tcBorders>
              <w:top w:val="nil"/>
              <w:left w:val="nil"/>
              <w:bottom w:val="nil"/>
              <w:right w:val="nil"/>
            </w:tcBorders>
            <w:shd w:val="clear" w:color="auto" w:fill="FFFFFF"/>
          </w:tcPr>
          <w:p w14:paraId="324376E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32 341 $</w:t>
            </w:r>
          </w:p>
        </w:tc>
        <w:tc>
          <w:tcPr>
            <w:tcW w:w="1214" w:type="dxa"/>
            <w:tcBorders>
              <w:top w:val="nil"/>
              <w:left w:val="nil"/>
              <w:bottom w:val="nil"/>
              <w:right w:val="nil"/>
            </w:tcBorders>
            <w:shd w:val="clear" w:color="auto" w:fill="FFFFFF"/>
          </w:tcPr>
          <w:p w14:paraId="6136380A"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-8,59 %</w:t>
            </w:r>
          </w:p>
        </w:tc>
        <w:tc>
          <w:tcPr>
            <w:tcW w:w="1214" w:type="dxa"/>
            <w:tcBorders>
              <w:top w:val="nil"/>
              <w:left w:val="nil"/>
              <w:bottom w:val="nil"/>
              <w:right w:val="nil"/>
            </w:tcBorders>
            <w:shd w:val="clear" w:color="auto" w:fill="FFFFFF"/>
          </w:tcPr>
          <w:p w14:paraId="7810BE95"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-5,59 %</w:t>
            </w:r>
          </w:p>
        </w:tc>
        <w:tc>
          <w:tcPr>
            <w:tcW w:w="1214" w:type="dxa"/>
            <w:tcBorders>
              <w:top w:val="nil"/>
              <w:left w:val="nil"/>
              <w:bottom w:val="nil"/>
              <w:right w:val="nil"/>
            </w:tcBorders>
            <w:shd w:val="clear" w:color="auto" w:fill="FFFFFF"/>
          </w:tcPr>
          <w:p w14:paraId="356C49F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-15,30 %</w:t>
            </w:r>
          </w:p>
        </w:tc>
        <w:tc>
          <w:tcPr>
            <w:tcW w:w="1214" w:type="dxa"/>
            <w:tcBorders>
              <w:top w:val="nil"/>
              <w:left w:val="nil"/>
              <w:bottom w:val="nil"/>
              <w:right w:val="nil"/>
            </w:tcBorders>
            <w:shd w:val="clear" w:color="auto" w:fill="FFFFFF"/>
          </w:tcPr>
          <w:p w14:paraId="165F9CD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-10,54 %</w:t>
            </w:r>
          </w:p>
        </w:tc>
        <w:tc>
          <w:tcPr>
            <w:tcW w:w="1214" w:type="dxa"/>
            <w:tcBorders>
              <w:top w:val="nil"/>
              <w:left w:val="nil"/>
              <w:bottom w:val="nil"/>
              <w:right w:val="nil"/>
            </w:tcBorders>
            <w:shd w:val="clear" w:color="auto" w:fill="FFFFFF"/>
          </w:tcPr>
          <w:p w14:paraId="6D0FEE51"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2,62 %</w:t>
            </w:r>
          </w:p>
        </w:tc>
      </w:tr>
      <w:tr w:rsidR="005E27F0" w:rsidRPr="00642D50" w14:paraId="0A1142BF" w14:textId="77777777">
        <w:tblPrEx>
          <w:tblCellMar>
            <w:top w:w="0" w:type="dxa"/>
            <w:bottom w:w="0" w:type="dxa"/>
          </w:tblCellMar>
        </w:tblPrEx>
        <w:tc>
          <w:tcPr>
            <w:tcW w:w="1224" w:type="dxa"/>
            <w:tcBorders>
              <w:top w:val="nil"/>
              <w:left w:val="nil"/>
              <w:bottom w:val="nil"/>
              <w:right w:val="nil"/>
            </w:tcBorders>
            <w:shd w:val="clear" w:color="auto" w:fill="FFFFFF"/>
          </w:tcPr>
          <w:p w14:paraId="21972AEE" w14:textId="77777777" w:rsidR="005E27F0" w:rsidRPr="00642D50" w:rsidRDefault="005E27F0" w:rsidP="005E27F0">
            <w:pPr>
              <w:shd w:val="clear" w:color="auto" w:fill="FFFFFF"/>
              <w:ind w:left="60" w:firstLine="0"/>
              <w:rPr>
                <w:sz w:val="20"/>
              </w:rPr>
            </w:pPr>
            <w:r w:rsidRPr="00642D50">
              <w:rPr>
                <w:color w:val="000000"/>
                <w:sz w:val="20"/>
                <w:szCs w:val="36"/>
              </w:rPr>
              <w:t>1985</w:t>
            </w:r>
          </w:p>
        </w:tc>
        <w:tc>
          <w:tcPr>
            <w:tcW w:w="1214" w:type="dxa"/>
            <w:tcBorders>
              <w:top w:val="nil"/>
              <w:left w:val="nil"/>
              <w:bottom w:val="nil"/>
              <w:right w:val="nil"/>
            </w:tcBorders>
            <w:shd w:val="clear" w:color="auto" w:fill="FFFFFF"/>
          </w:tcPr>
          <w:p w14:paraId="3F56BF55"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36 487 $</w:t>
            </w:r>
          </w:p>
        </w:tc>
        <w:tc>
          <w:tcPr>
            <w:tcW w:w="1214" w:type="dxa"/>
            <w:tcBorders>
              <w:top w:val="nil"/>
              <w:left w:val="nil"/>
              <w:bottom w:val="nil"/>
              <w:right w:val="nil"/>
            </w:tcBorders>
            <w:shd w:val="clear" w:color="auto" w:fill="FFFFFF"/>
          </w:tcPr>
          <w:p w14:paraId="7DF6F5A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33 072 $</w:t>
            </w:r>
          </w:p>
        </w:tc>
        <w:tc>
          <w:tcPr>
            <w:tcW w:w="1214" w:type="dxa"/>
            <w:tcBorders>
              <w:top w:val="nil"/>
              <w:left w:val="nil"/>
              <w:bottom w:val="nil"/>
              <w:right w:val="nil"/>
            </w:tcBorders>
            <w:shd w:val="clear" w:color="auto" w:fill="FFFFFF"/>
          </w:tcPr>
          <w:p w14:paraId="063BA081"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-9,36 %</w:t>
            </w:r>
          </w:p>
        </w:tc>
        <w:tc>
          <w:tcPr>
            <w:tcW w:w="1214" w:type="dxa"/>
            <w:tcBorders>
              <w:top w:val="nil"/>
              <w:left w:val="nil"/>
              <w:bottom w:val="nil"/>
              <w:right w:val="nil"/>
            </w:tcBorders>
            <w:shd w:val="clear" w:color="auto" w:fill="FFFFFF"/>
          </w:tcPr>
          <w:p w14:paraId="3889203F"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-3,45 %</w:t>
            </w:r>
          </w:p>
        </w:tc>
        <w:tc>
          <w:tcPr>
            <w:tcW w:w="1214" w:type="dxa"/>
            <w:tcBorders>
              <w:top w:val="nil"/>
              <w:left w:val="nil"/>
              <w:bottom w:val="nil"/>
              <w:right w:val="nil"/>
            </w:tcBorders>
            <w:shd w:val="clear" w:color="auto" w:fill="FFFFFF"/>
          </w:tcPr>
          <w:p w14:paraId="7FA6F13E"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-15,10%</w:t>
            </w:r>
          </w:p>
        </w:tc>
        <w:tc>
          <w:tcPr>
            <w:tcW w:w="1214" w:type="dxa"/>
            <w:tcBorders>
              <w:top w:val="nil"/>
              <w:left w:val="nil"/>
              <w:bottom w:val="nil"/>
              <w:right w:val="nil"/>
            </w:tcBorders>
            <w:shd w:val="clear" w:color="auto" w:fill="FFFFFF"/>
          </w:tcPr>
          <w:p w14:paraId="4281C7FE"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-12,42 %</w:t>
            </w:r>
          </w:p>
        </w:tc>
        <w:tc>
          <w:tcPr>
            <w:tcW w:w="1214" w:type="dxa"/>
            <w:tcBorders>
              <w:top w:val="nil"/>
              <w:left w:val="nil"/>
              <w:bottom w:val="nil"/>
              <w:right w:val="nil"/>
            </w:tcBorders>
            <w:shd w:val="clear" w:color="auto" w:fill="FFFFFF"/>
          </w:tcPr>
          <w:p w14:paraId="07E2277B"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2,24 %</w:t>
            </w:r>
          </w:p>
        </w:tc>
      </w:tr>
      <w:tr w:rsidR="005E27F0" w:rsidRPr="00642D50" w14:paraId="17B503CA" w14:textId="77777777">
        <w:tblPrEx>
          <w:tblCellMar>
            <w:top w:w="0" w:type="dxa"/>
            <w:bottom w:w="0" w:type="dxa"/>
          </w:tblCellMar>
        </w:tblPrEx>
        <w:tc>
          <w:tcPr>
            <w:tcW w:w="1224" w:type="dxa"/>
            <w:tcBorders>
              <w:top w:val="nil"/>
              <w:left w:val="nil"/>
              <w:bottom w:val="nil"/>
              <w:right w:val="nil"/>
            </w:tcBorders>
            <w:shd w:val="clear" w:color="auto" w:fill="FFFFFF"/>
          </w:tcPr>
          <w:p w14:paraId="533A618B" w14:textId="77777777" w:rsidR="005E27F0" w:rsidRPr="00642D50" w:rsidRDefault="005E27F0" w:rsidP="005E27F0">
            <w:pPr>
              <w:shd w:val="clear" w:color="auto" w:fill="FFFFFF"/>
              <w:ind w:left="60" w:firstLine="0"/>
              <w:rPr>
                <w:sz w:val="20"/>
              </w:rPr>
            </w:pPr>
            <w:r w:rsidRPr="00642D50">
              <w:rPr>
                <w:color w:val="000000"/>
                <w:sz w:val="20"/>
                <w:szCs w:val="36"/>
              </w:rPr>
              <w:t>1986</w:t>
            </w:r>
          </w:p>
        </w:tc>
        <w:tc>
          <w:tcPr>
            <w:tcW w:w="1214" w:type="dxa"/>
            <w:tcBorders>
              <w:top w:val="nil"/>
              <w:left w:val="nil"/>
              <w:bottom w:val="nil"/>
              <w:right w:val="nil"/>
            </w:tcBorders>
            <w:shd w:val="clear" w:color="auto" w:fill="FFFFFF"/>
          </w:tcPr>
          <w:p w14:paraId="01BCE844"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37 866 $</w:t>
            </w:r>
          </w:p>
        </w:tc>
        <w:tc>
          <w:tcPr>
            <w:tcW w:w="1214" w:type="dxa"/>
            <w:tcBorders>
              <w:top w:val="nil"/>
              <w:left w:val="nil"/>
              <w:bottom w:val="nil"/>
              <w:right w:val="nil"/>
            </w:tcBorders>
            <w:shd w:val="clear" w:color="auto" w:fill="FFFFFF"/>
          </w:tcPr>
          <w:p w14:paraId="47273937"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34 230$</w:t>
            </w:r>
          </w:p>
        </w:tc>
        <w:tc>
          <w:tcPr>
            <w:tcW w:w="1214" w:type="dxa"/>
            <w:tcBorders>
              <w:top w:val="nil"/>
              <w:left w:val="nil"/>
              <w:bottom w:val="nil"/>
              <w:right w:val="nil"/>
            </w:tcBorders>
            <w:shd w:val="clear" w:color="auto" w:fill="FFFFFF"/>
          </w:tcPr>
          <w:p w14:paraId="46CADBE2"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-9,60 %</w:t>
            </w:r>
          </w:p>
        </w:tc>
        <w:tc>
          <w:tcPr>
            <w:tcW w:w="1214" w:type="dxa"/>
            <w:tcBorders>
              <w:top w:val="nil"/>
              <w:left w:val="nil"/>
              <w:bottom w:val="nil"/>
              <w:right w:val="nil"/>
            </w:tcBorders>
            <w:shd w:val="clear" w:color="auto" w:fill="FFFFFF"/>
          </w:tcPr>
          <w:p w14:paraId="6F6242F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-2,98 %</w:t>
            </w:r>
          </w:p>
        </w:tc>
        <w:tc>
          <w:tcPr>
            <w:tcW w:w="1214" w:type="dxa"/>
            <w:tcBorders>
              <w:top w:val="nil"/>
              <w:left w:val="nil"/>
              <w:bottom w:val="nil"/>
              <w:right w:val="nil"/>
            </w:tcBorders>
            <w:shd w:val="clear" w:color="auto" w:fill="FFFFFF"/>
          </w:tcPr>
          <w:p w14:paraId="27B00414"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-15,28 %</w:t>
            </w:r>
          </w:p>
        </w:tc>
        <w:tc>
          <w:tcPr>
            <w:tcW w:w="1214" w:type="dxa"/>
            <w:tcBorders>
              <w:top w:val="nil"/>
              <w:left w:val="nil"/>
              <w:bottom w:val="nil"/>
              <w:right w:val="nil"/>
            </w:tcBorders>
            <w:shd w:val="clear" w:color="auto" w:fill="FFFFFF"/>
          </w:tcPr>
          <w:p w14:paraId="269940F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-12,43 %</w:t>
            </w:r>
          </w:p>
        </w:tc>
        <w:tc>
          <w:tcPr>
            <w:tcW w:w="1214" w:type="dxa"/>
            <w:tcBorders>
              <w:top w:val="nil"/>
              <w:left w:val="nil"/>
              <w:bottom w:val="nil"/>
              <w:right w:val="nil"/>
            </w:tcBorders>
            <w:shd w:val="clear" w:color="auto" w:fill="FFFFFF"/>
          </w:tcPr>
          <w:p w14:paraId="605E2B6E"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1,17%</w:t>
            </w:r>
          </w:p>
        </w:tc>
      </w:tr>
      <w:tr w:rsidR="005E27F0" w:rsidRPr="00642D50" w14:paraId="7A1A53DB" w14:textId="77777777">
        <w:tblPrEx>
          <w:tblCellMar>
            <w:top w:w="0" w:type="dxa"/>
            <w:bottom w:w="0" w:type="dxa"/>
          </w:tblCellMar>
        </w:tblPrEx>
        <w:tc>
          <w:tcPr>
            <w:tcW w:w="1224" w:type="dxa"/>
            <w:tcBorders>
              <w:top w:val="nil"/>
              <w:left w:val="nil"/>
              <w:bottom w:val="nil"/>
              <w:right w:val="nil"/>
            </w:tcBorders>
            <w:shd w:val="clear" w:color="auto" w:fill="FFFFFF"/>
          </w:tcPr>
          <w:p w14:paraId="165F1448" w14:textId="77777777" w:rsidR="005E27F0" w:rsidRPr="00642D50" w:rsidRDefault="005E27F0" w:rsidP="005E27F0">
            <w:pPr>
              <w:shd w:val="clear" w:color="auto" w:fill="FFFFFF"/>
              <w:ind w:left="60" w:firstLine="0"/>
              <w:rPr>
                <w:sz w:val="20"/>
              </w:rPr>
            </w:pPr>
            <w:r w:rsidRPr="00642D50">
              <w:rPr>
                <w:color w:val="000000"/>
                <w:sz w:val="20"/>
                <w:szCs w:val="36"/>
              </w:rPr>
              <w:t>1987</w:t>
            </w:r>
          </w:p>
        </w:tc>
        <w:tc>
          <w:tcPr>
            <w:tcW w:w="1214" w:type="dxa"/>
            <w:tcBorders>
              <w:top w:val="nil"/>
              <w:left w:val="nil"/>
              <w:bottom w:val="nil"/>
              <w:right w:val="nil"/>
            </w:tcBorders>
            <w:shd w:val="clear" w:color="auto" w:fill="FFFFFF"/>
          </w:tcPr>
          <w:p w14:paraId="5899D4F6"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39 296 $</w:t>
            </w:r>
          </w:p>
        </w:tc>
        <w:tc>
          <w:tcPr>
            <w:tcW w:w="1214" w:type="dxa"/>
            <w:tcBorders>
              <w:top w:val="nil"/>
              <w:left w:val="nil"/>
              <w:bottom w:val="nil"/>
              <w:right w:val="nil"/>
            </w:tcBorders>
            <w:shd w:val="clear" w:color="auto" w:fill="FFFFFF"/>
          </w:tcPr>
          <w:p w14:paraId="208BD429" w14:textId="77777777" w:rsidR="005E27F0" w:rsidRPr="00642D50" w:rsidRDefault="005E27F0" w:rsidP="005E27F0">
            <w:pPr>
              <w:shd w:val="clear" w:color="auto" w:fill="FFFFFF"/>
              <w:ind w:firstLine="0"/>
              <w:jc w:val="center"/>
              <w:rPr>
                <w:color w:val="000000"/>
                <w:sz w:val="20"/>
                <w:szCs w:val="36"/>
              </w:rPr>
            </w:pPr>
            <w:r w:rsidRPr="00642D50">
              <w:rPr>
                <w:color w:val="000000"/>
                <w:sz w:val="20"/>
                <w:szCs w:val="36"/>
              </w:rPr>
              <w:t xml:space="preserve">        35 599$</w:t>
            </w:r>
          </w:p>
        </w:tc>
        <w:tc>
          <w:tcPr>
            <w:tcW w:w="1214" w:type="dxa"/>
            <w:tcBorders>
              <w:top w:val="nil"/>
              <w:left w:val="nil"/>
              <w:bottom w:val="nil"/>
              <w:right w:val="nil"/>
            </w:tcBorders>
            <w:shd w:val="clear" w:color="auto" w:fill="FFFFFF"/>
          </w:tcPr>
          <w:p w14:paraId="2F56E6DD"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-9,41 %</w:t>
            </w:r>
          </w:p>
        </w:tc>
        <w:tc>
          <w:tcPr>
            <w:tcW w:w="1214" w:type="dxa"/>
            <w:tcBorders>
              <w:top w:val="nil"/>
              <w:left w:val="nil"/>
              <w:bottom w:val="nil"/>
              <w:right w:val="nil"/>
            </w:tcBorders>
            <w:shd w:val="clear" w:color="auto" w:fill="FFFFFF"/>
          </w:tcPr>
          <w:p w14:paraId="33E36814"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-2,15 %</w:t>
            </w:r>
          </w:p>
        </w:tc>
        <w:tc>
          <w:tcPr>
            <w:tcW w:w="1214" w:type="dxa"/>
            <w:tcBorders>
              <w:top w:val="nil"/>
              <w:left w:val="nil"/>
              <w:bottom w:val="nil"/>
              <w:right w:val="nil"/>
            </w:tcBorders>
            <w:shd w:val="clear" w:color="auto" w:fill="FFFFFF"/>
          </w:tcPr>
          <w:p w14:paraId="361C9F28"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-13,54 %</w:t>
            </w:r>
          </w:p>
        </w:tc>
        <w:tc>
          <w:tcPr>
            <w:tcW w:w="1214" w:type="dxa"/>
            <w:tcBorders>
              <w:top w:val="nil"/>
              <w:left w:val="nil"/>
              <w:bottom w:val="nil"/>
              <w:right w:val="nil"/>
            </w:tcBorders>
            <w:shd w:val="clear" w:color="auto" w:fill="FFFFFF"/>
          </w:tcPr>
          <w:p w14:paraId="03129DD9"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-13,11 %</w:t>
            </w:r>
          </w:p>
        </w:tc>
        <w:tc>
          <w:tcPr>
            <w:tcW w:w="1214" w:type="dxa"/>
            <w:tcBorders>
              <w:top w:val="nil"/>
              <w:left w:val="nil"/>
              <w:bottom w:val="nil"/>
              <w:right w:val="nil"/>
            </w:tcBorders>
            <w:shd w:val="clear" w:color="auto" w:fill="FFFFFF"/>
          </w:tcPr>
          <w:p w14:paraId="7C3E38EA"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1,10 %</w:t>
            </w:r>
          </w:p>
        </w:tc>
      </w:tr>
      <w:tr w:rsidR="005E27F0" w:rsidRPr="00642D50" w14:paraId="563A423E" w14:textId="77777777">
        <w:tblPrEx>
          <w:tblCellMar>
            <w:top w:w="0" w:type="dxa"/>
            <w:bottom w:w="0" w:type="dxa"/>
          </w:tblCellMar>
        </w:tblPrEx>
        <w:tc>
          <w:tcPr>
            <w:tcW w:w="1224" w:type="dxa"/>
            <w:tcBorders>
              <w:top w:val="nil"/>
              <w:left w:val="nil"/>
              <w:bottom w:val="nil"/>
              <w:right w:val="nil"/>
            </w:tcBorders>
            <w:shd w:val="clear" w:color="auto" w:fill="FFFFFF"/>
          </w:tcPr>
          <w:p w14:paraId="5F0FEA39" w14:textId="77777777" w:rsidR="005E27F0" w:rsidRPr="00642D50" w:rsidRDefault="005E27F0" w:rsidP="005E27F0">
            <w:pPr>
              <w:shd w:val="clear" w:color="auto" w:fill="FFFFFF"/>
              <w:ind w:left="60" w:firstLine="0"/>
              <w:rPr>
                <w:sz w:val="20"/>
              </w:rPr>
            </w:pPr>
            <w:r w:rsidRPr="00642D50">
              <w:rPr>
                <w:color w:val="000000"/>
                <w:sz w:val="20"/>
                <w:szCs w:val="36"/>
              </w:rPr>
              <w:t>1988</w:t>
            </w:r>
          </w:p>
        </w:tc>
        <w:tc>
          <w:tcPr>
            <w:tcW w:w="1214" w:type="dxa"/>
            <w:tcBorders>
              <w:top w:val="nil"/>
              <w:left w:val="nil"/>
              <w:bottom w:val="nil"/>
              <w:right w:val="nil"/>
            </w:tcBorders>
            <w:shd w:val="clear" w:color="auto" w:fill="FFFFFF"/>
          </w:tcPr>
          <w:p w14:paraId="00997BAE" w14:textId="77777777" w:rsidR="005E27F0" w:rsidRPr="00642D50" w:rsidRDefault="005E27F0" w:rsidP="005E27F0">
            <w:pPr>
              <w:shd w:val="clear" w:color="auto" w:fill="FFFFFF"/>
              <w:ind w:right="140" w:firstLine="0"/>
              <w:jc w:val="right"/>
              <w:rPr>
                <w:color w:val="000000"/>
                <w:sz w:val="20"/>
                <w:szCs w:val="36"/>
              </w:rPr>
            </w:pPr>
            <w:r w:rsidRPr="00642D50">
              <w:rPr>
                <w:color w:val="000000"/>
                <w:sz w:val="20"/>
                <w:szCs w:val="36"/>
              </w:rPr>
              <w:t>40 968 $</w:t>
            </w:r>
          </w:p>
        </w:tc>
        <w:tc>
          <w:tcPr>
            <w:tcW w:w="1214" w:type="dxa"/>
            <w:tcBorders>
              <w:top w:val="nil"/>
              <w:left w:val="nil"/>
              <w:bottom w:val="nil"/>
              <w:right w:val="nil"/>
            </w:tcBorders>
            <w:shd w:val="clear" w:color="auto" w:fill="FFFFFF"/>
          </w:tcPr>
          <w:p w14:paraId="1B2A7610"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37 259 $</w:t>
            </w:r>
          </w:p>
        </w:tc>
        <w:tc>
          <w:tcPr>
            <w:tcW w:w="1214" w:type="dxa"/>
            <w:tcBorders>
              <w:top w:val="nil"/>
              <w:left w:val="nil"/>
              <w:bottom w:val="nil"/>
              <w:right w:val="nil"/>
            </w:tcBorders>
            <w:shd w:val="clear" w:color="auto" w:fill="FFFFFF"/>
          </w:tcPr>
          <w:p w14:paraId="470011F7"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-9,05 %</w:t>
            </w:r>
          </w:p>
        </w:tc>
        <w:tc>
          <w:tcPr>
            <w:tcW w:w="1214" w:type="dxa"/>
            <w:tcBorders>
              <w:top w:val="nil"/>
              <w:left w:val="nil"/>
              <w:bottom w:val="nil"/>
              <w:right w:val="nil"/>
            </w:tcBorders>
            <w:shd w:val="clear" w:color="auto" w:fill="FFFFFF"/>
          </w:tcPr>
          <w:p w14:paraId="68BE0104"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-2,47 %</w:t>
            </w:r>
          </w:p>
        </w:tc>
        <w:tc>
          <w:tcPr>
            <w:tcW w:w="1214" w:type="dxa"/>
            <w:tcBorders>
              <w:top w:val="nil"/>
              <w:left w:val="nil"/>
              <w:bottom w:val="nil"/>
              <w:right w:val="nil"/>
            </w:tcBorders>
            <w:shd w:val="clear" w:color="auto" w:fill="FFFFFF"/>
          </w:tcPr>
          <w:p w14:paraId="5C39D529"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-11,45%</w:t>
            </w:r>
          </w:p>
        </w:tc>
        <w:tc>
          <w:tcPr>
            <w:tcW w:w="1214" w:type="dxa"/>
            <w:tcBorders>
              <w:top w:val="nil"/>
              <w:left w:val="nil"/>
              <w:bottom w:val="nil"/>
              <w:right w:val="nil"/>
            </w:tcBorders>
            <w:shd w:val="clear" w:color="auto" w:fill="FFFFFF"/>
          </w:tcPr>
          <w:p w14:paraId="31B37683" w14:textId="77777777" w:rsidR="005E27F0" w:rsidRPr="00642D50" w:rsidRDefault="005E27F0" w:rsidP="005E27F0">
            <w:pPr>
              <w:shd w:val="clear" w:color="auto" w:fill="FFFFFF"/>
              <w:ind w:firstLine="0"/>
              <w:jc w:val="right"/>
              <w:rPr>
                <w:color w:val="000000"/>
                <w:sz w:val="20"/>
                <w:szCs w:val="36"/>
              </w:rPr>
            </w:pPr>
            <w:r w:rsidRPr="00642D50">
              <w:rPr>
                <w:color w:val="000000"/>
                <w:sz w:val="20"/>
                <w:szCs w:val="36"/>
              </w:rPr>
              <w:t>-13,50 %</w:t>
            </w:r>
          </w:p>
        </w:tc>
        <w:tc>
          <w:tcPr>
            <w:tcW w:w="1214" w:type="dxa"/>
            <w:tcBorders>
              <w:top w:val="nil"/>
              <w:left w:val="nil"/>
              <w:bottom w:val="nil"/>
              <w:right w:val="nil"/>
            </w:tcBorders>
            <w:shd w:val="clear" w:color="auto" w:fill="FFFFFF"/>
          </w:tcPr>
          <w:p w14:paraId="4CD659A7" w14:textId="77777777" w:rsidR="005E27F0" w:rsidRPr="00642D50" w:rsidRDefault="005E27F0" w:rsidP="005E27F0">
            <w:pPr>
              <w:shd w:val="clear" w:color="auto" w:fill="FFFFFF"/>
              <w:ind w:right="100" w:firstLine="0"/>
              <w:jc w:val="center"/>
              <w:rPr>
                <w:sz w:val="20"/>
              </w:rPr>
            </w:pPr>
            <w:r w:rsidRPr="00642D50">
              <w:rPr>
                <w:color w:val="000000"/>
                <w:sz w:val="20"/>
                <w:szCs w:val="36"/>
              </w:rPr>
              <w:t xml:space="preserve">         1,07 %</w:t>
            </w:r>
          </w:p>
        </w:tc>
      </w:tr>
      <w:tr w:rsidR="005E27F0" w:rsidRPr="00642D50" w14:paraId="085B84FB" w14:textId="77777777">
        <w:tblPrEx>
          <w:tblCellMar>
            <w:top w:w="0" w:type="dxa"/>
            <w:bottom w:w="0" w:type="dxa"/>
          </w:tblCellMar>
        </w:tblPrEx>
        <w:tc>
          <w:tcPr>
            <w:tcW w:w="1224" w:type="dxa"/>
            <w:tcBorders>
              <w:top w:val="nil"/>
              <w:left w:val="nil"/>
              <w:bottom w:val="single" w:sz="6" w:space="0" w:color="auto"/>
              <w:right w:val="nil"/>
            </w:tcBorders>
            <w:shd w:val="clear" w:color="auto" w:fill="FFFFFF"/>
          </w:tcPr>
          <w:p w14:paraId="140C37EA" w14:textId="77777777" w:rsidR="005E27F0" w:rsidRPr="00642D50" w:rsidRDefault="005E27F0" w:rsidP="005E27F0">
            <w:pPr>
              <w:shd w:val="clear" w:color="auto" w:fill="FFFFFF"/>
              <w:spacing w:after="120"/>
              <w:ind w:left="60" w:firstLine="0"/>
              <w:rPr>
                <w:sz w:val="20"/>
              </w:rPr>
            </w:pPr>
            <w:r w:rsidRPr="00642D50">
              <w:rPr>
                <w:color w:val="000000"/>
                <w:sz w:val="20"/>
                <w:szCs w:val="36"/>
              </w:rPr>
              <w:t>1989</w:t>
            </w:r>
          </w:p>
        </w:tc>
        <w:tc>
          <w:tcPr>
            <w:tcW w:w="1214" w:type="dxa"/>
            <w:tcBorders>
              <w:top w:val="nil"/>
              <w:left w:val="nil"/>
              <w:bottom w:val="single" w:sz="6" w:space="0" w:color="auto"/>
              <w:right w:val="nil"/>
            </w:tcBorders>
            <w:shd w:val="clear" w:color="auto" w:fill="FFFFFF"/>
          </w:tcPr>
          <w:p w14:paraId="33C9DB5C" w14:textId="77777777" w:rsidR="005E27F0" w:rsidRPr="00642D50" w:rsidRDefault="005E27F0" w:rsidP="005E27F0">
            <w:pPr>
              <w:shd w:val="clear" w:color="auto" w:fill="FFFFFF"/>
              <w:ind w:right="140" w:firstLine="0"/>
              <w:jc w:val="center"/>
              <w:rPr>
                <w:sz w:val="20"/>
              </w:rPr>
            </w:pPr>
            <w:r w:rsidRPr="00642D50">
              <w:rPr>
                <w:color w:val="000000"/>
                <w:sz w:val="20"/>
                <w:szCs w:val="36"/>
              </w:rPr>
              <w:t xml:space="preserve">     42 517$</w:t>
            </w:r>
          </w:p>
        </w:tc>
        <w:tc>
          <w:tcPr>
            <w:tcW w:w="1214" w:type="dxa"/>
            <w:tcBorders>
              <w:top w:val="nil"/>
              <w:left w:val="nil"/>
              <w:bottom w:val="single" w:sz="6" w:space="0" w:color="auto"/>
              <w:right w:val="nil"/>
            </w:tcBorders>
            <w:shd w:val="clear" w:color="auto" w:fill="FFFFFF"/>
          </w:tcPr>
          <w:p w14:paraId="61F1199C" w14:textId="77777777" w:rsidR="005E27F0" w:rsidRPr="00642D50" w:rsidRDefault="005E27F0" w:rsidP="005E27F0">
            <w:pPr>
              <w:shd w:val="clear" w:color="auto" w:fill="FFFFFF"/>
              <w:spacing w:after="120"/>
              <w:ind w:firstLine="0"/>
              <w:jc w:val="right"/>
              <w:rPr>
                <w:sz w:val="20"/>
              </w:rPr>
            </w:pPr>
          </w:p>
        </w:tc>
        <w:tc>
          <w:tcPr>
            <w:tcW w:w="1214" w:type="dxa"/>
            <w:tcBorders>
              <w:top w:val="nil"/>
              <w:left w:val="nil"/>
              <w:bottom w:val="single" w:sz="6" w:space="0" w:color="auto"/>
              <w:right w:val="nil"/>
            </w:tcBorders>
            <w:shd w:val="clear" w:color="auto" w:fill="FFFFFF"/>
          </w:tcPr>
          <w:p w14:paraId="7970508F" w14:textId="77777777" w:rsidR="005E27F0" w:rsidRPr="00642D50" w:rsidRDefault="005E27F0" w:rsidP="005E27F0">
            <w:pPr>
              <w:shd w:val="clear" w:color="auto" w:fill="FFFFFF"/>
              <w:spacing w:after="120"/>
              <w:ind w:firstLine="0"/>
              <w:jc w:val="right"/>
              <w:rPr>
                <w:sz w:val="20"/>
              </w:rPr>
            </w:pPr>
          </w:p>
        </w:tc>
        <w:tc>
          <w:tcPr>
            <w:tcW w:w="1214" w:type="dxa"/>
            <w:tcBorders>
              <w:top w:val="nil"/>
              <w:left w:val="nil"/>
              <w:bottom w:val="single" w:sz="6" w:space="0" w:color="auto"/>
              <w:right w:val="nil"/>
            </w:tcBorders>
            <w:shd w:val="clear" w:color="auto" w:fill="FFFFFF"/>
          </w:tcPr>
          <w:p w14:paraId="64CF6473" w14:textId="77777777" w:rsidR="005E27F0" w:rsidRPr="00642D50" w:rsidRDefault="005E27F0" w:rsidP="005E27F0">
            <w:pPr>
              <w:shd w:val="clear" w:color="auto" w:fill="FFFFFF"/>
              <w:spacing w:after="120"/>
              <w:ind w:firstLine="0"/>
              <w:jc w:val="right"/>
              <w:rPr>
                <w:sz w:val="20"/>
              </w:rPr>
            </w:pPr>
          </w:p>
        </w:tc>
        <w:tc>
          <w:tcPr>
            <w:tcW w:w="1214" w:type="dxa"/>
            <w:tcBorders>
              <w:top w:val="nil"/>
              <w:left w:val="nil"/>
              <w:bottom w:val="single" w:sz="6" w:space="0" w:color="auto"/>
              <w:right w:val="nil"/>
            </w:tcBorders>
            <w:shd w:val="clear" w:color="auto" w:fill="FFFFFF"/>
          </w:tcPr>
          <w:p w14:paraId="034D7C34" w14:textId="77777777" w:rsidR="005E27F0" w:rsidRPr="00642D50" w:rsidRDefault="005E27F0" w:rsidP="005E27F0">
            <w:pPr>
              <w:shd w:val="clear" w:color="auto" w:fill="FFFFFF"/>
              <w:spacing w:after="120"/>
              <w:ind w:firstLine="0"/>
              <w:jc w:val="right"/>
              <w:rPr>
                <w:sz w:val="20"/>
              </w:rPr>
            </w:pPr>
          </w:p>
        </w:tc>
        <w:tc>
          <w:tcPr>
            <w:tcW w:w="1214" w:type="dxa"/>
            <w:tcBorders>
              <w:top w:val="nil"/>
              <w:left w:val="nil"/>
              <w:bottom w:val="single" w:sz="6" w:space="0" w:color="auto"/>
              <w:right w:val="nil"/>
            </w:tcBorders>
            <w:shd w:val="clear" w:color="auto" w:fill="FFFFFF"/>
          </w:tcPr>
          <w:p w14:paraId="4EA283FF" w14:textId="77777777" w:rsidR="005E27F0" w:rsidRPr="00642D50" w:rsidRDefault="005E27F0" w:rsidP="005E27F0">
            <w:pPr>
              <w:shd w:val="clear" w:color="auto" w:fill="FFFFFF"/>
              <w:spacing w:after="120"/>
              <w:ind w:firstLine="0"/>
              <w:jc w:val="right"/>
              <w:rPr>
                <w:sz w:val="20"/>
              </w:rPr>
            </w:pPr>
          </w:p>
        </w:tc>
        <w:tc>
          <w:tcPr>
            <w:tcW w:w="1214" w:type="dxa"/>
            <w:tcBorders>
              <w:top w:val="nil"/>
              <w:left w:val="nil"/>
              <w:bottom w:val="single" w:sz="6" w:space="0" w:color="auto"/>
              <w:right w:val="nil"/>
            </w:tcBorders>
            <w:shd w:val="clear" w:color="auto" w:fill="FFFFFF"/>
          </w:tcPr>
          <w:p w14:paraId="4BAEB4D1" w14:textId="77777777" w:rsidR="005E27F0" w:rsidRPr="00642D50" w:rsidRDefault="005E27F0" w:rsidP="005E27F0">
            <w:pPr>
              <w:shd w:val="clear" w:color="auto" w:fill="FFFFFF"/>
              <w:spacing w:after="120"/>
              <w:ind w:firstLine="0"/>
              <w:jc w:val="right"/>
              <w:rPr>
                <w:sz w:val="20"/>
              </w:rPr>
            </w:pPr>
          </w:p>
        </w:tc>
      </w:tr>
    </w:tbl>
    <w:p w14:paraId="3A093680" w14:textId="77777777" w:rsidR="005E27F0" w:rsidRPr="00642D50" w:rsidRDefault="005E27F0" w:rsidP="005E27F0">
      <w:pPr>
        <w:spacing w:before="120" w:after="120"/>
        <w:jc w:val="both"/>
        <w:rPr>
          <w:sz w:val="20"/>
        </w:rPr>
      </w:pPr>
      <w:r w:rsidRPr="00642D50">
        <w:rPr>
          <w:sz w:val="20"/>
        </w:rPr>
        <w:t xml:space="preserve">Sources : P. Beaulne (1989), </w:t>
      </w:r>
      <w:r w:rsidRPr="00642D50">
        <w:rPr>
          <w:i/>
          <w:sz w:val="20"/>
        </w:rPr>
        <w:t>Enseignantes et enseignants : pouvoir d'achat, comparaison</w:t>
      </w:r>
      <w:r w:rsidRPr="00642D50">
        <w:rPr>
          <w:sz w:val="20"/>
        </w:rPr>
        <w:t> ; CEQ, CICN, p. 7.</w:t>
      </w:r>
    </w:p>
    <w:p w14:paraId="0E7C9183" w14:textId="77777777" w:rsidR="005E27F0" w:rsidRPr="00642D50" w:rsidRDefault="005E27F0" w:rsidP="005E27F0">
      <w:pPr>
        <w:spacing w:before="120" w:after="120"/>
        <w:jc w:val="both"/>
      </w:pPr>
      <w:r w:rsidRPr="00642D50">
        <w:br w:type="page"/>
        <w:t>[201]</w:t>
      </w:r>
    </w:p>
    <w:p w14:paraId="5BE70D3B" w14:textId="77777777" w:rsidR="005E27F0" w:rsidRPr="00642D50" w:rsidRDefault="005E27F0" w:rsidP="005E27F0">
      <w:pPr>
        <w:spacing w:before="120" w:after="120"/>
        <w:jc w:val="both"/>
      </w:pPr>
      <w:r w:rsidRPr="00642D50">
        <w:t>Voilà donc quelques données sur l'évolution de la situation écon</w:t>
      </w:r>
      <w:r w:rsidRPr="00642D50">
        <w:t>o</w:t>
      </w:r>
      <w:r w:rsidRPr="00642D50">
        <w:t>mique des enseignants. E</w:t>
      </w:r>
      <w:r w:rsidRPr="00642D50">
        <w:t>l</w:t>
      </w:r>
      <w:r w:rsidRPr="00642D50">
        <w:t>les révèlent qu'à un relatif enrichissement au cours des années soixante-dix succède un a</w:t>
      </w:r>
      <w:r w:rsidRPr="00642D50">
        <w:t>p</w:t>
      </w:r>
      <w:r w:rsidRPr="00642D50">
        <w:t>pauvrissement à partir de 1983. Cette tendance va-t-elle se maintenir ? Comme nous sommes dans une période de récession économique, il n'y a pas lieu d'être très optimiste à ce chapitre. Par ailleurs, nous ne disposons pas de données permettant de situer l'évolution des salaires dans l'enseignement dans la stratification socio-occupationnelle, afin de déterminer si, par exemple, en termes de rang, les enseignants ont progressé, régressé ou sont restés stationnaires au cours des dernières décennies. On peut pe</w:t>
      </w:r>
      <w:r w:rsidRPr="00642D50">
        <w:t>n</w:t>
      </w:r>
      <w:r w:rsidRPr="00642D50">
        <w:t>ser cependant que les progrès, s'ils existent, sont assez limités, du moins pour les décennies quatre-vingts et quatre-vingt-dix, et que s</w:t>
      </w:r>
      <w:r w:rsidRPr="00642D50">
        <w:t>e</w:t>
      </w:r>
      <w:r w:rsidRPr="00642D50">
        <w:t>lon toute probabilité, la situation est stationnaire ou s'est dégradée.</w:t>
      </w:r>
    </w:p>
    <w:p w14:paraId="49F36494" w14:textId="77777777" w:rsidR="005E27F0" w:rsidRPr="00642D50" w:rsidRDefault="005E27F0" w:rsidP="005E27F0">
      <w:pPr>
        <w:spacing w:before="120" w:after="120"/>
        <w:jc w:val="both"/>
      </w:pPr>
      <w:r w:rsidRPr="00642D50">
        <w:t>Signalons cependant que cette stagnation, ou ce recul économique, des enseignants se situe dans un contexte plus large d'inégalités croi</w:t>
      </w:r>
      <w:r w:rsidRPr="00642D50">
        <w:t>s</w:t>
      </w:r>
      <w:r w:rsidRPr="00642D50">
        <w:t>santes des revenus au sein de la population active québécoise. En te</w:t>
      </w:r>
      <w:r w:rsidRPr="00642D50">
        <w:t>r</w:t>
      </w:r>
      <w:r w:rsidRPr="00642D50">
        <w:t>mes techniques, on const</w:t>
      </w:r>
      <w:r w:rsidRPr="00642D50">
        <w:t>a</w:t>
      </w:r>
      <w:r w:rsidRPr="00642D50">
        <w:t>te que</w:t>
      </w:r>
    </w:p>
    <w:p w14:paraId="19665AEF" w14:textId="77777777" w:rsidR="005E27F0" w:rsidRDefault="005E27F0" w:rsidP="005E27F0">
      <w:pPr>
        <w:pStyle w:val="Citation0"/>
      </w:pPr>
    </w:p>
    <w:p w14:paraId="06BB3C26" w14:textId="77777777" w:rsidR="005E27F0" w:rsidRDefault="005E27F0" w:rsidP="005E27F0">
      <w:pPr>
        <w:pStyle w:val="Citation0"/>
      </w:pPr>
      <w:r w:rsidRPr="00642D50">
        <w:t>[la] variance des salaires réels, analysés à un niveau assez désagrégé, lai</w:t>
      </w:r>
      <w:r w:rsidRPr="00642D50">
        <w:t>s</w:t>
      </w:r>
      <w:r w:rsidRPr="00642D50">
        <w:t>se voir une augmentation des différences et des inégalités (La</w:t>
      </w:r>
      <w:r w:rsidRPr="00642D50">
        <w:t>n</w:t>
      </w:r>
      <w:r w:rsidRPr="00642D50">
        <w:t>glois, 1990 : 89.)</w:t>
      </w:r>
    </w:p>
    <w:p w14:paraId="57FF2F8E" w14:textId="77777777" w:rsidR="005E27F0" w:rsidRPr="00642D50" w:rsidRDefault="005E27F0" w:rsidP="005E27F0">
      <w:pPr>
        <w:pStyle w:val="Citation0"/>
      </w:pPr>
    </w:p>
    <w:p w14:paraId="73D04BCD" w14:textId="77777777" w:rsidR="005E27F0" w:rsidRPr="00642D50" w:rsidRDefault="005E27F0" w:rsidP="005E27F0">
      <w:pPr>
        <w:spacing w:before="120" w:after="120"/>
        <w:jc w:val="both"/>
      </w:pPr>
      <w:r w:rsidRPr="00642D50">
        <w:t>et que</w:t>
      </w:r>
    </w:p>
    <w:p w14:paraId="18F8E2EC" w14:textId="77777777" w:rsidR="005E27F0" w:rsidRDefault="005E27F0" w:rsidP="005E27F0">
      <w:pPr>
        <w:pStyle w:val="Citation0"/>
      </w:pPr>
    </w:p>
    <w:p w14:paraId="1F263D7F" w14:textId="77777777" w:rsidR="005E27F0" w:rsidRDefault="005E27F0" w:rsidP="005E27F0">
      <w:pPr>
        <w:pStyle w:val="Citation0"/>
      </w:pPr>
      <w:r w:rsidRPr="00642D50">
        <w:t>[les] mesures de redistribution des revenus mises en place par l'État ont eu un effet réel de réduction des inégalités durant les années 1960 et 1970, mais leur impact a été limité durant les années 1980. L'effet des transferts et de la fiscalité a été essentiellement, depuis dix ans, de neutraliser l'in</w:t>
      </w:r>
      <w:r w:rsidRPr="00642D50">
        <w:t>é</w:t>
      </w:r>
      <w:r w:rsidRPr="00642D50">
        <w:t>galité croissante des rev</w:t>
      </w:r>
      <w:r w:rsidRPr="00642D50">
        <w:t>e</w:t>
      </w:r>
      <w:r w:rsidRPr="00642D50">
        <w:t>nus privés, et non plus de redistribuer la richesse, comme ce fut le cas durant les années 1960 et 1970. (Langlois, 1990 : 83.)</w:t>
      </w:r>
    </w:p>
    <w:p w14:paraId="1911E8BC" w14:textId="77777777" w:rsidR="005E27F0" w:rsidRPr="00642D50" w:rsidRDefault="005E27F0" w:rsidP="005E27F0">
      <w:pPr>
        <w:pStyle w:val="Citation0"/>
      </w:pPr>
    </w:p>
    <w:p w14:paraId="5F1A4598" w14:textId="77777777" w:rsidR="005E27F0" w:rsidRPr="00642D50" w:rsidRDefault="005E27F0" w:rsidP="005E27F0">
      <w:pPr>
        <w:spacing w:before="120" w:after="120"/>
        <w:jc w:val="both"/>
      </w:pPr>
      <w:r w:rsidRPr="00642D50">
        <w:t>Ainsi que le remarque S. Langlois, de cette situation résulte, entre autres, les deux phén</w:t>
      </w:r>
      <w:r w:rsidRPr="00642D50">
        <w:t>o</w:t>
      </w:r>
      <w:r w:rsidRPr="00642D50">
        <w:t>mènes suivants. Tout d'abord,</w:t>
      </w:r>
    </w:p>
    <w:p w14:paraId="0DECB522" w14:textId="77777777" w:rsidR="005E27F0" w:rsidRDefault="005E27F0" w:rsidP="005E27F0">
      <w:pPr>
        <w:pStyle w:val="Citation0"/>
      </w:pPr>
    </w:p>
    <w:p w14:paraId="4CED95D1" w14:textId="77777777" w:rsidR="005E27F0" w:rsidRDefault="005E27F0" w:rsidP="005E27F0">
      <w:pPr>
        <w:pStyle w:val="Citation0"/>
      </w:pPr>
      <w:r w:rsidRPr="00642D50">
        <w:t>[de] nombreux indices laissent cependant croire que la classe moyenne des années 1960 et 1970 subit elle-même de profonds changements. Elle se</w:t>
      </w:r>
      <w:r w:rsidRPr="00642D50">
        <w:t>m</w:t>
      </w:r>
      <w:r w:rsidRPr="00642D50">
        <w:t>ble se fractionner en deux parties et, de moyenne qu'elle était, paraît dev</w:t>
      </w:r>
      <w:r w:rsidRPr="00642D50">
        <w:t>e</w:t>
      </w:r>
      <w:r w:rsidRPr="00642D50">
        <w:t>nir bimodale. Si l’on en juge par les dépenses de consommation et le style de vie, une partie d'e</w:t>
      </w:r>
      <w:r w:rsidRPr="00642D50">
        <w:t>n</w:t>
      </w:r>
      <w:r w:rsidRPr="00642D50">
        <w:t>tre elles continue d'améliorer sa situation alors que l'autre n'y parvient pas. (1990 : 86.)</w:t>
      </w:r>
    </w:p>
    <w:p w14:paraId="5199632B" w14:textId="77777777" w:rsidR="005E27F0" w:rsidRPr="00642D50" w:rsidRDefault="005E27F0" w:rsidP="005E27F0">
      <w:pPr>
        <w:pStyle w:val="Citation0"/>
      </w:pPr>
    </w:p>
    <w:p w14:paraId="047E4636" w14:textId="77777777" w:rsidR="005E27F0" w:rsidRPr="00642D50" w:rsidRDefault="005E27F0" w:rsidP="005E27F0">
      <w:pPr>
        <w:spacing w:before="120" w:after="120"/>
        <w:jc w:val="both"/>
      </w:pPr>
      <w:r w:rsidRPr="00642D50">
        <w:t>Ensuite, ainsi que nous l'avons documenté dans la section préc</w:t>
      </w:r>
      <w:r w:rsidRPr="00642D50">
        <w:t>é</w:t>
      </w:r>
      <w:r w:rsidRPr="00642D50">
        <w:t>dente pour le cas de l'e</w:t>
      </w:r>
      <w:r w:rsidRPr="00642D50">
        <w:t>n</w:t>
      </w:r>
      <w:r w:rsidRPr="00642D50">
        <w:t>seignement,</w:t>
      </w:r>
    </w:p>
    <w:p w14:paraId="7B583412" w14:textId="77777777" w:rsidR="005E27F0" w:rsidRDefault="005E27F0" w:rsidP="005E27F0">
      <w:pPr>
        <w:pStyle w:val="Citation0"/>
      </w:pPr>
    </w:p>
    <w:p w14:paraId="01D2880F" w14:textId="77777777" w:rsidR="005E27F0" w:rsidRPr="00642D50" w:rsidRDefault="005E27F0" w:rsidP="005E27F0">
      <w:pPr>
        <w:pStyle w:val="Citation0"/>
        <w:rPr>
          <w:szCs w:val="24"/>
        </w:rPr>
      </w:pPr>
      <w:r w:rsidRPr="00642D50">
        <w:t>[on] assiste depuis plus de dix ans, à une sorte de retour en arrière et à l'e</w:t>
      </w:r>
      <w:r w:rsidRPr="00642D50">
        <w:t>x</w:t>
      </w:r>
      <w:r w:rsidRPr="00642D50">
        <w:t>tension des fo</w:t>
      </w:r>
      <w:r w:rsidRPr="00642D50">
        <w:t>r</w:t>
      </w:r>
      <w:r w:rsidRPr="00642D50">
        <w:t>mes archaïques de l'organisation du travail que Ton croyait révolues ; précarité, salaires réels en baisse, absence de protection sociale. La situation a</w:t>
      </w:r>
      <w:r w:rsidRPr="00642D50">
        <w:t>c</w:t>
      </w:r>
      <w:r w:rsidRPr="00642D50">
        <w:t>tuelle vécue par plusieurs centaines d'enseignants, depuis le primaire jusqu'à l'université, qui sont rempl</w:t>
      </w:r>
      <w:r w:rsidRPr="00642D50">
        <w:t>a</w:t>
      </w:r>
      <w:r w:rsidRPr="00642D50">
        <w:t>çants à la leçon</w:t>
      </w:r>
      <w:r>
        <w:t xml:space="preserve"> </w:t>
      </w:r>
      <w:r w:rsidRPr="00642D50">
        <w:t>[202]</w:t>
      </w:r>
      <w:r>
        <w:t xml:space="preserve"> </w:t>
      </w:r>
      <w:r w:rsidRPr="00642D50">
        <w:rPr>
          <w:szCs w:val="24"/>
        </w:rPr>
        <w:t>ou chargés de cours, est-elle si différente de la situation de leurs collègues des années 1940 ? (Langlois, 1990 : 89-90.)</w:t>
      </w:r>
    </w:p>
    <w:p w14:paraId="04BA621F" w14:textId="77777777" w:rsidR="005E27F0" w:rsidRPr="00642D50" w:rsidRDefault="005E27F0" w:rsidP="005E27F0">
      <w:pPr>
        <w:spacing w:before="120" w:after="120"/>
        <w:jc w:val="both"/>
      </w:pPr>
    </w:p>
    <w:p w14:paraId="7D52FB5A" w14:textId="77777777" w:rsidR="005E27F0" w:rsidRPr="00642D50" w:rsidRDefault="005E27F0" w:rsidP="005E27F0">
      <w:pPr>
        <w:pStyle w:val="b"/>
      </w:pPr>
      <w:r w:rsidRPr="00642D50">
        <w:t>La considération sociale</w:t>
      </w:r>
    </w:p>
    <w:p w14:paraId="7381B673" w14:textId="77777777" w:rsidR="005E27F0" w:rsidRPr="00642D50" w:rsidRDefault="005E27F0" w:rsidP="005E27F0">
      <w:pPr>
        <w:spacing w:before="120" w:after="120"/>
        <w:jc w:val="both"/>
      </w:pPr>
    </w:p>
    <w:p w14:paraId="52415A21" w14:textId="77777777" w:rsidR="005E27F0" w:rsidRPr="00642D50" w:rsidRDefault="005E27F0" w:rsidP="005E27F0">
      <w:pPr>
        <w:spacing w:before="120" w:after="120"/>
        <w:jc w:val="both"/>
      </w:pPr>
      <w:r w:rsidRPr="00642D50">
        <w:t>Nous disposons de quelques chiffres pour discuter de salaires et de rémunération, mais cependant il est plus difficile de cerner quelque chose d'aussi intangible que la considération sociale dont jouissent ou ne jouissent pas les enseignants. Pourtant, il est courant d'entendre dire que les enseignants ont une mauvaise im</w:t>
      </w:r>
      <w:r w:rsidRPr="00642D50">
        <w:t>a</w:t>
      </w:r>
      <w:r w:rsidRPr="00642D50">
        <w:t>ge auprès du public. Pour aller au-delà de cette affirmation qui n'est pas fausse, mais qui doit être relativisée, il nous semble utile de nous p</w:t>
      </w:r>
      <w:r w:rsidRPr="00642D50">
        <w:t>o</w:t>
      </w:r>
      <w:r w:rsidRPr="00642D50">
        <w:t>ser des questions sur l'origine de cette image.</w:t>
      </w:r>
    </w:p>
    <w:p w14:paraId="302B83AC" w14:textId="77777777" w:rsidR="005E27F0" w:rsidRPr="00642D50" w:rsidRDefault="005E27F0" w:rsidP="005E27F0">
      <w:pPr>
        <w:spacing w:before="120" w:after="120"/>
        <w:jc w:val="both"/>
      </w:pPr>
      <w:r w:rsidRPr="00642D50">
        <w:t>Tout d'abord, prenons note du fait que nous vivons dans une soci</w:t>
      </w:r>
      <w:r w:rsidRPr="00642D50">
        <w:t>é</w:t>
      </w:r>
      <w:r w:rsidRPr="00642D50">
        <w:t>té qui se donne elle-même en spectacle, que les médias y occupent une place centrale, pour ne pas dire envahissante ; ceux-ci produisent une image de l'enseignement qu'ils répercutent aux quatre coins de la province avec une terrible efficacité. Cette image att</w:t>
      </w:r>
      <w:r w:rsidRPr="00642D50">
        <w:t>i</w:t>
      </w:r>
      <w:r w:rsidRPr="00642D50">
        <w:t>re l'attention sur des éléments de crise, tels les conflits dans les relations de travail et les gr</w:t>
      </w:r>
      <w:r w:rsidRPr="00642D50">
        <w:t>è</w:t>
      </w:r>
      <w:r w:rsidRPr="00642D50">
        <w:t>ves, d'une part, et la faible qualité du rendement du système de l'éducation, d'autre part. Dans les deux cas, l'opinion publique tend à faire des enseignants parfois les victimes de ces crises, parfois les re</w:t>
      </w:r>
      <w:r w:rsidRPr="00642D50">
        <w:t>s</w:t>
      </w:r>
      <w:r w:rsidRPr="00642D50">
        <w:t>ponsables.</w:t>
      </w:r>
    </w:p>
    <w:p w14:paraId="1067359A" w14:textId="77777777" w:rsidR="005E27F0" w:rsidRPr="00642D50" w:rsidRDefault="005E27F0" w:rsidP="005E27F0">
      <w:pPr>
        <w:spacing w:before="120" w:after="120"/>
        <w:jc w:val="both"/>
      </w:pPr>
      <w:r w:rsidRPr="00642D50">
        <w:t>Le rôle des faiseurs d'opinion, tels que les chroniqueurs, les édit</w:t>
      </w:r>
      <w:r w:rsidRPr="00642D50">
        <w:t>o</w:t>
      </w:r>
      <w:r w:rsidRPr="00642D50">
        <w:t>rialistes et les anim</w:t>
      </w:r>
      <w:r w:rsidRPr="00642D50">
        <w:t>a</w:t>
      </w:r>
      <w:r w:rsidRPr="00642D50">
        <w:t>teurs, n'est pas à négliger dans la production et la circulation de ces images. On peut penser que les enseignants sont coincés entre la fraction intellectuelle des classes moyennes, qui, par les journaux et autres canaux, expriment des exigences et des insati</w:t>
      </w:r>
      <w:r w:rsidRPr="00642D50">
        <w:t>s</w:t>
      </w:r>
      <w:r w:rsidRPr="00642D50">
        <w:t>factions à leur endroit, et les milieux populaires, qui soutiennent peu leur travail. Il est probable que les intellectuels sont d'une manière constante assez négatifs à l'égard de l'école et de ses agents : d'une part, ceux qu'on peut qualifier, à défaut de mieux, d'« intellectuels de gauche », parce que l'école reproduit les inégalités et que les ense</w:t>
      </w:r>
      <w:r w:rsidRPr="00642D50">
        <w:t>i</w:t>
      </w:r>
      <w:r w:rsidRPr="00642D50">
        <w:t>gnants sont conservateurs et, d'autre part, ceux d'« intellectuels de droite », parce que l'école s'est trop éloignée des pratiques éducatives ét</w:t>
      </w:r>
      <w:r w:rsidRPr="00642D50">
        <w:t>a</w:t>
      </w:r>
      <w:r w:rsidRPr="00642D50">
        <w:t>blies et que les enseignants ont un niveau de culture trop bas ! Quant aux « milieux popula</w:t>
      </w:r>
      <w:r w:rsidRPr="00642D50">
        <w:t>i</w:t>
      </w:r>
      <w:r w:rsidRPr="00642D50">
        <w:t>res » qui s'expriment dans les tribunes téléphoniques, si du moins cette expression reflète un sentiment vra</w:t>
      </w:r>
      <w:r w:rsidRPr="00642D50">
        <w:t>i</w:t>
      </w:r>
      <w:r w:rsidRPr="00642D50">
        <w:t>ment généralisé, ils semblent trouver que les enseignants sont trop « gourmands » et « gâtés », qu'ils s'emparent parfois de l'école au nom d'une idéologie. M</w:t>
      </w:r>
      <w:r w:rsidRPr="00642D50">
        <w:t>ê</w:t>
      </w:r>
      <w:r w:rsidRPr="00642D50">
        <w:t>me si nous n'avons pas de données scientifiques sur cette question, on peut avancer l'hypothèse que ce sont les parents de la classe moyenne qui sont les plus exigeants et les plus critiques face à l'école et aux enseignants. Les faiseurs d'op</w:t>
      </w:r>
      <w:r w:rsidRPr="00642D50">
        <w:t>i</w:t>
      </w:r>
      <w:r w:rsidRPr="00642D50">
        <w:t>nion, souvent issus de cette classe, parleraient en quelque sorte au nom de celle-ci et en</w:t>
      </w:r>
      <w:r>
        <w:t xml:space="preserve"> </w:t>
      </w:r>
      <w:r w:rsidRPr="00642D50">
        <w:t>[203]</w:t>
      </w:r>
      <w:r>
        <w:t xml:space="preserve"> </w:t>
      </w:r>
      <w:r w:rsidRPr="00642D50">
        <w:t>cristalliseraient les attentes face à l'école et ses agents. Certains, aux accents plus populistes, pour ne pas dire démagogiques, élarg</w:t>
      </w:r>
      <w:r w:rsidRPr="00642D50">
        <w:t>i</w:t>
      </w:r>
      <w:r w:rsidRPr="00642D50">
        <w:t>raient leur audience en entretenant certains préjugés des milieux pop</w:t>
      </w:r>
      <w:r w:rsidRPr="00642D50">
        <w:t>u</w:t>
      </w:r>
      <w:r w:rsidRPr="00642D50">
        <w:t>laires.</w:t>
      </w:r>
    </w:p>
    <w:p w14:paraId="62801FCC" w14:textId="77777777" w:rsidR="005E27F0" w:rsidRPr="00642D50" w:rsidRDefault="005E27F0" w:rsidP="005E27F0">
      <w:pPr>
        <w:spacing w:before="120" w:after="120"/>
        <w:jc w:val="both"/>
      </w:pPr>
      <w:r w:rsidRPr="00642D50">
        <w:t>Tous ces acteurs comptent donc beaucoup dans l'octroi, le maintien ou le retrait d'une ce</w:t>
      </w:r>
      <w:r w:rsidRPr="00642D50">
        <w:t>r</w:t>
      </w:r>
      <w:r w:rsidRPr="00642D50">
        <w:t>taine considération sociale aux enseignants. Mais ils comptent d'autant plus que l'école continue à cristalliser auprès de l'ensemble de la société tout un amalgame de questions et d'e</w:t>
      </w:r>
      <w:r w:rsidRPr="00642D50">
        <w:t>n</w:t>
      </w:r>
      <w:r w:rsidRPr="00642D50">
        <w:t>jeux collectifs de première importance : l'avenir de la jeunesse et son inse</w:t>
      </w:r>
      <w:r w:rsidRPr="00642D50">
        <w:t>r</w:t>
      </w:r>
      <w:r w:rsidRPr="00642D50">
        <w:t>tion sociale, les rapports entre les générations, la violence dans la s</w:t>
      </w:r>
      <w:r w:rsidRPr="00642D50">
        <w:t>o</w:t>
      </w:r>
      <w:r w:rsidRPr="00642D50">
        <w:t>ciété, les rapports interethniques et le raci</w:t>
      </w:r>
      <w:r w:rsidRPr="00642D50">
        <w:t>s</w:t>
      </w:r>
      <w:r w:rsidRPr="00642D50">
        <w:t>me, la drogue, la religion, le maintien ou la di</w:t>
      </w:r>
      <w:r w:rsidRPr="00642D50">
        <w:t>s</w:t>
      </w:r>
      <w:r w:rsidRPr="00642D50">
        <w:t>parition d'une tradition, la langue, l'égalité des chances et la mobilité sociale des groupes déf</w:t>
      </w:r>
      <w:r w:rsidRPr="00642D50">
        <w:t>a</w:t>
      </w:r>
      <w:r w:rsidRPr="00642D50">
        <w:t>vorisés, y compris des femmes, etc.</w:t>
      </w:r>
    </w:p>
    <w:p w14:paraId="6850C08E" w14:textId="77777777" w:rsidR="005E27F0" w:rsidRPr="00642D50" w:rsidRDefault="005E27F0" w:rsidP="005E27F0">
      <w:pPr>
        <w:spacing w:before="120" w:after="120"/>
        <w:jc w:val="both"/>
      </w:pPr>
      <w:r w:rsidRPr="00642D50">
        <w:t>Les enseignants sont donc plus ou moins v</w:t>
      </w:r>
      <w:r w:rsidRPr="00642D50">
        <w:t>a</w:t>
      </w:r>
      <w:r w:rsidRPr="00642D50">
        <w:t>lorisés aujourd'hui. Mais le Québec traditionnel n'accordait déjà pas une grande consid</w:t>
      </w:r>
      <w:r w:rsidRPr="00642D50">
        <w:t>é</w:t>
      </w:r>
      <w:r w:rsidRPr="00642D50">
        <w:t>ration à ses institutrices rurales ou à ses professeurs laïcs en milieu urbain. La seule période où les enseignants auraient eu bonne réput</w:t>
      </w:r>
      <w:r w:rsidRPr="00642D50">
        <w:t>a</w:t>
      </w:r>
      <w:r w:rsidRPr="00642D50">
        <w:t>tion co</w:t>
      </w:r>
      <w:r w:rsidRPr="00642D50">
        <w:t>r</w:t>
      </w:r>
      <w:r w:rsidRPr="00642D50">
        <w:t>respondrait à celle de la réforme scolaire des années soixante, au Rapport Parent et à son discours sur les « enseignants artisans pr</w:t>
      </w:r>
      <w:r w:rsidRPr="00642D50">
        <w:t>e</w:t>
      </w:r>
      <w:r w:rsidRPr="00642D50">
        <w:t>miers du renouveau pédagogique et de la démocratisation de l'ense</w:t>
      </w:r>
      <w:r w:rsidRPr="00642D50">
        <w:t>i</w:t>
      </w:r>
      <w:r w:rsidRPr="00642D50">
        <w:t>gnement », et à la rareté des ense</w:t>
      </w:r>
      <w:r w:rsidRPr="00642D50">
        <w:t>i</w:t>
      </w:r>
      <w:r w:rsidRPr="00642D50">
        <w:t>gnants qualifiés disponibles. En clair, les élites modernisantes, à une époque de croissance du système éducatif liée à la prospérité économ</w:t>
      </w:r>
      <w:r w:rsidRPr="00642D50">
        <w:t>i</w:t>
      </w:r>
      <w:r w:rsidRPr="00642D50">
        <w:t>que d'après-guerre, avaient besoin de l'appui et du travail des enseignants pour réaliser leurs objectifs. Cette belle osmose entre les ense</w:t>
      </w:r>
      <w:r w:rsidRPr="00642D50">
        <w:t>i</w:t>
      </w:r>
      <w:r w:rsidRPr="00642D50">
        <w:t>gnants et le pouvoir réformiste, qui s'était d'ai</w:t>
      </w:r>
      <w:r w:rsidRPr="00642D50">
        <w:t>l</w:t>
      </w:r>
      <w:r w:rsidRPr="00642D50">
        <w:t>leurs répandue dans une population croyant aux bienfaits de l'éducation, aurait été de courte durée ; nous serions revenus actuell</w:t>
      </w:r>
      <w:r w:rsidRPr="00642D50">
        <w:t>e</w:t>
      </w:r>
      <w:r w:rsidRPr="00642D50">
        <w:t>ment à la situation « normale », en quelque sorte à la tendance de lo</w:t>
      </w:r>
      <w:r w:rsidRPr="00642D50">
        <w:t>n</w:t>
      </w:r>
      <w:r w:rsidRPr="00642D50">
        <w:t>gue durée après une courte période d'« euphorie ».</w:t>
      </w:r>
    </w:p>
    <w:p w14:paraId="7CF7F38E" w14:textId="77777777" w:rsidR="005E27F0" w:rsidRPr="00642D50" w:rsidRDefault="005E27F0" w:rsidP="005E27F0">
      <w:pPr>
        <w:spacing w:before="120" w:after="120"/>
        <w:jc w:val="both"/>
      </w:pPr>
      <w:r w:rsidRPr="00642D50">
        <w:t>On peut supposer que ce désenchantement général est dû en partie au fait que l'école ne procure plus comme avant — ou en tout cas d'une manière moins automatique — une fo</w:t>
      </w:r>
      <w:r w:rsidRPr="00642D50">
        <w:t>r</w:t>
      </w:r>
      <w:r w:rsidRPr="00642D50">
        <w:t>mation culturellement valable et distinctive (au sens que Bourdieu [1979] donne à ce terme) et aussi un crédit appréciable sur le marché du travail et dans la soci</w:t>
      </w:r>
      <w:r w:rsidRPr="00642D50">
        <w:t>é</w:t>
      </w:r>
      <w:r w:rsidRPr="00642D50">
        <w:t>té. D'où le retour des filières et des pratiques de formation plus éliti</w:t>
      </w:r>
      <w:r w:rsidRPr="00642D50">
        <w:t>s</w:t>
      </w:r>
      <w:r w:rsidRPr="00642D50">
        <w:t>tes et sélectives, les classes de douance, les baccalauréats internati</w:t>
      </w:r>
      <w:r w:rsidRPr="00642D50">
        <w:t>o</w:t>
      </w:r>
      <w:r w:rsidRPr="00642D50">
        <w:t>naux, les voies enrichies appelées autrement, les écoles privées, l'i</w:t>
      </w:r>
      <w:r w:rsidRPr="00642D50">
        <w:t>n</w:t>
      </w:r>
      <w:r w:rsidRPr="00642D50">
        <w:t>sistance mise sur l'excellence et les galas Méritas. Bon nombre d'e</w:t>
      </w:r>
      <w:r w:rsidRPr="00642D50">
        <w:t>n</w:t>
      </w:r>
      <w:r w:rsidRPr="00642D50">
        <w:t>seignants seraient favorables à ces phénomènes, justement parce qu'ils y voient un moyen de revaloriser la profession et d'améliorer leur st</w:t>
      </w:r>
      <w:r w:rsidRPr="00642D50">
        <w:t>a</w:t>
      </w:r>
      <w:r w:rsidRPr="00642D50">
        <w:t>tut auprès d'un important public de parents.</w:t>
      </w:r>
    </w:p>
    <w:p w14:paraId="4F4784F9" w14:textId="77777777" w:rsidR="005E27F0" w:rsidRPr="00642D50" w:rsidRDefault="005E27F0" w:rsidP="005E27F0">
      <w:pPr>
        <w:spacing w:before="120" w:after="120"/>
        <w:jc w:val="both"/>
      </w:pPr>
      <w:r w:rsidRPr="00642D50">
        <w:t>Mais l'idéologie productiviste de la société occidentale pourrait être en partie responsable de la dévalorisation sociale de l'enseign</w:t>
      </w:r>
      <w:r w:rsidRPr="00642D50">
        <w:t>e</w:t>
      </w:r>
      <w:r w:rsidRPr="00642D50">
        <w:t>ment et de ses agents. En effet, l'école tend à être r</w:t>
      </w:r>
      <w:r w:rsidRPr="00642D50">
        <w:t>e</w:t>
      </w:r>
      <w:r w:rsidRPr="00642D50">
        <w:t>connue pour sa valeur instrumentale plutôt que pour le processus éducatif. En ce sens, on s'atta</w:t>
      </w:r>
      <w:r>
        <w:t>che</w:t>
      </w:r>
      <w:r w:rsidRPr="00642D50">
        <w:t>rait</w:t>
      </w:r>
      <w:r>
        <w:t xml:space="preserve"> </w:t>
      </w:r>
      <w:r w:rsidRPr="00642D50">
        <w:t>[204] beaucoup plus au produit de l'éducation, à la v</w:t>
      </w:r>
      <w:r w:rsidRPr="00642D50">
        <w:t>a</w:t>
      </w:r>
      <w:r w:rsidRPr="00642D50">
        <w:t>leur sur le marché d'un diplôme par exemple, qu'au travail des ense</w:t>
      </w:r>
      <w:r w:rsidRPr="00642D50">
        <w:t>i</w:t>
      </w:r>
      <w:r w:rsidRPr="00642D50">
        <w:t>gnants.</w:t>
      </w:r>
    </w:p>
    <w:p w14:paraId="05C51E00" w14:textId="77777777" w:rsidR="005E27F0" w:rsidRPr="00642D50" w:rsidRDefault="005E27F0" w:rsidP="005E27F0">
      <w:pPr>
        <w:spacing w:before="120" w:after="120"/>
        <w:jc w:val="both"/>
      </w:pPr>
      <w:r w:rsidRPr="00642D50">
        <w:t>Enfin, les comparaisons effectuées, dans les études américaines portant sur les occupations au cours des années cinquante et soixante, entre les professions dites établies et l'enseignement sont à considérer. Ces études concluent au fait que les enseignants ne sont pas des pr</w:t>
      </w:r>
      <w:r w:rsidRPr="00642D50">
        <w:t>o</w:t>
      </w:r>
      <w:r w:rsidRPr="00642D50">
        <w:t>fessionnels, en s'appuyant sur divers arguments qualifiant l'enseign</w:t>
      </w:r>
      <w:r w:rsidRPr="00642D50">
        <w:t>e</w:t>
      </w:r>
      <w:r w:rsidRPr="00642D50">
        <w:t>ment par rapport aux professions établies ou plus prestigieuses : cat</w:t>
      </w:r>
      <w:r w:rsidRPr="00642D50">
        <w:t>é</w:t>
      </w:r>
      <w:r w:rsidRPr="00642D50">
        <w:t>gorie o</w:t>
      </w:r>
      <w:r w:rsidRPr="00642D50">
        <w:t>c</w:t>
      </w:r>
      <w:r w:rsidRPr="00642D50">
        <w:t>cupationnelle numériquement trop importante pour détenir un capital de compétence (lequel se calcule d'après sa rareté), recrut</w:t>
      </w:r>
      <w:r w:rsidRPr="00642D50">
        <w:t>e</w:t>
      </w:r>
      <w:r w:rsidRPr="00642D50">
        <w:t>ment effectué majoritairement chez les femmes, formation moins lo</w:t>
      </w:r>
      <w:r w:rsidRPr="00642D50">
        <w:t>n</w:t>
      </w:r>
      <w:r w:rsidRPr="00642D50">
        <w:t>gue et moins exigeante, savoirs professionnels non scientifiques, ba</w:t>
      </w:r>
      <w:r w:rsidRPr="00642D50">
        <w:t>s</w:t>
      </w:r>
      <w:r w:rsidRPr="00642D50">
        <w:t>sin de recrutement situé dans les classes populaires, champ de comp</w:t>
      </w:r>
      <w:r w:rsidRPr="00642D50">
        <w:t>é</w:t>
      </w:r>
      <w:r w:rsidRPr="00642D50">
        <w:t>tence non exclusif (tout le monde peut éduquer), parenté avec les pr</w:t>
      </w:r>
      <w:r w:rsidRPr="00642D50">
        <w:t>o</w:t>
      </w:r>
      <w:r w:rsidRPr="00642D50">
        <w:t>fessions spécialisées dans la relation d'aide, qui sont moins prestigie</w:t>
      </w:r>
      <w:r w:rsidRPr="00642D50">
        <w:t>u</w:t>
      </w:r>
      <w:r w:rsidRPr="00642D50">
        <w:t>ses, place subalterne dans la pyramide du prestige de l'enseignement, au sommet de laquelle est l'université, existence d'une fonction de r</w:t>
      </w:r>
      <w:r w:rsidRPr="00642D50">
        <w:t>e</w:t>
      </w:r>
      <w:r w:rsidRPr="00642D50">
        <w:t>production idéologique et sociale, laquelle est trop centrale dans les sociétés capitalistes pour que les classes dominantes laissent les e</w:t>
      </w:r>
      <w:r w:rsidRPr="00642D50">
        <w:t>n</w:t>
      </w:r>
      <w:r w:rsidRPr="00642D50">
        <w:t>seignants définir leur fonction et l'exercer à leur guise.</w:t>
      </w:r>
    </w:p>
    <w:p w14:paraId="761C9BCC" w14:textId="77777777" w:rsidR="005E27F0" w:rsidRPr="00642D50" w:rsidRDefault="005E27F0" w:rsidP="005E27F0">
      <w:pPr>
        <w:spacing w:before="120" w:after="120"/>
        <w:jc w:val="both"/>
      </w:pPr>
      <w:r w:rsidRPr="00642D50">
        <w:t>Certains de ces arguments ont manifest</w:t>
      </w:r>
      <w:r w:rsidRPr="00642D50">
        <w:t>e</w:t>
      </w:r>
      <w:r w:rsidRPr="00642D50">
        <w:t>ment vieilli, tout comme la vision des profe</w:t>
      </w:r>
      <w:r w:rsidRPr="00642D50">
        <w:t>s</w:t>
      </w:r>
      <w:r w:rsidRPr="00642D50">
        <w:t>sions établies et de la stratification sociale qui les supporte ; pris individuellement, ils sont inégalement convaincants ; ensemble, ils ont néanmoins une certaine force pour boucher l'h</w:t>
      </w:r>
      <w:r w:rsidRPr="00642D50">
        <w:t>o</w:t>
      </w:r>
      <w:r w:rsidRPr="00642D50">
        <w:t>rizon des possibles. Sans doute faut-il faire son deuil d'une revendication classique de statut et de considération sociale et travailler sur d'autres terrains que celui de la société globale pour fa</w:t>
      </w:r>
      <w:r w:rsidRPr="00642D50">
        <w:t>i</w:t>
      </w:r>
      <w:r w:rsidRPr="00642D50">
        <w:t>re avancer la profession et ceux qui s'y consacrent — des terrains plus proches des lieux effe</w:t>
      </w:r>
      <w:r w:rsidRPr="00642D50">
        <w:t>c</w:t>
      </w:r>
      <w:r w:rsidRPr="00642D50">
        <w:t>tifs d'éducation et à l'intérieur du système d'éducation — au lieu de se positionner à l'i</w:t>
      </w:r>
      <w:r w:rsidRPr="00642D50">
        <w:t>n</w:t>
      </w:r>
      <w:r w:rsidRPr="00642D50">
        <w:t>tersection système éducatif/société globale et de « pleurnicher », diraient certains, sur cette i</w:t>
      </w:r>
      <w:r w:rsidRPr="00642D50">
        <w:t>n</w:t>
      </w:r>
      <w:r w:rsidRPr="00642D50">
        <w:t>grate société qui exige beaucoup et donne peu.</w:t>
      </w:r>
    </w:p>
    <w:p w14:paraId="4291CAFC" w14:textId="77777777" w:rsidR="005E27F0" w:rsidRPr="00642D50" w:rsidRDefault="005E27F0" w:rsidP="005E27F0">
      <w:pPr>
        <w:spacing w:before="120" w:after="120"/>
        <w:jc w:val="both"/>
      </w:pPr>
      <w:r w:rsidRPr="00642D50">
        <w:t>Quoi qu'il en soit, dans la quatrième partie de cet ouvrage, nous a</w:t>
      </w:r>
      <w:r w:rsidRPr="00642D50">
        <w:t>u</w:t>
      </w:r>
      <w:r w:rsidRPr="00642D50">
        <w:t>rons l'occasion d'étudier cette question de la considération sociale, et nous tenterons de voir comment elle se traduit dans les rapports des enseignants avec les différents agents du milieu socio-éducatif. La situation est-elle pire que ne le croit l'opinion publ</w:t>
      </w:r>
      <w:r w:rsidRPr="00642D50">
        <w:t>i</w:t>
      </w:r>
      <w:r w:rsidRPr="00642D50">
        <w:t>que ? Existe-t-il des accommodements positifs entre parents et enseignants dans la vie de tous les jours ? Si oui, quels sont-ils ?</w:t>
      </w:r>
    </w:p>
    <w:p w14:paraId="6E24F259" w14:textId="77777777" w:rsidR="005E27F0" w:rsidRPr="00642D50" w:rsidRDefault="005E27F0" w:rsidP="005E27F0">
      <w:pPr>
        <w:spacing w:before="120" w:after="120"/>
        <w:jc w:val="both"/>
      </w:pPr>
      <w:r>
        <w:br w:type="page"/>
      </w:r>
    </w:p>
    <w:p w14:paraId="1A722124" w14:textId="77777777" w:rsidR="005E27F0" w:rsidRPr="00642D50" w:rsidRDefault="005E27F0" w:rsidP="005E27F0">
      <w:pPr>
        <w:pStyle w:val="a"/>
      </w:pPr>
      <w:bookmarkStart w:id="38" w:name="Prof_enseign_pt_3_conclusion"/>
      <w:r w:rsidRPr="00642D50">
        <w:t>Conclusion</w:t>
      </w:r>
    </w:p>
    <w:bookmarkEnd w:id="38"/>
    <w:p w14:paraId="276E2FA1" w14:textId="77777777" w:rsidR="005E27F0" w:rsidRPr="00642D50" w:rsidRDefault="005E27F0" w:rsidP="005E27F0">
      <w:pPr>
        <w:spacing w:before="120" w:after="120"/>
        <w:jc w:val="both"/>
      </w:pPr>
    </w:p>
    <w:p w14:paraId="49260D41"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3D74151" w14:textId="77777777" w:rsidR="005E27F0" w:rsidRPr="00642D50" w:rsidRDefault="005E27F0" w:rsidP="005E27F0">
      <w:pPr>
        <w:spacing w:before="120" w:after="120"/>
        <w:jc w:val="both"/>
      </w:pPr>
      <w:r w:rsidRPr="00642D50">
        <w:t>À travers l'ensemble des phénomènes anal</w:t>
      </w:r>
      <w:r w:rsidRPr="00642D50">
        <w:t>y</w:t>
      </w:r>
      <w:r w:rsidRPr="00642D50">
        <w:t>sés dans cette partie, en particulier les restri</w:t>
      </w:r>
      <w:r w:rsidRPr="00642D50">
        <w:t>c</w:t>
      </w:r>
      <w:r w:rsidRPr="00642D50">
        <w:t>tions budgétaires et le désengagement partiel de</w:t>
      </w:r>
      <w:r>
        <w:t xml:space="preserve"> </w:t>
      </w:r>
      <w:r w:rsidRPr="00642D50">
        <w:t>[205]</w:t>
      </w:r>
      <w:r>
        <w:t xml:space="preserve"> </w:t>
      </w:r>
      <w:r w:rsidRPr="00642D50">
        <w:t>l'État, l'importation de l'idéologie néolibérale en éducation, les « nouveaux » programmes, la mobilité du personnel enseignant et la précar</w:t>
      </w:r>
      <w:r w:rsidRPr="00642D50">
        <w:t>i</w:t>
      </w:r>
      <w:r w:rsidRPr="00642D50">
        <w:t>sation de l'emploi dans l'enseignement, il y a la possibilité d'une redéfinition plus ou moins unilatérale de la fonction enseigna</w:t>
      </w:r>
      <w:r w:rsidRPr="00642D50">
        <w:t>n</w:t>
      </w:r>
      <w:r w:rsidRPr="00642D50">
        <w:t>te. Ce problème réel doit, à notre avis, être considéré comme l'enjeu principal des luttes opposant les ense</w:t>
      </w:r>
      <w:r w:rsidRPr="00642D50">
        <w:t>i</w:t>
      </w:r>
      <w:r w:rsidRPr="00642D50">
        <w:t xml:space="preserve">gnants et les gestionnaires de l'éducation. Sans voir dans le </w:t>
      </w:r>
      <w:r w:rsidRPr="00642D50">
        <w:rPr>
          <w:i/>
        </w:rPr>
        <w:t>Rapport Parent</w:t>
      </w:r>
      <w:r w:rsidRPr="00642D50">
        <w:t xml:space="preserve"> un document défin</w:t>
      </w:r>
      <w:r w:rsidRPr="00642D50">
        <w:t>i</w:t>
      </w:r>
      <w:r w:rsidRPr="00642D50">
        <w:t>tif, mais plutôt le produit d'un contexte histor</w:t>
      </w:r>
      <w:r w:rsidRPr="00642D50">
        <w:t>i</w:t>
      </w:r>
      <w:r w:rsidRPr="00642D50">
        <w:t>que donné, nous avons tout de même relevé une série d'actions qui, aujourd'hui, semblent aller à l'encontre de l'orientation initiale des réformateurs concernant la pr</w:t>
      </w:r>
      <w:r w:rsidRPr="00642D50">
        <w:t>o</w:t>
      </w:r>
      <w:r w:rsidRPr="00642D50">
        <w:t>fession enseignante. Sur ce thème, certains ont été jusqu'à parler d'une véritable « contre-réforme ».</w:t>
      </w:r>
    </w:p>
    <w:p w14:paraId="03F19DF1" w14:textId="77777777" w:rsidR="005E27F0" w:rsidRPr="00642D50" w:rsidRDefault="005E27F0" w:rsidP="005E27F0">
      <w:pPr>
        <w:spacing w:before="120" w:after="120"/>
        <w:jc w:val="both"/>
      </w:pPr>
      <w:r w:rsidRPr="00642D50">
        <w:t>Réponses à des demandes sociales, prises en compte du contexte politique et économique qui rend difficile l'injection de nouvelles re</w:t>
      </w:r>
      <w:r w:rsidRPr="00642D50">
        <w:t>s</w:t>
      </w:r>
      <w:r w:rsidRPr="00642D50">
        <w:t>sources, ces actions et ces politiques touchent le corps enseignant et se présentent comme des tentat</w:t>
      </w:r>
      <w:r w:rsidRPr="00642D50">
        <w:t>i</w:t>
      </w:r>
      <w:r w:rsidRPr="00642D50">
        <w:t>ves d'en « simplifier » la gestion qui s'était au fil des ans complexifiée. Ainsi que nous avons te</w:t>
      </w:r>
      <w:r w:rsidRPr="00642D50">
        <w:t>n</w:t>
      </w:r>
      <w:r w:rsidRPr="00642D50">
        <w:t>té de le documenter, il y aurait en cours une vaste opération de gestion du pe</w:t>
      </w:r>
      <w:r w:rsidRPr="00642D50">
        <w:t>r</w:t>
      </w:r>
      <w:r w:rsidRPr="00642D50">
        <w:t>sonnel enseignant pour l'unifier davantage, en faire un corps plus p</w:t>
      </w:r>
      <w:r w:rsidRPr="00642D50">
        <w:t>o</w:t>
      </w:r>
      <w:r w:rsidRPr="00642D50">
        <w:t>lyvalent et mobile, interagissant avec des clientèles diversifiées, dont les tâches seraient ou codifiées avec précision par voie de conve</w:t>
      </w:r>
      <w:r w:rsidRPr="00642D50">
        <w:t>n</w:t>
      </w:r>
      <w:r w:rsidRPr="00642D50">
        <w:t>tion collective ou de décret, ou laissées sous le contrôle et à l'appréciation des paliers locaux, capables d'adapter des contenus de formation pr</w:t>
      </w:r>
      <w:r w:rsidRPr="00642D50">
        <w:t>é</w:t>
      </w:r>
      <w:r w:rsidRPr="00642D50">
        <w:t>définis et programmés par des experts du ministère, et régulièrement soumis à des activités de perfectionnement, celui-ci étant en de</w:t>
      </w:r>
      <w:r w:rsidRPr="00642D50">
        <w:t>r</w:t>
      </w:r>
      <w:r w:rsidRPr="00642D50">
        <w:t>nier ressort conçu bien davantage en fonction des exigences de la tâche (comme les nouveaux programmes, les nouveaux outils pédagogiques et le matériel d'enseignement) qu'en fonction d'un véritable dévelo</w:t>
      </w:r>
      <w:r w:rsidRPr="00642D50">
        <w:t>p</w:t>
      </w:r>
      <w:r w:rsidRPr="00642D50">
        <w:t>pement professionnel autonome. La conception de l'enseignant spéci</w:t>
      </w:r>
      <w:r w:rsidRPr="00642D50">
        <w:t>a</w:t>
      </w:r>
      <w:r w:rsidRPr="00642D50">
        <w:t>liste de l'intervention pédagogique telle qu'elle est exposée par le m</w:t>
      </w:r>
      <w:r w:rsidRPr="00642D50">
        <w:t>i</w:t>
      </w:r>
      <w:r w:rsidRPr="00642D50">
        <w:t>nistre Laurin (1981) serait ainsi rendue opérationnelle de manière à faire de l'enseignant quelqu'un dont l'identité profe</w:t>
      </w:r>
      <w:r w:rsidRPr="00642D50">
        <w:t>s</w:t>
      </w:r>
      <w:r w:rsidRPr="00642D50">
        <w:t>sionnelle tiendrait essentiellement à sa capacité de s'insérer dans des systèmes d'ense</w:t>
      </w:r>
      <w:r w:rsidRPr="00642D50">
        <w:t>i</w:t>
      </w:r>
      <w:r w:rsidRPr="00642D50">
        <w:t>gnement/apprentissage construits et opérationnal</w:t>
      </w:r>
      <w:r w:rsidRPr="00642D50">
        <w:t>i</w:t>
      </w:r>
      <w:r w:rsidRPr="00642D50">
        <w:t>sés par d'autres, et non pas à sa capacité, indiv</w:t>
      </w:r>
      <w:r w:rsidRPr="00642D50">
        <w:t>i</w:t>
      </w:r>
      <w:r w:rsidRPr="00642D50">
        <w:t>duelle et collective, de les construire, de les adapter et de les évaluer, capacité en partie liée à sa maîtrise d'un champ de connaissance, des modalités de sa transmission et de la p</w:t>
      </w:r>
      <w:r w:rsidRPr="00642D50">
        <w:t>é</w:t>
      </w:r>
      <w:r w:rsidRPr="00642D50">
        <w:t>dagogie que, de toute façon, est-il sous-entendu, le m</w:t>
      </w:r>
      <w:r w:rsidRPr="00642D50">
        <w:t>i</w:t>
      </w:r>
      <w:r w:rsidRPr="00642D50">
        <w:t>nistère entend définir, programmer et évaluer. Suivant cette lecture, un réel danger de déqual</w:t>
      </w:r>
      <w:r w:rsidRPr="00642D50">
        <w:t>i</w:t>
      </w:r>
      <w:r w:rsidRPr="00642D50">
        <w:t>fication professionnelle existerait, puisque les conditions objectives d'une revitalisation du métier d'éducateur, conçu dans sa globalité fondatrice, n'existeraient pas. Au bout du compte, les ense</w:t>
      </w:r>
      <w:r w:rsidRPr="00642D50">
        <w:t>i</w:t>
      </w:r>
      <w:r w:rsidRPr="00642D50">
        <w:t>gnants seraient considérés comme des techniciens de systèmes d'e</w:t>
      </w:r>
      <w:r w:rsidRPr="00642D50">
        <w:t>n</w:t>
      </w:r>
      <w:r w:rsidRPr="00642D50">
        <w:t>seign</w:t>
      </w:r>
      <w:r w:rsidRPr="00642D50">
        <w:t>e</w:t>
      </w:r>
      <w:r w:rsidRPr="00642D50">
        <w:t>ment/apprentissage prédéfinis et non comme des professionnels relativement autonomes activement engagés dans la construction cu</w:t>
      </w:r>
      <w:r w:rsidRPr="00642D50">
        <w:t>r</w:t>
      </w:r>
      <w:r w:rsidRPr="00642D50">
        <w:t>ric</w:t>
      </w:r>
      <w:r w:rsidRPr="00642D50">
        <w:t>u</w:t>
      </w:r>
      <w:r w:rsidRPr="00642D50">
        <w:t>laire, le terme « curriculum » étant entendu dans son sens le plus</w:t>
      </w:r>
      <w:r>
        <w:t xml:space="preserve"> </w:t>
      </w:r>
      <w:r w:rsidRPr="00642D50">
        <w:t>[206]</w:t>
      </w:r>
      <w:r>
        <w:t xml:space="preserve"> </w:t>
      </w:r>
      <w:r w:rsidRPr="00642D50">
        <w:t>large. S'il est difficile d'affirmer qu'en 1990 les jeux sont faits dans un sens ou dans l'autre, il est indéniable qu'il y a là un enjeu i</w:t>
      </w:r>
      <w:r w:rsidRPr="00642D50">
        <w:t>m</w:t>
      </w:r>
      <w:r w:rsidRPr="00642D50">
        <w:t>po</w:t>
      </w:r>
      <w:r w:rsidRPr="00642D50">
        <w:t>r</w:t>
      </w:r>
      <w:r w:rsidRPr="00642D50">
        <w:t>tant.</w:t>
      </w:r>
    </w:p>
    <w:p w14:paraId="6744CE09" w14:textId="77777777" w:rsidR="005E27F0" w:rsidRPr="00642D50" w:rsidRDefault="005E27F0" w:rsidP="005E27F0">
      <w:pPr>
        <w:spacing w:before="120" w:after="120"/>
        <w:jc w:val="both"/>
      </w:pPr>
    </w:p>
    <w:p w14:paraId="55A124E8" w14:textId="77777777" w:rsidR="005E27F0" w:rsidRPr="00E07116" w:rsidRDefault="005E27F0" w:rsidP="005E27F0">
      <w:pPr>
        <w:jc w:val="both"/>
      </w:pPr>
    </w:p>
    <w:p w14:paraId="2211B8DE" w14:textId="77777777" w:rsidR="005E27F0" w:rsidRDefault="005E27F0" w:rsidP="005E27F0">
      <w:pPr>
        <w:jc w:val="both"/>
      </w:pPr>
      <w:r w:rsidRPr="003F76B5">
        <w:rPr>
          <w:b/>
          <w:color w:val="FF0000"/>
        </w:rPr>
        <w:t>NOTES</w:t>
      </w:r>
    </w:p>
    <w:p w14:paraId="1CEDD54C" w14:textId="77777777" w:rsidR="005E27F0" w:rsidRDefault="005E27F0" w:rsidP="005E27F0">
      <w:pPr>
        <w:jc w:val="both"/>
      </w:pPr>
    </w:p>
    <w:p w14:paraId="6B1C845F"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400F2074" w14:textId="77777777" w:rsidR="005E27F0" w:rsidRPr="00E07116" w:rsidRDefault="005E27F0" w:rsidP="005E27F0">
      <w:pPr>
        <w:jc w:val="both"/>
      </w:pPr>
    </w:p>
    <w:p w14:paraId="1F5CEA5E" w14:textId="77777777" w:rsidR="005E27F0" w:rsidRPr="00642D50" w:rsidRDefault="005E27F0" w:rsidP="005E27F0">
      <w:pPr>
        <w:spacing w:before="120" w:after="120"/>
        <w:jc w:val="both"/>
      </w:pPr>
    </w:p>
    <w:p w14:paraId="4A97E506" w14:textId="77777777" w:rsidR="005E27F0" w:rsidRPr="00642D50" w:rsidRDefault="005E27F0" w:rsidP="005E27F0">
      <w:pPr>
        <w:pStyle w:val="p"/>
      </w:pPr>
      <w:r w:rsidRPr="00642D50">
        <w:t>[207]</w:t>
      </w:r>
    </w:p>
    <w:p w14:paraId="4039FEF5" w14:textId="77777777" w:rsidR="005E27F0" w:rsidRPr="00642D50" w:rsidRDefault="005E27F0" w:rsidP="005E27F0">
      <w:pPr>
        <w:pStyle w:val="p"/>
      </w:pPr>
      <w:r w:rsidRPr="00642D50">
        <w:t>[208]</w:t>
      </w:r>
    </w:p>
    <w:p w14:paraId="0BF6C670" w14:textId="77777777" w:rsidR="005E27F0" w:rsidRPr="00642D50" w:rsidRDefault="005E27F0" w:rsidP="005E27F0">
      <w:pPr>
        <w:pStyle w:val="p"/>
      </w:pPr>
      <w:r w:rsidRPr="00642D50">
        <w:br w:type="page"/>
        <w:t>[209]</w:t>
      </w:r>
    </w:p>
    <w:p w14:paraId="15276A77" w14:textId="77777777" w:rsidR="005E27F0" w:rsidRPr="00642D50" w:rsidRDefault="005E27F0" w:rsidP="005E27F0">
      <w:pPr>
        <w:jc w:val="both"/>
      </w:pPr>
    </w:p>
    <w:p w14:paraId="242C1E6A" w14:textId="77777777" w:rsidR="005E27F0" w:rsidRPr="00642D50" w:rsidRDefault="005E27F0" w:rsidP="005E27F0"/>
    <w:p w14:paraId="4B97916A" w14:textId="77777777" w:rsidR="005E27F0" w:rsidRPr="00642D50" w:rsidRDefault="005E27F0" w:rsidP="005E27F0">
      <w:pPr>
        <w:jc w:val="both"/>
      </w:pPr>
    </w:p>
    <w:p w14:paraId="10B25F3C" w14:textId="77777777" w:rsidR="005E27F0" w:rsidRPr="00642D50" w:rsidRDefault="005E27F0" w:rsidP="005E27F0">
      <w:pPr>
        <w:jc w:val="both"/>
      </w:pPr>
    </w:p>
    <w:p w14:paraId="25FC3E77" w14:textId="77777777" w:rsidR="005E27F0" w:rsidRPr="00642D50" w:rsidRDefault="005E27F0" w:rsidP="005E27F0">
      <w:pPr>
        <w:ind w:firstLine="0"/>
        <w:jc w:val="center"/>
        <w:rPr>
          <w:i/>
          <w:color w:val="000080"/>
          <w:sz w:val="24"/>
        </w:rPr>
      </w:pPr>
      <w:bookmarkStart w:id="39" w:name="Prof_enseign_pt_4"/>
      <w:r w:rsidRPr="00642D50">
        <w:t>La profession enseignante au Québec</w:t>
      </w:r>
      <w:r w:rsidRPr="00642D50">
        <w:br/>
        <w:t>(1945-1990).</w:t>
      </w:r>
      <w:r w:rsidRPr="00642D50">
        <w:br/>
      </w:r>
      <w:r w:rsidRPr="00642D50">
        <w:rPr>
          <w:i/>
          <w:color w:val="000080"/>
          <w:sz w:val="24"/>
        </w:rPr>
        <w:t xml:space="preserve">Histoire, structures, système. </w:t>
      </w:r>
    </w:p>
    <w:p w14:paraId="58F52183" w14:textId="77777777" w:rsidR="005E27F0" w:rsidRPr="00642D50" w:rsidRDefault="005E27F0" w:rsidP="005E27F0">
      <w:pPr>
        <w:jc w:val="both"/>
      </w:pPr>
    </w:p>
    <w:p w14:paraId="4F1386F7" w14:textId="77777777" w:rsidR="005E27F0" w:rsidRPr="00642D50" w:rsidRDefault="005E27F0" w:rsidP="005E27F0">
      <w:pPr>
        <w:pStyle w:val="partie"/>
        <w:jc w:val="center"/>
        <w:rPr>
          <w:sz w:val="72"/>
        </w:rPr>
      </w:pPr>
      <w:r w:rsidRPr="00642D50">
        <w:rPr>
          <w:sz w:val="72"/>
        </w:rPr>
        <w:t>Quatrième partie</w:t>
      </w:r>
    </w:p>
    <w:p w14:paraId="3B2D8C8B" w14:textId="77777777" w:rsidR="005E27F0" w:rsidRPr="00642D50" w:rsidRDefault="005E27F0" w:rsidP="005E27F0">
      <w:pPr>
        <w:jc w:val="both"/>
      </w:pPr>
    </w:p>
    <w:p w14:paraId="5D759007" w14:textId="77777777" w:rsidR="005E27F0" w:rsidRPr="00642D50" w:rsidRDefault="005E27F0" w:rsidP="005E27F0">
      <w:pPr>
        <w:pStyle w:val="Titreniveau2"/>
        <w:rPr>
          <w:i/>
        </w:rPr>
      </w:pPr>
      <w:r w:rsidRPr="00642D50">
        <w:t>L’ÉVOLUTION DE LA PROFESSION</w:t>
      </w:r>
      <w:r w:rsidRPr="00642D50">
        <w:br/>
        <w:t>VUE À TRAVERS LE DISCOURS</w:t>
      </w:r>
      <w:r w:rsidRPr="00642D50">
        <w:br/>
        <w:t>DES ENSEIGNANTS</w:t>
      </w:r>
    </w:p>
    <w:bookmarkEnd w:id="39"/>
    <w:p w14:paraId="02234D17" w14:textId="77777777" w:rsidR="005E27F0" w:rsidRPr="00642D50" w:rsidRDefault="005E27F0" w:rsidP="005E27F0">
      <w:pPr>
        <w:jc w:val="both"/>
      </w:pPr>
    </w:p>
    <w:p w14:paraId="1F511817" w14:textId="77777777" w:rsidR="005E27F0" w:rsidRPr="00642D50" w:rsidRDefault="005E27F0" w:rsidP="005E27F0">
      <w:pPr>
        <w:jc w:val="both"/>
      </w:pPr>
    </w:p>
    <w:p w14:paraId="0515EEB2" w14:textId="77777777" w:rsidR="005E27F0" w:rsidRPr="00642D50" w:rsidRDefault="005E27F0" w:rsidP="005E27F0">
      <w:pPr>
        <w:jc w:val="both"/>
      </w:pPr>
    </w:p>
    <w:p w14:paraId="3572DFF5" w14:textId="77777777" w:rsidR="005E27F0" w:rsidRPr="00642D50" w:rsidRDefault="005E27F0" w:rsidP="005E27F0">
      <w:pPr>
        <w:pStyle w:val="planchest"/>
      </w:pPr>
      <w:bookmarkStart w:id="40" w:name="Prof_enseign_pt_4_presentation"/>
      <w:r w:rsidRPr="00642D50">
        <w:t>Présentation</w:t>
      </w:r>
    </w:p>
    <w:bookmarkEnd w:id="40"/>
    <w:p w14:paraId="130683D0" w14:textId="77777777" w:rsidR="005E27F0" w:rsidRPr="00642D50" w:rsidRDefault="005E27F0" w:rsidP="005E27F0">
      <w:pPr>
        <w:spacing w:before="120" w:after="120"/>
        <w:jc w:val="both"/>
      </w:pPr>
    </w:p>
    <w:p w14:paraId="7BFB72D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87094DD" w14:textId="77777777" w:rsidR="005E27F0" w:rsidRPr="00642D50" w:rsidRDefault="005E27F0" w:rsidP="005E27F0">
      <w:pPr>
        <w:spacing w:before="120" w:after="120"/>
        <w:jc w:val="both"/>
      </w:pPr>
      <w:r w:rsidRPr="00642D50">
        <w:t>Dans les parties précédentes, nous avons tenté de décrire l'évol</w:t>
      </w:r>
      <w:r w:rsidRPr="00642D50">
        <w:t>u</w:t>
      </w:r>
      <w:r w:rsidRPr="00642D50">
        <w:t>tion du corps enseignant québécois à partir d'une perspective sociohi</w:t>
      </w:r>
      <w:r w:rsidRPr="00642D50">
        <w:t>s</w:t>
      </w:r>
      <w:r w:rsidRPr="00642D50">
        <w:t>torique macroscopique et extérieure aux perso</w:t>
      </w:r>
      <w:r w:rsidRPr="00642D50">
        <w:t>n</w:t>
      </w:r>
      <w:r w:rsidRPr="00642D50">
        <w:t>nes intéressées, c'est-à-dire les enseignants des ordres primaire et secondaire. En complément à cette démarche, nous voudrions dans cette qu</w:t>
      </w:r>
      <w:r w:rsidRPr="00642D50">
        <w:t>a</w:t>
      </w:r>
      <w:r w:rsidRPr="00642D50">
        <w:t>trième partie donner la parole aux enseignants et leur donner l'occasion d'exprimer leur point de vue sur cette même évolution.</w:t>
      </w:r>
    </w:p>
    <w:p w14:paraId="120BD381" w14:textId="77777777" w:rsidR="005E27F0" w:rsidRPr="00642D50" w:rsidRDefault="005E27F0" w:rsidP="005E27F0">
      <w:pPr>
        <w:spacing w:before="120" w:after="120"/>
        <w:jc w:val="both"/>
      </w:pPr>
      <w:r w:rsidRPr="00642D50">
        <w:t>Nous allons porter notre attention sur quatre ensembles de réalités abordés par les enseignants et que nous avons définis grâce à une an</w:t>
      </w:r>
      <w:r w:rsidRPr="00642D50">
        <w:t>a</w:t>
      </w:r>
      <w:r w:rsidRPr="00642D50">
        <w:t>lyse de contenu :</w:t>
      </w:r>
    </w:p>
    <w:p w14:paraId="6ABDC105" w14:textId="77777777" w:rsidR="005E27F0" w:rsidRPr="00642D50" w:rsidRDefault="005E27F0" w:rsidP="005E27F0">
      <w:pPr>
        <w:spacing w:before="120" w:after="120"/>
        <w:jc w:val="both"/>
      </w:pPr>
    </w:p>
    <w:p w14:paraId="0CA2CFC3" w14:textId="77777777" w:rsidR="005E27F0" w:rsidRPr="00642D50" w:rsidRDefault="005E27F0" w:rsidP="005E27F0">
      <w:pPr>
        <w:spacing w:before="120" w:after="120"/>
        <w:ind w:left="720" w:hanging="360"/>
        <w:jc w:val="both"/>
      </w:pPr>
      <w:r w:rsidRPr="00642D50">
        <w:t>1.</w:t>
      </w:r>
      <w:r w:rsidRPr="00642D50">
        <w:tab/>
        <w:t>À travers une vision cyclique du changement, les enseignants élaborent un discours sur un ensemble de pratiques et de supe</w:t>
      </w:r>
      <w:r w:rsidRPr="00642D50">
        <w:t>r</w:t>
      </w:r>
      <w:r w:rsidRPr="00642D50">
        <w:t>visions pédagogiques qui, lorsqu'on les prend individue</w:t>
      </w:r>
      <w:r w:rsidRPr="00642D50">
        <w:t>l</w:t>
      </w:r>
      <w:r w:rsidRPr="00642D50">
        <w:t>lement et qu'on les relie entre elles pour en saisir l'état général, contr</w:t>
      </w:r>
      <w:r w:rsidRPr="00642D50">
        <w:t>i</w:t>
      </w:r>
      <w:r w:rsidRPr="00642D50">
        <w:t>buent à définir leur fon</w:t>
      </w:r>
      <w:r w:rsidRPr="00642D50">
        <w:t>c</w:t>
      </w:r>
      <w:r w:rsidRPr="00642D50">
        <w:t>tion éducative.</w:t>
      </w:r>
    </w:p>
    <w:p w14:paraId="5D091161" w14:textId="77777777" w:rsidR="005E27F0" w:rsidRPr="00642D50" w:rsidRDefault="005E27F0" w:rsidP="005E27F0">
      <w:pPr>
        <w:spacing w:before="120" w:after="120"/>
        <w:ind w:left="720" w:hanging="360"/>
        <w:jc w:val="both"/>
      </w:pPr>
      <w:r w:rsidRPr="00642D50">
        <w:t>2.</w:t>
      </w:r>
      <w:r w:rsidRPr="00642D50">
        <w:tab/>
        <w:t>Ils élaborent aussi un discours sur le système de l'éducation dans lequel ils exercent leur métier et qui gouverne, conditionne et régl</w:t>
      </w:r>
      <w:r w:rsidRPr="00642D50">
        <w:t>e</w:t>
      </w:r>
      <w:r w:rsidRPr="00642D50">
        <w:t>mente leurs pratiques. Cette évolution renvoie à des phénomènes comme les programmes d'enseignement, l'ouvert</w:t>
      </w:r>
      <w:r w:rsidRPr="00642D50">
        <w:t>u</w:t>
      </w:r>
      <w:r w:rsidRPr="00642D50">
        <w:t>re des polyvalentes, l'évol</w:t>
      </w:r>
      <w:r w:rsidRPr="00642D50">
        <w:t>u</w:t>
      </w:r>
      <w:r w:rsidRPr="00642D50">
        <w:t>tion des conditions d'emploi et des conditions de travail dans l'enseignement (salaire, défin</w:t>
      </w:r>
      <w:r w:rsidRPr="00642D50">
        <w:t>i</w:t>
      </w:r>
      <w:r w:rsidRPr="00642D50">
        <w:t>tion de la tâche et minutage).</w:t>
      </w:r>
    </w:p>
    <w:p w14:paraId="3FEC9027" w14:textId="77777777" w:rsidR="005E27F0" w:rsidRPr="00642D50" w:rsidRDefault="005E27F0" w:rsidP="005E27F0">
      <w:pPr>
        <w:spacing w:before="120" w:after="120"/>
        <w:ind w:left="720" w:hanging="360"/>
        <w:jc w:val="both"/>
      </w:pPr>
      <w:r w:rsidRPr="00642D50">
        <w:t>3.</w:t>
      </w:r>
      <w:r w:rsidRPr="00642D50">
        <w:tab/>
        <w:t>Par rapport à ces deux aspects, les enseignants, somme toute a</w:t>
      </w:r>
      <w:r w:rsidRPr="00642D50">
        <w:t>s</w:t>
      </w:r>
      <w:r w:rsidRPr="00642D50">
        <w:t>sez naturellement, contextualisent leurs propos — cela remplit, bien sûr, des fonctions précises sur lesquelles nous reviendrons plus loin — et parlent, par exemple, des milieux</w:t>
      </w:r>
      <w:r>
        <w:t xml:space="preserve"> socio-économiques d'où provien</w:t>
      </w:r>
      <w:r w:rsidRPr="00642D50">
        <w:t>nent</w:t>
      </w:r>
      <w:r>
        <w:t xml:space="preserve"> </w:t>
      </w:r>
      <w:r w:rsidRPr="00642D50">
        <w:t>[210] leurs élèves, de leurs p</w:t>
      </w:r>
      <w:r w:rsidRPr="00642D50">
        <w:t>a</w:t>
      </w:r>
      <w:r w:rsidRPr="00642D50">
        <w:t>rents et de certaines institutions sociales, comme, par exe</w:t>
      </w:r>
      <w:r w:rsidRPr="00642D50">
        <w:t>m</w:t>
      </w:r>
      <w:r w:rsidRPr="00642D50">
        <w:t>ple, les médias électroniques ou la famille.</w:t>
      </w:r>
    </w:p>
    <w:p w14:paraId="716300CE" w14:textId="77777777" w:rsidR="005E27F0" w:rsidRPr="00642D50" w:rsidRDefault="005E27F0" w:rsidP="005E27F0">
      <w:pPr>
        <w:spacing w:before="120" w:after="120"/>
        <w:ind w:left="720" w:hanging="360"/>
        <w:jc w:val="both"/>
      </w:pPr>
      <w:r w:rsidRPr="00642D50">
        <w:t>4.</w:t>
      </w:r>
      <w:r w:rsidRPr="00642D50">
        <w:tab/>
        <w:t>Ils ont aussi un point de vue sur leur profession, ou si l'on préf</w:t>
      </w:r>
      <w:r w:rsidRPr="00642D50">
        <w:t>è</w:t>
      </w:r>
      <w:r w:rsidRPr="00642D50">
        <w:t>re, sur le corps enseignant, en tant que groupe spécifique inséré dans des rapports sociaux déterminés à l'intérieur du sy</w:t>
      </w:r>
      <w:r w:rsidRPr="00642D50">
        <w:t>s</w:t>
      </w:r>
      <w:r w:rsidRPr="00642D50">
        <w:t>tème éducatif et de la société. C'est ainsi qu'ils nous parlent de l'év</w:t>
      </w:r>
      <w:r w:rsidRPr="00642D50">
        <w:t>o</w:t>
      </w:r>
      <w:r w:rsidRPr="00642D50">
        <w:t>lution de la profession à travers l'évolution du statut de l'ense</w:t>
      </w:r>
      <w:r w:rsidRPr="00642D50">
        <w:t>i</w:t>
      </w:r>
      <w:r w:rsidRPr="00642D50">
        <w:t>gnant dans la société québécoise, celle du syndicalisme ense</w:t>
      </w:r>
      <w:r w:rsidRPr="00642D50">
        <w:t>i</w:t>
      </w:r>
      <w:r w:rsidRPr="00642D50">
        <w:t>gnant, ainsi que du vieillissement du corps enseignant.</w:t>
      </w:r>
    </w:p>
    <w:p w14:paraId="7E22DA77" w14:textId="77777777" w:rsidR="005E27F0" w:rsidRPr="00642D50" w:rsidRDefault="005E27F0" w:rsidP="005E27F0">
      <w:pPr>
        <w:spacing w:before="120" w:after="120"/>
        <w:jc w:val="both"/>
      </w:pPr>
    </w:p>
    <w:p w14:paraId="1A23FC59" w14:textId="77777777" w:rsidR="005E27F0" w:rsidRPr="00642D50" w:rsidRDefault="005E27F0" w:rsidP="005E27F0">
      <w:pPr>
        <w:spacing w:before="120" w:after="120"/>
        <w:jc w:val="both"/>
      </w:pPr>
      <w:r w:rsidRPr="00642D50">
        <w:t>Le but de cette partie est donc de présenter une analyse du discours enseignant à partir de l'ensemble des entrevues analysées. Sans r</w:t>
      </w:r>
      <w:r w:rsidRPr="00642D50">
        <w:t>e</w:t>
      </w:r>
      <w:r w:rsidRPr="00642D50">
        <w:t>prendre notre discussion sur la méthode utilisée, que nous présentons en appendice, quelques précisions sur la démarche suivie s'imposent.</w:t>
      </w:r>
    </w:p>
    <w:p w14:paraId="71949235" w14:textId="77777777" w:rsidR="005E27F0" w:rsidRPr="00642D50" w:rsidRDefault="005E27F0" w:rsidP="005E27F0">
      <w:pPr>
        <w:spacing w:before="120" w:after="120"/>
        <w:jc w:val="both"/>
      </w:pPr>
      <w:r w:rsidRPr="00642D50">
        <w:rPr>
          <w:i/>
        </w:rPr>
        <w:t>Premièrement</w:t>
      </w:r>
      <w:r w:rsidRPr="00642D50">
        <w:t>, le discours qui nous intéresse ici est de nature s</w:t>
      </w:r>
      <w:r w:rsidRPr="00642D50">
        <w:t>o</w:t>
      </w:r>
      <w:r w:rsidRPr="00642D50">
        <w:t>ciohistorique : il parle de ce que les enseignants ont connu comme évolution dans chacun de ces quatre univers — les pratiques, le sy</w:t>
      </w:r>
      <w:r w:rsidRPr="00642D50">
        <w:t>s</w:t>
      </w:r>
      <w:r w:rsidRPr="00642D50">
        <w:t>tème de l'éducation, la société et la profession — depuis leur entrée dans l'enseignement. Ce sont des récits de carrière que nous avons r</w:t>
      </w:r>
      <w:r w:rsidRPr="00642D50">
        <w:t>e</w:t>
      </w:r>
      <w:r w:rsidRPr="00642D50">
        <w:t>cueillis auprès de la centaine d'ense</w:t>
      </w:r>
      <w:r w:rsidRPr="00642D50">
        <w:t>i</w:t>
      </w:r>
      <w:r w:rsidRPr="00642D50">
        <w:t>gnants que nous avons rencontrés au fil des ans. Cependant, lors des entrevues, bien que nous ayons ut</w:t>
      </w:r>
      <w:r w:rsidRPr="00642D50">
        <w:t>i</w:t>
      </w:r>
      <w:r w:rsidRPr="00642D50">
        <w:t>lisé abondamment la notion de carri</w:t>
      </w:r>
      <w:r w:rsidRPr="00642D50">
        <w:t>è</w:t>
      </w:r>
      <w:r w:rsidRPr="00642D50">
        <w:t>re, l'approche que nous avons privilégiée s'élo</w:t>
      </w:r>
      <w:r w:rsidRPr="00642D50">
        <w:t>i</w:t>
      </w:r>
      <w:r w:rsidRPr="00642D50">
        <w:t>gne des analyses usuelles sur les étapes de la carrière ou sur le développement professionnel adulte. Nous ne cherchons pas à savoir si les enseignants québécois ont un ou des cheminements pr</w:t>
      </w:r>
      <w:r w:rsidRPr="00642D50">
        <w:t>o</w:t>
      </w:r>
      <w:r w:rsidRPr="00642D50">
        <w:t>fessionnels types, s'ils ressemblent à cet égard à leurs collègues br</w:t>
      </w:r>
      <w:r w:rsidRPr="00642D50">
        <w:t>i</w:t>
      </w:r>
      <w:r w:rsidRPr="00642D50">
        <w:t>tanniques (Sykes, Measor, Woods : 1985) suisses (Huberman : 1989) ou à d'autres groupes occupationnels. Nous avons davantage visé à produire des mat</w:t>
      </w:r>
      <w:r w:rsidRPr="00642D50">
        <w:t>é</w:t>
      </w:r>
      <w:r w:rsidRPr="00642D50">
        <w:t>riaux utiles pour reconstituer « une » (et non pas « la », car il pourrait bien y en avoir plusieurs) sociohistoire du corps enseignant québécois depuis la réforme des années soixante, des mat</w:t>
      </w:r>
      <w:r w:rsidRPr="00642D50">
        <w:t>é</w:t>
      </w:r>
      <w:r w:rsidRPr="00642D50">
        <w:t>riaux qui soient proches des agents de l'éducation et de leur expérie</w:t>
      </w:r>
      <w:r w:rsidRPr="00642D50">
        <w:t>n</w:t>
      </w:r>
      <w:r w:rsidRPr="00642D50">
        <w:t>ce professionnelle — à défaut d'avoir accès directement aux pratiques telles qu'elles ont été élaborées, partagées, questionnées et transfo</w:t>
      </w:r>
      <w:r w:rsidRPr="00642D50">
        <w:t>r</w:t>
      </w:r>
      <w:r w:rsidRPr="00642D50">
        <w:t>mées au cours des dernières décennies, nous avons au moins des récits de carrière et des points de vue sur les principaux éléments de la pr</w:t>
      </w:r>
      <w:r w:rsidRPr="00642D50">
        <w:t>o</w:t>
      </w:r>
      <w:r w:rsidRPr="00642D50">
        <w:t>fession qui ne proviennent pas exclusivement des élites et des déc</w:t>
      </w:r>
      <w:r w:rsidRPr="00642D50">
        <w:t>i</w:t>
      </w:r>
      <w:r w:rsidRPr="00642D50">
        <w:t>deurs.</w:t>
      </w:r>
    </w:p>
    <w:p w14:paraId="6BB9FE14" w14:textId="77777777" w:rsidR="005E27F0" w:rsidRPr="00642D50" w:rsidRDefault="005E27F0" w:rsidP="005E27F0">
      <w:pPr>
        <w:spacing w:before="120" w:after="120"/>
        <w:jc w:val="both"/>
      </w:pPr>
      <w:r w:rsidRPr="00642D50">
        <w:rPr>
          <w:i/>
        </w:rPr>
        <w:t>Deuxièmement</w:t>
      </w:r>
      <w:r w:rsidRPr="00642D50">
        <w:t>, le discours enseignant se découpe assez facilement en fonction des quatre grands ensembles qui nous intéressent ici. Il y a des liens évidents entre ces ensembles, non seulement dans une per</w:t>
      </w:r>
      <w:r w:rsidRPr="00642D50">
        <w:t>s</w:t>
      </w:r>
      <w:r w:rsidRPr="00642D50">
        <w:t>pective analytique, mais aussi au niveau de la logique même du di</w:t>
      </w:r>
      <w:r w:rsidRPr="00642D50">
        <w:t>s</w:t>
      </w:r>
      <w:r w:rsidRPr="00642D50">
        <w:t>cours enseignant. Nous présenterons ces quatre e</w:t>
      </w:r>
      <w:r w:rsidRPr="00642D50">
        <w:t>n</w:t>
      </w:r>
      <w:r w:rsidRPr="00642D50">
        <w:t>sembles dans l'ordre donné et « remonterons » en quelque sorte des pratiques vers la soci</w:t>
      </w:r>
      <w:r w:rsidRPr="00642D50">
        <w:t>é</w:t>
      </w:r>
      <w:r w:rsidRPr="00642D50">
        <w:t>té et la profession, en passant par le système éduc</w:t>
      </w:r>
      <w:r w:rsidRPr="00642D50">
        <w:t>a</w:t>
      </w:r>
      <w:r w:rsidRPr="00642D50">
        <w:t>tif, qui constitue pour l'enseignant, une série de déterminations. Ainsi, il nous semble que nous</w:t>
      </w:r>
      <w:r>
        <w:t xml:space="preserve"> </w:t>
      </w:r>
      <w:r w:rsidRPr="00642D50">
        <w:t>[211]</w:t>
      </w:r>
      <w:r>
        <w:t xml:space="preserve"> </w:t>
      </w:r>
      <w:r w:rsidRPr="00642D50">
        <w:t>sommes mieux en mesure de faire voir la perspective enseignante, puisqu'un enseignant, c'est d'abord et avant tout que</w:t>
      </w:r>
      <w:r w:rsidRPr="00642D50">
        <w:t>l</w:t>
      </w:r>
      <w:r w:rsidRPr="00642D50">
        <w:t>qu'un qui, dans son travail, est appelé à interagir avec des él</w:t>
      </w:r>
      <w:r w:rsidRPr="00642D50">
        <w:t>è</w:t>
      </w:r>
      <w:r w:rsidRPr="00642D50">
        <w:t>ves dans une classe et dont l'action pédagogique est, en partie, encadrée par une série de déte</w:t>
      </w:r>
      <w:r w:rsidRPr="00642D50">
        <w:t>r</w:t>
      </w:r>
      <w:r w:rsidRPr="00642D50">
        <w:t>minations institutionnelles et sociales, dont au premier chef, les programmes d'enseignement et les caractéristiques socio-économiques et soci</w:t>
      </w:r>
      <w:r w:rsidRPr="00642D50">
        <w:t>o</w:t>
      </w:r>
      <w:r w:rsidRPr="00642D50">
        <w:t>culturelles de ses élèves. Ces déterminations ne sont cependant pas toutes du même ordre. En effet, notre réflexion nous amène à distinguer dans le système éducatif trois séries d'él</w:t>
      </w:r>
      <w:r w:rsidRPr="00642D50">
        <w:t>é</w:t>
      </w:r>
      <w:r w:rsidRPr="00642D50">
        <w:t>ments ou de facteurs. Il y a d'abord ceux qui orientent les pratiques pédagogiques dans une direction donnée, tels que le curriculum et les progra</w:t>
      </w:r>
      <w:r w:rsidRPr="00642D50">
        <w:t>m</w:t>
      </w:r>
      <w:r w:rsidRPr="00642D50">
        <w:t>mes, et aussi la supervision pédagogique ; il y a des éléments qui conditionnent les pratiques, sans directement leur donner une c</w:t>
      </w:r>
      <w:r w:rsidRPr="00642D50">
        <w:t>o</w:t>
      </w:r>
      <w:r w:rsidRPr="00642D50">
        <w:t>loration particulière, par exemple le ratio maître-élèves, l'espace et le temps d'enseignement disponible ; et enfin, il y a des facteurs qui r</w:t>
      </w:r>
      <w:r w:rsidRPr="00642D50">
        <w:t>é</w:t>
      </w:r>
      <w:r w:rsidRPr="00642D50">
        <w:t>gissent les pratiques, par exemple les règles qui gouvernent l'attrib</w:t>
      </w:r>
      <w:r w:rsidRPr="00642D50">
        <w:t>u</w:t>
      </w:r>
      <w:r w:rsidRPr="00642D50">
        <w:t>tion d'un poste, la description des t</w:t>
      </w:r>
      <w:r w:rsidRPr="00642D50">
        <w:t>â</w:t>
      </w:r>
      <w:r w:rsidRPr="00642D50">
        <w:t>ches, le principe de l'ancienneté.</w:t>
      </w:r>
    </w:p>
    <w:p w14:paraId="595524CC" w14:textId="77777777" w:rsidR="005E27F0" w:rsidRPr="00642D50" w:rsidRDefault="005E27F0" w:rsidP="005E27F0">
      <w:pPr>
        <w:spacing w:before="120" w:after="120"/>
        <w:jc w:val="both"/>
      </w:pPr>
      <w:r w:rsidRPr="00642D50">
        <w:t>Il nous semble important de faire ces distin</w:t>
      </w:r>
      <w:r w:rsidRPr="00642D50">
        <w:t>c</w:t>
      </w:r>
      <w:r w:rsidRPr="00642D50">
        <w:t>tions dans l'ensemble des éléments qui en quelque sorte encerclent le champ des pratiques pédagogiques, si on veut saisir les nuances du di</w:t>
      </w:r>
      <w:r w:rsidRPr="00642D50">
        <w:t>s</w:t>
      </w:r>
      <w:r w:rsidRPr="00642D50">
        <w:t>cours enseignant et si on veut éviter de mettre dans le même bateau tout ce qui est en d</w:t>
      </w:r>
      <w:r w:rsidRPr="00642D50">
        <w:t>é</w:t>
      </w:r>
      <w:r w:rsidRPr="00642D50">
        <w:t>finit</w:t>
      </w:r>
      <w:r w:rsidRPr="00642D50">
        <w:t>i</w:t>
      </w:r>
      <w:r w:rsidRPr="00642D50">
        <w:t>ve en dehors de la classe de l'enseignant. Car, si ce qui est au-delà de l'univers immédiat de l'i</w:t>
      </w:r>
      <w:r w:rsidRPr="00642D50">
        <w:t>n</w:t>
      </w:r>
      <w:r w:rsidRPr="00642D50">
        <w:t>teraction enseignant-élève contribue à la stru</w:t>
      </w:r>
      <w:r w:rsidRPr="00642D50">
        <w:t>c</w:t>
      </w:r>
      <w:r w:rsidRPr="00642D50">
        <w:t>turation de cet univers, et donc dans un sens très large le « contrôle », cela ne se fait pas de la même manière ni sur les mêmes dimensions et les représentations que les enseignants constru</w:t>
      </w:r>
      <w:r w:rsidRPr="00642D50">
        <w:t>i</w:t>
      </w:r>
      <w:r w:rsidRPr="00642D50">
        <w:t>sent. Ces éléments du système éducatif n'obéi</w:t>
      </w:r>
      <w:r w:rsidRPr="00642D50">
        <w:t>s</w:t>
      </w:r>
      <w:r w:rsidRPr="00642D50">
        <w:t>sent pas nécessairement à des logiques similaires ou convergentes. En établissant ces distin</w:t>
      </w:r>
      <w:r w:rsidRPr="00642D50">
        <w:t>c</w:t>
      </w:r>
      <w:r w:rsidRPr="00642D50">
        <w:t>tions, on se donne ainsi une chance de comprendre les différences dans les r</w:t>
      </w:r>
      <w:r w:rsidRPr="00642D50">
        <w:t>e</w:t>
      </w:r>
      <w:r w:rsidRPr="00642D50">
        <w:t>présentations des enseignants et les rapports entre des facteurs d'orie</w:t>
      </w:r>
      <w:r w:rsidRPr="00642D50">
        <w:t>n</w:t>
      </w:r>
      <w:r w:rsidRPr="00642D50">
        <w:t>tation et de programmation, des cond</w:t>
      </w:r>
      <w:r w:rsidRPr="00642D50">
        <w:t>i</w:t>
      </w:r>
      <w:r w:rsidRPr="00642D50">
        <w:t>tions d'exercice et des règles formelles.</w:t>
      </w:r>
    </w:p>
    <w:p w14:paraId="327196BA" w14:textId="77777777" w:rsidR="005E27F0" w:rsidRPr="00642D50" w:rsidRDefault="005E27F0" w:rsidP="005E27F0">
      <w:pPr>
        <w:spacing w:before="120" w:after="120"/>
        <w:jc w:val="both"/>
      </w:pPr>
      <w:r w:rsidRPr="00642D50">
        <w:rPr>
          <w:i/>
        </w:rPr>
        <w:t>Troisièmement</w:t>
      </w:r>
      <w:r w:rsidRPr="00642D50">
        <w:t>, nous avons donc demandé à des enseignants de se faire, par le récit de leur carrière, les sociohistoriens de leur profession et du système éducatif québécois des trente de</w:t>
      </w:r>
      <w:r w:rsidRPr="00642D50">
        <w:t>r</w:t>
      </w:r>
      <w:r w:rsidRPr="00642D50">
        <w:t>nières années. Dans un premier temps, nous avons concentré notre attention sur des ense</w:t>
      </w:r>
      <w:r w:rsidRPr="00642D50">
        <w:t>i</w:t>
      </w:r>
      <w:r w:rsidRPr="00642D50">
        <w:t>gnants entrés dans l'enseignement à la fin des années cinquante et au cours des années soixa</w:t>
      </w:r>
      <w:r w:rsidRPr="00642D50">
        <w:t>n</w:t>
      </w:r>
      <w:r w:rsidRPr="00642D50">
        <w:t>te ; se sont ajoutés par la suite des enseignants entrés dans le système dans les années soixante-dix, puis des ense</w:t>
      </w:r>
      <w:r w:rsidRPr="00642D50">
        <w:t>i</w:t>
      </w:r>
      <w:r w:rsidRPr="00642D50">
        <w:t>gnants plus récemment en fonction.</w:t>
      </w:r>
    </w:p>
    <w:p w14:paraId="4AB037A2" w14:textId="77777777" w:rsidR="005E27F0" w:rsidRPr="00642D50" w:rsidRDefault="005E27F0" w:rsidP="005E27F0">
      <w:pPr>
        <w:spacing w:before="120" w:after="120"/>
        <w:jc w:val="both"/>
      </w:pPr>
      <w:r w:rsidRPr="00642D50">
        <w:t>À bien des égards, ce découpage temporel est incertain ; cepe</w:t>
      </w:r>
      <w:r w:rsidRPr="00642D50">
        <w:t>n</w:t>
      </w:r>
      <w:r w:rsidRPr="00642D50">
        <w:t>dant, dans l'état actuel de notre travail, nous pouvons parler des ense</w:t>
      </w:r>
      <w:r w:rsidRPr="00642D50">
        <w:t>i</w:t>
      </w:r>
      <w:r w:rsidRPr="00642D50">
        <w:t>gnants entrés dans la profession dans les années cinquante et soixante, avec une formation générale obtenue dans l'« ancien système » d'éd</w:t>
      </w:r>
      <w:r w:rsidRPr="00642D50">
        <w:t>u</w:t>
      </w:r>
      <w:r w:rsidRPr="00642D50">
        <w:t>cation (l'école publique confessionnelle et le co</w:t>
      </w:r>
      <w:r w:rsidRPr="00642D50">
        <w:t>l</w:t>
      </w:r>
      <w:r w:rsidRPr="00642D50">
        <w:t>lège classique), après une</w:t>
      </w:r>
      <w:r>
        <w:t xml:space="preserve"> </w:t>
      </w:r>
      <w:r w:rsidRPr="00642D50">
        <w:t>[212]</w:t>
      </w:r>
      <w:r>
        <w:t xml:space="preserve"> </w:t>
      </w:r>
      <w:r w:rsidRPr="00642D50">
        <w:t>formation spécialisée à l'école normale (dir</w:t>
      </w:r>
      <w:r w:rsidRPr="00642D50">
        <w:t>i</w:t>
      </w:r>
      <w:r w:rsidRPr="00642D50">
        <w:t>gée par l'État ou les communautés religieuses), dans un contexte où la demande d'e</w:t>
      </w:r>
      <w:r w:rsidRPr="00642D50">
        <w:t>n</w:t>
      </w:r>
      <w:r w:rsidRPr="00642D50">
        <w:t>seignants était très forte et où se trouver un emploi était chose facile ; par ailleurs, les plus jeunes enseignants interviewés, ceux en exercice depuis, disons, la fin des années soixante-dix, sont différents des pr</w:t>
      </w:r>
      <w:r w:rsidRPr="00642D50">
        <w:t>e</w:t>
      </w:r>
      <w:r w:rsidRPr="00642D50">
        <w:t>miers : ils ont une formation g</w:t>
      </w:r>
      <w:r w:rsidRPr="00642D50">
        <w:t>é</w:t>
      </w:r>
      <w:r w:rsidRPr="00642D50">
        <w:t>nérale obtenue en partie ou en totalité dans le « nouveau » système scolaire, leur formation pédagogique est universitaire et ils sont entrés dans la profession dans un contexte où l'offre d'enseignants excédait largement la demande ; d'où pour pl</w:t>
      </w:r>
      <w:r w:rsidRPr="00642D50">
        <w:t>u</w:t>
      </w:r>
      <w:r w:rsidRPr="00642D50">
        <w:t>sieurs d'entre eux, un statut précaire et une carrière instable et ince</w:t>
      </w:r>
      <w:r w:rsidRPr="00642D50">
        <w:t>r</w:t>
      </w:r>
      <w:r w:rsidRPr="00642D50">
        <w:t>taine. Entre ces deux groupes assez différents, nous avons des ense</w:t>
      </w:r>
      <w:r w:rsidRPr="00642D50">
        <w:t>i</w:t>
      </w:r>
      <w:r w:rsidRPr="00642D50">
        <w:t>gnants entrés dans l'enseignement pour la plupart dans la première moitié des années soixante-dix et dont le début dans la carrière est lié à l'ouverture des polyvalentes et de no</w:t>
      </w:r>
      <w:r w:rsidRPr="00642D50">
        <w:t>u</w:t>
      </w:r>
      <w:r w:rsidRPr="00642D50">
        <w:t>veaux champs comme celui des maternelles d'accueil et celui de l'adaptation scolaire. Il nous est difficile de caractériser davantage ces gro</w:t>
      </w:r>
      <w:r w:rsidRPr="00642D50">
        <w:t>u</w:t>
      </w:r>
      <w:r w:rsidRPr="00642D50">
        <w:t>pes et d'introduire, sans interpréter abusivement les données, la notion de génération.</w:t>
      </w:r>
    </w:p>
    <w:p w14:paraId="6553286D" w14:textId="77777777" w:rsidR="005E27F0" w:rsidRPr="00642D50" w:rsidRDefault="005E27F0" w:rsidP="005E27F0">
      <w:pPr>
        <w:spacing w:before="120" w:after="120"/>
        <w:jc w:val="both"/>
      </w:pPr>
      <w:r w:rsidRPr="00642D50">
        <w:rPr>
          <w:i/>
          <w:iCs/>
        </w:rPr>
        <w:t>Quatrièmement</w:t>
      </w:r>
      <w:r w:rsidRPr="00642D50">
        <w:t>, bien que nous soyons he</w:t>
      </w:r>
      <w:r w:rsidRPr="00642D50">
        <w:t>u</w:t>
      </w:r>
      <w:r w:rsidRPr="00642D50">
        <w:t>reux d'avoir demandé aux enseignants de faire la sociohistoire de leur profession et du sy</w:t>
      </w:r>
      <w:r w:rsidRPr="00642D50">
        <w:t>s</w:t>
      </w:r>
      <w:r w:rsidRPr="00642D50">
        <w:t>tème éducatif puisque les matériaux recueillis sont très riches, il faut souligner quelques difficultés qui ne doivent en aucune manière être perçues comme une remise en cause de la compétence des enseignants à analyser l'évolution de leur profession et du système d'éducation. Ainsi que nous le verrons, ces difficultés nous forcent à poser des questions que peut-être nous n'a</w:t>
      </w:r>
      <w:r w:rsidRPr="00642D50">
        <w:t>u</w:t>
      </w:r>
      <w:r w:rsidRPr="00642D50">
        <w:t>rions pas posées et ainsi nous font voir des choses qui autrement seraient demeurées inaperçues. Les di</w:t>
      </w:r>
      <w:r w:rsidRPr="00642D50">
        <w:t>f</w:t>
      </w:r>
      <w:r w:rsidRPr="00642D50">
        <w:t>ficultés qui suivent constituent seulement des exemples ; elles corre</w:t>
      </w:r>
      <w:r w:rsidRPr="00642D50">
        <w:t>s</w:t>
      </w:r>
      <w:r w:rsidRPr="00642D50">
        <w:t>pondent à notre cheminement. Ainsi l'on constate que certains ense</w:t>
      </w:r>
      <w:r w:rsidRPr="00642D50">
        <w:t>i</w:t>
      </w:r>
      <w:r w:rsidRPr="00642D50">
        <w:t>gnants parlent peu des événements qui nous semblaient au départ i</w:t>
      </w:r>
      <w:r w:rsidRPr="00642D50">
        <w:t>m</w:t>
      </w:r>
      <w:r w:rsidRPr="00642D50">
        <w:t>portants : on trouve peu de traces des grands débats des années soixa</w:t>
      </w:r>
      <w:r w:rsidRPr="00642D50">
        <w:t>n</w:t>
      </w:r>
      <w:r w:rsidRPr="00642D50">
        <w:t>te et du train de réformes éducatives de cette époque dans les entrevues des ense</w:t>
      </w:r>
      <w:r w:rsidRPr="00642D50">
        <w:t>i</w:t>
      </w:r>
      <w:r w:rsidRPr="00642D50">
        <w:t>gnantes du primaire ; tout se passe comme si toute cette effervescence les avait tout compte fait peu concernées et qu'e</w:t>
      </w:r>
      <w:r w:rsidRPr="00642D50">
        <w:t>l</w:t>
      </w:r>
      <w:r w:rsidRPr="00642D50">
        <w:t>les avaient été, ainsi que l'école primaire où elles travaillaient, « insularisées » par rapport à l'évolution génér</w:t>
      </w:r>
      <w:r w:rsidRPr="00642D50">
        <w:t>a</w:t>
      </w:r>
      <w:r w:rsidRPr="00642D50">
        <w:t>le de l'éducation au Québec et les grandes transformations du système de l'éducation. Ce</w:t>
      </w:r>
      <w:r w:rsidRPr="00642D50">
        <w:t>t</w:t>
      </w:r>
      <w:r w:rsidRPr="00642D50">
        <w:t>te hypothèse est à première vue d'autant plus plaus</w:t>
      </w:r>
      <w:r w:rsidRPr="00642D50">
        <w:t>i</w:t>
      </w:r>
      <w:r w:rsidRPr="00642D50">
        <w:t>ble qu'elle pourrait cadrer avec l'image d'ense</w:t>
      </w:r>
      <w:r w:rsidRPr="00642D50">
        <w:t>i</w:t>
      </w:r>
      <w:r w:rsidRPr="00642D50">
        <w:t>gnantes peu conscientisées et politisées qui s'est formée dans certains milieux.</w:t>
      </w:r>
    </w:p>
    <w:p w14:paraId="4242D0FD" w14:textId="77777777" w:rsidR="005E27F0" w:rsidRPr="00642D50" w:rsidRDefault="005E27F0" w:rsidP="005E27F0">
      <w:pPr>
        <w:spacing w:before="120" w:after="120"/>
        <w:jc w:val="both"/>
      </w:pPr>
      <w:r w:rsidRPr="00642D50">
        <w:t>Bien sûr, nous nous sommes dit que plusieurs aspects de la réfo</w:t>
      </w:r>
      <w:r w:rsidRPr="00642D50">
        <w:t>r</w:t>
      </w:r>
      <w:r w:rsidRPr="00642D50">
        <w:t>me, et parmi les plus fondamentaux, ne les touchaient pas direct</w:t>
      </w:r>
      <w:r w:rsidRPr="00642D50">
        <w:t>e</w:t>
      </w:r>
      <w:r w:rsidRPr="00642D50">
        <w:t>ment ; la généralisation de l'enseignement s</w:t>
      </w:r>
      <w:r w:rsidRPr="00642D50">
        <w:t>e</w:t>
      </w:r>
      <w:r w:rsidRPr="00642D50">
        <w:t>condaire, la polyvalence, la régionalisation des commissions scolaires, les cégeps, le rattrapage par rapport à la scolarisation anglo-québécoise, ce sont là des cha</w:t>
      </w:r>
      <w:r w:rsidRPr="00642D50">
        <w:t>n</w:t>
      </w:r>
      <w:r w:rsidRPr="00642D50">
        <w:t>gements et des préoccupations qui concernent surtout les ordres d'ense</w:t>
      </w:r>
      <w:r w:rsidRPr="00642D50">
        <w:t>i</w:t>
      </w:r>
      <w:r w:rsidRPr="00642D50">
        <w:t>gnement postprimaires. Cela est certes vrai et aide à comprendre certains silences ; mais il</w:t>
      </w:r>
      <w:r>
        <w:t xml:space="preserve"> </w:t>
      </w:r>
      <w:r w:rsidRPr="00642D50">
        <w:t>[213]</w:t>
      </w:r>
      <w:r>
        <w:t xml:space="preserve"> </w:t>
      </w:r>
      <w:r w:rsidRPr="00642D50">
        <w:t>se peut aussi que les enseignantes du primaire se soient plus ou moins consciemment situées dans une év</w:t>
      </w:r>
      <w:r w:rsidRPr="00642D50">
        <w:t>o</w:t>
      </w:r>
      <w:r w:rsidRPr="00642D50">
        <w:t>lution plus longue, qui r</w:t>
      </w:r>
      <w:r w:rsidRPr="00642D50">
        <w:t>e</w:t>
      </w:r>
      <w:r w:rsidRPr="00642D50">
        <w:t>monte à une époque antérieure à celle de la réforme, en fait aux années cinquante, et qui se caractérise par le d</w:t>
      </w:r>
      <w:r w:rsidRPr="00642D50">
        <w:t>é</w:t>
      </w:r>
      <w:r w:rsidRPr="00642D50">
        <w:t>but au Québec de la valorisation des méthodes actives et par les pr</w:t>
      </w:r>
      <w:r w:rsidRPr="00642D50">
        <w:t>e</w:t>
      </w:r>
      <w:r w:rsidRPr="00642D50">
        <w:t>mières tentatives de les a</w:t>
      </w:r>
      <w:r w:rsidRPr="00642D50">
        <w:t>p</w:t>
      </w:r>
      <w:r w:rsidRPr="00642D50">
        <w:t>pliquer dans l'enseignement primaire ; il se peut aussi que, pour elles, la réforme, moins structurelle qu'au s</w:t>
      </w:r>
      <w:r w:rsidRPr="00642D50">
        <w:t>e</w:t>
      </w:r>
      <w:r w:rsidRPr="00642D50">
        <w:t>condaire et au coll</w:t>
      </w:r>
      <w:r w:rsidRPr="00642D50">
        <w:t>é</w:t>
      </w:r>
      <w:r w:rsidRPr="00642D50">
        <w:t>gial, ait été bien davantage pédagogique, d'où l'importance accordée, dans leur discours, à tout ce qui concerne les changements de méthodes d'ense</w:t>
      </w:r>
      <w:r w:rsidRPr="00642D50">
        <w:t>i</w:t>
      </w:r>
      <w:r w:rsidRPr="00642D50">
        <w:t>gnement, les transformations dans les rapports avec les élèves et le changement péd</w:t>
      </w:r>
      <w:r w:rsidRPr="00642D50">
        <w:t>a</w:t>
      </w:r>
      <w:r w:rsidRPr="00642D50">
        <w:t>gogique en général.</w:t>
      </w:r>
    </w:p>
    <w:p w14:paraId="18584943" w14:textId="77777777" w:rsidR="005E27F0" w:rsidRPr="00642D50" w:rsidRDefault="005E27F0" w:rsidP="005E27F0">
      <w:pPr>
        <w:spacing w:before="120" w:after="120"/>
        <w:jc w:val="both"/>
      </w:pPr>
      <w:r w:rsidRPr="00642D50">
        <w:t>Dans la même veine des « silences », les e</w:t>
      </w:r>
      <w:r w:rsidRPr="00642D50">
        <w:t>n</w:t>
      </w:r>
      <w:r w:rsidRPr="00642D50">
        <w:t>seignantes parlent de la supervision pédagog</w:t>
      </w:r>
      <w:r w:rsidRPr="00642D50">
        <w:t>i</w:t>
      </w:r>
      <w:r w:rsidRPr="00642D50">
        <w:t>que qu'elles ont connue en début de carrière, alors qu'elles ne parlent pas des inspecteurs d'école, mais bien des d</w:t>
      </w:r>
      <w:r w:rsidRPr="00642D50">
        <w:t>i</w:t>
      </w:r>
      <w:r w:rsidRPr="00642D50">
        <w:t>rections d'école de l'époque. Le fait est curieux, étant donné l'impo</w:t>
      </w:r>
      <w:r w:rsidRPr="00642D50">
        <w:t>r</w:t>
      </w:r>
      <w:r w:rsidRPr="00642D50">
        <w:t>tance de l'inspectorat à l'époque.</w:t>
      </w:r>
    </w:p>
    <w:p w14:paraId="0DFF5088" w14:textId="77777777" w:rsidR="005E27F0" w:rsidRPr="00642D50" w:rsidRDefault="005E27F0" w:rsidP="005E27F0">
      <w:pPr>
        <w:spacing w:before="120" w:after="120"/>
        <w:jc w:val="both"/>
      </w:pPr>
      <w:r w:rsidRPr="00642D50">
        <w:t>Un troisième exemple de « silence » qui so</w:t>
      </w:r>
      <w:r w:rsidRPr="00642D50">
        <w:t>l</w:t>
      </w:r>
      <w:r w:rsidRPr="00642D50">
        <w:t>licite notre attention touche au passé religieux de plusieurs des personnes interviewées. Il s'agit là presque à tout coup de quelque chose qui est à peine mentio</w:t>
      </w:r>
      <w:r w:rsidRPr="00642D50">
        <w:t>n</w:t>
      </w:r>
      <w:r w:rsidRPr="00642D50">
        <w:t>né, et encore c'est so</w:t>
      </w:r>
      <w:r w:rsidRPr="00642D50">
        <w:t>u</w:t>
      </w:r>
      <w:r w:rsidRPr="00642D50">
        <w:t>vent parce que la logique du récit de carrière force, par exemple, celui qui raconte son histo</w:t>
      </w:r>
      <w:r w:rsidRPr="00642D50">
        <w:t>i</w:t>
      </w:r>
      <w:r w:rsidRPr="00642D50">
        <w:t>re à révéler qu'il était frère après avoir dit qu'il a reçu au juvénat ou au scolasticat sa form</w:t>
      </w:r>
      <w:r w:rsidRPr="00642D50">
        <w:t>a</w:t>
      </w:r>
      <w:r w:rsidRPr="00642D50">
        <w:t>tion pédagogique. Il en va de même souvent chez les religieuses. Tout se passe comme si on che</w:t>
      </w:r>
      <w:r w:rsidRPr="00642D50">
        <w:t>r</w:t>
      </w:r>
      <w:r w:rsidRPr="00642D50">
        <w:t>chait à effacer de son passé toute trace de son titre de religieux, même si ce titre était associé à celui d'éducateur. Comme si cela risquait d'être mal perçu. Pourquoi en est-il encore ai</w:t>
      </w:r>
      <w:r w:rsidRPr="00642D50">
        <w:t>n</w:t>
      </w:r>
      <w:r w:rsidRPr="00642D50">
        <w:t>si ? Cela témoigne-t-il, en dernier ressort, d'une rupt</w:t>
      </w:r>
      <w:r w:rsidRPr="00642D50">
        <w:t>u</w:t>
      </w:r>
      <w:r w:rsidRPr="00642D50">
        <w:t>re radicale et rapide sur laquelle on n'a peut-être pas suffisamment réfléchi et qui est inscrite dans la carrière d'un nombre important d'ense</w:t>
      </w:r>
      <w:r w:rsidRPr="00642D50">
        <w:t>i</w:t>
      </w:r>
      <w:r w:rsidRPr="00642D50">
        <w:t>gnants ? Il nous est difficile de le savoir, beaucoup d'anciens religieux ayant maint</w:t>
      </w:r>
      <w:r w:rsidRPr="00642D50">
        <w:t>e</w:t>
      </w:r>
      <w:r w:rsidRPr="00642D50">
        <w:t>nant pris leur retraite ou « émigré » dans des pays de mission (Turco</w:t>
      </w:r>
      <w:r w:rsidRPr="00642D50">
        <w:t>t</w:t>
      </w:r>
      <w:r w:rsidRPr="00642D50">
        <w:t>te : 1988). En tout cas, c'est un aspect de la laïcisation du corps ense</w:t>
      </w:r>
      <w:r w:rsidRPr="00642D50">
        <w:t>i</w:t>
      </w:r>
      <w:r w:rsidRPr="00642D50">
        <w:t>gnant qui mériterait d'être mieux connu. On connaît, tout compte fait, peu de choses de ce phénomène ; plusieurs images viennent à l'esprit : d'abord celle de « saut de clôture » qui renvoie à l'idée de transgre</w:t>
      </w:r>
      <w:r w:rsidRPr="00642D50">
        <w:t>s</w:t>
      </w:r>
      <w:r w:rsidRPr="00642D50">
        <w:t>sion, de délinquance, de destin, de deuil et d'échec d'un projet qu'on croyait celui d'une vie et qui doit être remplacé par un autre.</w:t>
      </w:r>
    </w:p>
    <w:p w14:paraId="16C125EF" w14:textId="77777777" w:rsidR="005E27F0" w:rsidRPr="00642D50" w:rsidRDefault="005E27F0" w:rsidP="005E27F0">
      <w:pPr>
        <w:spacing w:before="120" w:after="120"/>
        <w:jc w:val="both"/>
      </w:pPr>
      <w:r w:rsidRPr="00642D50">
        <w:t>Par ailleurs, il est assez révélateur de const</w:t>
      </w:r>
      <w:r w:rsidRPr="00642D50">
        <w:t>a</w:t>
      </w:r>
      <w:r w:rsidRPr="00642D50">
        <w:t>ter qu'à ce silence des individus répond celui des institutions : s'il est de notoriété publique que bon nombre de personnes travaillant dans l'administration scolaire — des directeurs d'éc</w:t>
      </w:r>
      <w:r w:rsidRPr="00642D50">
        <w:t>o</w:t>
      </w:r>
      <w:r w:rsidRPr="00642D50">
        <w:t>le, des cadres des commissions scolaires, des cégeps et du ministère de l'Éducation —, dans les années soixante-dix et peut-être aussi dans les années quatre-vingt, ont commencé leur ca</w:t>
      </w:r>
      <w:r w:rsidRPr="00642D50">
        <w:t>r</w:t>
      </w:r>
      <w:r w:rsidRPr="00642D50">
        <w:t>rière dans l'ancien système éducatif et ont un passé clérical, il est impossible de</w:t>
      </w:r>
      <w:r>
        <w:t xml:space="preserve"> </w:t>
      </w:r>
      <w:r w:rsidRPr="00642D50">
        <w:t>[214]</w:t>
      </w:r>
      <w:r>
        <w:t xml:space="preserve"> </w:t>
      </w:r>
      <w:r w:rsidRPr="00642D50">
        <w:t>documenter de manière quelque peu précise ce phénomène, du fait que les religieux (et encore plus les anciens rel</w:t>
      </w:r>
      <w:r w:rsidRPr="00642D50">
        <w:t>i</w:t>
      </w:r>
      <w:r w:rsidRPr="00642D50">
        <w:t>gieux) ont cessé d'exi</w:t>
      </w:r>
      <w:r w:rsidRPr="00642D50">
        <w:t>s</w:t>
      </w:r>
      <w:r w:rsidRPr="00642D50">
        <w:t>ter quelque part entre 1965 et 1975 dans le brouhaha de la réforme, à la fois comme catégorie statistique et aussi comme sous-groupe particulier au sein de la CEQ. Le nouvel ordre sc</w:t>
      </w:r>
      <w:r w:rsidRPr="00642D50">
        <w:t>o</w:t>
      </w:r>
      <w:r w:rsidRPr="00642D50">
        <w:t>laire et professionnel exigeait en effet qu'ils soient assimilés aux autres enseignants.</w:t>
      </w:r>
    </w:p>
    <w:p w14:paraId="0AD901F7" w14:textId="77777777" w:rsidR="005E27F0" w:rsidRPr="00642D50" w:rsidRDefault="005E27F0" w:rsidP="005E27F0">
      <w:pPr>
        <w:spacing w:before="120" w:after="120"/>
        <w:jc w:val="both"/>
      </w:pPr>
      <w:r w:rsidRPr="00642D50">
        <w:t>Si les enseignants parlent parfois peu de certaines choses, en r</w:t>
      </w:r>
      <w:r w:rsidRPr="00642D50">
        <w:t>e</w:t>
      </w:r>
      <w:r w:rsidRPr="00642D50">
        <w:t>vanche on constate qu'ils parlent d'abondance d'autres choses. Par exe</w:t>
      </w:r>
      <w:r w:rsidRPr="00642D50">
        <w:t>m</w:t>
      </w:r>
      <w:r w:rsidRPr="00642D50">
        <w:t>ple, à peu près tous les enseignants du secteur public ont parlé du conflit de 1982 et des cha</w:t>
      </w:r>
      <w:r w:rsidRPr="00642D50">
        <w:t>n</w:t>
      </w:r>
      <w:r w:rsidRPr="00642D50">
        <w:t>gements de programmes qui ont accaparé, semble-t-il, l'essentiel de leurs énergies au cours des dix dernières a</w:t>
      </w:r>
      <w:r w:rsidRPr="00642D50">
        <w:t>n</w:t>
      </w:r>
      <w:r w:rsidRPr="00642D50">
        <w:t>nées. On remarquera que ces deux phénomènes sont relativement r</w:t>
      </w:r>
      <w:r w:rsidRPr="00642D50">
        <w:t>é</w:t>
      </w:r>
      <w:r w:rsidRPr="00642D50">
        <w:t>cents et qu'ils les concernent tous ; ils ont tous été affe</w:t>
      </w:r>
      <w:r w:rsidRPr="00642D50">
        <w:t>c</w:t>
      </w:r>
      <w:r w:rsidRPr="00642D50">
        <w:t>tés par ces événements et ont eu à les vivre co</w:t>
      </w:r>
      <w:r w:rsidRPr="00642D50">
        <w:t>l</w:t>
      </w:r>
      <w:r w:rsidRPr="00642D50">
        <w:t>lectivement. Si cet aspect collectif va de soi pour un affrontement patronal-syndical, il est peut-être n</w:t>
      </w:r>
      <w:r w:rsidRPr="00642D50">
        <w:t>é</w:t>
      </w:r>
      <w:r w:rsidRPr="00642D50">
        <w:t>cessaire de rappeler que les changements de programmes ont été pl</w:t>
      </w:r>
      <w:r w:rsidRPr="00642D50">
        <w:t>a</w:t>
      </w:r>
      <w:r w:rsidRPr="00642D50">
        <w:t>nifiés au ministère et dans les commissions scolaires, que les ense</w:t>
      </w:r>
      <w:r w:rsidRPr="00642D50">
        <w:t>i</w:t>
      </w:r>
      <w:r w:rsidRPr="00642D50">
        <w:t>gnants ont dû suivre des séances de perfectionnement mises sur pied par les consei</w:t>
      </w:r>
      <w:r w:rsidRPr="00642D50">
        <w:t>l</w:t>
      </w:r>
      <w:r w:rsidRPr="00642D50">
        <w:t>lers pédagogiques ou par les universités et qu'ils ont dû se concerter dans leur école pour suivre le calendrier d'implantation. Bref, les nouveaux programmes constituent un élément de vie profe</w:t>
      </w:r>
      <w:r w:rsidRPr="00642D50">
        <w:t>s</w:t>
      </w:r>
      <w:r w:rsidRPr="00642D50">
        <w:t>sionnelle collectif d'importance. Cette dimension collective des cha</w:t>
      </w:r>
      <w:r w:rsidRPr="00642D50">
        <w:t>n</w:t>
      </w:r>
      <w:r w:rsidRPr="00642D50">
        <w:t>gements de programmes, de même que leurs conséquences signific</w:t>
      </w:r>
      <w:r w:rsidRPr="00642D50">
        <w:t>a</w:t>
      </w:r>
      <w:r w:rsidRPr="00642D50">
        <w:t>tives sur les pratiques pédagogiques usuelles des enseignants, expl</w:t>
      </w:r>
      <w:r w:rsidRPr="00642D50">
        <w:t>i</w:t>
      </w:r>
      <w:r w:rsidRPr="00642D50">
        <w:t>quent peut-être pourquoi les enseignants en parlent tant. Ils nous en parlent facilement parce qu'ils ont eu et ont pu s'en parler entre eux abondamment, d</w:t>
      </w:r>
      <w:r w:rsidRPr="00642D50">
        <w:t>e</w:t>
      </w:r>
      <w:r w:rsidRPr="00642D50">
        <w:t>puis un bon moment déjà.</w:t>
      </w:r>
    </w:p>
    <w:p w14:paraId="422D26CA" w14:textId="77777777" w:rsidR="005E27F0" w:rsidRPr="00642D50" w:rsidRDefault="005E27F0" w:rsidP="005E27F0">
      <w:pPr>
        <w:spacing w:before="120" w:after="120"/>
        <w:jc w:val="both"/>
      </w:pPr>
      <w:r w:rsidRPr="00642D50">
        <w:t>Quant aux événements syndicaux, leur pr</w:t>
      </w:r>
      <w:r w:rsidRPr="00642D50">
        <w:t>é</w:t>
      </w:r>
      <w:r w:rsidRPr="00642D50">
        <w:t>sence dans le discours enseignant nous force à analyser la contribution du syndicalisme e</w:t>
      </w:r>
      <w:r w:rsidRPr="00642D50">
        <w:t>n</w:t>
      </w:r>
      <w:r w:rsidRPr="00642D50">
        <w:t>seignant à l'esprit de corps et à l'identité du groupe enseignant, bea</w:t>
      </w:r>
      <w:r w:rsidRPr="00642D50">
        <w:t>u</w:t>
      </w:r>
      <w:r w:rsidRPr="00642D50">
        <w:t>coup plus que son impact sur les pratiques pédagogiques. En d'autres termes, dans le discours enseignant, le syndicalisme est tout aussi i</w:t>
      </w:r>
      <w:r w:rsidRPr="00642D50">
        <w:t>m</w:t>
      </w:r>
      <w:r w:rsidRPr="00642D50">
        <w:t>portant que les programmes, mais pas pour les mêmes raisons et pas dans les mêmes dimensions du vécu professionnel des e</w:t>
      </w:r>
      <w:r w:rsidRPr="00642D50">
        <w:t>n</w:t>
      </w:r>
      <w:r w:rsidRPr="00642D50">
        <w:t>seignants. D'où notre insistance du départ à ne pas mettre tout ce qui est ext</w:t>
      </w:r>
      <w:r w:rsidRPr="00642D50">
        <w:t>é</w:t>
      </w:r>
      <w:r w:rsidRPr="00642D50">
        <w:t>rieur au champ des pratiques pédagogiques dans le même e</w:t>
      </w:r>
      <w:r w:rsidRPr="00642D50">
        <w:t>n</w:t>
      </w:r>
      <w:r w:rsidRPr="00642D50">
        <w:t>semble indifférencié.</w:t>
      </w:r>
    </w:p>
    <w:p w14:paraId="5935E6DA" w14:textId="77777777" w:rsidR="005E27F0" w:rsidRPr="00642D50" w:rsidRDefault="005E27F0" w:rsidP="005E27F0">
      <w:pPr>
        <w:spacing w:before="120" w:after="120"/>
        <w:jc w:val="both"/>
      </w:pPr>
      <w:r w:rsidRPr="00642D50">
        <w:t>Soulignons aussi qu'en racontant leur carrière et en abordant un a</w:t>
      </w:r>
      <w:r w:rsidRPr="00642D50">
        <w:t>s</w:t>
      </w:r>
      <w:r w:rsidRPr="00642D50">
        <w:t>pect ou l'autre des ép</w:t>
      </w:r>
      <w:r w:rsidRPr="00642D50">
        <w:t>o</w:t>
      </w:r>
      <w:r w:rsidRPr="00642D50">
        <w:t>ques qu'ils ont connues, les enseignants, parfois, se trompent ou se contredisent entre eux. Par exemple, pour certains le « minutage » est une conséquence de 1982 et le « ritualisme » des e</w:t>
      </w:r>
      <w:r w:rsidRPr="00642D50">
        <w:t>n</w:t>
      </w:r>
      <w:r w:rsidRPr="00642D50">
        <w:t>seignants, la réponse récente toute trouvée ; pour d'autres, et selon nous aussi, le « minutage » commence dans les années soixa</w:t>
      </w:r>
      <w:r w:rsidRPr="00642D50">
        <w:t>n</w:t>
      </w:r>
      <w:r w:rsidRPr="00642D50">
        <w:t>te-dix, donc bien avant 1982, tout comme certaines réactions de retrait des enseignants.</w:t>
      </w:r>
    </w:p>
    <w:p w14:paraId="03E62060" w14:textId="77777777" w:rsidR="005E27F0" w:rsidRPr="00642D50" w:rsidRDefault="005E27F0" w:rsidP="005E27F0">
      <w:pPr>
        <w:spacing w:before="120" w:after="120"/>
        <w:jc w:val="both"/>
      </w:pPr>
      <w:r w:rsidRPr="00642D50">
        <w:t>Un dernier point sur le langage des ense</w:t>
      </w:r>
      <w:r w:rsidRPr="00642D50">
        <w:t>i</w:t>
      </w:r>
      <w:r w:rsidRPr="00642D50">
        <w:t>gnants : parce qu'ils sont en situation d'entrevue, qu'ils cherchent plus ou moins à rendre int</w:t>
      </w:r>
      <w:r w:rsidRPr="00642D50">
        <w:t>é</w:t>
      </w:r>
      <w:r w:rsidRPr="00642D50">
        <w:t>ressant</w:t>
      </w:r>
      <w:r>
        <w:t xml:space="preserve"> </w:t>
      </w:r>
      <w:r w:rsidRPr="00642D50">
        <w:t>[215]</w:t>
      </w:r>
      <w:r>
        <w:t xml:space="preserve"> </w:t>
      </w:r>
      <w:r w:rsidRPr="00642D50">
        <w:t>leur récit, voire même à convaincre l'inte</w:t>
      </w:r>
      <w:r w:rsidRPr="00642D50">
        <w:t>r</w:t>
      </w:r>
      <w:r w:rsidRPr="00642D50">
        <w:t>vieweur de la justesse et du bien-fondé de leur point de vue ou de leur analyse, les enseignants semblent parfois exagérer et emploient par exemple bea</w:t>
      </w:r>
      <w:r w:rsidRPr="00642D50">
        <w:t>u</w:t>
      </w:r>
      <w:r w:rsidRPr="00642D50">
        <w:t>coup d'a</w:t>
      </w:r>
      <w:r w:rsidRPr="00642D50">
        <w:t>d</w:t>
      </w:r>
      <w:r w:rsidRPr="00642D50">
        <w:t>verbes, comme nous avons tous tendance à le faire lorsque nous so</w:t>
      </w:r>
      <w:r w:rsidRPr="00642D50">
        <w:t>m</w:t>
      </w:r>
      <w:r w:rsidRPr="00642D50">
        <w:t>mes en situation de communication orale. Il faut apprendre à « lire » les entrevues en tenant compte de ces caractéristiques. Notre produit est un produit en partie « improvisé » et oral ; ce n'est pas un écrit que l'enseignant aurait pu produire dans la solitude et fignoler jusqu'à ce qu'il juge que l'image de lui-même et de sa ca</w:t>
      </w:r>
      <w:r w:rsidRPr="00642D50">
        <w:t>r</w:t>
      </w:r>
      <w:r w:rsidRPr="00642D50">
        <w:t>rière qui y est donnée lui convienne. Cela ne veut pas dire qu'il ne s'est pas formé une image assez précise de sa carrière, de son évolution et des grandes étapes qui l'ont jalonnée. À maints égards, il est préférable que le di</w:t>
      </w:r>
      <w:r w:rsidRPr="00642D50">
        <w:t>s</w:t>
      </w:r>
      <w:r w:rsidRPr="00642D50">
        <w:t>cours que nous analysons ait été oral, même s'il faut pa</w:t>
      </w:r>
      <w:r w:rsidRPr="00642D50">
        <w:t>r</w:t>
      </w:r>
      <w:r w:rsidRPr="00642D50">
        <w:t>fois le « nettoyer » ou tenter de raccorder des éléments décousus.</w:t>
      </w:r>
    </w:p>
    <w:p w14:paraId="2E74BAEC" w14:textId="77777777" w:rsidR="005E27F0" w:rsidRPr="00642D50" w:rsidRDefault="005E27F0" w:rsidP="005E27F0">
      <w:pPr>
        <w:spacing w:before="120" w:after="120"/>
        <w:jc w:val="both"/>
      </w:pPr>
      <w:r w:rsidRPr="00642D50">
        <w:t>Parfois, le langage des enseignants nous paraît confus, leur pensée pas toujours claire et limpide. C'est le cas, comme nous le verrons plus loin, lorsque nous traitons la question des programmes. Ainsi que nous tenterons de le montrer, cela témoigne peut-être d'une difficulté réelle à comprendre certaines transformations du système éducatif qui sont en soi complexes, qui procèdent d'une rationalité particulière et peut-être étrangère aux enseignants et qui ont ultimement pour effet de modifier substantie</w:t>
      </w:r>
      <w:r w:rsidRPr="00642D50">
        <w:t>l</w:t>
      </w:r>
      <w:r w:rsidRPr="00642D50">
        <w:t>lement le champ des pratiques pédagogiques. Ce champ est le « royaume » des enseignants et ils l'« habitent » spo</w:t>
      </w:r>
      <w:r w:rsidRPr="00642D50">
        <w:t>n</w:t>
      </w:r>
      <w:r w:rsidRPr="00642D50">
        <w:t>tanément et d'une manière qui leur est propre ; ils ne cherchent pas à le changer une fois qu'ils ont réussi à s'y « nicher » convenablement. Si on tient compte du fait maintes fois documenté que le champ des pratiques pédagogiques est un champ d'action prat</w:t>
      </w:r>
      <w:r w:rsidRPr="00642D50">
        <w:t>i</w:t>
      </w:r>
      <w:r w:rsidRPr="00642D50">
        <w:t>que, à forte dose d'urgence, d'implicite, d'« instinctif » et de pragmatique (« ça marche avec tel élève »), on peut peut-être analyser d'une manière plus cré</w:t>
      </w:r>
      <w:r w:rsidRPr="00642D50">
        <w:t>a</w:t>
      </w:r>
      <w:r w:rsidRPr="00642D50">
        <w:t>trice le complexe rapport des enseignants avec les programmes d'e</w:t>
      </w:r>
      <w:r w:rsidRPr="00642D50">
        <w:t>n</w:t>
      </w:r>
      <w:r w:rsidRPr="00642D50">
        <w:t>seignement et les changements de programmes.</w:t>
      </w:r>
    </w:p>
    <w:p w14:paraId="4F33C47A" w14:textId="77777777" w:rsidR="005E27F0" w:rsidRPr="00642D50" w:rsidRDefault="005E27F0" w:rsidP="005E27F0">
      <w:pPr>
        <w:spacing w:before="120" w:after="120"/>
        <w:jc w:val="both"/>
      </w:pPr>
      <w:r w:rsidRPr="00642D50">
        <w:t>Enfin, le fait que les enseignants ont parfois un ton nostalgique et qu'ils mesurent le présent à l'aune du passé ne constitue pas une diff</w:t>
      </w:r>
      <w:r w:rsidRPr="00642D50">
        <w:t>i</w:t>
      </w:r>
      <w:r w:rsidRPr="00642D50">
        <w:t>culté méthodologique. Cela nous introduit plutôt au contenu même de leur discours.</w:t>
      </w:r>
    </w:p>
    <w:p w14:paraId="100566DF" w14:textId="77777777" w:rsidR="005E27F0" w:rsidRPr="00642D50" w:rsidRDefault="005E27F0" w:rsidP="005E27F0">
      <w:pPr>
        <w:spacing w:before="120" w:after="120"/>
        <w:jc w:val="both"/>
      </w:pPr>
      <w:r w:rsidRPr="00642D50">
        <w:t xml:space="preserve">La stratégie adoptée pour rendre compte du discours enseignant sur l'évolution consiste à tenter de dégager les principales </w:t>
      </w:r>
      <w:r w:rsidRPr="00642D50">
        <w:rPr>
          <w:i/>
          <w:iCs/>
        </w:rPr>
        <w:t>périodes ou phases historiques</w:t>
      </w:r>
      <w:r w:rsidRPr="00642D50">
        <w:t>, ainsi que les images et m</w:t>
      </w:r>
      <w:r w:rsidRPr="00642D50">
        <w:t>é</w:t>
      </w:r>
      <w:r w:rsidRPr="00642D50">
        <w:t>taphores utilisées par les enseignants lorsqu'ils réfléchissent tout haut sur ce qu'ils ont vécu et connu depuis le début de leur carrière. Cela permet à la fois de pre</w:t>
      </w:r>
      <w:r w:rsidRPr="00642D50">
        <w:t>n</w:t>
      </w:r>
      <w:r w:rsidRPr="00642D50">
        <w:t>dre du recul et de mettre en perspective les éléments du discours ret</w:t>
      </w:r>
      <w:r w:rsidRPr="00642D50">
        <w:t>e</w:t>
      </w:r>
      <w:r w:rsidRPr="00642D50">
        <w:t>nus, de « résumer » et synthétiser les propos des enseignants, d'écla</w:t>
      </w:r>
      <w:r w:rsidRPr="00642D50">
        <w:t>i</w:t>
      </w:r>
      <w:r w:rsidRPr="00642D50">
        <w:t>rer parfois des zones d'ombre et de non-dit, de saisir la logique du di</w:t>
      </w:r>
      <w:r w:rsidRPr="00642D50">
        <w:t>s</w:t>
      </w:r>
      <w:r w:rsidRPr="00642D50">
        <w:t>cours et de dégager des pistes d'analyse intéressantes. En nous ce</w:t>
      </w:r>
      <w:r w:rsidRPr="00642D50">
        <w:t>n</w:t>
      </w:r>
      <w:r w:rsidRPr="00642D50">
        <w:t>trant d'emblée sur la logique</w:t>
      </w:r>
      <w:r>
        <w:t xml:space="preserve"> </w:t>
      </w:r>
      <w:r w:rsidRPr="00642D50">
        <w:t>[216]</w:t>
      </w:r>
      <w:r>
        <w:t xml:space="preserve"> </w:t>
      </w:r>
      <w:r w:rsidRPr="00642D50">
        <w:t>du discours, ce type d'analyse nous « libère » de toute préoccupation quantitative ; il ne s'agit pas de d</w:t>
      </w:r>
      <w:r w:rsidRPr="00642D50">
        <w:t>é</w:t>
      </w:r>
      <w:r w:rsidRPr="00642D50">
        <w:t>nombrer les occurrences de telle ou telle thématique ou image, mais d'en comprendre la nature, la po</w:t>
      </w:r>
      <w:r w:rsidRPr="00642D50">
        <w:t>r</w:t>
      </w:r>
      <w:r w:rsidRPr="00642D50">
        <w:t>tée et, éventuellement, la fonction. En ce qui concerne la présentation de la recherche, ce type d'analyse a aussi l'avantage, jusqu'à un certain point, de limiter la lo</w:t>
      </w:r>
      <w:r w:rsidRPr="00642D50">
        <w:t>n</w:t>
      </w:r>
      <w:r w:rsidRPr="00642D50">
        <w:t>gueur des extraits des discours. L'analyse du discours en termes de phases hist</w:t>
      </w:r>
      <w:r w:rsidRPr="00642D50">
        <w:t>o</w:t>
      </w:r>
      <w:r w:rsidRPr="00642D50">
        <w:t>riques, d'images et de métaphores doit cependant « coller » le plus possible au corpus étudié, en intégrer les nuances et les détours, sinon il ri</w:t>
      </w:r>
      <w:r w:rsidRPr="00642D50">
        <w:t>s</w:t>
      </w:r>
      <w:r w:rsidRPr="00642D50">
        <w:t>que de nous entraîner dans des généralisations hâtives. Dans ce qui suit, nous présentons ce que notre analyse a permis de dégager ; c'est la multiplicité des thématiques, des images et leurs influences réciproques qui retiennent l'attention, bien plus que la recherche d'une image dominante ou d'un principe intégrateur de l'ensemble du di</w:t>
      </w:r>
      <w:r w:rsidRPr="00642D50">
        <w:t>s</w:t>
      </w:r>
      <w:r w:rsidRPr="00642D50">
        <w:t>cours.</w:t>
      </w:r>
    </w:p>
    <w:p w14:paraId="3A4837BA" w14:textId="77777777" w:rsidR="005E27F0" w:rsidRPr="00642D50" w:rsidRDefault="005E27F0" w:rsidP="005E27F0">
      <w:pPr>
        <w:spacing w:before="120" w:after="120"/>
        <w:jc w:val="both"/>
      </w:pPr>
      <w:r w:rsidRPr="00642D50">
        <w:t>Ainsi que nous l'avons déjà indiqué, l'anal</w:t>
      </w:r>
      <w:r w:rsidRPr="00642D50">
        <w:t>y</w:t>
      </w:r>
      <w:r w:rsidRPr="00642D50">
        <w:t>se part de l'univers des pratiques et remonte le cours des événements et l'enchaînement des situations. L'espace de la classe, les relations qu</w:t>
      </w:r>
      <w:r w:rsidRPr="00642D50">
        <w:t>o</w:t>
      </w:r>
      <w:r w:rsidRPr="00642D50">
        <w:t>tidiennes avec les enfants et les adolescents, la transmission des connaissances const</w:t>
      </w:r>
      <w:r w:rsidRPr="00642D50">
        <w:t>i</w:t>
      </w:r>
      <w:r w:rsidRPr="00642D50">
        <w:t>tuent le royaume de l'enseignant et le cœur de son m</w:t>
      </w:r>
      <w:r w:rsidRPr="00642D50">
        <w:t>é</w:t>
      </w:r>
      <w:r w:rsidRPr="00642D50">
        <w:t>tier. L'évolution des pratiques pédagogiques, les changements dans les programmes, la superv</w:t>
      </w:r>
      <w:r w:rsidRPr="00642D50">
        <w:t>i</w:t>
      </w:r>
      <w:r w:rsidRPr="00642D50">
        <w:t>sion pédagogique touchent directement l'activité quotidienne de l'enseignant. La surveillance plus ou moins directe exercée par la direction de l'école, les programmes plus ou moins structurés accroi</w:t>
      </w:r>
      <w:r w:rsidRPr="00642D50">
        <w:t>s</w:t>
      </w:r>
      <w:r w:rsidRPr="00642D50">
        <w:t>sent ou réduisent la marge de manœuvre de l'enseignant dans sa cla</w:t>
      </w:r>
      <w:r w:rsidRPr="00642D50">
        <w:t>s</w:t>
      </w:r>
      <w:r w:rsidRPr="00642D50">
        <w:t>se. Un encadrement disciplinaire plus ou moins rigide auprès des él</w:t>
      </w:r>
      <w:r w:rsidRPr="00642D50">
        <w:t>è</w:t>
      </w:r>
      <w:r w:rsidRPr="00642D50">
        <w:t>ves influe sur les conditions d'exercice du métier.</w:t>
      </w:r>
    </w:p>
    <w:p w14:paraId="7F8EB5AE" w14:textId="77777777" w:rsidR="005E27F0" w:rsidRPr="00642D50" w:rsidRDefault="005E27F0" w:rsidP="005E27F0">
      <w:pPr>
        <w:spacing w:before="120" w:after="120"/>
        <w:jc w:val="both"/>
      </w:pPr>
      <w:r w:rsidRPr="00642D50">
        <w:t>Les enseignants qui sont entrés en fonction entre la fin des années cinquante et 1968 ont perçu des changements importants dans les pr</w:t>
      </w:r>
      <w:r w:rsidRPr="00642D50">
        <w:t>a</w:t>
      </w:r>
      <w:r w:rsidRPr="00642D50">
        <w:t>tiques pédagogiques, les programmes et la s</w:t>
      </w:r>
      <w:r w:rsidRPr="00642D50">
        <w:t>u</w:t>
      </w:r>
      <w:r w:rsidRPr="00642D50">
        <w:t>pervision pédagogique. Abordons dans un pr</w:t>
      </w:r>
      <w:r w:rsidRPr="00642D50">
        <w:t>e</w:t>
      </w:r>
      <w:r w:rsidRPr="00642D50">
        <w:t>mier temps le discours portant sur les pratiques et la supervision pédagogique. Il est important de souligner que seuls les enseignants du primaire nous ont parlé de la supervision pédagog</w:t>
      </w:r>
      <w:r w:rsidRPr="00642D50">
        <w:t>i</w:t>
      </w:r>
      <w:r w:rsidRPr="00642D50">
        <w:t>que, alors que les enseignants du primaire et du secondaire ont traité de l'évolution de leur pratique et des programmes.</w:t>
      </w:r>
    </w:p>
    <w:p w14:paraId="20DCCF9F" w14:textId="77777777" w:rsidR="005E27F0" w:rsidRPr="00642D50" w:rsidRDefault="005E27F0" w:rsidP="005E27F0">
      <w:pPr>
        <w:pStyle w:val="p"/>
      </w:pPr>
      <w:r w:rsidRPr="00642D50">
        <w:br w:type="page"/>
        <w:t>[217]</w:t>
      </w:r>
    </w:p>
    <w:p w14:paraId="5215C088" w14:textId="77777777" w:rsidR="005E27F0" w:rsidRPr="00642D50" w:rsidRDefault="005E27F0" w:rsidP="005E27F0">
      <w:pPr>
        <w:jc w:val="both"/>
      </w:pPr>
    </w:p>
    <w:p w14:paraId="2787FCF8" w14:textId="77777777" w:rsidR="005E27F0" w:rsidRPr="00642D50" w:rsidRDefault="005E27F0" w:rsidP="005E27F0">
      <w:pPr>
        <w:jc w:val="both"/>
      </w:pPr>
    </w:p>
    <w:p w14:paraId="27008E96" w14:textId="77777777" w:rsidR="005E27F0" w:rsidRPr="00642D50" w:rsidRDefault="005E27F0" w:rsidP="005E27F0">
      <w:pPr>
        <w:ind w:firstLine="0"/>
        <w:jc w:val="center"/>
        <w:rPr>
          <w:i/>
          <w:color w:val="000080"/>
          <w:sz w:val="24"/>
        </w:rPr>
      </w:pPr>
      <w:bookmarkStart w:id="41" w:name="Prof_enseign_pt_4_chap_01"/>
      <w:r w:rsidRPr="00642D50">
        <w:t>La profession enseignante au Québec</w:t>
      </w:r>
      <w:r w:rsidRPr="00642D50">
        <w:br/>
        <w:t>(1945-1990).</w:t>
      </w:r>
      <w:r w:rsidRPr="00642D50">
        <w:br/>
      </w:r>
      <w:r w:rsidRPr="00642D50">
        <w:rPr>
          <w:i/>
          <w:color w:val="000080"/>
          <w:sz w:val="24"/>
        </w:rPr>
        <w:t xml:space="preserve">Histoire, structures, système. </w:t>
      </w:r>
    </w:p>
    <w:p w14:paraId="5B6AD7D3" w14:textId="77777777" w:rsidR="005E27F0" w:rsidRPr="00642D50" w:rsidRDefault="005E27F0" w:rsidP="005E27F0">
      <w:pPr>
        <w:ind w:firstLine="0"/>
        <w:jc w:val="center"/>
        <w:rPr>
          <w:b/>
          <w:color w:val="000080"/>
          <w:sz w:val="24"/>
        </w:rPr>
      </w:pPr>
      <w:r w:rsidRPr="00642D50">
        <w:rPr>
          <w:b/>
          <w:color w:val="000080"/>
          <w:sz w:val="24"/>
        </w:rPr>
        <w:t>QUATRIÈME PARTIE</w:t>
      </w:r>
    </w:p>
    <w:p w14:paraId="2CE6907F" w14:textId="77777777" w:rsidR="005E27F0" w:rsidRPr="00642D50" w:rsidRDefault="005E27F0" w:rsidP="005E27F0">
      <w:pPr>
        <w:pStyle w:val="Titreniveau1"/>
      </w:pPr>
      <w:r w:rsidRPr="00642D50">
        <w:t>Chapitre 1</w:t>
      </w:r>
    </w:p>
    <w:p w14:paraId="24421F9F" w14:textId="77777777" w:rsidR="005E27F0" w:rsidRPr="00642D50" w:rsidRDefault="005E27F0" w:rsidP="005E27F0">
      <w:pPr>
        <w:pStyle w:val="Titreniveau2"/>
      </w:pPr>
      <w:r w:rsidRPr="00642D50">
        <w:t>LE DISCOURS SUR</w:t>
      </w:r>
      <w:r w:rsidRPr="00642D50">
        <w:br/>
        <w:t>L’ÉVOLUTION</w:t>
      </w:r>
      <w:r w:rsidRPr="00642D50">
        <w:br/>
        <w:t>DE LA PRATIQUE ET DE</w:t>
      </w:r>
      <w:r w:rsidRPr="00642D50">
        <w:br/>
        <w:t>LA S</w:t>
      </w:r>
      <w:r w:rsidRPr="00642D50">
        <w:t>U</w:t>
      </w:r>
      <w:r w:rsidRPr="00642D50">
        <w:t>PERVISION PÉDAGOGIQUE :</w:t>
      </w:r>
      <w:r w:rsidRPr="00642D50">
        <w:br/>
        <w:t>UNE VISION CYCLIQUE</w:t>
      </w:r>
      <w:r w:rsidRPr="00642D50">
        <w:br/>
        <w:t>DES CHANG</w:t>
      </w:r>
      <w:r w:rsidRPr="00642D50">
        <w:t>E</w:t>
      </w:r>
      <w:r w:rsidRPr="00642D50">
        <w:t>MENTS</w:t>
      </w:r>
    </w:p>
    <w:bookmarkEnd w:id="41"/>
    <w:p w14:paraId="17C3D52E" w14:textId="77777777" w:rsidR="005E27F0" w:rsidRPr="00642D50" w:rsidRDefault="005E27F0" w:rsidP="005E27F0">
      <w:pPr>
        <w:jc w:val="both"/>
        <w:rPr>
          <w:szCs w:val="36"/>
        </w:rPr>
      </w:pPr>
    </w:p>
    <w:p w14:paraId="4ED604F3" w14:textId="77777777" w:rsidR="005E27F0" w:rsidRPr="00642D50" w:rsidRDefault="005E27F0" w:rsidP="005E27F0">
      <w:pPr>
        <w:jc w:val="both"/>
      </w:pPr>
    </w:p>
    <w:p w14:paraId="0388C3CF" w14:textId="77777777" w:rsidR="005E27F0" w:rsidRPr="00642D50" w:rsidRDefault="005E27F0" w:rsidP="005E27F0">
      <w:pPr>
        <w:jc w:val="both"/>
      </w:pPr>
    </w:p>
    <w:p w14:paraId="30CC9466" w14:textId="77777777" w:rsidR="005E27F0" w:rsidRPr="00642D50" w:rsidRDefault="005E27F0" w:rsidP="005E27F0">
      <w:pPr>
        <w:jc w:val="both"/>
      </w:pPr>
    </w:p>
    <w:p w14:paraId="3365C960" w14:textId="77777777" w:rsidR="005E27F0" w:rsidRPr="00642D50" w:rsidRDefault="005E27F0" w:rsidP="005E27F0">
      <w:pPr>
        <w:jc w:val="both"/>
      </w:pPr>
    </w:p>
    <w:p w14:paraId="62EB23D1"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1C9EEC0" w14:textId="77777777" w:rsidR="005E27F0" w:rsidRPr="00642D50" w:rsidRDefault="005E27F0" w:rsidP="005E27F0">
      <w:pPr>
        <w:spacing w:before="120" w:after="120"/>
        <w:jc w:val="both"/>
      </w:pPr>
      <w:r w:rsidRPr="00642D50">
        <w:t>Le discours des enseignants sur l'évolution de la pratique et de la supervision pédagogique se caractérise, d'une part, par une homog</w:t>
      </w:r>
      <w:r w:rsidRPr="00642D50">
        <w:t>é</w:t>
      </w:r>
      <w:r w:rsidRPr="00642D50">
        <w:t>néité au plan de l'identification des principales phases de changement qui sont survenues depuis les vingt-cinq dernières années et, d'autre part, par une diversité de points de vue quant aux effets ou aux cons</w:t>
      </w:r>
      <w:r w:rsidRPr="00642D50">
        <w:t>é</w:t>
      </w:r>
      <w:r w:rsidRPr="00642D50">
        <w:t>quences de ces changements sur la pratique de leur métier.</w:t>
      </w:r>
    </w:p>
    <w:p w14:paraId="6AD9362E" w14:textId="77777777" w:rsidR="005E27F0" w:rsidRPr="00642D50" w:rsidRDefault="005E27F0" w:rsidP="005E27F0">
      <w:pPr>
        <w:spacing w:before="120" w:after="120"/>
        <w:jc w:val="both"/>
      </w:pPr>
    </w:p>
    <w:p w14:paraId="2A007B6C" w14:textId="77777777" w:rsidR="005E27F0" w:rsidRPr="00642D50" w:rsidRDefault="005E27F0" w:rsidP="005E27F0">
      <w:pPr>
        <w:pStyle w:val="a"/>
      </w:pPr>
      <w:bookmarkStart w:id="42" w:name="Prof_enseign_pt_4_chap_01_a"/>
      <w:r w:rsidRPr="00642D50">
        <w:t>Trois périodes</w:t>
      </w:r>
    </w:p>
    <w:bookmarkEnd w:id="42"/>
    <w:p w14:paraId="6F8BA9AF" w14:textId="77777777" w:rsidR="005E27F0" w:rsidRPr="00642D50" w:rsidRDefault="005E27F0" w:rsidP="005E27F0">
      <w:pPr>
        <w:spacing w:before="120" w:after="120"/>
        <w:jc w:val="both"/>
      </w:pPr>
    </w:p>
    <w:p w14:paraId="5BF99B67" w14:textId="77777777" w:rsidR="005E27F0" w:rsidRPr="00642D50" w:rsidRDefault="005E27F0" w:rsidP="005E27F0">
      <w:pPr>
        <w:spacing w:before="120" w:after="120"/>
        <w:jc w:val="both"/>
      </w:pPr>
      <w:r w:rsidRPr="00642D50">
        <w:t>Ainsi, les enseignants présentent une vision cyclique de l'évolution de la pratique et de la supervision pédagogique dans laquelle on di</w:t>
      </w:r>
      <w:r w:rsidRPr="00642D50">
        <w:t>s</w:t>
      </w:r>
      <w:r w:rsidRPr="00642D50">
        <w:t>tingue trois époques.</w:t>
      </w:r>
    </w:p>
    <w:p w14:paraId="11CBAFF0" w14:textId="77777777" w:rsidR="005E27F0" w:rsidRPr="00642D50" w:rsidRDefault="005E27F0" w:rsidP="005E27F0">
      <w:pPr>
        <w:spacing w:before="120" w:after="120"/>
        <w:jc w:val="both"/>
      </w:pPr>
    </w:p>
    <w:p w14:paraId="4E2944C8" w14:textId="77777777" w:rsidR="005E27F0" w:rsidRPr="00642D50" w:rsidRDefault="005E27F0" w:rsidP="005E27F0">
      <w:pPr>
        <w:pStyle w:val="b"/>
      </w:pPr>
      <w:r w:rsidRPr="00642D50">
        <w:t>Les années cinquante et soixante</w:t>
      </w:r>
    </w:p>
    <w:p w14:paraId="20408825" w14:textId="77777777" w:rsidR="005E27F0" w:rsidRPr="00642D50" w:rsidRDefault="005E27F0" w:rsidP="005E27F0">
      <w:pPr>
        <w:spacing w:before="120" w:after="120"/>
        <w:jc w:val="both"/>
      </w:pPr>
    </w:p>
    <w:p w14:paraId="66B3C4F6" w14:textId="77777777" w:rsidR="005E27F0" w:rsidRPr="00642D50" w:rsidRDefault="005E27F0" w:rsidP="005E27F0">
      <w:pPr>
        <w:spacing w:before="120" w:after="120"/>
        <w:jc w:val="both"/>
      </w:pPr>
      <w:r w:rsidRPr="00642D50">
        <w:t>La première époque correspond, grosso modo, au moment de l'e</w:t>
      </w:r>
      <w:r w:rsidRPr="00642D50">
        <w:t>n</w:t>
      </w:r>
      <w:r w:rsidRPr="00642D50">
        <w:t>trée dans la profession. Elle est caractérisée par une supervision péd</w:t>
      </w:r>
      <w:r w:rsidRPr="00642D50">
        <w:t>a</w:t>
      </w:r>
      <w:r w:rsidRPr="00642D50">
        <w:t>gogique assez stricte exercée par une figure centrale forte : celle de la « directrice » qui dispose de divers moyens pour exercer cette supe</w:t>
      </w:r>
      <w:r w:rsidRPr="00642D50">
        <w:t>r</w:t>
      </w:r>
      <w:r w:rsidRPr="00642D50">
        <w:t>vision, dont, entre autres, le contrôle du bruit et des déplacements dans l'école (les rangs), le droit de regard sur la préparation de classe et sur l'enseignement donné par l'enseignante dans sa classe (évalu</w:t>
      </w:r>
      <w:r w:rsidRPr="00642D50">
        <w:t>a</w:t>
      </w:r>
      <w:r w:rsidRPr="00642D50">
        <w:t>tion de l'enseignant et de sa performance par le moyen du bulletin de l'e</w:t>
      </w:r>
      <w:r w:rsidRPr="00642D50">
        <w:t>n</w:t>
      </w:r>
      <w:r w:rsidRPr="00642D50">
        <w:t>seignante). La supervision est envisagée comme une pratique qui les</w:t>
      </w:r>
      <w:r>
        <w:t xml:space="preserve"> </w:t>
      </w:r>
      <w:r w:rsidRPr="00642D50">
        <w:t>[218]</w:t>
      </w:r>
      <w:r>
        <w:t xml:space="preserve"> </w:t>
      </w:r>
      <w:r w:rsidRPr="00642D50">
        <w:t>motive, les laisse indifférents ou, au contra</w:t>
      </w:r>
      <w:r w:rsidRPr="00642D50">
        <w:t>i</w:t>
      </w:r>
      <w:r w:rsidRPr="00642D50">
        <w:t>re, constitue une forme d'ingérence dans leur pratique. Certains mentionnent même la nécess</w:t>
      </w:r>
      <w:r w:rsidRPr="00642D50">
        <w:t>i</w:t>
      </w:r>
      <w:r w:rsidRPr="00642D50">
        <w:t>té de se plier « en apparence » aux exigences des superviseurs même s'ils disent garder une autonomie complète dans leur classe :</w:t>
      </w:r>
    </w:p>
    <w:p w14:paraId="19980330" w14:textId="77777777" w:rsidR="005E27F0" w:rsidRDefault="005E27F0" w:rsidP="005E27F0">
      <w:pPr>
        <w:pStyle w:val="Citation0"/>
      </w:pPr>
    </w:p>
    <w:p w14:paraId="77BEF88A" w14:textId="77777777" w:rsidR="005E27F0" w:rsidRDefault="005E27F0" w:rsidP="005E27F0">
      <w:pPr>
        <w:pStyle w:val="Citation0"/>
      </w:pPr>
      <w:r w:rsidRPr="00642D50">
        <w:t>[...] plusieurs étaient habitués d'enseigner dans ce milieu-là, connaissaient le directeur et disaient : « Dis oui, oui, en avant mais dans ta classe, fais à ta tête. » J'ai dit : « C'est to</w:t>
      </w:r>
      <w:r w:rsidRPr="00642D50">
        <w:t>u</w:t>
      </w:r>
      <w:r w:rsidRPr="00642D50">
        <w:t>jours ce que j'ai fait, je me demande pourquoi je changerais. »</w:t>
      </w:r>
    </w:p>
    <w:p w14:paraId="7451B77F" w14:textId="77777777" w:rsidR="005E27F0" w:rsidRPr="00642D50" w:rsidRDefault="005E27F0" w:rsidP="005E27F0">
      <w:pPr>
        <w:pStyle w:val="Citation0"/>
      </w:pPr>
    </w:p>
    <w:p w14:paraId="7DF97C98" w14:textId="77777777" w:rsidR="005E27F0" w:rsidRPr="00642D50" w:rsidRDefault="005E27F0" w:rsidP="005E27F0">
      <w:pPr>
        <w:spacing w:before="120" w:after="120"/>
        <w:jc w:val="both"/>
      </w:pPr>
      <w:r w:rsidRPr="00642D50">
        <w:t>Sur le plan des pratiques pédagogiques, les enseignants décrivent cette période comme étant celle de la discipline et de l'encadrement rigide des élèves (devoirs à la maison, contrôle du bruit et des dépl</w:t>
      </w:r>
      <w:r w:rsidRPr="00642D50">
        <w:t>a</w:t>
      </w:r>
      <w:r w:rsidRPr="00642D50">
        <w:t>cements des élèves, attitude sévère et relations d'autorité avec les él</w:t>
      </w:r>
      <w:r w:rsidRPr="00642D50">
        <w:t>è</w:t>
      </w:r>
      <w:r w:rsidRPr="00642D50">
        <w:t>ves, etc.).</w:t>
      </w:r>
    </w:p>
    <w:p w14:paraId="672DBDFD" w14:textId="77777777" w:rsidR="005E27F0" w:rsidRPr="00642D50" w:rsidRDefault="005E27F0" w:rsidP="005E27F0">
      <w:pPr>
        <w:spacing w:before="120" w:after="120"/>
        <w:jc w:val="both"/>
      </w:pPr>
    </w:p>
    <w:p w14:paraId="60DE8CF7" w14:textId="77777777" w:rsidR="005E27F0" w:rsidRPr="00642D50" w:rsidRDefault="005E27F0" w:rsidP="005E27F0">
      <w:pPr>
        <w:pStyle w:val="b"/>
      </w:pPr>
      <w:r w:rsidRPr="00642D50">
        <w:t>Les années soixante-dix</w:t>
      </w:r>
    </w:p>
    <w:p w14:paraId="54D2DBD0" w14:textId="77777777" w:rsidR="005E27F0" w:rsidRPr="00642D50" w:rsidRDefault="005E27F0" w:rsidP="005E27F0">
      <w:pPr>
        <w:spacing w:before="120" w:after="120"/>
        <w:jc w:val="both"/>
      </w:pPr>
    </w:p>
    <w:p w14:paraId="38478C9C" w14:textId="77777777" w:rsidR="005E27F0" w:rsidRPr="00642D50" w:rsidRDefault="005E27F0" w:rsidP="005E27F0">
      <w:pPr>
        <w:spacing w:before="120" w:after="120"/>
        <w:jc w:val="both"/>
      </w:pPr>
      <w:r w:rsidRPr="00642D50">
        <w:t>La deuxième époque correspond en gros aux années soixante-dix. Elle est caractérisée par le recours aux termes de liberté, d'initiative, d'idées nouvelles... Durant cette période, les rapports avec les enfants changent en même temps que les pratiques pédagogiques ; les ra</w:t>
      </w:r>
      <w:r w:rsidRPr="00642D50">
        <w:t>p</w:t>
      </w:r>
      <w:r w:rsidRPr="00642D50">
        <w:t>ports avec la direction changent en même temps que la marge de manœuvre de l'enseignant à l'intérieur de la classe s'accroît.</w:t>
      </w:r>
    </w:p>
    <w:p w14:paraId="2BEA128B" w14:textId="77777777" w:rsidR="005E27F0" w:rsidRPr="00642D50" w:rsidRDefault="005E27F0" w:rsidP="005E27F0">
      <w:pPr>
        <w:spacing w:before="120" w:after="120"/>
        <w:jc w:val="both"/>
      </w:pPr>
      <w:r w:rsidRPr="00642D50">
        <w:t>Là encore, le discours des enseignants est très homogène. Sur le plan de la supervision pédagogique, la figure de la direction s'esto</w:t>
      </w:r>
      <w:r w:rsidRPr="00642D50">
        <w:t>m</w:t>
      </w:r>
      <w:r w:rsidRPr="00642D50">
        <w:t>pe : « À un moment donné, fini, plus rien... Plus besoin de montrer nos préparations de classe. » Les enseignants disposent d'une marge de manœuvre beaucoup plus grande pour organiser leur classe et pour enseigner. Les idées nouvelles et les initiatives sont valorisées. La d</w:t>
      </w:r>
      <w:r w:rsidRPr="00642D50">
        <w:t>i</w:t>
      </w:r>
      <w:r w:rsidRPr="00642D50">
        <w:t>rection n'est plus perçue comme une autorité contrôlante : « Si le d</w:t>
      </w:r>
      <w:r w:rsidRPr="00642D50">
        <w:t>i</w:t>
      </w:r>
      <w:r w:rsidRPr="00642D50">
        <w:t>recteur venait dans la classe, ce n'était plus menaçant, c'était un ami. »</w:t>
      </w:r>
    </w:p>
    <w:p w14:paraId="4DD6181E" w14:textId="77777777" w:rsidR="005E27F0" w:rsidRPr="00642D50" w:rsidRDefault="005E27F0" w:rsidP="005E27F0">
      <w:pPr>
        <w:spacing w:before="120" w:after="120"/>
        <w:jc w:val="both"/>
      </w:pPr>
      <w:r w:rsidRPr="00642D50">
        <w:t>Sur le plan des pratiques pédagogiques, les images qui reviennent le plus souvent pour caractériser cette période sont celles de la partic</w:t>
      </w:r>
      <w:r w:rsidRPr="00642D50">
        <w:t>i</w:t>
      </w:r>
      <w:r w:rsidRPr="00642D50">
        <w:t>pation, du travail en équipe, de l'animation, de la communication... C'est l'époque où « on essayait toutes sortes de méthodes pédagog</w:t>
      </w:r>
      <w:r w:rsidRPr="00642D50">
        <w:t>i</w:t>
      </w:r>
      <w:r w:rsidRPr="00642D50">
        <w:t>ques... c'est l'époque de la joie de vivre à l'école. »</w:t>
      </w:r>
    </w:p>
    <w:p w14:paraId="29680487" w14:textId="77777777" w:rsidR="005E27F0" w:rsidRPr="00642D50" w:rsidRDefault="005E27F0" w:rsidP="005E27F0">
      <w:pPr>
        <w:spacing w:before="120" w:after="120"/>
        <w:jc w:val="both"/>
      </w:pPr>
      <w:r w:rsidRPr="00642D50">
        <w:t>Les rapports avec les élèves changent : c'est le tutoiement, la nég</w:t>
      </w:r>
      <w:r w:rsidRPr="00642D50">
        <w:t>o</w:t>
      </w:r>
      <w:r w:rsidRPr="00642D50">
        <w:t>ciation des activités, les projets discutés en commun. « Les aînés ont été à l'école assis par terre, en rond, le lundi m</w:t>
      </w:r>
      <w:r w:rsidRPr="00642D50">
        <w:t>a</w:t>
      </w:r>
      <w:r w:rsidRPr="00642D50">
        <w:t>tin. »</w:t>
      </w:r>
    </w:p>
    <w:p w14:paraId="1682696A" w14:textId="77777777" w:rsidR="005E27F0" w:rsidRPr="00642D50" w:rsidRDefault="005E27F0" w:rsidP="005E27F0">
      <w:pPr>
        <w:spacing w:before="120" w:after="120"/>
        <w:jc w:val="both"/>
      </w:pPr>
    </w:p>
    <w:p w14:paraId="2412CE18" w14:textId="77777777" w:rsidR="005E27F0" w:rsidRPr="00642D50" w:rsidRDefault="005E27F0" w:rsidP="005E27F0">
      <w:pPr>
        <w:pStyle w:val="b"/>
      </w:pPr>
      <w:r w:rsidRPr="00642D50">
        <w:t>Les années quatre-vingt</w:t>
      </w:r>
    </w:p>
    <w:p w14:paraId="0079263F" w14:textId="77777777" w:rsidR="005E27F0" w:rsidRPr="00642D50" w:rsidRDefault="005E27F0" w:rsidP="005E27F0">
      <w:pPr>
        <w:spacing w:before="120" w:after="120"/>
        <w:jc w:val="both"/>
      </w:pPr>
    </w:p>
    <w:p w14:paraId="42BCE2DA" w14:textId="77777777" w:rsidR="005E27F0" w:rsidRPr="00642D50" w:rsidRDefault="005E27F0" w:rsidP="005E27F0">
      <w:pPr>
        <w:spacing w:before="120" w:after="120"/>
        <w:jc w:val="both"/>
      </w:pPr>
      <w:r w:rsidRPr="00642D50">
        <w:t>La troisième époque correspond aux années quatre-vingt. Elle se caractérise par un discours sur le retour à des pratiques et à une forme de</w:t>
      </w:r>
      <w:r>
        <w:t xml:space="preserve"> </w:t>
      </w:r>
      <w:r w:rsidRPr="00642D50">
        <w:t>[219]</w:t>
      </w:r>
      <w:r>
        <w:t xml:space="preserve"> </w:t>
      </w:r>
      <w:r w:rsidRPr="00642D50">
        <w:t>supervision pédagogique qui rappelle, sous certains aspects, celles du début de la carrière : le retour à des programmes plus stru</w:t>
      </w:r>
      <w:r w:rsidRPr="00642D50">
        <w:t>c</w:t>
      </w:r>
      <w:r w:rsidRPr="00642D50">
        <w:t>turés, le retour à des examens généraux (de synthèse), le retour à des méthodes pédagogiques « qui ont fait leurs preuves », le retour du contrôle des préparations de classe... Au secondaire, les e</w:t>
      </w:r>
      <w:r w:rsidRPr="00642D50">
        <w:t>n</w:t>
      </w:r>
      <w:r w:rsidRPr="00642D50">
        <w:t>seignants mentionnent cependant qu'il y a très peu de supervision (évaluation des prépar</w:t>
      </w:r>
      <w:r w:rsidRPr="00642D50">
        <w:t>a</w:t>
      </w:r>
      <w:r w:rsidRPr="00642D50">
        <w:t>tions de cours, contrôles, etc.) sans toutefois spécifier s'ils en sont s</w:t>
      </w:r>
      <w:r w:rsidRPr="00642D50">
        <w:t>a</w:t>
      </w:r>
      <w:r w:rsidRPr="00642D50">
        <w:t>tisfaits ou non.</w:t>
      </w:r>
    </w:p>
    <w:p w14:paraId="6357A63A" w14:textId="77777777" w:rsidR="005E27F0" w:rsidRPr="00642D50" w:rsidRDefault="005E27F0" w:rsidP="005E27F0">
      <w:pPr>
        <w:spacing w:before="120" w:after="120"/>
        <w:jc w:val="both"/>
      </w:pPr>
      <w:r w:rsidRPr="00642D50">
        <w:t>Si les enseignants présentent cette période comme celle du retour à certaines réalités v</w:t>
      </w:r>
      <w:r w:rsidRPr="00642D50">
        <w:t>é</w:t>
      </w:r>
      <w:r w:rsidRPr="00642D50">
        <w:t>cues en début de carrière, on observe toutefois dans le discours des changements de polarité qui indiquent que le c</w:t>
      </w:r>
      <w:r w:rsidRPr="00642D50">
        <w:t>y</w:t>
      </w:r>
      <w:r w:rsidRPr="00642D50">
        <w:t>cle n'a pas été entièrement parcouru. En effet, certaines images centr</w:t>
      </w:r>
      <w:r w:rsidRPr="00642D50">
        <w:t>a</w:t>
      </w:r>
      <w:r w:rsidRPr="00642D50">
        <w:t>les de la première époque n'apparaissent plus dans le discours sur la troisième époque, en pa</w:t>
      </w:r>
      <w:r w:rsidRPr="00642D50">
        <w:t>r</w:t>
      </w:r>
      <w:r w:rsidRPr="00642D50">
        <w:t>ticulier l'image de la direction et celle du contrôle disciplinaire des enfants, qui ne sont plus présentes à la tro</w:t>
      </w:r>
      <w:r w:rsidRPr="00642D50">
        <w:t>i</w:t>
      </w:r>
      <w:r w:rsidRPr="00642D50">
        <w:t>sième époque.</w:t>
      </w:r>
    </w:p>
    <w:p w14:paraId="3490ECFE" w14:textId="77777777" w:rsidR="005E27F0" w:rsidRPr="00642D50" w:rsidRDefault="005E27F0" w:rsidP="005E27F0">
      <w:pPr>
        <w:spacing w:before="120" w:after="120"/>
        <w:jc w:val="both"/>
      </w:pPr>
      <w:r w:rsidRPr="00642D50">
        <w:t>Ainsi, la figure contrôlante de la direction, omniprésente à la pr</w:t>
      </w:r>
      <w:r w:rsidRPr="00642D50">
        <w:t>e</w:t>
      </w:r>
      <w:r w:rsidRPr="00642D50">
        <w:t>mière époque, est rempl</w:t>
      </w:r>
      <w:r w:rsidRPr="00642D50">
        <w:t>a</w:t>
      </w:r>
      <w:r w:rsidRPr="00642D50">
        <w:t>cée par un discours sur l'action contrôlante d'agents extérieurs à l'école (la commission sc</w:t>
      </w:r>
      <w:r w:rsidRPr="00642D50">
        <w:t>o</w:t>
      </w:r>
      <w:r w:rsidRPr="00642D50">
        <w:t>laire) et sur les contraintes qui découlent de l'obligation de produire des planifications de classe et de faire subir à ses élèves les examens de synthèse de la commission scolaire. Il s'agit donc d'une supervision qui contrôle ind</w:t>
      </w:r>
      <w:r w:rsidRPr="00642D50">
        <w:t>i</w:t>
      </w:r>
      <w:r w:rsidRPr="00642D50">
        <w:t>rectement la pratique des enseignants. Certains d'e</w:t>
      </w:r>
      <w:r w:rsidRPr="00642D50">
        <w:t>n</w:t>
      </w:r>
      <w:r w:rsidRPr="00642D50">
        <w:t>tre eux se sentent donc plus responsabilisés face à leurs pratiques, alors que d'autres voient, dans cette forme de contrôle, une volonté des co</w:t>
      </w:r>
      <w:r w:rsidRPr="00642D50">
        <w:t>m</w:t>
      </w:r>
      <w:r w:rsidRPr="00642D50">
        <w:t>missions scolaires de rétablir la supervision. Il se peut aussi que s'opère ici une distinction e</w:t>
      </w:r>
      <w:r w:rsidRPr="00642D50">
        <w:t>n</w:t>
      </w:r>
      <w:r w:rsidRPr="00642D50">
        <w:t>tre la supervision proprement pédagogique (support ou contrôle de l'enseignement donné en classe) et le contrôle du travail enseignant (contrôle du rendement des élèves, des heures travaillées par l'enseignant, du contenu traité, etc.). Dans cette ligne de pensée, plusieurs enseignants se disent moins supervisés dans leur enseign</w:t>
      </w:r>
      <w:r w:rsidRPr="00642D50">
        <w:t>e</w:t>
      </w:r>
      <w:r w:rsidRPr="00642D50">
        <w:t>ment (on ne leur dit pas quoi faire dans leur classe), mais plus contr</w:t>
      </w:r>
      <w:r w:rsidRPr="00642D50">
        <w:t>ô</w:t>
      </w:r>
      <w:r w:rsidRPr="00642D50">
        <w:t>lés de manière indirecte (minutage, examens de la commission scola</w:t>
      </w:r>
      <w:r w:rsidRPr="00642D50">
        <w:t>i</w:t>
      </w:r>
      <w:r w:rsidRPr="00642D50">
        <w:t>re et du ministère de l'Éducation).</w:t>
      </w:r>
    </w:p>
    <w:p w14:paraId="36E091A8" w14:textId="77777777" w:rsidR="005E27F0" w:rsidRPr="00642D50" w:rsidRDefault="005E27F0" w:rsidP="005E27F0">
      <w:pPr>
        <w:spacing w:before="120" w:after="120"/>
        <w:jc w:val="both"/>
      </w:pPr>
      <w:r w:rsidRPr="00642D50">
        <w:t>De même, le discours sur la discipline et l'encadrement rigide des élèves ne réapparaît plus à la troisième époque. Les rapports plus lib</w:t>
      </w:r>
      <w:r w:rsidRPr="00642D50">
        <w:t>é</w:t>
      </w:r>
      <w:r w:rsidRPr="00642D50">
        <w:t>raux avec les élèves, instaurés à la deuxième époque, sont conservés même si les enseignants tendent à utiliser de nouveau certaines prat</w:t>
      </w:r>
      <w:r w:rsidRPr="00642D50">
        <w:t>i</w:t>
      </w:r>
      <w:r w:rsidRPr="00642D50">
        <w:t>ques pédagogiques du début de leur carrière, nota</w:t>
      </w:r>
      <w:r w:rsidRPr="00642D50">
        <w:t>m</w:t>
      </w:r>
      <w:r w:rsidRPr="00642D50">
        <w:t>ment en ce qui concerne l'attention accordée à l'apprentissage. Au secondaire partic</w:t>
      </w:r>
      <w:r w:rsidRPr="00642D50">
        <w:t>u</w:t>
      </w:r>
      <w:r w:rsidRPr="00642D50">
        <w:t>lièrement, l'augmentation du nombre de groupes d'élèves a eu comme conséquence l'établissement de rel</w:t>
      </w:r>
      <w:r w:rsidRPr="00642D50">
        <w:t>a</w:t>
      </w:r>
      <w:r w:rsidRPr="00642D50">
        <w:t>tions très impersonnelles avec les étudiants et le sentiment de faire un « travail à la chaîne » :</w:t>
      </w:r>
    </w:p>
    <w:p w14:paraId="6040BB83" w14:textId="77777777" w:rsidR="005E27F0" w:rsidRDefault="005E27F0" w:rsidP="005E27F0">
      <w:pPr>
        <w:pStyle w:val="Grillecouleur-Accent1"/>
      </w:pPr>
    </w:p>
    <w:p w14:paraId="2E66767E" w14:textId="77777777" w:rsidR="005E27F0" w:rsidRDefault="005E27F0" w:rsidP="005E27F0">
      <w:pPr>
        <w:pStyle w:val="Grillecouleur-Accent1"/>
      </w:pPr>
      <w:r w:rsidRPr="00642D50">
        <w:t>T'es une machine à travailler avec des gens qui ne veulent pas travai</w:t>
      </w:r>
      <w:r w:rsidRPr="00642D50">
        <w:t>l</w:t>
      </w:r>
      <w:r w:rsidRPr="00642D50">
        <w:t>ler, des gens que tu vois une fois par cycle... c'est aberrant.</w:t>
      </w:r>
    </w:p>
    <w:p w14:paraId="2BDC9AD0" w14:textId="77777777" w:rsidR="005E27F0" w:rsidRPr="00642D50" w:rsidRDefault="005E27F0" w:rsidP="005E27F0">
      <w:pPr>
        <w:pStyle w:val="Grillecouleur-Accent1"/>
      </w:pPr>
    </w:p>
    <w:p w14:paraId="492BEBA3" w14:textId="77777777" w:rsidR="005E27F0" w:rsidRPr="00642D50" w:rsidRDefault="005E27F0" w:rsidP="005E27F0">
      <w:pPr>
        <w:spacing w:before="120" w:after="120"/>
        <w:jc w:val="both"/>
      </w:pPr>
      <w:r>
        <w:br w:type="page"/>
      </w:r>
      <w:r w:rsidRPr="00642D50">
        <w:t>[220]</w:t>
      </w:r>
    </w:p>
    <w:p w14:paraId="34FBB065" w14:textId="77777777" w:rsidR="005E27F0" w:rsidRPr="00642D50" w:rsidRDefault="005E27F0" w:rsidP="005E27F0">
      <w:pPr>
        <w:spacing w:before="120" w:after="120"/>
        <w:jc w:val="both"/>
      </w:pPr>
      <w:r w:rsidRPr="00642D50">
        <w:t>D'une façon générale, les enseignants se</w:t>
      </w:r>
      <w:r w:rsidRPr="00642D50">
        <w:t>m</w:t>
      </w:r>
      <w:r w:rsidRPr="00642D50">
        <w:t>blent accepter assez mal l'accroissement d'un certain contrôle sur leur pratique professionne</w:t>
      </w:r>
      <w:r w:rsidRPr="00642D50">
        <w:t>l</w:t>
      </w:r>
      <w:r w:rsidRPr="00642D50">
        <w:t>le exercée par le biais des examens de synthèse, par l'obligation de pr</w:t>
      </w:r>
      <w:r w:rsidRPr="00642D50">
        <w:t>é</w:t>
      </w:r>
      <w:r w:rsidRPr="00642D50">
        <w:t>senter des plans d'inte</w:t>
      </w:r>
      <w:r w:rsidRPr="00642D50">
        <w:t>r</w:t>
      </w:r>
      <w:r w:rsidRPr="00642D50">
        <w:t>vention et les planifications de classe.</w:t>
      </w:r>
    </w:p>
    <w:p w14:paraId="36AAE6E9" w14:textId="77777777" w:rsidR="005E27F0" w:rsidRDefault="005E27F0" w:rsidP="005E27F0">
      <w:pPr>
        <w:pStyle w:val="Grillecouleur-Accent1"/>
      </w:pPr>
    </w:p>
    <w:p w14:paraId="556958C7" w14:textId="77777777" w:rsidR="005E27F0" w:rsidRDefault="005E27F0" w:rsidP="005E27F0">
      <w:pPr>
        <w:pStyle w:val="Grillecouleur-Accent1"/>
      </w:pPr>
      <w:r w:rsidRPr="00642D50">
        <w:t>J'ai trouvé cela dur. Il fallait mettre tout cela par écrit, alors que, moi, je le fa</w:t>
      </w:r>
      <w:r w:rsidRPr="00642D50">
        <w:t>i</w:t>
      </w:r>
      <w:r w:rsidRPr="00642D50">
        <w:t>sais dans ma tête.</w:t>
      </w:r>
    </w:p>
    <w:p w14:paraId="457FA5DB" w14:textId="77777777" w:rsidR="005E27F0" w:rsidRPr="00642D50" w:rsidRDefault="005E27F0" w:rsidP="005E27F0">
      <w:pPr>
        <w:pStyle w:val="Grillecouleur-Accent1"/>
      </w:pPr>
    </w:p>
    <w:p w14:paraId="4D0A9B0C" w14:textId="77777777" w:rsidR="005E27F0" w:rsidRPr="00642D50" w:rsidRDefault="005E27F0" w:rsidP="005E27F0">
      <w:pPr>
        <w:spacing w:before="120" w:after="120"/>
        <w:jc w:val="both"/>
      </w:pPr>
      <w:r w:rsidRPr="00642D50">
        <w:t>Toutefois, ils semblent assez favorables à l'idée d'apporter plus de structures, que ce soit par les programmes ou par un retour à une pr</w:t>
      </w:r>
      <w:r w:rsidRPr="00642D50">
        <w:t>a</w:t>
      </w:r>
      <w:r w:rsidRPr="00642D50">
        <w:t>tique pédagogique axée davantage sur les a</w:t>
      </w:r>
      <w:r w:rsidRPr="00642D50">
        <w:t>p</w:t>
      </w:r>
      <w:r w:rsidRPr="00642D50">
        <w:t>prentissages. Certains se plaignent cependant de leur incapacité à approfondir les contenus d'e</w:t>
      </w:r>
      <w:r w:rsidRPr="00642D50">
        <w:t>n</w:t>
      </w:r>
      <w:r w:rsidRPr="00642D50">
        <w:t>seignement avec leurs élèves, faute de temps. L'engouement pour l'évaluation et l'élargissement du mandat de l'école (formation intégr</w:t>
      </w:r>
      <w:r w:rsidRPr="00642D50">
        <w:t>a</w:t>
      </w:r>
      <w:r w:rsidRPr="00642D50">
        <w:t>le de l'individu) seraient responsables de ce ma</w:t>
      </w:r>
      <w:r w:rsidRPr="00642D50">
        <w:t>n</w:t>
      </w:r>
      <w:r w:rsidRPr="00642D50">
        <w:t>que de temps.</w:t>
      </w:r>
    </w:p>
    <w:p w14:paraId="2AEB090E" w14:textId="77777777" w:rsidR="005E27F0" w:rsidRPr="00642D50" w:rsidRDefault="005E27F0" w:rsidP="005E27F0">
      <w:pPr>
        <w:spacing w:before="120" w:after="120"/>
        <w:jc w:val="both"/>
      </w:pPr>
      <w:r w:rsidRPr="00642D50">
        <w:t>Les enseignantes du primaire font état ég</w:t>
      </w:r>
      <w:r w:rsidRPr="00642D50">
        <w:t>a</w:t>
      </w:r>
      <w:r w:rsidRPr="00642D50">
        <w:t>lement des différentes orientations et méthodes pédagogiques qui se sont succédées. Selon ce</w:t>
      </w:r>
      <w:r w:rsidRPr="00642D50">
        <w:t>r</w:t>
      </w:r>
      <w:r w:rsidRPr="00642D50">
        <w:t>taines, les méthodes sont cycliques. Ce seraient les mêmes grandes orientations qui passent et qui reviennent, mais présentées différe</w:t>
      </w:r>
      <w:r w:rsidRPr="00642D50">
        <w:t>m</w:t>
      </w:r>
      <w:r w:rsidRPr="00642D50">
        <w:t>ment :</w:t>
      </w:r>
    </w:p>
    <w:p w14:paraId="15C734EE" w14:textId="77777777" w:rsidR="005E27F0" w:rsidRDefault="005E27F0" w:rsidP="005E27F0">
      <w:pPr>
        <w:pStyle w:val="Grillecouleur-Accent1"/>
      </w:pPr>
    </w:p>
    <w:p w14:paraId="164655F2" w14:textId="77777777" w:rsidR="005E27F0" w:rsidRDefault="005E27F0" w:rsidP="005E27F0">
      <w:pPr>
        <w:pStyle w:val="Grillecouleur-Accent1"/>
      </w:pPr>
      <w:r w:rsidRPr="00642D50">
        <w:t>C'est du pareil au même... c'est toujours les mêmes qui reviennent, mais avec un peu d'am</w:t>
      </w:r>
      <w:r w:rsidRPr="00642D50">
        <w:t>é</w:t>
      </w:r>
      <w:r w:rsidRPr="00642D50">
        <w:t>lioration chaque fois.</w:t>
      </w:r>
    </w:p>
    <w:p w14:paraId="235BE355" w14:textId="77777777" w:rsidR="005E27F0" w:rsidRPr="00642D50" w:rsidRDefault="005E27F0" w:rsidP="005E27F0">
      <w:pPr>
        <w:pStyle w:val="Grillecouleur-Accent1"/>
      </w:pPr>
    </w:p>
    <w:p w14:paraId="172CF31F" w14:textId="77777777" w:rsidR="005E27F0" w:rsidRPr="00642D50" w:rsidRDefault="005E27F0" w:rsidP="005E27F0">
      <w:pPr>
        <w:spacing w:before="120" w:after="120"/>
        <w:jc w:val="both"/>
      </w:pPr>
      <w:r w:rsidRPr="00642D50">
        <w:t>Certaines admettent avoir été désillusionnées à la suite de tous ces changements de méth</w:t>
      </w:r>
      <w:r w:rsidRPr="00642D50">
        <w:t>o</w:t>
      </w:r>
      <w:r w:rsidRPr="00642D50">
        <w:t>des :</w:t>
      </w:r>
    </w:p>
    <w:p w14:paraId="3277AB6D" w14:textId="77777777" w:rsidR="005E27F0" w:rsidRDefault="005E27F0" w:rsidP="005E27F0">
      <w:pPr>
        <w:pStyle w:val="Grillecouleur-Accent1"/>
      </w:pPr>
    </w:p>
    <w:p w14:paraId="33F85329" w14:textId="77777777" w:rsidR="005E27F0" w:rsidRPr="00642D50" w:rsidRDefault="005E27F0" w:rsidP="005E27F0">
      <w:pPr>
        <w:pStyle w:val="Grillecouleur-Accent1"/>
      </w:pPr>
      <w:r w:rsidRPr="00642D50">
        <w:t>L'essoufflement, on peut le percevoir... on le perçoit encore dans ce</w:t>
      </w:r>
      <w:r w:rsidRPr="00642D50">
        <w:t>r</w:t>
      </w:r>
      <w:r w:rsidRPr="00642D50">
        <w:t>taines écoles qui se sont embarquées particulièrement vite dans des mo</w:t>
      </w:r>
      <w:r w:rsidRPr="00642D50">
        <w:t>u</w:t>
      </w:r>
      <w:r w:rsidRPr="00642D50">
        <w:t>vements sans trop les avoir identifiés. Aujourd'hui, ils sont ta</w:t>
      </w:r>
      <w:r w:rsidRPr="00642D50">
        <w:t>n</w:t>
      </w:r>
      <w:r w:rsidRPr="00642D50">
        <w:t>nés. Je me souviens d'une période où Cuisinaire, c'était la bonne m</w:t>
      </w:r>
      <w:r w:rsidRPr="00642D50">
        <w:t>é</w:t>
      </w:r>
      <w:r w:rsidRPr="00642D50">
        <w:t>thode ; puis après, une autre méthode est arrivée et il a fallu que ce soit la bonne méthode...</w:t>
      </w:r>
    </w:p>
    <w:p w14:paraId="589B0836" w14:textId="77777777" w:rsidR="005E27F0" w:rsidRPr="00642D50" w:rsidRDefault="005E27F0" w:rsidP="005E27F0">
      <w:pPr>
        <w:spacing w:before="120" w:after="120"/>
        <w:jc w:val="both"/>
      </w:pPr>
    </w:p>
    <w:p w14:paraId="4E96E1EC" w14:textId="77777777" w:rsidR="005E27F0" w:rsidRPr="00642D50" w:rsidRDefault="005E27F0" w:rsidP="005E27F0">
      <w:pPr>
        <w:pStyle w:val="a"/>
      </w:pPr>
      <w:bookmarkStart w:id="43" w:name="Prof_enseign_pt_4_chap_01_b"/>
      <w:r>
        <w:t>L'évolution de l'espace de jeu</w:t>
      </w:r>
      <w:r>
        <w:br/>
      </w:r>
      <w:r w:rsidRPr="00642D50">
        <w:t>et l'autonomie professionnelle</w:t>
      </w:r>
    </w:p>
    <w:bookmarkEnd w:id="43"/>
    <w:p w14:paraId="0D660091" w14:textId="77777777" w:rsidR="005E27F0" w:rsidRPr="00642D50" w:rsidRDefault="005E27F0" w:rsidP="005E27F0">
      <w:pPr>
        <w:spacing w:before="120" w:after="120"/>
        <w:jc w:val="both"/>
      </w:pPr>
    </w:p>
    <w:p w14:paraId="1D306862"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652149CC" w14:textId="77777777" w:rsidR="005E27F0" w:rsidRPr="00642D50" w:rsidRDefault="005E27F0" w:rsidP="005E27F0">
      <w:pPr>
        <w:spacing w:before="120" w:after="120"/>
        <w:jc w:val="both"/>
      </w:pPr>
      <w:r w:rsidRPr="00642D50">
        <w:t>La plupart des enseignants s'entendent pour dire que leur marge de manœuvre est beaucoup plus restreinte aujourd'hui que vers la fin des années soixante et le début des années soixante-dix.</w:t>
      </w:r>
    </w:p>
    <w:p w14:paraId="4918FAEA" w14:textId="77777777" w:rsidR="005E27F0" w:rsidRDefault="005E27F0" w:rsidP="005E27F0">
      <w:pPr>
        <w:pStyle w:val="Grillecouleur-Accent1"/>
      </w:pPr>
    </w:p>
    <w:p w14:paraId="5E5EBABF" w14:textId="77777777" w:rsidR="005E27F0" w:rsidRPr="00642D50" w:rsidRDefault="005E27F0" w:rsidP="005E27F0">
      <w:pPr>
        <w:pStyle w:val="Grillecouleur-Accent1"/>
      </w:pPr>
      <w:r w:rsidRPr="00642D50">
        <w:t>Auparavant on avait beaucoup d'autonomie. Aujourd'hui on est vra</w:t>
      </w:r>
      <w:r w:rsidRPr="00642D50">
        <w:t>i</w:t>
      </w:r>
      <w:r w:rsidRPr="00642D50">
        <w:t>ment e</w:t>
      </w:r>
      <w:r w:rsidRPr="00642D50">
        <w:t>n</w:t>
      </w:r>
      <w:r w:rsidRPr="00642D50">
        <w:t>cadré.</w:t>
      </w:r>
    </w:p>
    <w:p w14:paraId="732F261F" w14:textId="77777777" w:rsidR="005E27F0" w:rsidRPr="00642D50" w:rsidRDefault="005E27F0" w:rsidP="005E27F0">
      <w:pPr>
        <w:pStyle w:val="Grillecouleur-Accent1"/>
      </w:pPr>
      <w:r w:rsidRPr="00642D50">
        <w:t>[...] de 66 à 76 on peut dire que ça a été une bonne période pour un e</w:t>
      </w:r>
      <w:r w:rsidRPr="00642D50">
        <w:t>n</w:t>
      </w:r>
      <w:r w:rsidRPr="00642D50">
        <w:t>seignant, une vraie bonne période parce qu'on avait une liberté d'a</w:t>
      </w:r>
      <w:r w:rsidRPr="00642D50">
        <w:t>c</w:t>
      </w:r>
      <w:r w:rsidRPr="00642D50">
        <w:t>tion qu'on n'a plus aujourd'hui, parce qu'on est trop casé dans un cadre au n</w:t>
      </w:r>
      <w:r w:rsidRPr="00642D50">
        <w:t>i</w:t>
      </w:r>
      <w:r w:rsidRPr="00642D50">
        <w:t>veau des programmes, au niveau de tout, on ne peut plus fonctionner l</w:t>
      </w:r>
      <w:r w:rsidRPr="00642D50">
        <w:t>i</w:t>
      </w:r>
      <w:r w:rsidRPr="00642D50">
        <w:t>brement comme on pouvait fonctio</w:t>
      </w:r>
      <w:r w:rsidRPr="00642D50">
        <w:t>n</w:t>
      </w:r>
      <w:r w:rsidRPr="00642D50">
        <w:t>ner dans ce temps-là.</w:t>
      </w:r>
    </w:p>
    <w:p w14:paraId="72D67350" w14:textId="77777777" w:rsidR="005E27F0" w:rsidRDefault="005E27F0" w:rsidP="005E27F0">
      <w:pPr>
        <w:spacing w:before="120" w:after="120"/>
        <w:jc w:val="both"/>
      </w:pPr>
    </w:p>
    <w:p w14:paraId="2812AE3D" w14:textId="77777777" w:rsidR="005E27F0" w:rsidRPr="00642D50" w:rsidRDefault="005E27F0" w:rsidP="005E27F0">
      <w:pPr>
        <w:spacing w:before="120" w:after="120"/>
        <w:jc w:val="both"/>
      </w:pPr>
      <w:r w:rsidRPr="00642D50">
        <w:t>[221]</w:t>
      </w:r>
    </w:p>
    <w:p w14:paraId="6FB31C78" w14:textId="77777777" w:rsidR="005E27F0" w:rsidRPr="00642D50" w:rsidRDefault="005E27F0" w:rsidP="005E27F0">
      <w:pPr>
        <w:spacing w:before="120" w:after="120"/>
        <w:jc w:val="both"/>
      </w:pPr>
      <w:r w:rsidRPr="00642D50">
        <w:t>À cette époque, les enseignants se sentaient moins contrôlés :</w:t>
      </w:r>
    </w:p>
    <w:p w14:paraId="45581E48" w14:textId="77777777" w:rsidR="005E27F0" w:rsidRDefault="005E27F0" w:rsidP="005E27F0">
      <w:pPr>
        <w:pStyle w:val="Grillecouleur-Accent1"/>
      </w:pPr>
    </w:p>
    <w:p w14:paraId="608E7F34" w14:textId="77777777" w:rsidR="005E27F0" w:rsidRPr="00642D50" w:rsidRDefault="005E27F0" w:rsidP="005E27F0">
      <w:pPr>
        <w:pStyle w:val="Grillecouleur-Accent1"/>
      </w:pPr>
      <w:r w:rsidRPr="00642D50">
        <w:t>[...] j'ai toujours fait ce que je voulais. Il n'y a personne qui me dema</w:t>
      </w:r>
      <w:r w:rsidRPr="00642D50">
        <w:t>n</w:t>
      </w:r>
      <w:r w:rsidRPr="00642D50">
        <w:t>dait ce que j'avais fait.</w:t>
      </w:r>
    </w:p>
    <w:p w14:paraId="55B2DFEE" w14:textId="77777777" w:rsidR="005E27F0" w:rsidRDefault="005E27F0" w:rsidP="005E27F0">
      <w:pPr>
        <w:pStyle w:val="Grillecouleur-Accent1"/>
      </w:pPr>
      <w:r w:rsidRPr="00642D50">
        <w:t>[...] l'occasion de vivre énormément de latitude au niveau de mon e</w:t>
      </w:r>
      <w:r w:rsidRPr="00642D50">
        <w:t>n</w:t>
      </w:r>
      <w:r w:rsidRPr="00642D50">
        <w:t>seignement, j'ai co</w:t>
      </w:r>
      <w:r w:rsidRPr="00642D50">
        <w:t>m</w:t>
      </w:r>
      <w:r w:rsidRPr="00642D50">
        <w:t>mencé en 65...</w:t>
      </w:r>
    </w:p>
    <w:p w14:paraId="4A4598D5" w14:textId="77777777" w:rsidR="005E27F0" w:rsidRPr="00642D50" w:rsidRDefault="005E27F0" w:rsidP="005E27F0">
      <w:pPr>
        <w:pStyle w:val="Grillecouleur-Accent1"/>
      </w:pPr>
    </w:p>
    <w:p w14:paraId="6B050861" w14:textId="77777777" w:rsidR="005E27F0" w:rsidRPr="00642D50" w:rsidRDefault="005E27F0" w:rsidP="005E27F0">
      <w:pPr>
        <w:spacing w:before="120" w:after="120"/>
        <w:jc w:val="both"/>
      </w:pPr>
      <w:r w:rsidRPr="00642D50">
        <w:t>La direction n'intervenait pas dans les plan</w:t>
      </w:r>
      <w:r w:rsidRPr="00642D50">
        <w:t>i</w:t>
      </w:r>
      <w:r w:rsidRPr="00642D50">
        <w:t>fications de classe. Les programmes, lorsqu'ils n'avaient pas à être définis dans un comité d'enseignants, étaient moins encadrants, moins rigides, trop flous m</w:t>
      </w:r>
      <w:r w:rsidRPr="00642D50">
        <w:t>ê</w:t>
      </w:r>
      <w:r w:rsidRPr="00642D50">
        <w:t>me selon certains :</w:t>
      </w:r>
    </w:p>
    <w:p w14:paraId="3B1F6BBF" w14:textId="77777777" w:rsidR="005E27F0" w:rsidRDefault="005E27F0" w:rsidP="005E27F0">
      <w:pPr>
        <w:pStyle w:val="Grillecouleur-Accent1"/>
      </w:pPr>
    </w:p>
    <w:p w14:paraId="3F7557A0" w14:textId="77777777" w:rsidR="005E27F0" w:rsidRPr="00642D50" w:rsidRDefault="005E27F0" w:rsidP="005E27F0">
      <w:pPr>
        <w:pStyle w:val="Grillecouleur-Accent1"/>
      </w:pPr>
      <w:r w:rsidRPr="00642D50">
        <w:t>Dans ce temps il n'y avait pas de programme. On les planifiait à partir d'obje</w:t>
      </w:r>
      <w:r w:rsidRPr="00642D50">
        <w:t>c</w:t>
      </w:r>
      <w:r w:rsidRPr="00642D50">
        <w:t>tifs et on se réunissait en comité.</w:t>
      </w:r>
    </w:p>
    <w:p w14:paraId="13AF7BC8" w14:textId="77777777" w:rsidR="005E27F0" w:rsidRDefault="005E27F0" w:rsidP="005E27F0">
      <w:pPr>
        <w:pStyle w:val="Grillecouleur-Accent1"/>
      </w:pPr>
      <w:r w:rsidRPr="00642D50">
        <w:t>C'était un peu l'époque du laisser-faire aussi, les années soixante-dix. On faisait un peu comme on l’a monté. C'est les enseignants qui l'ont mo</w:t>
      </w:r>
      <w:r w:rsidRPr="00642D50">
        <w:t>n</w:t>
      </w:r>
      <w:r w:rsidRPr="00642D50">
        <w:t>té... Alors quelle unité il y avait là-dedans ?... Moi, je dis que c'était du laisser-faire parce qu'il n'y avait pas d'objectifs là-dedans.</w:t>
      </w:r>
    </w:p>
    <w:p w14:paraId="4E2C5549" w14:textId="77777777" w:rsidR="005E27F0" w:rsidRPr="00642D50" w:rsidRDefault="005E27F0" w:rsidP="005E27F0">
      <w:pPr>
        <w:pStyle w:val="Grillecouleur-Accent1"/>
      </w:pPr>
    </w:p>
    <w:p w14:paraId="15D0C31D" w14:textId="77777777" w:rsidR="005E27F0" w:rsidRPr="00642D50" w:rsidRDefault="005E27F0" w:rsidP="005E27F0">
      <w:pPr>
        <w:spacing w:before="120" w:after="120"/>
        <w:jc w:val="both"/>
      </w:pPr>
      <w:r w:rsidRPr="00642D50">
        <w:t>Puis dans la deuxième moitié des années soixante-dix, les commi</w:t>
      </w:r>
      <w:r w:rsidRPr="00642D50">
        <w:t>s</w:t>
      </w:r>
      <w:r w:rsidRPr="00642D50">
        <w:t>sions scolaires ont commencé à encadrer les enseignants d'une f</w:t>
      </w:r>
      <w:r w:rsidRPr="00642D50">
        <w:t>a</w:t>
      </w:r>
      <w:r w:rsidRPr="00642D50">
        <w:t>çon beaucoup plus serrée. On constate que les enseignants du secondaire ont un discours plus nostalgique par rapport à la perte de leur auton</w:t>
      </w:r>
      <w:r w:rsidRPr="00642D50">
        <w:t>o</w:t>
      </w:r>
      <w:r w:rsidRPr="00642D50">
        <w:t>mie que leurs collègues du primaire. L'app</w:t>
      </w:r>
      <w:r w:rsidRPr="00642D50">
        <w:t>a</w:t>
      </w:r>
      <w:r w:rsidRPr="00642D50">
        <w:t>rition de programmes plus détaillés, des examens du MEQ en fin d'année ont obligé les ense</w:t>
      </w:r>
      <w:r w:rsidRPr="00642D50">
        <w:t>i</w:t>
      </w:r>
      <w:r w:rsidRPr="00642D50">
        <w:t>gnants à suivre une planification de cours plus stricte :</w:t>
      </w:r>
    </w:p>
    <w:p w14:paraId="04D9F11A" w14:textId="77777777" w:rsidR="005E27F0" w:rsidRDefault="005E27F0" w:rsidP="005E27F0">
      <w:pPr>
        <w:pStyle w:val="Grillecouleur-Accent1"/>
      </w:pPr>
    </w:p>
    <w:p w14:paraId="38032373" w14:textId="77777777" w:rsidR="005E27F0" w:rsidRPr="00642D50" w:rsidRDefault="005E27F0" w:rsidP="005E27F0">
      <w:pPr>
        <w:pStyle w:val="Grillecouleur-Accent1"/>
      </w:pPr>
      <w:r w:rsidRPr="00642D50">
        <w:t>Je pense qu'avec le nouveau programme on n'a plus le choix. Je le sais, je travaille là-dedans et je me rends compte qu'on ne peut pas faire n'i</w:t>
      </w:r>
      <w:r w:rsidRPr="00642D50">
        <w:t>m</w:t>
      </w:r>
      <w:r w:rsidRPr="00642D50">
        <w:t>porte quoi. On ne peut pas aller n'i</w:t>
      </w:r>
      <w:r w:rsidRPr="00642D50">
        <w:t>m</w:t>
      </w:r>
      <w:r w:rsidRPr="00642D50">
        <w:t>porte où. Il faut suivre des objectifs terminaux très précis.</w:t>
      </w:r>
    </w:p>
    <w:p w14:paraId="6B73C4AC" w14:textId="77777777" w:rsidR="005E27F0" w:rsidRPr="00642D50" w:rsidRDefault="005E27F0" w:rsidP="005E27F0">
      <w:pPr>
        <w:pStyle w:val="Grillecouleur-Accent1"/>
      </w:pPr>
      <w:r w:rsidRPr="00642D50">
        <w:t>On n'avait plus le choix de le faire [le pr</w:t>
      </w:r>
      <w:r w:rsidRPr="00642D50">
        <w:t>o</w:t>
      </w:r>
      <w:r w:rsidRPr="00642D50">
        <w:t>gramme] parce qu'il y a des examens minist</w:t>
      </w:r>
      <w:r w:rsidRPr="00642D50">
        <w:t>é</w:t>
      </w:r>
      <w:r w:rsidRPr="00642D50">
        <w:t>riels au bout. On a plus de contrôle, on a des examens ministériels...</w:t>
      </w:r>
    </w:p>
    <w:p w14:paraId="534CE8C7" w14:textId="77777777" w:rsidR="005E27F0" w:rsidRPr="00642D50" w:rsidRDefault="005E27F0" w:rsidP="005E27F0">
      <w:pPr>
        <w:pStyle w:val="Grillecouleur-Accent1"/>
      </w:pPr>
      <w:r w:rsidRPr="00642D50">
        <w:t>Question : Est-ce que vous avez l'impression d'avoir une certaine ma</w:t>
      </w:r>
      <w:r w:rsidRPr="00642D50">
        <w:t>r</w:t>
      </w:r>
      <w:r w:rsidRPr="00642D50">
        <w:t>ge de manœuvre, d'a</w:t>
      </w:r>
      <w:r w:rsidRPr="00642D50">
        <w:t>u</w:t>
      </w:r>
      <w:r w:rsidRPr="00642D50">
        <w:t>tonomie ou non ?</w:t>
      </w:r>
    </w:p>
    <w:p w14:paraId="488B0285" w14:textId="77777777" w:rsidR="005E27F0" w:rsidRDefault="005E27F0" w:rsidP="005E27F0">
      <w:pPr>
        <w:pStyle w:val="Grillecouleur-Accent1"/>
      </w:pPr>
      <w:r w:rsidRPr="00642D50">
        <w:t>Réponse : De moins en moins, t'as pas le choix, le programme t'est i</w:t>
      </w:r>
      <w:r w:rsidRPr="00642D50">
        <w:t>m</w:t>
      </w:r>
      <w:r w:rsidRPr="00642D50">
        <w:t>posé.</w:t>
      </w:r>
    </w:p>
    <w:p w14:paraId="17EC7532" w14:textId="77777777" w:rsidR="005E27F0" w:rsidRPr="00642D50" w:rsidRDefault="005E27F0" w:rsidP="005E27F0">
      <w:pPr>
        <w:pStyle w:val="Grillecouleur-Accent1"/>
      </w:pPr>
    </w:p>
    <w:p w14:paraId="6558C093" w14:textId="77777777" w:rsidR="005E27F0" w:rsidRPr="00642D50" w:rsidRDefault="005E27F0" w:rsidP="005E27F0">
      <w:pPr>
        <w:spacing w:before="120" w:after="120"/>
        <w:jc w:val="both"/>
      </w:pPr>
      <w:r w:rsidRPr="00642D50">
        <w:t>Le minutage, l'augmentation de la tâche, la volonté des parents de participer dans l'école et même les problèmes syndicaux vécus à l'époque sont tous des facteurs qui, selon les enseignants, ont contr</w:t>
      </w:r>
      <w:r w:rsidRPr="00642D50">
        <w:t>i</w:t>
      </w:r>
      <w:r w:rsidRPr="00642D50">
        <w:t>bué à restreindre leur marge de ma</w:t>
      </w:r>
      <w:r w:rsidRPr="00642D50">
        <w:t>n</w:t>
      </w:r>
      <w:r w:rsidRPr="00642D50">
        <w:t>œuvre.</w:t>
      </w:r>
    </w:p>
    <w:p w14:paraId="18E0B733" w14:textId="77777777" w:rsidR="005E27F0" w:rsidRDefault="005E27F0" w:rsidP="005E27F0">
      <w:pPr>
        <w:pStyle w:val="Grillecouleur-Accent1"/>
      </w:pPr>
    </w:p>
    <w:p w14:paraId="7FE0D34D" w14:textId="77777777" w:rsidR="005E27F0" w:rsidRPr="00642D50" w:rsidRDefault="005E27F0" w:rsidP="005E27F0">
      <w:pPr>
        <w:pStyle w:val="Citation0"/>
      </w:pPr>
      <w:r w:rsidRPr="00642D50">
        <w:t>Question : Cette espèce de rigidité-là de la gestion des commissions sc</w:t>
      </w:r>
      <w:r w:rsidRPr="00642D50">
        <w:t>o</w:t>
      </w:r>
      <w:r w:rsidRPr="00642D50">
        <w:t>laires puis des directions d'école, est-ce qu'elle était encouragée par le m</w:t>
      </w:r>
      <w:r w:rsidRPr="00642D50">
        <w:t>i</w:t>
      </w:r>
      <w:r w:rsidRPr="00642D50">
        <w:t>nistère ?</w:t>
      </w:r>
    </w:p>
    <w:p w14:paraId="6F171E84" w14:textId="77777777" w:rsidR="005E27F0" w:rsidRPr="00642D50" w:rsidRDefault="005E27F0" w:rsidP="005E27F0">
      <w:pPr>
        <w:pStyle w:val="Citation0"/>
      </w:pPr>
      <w:r w:rsidRPr="00642D50">
        <w:t>Réponse ; Oui. Demandée par les parents. C'est à cette époque-là que les p</w:t>
      </w:r>
      <w:r w:rsidRPr="00642D50">
        <w:t>a</w:t>
      </w:r>
      <w:r w:rsidRPr="00642D50">
        <w:t>rents ont commencé à dire très ouvertement ; « On ne sait plus rien de ce qui se passe, on n'a plus de contrôle là-dessus. »</w:t>
      </w:r>
    </w:p>
    <w:p w14:paraId="64FA9D5F" w14:textId="77777777" w:rsidR="005E27F0" w:rsidRPr="00642D50" w:rsidRDefault="005E27F0" w:rsidP="005E27F0">
      <w:pPr>
        <w:pStyle w:val="p"/>
      </w:pPr>
      <w:r w:rsidRPr="00642D50">
        <w:t>[222]</w:t>
      </w:r>
    </w:p>
    <w:p w14:paraId="7D74233E" w14:textId="77777777" w:rsidR="005E27F0" w:rsidRPr="00642D50" w:rsidRDefault="005E27F0" w:rsidP="005E27F0">
      <w:pPr>
        <w:pStyle w:val="Grillecouleur-Accent1"/>
      </w:pPr>
      <w:r w:rsidRPr="00642D50">
        <w:t>[...] il n'y avait aucun matériel didactique... Libre oui, mais libre co</w:t>
      </w:r>
      <w:r w:rsidRPr="00642D50">
        <w:t>m</w:t>
      </w:r>
      <w:r w:rsidRPr="00642D50">
        <w:t>me en prison, les deux mains dans le dos... En somme, pas libre du tout.</w:t>
      </w:r>
    </w:p>
    <w:p w14:paraId="6B790AA4" w14:textId="77777777" w:rsidR="005E27F0" w:rsidRPr="00642D50" w:rsidRDefault="005E27F0" w:rsidP="005E27F0">
      <w:pPr>
        <w:pStyle w:val="Grillecouleur-Accent1"/>
      </w:pPr>
      <w:r w:rsidRPr="00642D50">
        <w:t>Avec l'augmentation de la tâche, on peut dire que ça nous enlève une certaine autonomie pour organiser des activités avec les étudiants.</w:t>
      </w:r>
    </w:p>
    <w:p w14:paraId="1D9A1F01" w14:textId="77777777" w:rsidR="005E27F0" w:rsidRPr="00642D50" w:rsidRDefault="005E27F0" w:rsidP="005E27F0">
      <w:pPr>
        <w:pStyle w:val="Grillecouleur-Accent1"/>
      </w:pPr>
      <w:r w:rsidRPr="00642D50">
        <w:t>Aujourd'hui on est vraiment encadré. Avec les décrets, il y a eu le m</w:t>
      </w:r>
      <w:r w:rsidRPr="00642D50">
        <w:t>i</w:t>
      </w:r>
      <w:r w:rsidRPr="00642D50">
        <w:t>nutage.</w:t>
      </w:r>
    </w:p>
    <w:p w14:paraId="3CA432B8" w14:textId="77777777" w:rsidR="005E27F0" w:rsidRDefault="005E27F0" w:rsidP="005E27F0">
      <w:pPr>
        <w:pStyle w:val="Grillecouleur-Accent1"/>
      </w:pPr>
      <w:r w:rsidRPr="00642D50">
        <w:t>Bien, les commissions scolaires, ils n'end</w:t>
      </w:r>
      <w:r w:rsidRPr="00642D50">
        <w:t>u</w:t>
      </w:r>
      <w:r w:rsidRPr="00642D50">
        <w:t>raient plus bien bien. Tu sais les décisions des commissaires expulsant tel élève pour avoir inc</w:t>
      </w:r>
      <w:r w:rsidRPr="00642D50">
        <w:t>i</w:t>
      </w:r>
      <w:r w:rsidRPr="00642D50">
        <w:t>té au débrayage. Expulsé de la commission. Ils n'enduraient plus que ça bouge...</w:t>
      </w:r>
    </w:p>
    <w:p w14:paraId="023A9005" w14:textId="77777777" w:rsidR="005E27F0" w:rsidRPr="00642D50" w:rsidRDefault="005E27F0" w:rsidP="005E27F0">
      <w:pPr>
        <w:pStyle w:val="Grillecouleur-Accent1"/>
      </w:pPr>
    </w:p>
    <w:p w14:paraId="1BB3B4C2" w14:textId="77777777" w:rsidR="005E27F0" w:rsidRPr="00642D50" w:rsidRDefault="005E27F0" w:rsidP="005E27F0">
      <w:pPr>
        <w:spacing w:before="120" w:after="120"/>
        <w:jc w:val="both"/>
      </w:pPr>
      <w:r w:rsidRPr="00642D50">
        <w:t>Les enseignants ont l'impression d'être su</w:t>
      </w:r>
      <w:r w:rsidRPr="00642D50">
        <w:t>r</w:t>
      </w:r>
      <w:r w:rsidRPr="00642D50">
        <w:t>veillés et de perdre le contrôle de l'école, entre autres, au profit des psychologues, sociol</w:t>
      </w:r>
      <w:r w:rsidRPr="00642D50">
        <w:t>o</w:t>
      </w:r>
      <w:r w:rsidRPr="00642D50">
        <w:t>gues et autres « logues » qui ont envahi le système de l'éducation :</w:t>
      </w:r>
    </w:p>
    <w:p w14:paraId="582A3F02" w14:textId="77777777" w:rsidR="005E27F0" w:rsidRPr="00642D50" w:rsidRDefault="005E27F0" w:rsidP="005E27F0">
      <w:pPr>
        <w:spacing w:before="120" w:after="120"/>
        <w:jc w:val="both"/>
        <w:rPr>
          <w:sz w:val="24"/>
          <w:szCs w:val="24"/>
        </w:rPr>
      </w:pPr>
      <w:r w:rsidRPr="00642D50">
        <w:rPr>
          <w:sz w:val="24"/>
          <w:szCs w:val="24"/>
        </w:rPr>
        <w:t>Les enseignants perdent le contrôle... Quand ce sont des sociologues, des ps</w:t>
      </w:r>
      <w:r w:rsidRPr="00642D50">
        <w:rPr>
          <w:sz w:val="24"/>
          <w:szCs w:val="24"/>
        </w:rPr>
        <w:t>y</w:t>
      </w:r>
      <w:r w:rsidRPr="00642D50">
        <w:rPr>
          <w:sz w:val="24"/>
          <w:szCs w:val="24"/>
        </w:rPr>
        <w:t>chologues, tous les logues, comme on dit, qui prennent des d</w:t>
      </w:r>
      <w:r w:rsidRPr="00642D50">
        <w:rPr>
          <w:sz w:val="24"/>
          <w:szCs w:val="24"/>
        </w:rPr>
        <w:t>é</w:t>
      </w:r>
      <w:r w:rsidRPr="00642D50">
        <w:rPr>
          <w:sz w:val="24"/>
          <w:szCs w:val="24"/>
        </w:rPr>
        <w:t>cisions sur l'école, c'est une aberration !</w:t>
      </w:r>
    </w:p>
    <w:p w14:paraId="67C019F9" w14:textId="77777777" w:rsidR="005E27F0" w:rsidRPr="00642D50" w:rsidRDefault="005E27F0" w:rsidP="005E27F0">
      <w:pPr>
        <w:spacing w:before="120" w:after="120"/>
        <w:jc w:val="both"/>
      </w:pPr>
      <w:r w:rsidRPr="00642D50">
        <w:t>La situation actuelle est, selon les ense</w:t>
      </w:r>
      <w:r w:rsidRPr="00642D50">
        <w:t>i</w:t>
      </w:r>
      <w:r w:rsidRPr="00642D50">
        <w:t>gnants, moins rigide que dans la deuxième mo</w:t>
      </w:r>
      <w:r w:rsidRPr="00642D50">
        <w:t>i</w:t>
      </w:r>
      <w:r w:rsidRPr="00642D50">
        <w:t>tié des années soixante-dix. Le contrôle par le minutage s'est adouci ; de plus en plus de dire</w:t>
      </w:r>
      <w:r w:rsidRPr="00642D50">
        <w:t>c</w:t>
      </w:r>
      <w:r w:rsidRPr="00642D50">
        <w:t>tions d'école jouent un rôle de soutien auprès des enseignants et contrôlent beaucoup moins. Toutefois, les contraintes liées aux programmes et aux examens du MEQ restent les mêmes.</w:t>
      </w:r>
    </w:p>
    <w:p w14:paraId="4FB15506" w14:textId="77777777" w:rsidR="005E27F0" w:rsidRPr="00642D50" w:rsidRDefault="005E27F0" w:rsidP="005E27F0">
      <w:pPr>
        <w:spacing w:before="120" w:after="120"/>
        <w:jc w:val="both"/>
      </w:pPr>
    </w:p>
    <w:p w14:paraId="6117B2C6" w14:textId="77777777" w:rsidR="005E27F0" w:rsidRPr="00642D50" w:rsidRDefault="005E27F0" w:rsidP="005E27F0">
      <w:pPr>
        <w:pStyle w:val="a"/>
      </w:pPr>
      <w:bookmarkStart w:id="44" w:name="Prof_enseign_pt_4_chap_01_c"/>
      <w:r w:rsidRPr="00642D50">
        <w:t>L'évolution des directions d'école</w:t>
      </w:r>
    </w:p>
    <w:bookmarkEnd w:id="44"/>
    <w:p w14:paraId="65324FD6" w14:textId="77777777" w:rsidR="005E27F0" w:rsidRPr="00642D50" w:rsidRDefault="005E27F0" w:rsidP="005E27F0">
      <w:pPr>
        <w:spacing w:before="120" w:after="120"/>
        <w:jc w:val="both"/>
      </w:pPr>
    </w:p>
    <w:p w14:paraId="562DB2E3"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23488C1" w14:textId="77777777" w:rsidR="005E27F0" w:rsidRPr="00642D50" w:rsidRDefault="005E27F0" w:rsidP="005E27F0">
      <w:pPr>
        <w:spacing w:before="120" w:after="120"/>
        <w:jc w:val="both"/>
      </w:pPr>
      <w:r w:rsidRPr="00642D50">
        <w:t>Selon les enseignants, la direction a joué trois rôles différents d</w:t>
      </w:r>
      <w:r w:rsidRPr="00642D50">
        <w:t>e</w:t>
      </w:r>
      <w:r w:rsidRPr="00642D50">
        <w:t>puis les années soixante : un rôle de « patron autoritaire », un rôle de gestionnaire et un rôle de support auprès des ense</w:t>
      </w:r>
      <w:r w:rsidRPr="00642D50">
        <w:t>i</w:t>
      </w:r>
      <w:r w:rsidRPr="00642D50">
        <w:t>gnants :</w:t>
      </w:r>
    </w:p>
    <w:p w14:paraId="246F293C" w14:textId="77777777" w:rsidR="005E27F0" w:rsidRDefault="005E27F0" w:rsidP="005E27F0">
      <w:pPr>
        <w:pStyle w:val="Citation0"/>
      </w:pPr>
    </w:p>
    <w:p w14:paraId="578DA375" w14:textId="77777777" w:rsidR="005E27F0" w:rsidRDefault="005E27F0" w:rsidP="005E27F0">
      <w:pPr>
        <w:pStyle w:val="Citation0"/>
      </w:pPr>
      <w:r w:rsidRPr="00642D50">
        <w:t>[...] jusqu'au début des années soixante, il y avait des directions d'école qui contrôlaient de façon très très stricte les préparations de classe, les bull</w:t>
      </w:r>
      <w:r w:rsidRPr="00642D50">
        <w:t>e</w:t>
      </w:r>
      <w:r w:rsidRPr="00642D50">
        <w:t>tins, etc. [...], puis le directeur ne po</w:t>
      </w:r>
      <w:r w:rsidRPr="00642D50">
        <w:t>u</w:t>
      </w:r>
      <w:r w:rsidRPr="00642D50">
        <w:t>vait pas suffire à la tâche. Son école ne pouvait pas tripler comme ça et, lui, continuer à suivre les gens en p</w:t>
      </w:r>
      <w:r w:rsidRPr="00642D50">
        <w:t>é</w:t>
      </w:r>
      <w:r w:rsidRPr="00642D50">
        <w:t>dagogie. C'était le co</w:t>
      </w:r>
      <w:r w:rsidRPr="00642D50">
        <w:t>m</w:t>
      </w:r>
      <w:r w:rsidRPr="00642D50">
        <w:t>mencement où les directeurs sont devenus plutôt des administrateurs, où on co</w:t>
      </w:r>
      <w:r w:rsidRPr="00642D50">
        <w:t>m</w:t>
      </w:r>
      <w:r w:rsidRPr="00642D50">
        <w:t>mençait à faire croire aux directeurs qu'ils dirigeaient, qu'ils administraient. Aujourd'hui, on revient au fait que le d</w:t>
      </w:r>
      <w:r w:rsidRPr="00642D50">
        <w:t>i</w:t>
      </w:r>
      <w:r w:rsidRPr="00642D50">
        <w:t>recteur c'est le premier pédagogue de l'école.</w:t>
      </w:r>
    </w:p>
    <w:p w14:paraId="6FC4B656" w14:textId="77777777" w:rsidR="005E27F0" w:rsidRPr="00642D50" w:rsidRDefault="005E27F0" w:rsidP="005E27F0">
      <w:pPr>
        <w:pStyle w:val="Citation0"/>
      </w:pPr>
    </w:p>
    <w:p w14:paraId="68940497" w14:textId="77777777" w:rsidR="005E27F0" w:rsidRPr="00642D50" w:rsidRDefault="005E27F0" w:rsidP="005E27F0">
      <w:pPr>
        <w:spacing w:before="120" w:after="120"/>
        <w:jc w:val="both"/>
      </w:pPr>
      <w:r w:rsidRPr="00642D50">
        <w:t>Dans les années soixante, la direction jouait donc le rôle de « patron autoritaire » tant au n</w:t>
      </w:r>
      <w:r w:rsidRPr="00642D50">
        <w:t>i</w:t>
      </w:r>
      <w:r w:rsidRPr="00642D50">
        <w:t>veau de l'enseignement comme tel (contrôle des bulletins et des préparations de classe) qu'au niveau de l'image de l'école, allant jusqu'à ex</w:t>
      </w:r>
      <w:r w:rsidRPr="00642D50">
        <w:t>i</w:t>
      </w:r>
      <w:r w:rsidRPr="00642D50">
        <w:t>ger de ses enseignants une certaine tenue vest</w:t>
      </w:r>
      <w:r w:rsidRPr="00642D50">
        <w:t>i</w:t>
      </w:r>
      <w:r w:rsidRPr="00642D50">
        <w:t>mentaire :</w:t>
      </w:r>
    </w:p>
    <w:p w14:paraId="1180FEBB" w14:textId="77777777" w:rsidR="005E27F0" w:rsidRDefault="005E27F0" w:rsidP="005E27F0">
      <w:pPr>
        <w:pStyle w:val="Citation0"/>
      </w:pPr>
    </w:p>
    <w:p w14:paraId="1CB918AA" w14:textId="77777777" w:rsidR="005E27F0" w:rsidRPr="00642D50" w:rsidRDefault="005E27F0" w:rsidP="005E27F0">
      <w:pPr>
        <w:pStyle w:val="Citation0"/>
      </w:pPr>
      <w:r w:rsidRPr="00642D50">
        <w:t>[...] on devait produire notre cahier de préparation de classe avec des pr</w:t>
      </w:r>
      <w:r w:rsidRPr="00642D50">
        <w:t>é</w:t>
      </w:r>
      <w:r w:rsidRPr="00642D50">
        <w:t>par</w:t>
      </w:r>
      <w:r w:rsidRPr="00642D50">
        <w:t>a</w:t>
      </w:r>
      <w:r w:rsidRPr="00642D50">
        <w:t>tions bien structurées, le cahier de notes des examens, les cahiers des enfants...</w:t>
      </w:r>
    </w:p>
    <w:p w14:paraId="03F3E53D" w14:textId="77777777" w:rsidR="005E27F0" w:rsidRPr="00642D50" w:rsidRDefault="005E27F0" w:rsidP="005E27F0">
      <w:pPr>
        <w:pStyle w:val="p"/>
      </w:pPr>
      <w:r w:rsidRPr="00642D50">
        <w:t>[223]</w:t>
      </w:r>
    </w:p>
    <w:p w14:paraId="3EAE0078" w14:textId="77777777" w:rsidR="005E27F0" w:rsidRPr="00642D50" w:rsidRDefault="005E27F0" w:rsidP="005E27F0">
      <w:pPr>
        <w:pStyle w:val="Citation0"/>
      </w:pPr>
      <w:r w:rsidRPr="00642D50">
        <w:t>Question : Avant les années soixante-dix, le rôle de la direction était très autoritaire, très a</w:t>
      </w:r>
      <w:r w:rsidRPr="00642D50">
        <w:t>u</w:t>
      </w:r>
      <w:r w:rsidRPr="00642D50">
        <w:t>tocrate ?</w:t>
      </w:r>
    </w:p>
    <w:p w14:paraId="3454D4FC" w14:textId="77777777" w:rsidR="005E27F0" w:rsidRPr="00642D50" w:rsidRDefault="005E27F0" w:rsidP="005E27F0">
      <w:pPr>
        <w:pStyle w:val="Citation0"/>
      </w:pPr>
      <w:r w:rsidRPr="00642D50">
        <w:t>Réponse : Oui, ils disaient même aux enseignants comment s'habi</w:t>
      </w:r>
      <w:r w:rsidRPr="00642D50">
        <w:t>l</w:t>
      </w:r>
      <w:r w:rsidRPr="00642D50">
        <w:t>ler.</w:t>
      </w:r>
    </w:p>
    <w:p w14:paraId="357B95C6" w14:textId="77777777" w:rsidR="005E27F0" w:rsidRDefault="005E27F0" w:rsidP="005E27F0">
      <w:pPr>
        <w:pStyle w:val="Citation0"/>
      </w:pPr>
      <w:r w:rsidRPr="00642D50">
        <w:t>Moi ce que je sentais le plus, c'était la supervision. Il faut que t'a</w:t>
      </w:r>
      <w:r w:rsidRPr="00642D50">
        <w:t>r</w:t>
      </w:r>
      <w:r w:rsidRPr="00642D50">
        <w:t>rives à ton rendement, puis ils cherchaient peut-être un petit peu la bibitte noire. C'était une formule de politesse, puis c'était : « Réponds à ce qu'on te d</w:t>
      </w:r>
      <w:r w:rsidRPr="00642D50">
        <w:t>e</w:t>
      </w:r>
      <w:r w:rsidRPr="00642D50">
        <w:t>mande et puis file droit parce qu'il ne faut pas d'accroch</w:t>
      </w:r>
      <w:r w:rsidRPr="00642D50">
        <w:t>a</w:t>
      </w:r>
      <w:r w:rsidRPr="00642D50">
        <w:t>ge, ça va te coûter cher. »</w:t>
      </w:r>
    </w:p>
    <w:p w14:paraId="612D98AE" w14:textId="77777777" w:rsidR="005E27F0" w:rsidRPr="00642D50" w:rsidRDefault="005E27F0" w:rsidP="005E27F0">
      <w:pPr>
        <w:pStyle w:val="Citation0"/>
      </w:pPr>
    </w:p>
    <w:p w14:paraId="2D473D8E" w14:textId="77777777" w:rsidR="005E27F0" w:rsidRPr="00642D50" w:rsidRDefault="005E27F0" w:rsidP="005E27F0">
      <w:pPr>
        <w:spacing w:before="120" w:after="120"/>
        <w:jc w:val="both"/>
      </w:pPr>
      <w:r w:rsidRPr="00642D50">
        <w:t>L'école, son école, devait donner une image de sérieux et d'autor</w:t>
      </w:r>
      <w:r w:rsidRPr="00642D50">
        <w:t>i</w:t>
      </w:r>
      <w:r w:rsidRPr="00642D50">
        <w:t>té :</w:t>
      </w:r>
    </w:p>
    <w:p w14:paraId="21112B1B" w14:textId="77777777" w:rsidR="005E27F0" w:rsidRDefault="005E27F0" w:rsidP="005E27F0">
      <w:pPr>
        <w:pStyle w:val="Citation0"/>
      </w:pPr>
      <w:r w:rsidRPr="00642D50">
        <w:t>[...] la façon dont ça s'est passé pour l'entrevue, c'est le directeur qui m'a invitée à aller chez lui, il m'a posé trois, quatre questions [...] il m'a fait l</w:t>
      </w:r>
      <w:r w:rsidRPr="00642D50">
        <w:t>e</w:t>
      </w:r>
      <w:r w:rsidRPr="00642D50">
        <w:t>ver et faire un tour pour voir si les enfants riraient de moi ou pas ! Pour lui l'impo</w:t>
      </w:r>
      <w:r w:rsidRPr="00642D50">
        <w:t>r</w:t>
      </w:r>
      <w:r w:rsidRPr="00642D50">
        <w:t>tance de l'apparence globale était dominante. Monsieur le directeur me citait en exemple une grosse madame a</w:t>
      </w:r>
      <w:r w:rsidRPr="00642D50">
        <w:t>n</w:t>
      </w:r>
      <w:r w:rsidRPr="00642D50">
        <w:t>glaise qui avait une discipline de fer...</w:t>
      </w:r>
    </w:p>
    <w:p w14:paraId="2AAF7F54" w14:textId="77777777" w:rsidR="005E27F0" w:rsidRPr="00642D50" w:rsidRDefault="005E27F0" w:rsidP="005E27F0">
      <w:pPr>
        <w:pStyle w:val="Citation0"/>
      </w:pPr>
    </w:p>
    <w:p w14:paraId="29B48F29" w14:textId="77777777" w:rsidR="005E27F0" w:rsidRPr="00642D50" w:rsidRDefault="005E27F0" w:rsidP="005E27F0">
      <w:pPr>
        <w:spacing w:before="120" w:after="120"/>
        <w:jc w:val="both"/>
      </w:pPr>
      <w:r w:rsidRPr="00642D50">
        <w:t>La direction se chargeait aussi d'assurer la discipline dans les rangs des élèves.</w:t>
      </w:r>
    </w:p>
    <w:p w14:paraId="0EE4E2FA" w14:textId="77777777" w:rsidR="005E27F0" w:rsidRDefault="005E27F0" w:rsidP="005E27F0">
      <w:pPr>
        <w:pStyle w:val="Citation0"/>
      </w:pPr>
    </w:p>
    <w:p w14:paraId="7DE44471" w14:textId="77777777" w:rsidR="005E27F0" w:rsidRPr="00642D50" w:rsidRDefault="005E27F0" w:rsidP="005E27F0">
      <w:pPr>
        <w:pStyle w:val="Citation0"/>
      </w:pPr>
      <w:r w:rsidRPr="00642D50">
        <w:t>Dans le temps, quand il y avait un petit monstre à batteries dans nos cla</w:t>
      </w:r>
      <w:r w:rsidRPr="00642D50">
        <w:t>s</w:t>
      </w:r>
      <w:r w:rsidRPr="00642D50">
        <w:t>ses, tu l'envoyais à la direction... Ah ! mon Dieu ! Il n'y r</w:t>
      </w:r>
      <w:r w:rsidRPr="00642D50">
        <w:t>e</w:t>
      </w:r>
      <w:r w:rsidRPr="00642D50">
        <w:t>tournait pas deux fois, hein !</w:t>
      </w:r>
    </w:p>
    <w:p w14:paraId="3922A906" w14:textId="77777777" w:rsidR="005E27F0" w:rsidRDefault="005E27F0" w:rsidP="005E27F0">
      <w:pPr>
        <w:pStyle w:val="Citation0"/>
      </w:pPr>
      <w:r w:rsidRPr="00642D50">
        <w:t>[...] le directeur [...] il était sévère et les él</w:t>
      </w:r>
      <w:r w:rsidRPr="00642D50">
        <w:t>è</w:t>
      </w:r>
      <w:r w:rsidRPr="00642D50">
        <w:t>ves en avaient peur. Puis c'était un homme qui avait l'air sévère.</w:t>
      </w:r>
    </w:p>
    <w:p w14:paraId="01BB1C55" w14:textId="77777777" w:rsidR="005E27F0" w:rsidRPr="00642D50" w:rsidRDefault="005E27F0" w:rsidP="005E27F0">
      <w:pPr>
        <w:pStyle w:val="Citation0"/>
      </w:pPr>
    </w:p>
    <w:p w14:paraId="023A917F" w14:textId="77777777" w:rsidR="005E27F0" w:rsidRPr="00642D50" w:rsidRDefault="005E27F0" w:rsidP="005E27F0">
      <w:pPr>
        <w:spacing w:before="120" w:after="120"/>
        <w:jc w:val="both"/>
      </w:pPr>
      <w:r w:rsidRPr="00642D50">
        <w:t>Par la suite, les directeurs sont devenus des administrateurs, des gestionnaires. Ce second rôle est plus explicite dans le discours des e</w:t>
      </w:r>
      <w:r w:rsidRPr="00642D50">
        <w:t>n</w:t>
      </w:r>
      <w:r w:rsidRPr="00642D50">
        <w:t>seignants du secondaire. Les directions jouaient toujours un rôle de « patron », mais leur contr</w:t>
      </w:r>
      <w:r w:rsidRPr="00642D50">
        <w:t>ô</w:t>
      </w:r>
      <w:r w:rsidRPr="00642D50">
        <w:t>le s'exerçait à un autre niveau. Délaissant l'im</w:t>
      </w:r>
      <w:r w:rsidRPr="00642D50">
        <w:t>a</w:t>
      </w:r>
      <w:r w:rsidRPr="00642D50">
        <w:t>ge de l'école et la pédagogie, leur contrôle s'exerçait au niveau administratif.</w:t>
      </w:r>
    </w:p>
    <w:p w14:paraId="1BEC537D" w14:textId="77777777" w:rsidR="005E27F0" w:rsidRDefault="005E27F0" w:rsidP="005E27F0">
      <w:pPr>
        <w:pStyle w:val="Citation0"/>
      </w:pPr>
    </w:p>
    <w:p w14:paraId="544B9C2D" w14:textId="77777777" w:rsidR="005E27F0" w:rsidRDefault="005E27F0" w:rsidP="005E27F0">
      <w:pPr>
        <w:pStyle w:val="Citation0"/>
      </w:pPr>
      <w:r w:rsidRPr="00642D50">
        <w:t>[...] ici, c'est très strict. Ici, le directeur, la convention collective il la ma</w:t>
      </w:r>
      <w:r w:rsidRPr="00642D50">
        <w:t>n</w:t>
      </w:r>
      <w:r w:rsidRPr="00642D50">
        <w:t>ge, il l'apprend par cœur.</w:t>
      </w:r>
    </w:p>
    <w:p w14:paraId="73B33E44" w14:textId="77777777" w:rsidR="005E27F0" w:rsidRPr="00642D50" w:rsidRDefault="005E27F0" w:rsidP="005E27F0">
      <w:pPr>
        <w:pStyle w:val="Citation0"/>
      </w:pPr>
    </w:p>
    <w:p w14:paraId="3E68A154" w14:textId="77777777" w:rsidR="005E27F0" w:rsidRPr="00642D50" w:rsidRDefault="005E27F0" w:rsidP="005E27F0">
      <w:pPr>
        <w:spacing w:before="120" w:after="120"/>
        <w:jc w:val="both"/>
      </w:pPr>
      <w:r w:rsidRPr="00642D50">
        <w:t>Dans les polyvalentes, les directeurs faisaient face à une tâche a</w:t>
      </w:r>
      <w:r w:rsidRPr="00642D50">
        <w:t>d</w:t>
      </w:r>
      <w:r w:rsidRPr="00642D50">
        <w:t>ministrative beaucoup plus lourde qu'autrefois.</w:t>
      </w:r>
    </w:p>
    <w:p w14:paraId="4F01D946" w14:textId="77777777" w:rsidR="005E27F0" w:rsidRDefault="005E27F0" w:rsidP="005E27F0">
      <w:pPr>
        <w:pStyle w:val="Citation0"/>
      </w:pPr>
    </w:p>
    <w:p w14:paraId="14F93065" w14:textId="77777777" w:rsidR="005E27F0" w:rsidRDefault="005E27F0" w:rsidP="005E27F0">
      <w:pPr>
        <w:pStyle w:val="Citation0"/>
      </w:pPr>
      <w:r w:rsidRPr="00642D50">
        <w:t>Je ne veux pas dire que dans les polyvalentes on n'a pas de support, mais c'est tellement gros, les tâches administratives sont plus no</w:t>
      </w:r>
      <w:r w:rsidRPr="00642D50">
        <w:t>m</w:t>
      </w:r>
      <w:r w:rsidRPr="00642D50">
        <w:t>breuses.</w:t>
      </w:r>
    </w:p>
    <w:p w14:paraId="36C23DA0" w14:textId="77777777" w:rsidR="005E27F0" w:rsidRPr="00642D50" w:rsidRDefault="005E27F0" w:rsidP="005E27F0">
      <w:pPr>
        <w:pStyle w:val="Citation0"/>
      </w:pPr>
    </w:p>
    <w:p w14:paraId="54C30009" w14:textId="77777777" w:rsidR="005E27F0" w:rsidRPr="00642D50" w:rsidRDefault="005E27F0" w:rsidP="005E27F0">
      <w:pPr>
        <w:spacing w:before="120" w:after="120"/>
        <w:jc w:val="both"/>
      </w:pPr>
      <w:r w:rsidRPr="00642D50">
        <w:t>Certains enseignants ont eu l'impression que les directeurs étaient dépassés par les évén</w:t>
      </w:r>
      <w:r w:rsidRPr="00642D50">
        <w:t>e</w:t>
      </w:r>
      <w:r w:rsidRPr="00642D50">
        <w:t>ments :</w:t>
      </w:r>
    </w:p>
    <w:p w14:paraId="57E53C19" w14:textId="77777777" w:rsidR="005E27F0" w:rsidRDefault="005E27F0" w:rsidP="005E27F0">
      <w:pPr>
        <w:pStyle w:val="Citation0"/>
      </w:pPr>
    </w:p>
    <w:p w14:paraId="103F7B54" w14:textId="77777777" w:rsidR="005E27F0" w:rsidRPr="00642D50" w:rsidRDefault="005E27F0" w:rsidP="005E27F0">
      <w:pPr>
        <w:pStyle w:val="Citation0"/>
      </w:pPr>
      <w:r w:rsidRPr="00642D50">
        <w:t>Je trouve que les directions n'étaient pas préparées à une gestion de ce t</w:t>
      </w:r>
      <w:r w:rsidRPr="00642D50">
        <w:t>y</w:t>
      </w:r>
      <w:r w:rsidRPr="00642D50">
        <w:t>pe...</w:t>
      </w:r>
    </w:p>
    <w:p w14:paraId="6E6AFCBC" w14:textId="77777777" w:rsidR="005E27F0" w:rsidRPr="00642D50" w:rsidRDefault="005E27F0" w:rsidP="005E27F0">
      <w:pPr>
        <w:pStyle w:val="Citation0"/>
      </w:pPr>
      <w:r w:rsidRPr="00642D50">
        <w:t>Ils étaient incompétents. Je dirais tout simplement ça. C'était pas du ma</w:t>
      </w:r>
      <w:r w:rsidRPr="00642D50">
        <w:t>u</w:t>
      </w:r>
      <w:r w:rsidRPr="00642D50">
        <w:t>vais monde, mais ils ne savaient pas comment grossir, co</w:t>
      </w:r>
      <w:r w:rsidRPr="00642D50">
        <w:t>m</w:t>
      </w:r>
      <w:r w:rsidRPr="00642D50">
        <w:t>ment gérer la croissance parce que c'était gérer la croissance dans ce temps-là.</w:t>
      </w:r>
    </w:p>
    <w:p w14:paraId="196EB37B" w14:textId="77777777" w:rsidR="005E27F0" w:rsidRDefault="005E27F0" w:rsidP="005E27F0">
      <w:pPr>
        <w:spacing w:before="120" w:after="120"/>
        <w:jc w:val="both"/>
      </w:pPr>
    </w:p>
    <w:p w14:paraId="46E840D6" w14:textId="77777777" w:rsidR="005E27F0" w:rsidRPr="00642D50" w:rsidRDefault="005E27F0" w:rsidP="005E27F0">
      <w:pPr>
        <w:spacing w:before="120" w:after="120"/>
        <w:jc w:val="both"/>
      </w:pPr>
      <w:r w:rsidRPr="00642D50">
        <w:t>[224]</w:t>
      </w:r>
    </w:p>
    <w:p w14:paraId="570C32B3" w14:textId="77777777" w:rsidR="005E27F0" w:rsidRPr="00642D50" w:rsidRDefault="005E27F0" w:rsidP="005E27F0">
      <w:pPr>
        <w:spacing w:before="120" w:after="120"/>
        <w:jc w:val="both"/>
      </w:pPr>
      <w:r w:rsidRPr="00642D50">
        <w:t>Ces derniers ont perdu une certaine marge de manœuvre à l'époque de la régionalisation des commissions scolaires et de l'obligation de s'i</w:t>
      </w:r>
      <w:r w:rsidRPr="00642D50">
        <w:t>n</w:t>
      </w:r>
      <w:r w:rsidRPr="00642D50">
        <w:t>tégrer à un système de gestion commun.</w:t>
      </w:r>
    </w:p>
    <w:p w14:paraId="0A01D885" w14:textId="77777777" w:rsidR="005E27F0" w:rsidRDefault="005E27F0" w:rsidP="005E27F0">
      <w:pPr>
        <w:pStyle w:val="Citation0"/>
      </w:pPr>
    </w:p>
    <w:p w14:paraId="03DC117B" w14:textId="77777777" w:rsidR="005E27F0" w:rsidRPr="00642D50" w:rsidRDefault="005E27F0" w:rsidP="005E27F0">
      <w:pPr>
        <w:pStyle w:val="Citation0"/>
      </w:pPr>
      <w:r w:rsidRPr="00642D50">
        <w:t>Ils [les directeurs] avaient passablement de latitude. Beaucoup plus qu'on n'en a présent</w:t>
      </w:r>
      <w:r w:rsidRPr="00642D50">
        <w:t>e</w:t>
      </w:r>
      <w:r w:rsidRPr="00642D50">
        <w:t>ment.</w:t>
      </w:r>
    </w:p>
    <w:p w14:paraId="2C9740C6" w14:textId="77777777" w:rsidR="005E27F0" w:rsidRPr="00642D50" w:rsidRDefault="005E27F0" w:rsidP="005E27F0">
      <w:pPr>
        <w:pStyle w:val="Citation0"/>
      </w:pPr>
      <w:r w:rsidRPr="00642D50">
        <w:t>Question : La régionalisation des commissions scolaires, ça a i</w:t>
      </w:r>
      <w:r w:rsidRPr="00642D50">
        <w:t>m</w:t>
      </w:r>
      <w:r w:rsidRPr="00642D50">
        <w:t>pliqué qu'on mette en place un système de gestion qui intègre chaque direction dans un ense</w:t>
      </w:r>
      <w:r w:rsidRPr="00642D50">
        <w:t>m</w:t>
      </w:r>
      <w:r w:rsidRPr="00642D50">
        <w:t>ble ?</w:t>
      </w:r>
    </w:p>
    <w:p w14:paraId="419CC266" w14:textId="77777777" w:rsidR="005E27F0" w:rsidRPr="00642D50" w:rsidRDefault="005E27F0" w:rsidP="005E27F0">
      <w:pPr>
        <w:pStyle w:val="Citation0"/>
      </w:pPr>
      <w:r w:rsidRPr="00642D50">
        <w:t>Réponse : C'est ça. Et ça a été très doulo</w:t>
      </w:r>
      <w:r w:rsidRPr="00642D50">
        <w:t>u</w:t>
      </w:r>
      <w:r w:rsidRPr="00642D50">
        <w:t>reux.</w:t>
      </w:r>
    </w:p>
    <w:p w14:paraId="35DA8E0F" w14:textId="77777777" w:rsidR="005E27F0" w:rsidRPr="00642D50" w:rsidRDefault="005E27F0" w:rsidP="005E27F0">
      <w:pPr>
        <w:spacing w:before="120" w:after="120"/>
        <w:jc w:val="both"/>
        <w:rPr>
          <w:szCs w:val="28"/>
        </w:rPr>
      </w:pPr>
      <w:r w:rsidRPr="00642D50">
        <w:rPr>
          <w:szCs w:val="28"/>
        </w:rPr>
        <w:t>Ils n'ont maintenant qu'une marge de manœuvre au niveau de la r</w:t>
      </w:r>
      <w:r w:rsidRPr="00642D50">
        <w:rPr>
          <w:szCs w:val="28"/>
        </w:rPr>
        <w:t>é</w:t>
      </w:r>
      <w:r w:rsidRPr="00642D50">
        <w:rPr>
          <w:szCs w:val="28"/>
        </w:rPr>
        <w:t>gie interne à l'école, mais cela constitue déjà, selon cet enseignant, un pouvoir important :</w:t>
      </w:r>
    </w:p>
    <w:p w14:paraId="1C88A879" w14:textId="77777777" w:rsidR="005E27F0" w:rsidRDefault="005E27F0" w:rsidP="005E27F0">
      <w:pPr>
        <w:pStyle w:val="Citation0"/>
      </w:pPr>
    </w:p>
    <w:p w14:paraId="41B3E753" w14:textId="77777777" w:rsidR="005E27F0" w:rsidRDefault="005E27F0" w:rsidP="005E27F0">
      <w:pPr>
        <w:pStyle w:val="Citation0"/>
      </w:pPr>
      <w:r w:rsidRPr="00642D50">
        <w:t>[...] [La façon de diriger] c'est laissé à la di</w:t>
      </w:r>
      <w:r w:rsidRPr="00642D50">
        <w:t>s</w:t>
      </w:r>
      <w:r w:rsidRPr="00642D50">
        <w:t>crétion du directeur, ça. C'est la régie interne, chacun fait comme il veut.</w:t>
      </w:r>
    </w:p>
    <w:p w14:paraId="2DBE2BED" w14:textId="77777777" w:rsidR="005E27F0" w:rsidRPr="00642D50" w:rsidRDefault="005E27F0" w:rsidP="005E27F0">
      <w:pPr>
        <w:pStyle w:val="Citation0"/>
      </w:pPr>
    </w:p>
    <w:p w14:paraId="73A7F597" w14:textId="77777777" w:rsidR="005E27F0" w:rsidRPr="00642D50" w:rsidRDefault="005E27F0" w:rsidP="005E27F0">
      <w:pPr>
        <w:spacing w:before="120" w:after="120"/>
        <w:jc w:val="both"/>
      </w:pPr>
      <w:r w:rsidRPr="00642D50">
        <w:t>L'obligation de gérer des secteurs très différents (général et profe</w:t>
      </w:r>
      <w:r w:rsidRPr="00642D50">
        <w:t>s</w:t>
      </w:r>
      <w:r w:rsidRPr="00642D50">
        <w:t>sionnel) avec lesquels ils n'étaient pas nécessairement familiers, ainsi que les problèmes syndicaux de l'époque, ont rendu leur tâche très di</w:t>
      </w:r>
      <w:r w:rsidRPr="00642D50">
        <w:t>f</w:t>
      </w:r>
      <w:r w:rsidRPr="00642D50">
        <w:t>ficile, selon certains ense</w:t>
      </w:r>
      <w:r w:rsidRPr="00642D50">
        <w:t>i</w:t>
      </w:r>
      <w:r w:rsidRPr="00642D50">
        <w:t>gnants :</w:t>
      </w:r>
    </w:p>
    <w:p w14:paraId="0D85A189" w14:textId="77777777" w:rsidR="005E27F0" w:rsidRDefault="005E27F0" w:rsidP="005E27F0">
      <w:pPr>
        <w:pStyle w:val="Grillecouleur-Accent1"/>
      </w:pPr>
    </w:p>
    <w:p w14:paraId="5A92CC06" w14:textId="77777777" w:rsidR="005E27F0" w:rsidRPr="00642D50" w:rsidRDefault="005E27F0" w:rsidP="005E27F0">
      <w:pPr>
        <w:pStyle w:val="Grillecouleur-Accent1"/>
      </w:pPr>
      <w:r w:rsidRPr="00642D50">
        <w:t>C'était tout le monde de l'académique qui nous menait là. Ils [les dire</w:t>
      </w:r>
      <w:r w:rsidRPr="00642D50">
        <w:t>c</w:t>
      </w:r>
      <w:r w:rsidRPr="00642D50">
        <w:t>teurs] disaient que nous autres on ne travaillait pas fort.</w:t>
      </w:r>
    </w:p>
    <w:p w14:paraId="4CA9F86B" w14:textId="77777777" w:rsidR="005E27F0" w:rsidRPr="00642D50" w:rsidRDefault="005E27F0" w:rsidP="005E27F0">
      <w:pPr>
        <w:pStyle w:val="Grillecouleur-Accent1"/>
      </w:pPr>
      <w:r w:rsidRPr="00642D50">
        <w:t>De toute façon, ils [les directeurs] nous ont cassés pour qu'on entre dans le moule. [...] il fallait suivre ce qu'ils voulaient qu'on fasse, on venait de perdre tout ce qui avait été acquis pendant peut-être quarante ans, qui avait été fait par d'a</w:t>
      </w:r>
      <w:r w:rsidRPr="00642D50">
        <w:t>u</w:t>
      </w:r>
      <w:r w:rsidRPr="00642D50">
        <w:t>tres avant et tout ça, puis c'était fini...</w:t>
      </w:r>
    </w:p>
    <w:p w14:paraId="2FABEC7A" w14:textId="77777777" w:rsidR="005E27F0" w:rsidRDefault="005E27F0" w:rsidP="005E27F0">
      <w:pPr>
        <w:pStyle w:val="Grillecouleur-Accent1"/>
      </w:pPr>
      <w:r w:rsidRPr="00642D50">
        <w:t>Il y a eu des changements de direction, puis il y a eu un passage de plusieurs directions, puis il y a eu des mandats, j'imagine de plus haut, puis ils voyaient qu'après l'une et l'autre, avec les difficultés... parce qu'il y avait des difficultés au niveau des enseignants aussi à ce m</w:t>
      </w:r>
      <w:r w:rsidRPr="00642D50">
        <w:t>o</w:t>
      </w:r>
      <w:r>
        <w:t>ment-</w:t>
      </w:r>
      <w:r w:rsidRPr="00642D50">
        <w:t>là ; c'était les négociations et il y a eu les grèves.</w:t>
      </w:r>
    </w:p>
    <w:p w14:paraId="719BC25C" w14:textId="77777777" w:rsidR="005E27F0" w:rsidRPr="00642D50" w:rsidRDefault="005E27F0" w:rsidP="005E27F0">
      <w:pPr>
        <w:pStyle w:val="Grillecouleur-Accent1"/>
      </w:pPr>
    </w:p>
    <w:p w14:paraId="7F7C2C8B" w14:textId="77777777" w:rsidR="005E27F0" w:rsidRPr="00642D50" w:rsidRDefault="005E27F0" w:rsidP="005E27F0">
      <w:pPr>
        <w:spacing w:before="120" w:after="120"/>
        <w:jc w:val="both"/>
      </w:pPr>
      <w:r w:rsidRPr="00642D50">
        <w:t>Finalement, les directions d'école reviennent, selon certains ense</w:t>
      </w:r>
      <w:r w:rsidRPr="00642D50">
        <w:t>i</w:t>
      </w:r>
      <w:r w:rsidRPr="00642D50">
        <w:t>gnants, à des préoccupations plus pédagogiques. De plus en plus, les directeurs se préoccupent du support pédagogique auprès des ense</w:t>
      </w:r>
      <w:r w:rsidRPr="00642D50">
        <w:t>i</w:t>
      </w:r>
      <w:r w:rsidRPr="00642D50">
        <w:t>gnants, le contact avec eux semble beaucoup plus facile et moins ins</w:t>
      </w:r>
      <w:r w:rsidRPr="00642D50">
        <w:t>é</w:t>
      </w:r>
      <w:r w:rsidRPr="00642D50">
        <w:t>cur</w:t>
      </w:r>
      <w:r w:rsidRPr="00642D50">
        <w:t>i</w:t>
      </w:r>
      <w:r w:rsidRPr="00642D50">
        <w:t>sant pour les enseignants.</w:t>
      </w:r>
    </w:p>
    <w:p w14:paraId="59C5CAB4" w14:textId="77777777" w:rsidR="005E27F0" w:rsidRDefault="005E27F0" w:rsidP="005E27F0">
      <w:pPr>
        <w:pStyle w:val="Grillecouleur-Accent1"/>
      </w:pPr>
    </w:p>
    <w:p w14:paraId="13FE3F20" w14:textId="77777777" w:rsidR="005E27F0" w:rsidRPr="00642D50" w:rsidRDefault="005E27F0" w:rsidP="005E27F0">
      <w:pPr>
        <w:pStyle w:val="Grillecouleur-Accent1"/>
      </w:pPr>
      <w:r w:rsidRPr="00642D50">
        <w:t>C'est pas aussi autoritaire, c'est pas aussi rigide. On peut se parler, puis le pr</w:t>
      </w:r>
      <w:r w:rsidRPr="00642D50">
        <w:t>o</w:t>
      </w:r>
      <w:r w:rsidRPr="00642D50">
        <w:t>fesseur a son mot à dire. Tandis que, dans bien des cas, avant, c'était pas ça.</w:t>
      </w:r>
    </w:p>
    <w:p w14:paraId="1BC85909" w14:textId="77777777" w:rsidR="005E27F0" w:rsidRDefault="005E27F0" w:rsidP="005E27F0">
      <w:pPr>
        <w:pStyle w:val="Grillecouleur-Accent1"/>
      </w:pPr>
      <w:r w:rsidRPr="00642D50">
        <w:t>Aujourd'hui, on revient au fait que le directeur c'est le premier péd</w:t>
      </w:r>
      <w:r w:rsidRPr="00642D50">
        <w:t>a</w:t>
      </w:r>
      <w:r w:rsidRPr="00642D50">
        <w:t>gogue de l'école.</w:t>
      </w:r>
    </w:p>
    <w:p w14:paraId="700C80C3" w14:textId="77777777" w:rsidR="005E27F0" w:rsidRPr="00642D50" w:rsidRDefault="005E27F0" w:rsidP="005E27F0">
      <w:pPr>
        <w:pStyle w:val="Grillecouleur-Accent1"/>
      </w:pPr>
    </w:p>
    <w:p w14:paraId="2AB4B885" w14:textId="77777777" w:rsidR="005E27F0" w:rsidRPr="00642D50" w:rsidRDefault="005E27F0" w:rsidP="005E27F0">
      <w:pPr>
        <w:spacing w:before="120" w:after="120"/>
        <w:jc w:val="both"/>
      </w:pPr>
      <w:r w:rsidRPr="00642D50">
        <w:t>Il y a donc, selon les enseignants, une évolution dans le rôle des d</w:t>
      </w:r>
      <w:r w:rsidRPr="00642D50">
        <w:t>i</w:t>
      </w:r>
      <w:r w:rsidRPr="00642D50">
        <w:t>rections d'école : d'abord « patron autoritaire » puis gestionnaire, et enfin premier pédagogue de l'école. Il est intéressant de souligner que le rôle</w:t>
      </w:r>
      <w:r>
        <w:t xml:space="preserve"> </w:t>
      </w:r>
      <w:r w:rsidRPr="00642D50">
        <w:t>[225]</w:t>
      </w:r>
      <w:r>
        <w:t xml:space="preserve"> </w:t>
      </w:r>
      <w:r w:rsidRPr="00642D50">
        <w:t>de gestionnaire correspond à la période où l'on procède au regro</w:t>
      </w:r>
      <w:r w:rsidRPr="00642D50">
        <w:t>u</w:t>
      </w:r>
      <w:r w:rsidRPr="00642D50">
        <w:t>pement des écoles et des commissions scolaires et donc à la constitution d'unités administratives plus grosses qu'autrefois. Soul</w:t>
      </w:r>
      <w:r w:rsidRPr="00642D50">
        <w:t>i</w:t>
      </w:r>
      <w:r w:rsidRPr="00642D50">
        <w:t>gnons au</w:t>
      </w:r>
      <w:r w:rsidRPr="00642D50">
        <w:t>s</w:t>
      </w:r>
      <w:r w:rsidRPr="00642D50">
        <w:t>si que l'évolution du rôle des directions d'école décrite par les enseignants est perçue comme un retour à une situation a</w:t>
      </w:r>
      <w:r w:rsidRPr="00642D50">
        <w:t>n</w:t>
      </w:r>
      <w:r w:rsidRPr="00642D50">
        <w:t>térieure.</w:t>
      </w:r>
    </w:p>
    <w:p w14:paraId="72178D92" w14:textId="77777777" w:rsidR="005E27F0" w:rsidRPr="00642D50" w:rsidRDefault="005E27F0" w:rsidP="005E27F0">
      <w:pPr>
        <w:spacing w:before="120" w:after="120"/>
        <w:jc w:val="both"/>
      </w:pPr>
    </w:p>
    <w:p w14:paraId="0C9F1048" w14:textId="77777777" w:rsidR="005E27F0" w:rsidRPr="00642D50" w:rsidRDefault="005E27F0" w:rsidP="005E27F0">
      <w:pPr>
        <w:pStyle w:val="a"/>
      </w:pPr>
      <w:bookmarkStart w:id="45" w:name="Prof_enseign_pt_4_chap_01_d"/>
      <w:r w:rsidRPr="00642D50">
        <w:t xml:space="preserve">L'évolution des rapports sociaux à l'école </w:t>
      </w:r>
    </w:p>
    <w:bookmarkEnd w:id="45"/>
    <w:p w14:paraId="4D403F8C" w14:textId="77777777" w:rsidR="005E27F0" w:rsidRPr="00642D50" w:rsidRDefault="005E27F0" w:rsidP="005E27F0">
      <w:pPr>
        <w:spacing w:before="120" w:after="120"/>
        <w:jc w:val="both"/>
      </w:pPr>
    </w:p>
    <w:p w14:paraId="34D2A9D6"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10CA57A1" w14:textId="77777777" w:rsidR="005E27F0" w:rsidRPr="00642D50" w:rsidRDefault="005E27F0" w:rsidP="005E27F0">
      <w:pPr>
        <w:spacing w:before="120" w:after="120"/>
        <w:jc w:val="both"/>
      </w:pPr>
      <w:r w:rsidRPr="00642D50">
        <w:t>Le discours des enseignants du primaire et du secondaire traite des rapports avec les coll</w:t>
      </w:r>
      <w:r w:rsidRPr="00642D50">
        <w:t>è</w:t>
      </w:r>
      <w:r w:rsidRPr="00642D50">
        <w:t>gues, la direction, les parents ou les spécialistes. Le discours des enseignants du primaire concerne surtout le climat de l'école et la coll</w:t>
      </w:r>
      <w:r w:rsidRPr="00642D50">
        <w:t>a</w:t>
      </w:r>
      <w:r w:rsidRPr="00642D50">
        <w:t>boration (ou le manque de collaboration) entre les enseignants.</w:t>
      </w:r>
    </w:p>
    <w:p w14:paraId="3D9069A5" w14:textId="77777777" w:rsidR="005E27F0" w:rsidRPr="00642D50" w:rsidRDefault="005E27F0" w:rsidP="005E27F0">
      <w:pPr>
        <w:spacing w:before="120" w:after="120"/>
        <w:jc w:val="both"/>
      </w:pPr>
      <w:r w:rsidRPr="00642D50">
        <w:t>D'abord, il semble que les relations soient plus faciles lorsqu'il y a plusieurs jeunes ense</w:t>
      </w:r>
      <w:r w:rsidRPr="00642D50">
        <w:t>i</w:t>
      </w:r>
      <w:r w:rsidRPr="00642D50">
        <w:t>gnants, qu'un nouveau projet ou une nouvelle méthode oblige les enseignants à collaborer ou lorsqu'il s'agit d'une plus petite école.</w:t>
      </w:r>
    </w:p>
    <w:p w14:paraId="6831B495" w14:textId="77777777" w:rsidR="005E27F0" w:rsidRDefault="005E27F0" w:rsidP="005E27F0">
      <w:pPr>
        <w:pStyle w:val="Citation0"/>
      </w:pPr>
    </w:p>
    <w:p w14:paraId="55E9A992" w14:textId="77777777" w:rsidR="005E27F0" w:rsidRPr="00642D50" w:rsidRDefault="005E27F0" w:rsidP="005E27F0">
      <w:pPr>
        <w:pStyle w:val="Citation0"/>
      </w:pPr>
      <w:r w:rsidRPr="00642D50">
        <w:t>Question : Ça faisait une atmosphère part</w:t>
      </w:r>
      <w:r w:rsidRPr="00642D50">
        <w:t>i</w:t>
      </w:r>
      <w:r w:rsidRPr="00642D50">
        <w:t>culière dans les écoles, le fait qu'il y ait bea</w:t>
      </w:r>
      <w:r w:rsidRPr="00642D50">
        <w:t>u</w:t>
      </w:r>
      <w:r w:rsidRPr="00642D50">
        <w:t>coup de jeunes enseignants ?</w:t>
      </w:r>
    </w:p>
    <w:p w14:paraId="001B2008" w14:textId="77777777" w:rsidR="005E27F0" w:rsidRPr="00642D50" w:rsidRDefault="005E27F0" w:rsidP="005E27F0">
      <w:pPr>
        <w:pStyle w:val="Citation0"/>
      </w:pPr>
      <w:r w:rsidRPr="00642D50">
        <w:t>Réponse : Oui. Ah oui ! ça c'est sûr ! Puis ça bougeait [...] c'était un gros noyau de jeunes enseignants qui apprenaient le métier puis s'en parlaient beaucoup. [...] L'atmosphère était plus jeune, les gens se parlaient bea</w:t>
      </w:r>
      <w:r w:rsidRPr="00642D50">
        <w:t>u</w:t>
      </w:r>
      <w:r w:rsidRPr="00642D50">
        <w:t>coup, c'était plus facile, je pense, d'avoir des choses s</w:t>
      </w:r>
      <w:r w:rsidRPr="00642D50">
        <w:t>o</w:t>
      </w:r>
      <w:r w:rsidRPr="00642D50">
        <w:t>ciales à ce moment-là.</w:t>
      </w:r>
    </w:p>
    <w:p w14:paraId="2BA88C27" w14:textId="77777777" w:rsidR="005E27F0" w:rsidRPr="00642D50" w:rsidRDefault="005E27F0" w:rsidP="005E27F0">
      <w:pPr>
        <w:pStyle w:val="Citation0"/>
      </w:pPr>
      <w:r w:rsidRPr="00642D50">
        <w:t>C'était un ensemble de personnes qui che</w:t>
      </w:r>
      <w:r w:rsidRPr="00642D50">
        <w:t>r</w:t>
      </w:r>
      <w:r w:rsidRPr="00642D50">
        <w:t>chaient. Ça veut dire qu'il y avait beaucoup de réunions pour mettre en commun, puis ces réunions-là étaient, pour moi en tout cas, frustrantes parce que chacun faisait de l'e</w:t>
      </w:r>
      <w:r w:rsidRPr="00642D50">
        <w:t>x</w:t>
      </w:r>
      <w:r w:rsidRPr="00642D50">
        <w:t>périmentation, puis c'est difficile de partager quand t'as pas de modèle ét</w:t>
      </w:r>
      <w:r w:rsidRPr="00642D50">
        <w:t>a</w:t>
      </w:r>
      <w:r w:rsidRPr="00642D50">
        <w:t>bli. Les gens ont fini par s'entendre pour le m</w:t>
      </w:r>
      <w:r w:rsidRPr="00642D50">
        <w:t>o</w:t>
      </w:r>
      <w:r w:rsidRPr="00642D50">
        <w:t>dèle de pédagogie ouverte de Paquet.</w:t>
      </w:r>
    </w:p>
    <w:p w14:paraId="7C158550" w14:textId="77777777" w:rsidR="005E27F0" w:rsidRPr="00642D50" w:rsidRDefault="005E27F0" w:rsidP="005E27F0">
      <w:pPr>
        <w:pStyle w:val="Citation0"/>
      </w:pPr>
      <w:r w:rsidRPr="00642D50">
        <w:t>On se rencontrait, les enseignants de chaque niveau qui ense</w:t>
      </w:r>
      <w:r w:rsidRPr="00642D50">
        <w:t>i</w:t>
      </w:r>
      <w:r w:rsidRPr="00642D50">
        <w:t>gnaient avec la méthode Cuis</w:t>
      </w:r>
      <w:r w:rsidRPr="00642D50">
        <w:t>i</w:t>
      </w:r>
      <w:r w:rsidRPr="00642D50">
        <w:t>naire, on avait des rencontres. Il y avait quand même une possibilité d'avoir une tribune où on parlait des ch</w:t>
      </w:r>
      <w:r w:rsidRPr="00642D50">
        <w:t>o</w:t>
      </w:r>
      <w:r w:rsidRPr="00642D50">
        <w:t>ses qu'on avait faites avec les enfants, puis des problèmes qu'on rencontrait dans certaines situ</w:t>
      </w:r>
      <w:r w:rsidRPr="00642D50">
        <w:t>a</w:t>
      </w:r>
      <w:r w:rsidRPr="00642D50">
        <w:t>tions.</w:t>
      </w:r>
    </w:p>
    <w:p w14:paraId="60A851C9" w14:textId="77777777" w:rsidR="005E27F0" w:rsidRDefault="005E27F0" w:rsidP="005E27F0">
      <w:pPr>
        <w:pStyle w:val="Citation0"/>
      </w:pPr>
      <w:r w:rsidRPr="00642D50">
        <w:t>[...] on tombait un petit groupe de huit, neuf ou dix professeurs alors que j'avais toujours été dans des groupes beaucoup plus nombreux, des vingt, des tre</w:t>
      </w:r>
      <w:r w:rsidRPr="00642D50">
        <w:t>n</w:t>
      </w:r>
      <w:r w:rsidRPr="00642D50">
        <w:t>te. Et c'était un personnel jeune...</w:t>
      </w:r>
    </w:p>
    <w:p w14:paraId="34567273" w14:textId="77777777" w:rsidR="005E27F0" w:rsidRPr="00642D50" w:rsidRDefault="005E27F0" w:rsidP="005E27F0">
      <w:pPr>
        <w:pStyle w:val="Citation0"/>
      </w:pPr>
    </w:p>
    <w:p w14:paraId="737164DD" w14:textId="77777777" w:rsidR="005E27F0" w:rsidRPr="00642D50" w:rsidRDefault="005E27F0" w:rsidP="005E27F0">
      <w:pPr>
        <w:spacing w:before="120" w:after="120"/>
        <w:jc w:val="both"/>
      </w:pPr>
      <w:r w:rsidRPr="00642D50">
        <w:t>D'une façon générale cependant, les rapports entre les enseignants sont plutôt limités. Il y a souvent plusieurs clans dans une école, su</w:t>
      </w:r>
      <w:r w:rsidRPr="00642D50">
        <w:t>r</w:t>
      </w:r>
      <w:r w:rsidRPr="00642D50">
        <w:t>tout lorsque la direction ne réussit pas à faire émerger, chez les ense</w:t>
      </w:r>
      <w:r w:rsidRPr="00642D50">
        <w:t>i</w:t>
      </w:r>
      <w:r w:rsidRPr="00642D50">
        <w:t>gnants, un sentiment d'appa</w:t>
      </w:r>
      <w:r w:rsidRPr="00642D50">
        <w:t>r</w:t>
      </w:r>
      <w:r w:rsidRPr="00642D50">
        <w:t>tenance à l'école.</w:t>
      </w:r>
    </w:p>
    <w:p w14:paraId="6037703D" w14:textId="77777777" w:rsidR="005E27F0" w:rsidRDefault="005E27F0" w:rsidP="005E27F0">
      <w:pPr>
        <w:pStyle w:val="Grillecouleur-Accent1"/>
      </w:pPr>
    </w:p>
    <w:p w14:paraId="49D9BB09" w14:textId="77777777" w:rsidR="005E27F0" w:rsidRPr="00642D50" w:rsidRDefault="005E27F0" w:rsidP="005E27F0">
      <w:pPr>
        <w:pStyle w:val="Grillecouleur-Accent1"/>
      </w:pPr>
      <w:r w:rsidRPr="00642D50">
        <w:t>T'as toujours des clans dans certaines écoles. Le climat que la d</w:t>
      </w:r>
      <w:r w:rsidRPr="00642D50">
        <w:t>i</w:t>
      </w:r>
      <w:r w:rsidRPr="00642D50">
        <w:t>rection amène dans l'école fait une grande différence. Je pense que la direction a un grand le</w:t>
      </w:r>
      <w:r w:rsidRPr="00642D50">
        <w:t>a</w:t>
      </w:r>
      <w:r w:rsidRPr="00642D50">
        <w:t>dership là-dedans qui est très fort.</w:t>
      </w:r>
    </w:p>
    <w:p w14:paraId="40E9312B" w14:textId="77777777" w:rsidR="005E27F0" w:rsidRDefault="005E27F0" w:rsidP="005E27F0">
      <w:pPr>
        <w:spacing w:before="120" w:after="120"/>
        <w:jc w:val="both"/>
      </w:pPr>
    </w:p>
    <w:p w14:paraId="4D1023D9" w14:textId="77777777" w:rsidR="005E27F0" w:rsidRPr="00642D50" w:rsidRDefault="005E27F0" w:rsidP="005E27F0">
      <w:pPr>
        <w:spacing w:before="120" w:after="120"/>
        <w:jc w:val="both"/>
      </w:pPr>
      <w:r w:rsidRPr="00642D50">
        <w:t>[226]</w:t>
      </w:r>
    </w:p>
    <w:p w14:paraId="7F3C24E1" w14:textId="77777777" w:rsidR="005E27F0" w:rsidRPr="00642D50" w:rsidRDefault="005E27F0" w:rsidP="005E27F0">
      <w:pPr>
        <w:spacing w:before="120" w:after="120"/>
        <w:jc w:val="both"/>
      </w:pPr>
      <w:r w:rsidRPr="00642D50">
        <w:t>Il existe cependant une collaboration « de surface » qui se résume à un échange de serv</w:t>
      </w:r>
      <w:r w:rsidRPr="00642D50">
        <w:t>i</w:t>
      </w:r>
      <w:r w:rsidRPr="00642D50">
        <w:t>ces sans pour autant qu'il y ait partage véritable sur les plans de la pédagogie et de la planific</w:t>
      </w:r>
      <w:r w:rsidRPr="00642D50">
        <w:t>a</w:t>
      </w:r>
      <w:r w:rsidRPr="00642D50">
        <w:t>tion de l'enseignement. Au contraire :</w:t>
      </w:r>
    </w:p>
    <w:p w14:paraId="415FBEE7" w14:textId="77777777" w:rsidR="005E27F0" w:rsidRDefault="005E27F0" w:rsidP="005E27F0">
      <w:pPr>
        <w:pStyle w:val="Citation0"/>
      </w:pPr>
    </w:p>
    <w:p w14:paraId="112B84CE" w14:textId="77777777" w:rsidR="005E27F0" w:rsidRPr="00642D50" w:rsidRDefault="005E27F0" w:rsidP="005E27F0">
      <w:pPr>
        <w:pStyle w:val="Citation0"/>
      </w:pPr>
      <w:r w:rsidRPr="00642D50">
        <w:t>[on] me copiait une série d'exercices extraits du livre. Il y avait de l'entra</w:t>
      </w:r>
      <w:r w:rsidRPr="00642D50">
        <w:t>i</w:t>
      </w:r>
      <w:r w:rsidRPr="00642D50">
        <w:t>de, mais je ne pense pas que, s'il y avait eu une grande découverte péd</w:t>
      </w:r>
      <w:r w:rsidRPr="00642D50">
        <w:t>a</w:t>
      </w:r>
      <w:r w:rsidRPr="00642D50">
        <w:t>gogique, je ne suis pas sûre qu'on m'aurait informée, parce que ça existait la cachette, les cachettes sur les trucs qui marchent bien. On ne m'en pa</w:t>
      </w:r>
      <w:r w:rsidRPr="00642D50">
        <w:t>r</w:t>
      </w:r>
      <w:r w:rsidRPr="00642D50">
        <w:t>lait pas trop.</w:t>
      </w:r>
    </w:p>
    <w:p w14:paraId="4D9280FE" w14:textId="77777777" w:rsidR="005E27F0" w:rsidRDefault="005E27F0" w:rsidP="005E27F0">
      <w:pPr>
        <w:pStyle w:val="Citation0"/>
      </w:pPr>
      <w:r w:rsidRPr="00642D50">
        <w:t>Dans le temps, moi, je me dis, je me vois partir aller trouver tel prof qui a le même degré que moi puis lui dire : « Comment amorces-tu telle leçon, aurais-tu un conseil à me donner là-dessus ? » Mais je ne me vois pas d</w:t>
      </w:r>
      <w:r w:rsidRPr="00642D50">
        <w:t>i</w:t>
      </w:r>
      <w:r w:rsidRPr="00642D50">
        <w:t>re : « Bien est-ce qu'on s'assoit, puis on prépare notre semaine ense</w:t>
      </w:r>
      <w:r w:rsidRPr="00642D50">
        <w:t>m</w:t>
      </w:r>
      <w:r w:rsidRPr="00642D50">
        <w:t>ble ? » Ça ne se faisait pas.</w:t>
      </w:r>
    </w:p>
    <w:p w14:paraId="086B65EC" w14:textId="77777777" w:rsidR="005E27F0" w:rsidRPr="00642D50" w:rsidRDefault="005E27F0" w:rsidP="005E27F0">
      <w:pPr>
        <w:pStyle w:val="Citation0"/>
      </w:pPr>
    </w:p>
    <w:p w14:paraId="1B31B374" w14:textId="77777777" w:rsidR="005E27F0" w:rsidRPr="00642D50" w:rsidRDefault="005E27F0" w:rsidP="005E27F0">
      <w:pPr>
        <w:spacing w:before="120" w:after="120"/>
        <w:jc w:val="both"/>
      </w:pPr>
      <w:r w:rsidRPr="00642D50">
        <w:t>Certaines enseignantes ont mentionné qu'à leurs débuts, les ra</w:t>
      </w:r>
      <w:r w:rsidRPr="00642D50">
        <w:t>p</w:t>
      </w:r>
      <w:r w:rsidRPr="00642D50">
        <w:t>ports avec les enseignantes religieuses étaient excellents :</w:t>
      </w:r>
    </w:p>
    <w:p w14:paraId="5CBE1CC4" w14:textId="77777777" w:rsidR="005E27F0" w:rsidRDefault="005E27F0" w:rsidP="005E27F0">
      <w:pPr>
        <w:pStyle w:val="Citation0"/>
      </w:pPr>
    </w:p>
    <w:p w14:paraId="04626AD1" w14:textId="77777777" w:rsidR="005E27F0" w:rsidRPr="00642D50" w:rsidRDefault="005E27F0" w:rsidP="005E27F0">
      <w:pPr>
        <w:pStyle w:val="Citation0"/>
      </w:pPr>
      <w:r w:rsidRPr="00642D50">
        <w:t>Quand j'ai commencé, c'était avec des rel</w:t>
      </w:r>
      <w:r w:rsidRPr="00642D50">
        <w:t>i</w:t>
      </w:r>
      <w:r w:rsidRPr="00642D50">
        <w:t>gieuses. Et je dois dire que c'était un très beau temps. Comme je vous dis, j'aimais ça jouer des tours. Puis c'était pas monnaie courante dans leur milieu. Alors je sentais que ça leur perme</w:t>
      </w:r>
      <w:r w:rsidRPr="00642D50">
        <w:t>t</w:t>
      </w:r>
      <w:r w:rsidRPr="00642D50">
        <w:t>tait peut-être de s'amuser aussi. Quand la sœur supérieure n'était pas là, on en profitait, on jouait, je me souviens d'avoir joué au ba</w:t>
      </w:r>
      <w:r w:rsidRPr="00642D50">
        <w:t>l</w:t>
      </w:r>
      <w:r w:rsidRPr="00642D50">
        <w:t>lon dans les corridors avec les sœurs, c'était des choses qui ne se faisaient absolument pas...</w:t>
      </w:r>
    </w:p>
    <w:p w14:paraId="4EA87EB6" w14:textId="77777777" w:rsidR="005E27F0" w:rsidRDefault="005E27F0" w:rsidP="005E27F0">
      <w:pPr>
        <w:pStyle w:val="Citation0"/>
      </w:pPr>
      <w:r w:rsidRPr="00642D50">
        <w:t>[...] la moitié c'était des religieuses, l'autre moitié c'était des jeunes mères comme moi, qui avaient des jeunes enfants. Fait que les religieuses d</w:t>
      </w:r>
      <w:r w:rsidRPr="00642D50">
        <w:t>i</w:t>
      </w:r>
      <w:r w:rsidRPr="00642D50">
        <w:t>saient to</w:t>
      </w:r>
      <w:r w:rsidRPr="00642D50">
        <w:t>u</w:t>
      </w:r>
      <w:r w:rsidRPr="00642D50">
        <w:t>jours : « Vous autres, petites mères, allez manger ensemble, on va garder vos e</w:t>
      </w:r>
      <w:r w:rsidRPr="00642D50">
        <w:t>n</w:t>
      </w:r>
      <w:r w:rsidRPr="00642D50">
        <w:t>fants. » C'était l'idéal, c'était parfait.</w:t>
      </w:r>
    </w:p>
    <w:p w14:paraId="3111DB18" w14:textId="77777777" w:rsidR="005E27F0" w:rsidRPr="00642D50" w:rsidRDefault="005E27F0" w:rsidP="005E27F0">
      <w:pPr>
        <w:pStyle w:val="Citation0"/>
      </w:pPr>
    </w:p>
    <w:p w14:paraId="150EEC6E" w14:textId="77777777" w:rsidR="005E27F0" w:rsidRPr="00642D50" w:rsidRDefault="005E27F0" w:rsidP="005E27F0">
      <w:pPr>
        <w:spacing w:before="120" w:after="120"/>
        <w:jc w:val="both"/>
      </w:pPr>
      <w:r w:rsidRPr="00642D50">
        <w:t>De leur côté, les enseignants du secondaire parlent des relations avec leurs collègues certes au plan du travail, mais aussi et peut-être davantage au plan social. On sent chez plusieurs une certaine nosta</w:t>
      </w:r>
      <w:r w:rsidRPr="00642D50">
        <w:t>l</w:t>
      </w:r>
      <w:r w:rsidRPr="00642D50">
        <w:t>gie d'une époque de camaraderie de jeunes enseignants qu'on n'a pas su sauv</w:t>
      </w:r>
      <w:r w:rsidRPr="00642D50">
        <w:t>e</w:t>
      </w:r>
      <w:r w:rsidRPr="00642D50">
        <w:t>garder au fil des ans.</w:t>
      </w:r>
    </w:p>
    <w:p w14:paraId="78910116" w14:textId="77777777" w:rsidR="005E27F0" w:rsidRPr="00642D50" w:rsidRDefault="005E27F0" w:rsidP="005E27F0">
      <w:pPr>
        <w:spacing w:before="120" w:after="120"/>
        <w:jc w:val="both"/>
      </w:pPr>
      <w:r w:rsidRPr="00642D50">
        <w:t>Selon cette enseignante, la collaboration entre enseignants est po</w:t>
      </w:r>
      <w:r w:rsidRPr="00642D50">
        <w:t>s</w:t>
      </w:r>
      <w:r w:rsidRPr="00642D50">
        <w:t>sible lorsque ces derniers ne se sentent pas menacés :</w:t>
      </w:r>
    </w:p>
    <w:p w14:paraId="6DE3B3FB" w14:textId="77777777" w:rsidR="005E27F0" w:rsidRDefault="005E27F0" w:rsidP="005E27F0">
      <w:pPr>
        <w:pStyle w:val="Grillecouleur-Accent1"/>
      </w:pPr>
    </w:p>
    <w:p w14:paraId="537CA249" w14:textId="77777777" w:rsidR="005E27F0" w:rsidRPr="00642D50" w:rsidRDefault="005E27F0" w:rsidP="005E27F0">
      <w:pPr>
        <w:pStyle w:val="Grillecouleur-Accent1"/>
      </w:pPr>
      <w:r w:rsidRPr="00642D50">
        <w:t>Je suis acceptée facilement dans le groupe. Je ne suis pas menaça</w:t>
      </w:r>
      <w:r w:rsidRPr="00642D50">
        <w:t>n</w:t>
      </w:r>
      <w:r w:rsidRPr="00642D50">
        <w:t>te non plus. J'ai moins d'expérience, c'est sûr que, s'il manque un groupe l’année prochaine, c'est moi qui s'en va, pas eux autres. En g</w:t>
      </w:r>
      <w:r w:rsidRPr="00642D50">
        <w:t>é</w:t>
      </w:r>
      <w:r w:rsidRPr="00642D50">
        <w:t>néral, ils sont très coopératifs.</w:t>
      </w:r>
    </w:p>
    <w:p w14:paraId="6F6ABF55" w14:textId="77777777" w:rsidR="005E27F0" w:rsidRDefault="005E27F0" w:rsidP="005E27F0">
      <w:pPr>
        <w:pStyle w:val="Grillecouleur-Accent1"/>
      </w:pPr>
      <w:r w:rsidRPr="00642D50">
        <w:t>On nous considérait comme plus jeunes, comme plus malhabiles, et en même temps peut-être celles qui viennent prendre leur e</w:t>
      </w:r>
      <w:r w:rsidRPr="00642D50">
        <w:t>m</w:t>
      </w:r>
      <w:r w:rsidRPr="00642D50">
        <w:t>ploi [...] Mieux formées sur le plan universita</w:t>
      </w:r>
      <w:r w:rsidRPr="00642D50">
        <w:t>i</w:t>
      </w:r>
      <w:r w:rsidRPr="00642D50">
        <w:t>re.</w:t>
      </w:r>
    </w:p>
    <w:p w14:paraId="6D3B0089" w14:textId="77777777" w:rsidR="005E27F0" w:rsidRPr="00642D50" w:rsidRDefault="005E27F0" w:rsidP="005E27F0">
      <w:pPr>
        <w:pStyle w:val="Grillecouleur-Accent1"/>
      </w:pPr>
    </w:p>
    <w:p w14:paraId="0B906DE6" w14:textId="77777777" w:rsidR="005E27F0" w:rsidRPr="00642D50" w:rsidRDefault="005E27F0" w:rsidP="005E27F0">
      <w:pPr>
        <w:spacing w:before="120" w:after="120"/>
        <w:jc w:val="both"/>
      </w:pPr>
      <w:r w:rsidRPr="00642D50">
        <w:t>Quand l'école réserve un local aux ense</w:t>
      </w:r>
      <w:r w:rsidRPr="00642D50">
        <w:t>i</w:t>
      </w:r>
      <w:r w:rsidRPr="00642D50">
        <w:t>gnants, les échanges sont également plus faciles, surtout avec les enseignants d'autres se</w:t>
      </w:r>
      <w:r w:rsidRPr="00642D50">
        <w:t>c</w:t>
      </w:r>
      <w:r w:rsidRPr="00642D50">
        <w:t>teurs :</w:t>
      </w:r>
    </w:p>
    <w:p w14:paraId="3ED4DA36" w14:textId="77777777" w:rsidR="005E27F0" w:rsidRPr="00642D50" w:rsidRDefault="005E27F0" w:rsidP="005E27F0">
      <w:pPr>
        <w:spacing w:before="120" w:after="120"/>
        <w:jc w:val="both"/>
      </w:pPr>
      <w:r w:rsidRPr="00642D50">
        <w:t>[227]</w:t>
      </w:r>
    </w:p>
    <w:p w14:paraId="06C4124D" w14:textId="77777777" w:rsidR="005E27F0" w:rsidRPr="00642D50" w:rsidRDefault="005E27F0" w:rsidP="005E27F0">
      <w:pPr>
        <w:pStyle w:val="Grillecouleur-Accent1"/>
      </w:pPr>
      <w:r w:rsidRPr="00642D50">
        <w:t>Au début, on avait une petite salle, on prenait notre cabaret puis on a</w:t>
      </w:r>
      <w:r w:rsidRPr="00642D50">
        <w:t>l</w:t>
      </w:r>
      <w:r w:rsidRPr="00642D50">
        <w:t>lait dans cette petite salle qui était juste pour les professeurs, donc on avait la paix puis justement, c'était l'occasion de rencontrer les professeurs d'a</w:t>
      </w:r>
      <w:r w:rsidRPr="00642D50">
        <w:t>u</w:t>
      </w:r>
      <w:r w:rsidRPr="00642D50">
        <w:t>tres secteurs [...] Mais ça a duré deux ou trois ans et on l’a perdue et ça f</w:t>
      </w:r>
      <w:r w:rsidRPr="00642D50">
        <w:t>i</w:t>
      </w:r>
      <w:r w:rsidRPr="00642D50">
        <w:t>nissait là.</w:t>
      </w:r>
    </w:p>
    <w:p w14:paraId="2AFECECB" w14:textId="77777777" w:rsidR="005E27F0" w:rsidRDefault="005E27F0" w:rsidP="005E27F0">
      <w:pPr>
        <w:pStyle w:val="Grillecouleur-Accent1"/>
      </w:pPr>
      <w:r w:rsidRPr="00642D50">
        <w:t>Je fréquente surtout les gens de mathémat</w:t>
      </w:r>
      <w:r w:rsidRPr="00642D50">
        <w:t>i</w:t>
      </w:r>
      <w:r w:rsidRPr="00642D50">
        <w:t>ques, parce que l'école est divisée de telle sorte qu'on a des salles de travail par matière. [...] Ça d</w:t>
      </w:r>
      <w:r w:rsidRPr="00642D50">
        <w:t>e</w:t>
      </w:r>
      <w:r w:rsidRPr="00642D50">
        <w:t>vient difficile des fois de se rencontrer.</w:t>
      </w:r>
    </w:p>
    <w:p w14:paraId="0C500BC7" w14:textId="77777777" w:rsidR="005E27F0" w:rsidRPr="00642D50" w:rsidRDefault="005E27F0" w:rsidP="005E27F0">
      <w:pPr>
        <w:pStyle w:val="Grillecouleur-Accent1"/>
      </w:pPr>
    </w:p>
    <w:p w14:paraId="75E09673" w14:textId="77777777" w:rsidR="005E27F0" w:rsidRPr="00642D50" w:rsidRDefault="005E27F0" w:rsidP="005E27F0">
      <w:pPr>
        <w:spacing w:before="120" w:after="120"/>
        <w:jc w:val="both"/>
      </w:pPr>
      <w:r w:rsidRPr="00642D50">
        <w:t>Les enseignants du secondaire mentionnent également que la pr</w:t>
      </w:r>
      <w:r w:rsidRPr="00642D50">
        <w:t>é</w:t>
      </w:r>
      <w:r w:rsidRPr="00642D50">
        <w:t>sence de jeunes ense</w:t>
      </w:r>
      <w:r w:rsidRPr="00642D50">
        <w:t>i</w:t>
      </w:r>
      <w:r w:rsidRPr="00642D50">
        <w:t>gnants amène un climat très dynamique :</w:t>
      </w:r>
    </w:p>
    <w:p w14:paraId="43F8ACB8" w14:textId="77777777" w:rsidR="005E27F0" w:rsidRDefault="005E27F0" w:rsidP="005E27F0">
      <w:pPr>
        <w:pStyle w:val="Citation0"/>
      </w:pPr>
    </w:p>
    <w:p w14:paraId="3606DAE6" w14:textId="77777777" w:rsidR="005E27F0" w:rsidRPr="00642D50" w:rsidRDefault="005E27F0" w:rsidP="005E27F0">
      <w:pPr>
        <w:pStyle w:val="Citation0"/>
      </w:pPr>
      <w:r w:rsidRPr="00642D50">
        <w:t>[...] très bon climat. C'est peut-être dû au fait qu'on était beaucoup de no</w:t>
      </w:r>
      <w:r w:rsidRPr="00642D50">
        <w:t>u</w:t>
      </w:r>
      <w:r w:rsidRPr="00642D50">
        <w:t>veaux professeurs, de jeunes professeurs. Il y avait beaucoup de dynami</w:t>
      </w:r>
      <w:r w:rsidRPr="00642D50">
        <w:t>s</w:t>
      </w:r>
      <w:r w:rsidRPr="00642D50">
        <w:t>me, il y avait une identité, une appart</w:t>
      </w:r>
      <w:r w:rsidRPr="00642D50">
        <w:t>e</w:t>
      </w:r>
      <w:r w:rsidRPr="00642D50">
        <w:t>nance à l'école qui se développait.</w:t>
      </w:r>
    </w:p>
    <w:p w14:paraId="40086B0B" w14:textId="77777777" w:rsidR="005E27F0" w:rsidRDefault="005E27F0" w:rsidP="005E27F0">
      <w:pPr>
        <w:pStyle w:val="Citation0"/>
      </w:pPr>
      <w:r w:rsidRPr="00642D50">
        <w:t>On partait à cinq heures de l'école, parce qu'on était en party à pa</w:t>
      </w:r>
      <w:r w:rsidRPr="00642D50">
        <w:t>r</w:t>
      </w:r>
      <w:r w:rsidRPr="00642D50">
        <w:t>tir de trois heures et demie dans la salle des professeurs à avoir du plaisir, à j</w:t>
      </w:r>
      <w:r w:rsidRPr="00642D50">
        <w:t>a</w:t>
      </w:r>
      <w:r w:rsidRPr="00642D50">
        <w:t>ser, mais ce n'est plus comme ça. Alors la majorité des e</w:t>
      </w:r>
      <w:r w:rsidRPr="00642D50">
        <w:t>n</w:t>
      </w:r>
      <w:r w:rsidRPr="00642D50">
        <w:t>seignants avaient vingt ans ou à peu près, on était tous, ou à peu près tous, célibataires, sans attaches, ce n'est plus la même chose maint</w:t>
      </w:r>
      <w:r w:rsidRPr="00642D50">
        <w:t>e</w:t>
      </w:r>
      <w:r w:rsidRPr="00642D50">
        <w:t>nant.</w:t>
      </w:r>
    </w:p>
    <w:p w14:paraId="1DFF5566" w14:textId="77777777" w:rsidR="005E27F0" w:rsidRPr="00642D50" w:rsidRDefault="005E27F0" w:rsidP="005E27F0">
      <w:pPr>
        <w:pStyle w:val="Citation0"/>
      </w:pPr>
    </w:p>
    <w:p w14:paraId="677BD9B5" w14:textId="77777777" w:rsidR="005E27F0" w:rsidRPr="00642D50" w:rsidRDefault="005E27F0" w:rsidP="005E27F0">
      <w:pPr>
        <w:spacing w:before="120" w:after="120"/>
        <w:jc w:val="both"/>
      </w:pPr>
      <w:r w:rsidRPr="00642D50">
        <w:t>Ce climat dynamique est essentiel selon cet enseignant, lorsque la clientèle étudiante est difficile :</w:t>
      </w:r>
    </w:p>
    <w:p w14:paraId="155BE2AD" w14:textId="77777777" w:rsidR="005E27F0" w:rsidRPr="00642D50" w:rsidRDefault="005E27F0" w:rsidP="005E27F0">
      <w:pPr>
        <w:pStyle w:val="Grillecouleur-Accent1"/>
      </w:pPr>
      <w:r w:rsidRPr="00642D50">
        <w:t>J'ai trouvé que cette année-là, au point de vue climat et relation entre profe</w:t>
      </w:r>
      <w:r w:rsidRPr="00642D50">
        <w:t>s</w:t>
      </w:r>
      <w:r w:rsidRPr="00642D50">
        <w:t>seurs, a été vraiment extraordinaire. Il y avait une solidarité et puis on s'entendait très bien, puis on soul</w:t>
      </w:r>
      <w:r w:rsidRPr="00642D50">
        <w:t>i</w:t>
      </w:r>
      <w:r w:rsidRPr="00642D50">
        <w:t>gnait l'anniversaire de chacun.</w:t>
      </w:r>
    </w:p>
    <w:p w14:paraId="0113CC3C" w14:textId="77777777" w:rsidR="005E27F0" w:rsidRDefault="005E27F0" w:rsidP="005E27F0">
      <w:pPr>
        <w:pStyle w:val="Grillecouleur-Accent1"/>
      </w:pPr>
      <w:r w:rsidRPr="00642D50">
        <w:t>Au point de vue clientèle étudiante, c'était moins l'fun à un point tel qu'une chance qu'il y avait une solidarité entre les profs parce que je ne sais pas si j'aurais passé à travers l’année.</w:t>
      </w:r>
    </w:p>
    <w:p w14:paraId="6F8ED4EA" w14:textId="77777777" w:rsidR="005E27F0" w:rsidRPr="00642D50" w:rsidRDefault="005E27F0" w:rsidP="005E27F0">
      <w:pPr>
        <w:pStyle w:val="Grillecouleur-Accent1"/>
      </w:pPr>
    </w:p>
    <w:p w14:paraId="558AFAE9" w14:textId="77777777" w:rsidR="005E27F0" w:rsidRPr="00642D50" w:rsidRDefault="005E27F0" w:rsidP="005E27F0">
      <w:pPr>
        <w:spacing w:before="120" w:after="120"/>
        <w:jc w:val="both"/>
      </w:pPr>
      <w:r w:rsidRPr="00642D50">
        <w:t>Mais l'atmosphère de camaraderie dans une école ne signifie pas pour autant qu'il y a coll</w:t>
      </w:r>
      <w:r w:rsidRPr="00642D50">
        <w:t>a</w:t>
      </w:r>
      <w:r w:rsidRPr="00642D50">
        <w:t>boration réelle entre les enseignants au plan p</w:t>
      </w:r>
      <w:r w:rsidRPr="00642D50">
        <w:t>é</w:t>
      </w:r>
      <w:r w:rsidRPr="00642D50">
        <w:t>dagogique :</w:t>
      </w:r>
    </w:p>
    <w:p w14:paraId="4FC8A339" w14:textId="77777777" w:rsidR="005E27F0" w:rsidRDefault="005E27F0" w:rsidP="005E27F0">
      <w:pPr>
        <w:pStyle w:val="Grillecouleur-Accent1"/>
      </w:pPr>
      <w:r w:rsidRPr="00642D50">
        <w:t>On ne parlait pas toujours de pédagogie. On parlait d'autres choses, mais on ne parlait pas de pédagogie.</w:t>
      </w:r>
    </w:p>
    <w:p w14:paraId="5F2A8EBB" w14:textId="77777777" w:rsidR="005E27F0" w:rsidRPr="00642D50" w:rsidRDefault="005E27F0" w:rsidP="005E27F0">
      <w:pPr>
        <w:pStyle w:val="Grillecouleur-Accent1"/>
      </w:pPr>
    </w:p>
    <w:p w14:paraId="7EB291A4" w14:textId="77777777" w:rsidR="005E27F0" w:rsidRPr="00642D50" w:rsidRDefault="005E27F0" w:rsidP="005E27F0">
      <w:pPr>
        <w:spacing w:before="120" w:after="120"/>
        <w:jc w:val="both"/>
      </w:pPr>
      <w:r w:rsidRPr="00642D50">
        <w:t>Ou la collaboration est autre chose que l'échange de matériel :</w:t>
      </w:r>
    </w:p>
    <w:p w14:paraId="238A4E7F" w14:textId="77777777" w:rsidR="005E27F0" w:rsidRDefault="005E27F0" w:rsidP="005E27F0">
      <w:pPr>
        <w:pStyle w:val="Grillecouleur-Accent1"/>
      </w:pPr>
    </w:p>
    <w:p w14:paraId="0BF212D1" w14:textId="77777777" w:rsidR="005E27F0" w:rsidRDefault="005E27F0" w:rsidP="005E27F0">
      <w:pPr>
        <w:pStyle w:val="Grillecouleur-Accent1"/>
      </w:pPr>
      <w:r w:rsidRPr="00642D50">
        <w:t>Le seul travail d'équipe, c'était de passer des documents à une coll</w:t>
      </w:r>
      <w:r w:rsidRPr="00642D50">
        <w:t>è</w:t>
      </w:r>
      <w:r w:rsidRPr="00642D50">
        <w:t>gue ; ou e</w:t>
      </w:r>
      <w:r w:rsidRPr="00642D50">
        <w:t>l</w:t>
      </w:r>
      <w:r w:rsidRPr="00642D50">
        <w:t>le voulait faire la même chose ou si, on va faire imprimer des choses, elle dit : « Imprime ça pour moi. » Ça se situait au niveau des o</w:t>
      </w:r>
      <w:r w:rsidRPr="00642D50">
        <w:t>u</w:t>
      </w:r>
      <w:r w:rsidRPr="00642D50">
        <w:t>tils comme ça là parce que la mise en commun des idées concernant l'e</w:t>
      </w:r>
      <w:r w:rsidRPr="00642D50">
        <w:t>n</w:t>
      </w:r>
      <w:r w:rsidRPr="00642D50">
        <w:t>seignement, la fabrication des examens ma</w:t>
      </w:r>
      <w:r w:rsidRPr="00642D50">
        <w:t>i</w:t>
      </w:r>
      <w:r w:rsidRPr="00642D50">
        <w:t>son ou des choses comme ça, ça n'existait pas à ce moment-là.</w:t>
      </w:r>
    </w:p>
    <w:p w14:paraId="60C883A3" w14:textId="77777777" w:rsidR="005E27F0" w:rsidRPr="00642D50" w:rsidRDefault="005E27F0" w:rsidP="005E27F0">
      <w:pPr>
        <w:pStyle w:val="Grillecouleur-Accent1"/>
      </w:pPr>
    </w:p>
    <w:p w14:paraId="076EE866" w14:textId="77777777" w:rsidR="005E27F0" w:rsidRPr="00642D50" w:rsidRDefault="005E27F0" w:rsidP="005E27F0">
      <w:pPr>
        <w:spacing w:before="120" w:after="120"/>
        <w:jc w:val="both"/>
      </w:pPr>
      <w:r w:rsidRPr="00642D50">
        <w:t>L'augmentation de la tâche est aussi un fa</w:t>
      </w:r>
      <w:r w:rsidRPr="00642D50">
        <w:t>c</w:t>
      </w:r>
      <w:r w:rsidRPr="00642D50">
        <w:t>teur qui explique le peu de collaboration entre les enseignants :</w:t>
      </w:r>
    </w:p>
    <w:p w14:paraId="44D63EE9" w14:textId="77777777" w:rsidR="005E27F0" w:rsidRDefault="005E27F0" w:rsidP="005E27F0">
      <w:pPr>
        <w:pStyle w:val="Grillecouleur-Accent1"/>
      </w:pPr>
    </w:p>
    <w:p w14:paraId="6A3850C6" w14:textId="77777777" w:rsidR="005E27F0" w:rsidRPr="00642D50" w:rsidRDefault="005E27F0" w:rsidP="005E27F0">
      <w:pPr>
        <w:pStyle w:val="Grillecouleur-Accent1"/>
      </w:pPr>
      <w:r w:rsidRPr="00642D50">
        <w:t>J'ai connu une grosse période où cela [le travail d'équipe] se prat</w:t>
      </w:r>
      <w:r w:rsidRPr="00642D50">
        <w:t>i</w:t>
      </w:r>
      <w:r w:rsidRPr="00642D50">
        <w:t>quait, mais plus aujourd'hui. Tu n'as plus de temps prévu pour cela dans ton h</w:t>
      </w:r>
      <w:r w:rsidRPr="00642D50">
        <w:t>o</w:t>
      </w:r>
      <w:r w:rsidRPr="00642D50">
        <w:t>raire.</w:t>
      </w:r>
    </w:p>
    <w:p w14:paraId="0D7FBDDC" w14:textId="77777777" w:rsidR="005E27F0" w:rsidRPr="00642D50" w:rsidRDefault="005E27F0" w:rsidP="005E27F0">
      <w:pPr>
        <w:pStyle w:val="p"/>
      </w:pPr>
      <w:r w:rsidRPr="00642D50">
        <w:t>[228]</w:t>
      </w:r>
    </w:p>
    <w:p w14:paraId="78A3530C" w14:textId="77777777" w:rsidR="005E27F0" w:rsidRDefault="005E27F0" w:rsidP="005E27F0">
      <w:pPr>
        <w:pStyle w:val="Citation0"/>
      </w:pPr>
      <w:r w:rsidRPr="00642D50">
        <w:t>On n'avait plus le temps de se voir. Avant ça, on allait au salon des profs, il y avait to</w:t>
      </w:r>
      <w:r w:rsidRPr="00642D50">
        <w:t>u</w:t>
      </w:r>
      <w:r w:rsidRPr="00642D50">
        <w:t>jours des professeurs avec qui on pouvait parler, maintenant t'allais là, il n'y avait plus personne. On avait moins le temps d'y aller... Le monde ne venait plus aux parties... Puis là on s'en est allé chacun de notre bord. Il y avait moins d'a</w:t>
      </w:r>
      <w:r w:rsidRPr="00642D50">
        <w:t>c</w:t>
      </w:r>
      <w:r w:rsidRPr="00642D50">
        <w:t>tivités, on dirait que le sentiment d'appartenance s'est effrité au niveau de l'école.</w:t>
      </w:r>
    </w:p>
    <w:p w14:paraId="2CB5E10E" w14:textId="77777777" w:rsidR="005E27F0" w:rsidRPr="00642D50" w:rsidRDefault="005E27F0" w:rsidP="005E27F0">
      <w:pPr>
        <w:pStyle w:val="Citation0"/>
      </w:pPr>
    </w:p>
    <w:p w14:paraId="5887ACED" w14:textId="77777777" w:rsidR="005E27F0" w:rsidRPr="00642D50" w:rsidRDefault="005E27F0" w:rsidP="005E27F0">
      <w:pPr>
        <w:spacing w:before="120" w:after="120"/>
        <w:jc w:val="both"/>
      </w:pPr>
      <w:r w:rsidRPr="00642D50">
        <w:t>Selon les enseignants, plus l'école est grosse, plus il est difficile de maintenir une vie sociale et une bonne collaboration entre les ense</w:t>
      </w:r>
      <w:r w:rsidRPr="00642D50">
        <w:t>i</w:t>
      </w:r>
      <w:r w:rsidRPr="00642D50">
        <w:t>gnants, surtout lorsque la gestion du personnel exercée par la direction est source de tension :</w:t>
      </w:r>
    </w:p>
    <w:p w14:paraId="6801EDF1" w14:textId="77777777" w:rsidR="005E27F0" w:rsidRDefault="005E27F0" w:rsidP="005E27F0">
      <w:pPr>
        <w:pStyle w:val="Citation0"/>
      </w:pPr>
    </w:p>
    <w:p w14:paraId="2D121B55" w14:textId="77777777" w:rsidR="005E27F0" w:rsidRDefault="005E27F0" w:rsidP="005E27F0">
      <w:pPr>
        <w:pStyle w:val="Citation0"/>
      </w:pPr>
      <w:r w:rsidRPr="00642D50">
        <w:t>Graduellement, il y a des choses que j'ai v</w:t>
      </w:r>
      <w:r w:rsidRPr="00642D50">
        <w:t>é</w:t>
      </w:r>
      <w:r w:rsidRPr="00642D50">
        <w:t>cues et puis qui sont tombées avec le temps ; ça s'est perdu. Le côté social, je crois aussi. Il y avait bea</w:t>
      </w:r>
      <w:r w:rsidRPr="00642D50">
        <w:t>u</w:t>
      </w:r>
      <w:r w:rsidRPr="00642D50">
        <w:t>coup d'échanges, on faisait des sorties ensemble ; ce sont des choses avec le temps qui s'étaient estompées. [...] Et puis la dire</w:t>
      </w:r>
      <w:r w:rsidRPr="00642D50">
        <w:t>c</w:t>
      </w:r>
      <w:r w:rsidRPr="00642D50">
        <w:t>tion se mêlait à nous à ce moment-là [en 76] [...] puis elle cherchait toujours à aller chercher les pe</w:t>
      </w:r>
      <w:r w:rsidRPr="00642D50">
        <w:t>r</w:t>
      </w:r>
      <w:r w:rsidRPr="00642D50">
        <w:t>sonnes par en arrière.</w:t>
      </w:r>
    </w:p>
    <w:p w14:paraId="2AAF4B1F" w14:textId="77777777" w:rsidR="005E27F0" w:rsidRPr="00642D50" w:rsidRDefault="005E27F0" w:rsidP="005E27F0">
      <w:pPr>
        <w:pStyle w:val="Citation0"/>
      </w:pPr>
    </w:p>
    <w:p w14:paraId="21E1A36E" w14:textId="77777777" w:rsidR="005E27F0" w:rsidRPr="00642D50" w:rsidRDefault="005E27F0" w:rsidP="005E27F0">
      <w:pPr>
        <w:spacing w:before="120" w:after="120"/>
        <w:jc w:val="both"/>
      </w:pPr>
      <w:r w:rsidRPr="00642D50">
        <w:t>À l'inverse, les relations difficiles avec la d</w:t>
      </w:r>
      <w:r w:rsidRPr="00642D50">
        <w:t>i</w:t>
      </w:r>
      <w:r w:rsidRPr="00642D50">
        <w:t>rection avaient parfois comme effet de rappr</w:t>
      </w:r>
      <w:r w:rsidRPr="00642D50">
        <w:t>o</w:t>
      </w:r>
      <w:r w:rsidRPr="00642D50">
        <w:t>cher les enseignants, mais à un autre niveau que celui de la pédagogie :</w:t>
      </w:r>
    </w:p>
    <w:p w14:paraId="68476B28" w14:textId="77777777" w:rsidR="005E27F0" w:rsidRDefault="005E27F0" w:rsidP="005E27F0">
      <w:pPr>
        <w:pStyle w:val="Citation0"/>
      </w:pPr>
    </w:p>
    <w:p w14:paraId="16E6C037" w14:textId="77777777" w:rsidR="005E27F0" w:rsidRDefault="005E27F0" w:rsidP="005E27F0">
      <w:pPr>
        <w:pStyle w:val="Citation0"/>
      </w:pPr>
      <w:r w:rsidRPr="00642D50">
        <w:t>Ce que j'ai vécu, moi : on se tenait dans la mesure où il fallait mettre d</w:t>
      </w:r>
      <w:r w:rsidRPr="00642D50">
        <w:t>e</w:t>
      </w:r>
      <w:r w:rsidRPr="00642D50">
        <w:t>hors la direction d'école. Mais d'avoir des objectifs précis, de travailler par niveaux [...]</w:t>
      </w:r>
    </w:p>
    <w:p w14:paraId="2D68B9ED" w14:textId="77777777" w:rsidR="005E27F0" w:rsidRPr="00642D50" w:rsidRDefault="005E27F0" w:rsidP="005E27F0">
      <w:pPr>
        <w:pStyle w:val="Citation0"/>
      </w:pPr>
    </w:p>
    <w:p w14:paraId="25B17890" w14:textId="77777777" w:rsidR="005E27F0" w:rsidRPr="00642D50" w:rsidRDefault="005E27F0" w:rsidP="005E27F0">
      <w:pPr>
        <w:spacing w:before="120" w:after="120"/>
        <w:jc w:val="both"/>
      </w:pPr>
      <w:r w:rsidRPr="00642D50">
        <w:t>En résumé, le discours des enseignants révèle un ensemble de fa</w:t>
      </w:r>
      <w:r w:rsidRPr="00642D50">
        <w:t>c</w:t>
      </w:r>
      <w:r w:rsidRPr="00642D50">
        <w:t>teurs et conditions influant sur les rapports sociaux au sein d'une école et la collaboration entre enseignants : la taille de l'école, le leadership de la direction et sa capacité de développer un sentiment d'appart</w:t>
      </w:r>
      <w:r w:rsidRPr="00642D50">
        <w:t>e</w:t>
      </w:r>
      <w:r w:rsidRPr="00642D50">
        <w:t>nance à l'école, l'âge des enseignants, l'existence d'un salon d'ense</w:t>
      </w:r>
      <w:r w:rsidRPr="00642D50">
        <w:t>i</w:t>
      </w:r>
      <w:r w:rsidRPr="00642D50">
        <w:t>gnants, la tâche, une clientèle d'élèves qui force les enseignants à se serrer les coudes, et des changements de programmes et de méthodes pédagogiques qui rendent néce</w:t>
      </w:r>
      <w:r w:rsidRPr="00642D50">
        <w:t>s</w:t>
      </w:r>
      <w:r w:rsidRPr="00642D50">
        <w:t>saire une certaine collaboration entre ense</w:t>
      </w:r>
      <w:r w:rsidRPr="00642D50">
        <w:t>i</w:t>
      </w:r>
      <w:r w:rsidRPr="00642D50">
        <w:t>gnants. Ce dernier facteur est abordé dans le chapitre qui suit. Soulignons qu'il y a au sein du groupe d'enseignants du secondaire un soupçon de nostalgie de l'époque de leurs débuts dans le métier, au cours de laquelle une grande camar</w:t>
      </w:r>
      <w:r w:rsidRPr="00642D50">
        <w:t>a</w:t>
      </w:r>
      <w:r w:rsidRPr="00642D50">
        <w:t>derie s'est développée et a donné lieu à une certaine effervescence de la vie sociale à l'école et en d</w:t>
      </w:r>
      <w:r w:rsidRPr="00642D50">
        <w:t>e</w:t>
      </w:r>
      <w:r w:rsidRPr="00642D50">
        <w:t>hors de l'école.</w:t>
      </w:r>
    </w:p>
    <w:p w14:paraId="246B0062" w14:textId="77777777" w:rsidR="005E27F0" w:rsidRPr="00642D50" w:rsidRDefault="005E27F0" w:rsidP="005E27F0">
      <w:pPr>
        <w:pStyle w:val="p"/>
      </w:pPr>
      <w:r w:rsidRPr="00642D50">
        <w:br w:type="page"/>
        <w:t>[229]</w:t>
      </w:r>
    </w:p>
    <w:p w14:paraId="37FA81CC" w14:textId="77777777" w:rsidR="005E27F0" w:rsidRPr="00642D50" w:rsidRDefault="005E27F0" w:rsidP="005E27F0">
      <w:pPr>
        <w:jc w:val="both"/>
      </w:pPr>
    </w:p>
    <w:p w14:paraId="205252EB" w14:textId="77777777" w:rsidR="005E27F0" w:rsidRPr="00642D50" w:rsidRDefault="005E27F0" w:rsidP="005E27F0">
      <w:pPr>
        <w:jc w:val="both"/>
      </w:pPr>
    </w:p>
    <w:p w14:paraId="1143B2C1" w14:textId="77777777" w:rsidR="005E27F0" w:rsidRPr="00642D50" w:rsidRDefault="005E27F0" w:rsidP="005E27F0">
      <w:pPr>
        <w:ind w:firstLine="0"/>
        <w:jc w:val="center"/>
        <w:rPr>
          <w:i/>
          <w:color w:val="000080"/>
          <w:sz w:val="24"/>
        </w:rPr>
      </w:pPr>
      <w:bookmarkStart w:id="46" w:name="Prof_enseign_pt_4_chap_02"/>
      <w:r w:rsidRPr="00642D50">
        <w:t>La profession enseignante au Québec</w:t>
      </w:r>
      <w:r w:rsidRPr="00642D50">
        <w:br/>
        <w:t>(1945-1990).</w:t>
      </w:r>
      <w:r w:rsidRPr="00642D50">
        <w:br/>
      </w:r>
      <w:r w:rsidRPr="00642D50">
        <w:rPr>
          <w:i/>
          <w:color w:val="000080"/>
          <w:sz w:val="24"/>
        </w:rPr>
        <w:t xml:space="preserve">Histoire, structures, système. </w:t>
      </w:r>
    </w:p>
    <w:p w14:paraId="6D2D3E1F" w14:textId="77777777" w:rsidR="005E27F0" w:rsidRPr="00642D50" w:rsidRDefault="005E27F0" w:rsidP="005E27F0">
      <w:pPr>
        <w:ind w:firstLine="0"/>
        <w:jc w:val="center"/>
        <w:rPr>
          <w:b/>
          <w:color w:val="000080"/>
          <w:sz w:val="24"/>
        </w:rPr>
      </w:pPr>
      <w:r w:rsidRPr="00642D50">
        <w:rPr>
          <w:b/>
          <w:color w:val="000080"/>
          <w:sz w:val="24"/>
        </w:rPr>
        <w:t>QUATRIÈME PARTIE</w:t>
      </w:r>
    </w:p>
    <w:p w14:paraId="7BB52B50" w14:textId="77777777" w:rsidR="005E27F0" w:rsidRPr="00642D50" w:rsidRDefault="005E27F0" w:rsidP="005E27F0">
      <w:pPr>
        <w:pStyle w:val="Titreniveau1"/>
      </w:pPr>
      <w:r w:rsidRPr="00642D50">
        <w:t>Chapitre 2</w:t>
      </w:r>
    </w:p>
    <w:p w14:paraId="704B863C" w14:textId="77777777" w:rsidR="005E27F0" w:rsidRPr="00642D50" w:rsidRDefault="005E27F0" w:rsidP="005E27F0">
      <w:pPr>
        <w:pStyle w:val="Titreniveau2"/>
      </w:pPr>
      <w:r w:rsidRPr="00642D50">
        <w:t>L’ÉVOLUTION</w:t>
      </w:r>
      <w:r w:rsidRPr="00642D50">
        <w:br/>
        <w:t>DU SYSTÈME ÉDUCATIF</w:t>
      </w:r>
    </w:p>
    <w:bookmarkEnd w:id="46"/>
    <w:p w14:paraId="1C699479" w14:textId="77777777" w:rsidR="005E27F0" w:rsidRPr="00642D50" w:rsidRDefault="005E27F0" w:rsidP="005E27F0">
      <w:pPr>
        <w:jc w:val="both"/>
        <w:rPr>
          <w:szCs w:val="36"/>
        </w:rPr>
      </w:pPr>
    </w:p>
    <w:p w14:paraId="1971B65C" w14:textId="77777777" w:rsidR="005E27F0" w:rsidRPr="00642D50" w:rsidRDefault="005E27F0" w:rsidP="005E27F0">
      <w:pPr>
        <w:jc w:val="both"/>
      </w:pPr>
    </w:p>
    <w:p w14:paraId="3A6D9714" w14:textId="77777777" w:rsidR="005E27F0" w:rsidRPr="00642D50" w:rsidRDefault="005E27F0" w:rsidP="005E27F0">
      <w:pPr>
        <w:jc w:val="both"/>
      </w:pPr>
    </w:p>
    <w:p w14:paraId="1949A1D3" w14:textId="77777777" w:rsidR="005E27F0" w:rsidRPr="00642D50" w:rsidRDefault="005E27F0" w:rsidP="005E27F0">
      <w:pPr>
        <w:pStyle w:val="a"/>
      </w:pPr>
      <w:bookmarkStart w:id="47" w:name="Prof_enseign_pt_4_chap_02_a"/>
      <w:r>
        <w:t>L'évolution des programmes :</w:t>
      </w:r>
      <w:r>
        <w:br/>
      </w:r>
      <w:r w:rsidRPr="00642D50">
        <w:t>un discours sur le changement</w:t>
      </w:r>
    </w:p>
    <w:bookmarkEnd w:id="47"/>
    <w:p w14:paraId="38D1E109" w14:textId="77777777" w:rsidR="005E27F0" w:rsidRPr="00642D50" w:rsidRDefault="005E27F0" w:rsidP="005E27F0">
      <w:pPr>
        <w:spacing w:before="120" w:after="120"/>
        <w:jc w:val="both"/>
      </w:pPr>
    </w:p>
    <w:p w14:paraId="66B2F7C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AD766A6" w14:textId="77777777" w:rsidR="005E27F0" w:rsidRPr="00642D50" w:rsidRDefault="005E27F0" w:rsidP="005E27F0">
      <w:pPr>
        <w:spacing w:before="120" w:after="120"/>
        <w:jc w:val="both"/>
      </w:pPr>
      <w:r w:rsidRPr="00642D50">
        <w:t xml:space="preserve">Le discours des enseignants sur l'évolution des programmes est beaucoup moins bien défini que celui sur l'évolution des pratiques et de la supervision pédagogique. Ici les perceptions de l'évolution sont beaucoup plus confuses. La principale </w:t>
      </w:r>
      <w:r>
        <w:t>image qui s'en dégage est peut-</w:t>
      </w:r>
      <w:r w:rsidRPr="00642D50">
        <w:t>être en fin de compte celle du changement : les pr</w:t>
      </w:r>
      <w:r w:rsidRPr="00642D50">
        <w:t>o</w:t>
      </w:r>
      <w:r w:rsidRPr="00642D50">
        <w:t>grammes, au dire des enseignants, changent continuellement et les enseignants semblent avoir de la difficulté à expliquer ces chang</w:t>
      </w:r>
      <w:r w:rsidRPr="00642D50">
        <w:t>e</w:t>
      </w:r>
      <w:r w:rsidRPr="00642D50">
        <w:t>ments. Des phrases telles que : « ça change te</w:t>
      </w:r>
      <w:r w:rsidRPr="00642D50">
        <w:t>l</w:t>
      </w:r>
      <w:r w:rsidRPr="00642D50">
        <w:t>lement vite », « c'est la folie du changement », « on a été tellement chambardé », reviennent constamment dans la bouche des enseignants...</w:t>
      </w:r>
    </w:p>
    <w:p w14:paraId="3489EFB5" w14:textId="77777777" w:rsidR="005E27F0" w:rsidRPr="00642D50" w:rsidRDefault="005E27F0" w:rsidP="005E27F0">
      <w:pPr>
        <w:spacing w:before="120" w:after="120"/>
        <w:jc w:val="both"/>
      </w:pPr>
      <w:r w:rsidRPr="00642D50">
        <w:t>Les enseignants mentionnent deux chang</w:t>
      </w:r>
      <w:r w:rsidRPr="00642D50">
        <w:t>e</w:t>
      </w:r>
      <w:r w:rsidRPr="00642D50">
        <w:t>ments de programme depuis les années soixante. Au départ, le programme des années soixante correspond au cours « classique » (au secondaire) relativ</w:t>
      </w:r>
      <w:r w:rsidRPr="00642D50">
        <w:t>e</w:t>
      </w:r>
      <w:r w:rsidRPr="00642D50">
        <w:t>ment rigide et traditionnel. Puis l'arrivée des programmes-cadres a permis beaucoup plus d'autonomie et de souplesse, trop même selon certains, qui auraient préféré avoir justement plus de cadres. Les « nouveaux » programmes répondent à cette demande, mais certains leur reprochent de vouloir faire trop de choses :</w:t>
      </w:r>
    </w:p>
    <w:p w14:paraId="2ABDC0E8" w14:textId="77777777" w:rsidR="005E27F0" w:rsidRDefault="005E27F0" w:rsidP="005E27F0">
      <w:pPr>
        <w:pStyle w:val="Citation0"/>
      </w:pPr>
    </w:p>
    <w:p w14:paraId="4C9E4911" w14:textId="77777777" w:rsidR="005E27F0" w:rsidRDefault="005E27F0" w:rsidP="005E27F0">
      <w:pPr>
        <w:pStyle w:val="Citation0"/>
      </w:pPr>
      <w:r w:rsidRPr="00642D50">
        <w:t>[.</w:t>
      </w:r>
      <w:r>
        <w:t>..]</w:t>
      </w:r>
      <w:r w:rsidRPr="00642D50">
        <w:t xml:space="preserve"> je trouve qu'on en demande trop à l'éc</w:t>
      </w:r>
      <w:r w:rsidRPr="00642D50">
        <w:t>o</w:t>
      </w:r>
      <w:r w:rsidRPr="00642D50">
        <w:t>le ; tu sais c'est rendu que c'est l'école qui doit les éduquer, c'est l'école qui doit soigner, c'est l'école qui doit les consoler, c'est l'école qui doit leur enseigner, c'est l'école qui doit. [...]</w:t>
      </w:r>
    </w:p>
    <w:p w14:paraId="6F65E146" w14:textId="77777777" w:rsidR="005E27F0" w:rsidRPr="00642D50" w:rsidRDefault="005E27F0" w:rsidP="005E27F0">
      <w:pPr>
        <w:pStyle w:val="Citation0"/>
      </w:pPr>
    </w:p>
    <w:p w14:paraId="32801AF0" w14:textId="77777777" w:rsidR="005E27F0" w:rsidRPr="00642D50" w:rsidRDefault="005E27F0" w:rsidP="005E27F0">
      <w:pPr>
        <w:spacing w:before="120" w:after="120"/>
        <w:jc w:val="both"/>
      </w:pPr>
      <w:r w:rsidRPr="00642D50">
        <w:t>Les nouveaux programmes ont amené non seulement de nouveaux contenus, mais aussi un nouvel esprit et de nouvelles méthodes d'e</w:t>
      </w:r>
      <w:r w:rsidRPr="00642D50">
        <w:t>n</w:t>
      </w:r>
      <w:r w:rsidRPr="00642D50">
        <w:t>seignement. De l'ensemble de ces programmes, les enseignants pr</w:t>
      </w:r>
      <w:r w:rsidRPr="00642D50">
        <w:t>é</w:t>
      </w:r>
      <w:r w:rsidRPr="00642D50">
        <w:t>sentent l'image d'un mouvement perpétuel où programmes et méth</w:t>
      </w:r>
      <w:r w:rsidRPr="00642D50">
        <w:t>o</w:t>
      </w:r>
      <w:r w:rsidRPr="00642D50">
        <w:t>des sont so</w:t>
      </w:r>
      <w:r w:rsidRPr="00642D50">
        <w:t>u</w:t>
      </w:r>
      <w:r w:rsidRPr="00642D50">
        <w:t>vent confondus.</w:t>
      </w:r>
    </w:p>
    <w:p w14:paraId="7796413A" w14:textId="77777777" w:rsidR="005E27F0" w:rsidRPr="00642D50" w:rsidRDefault="005E27F0" w:rsidP="005E27F0">
      <w:pPr>
        <w:spacing w:before="120" w:after="120"/>
        <w:jc w:val="both"/>
      </w:pPr>
      <w:r w:rsidRPr="00642D50">
        <w:t>[230]</w:t>
      </w:r>
    </w:p>
    <w:p w14:paraId="5A513851" w14:textId="77777777" w:rsidR="005E27F0" w:rsidRPr="00642D50" w:rsidRDefault="005E27F0" w:rsidP="005E27F0">
      <w:pPr>
        <w:pStyle w:val="Citation0"/>
      </w:pPr>
      <w:r w:rsidRPr="00642D50">
        <w:t>Dans les années soixante-dix, c'est la folie du changement, toutes les m</w:t>
      </w:r>
      <w:r w:rsidRPr="00642D50">
        <w:t>é</w:t>
      </w:r>
      <w:r w:rsidRPr="00642D50">
        <w:t>thodes sont acce</w:t>
      </w:r>
      <w:r w:rsidRPr="00642D50">
        <w:t>p</w:t>
      </w:r>
      <w:r w:rsidRPr="00642D50">
        <w:t>tées.</w:t>
      </w:r>
    </w:p>
    <w:p w14:paraId="78EA6B24" w14:textId="77777777" w:rsidR="005E27F0" w:rsidRDefault="005E27F0" w:rsidP="005E27F0">
      <w:pPr>
        <w:pStyle w:val="Citation0"/>
      </w:pPr>
      <w:r w:rsidRPr="00642D50">
        <w:t>À un moment donné, on pouvait changer de manuel de mathématiques à l'a</w:t>
      </w:r>
      <w:r w:rsidRPr="00642D50">
        <w:t>n</w:t>
      </w:r>
      <w:r w:rsidRPr="00642D50">
        <w:t>née.</w:t>
      </w:r>
    </w:p>
    <w:p w14:paraId="541D3D9C" w14:textId="77777777" w:rsidR="005E27F0" w:rsidRPr="00642D50" w:rsidRDefault="005E27F0" w:rsidP="005E27F0">
      <w:pPr>
        <w:pStyle w:val="Citation0"/>
      </w:pPr>
    </w:p>
    <w:p w14:paraId="00D17B7E" w14:textId="77777777" w:rsidR="005E27F0" w:rsidRPr="00642D50" w:rsidRDefault="005E27F0" w:rsidP="005E27F0">
      <w:pPr>
        <w:spacing w:before="120" w:after="120"/>
        <w:jc w:val="both"/>
      </w:pPr>
      <w:r w:rsidRPr="00642D50">
        <w:t>À travers ces changements, cet enseignant considère que la qualité de l'enseignement d</w:t>
      </w:r>
      <w:r w:rsidRPr="00642D50">
        <w:t>i</w:t>
      </w:r>
      <w:r w:rsidRPr="00642D50">
        <w:t>minue :</w:t>
      </w:r>
    </w:p>
    <w:p w14:paraId="7F7B40E0" w14:textId="77777777" w:rsidR="005E27F0" w:rsidRDefault="005E27F0" w:rsidP="005E27F0">
      <w:pPr>
        <w:pStyle w:val="Citation0"/>
      </w:pPr>
    </w:p>
    <w:p w14:paraId="3674C2BE" w14:textId="77777777" w:rsidR="005E27F0" w:rsidRDefault="005E27F0" w:rsidP="005E27F0">
      <w:pPr>
        <w:pStyle w:val="Citation0"/>
      </w:pPr>
      <w:r w:rsidRPr="00642D50">
        <w:t>[...] à travers ça, c'est que je trouve qu'on perd de la qualité dans l'ense</w:t>
      </w:r>
      <w:r w:rsidRPr="00642D50">
        <w:t>i</w:t>
      </w:r>
      <w:r w:rsidRPr="00642D50">
        <w:t>gnement parce qu'en 71, on avait développé des choses où on était très fort et aujou</w:t>
      </w:r>
      <w:r w:rsidRPr="00642D50">
        <w:t>r</w:t>
      </w:r>
      <w:r w:rsidRPr="00642D50">
        <w:t>d'hui on n'a plus ça.</w:t>
      </w:r>
    </w:p>
    <w:p w14:paraId="385FD1A9" w14:textId="77777777" w:rsidR="005E27F0" w:rsidRPr="00642D50" w:rsidRDefault="005E27F0" w:rsidP="005E27F0">
      <w:pPr>
        <w:pStyle w:val="Citation0"/>
      </w:pPr>
    </w:p>
    <w:p w14:paraId="4EFB03AE" w14:textId="77777777" w:rsidR="005E27F0" w:rsidRPr="00642D50" w:rsidRDefault="005E27F0" w:rsidP="005E27F0">
      <w:pPr>
        <w:spacing w:before="120" w:after="120"/>
        <w:jc w:val="both"/>
      </w:pPr>
      <w:r w:rsidRPr="00642D50">
        <w:t>Aux changements de programmes (et de m</w:t>
      </w:r>
      <w:r w:rsidRPr="00642D50">
        <w:t>é</w:t>
      </w:r>
      <w:r w:rsidRPr="00642D50">
        <w:t>thodes) est associée toute une série d'images parfois positives, mais le plus souvent négat</w:t>
      </w:r>
      <w:r w:rsidRPr="00642D50">
        <w:t>i</w:t>
      </w:r>
      <w:r w:rsidRPr="00642D50">
        <w:t>ves. Ces images expriment les difficultés que les enseignants épro</w:t>
      </w:r>
      <w:r w:rsidRPr="00642D50">
        <w:t>u</w:t>
      </w:r>
      <w:r w:rsidRPr="00642D50">
        <w:t>vent à saisir la nécessité de tous ces changements.</w:t>
      </w:r>
    </w:p>
    <w:p w14:paraId="0EC90866" w14:textId="77777777" w:rsidR="005E27F0" w:rsidRDefault="005E27F0" w:rsidP="005E27F0">
      <w:pPr>
        <w:pStyle w:val="Citation0"/>
      </w:pPr>
    </w:p>
    <w:p w14:paraId="5153F0E5" w14:textId="77777777" w:rsidR="005E27F0" w:rsidRDefault="005E27F0" w:rsidP="005E27F0">
      <w:pPr>
        <w:pStyle w:val="Citation0"/>
      </w:pPr>
      <w:r w:rsidRPr="00642D50">
        <w:t>Les changements de programmes, ça crée beaucoup de tension chez les profs, parce qu'on n'y croit plus. Ça fait longtemps qu'ils changent de pr</w:t>
      </w:r>
      <w:r w:rsidRPr="00642D50">
        <w:t>o</w:t>
      </w:r>
      <w:r w:rsidRPr="00642D50">
        <w:t>gramme et au fond, les enfants sont to</w:t>
      </w:r>
      <w:r w:rsidRPr="00642D50">
        <w:t>u</w:t>
      </w:r>
      <w:r w:rsidRPr="00642D50">
        <w:t>jours avec les mêmes difficultés.</w:t>
      </w:r>
    </w:p>
    <w:p w14:paraId="1C4D51BE" w14:textId="77777777" w:rsidR="005E27F0" w:rsidRPr="00642D50" w:rsidRDefault="005E27F0" w:rsidP="005E27F0">
      <w:pPr>
        <w:pStyle w:val="Citation0"/>
      </w:pPr>
    </w:p>
    <w:p w14:paraId="5D45A39D" w14:textId="77777777" w:rsidR="005E27F0" w:rsidRPr="00642D50" w:rsidRDefault="005E27F0" w:rsidP="005E27F0">
      <w:pPr>
        <w:spacing w:before="120" w:after="120"/>
        <w:jc w:val="both"/>
      </w:pPr>
      <w:r w:rsidRPr="00642D50">
        <w:t>Selon cette enseignante, on aurait dû faire un exercice d'analyse afin de comprendre pourquoi les anciennes pratiques étaient moins efficaces :</w:t>
      </w:r>
    </w:p>
    <w:p w14:paraId="53A2A3B6" w14:textId="77777777" w:rsidR="005E27F0" w:rsidRDefault="005E27F0" w:rsidP="005E27F0">
      <w:pPr>
        <w:pStyle w:val="Citation0"/>
      </w:pPr>
      <w:r w:rsidRPr="00642D50">
        <w:t>[...] si on avait seulement plus insisté pour partir, pour objectiver les prat</w:t>
      </w:r>
      <w:r w:rsidRPr="00642D50">
        <w:t>i</w:t>
      </w:r>
      <w:r w:rsidRPr="00642D50">
        <w:t>ques qu'on avait déjà... pour dire pourquoi il y a plus rien de bon là...</w:t>
      </w:r>
    </w:p>
    <w:p w14:paraId="216F699E" w14:textId="77777777" w:rsidR="005E27F0" w:rsidRPr="00642D50" w:rsidRDefault="005E27F0" w:rsidP="005E27F0">
      <w:pPr>
        <w:pStyle w:val="Citation0"/>
      </w:pPr>
    </w:p>
    <w:p w14:paraId="4A338679" w14:textId="77777777" w:rsidR="005E27F0" w:rsidRPr="00642D50" w:rsidRDefault="005E27F0" w:rsidP="005E27F0">
      <w:pPr>
        <w:spacing w:before="120" w:after="120"/>
        <w:jc w:val="both"/>
      </w:pPr>
      <w:r w:rsidRPr="00642D50">
        <w:t>Le manque de matériel pédagogique pour appliquer le nouveau programme et le manque de soutien sont aussi mentionnés pour expl</w:t>
      </w:r>
      <w:r w:rsidRPr="00642D50">
        <w:t>i</w:t>
      </w:r>
      <w:r w:rsidRPr="00642D50">
        <w:t>quer la difficulté que certains ont éprouvé à adopter de nouvelles pr</w:t>
      </w:r>
      <w:r w:rsidRPr="00642D50">
        <w:t>a</w:t>
      </w:r>
      <w:r w:rsidRPr="00642D50">
        <w:t>tiques :</w:t>
      </w:r>
    </w:p>
    <w:p w14:paraId="35BAB303" w14:textId="77777777" w:rsidR="005E27F0" w:rsidRDefault="005E27F0" w:rsidP="005E27F0">
      <w:pPr>
        <w:pStyle w:val="Citation0"/>
      </w:pPr>
    </w:p>
    <w:p w14:paraId="567258E0" w14:textId="77777777" w:rsidR="005E27F0" w:rsidRDefault="005E27F0" w:rsidP="005E27F0">
      <w:pPr>
        <w:pStyle w:val="Citation0"/>
      </w:pPr>
      <w:r w:rsidRPr="00642D50">
        <w:t>[...] l'esprit des programmes, c'est vraiment quelque chose d'e</w:t>
      </w:r>
      <w:r w:rsidRPr="00642D50">
        <w:t>x</w:t>
      </w:r>
      <w:r w:rsidRPr="00642D50">
        <w:t>traordinaire [...] Il y a une grande partie qui n'était pas applicable [...] faute de temps, faute aussi de ressources.</w:t>
      </w:r>
    </w:p>
    <w:p w14:paraId="7BC85A98" w14:textId="77777777" w:rsidR="005E27F0" w:rsidRPr="00642D50" w:rsidRDefault="005E27F0" w:rsidP="005E27F0">
      <w:pPr>
        <w:pStyle w:val="Citation0"/>
      </w:pPr>
      <w:r w:rsidRPr="00642D50">
        <w:t>Le dernier renouvellement [de programme] est précis. Par contre, même si les objectifs sont précis, si la méthode d'apprentissage est précisée, ce sont les outils qui ont manqué. Actuellement, on en est encore à bâtir des outils d'évaluation pour des programmes qui sont en v</w:t>
      </w:r>
      <w:r w:rsidRPr="00642D50">
        <w:t>i</w:t>
      </w:r>
      <w:r w:rsidRPr="00642D50">
        <w:t>gueur depuis cinq ou six ans.</w:t>
      </w:r>
    </w:p>
    <w:p w14:paraId="50487586" w14:textId="77777777" w:rsidR="005E27F0" w:rsidRDefault="005E27F0" w:rsidP="005E27F0">
      <w:pPr>
        <w:pStyle w:val="Citation0"/>
      </w:pPr>
      <w:r w:rsidRPr="00642D50">
        <w:t>Les gens ont essayé pendant deux, trois ans. Ils n'ont pas eu le su</w:t>
      </w:r>
      <w:r w:rsidRPr="00642D50">
        <w:t>p</w:t>
      </w:r>
      <w:r w:rsidRPr="00642D50">
        <w:t>port voulu.</w:t>
      </w:r>
    </w:p>
    <w:p w14:paraId="06D17CB6" w14:textId="77777777" w:rsidR="005E27F0" w:rsidRPr="00642D50" w:rsidRDefault="005E27F0" w:rsidP="005E27F0">
      <w:pPr>
        <w:pStyle w:val="Citation0"/>
      </w:pPr>
    </w:p>
    <w:p w14:paraId="2DA9FC3A" w14:textId="77777777" w:rsidR="005E27F0" w:rsidRPr="00642D50" w:rsidRDefault="005E27F0" w:rsidP="005E27F0">
      <w:pPr>
        <w:spacing w:before="120" w:after="120"/>
        <w:jc w:val="both"/>
      </w:pPr>
      <w:r w:rsidRPr="00642D50">
        <w:t>Car les enseignants ont besoin de matériel de base pour se sécur</w:t>
      </w:r>
      <w:r w:rsidRPr="00642D50">
        <w:t>i</w:t>
      </w:r>
      <w:r w:rsidRPr="00642D50">
        <w:t>ser :</w:t>
      </w:r>
    </w:p>
    <w:p w14:paraId="6D3E1A0E" w14:textId="77777777" w:rsidR="005E27F0" w:rsidRDefault="005E27F0" w:rsidP="005E27F0">
      <w:pPr>
        <w:pStyle w:val="Citation0"/>
      </w:pPr>
      <w:r w:rsidRPr="00642D50">
        <w:t>[...] ils vont jouer avec ça. Ils ne vont pas nécessairement le suivre à la le</w:t>
      </w:r>
      <w:r w:rsidRPr="00642D50">
        <w:t>t</w:t>
      </w:r>
      <w:r w:rsidRPr="00642D50">
        <w:t>tre. La première année peut-être, mais ensuite ils vont le modifier. Mais il y a un besoin incroyable d'avoir un matériel pour les séc</w:t>
      </w:r>
      <w:r w:rsidRPr="00642D50">
        <w:t>u</w:t>
      </w:r>
      <w:r w:rsidRPr="00642D50">
        <w:t>riser.</w:t>
      </w:r>
    </w:p>
    <w:p w14:paraId="027A74E4" w14:textId="77777777" w:rsidR="005E27F0" w:rsidRPr="00642D50" w:rsidRDefault="005E27F0" w:rsidP="005E27F0">
      <w:pPr>
        <w:pStyle w:val="Citation0"/>
      </w:pPr>
    </w:p>
    <w:p w14:paraId="2EE2EE39" w14:textId="77777777" w:rsidR="005E27F0" w:rsidRPr="00642D50" w:rsidRDefault="005E27F0" w:rsidP="005E27F0">
      <w:pPr>
        <w:spacing w:before="120" w:after="120"/>
        <w:jc w:val="both"/>
      </w:pPr>
      <w:r w:rsidRPr="00642D50">
        <w:t>Par contre, d'autres enseignants préféraient l'autonomie que leur donnait le programme-cadre :</w:t>
      </w:r>
    </w:p>
    <w:p w14:paraId="52D9DEAB" w14:textId="77777777" w:rsidR="005E27F0" w:rsidRPr="00642D50" w:rsidRDefault="005E27F0" w:rsidP="005E27F0">
      <w:pPr>
        <w:spacing w:before="120" w:after="120"/>
        <w:jc w:val="both"/>
      </w:pPr>
      <w:r w:rsidRPr="00642D50">
        <w:t>[231]</w:t>
      </w:r>
    </w:p>
    <w:p w14:paraId="0B402E6D" w14:textId="77777777" w:rsidR="005E27F0" w:rsidRPr="00642D50" w:rsidRDefault="005E27F0" w:rsidP="005E27F0">
      <w:pPr>
        <w:pStyle w:val="Citation0"/>
      </w:pPr>
      <w:r w:rsidRPr="00642D50">
        <w:t>Il fallait tout bâtir. Quand tu bâtis tout toi-même, t'acquiers une a</w:t>
      </w:r>
      <w:r w:rsidRPr="00642D50">
        <w:t>u</w:t>
      </w:r>
      <w:r w:rsidRPr="00642D50">
        <w:t>tonomie sur le plan du fonctionnement qui est intéressante.</w:t>
      </w:r>
    </w:p>
    <w:p w14:paraId="3841B914" w14:textId="77777777" w:rsidR="005E27F0" w:rsidRPr="00642D50" w:rsidRDefault="005E27F0" w:rsidP="005E27F0">
      <w:pPr>
        <w:spacing w:before="120" w:after="120"/>
        <w:jc w:val="both"/>
      </w:pPr>
      <w:r w:rsidRPr="00642D50">
        <w:t>Selon une autre enseignante, l'adaptation à un nouveau progra</w:t>
      </w:r>
      <w:r w:rsidRPr="00642D50">
        <w:t>m</w:t>
      </w:r>
      <w:r w:rsidRPr="00642D50">
        <w:t>me, c'est une question de tempérament :</w:t>
      </w:r>
    </w:p>
    <w:p w14:paraId="4C6617EB" w14:textId="77777777" w:rsidR="005E27F0" w:rsidRPr="00642D50" w:rsidRDefault="005E27F0" w:rsidP="005E27F0">
      <w:pPr>
        <w:pStyle w:val="Citation0"/>
      </w:pPr>
      <w:r w:rsidRPr="00642D50">
        <w:t>[...] même en dehors de l'école, il y a des gens qui vont s'adapter à n'i</w:t>
      </w:r>
      <w:r w:rsidRPr="00642D50">
        <w:t>m</w:t>
      </w:r>
      <w:r w:rsidRPr="00642D50">
        <w:t>porte quoi [...], il y en a d'autres qui ne vont jamais s'habituer à quelque chose, ils vont toujours regretter ce qu'ils avaient avant et ils vont essayer de continuer, de ga</w:t>
      </w:r>
      <w:r w:rsidRPr="00642D50">
        <w:t>r</w:t>
      </w:r>
      <w:r w:rsidRPr="00642D50">
        <w:t>der.</w:t>
      </w:r>
    </w:p>
    <w:p w14:paraId="03B0828B" w14:textId="77777777" w:rsidR="005E27F0" w:rsidRPr="00642D50" w:rsidRDefault="005E27F0" w:rsidP="005E27F0">
      <w:pPr>
        <w:spacing w:before="120" w:after="120"/>
        <w:jc w:val="both"/>
      </w:pPr>
      <w:r w:rsidRPr="00642D50">
        <w:t>Le soutien pédagogique pour l'application du nouveau programme était assuré par des gens du MEQ qui ont travaillé avec les ense</w:t>
      </w:r>
      <w:r w:rsidRPr="00642D50">
        <w:t>i</w:t>
      </w:r>
      <w:r w:rsidRPr="00642D50">
        <w:t>gnants lors de journées de planification, mais c'est surtout au consei</w:t>
      </w:r>
      <w:r w:rsidRPr="00642D50">
        <w:t>l</w:t>
      </w:r>
      <w:r w:rsidRPr="00642D50">
        <w:t>ler pédagogique qu'a incombé le travail de persuasion et de soutien des enseignants. Ce conseiller pédagogique le mentio</w:t>
      </w:r>
      <w:r w:rsidRPr="00642D50">
        <w:t>n</w:t>
      </w:r>
      <w:r w:rsidRPr="00642D50">
        <w:t>ne :</w:t>
      </w:r>
    </w:p>
    <w:p w14:paraId="258CBEC0" w14:textId="77777777" w:rsidR="005E27F0" w:rsidRDefault="005E27F0" w:rsidP="005E27F0">
      <w:pPr>
        <w:pStyle w:val="Citation0"/>
      </w:pPr>
    </w:p>
    <w:p w14:paraId="237EA4B1" w14:textId="77777777" w:rsidR="005E27F0" w:rsidRDefault="005E27F0" w:rsidP="005E27F0">
      <w:pPr>
        <w:pStyle w:val="Citation0"/>
      </w:pPr>
      <w:r w:rsidRPr="00642D50">
        <w:t>Il y avait beaucoup de résistance au changement... J'étais quasiment obl</w:t>
      </w:r>
      <w:r w:rsidRPr="00642D50">
        <w:t>i</w:t>
      </w:r>
      <w:r w:rsidRPr="00642D50">
        <w:t>gé, moi, de vendre cette salade-là. Là, c'était difficile parce qu'il me se</w:t>
      </w:r>
      <w:r w:rsidRPr="00642D50">
        <w:t>m</w:t>
      </w:r>
      <w:r w:rsidRPr="00642D50">
        <w:t>blait que je n'avais rien à vendre. Mais je voulais les a</w:t>
      </w:r>
      <w:r w:rsidRPr="00642D50">
        <w:t>i</w:t>
      </w:r>
      <w:r w:rsidRPr="00642D50">
        <w:t>der, les supporter là-dedans.</w:t>
      </w:r>
    </w:p>
    <w:p w14:paraId="4C80E514" w14:textId="77777777" w:rsidR="005E27F0" w:rsidRPr="00642D50" w:rsidRDefault="005E27F0" w:rsidP="005E27F0">
      <w:pPr>
        <w:pStyle w:val="Citation0"/>
      </w:pPr>
    </w:p>
    <w:p w14:paraId="07E114C0" w14:textId="77777777" w:rsidR="005E27F0" w:rsidRPr="00642D50" w:rsidRDefault="005E27F0" w:rsidP="005E27F0">
      <w:pPr>
        <w:spacing w:before="120" w:after="120"/>
        <w:jc w:val="both"/>
      </w:pPr>
      <w:r w:rsidRPr="00642D50">
        <w:t>Les orthopédagogues ont également joué le rôle de personne-ressource dans certains m</w:t>
      </w:r>
      <w:r w:rsidRPr="00642D50">
        <w:t>i</w:t>
      </w:r>
      <w:r w:rsidRPr="00642D50">
        <w:t>lieux.</w:t>
      </w:r>
    </w:p>
    <w:p w14:paraId="60E5AD1D" w14:textId="77777777" w:rsidR="005E27F0" w:rsidRDefault="005E27F0" w:rsidP="005E27F0">
      <w:pPr>
        <w:pStyle w:val="Citation0"/>
      </w:pPr>
    </w:p>
    <w:p w14:paraId="662F278C" w14:textId="77777777" w:rsidR="005E27F0" w:rsidRDefault="005E27F0" w:rsidP="005E27F0">
      <w:pPr>
        <w:pStyle w:val="Citation0"/>
      </w:pPr>
      <w:r w:rsidRPr="00642D50">
        <w:t>Les gens qui étaient en DF sont restés des poteaux... pour animer ou r</w:t>
      </w:r>
      <w:r w:rsidRPr="00642D50">
        <w:t>é</w:t>
      </w:r>
      <w:r w:rsidRPr="00642D50">
        <w:t>animer dans les écoles toute l'espèce de petite révolution qui se préparait au niveau péd</w:t>
      </w:r>
      <w:r w:rsidRPr="00642D50">
        <w:t>a</w:t>
      </w:r>
      <w:r w:rsidRPr="00642D50">
        <w:t>gogique.</w:t>
      </w:r>
    </w:p>
    <w:p w14:paraId="3A0D02EC" w14:textId="77777777" w:rsidR="005E27F0" w:rsidRPr="00642D50" w:rsidRDefault="005E27F0" w:rsidP="005E27F0">
      <w:pPr>
        <w:pStyle w:val="Citation0"/>
      </w:pPr>
    </w:p>
    <w:p w14:paraId="2035E224" w14:textId="77777777" w:rsidR="005E27F0" w:rsidRPr="00642D50" w:rsidRDefault="005E27F0" w:rsidP="005E27F0">
      <w:pPr>
        <w:spacing w:before="120" w:after="120"/>
        <w:jc w:val="both"/>
      </w:pPr>
      <w:r w:rsidRPr="00642D50">
        <w:t>La résistance au changement s'explique, s</w:t>
      </w:r>
      <w:r w:rsidRPr="00642D50">
        <w:t>e</w:t>
      </w:r>
      <w:r w:rsidRPr="00642D50">
        <w:t>lon une enseignante, par le manque de motivation des enseignants à investir beaucoup d'éne</w:t>
      </w:r>
      <w:r w:rsidRPr="00642D50">
        <w:t>r</w:t>
      </w:r>
      <w:r w:rsidRPr="00642D50">
        <w:t>gie dans un nouveau programme alors qu'ils se sentent peu valorisés dans leur fonction :</w:t>
      </w:r>
    </w:p>
    <w:p w14:paraId="4E3140B7" w14:textId="77777777" w:rsidR="005E27F0" w:rsidRDefault="005E27F0" w:rsidP="005E27F0">
      <w:pPr>
        <w:pStyle w:val="Citation0"/>
      </w:pPr>
    </w:p>
    <w:p w14:paraId="528C8AD0" w14:textId="77777777" w:rsidR="005E27F0" w:rsidRDefault="005E27F0" w:rsidP="005E27F0">
      <w:pPr>
        <w:pStyle w:val="Citation0"/>
      </w:pPr>
      <w:r w:rsidRPr="00642D50">
        <w:t>[...] Le gouvernement a entrepris deux actions parallèles qui étaient co</w:t>
      </w:r>
      <w:r w:rsidRPr="00642D50">
        <w:t>m</w:t>
      </w:r>
      <w:r w:rsidRPr="00642D50">
        <w:t>plètement contradictoires. D'un certain côté, il y avait toute cette prop</w:t>
      </w:r>
      <w:r w:rsidRPr="00642D50">
        <w:t>a</w:t>
      </w:r>
      <w:r w:rsidRPr="00642D50">
        <w:t>gande dans les médias où les e</w:t>
      </w:r>
      <w:r w:rsidRPr="00642D50">
        <w:t>n</w:t>
      </w:r>
      <w:r w:rsidRPr="00642D50">
        <w:t>seignants étaient dévalorisés et d'un autre côté, on leur demandait avec tout le processus d'implantation des no</w:t>
      </w:r>
      <w:r w:rsidRPr="00642D50">
        <w:t>u</w:t>
      </w:r>
      <w:r w:rsidRPr="00642D50">
        <w:t>veaux programmes une plus grande implication, un renouveau [...] Or, c'est très difficile pour quelqu'un qu'on déval</w:t>
      </w:r>
      <w:r w:rsidRPr="00642D50">
        <w:t>o</w:t>
      </w:r>
      <w:r w:rsidRPr="00642D50">
        <w:t>rise de lui demander en même temps de s'impliquer et de mettre de son temps, de son énergie.</w:t>
      </w:r>
    </w:p>
    <w:p w14:paraId="74B641B3" w14:textId="77777777" w:rsidR="005E27F0" w:rsidRPr="00642D50" w:rsidRDefault="005E27F0" w:rsidP="005E27F0">
      <w:pPr>
        <w:pStyle w:val="Citation0"/>
      </w:pPr>
    </w:p>
    <w:p w14:paraId="0F035EB3" w14:textId="77777777" w:rsidR="005E27F0" w:rsidRPr="00642D50" w:rsidRDefault="005E27F0" w:rsidP="005E27F0">
      <w:pPr>
        <w:spacing w:before="120" w:after="120"/>
        <w:jc w:val="both"/>
      </w:pPr>
      <w:r w:rsidRPr="00642D50">
        <w:t>Cet enseignant mentionne le fait que les enseignants ont eu l'i</w:t>
      </w:r>
      <w:r w:rsidRPr="00642D50">
        <w:t>m</w:t>
      </w:r>
      <w:r w:rsidRPr="00642D50">
        <w:t>pression de moins bien r</w:t>
      </w:r>
      <w:r w:rsidRPr="00642D50">
        <w:t>é</w:t>
      </w:r>
      <w:r w:rsidRPr="00642D50">
        <w:t>ussir avec la nouvelle méthode, ce qui serait normal pour une première année d'application. Mais la critique des parents les a ramenés rapidement à des pratiques plus conventionne</w:t>
      </w:r>
      <w:r w:rsidRPr="00642D50">
        <w:t>l</w:t>
      </w:r>
      <w:r w:rsidRPr="00642D50">
        <w:t>les :</w:t>
      </w:r>
    </w:p>
    <w:p w14:paraId="0F54B772" w14:textId="77777777" w:rsidR="005E27F0" w:rsidRDefault="005E27F0" w:rsidP="005E27F0">
      <w:pPr>
        <w:pStyle w:val="Citation0"/>
      </w:pPr>
    </w:p>
    <w:p w14:paraId="400E4FA7" w14:textId="77777777" w:rsidR="005E27F0" w:rsidRPr="00642D50" w:rsidRDefault="005E27F0" w:rsidP="005E27F0">
      <w:pPr>
        <w:pStyle w:val="Citation0"/>
      </w:pPr>
      <w:r w:rsidRPr="00642D50">
        <w:t>Ils ont eu la critique des parents parce que c'est sûr la première a</w:t>
      </w:r>
      <w:r w:rsidRPr="00642D50">
        <w:t>n</w:t>
      </w:r>
      <w:r w:rsidRPr="00642D50">
        <w:t>née... Nous autres on l’a vu. Il y a certains de nos profs qui y croyaient beaucoup puis ils d</w:t>
      </w:r>
      <w:r w:rsidRPr="00642D50">
        <w:t>i</w:t>
      </w:r>
      <w:r w:rsidRPr="00642D50">
        <w:t>saient : « J'ai pas réussi comme je réussissais dans mon ancienne m</w:t>
      </w:r>
      <w:r w:rsidRPr="00642D50">
        <w:t>é</w:t>
      </w:r>
      <w:r w:rsidRPr="00642D50">
        <w:t>thode après quinze ans. C'est évident. » Puis il y a des commissions, ouf, ça s'est effrité... puis finalement, on en est r</w:t>
      </w:r>
      <w:r w:rsidRPr="00642D50">
        <w:t>e</w:t>
      </w:r>
      <w:r w:rsidRPr="00642D50">
        <w:t>venu à une approche...</w:t>
      </w:r>
    </w:p>
    <w:p w14:paraId="00129F33" w14:textId="77777777" w:rsidR="005E27F0" w:rsidRDefault="005E27F0" w:rsidP="005E27F0">
      <w:pPr>
        <w:spacing w:before="120" w:after="120"/>
        <w:jc w:val="both"/>
      </w:pPr>
    </w:p>
    <w:p w14:paraId="65721FB9" w14:textId="77777777" w:rsidR="005E27F0" w:rsidRPr="00642D50" w:rsidRDefault="005E27F0" w:rsidP="005E27F0">
      <w:pPr>
        <w:spacing w:before="120" w:after="120"/>
        <w:jc w:val="both"/>
      </w:pPr>
      <w:r w:rsidRPr="00642D50">
        <w:t>[232]</w:t>
      </w:r>
    </w:p>
    <w:p w14:paraId="6637DEE3" w14:textId="77777777" w:rsidR="005E27F0" w:rsidRPr="00642D50" w:rsidRDefault="005E27F0" w:rsidP="005E27F0">
      <w:pPr>
        <w:spacing w:before="120" w:after="120"/>
        <w:jc w:val="both"/>
      </w:pPr>
      <w:r w:rsidRPr="00642D50">
        <w:t xml:space="preserve">Dans le discours enseignant sur l'évolution des programmes, les images les plus fortes sont celles de </w:t>
      </w:r>
      <w:r w:rsidRPr="00642D50">
        <w:rPr>
          <w:i/>
          <w:iCs/>
          <w:szCs w:val="28"/>
        </w:rPr>
        <w:t>l'impuissance</w:t>
      </w:r>
      <w:r w:rsidRPr="00642D50">
        <w:rPr>
          <w:sz w:val="24"/>
          <w:szCs w:val="24"/>
        </w:rPr>
        <w:t xml:space="preserve"> </w:t>
      </w:r>
      <w:r w:rsidRPr="00642D50">
        <w:t>(le sentiment de ne pas pouvoir appliquer le programme ou de ne pas en avoir les moyens), de l’</w:t>
      </w:r>
      <w:r w:rsidRPr="00642D50">
        <w:rPr>
          <w:i/>
        </w:rPr>
        <w:t>essoufflement</w:t>
      </w:r>
      <w:r w:rsidRPr="00642D50">
        <w:t xml:space="preserve"> (par rapport à tous les recyclages et cha</w:t>
      </w:r>
      <w:r w:rsidRPr="00642D50">
        <w:t>n</w:t>
      </w:r>
      <w:r w:rsidRPr="00642D50">
        <w:t>gements dans les pratiques que cela nécessite et a nécessité aux cours des a</w:t>
      </w:r>
      <w:r w:rsidRPr="00642D50">
        <w:t>n</w:t>
      </w:r>
      <w:r w:rsidRPr="00642D50">
        <w:t>nées) ; de l’</w:t>
      </w:r>
      <w:r w:rsidRPr="00642D50">
        <w:rPr>
          <w:i/>
        </w:rPr>
        <w:t>exaspération</w:t>
      </w:r>
      <w:r w:rsidRPr="00642D50">
        <w:t xml:space="preserve"> et de la </w:t>
      </w:r>
      <w:r w:rsidRPr="00642D50">
        <w:rPr>
          <w:i/>
        </w:rPr>
        <w:t>colère</w:t>
      </w:r>
      <w:r w:rsidRPr="00642D50">
        <w:t xml:space="preserve"> (de constater que ceux qui bâtissent les programmes ne semblent pas conscients des probl</w:t>
      </w:r>
      <w:r w:rsidRPr="00642D50">
        <w:t>è</w:t>
      </w:r>
      <w:r w:rsidRPr="00642D50">
        <w:t>mes d'application que cela pose dans la classe) ; de l'</w:t>
      </w:r>
      <w:r w:rsidRPr="00642D50">
        <w:rPr>
          <w:i/>
        </w:rPr>
        <w:t>insécurité</w:t>
      </w:r>
      <w:r w:rsidRPr="00642D50">
        <w:t xml:space="preserve"> par rapport aux résultats escomptés (est-ce que cela va marcher ?).</w:t>
      </w:r>
    </w:p>
    <w:p w14:paraId="086E9A69" w14:textId="77777777" w:rsidR="005E27F0" w:rsidRPr="00642D50" w:rsidRDefault="005E27F0" w:rsidP="005E27F0">
      <w:pPr>
        <w:spacing w:before="120" w:after="120"/>
        <w:jc w:val="both"/>
      </w:pPr>
      <w:r w:rsidRPr="00642D50">
        <w:t>Ce discours plutôt négatif, dirigé pour l'e</w:t>
      </w:r>
      <w:r w:rsidRPr="00642D50">
        <w:t>s</w:t>
      </w:r>
      <w:r w:rsidRPr="00642D50">
        <w:t>sentiel vers les nouveaux programmes et leur processus d'application, est à rapprocher du di</w:t>
      </w:r>
      <w:r w:rsidRPr="00642D50">
        <w:t>s</w:t>
      </w:r>
      <w:r w:rsidRPr="00642D50">
        <w:t>cours sur le vieillissement :</w:t>
      </w:r>
    </w:p>
    <w:p w14:paraId="16266FDC" w14:textId="77777777" w:rsidR="005E27F0" w:rsidRDefault="005E27F0" w:rsidP="005E27F0">
      <w:pPr>
        <w:pStyle w:val="Citation0"/>
      </w:pPr>
    </w:p>
    <w:p w14:paraId="5B9E09DC" w14:textId="77777777" w:rsidR="005E27F0" w:rsidRDefault="005E27F0" w:rsidP="005E27F0">
      <w:pPr>
        <w:pStyle w:val="Citation0"/>
      </w:pPr>
      <w:r w:rsidRPr="00642D50">
        <w:t>Je suis convaincu qu'il y a 95% des professeurs qui ont vingt-huit ans d'e</w:t>
      </w:r>
      <w:r w:rsidRPr="00642D50">
        <w:t>n</w:t>
      </w:r>
      <w:r w:rsidRPr="00642D50">
        <w:t>se</w:t>
      </w:r>
      <w:r w:rsidRPr="00642D50">
        <w:t>i</w:t>
      </w:r>
      <w:r w:rsidRPr="00642D50">
        <w:t>gnement et plus qui ne mettront jamais ces nouveaux programmes-là en applic</w:t>
      </w:r>
      <w:r w:rsidRPr="00642D50">
        <w:t>a</w:t>
      </w:r>
      <w:r w:rsidRPr="00642D50">
        <w:t>tion.</w:t>
      </w:r>
    </w:p>
    <w:p w14:paraId="58ED2CF0" w14:textId="77777777" w:rsidR="005E27F0" w:rsidRPr="00642D50" w:rsidRDefault="005E27F0" w:rsidP="005E27F0">
      <w:pPr>
        <w:pStyle w:val="Citation0"/>
      </w:pPr>
    </w:p>
    <w:p w14:paraId="1DE1E23C" w14:textId="77777777" w:rsidR="005E27F0" w:rsidRPr="00642D50" w:rsidRDefault="005E27F0" w:rsidP="005E27F0">
      <w:pPr>
        <w:spacing w:before="120" w:after="120"/>
        <w:jc w:val="both"/>
      </w:pPr>
      <w:r w:rsidRPr="00642D50">
        <w:t>Il est à rapprocher aussi du discours sur le changement des enfants et des méthodes et v</w:t>
      </w:r>
      <w:r w:rsidRPr="00642D50">
        <w:t>a</w:t>
      </w:r>
      <w:r w:rsidRPr="00642D50">
        <w:t>leurs d'éducation familiale :</w:t>
      </w:r>
    </w:p>
    <w:p w14:paraId="7DB0D29D" w14:textId="77777777" w:rsidR="005E27F0" w:rsidRDefault="005E27F0" w:rsidP="005E27F0">
      <w:pPr>
        <w:pStyle w:val="Citation0"/>
      </w:pPr>
      <w:r w:rsidRPr="00642D50">
        <w:t>Donnez-moi les enfants des années cinqua</w:t>
      </w:r>
      <w:r w:rsidRPr="00642D50">
        <w:t>n</w:t>
      </w:r>
      <w:r w:rsidRPr="00642D50">
        <w:t>te [...]</w:t>
      </w:r>
    </w:p>
    <w:p w14:paraId="038CC16E" w14:textId="77777777" w:rsidR="005E27F0" w:rsidRPr="00642D50" w:rsidRDefault="005E27F0" w:rsidP="005E27F0">
      <w:pPr>
        <w:pStyle w:val="Citation0"/>
      </w:pPr>
    </w:p>
    <w:p w14:paraId="49E55E1F" w14:textId="77777777" w:rsidR="005E27F0" w:rsidRPr="00642D50" w:rsidRDefault="005E27F0" w:rsidP="005E27F0">
      <w:pPr>
        <w:spacing w:before="120" w:after="120"/>
        <w:jc w:val="both"/>
      </w:pPr>
      <w:r w:rsidRPr="00642D50">
        <w:t>Les opinions positives, peu nombreuses, sont exprimées par des enseignants qui ont fait des efforts en vue de s'adapter à ces chang</w:t>
      </w:r>
      <w:r w:rsidRPr="00642D50">
        <w:t>e</w:t>
      </w:r>
      <w:r w:rsidRPr="00642D50">
        <w:t>ments et qui ont réussi à en dégager des points positifs :</w:t>
      </w:r>
    </w:p>
    <w:p w14:paraId="7F5897D6" w14:textId="77777777" w:rsidR="005E27F0" w:rsidRDefault="005E27F0" w:rsidP="005E27F0">
      <w:pPr>
        <w:pStyle w:val="Citation0"/>
      </w:pPr>
    </w:p>
    <w:p w14:paraId="04C5DF03" w14:textId="77777777" w:rsidR="005E27F0" w:rsidRDefault="005E27F0" w:rsidP="005E27F0">
      <w:pPr>
        <w:pStyle w:val="Citation0"/>
      </w:pPr>
      <w:r w:rsidRPr="00642D50">
        <w:t>L'adaptation à un nouveau programme, c'est pas facile à faire. J'étais pas convaincue des r</w:t>
      </w:r>
      <w:r w:rsidRPr="00642D50">
        <w:t>é</w:t>
      </w:r>
      <w:r w:rsidRPr="00642D50">
        <w:t>sultats que ça donnerait. Finalement je me suis rendu compte que c'est plus intéressant... je ne reviendrais pas à l'ancien pr</w:t>
      </w:r>
      <w:r w:rsidRPr="00642D50">
        <w:t>o</w:t>
      </w:r>
      <w:r w:rsidRPr="00642D50">
        <w:t>gramme.</w:t>
      </w:r>
    </w:p>
    <w:p w14:paraId="360929B7" w14:textId="77777777" w:rsidR="005E27F0" w:rsidRPr="00642D50" w:rsidRDefault="005E27F0" w:rsidP="005E27F0">
      <w:pPr>
        <w:pStyle w:val="Citation0"/>
      </w:pPr>
    </w:p>
    <w:p w14:paraId="18923117" w14:textId="77777777" w:rsidR="005E27F0" w:rsidRPr="00642D50" w:rsidRDefault="005E27F0" w:rsidP="005E27F0">
      <w:pPr>
        <w:spacing w:before="120" w:after="120"/>
        <w:jc w:val="both"/>
      </w:pPr>
      <w:r w:rsidRPr="00642D50">
        <w:t>Du point de vue des enseignants, les programmes occupent une p</w:t>
      </w:r>
      <w:r w:rsidRPr="00642D50">
        <w:t>o</w:t>
      </w:r>
      <w:r w:rsidRPr="00642D50">
        <w:t>sition ambiguë. D'une part, ils sont imposés (les enseignants n'ont que peu d'influence sur leur orientation, sauf pour quelques-uns qui pe</w:t>
      </w:r>
      <w:r w:rsidRPr="00642D50">
        <w:t>u</w:t>
      </w:r>
      <w:r w:rsidRPr="00642D50">
        <w:t>vent participer à leur él</w:t>
      </w:r>
      <w:r w:rsidRPr="00642D50">
        <w:t>a</w:t>
      </w:r>
      <w:r w:rsidRPr="00642D50">
        <w:t>boration) et, d'autre part, ils constituent un outil de travail quotidien et, en cela, ils ont un impact sur leurs prat</w:t>
      </w:r>
      <w:r w:rsidRPr="00642D50">
        <w:t>i</w:t>
      </w:r>
      <w:r w:rsidRPr="00642D50">
        <w:t>ques pédagogiques à l'intérieur de la classe. Il ne faut toutefois pas considérer les enseignants comme parfaitement assujettis aux pr</w:t>
      </w:r>
      <w:r w:rsidRPr="00642D50">
        <w:t>o</w:t>
      </w:r>
      <w:r w:rsidRPr="00642D50">
        <w:t>grammes et à leur transformation. On retrouve dans le discours ense</w:t>
      </w:r>
      <w:r w:rsidRPr="00642D50">
        <w:t>i</w:t>
      </w:r>
      <w:r w:rsidRPr="00642D50">
        <w:t>gnant plusieurs images de « délinquance » où les enseignants avouent prendre beaucoup de liberté par rapport à ceux-ci. Telle cette ense</w:t>
      </w:r>
      <w:r w:rsidRPr="00642D50">
        <w:t>i</w:t>
      </w:r>
      <w:r w:rsidRPr="00642D50">
        <w:t>gnante du primaire qui affirme avoir continué à enseigner selon le modèle qu'elle utilisait en début de carrière, et cela même durant la période des années soixa</w:t>
      </w:r>
      <w:r w:rsidRPr="00642D50">
        <w:t>n</w:t>
      </w:r>
      <w:r w:rsidRPr="00642D50">
        <w:t>te-dix, ou cette autre qui affirme qu'en fin de compte, c'est l'enseignant qui est maître des changements qu'il a</w:t>
      </w:r>
      <w:r w:rsidRPr="00642D50">
        <w:t>p</w:t>
      </w:r>
      <w:r w:rsidRPr="00642D50">
        <w:t>porte dans sa classe.</w:t>
      </w:r>
    </w:p>
    <w:p w14:paraId="3B721081" w14:textId="77777777" w:rsidR="005E27F0" w:rsidRDefault="005E27F0" w:rsidP="005E27F0">
      <w:pPr>
        <w:pStyle w:val="Citation0"/>
      </w:pPr>
    </w:p>
    <w:p w14:paraId="21EFF3D7" w14:textId="77777777" w:rsidR="005E27F0" w:rsidRPr="00642D50" w:rsidRDefault="005E27F0" w:rsidP="005E27F0">
      <w:pPr>
        <w:pStyle w:val="Citation0"/>
      </w:pPr>
      <w:r w:rsidRPr="00642D50">
        <w:t>Ça change tellement vite. Tu as eu le programme-cadre, tu as eu l'autre programme avant ; ils vont peut-être encore changer dans qu</w:t>
      </w:r>
      <w:r w:rsidRPr="00642D50">
        <w:t>a</w:t>
      </w:r>
      <w:r w:rsidRPr="00642D50">
        <w:t>tre, cinq ans. Ça change tout le temps. Dans le fond, c'est toi qui changes dans ta cla</w:t>
      </w:r>
      <w:r w:rsidRPr="00642D50">
        <w:t>s</w:t>
      </w:r>
      <w:r w:rsidRPr="00642D50">
        <w:t>se... Que le ministre change son programme à tous les ans, ça ne me d</w:t>
      </w:r>
      <w:r w:rsidRPr="00642D50">
        <w:t>é</w:t>
      </w:r>
      <w:r w:rsidRPr="00642D50">
        <w:t>range pas.</w:t>
      </w:r>
    </w:p>
    <w:p w14:paraId="0D6A43D1" w14:textId="77777777" w:rsidR="005E27F0" w:rsidRDefault="005E27F0" w:rsidP="005E27F0">
      <w:pPr>
        <w:spacing w:before="120" w:after="120"/>
        <w:jc w:val="both"/>
      </w:pPr>
    </w:p>
    <w:p w14:paraId="40B8720E" w14:textId="77777777" w:rsidR="005E27F0" w:rsidRPr="00642D50" w:rsidRDefault="005E27F0" w:rsidP="005E27F0">
      <w:pPr>
        <w:spacing w:before="120" w:after="120"/>
        <w:jc w:val="both"/>
      </w:pPr>
      <w:r w:rsidRPr="00642D50">
        <w:t>[233]</w:t>
      </w:r>
    </w:p>
    <w:p w14:paraId="7EFC67B6" w14:textId="77777777" w:rsidR="005E27F0" w:rsidRPr="00642D50" w:rsidRDefault="005E27F0" w:rsidP="005E27F0">
      <w:pPr>
        <w:spacing w:before="120" w:after="120"/>
        <w:jc w:val="both"/>
      </w:pPr>
      <w:r w:rsidRPr="00642D50">
        <w:t>Même dans un contexte de contraintes a</w:t>
      </w:r>
      <w:r w:rsidRPr="00642D50">
        <w:t>c</w:t>
      </w:r>
      <w:r w:rsidRPr="00642D50">
        <w:t>crues, les enseignants cherchent donc à préserver leur zone d'autonomie curriculaire à l'int</w:t>
      </w:r>
      <w:r w:rsidRPr="00642D50">
        <w:t>é</w:t>
      </w:r>
      <w:r w:rsidRPr="00642D50">
        <w:t>rieur de la classe.</w:t>
      </w:r>
    </w:p>
    <w:p w14:paraId="3423AF26" w14:textId="77777777" w:rsidR="005E27F0" w:rsidRPr="00642D50" w:rsidRDefault="005E27F0" w:rsidP="005E27F0">
      <w:pPr>
        <w:spacing w:before="120" w:after="120"/>
        <w:jc w:val="both"/>
      </w:pPr>
      <w:r w:rsidRPr="00642D50">
        <w:t>Le discours des enseignants sur l'évolution des programmes est à bien des égards révélateur de leurs attentes face au changement et à l'inn</w:t>
      </w:r>
      <w:r w:rsidRPr="00642D50">
        <w:t>o</w:t>
      </w:r>
      <w:r w:rsidRPr="00642D50">
        <w:t>vation pédagogique, à la place qu'ils désirent occuper dans ces processus et aussi face au soutien qu'ils jugent nécessaire pour la réu</w:t>
      </w:r>
      <w:r w:rsidRPr="00642D50">
        <w:t>s</w:t>
      </w:r>
      <w:r w:rsidRPr="00642D50">
        <w:t>site du programme. Il révèle aussi leur préoccupation essentiellement pragmatique pour une analyse coût-bénéfice du changement et ses r</w:t>
      </w:r>
      <w:r w:rsidRPr="00642D50">
        <w:t>é</w:t>
      </w:r>
      <w:r w:rsidRPr="00642D50">
        <w:t>sultats tangibles au plan des apprentissages des élèves et/ou du fon</w:t>
      </w:r>
      <w:r w:rsidRPr="00642D50">
        <w:t>c</w:t>
      </w:r>
      <w:r w:rsidRPr="00642D50">
        <w:t>tionnement de leur classe.</w:t>
      </w:r>
    </w:p>
    <w:p w14:paraId="58030C5C" w14:textId="77777777" w:rsidR="005E27F0" w:rsidRPr="00642D50" w:rsidRDefault="005E27F0" w:rsidP="005E27F0">
      <w:pPr>
        <w:spacing w:before="120" w:after="120"/>
        <w:jc w:val="both"/>
      </w:pPr>
      <w:r>
        <w:br w:type="page"/>
      </w:r>
    </w:p>
    <w:p w14:paraId="07FE112C" w14:textId="77777777" w:rsidR="005E27F0" w:rsidRPr="00642D50" w:rsidRDefault="005E27F0" w:rsidP="005E27F0">
      <w:pPr>
        <w:pStyle w:val="a"/>
      </w:pPr>
      <w:bookmarkStart w:id="48" w:name="Prof_enseign_pt_4_chap_02_b"/>
      <w:r w:rsidRPr="00642D50">
        <w:t>L'ouverture de l'école secondaire polyvalente</w:t>
      </w:r>
    </w:p>
    <w:bookmarkEnd w:id="48"/>
    <w:p w14:paraId="38E5801B" w14:textId="77777777" w:rsidR="005E27F0" w:rsidRPr="00642D50" w:rsidRDefault="005E27F0" w:rsidP="005E27F0">
      <w:pPr>
        <w:spacing w:before="120" w:after="120"/>
        <w:jc w:val="both"/>
      </w:pPr>
    </w:p>
    <w:p w14:paraId="57704B59"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A077060" w14:textId="77777777" w:rsidR="005E27F0" w:rsidRPr="00642D50" w:rsidRDefault="005E27F0" w:rsidP="005E27F0">
      <w:pPr>
        <w:spacing w:before="120" w:after="120"/>
        <w:jc w:val="both"/>
      </w:pPr>
      <w:r w:rsidRPr="00642D50">
        <w:t>Plusieurs éléments du discours enseignant, et notamment du di</w:t>
      </w:r>
      <w:r w:rsidRPr="00642D50">
        <w:t>s</w:t>
      </w:r>
      <w:r w:rsidRPr="00642D50">
        <w:t>cours de collègues du secondaire, renvoient à l'ouverture des polyv</w:t>
      </w:r>
      <w:r w:rsidRPr="00642D50">
        <w:t>a</w:t>
      </w:r>
      <w:r w:rsidRPr="00642D50">
        <w:t>lentes et à leurs premières années de fonctionn</w:t>
      </w:r>
      <w:r w:rsidRPr="00642D50">
        <w:t>e</w:t>
      </w:r>
      <w:r w:rsidRPr="00642D50">
        <w:t>ment. Il est certain que, comme cette ouverture coïncide chez plusieurs enseignants avec le début dans la carrière, on peut parler d'événement marquant. L'im</w:t>
      </w:r>
      <w:r w:rsidRPr="00642D50">
        <w:t>a</w:t>
      </w:r>
      <w:r w:rsidRPr="00642D50">
        <w:t xml:space="preserve">ge dominante est celle de la </w:t>
      </w:r>
      <w:r w:rsidRPr="00642D50">
        <w:rPr>
          <w:i/>
          <w:iCs/>
        </w:rPr>
        <w:t>nouveauté</w:t>
      </w:r>
      <w:r w:rsidRPr="00642D50">
        <w:t> : des clientèles d'élèves, en termes socioéconomiques et de sexe ; des équipes pr</w:t>
      </w:r>
      <w:r w:rsidRPr="00642D50">
        <w:t>o</w:t>
      </w:r>
      <w:r w:rsidRPr="00642D50">
        <w:t>fessorales, en termes de sexe et d'âge ; et du cadre institutionnel, en termes de pr</w:t>
      </w:r>
      <w:r w:rsidRPr="00642D50">
        <w:t>o</w:t>
      </w:r>
      <w:r w:rsidRPr="00642D50">
        <w:t>grammes, de regroupement des professeurs par département et de r</w:t>
      </w:r>
      <w:r w:rsidRPr="00642D50">
        <w:t>é</w:t>
      </w:r>
      <w:r w:rsidRPr="00642D50">
        <w:t xml:space="preserve">gime de vie (les autobus scolaires). Cette nouveauté apparaît sur un </w:t>
      </w:r>
      <w:r w:rsidRPr="00642D50">
        <w:rPr>
          <w:i/>
        </w:rPr>
        <w:t>fond ancien</w:t>
      </w:r>
      <w:r w:rsidRPr="00642D50">
        <w:t xml:space="preserve"> (la formation antérieure reçue au collège classique, la pr</w:t>
      </w:r>
      <w:r w:rsidRPr="00642D50">
        <w:t>a</w:t>
      </w:r>
      <w:r w:rsidRPr="00642D50">
        <w:t>tique du métier différenciée selon le sexe des professeurs et des él</w:t>
      </w:r>
      <w:r w:rsidRPr="00642D50">
        <w:t>è</w:t>
      </w:r>
      <w:r w:rsidRPr="00642D50">
        <w:t>ves, les anciennes écoles et les anciennes équipes d'enseignants qui se retrouvent dans cette « grande barque » qu'est une polyvalente) qui tranquillement s'efface. Une fois ce décor campé, trois rapports s</w:t>
      </w:r>
      <w:r w:rsidRPr="00642D50">
        <w:t>o</w:t>
      </w:r>
      <w:r w:rsidRPr="00642D50">
        <w:t>ciaux émergent : le rapport avec les élèves, celui e</w:t>
      </w:r>
      <w:r w:rsidRPr="00642D50">
        <w:t>n</w:t>
      </w:r>
      <w:r w:rsidRPr="00642D50">
        <w:t>tre les enseignants syndiqués et la direction, et c</w:t>
      </w:r>
      <w:r w:rsidRPr="00642D50">
        <w:t>e</w:t>
      </w:r>
      <w:r w:rsidRPr="00642D50">
        <w:t>lui des enseignants du secteur régulier et du se</w:t>
      </w:r>
      <w:r w:rsidRPr="00642D50">
        <w:t>c</w:t>
      </w:r>
      <w:r w:rsidRPr="00642D50">
        <w:t xml:space="preserve">teur professionnel ; dans les trois cas, il y a des </w:t>
      </w:r>
      <w:r w:rsidRPr="00642D50">
        <w:rPr>
          <w:i/>
        </w:rPr>
        <w:t>difficultés</w:t>
      </w:r>
      <w:r w:rsidRPr="00642D50">
        <w:t>.</w:t>
      </w:r>
    </w:p>
    <w:p w14:paraId="5A6EBA96" w14:textId="77777777" w:rsidR="005E27F0" w:rsidRPr="00642D50" w:rsidRDefault="005E27F0" w:rsidP="005E27F0">
      <w:pPr>
        <w:spacing w:before="120" w:after="120"/>
        <w:jc w:val="both"/>
      </w:pPr>
      <w:r w:rsidRPr="00642D50">
        <w:t>La nouveauté des polyvalentes tient donc pour une bonne part à sa clientèle. En effet, pl</w:t>
      </w:r>
      <w:r w:rsidRPr="00642D50">
        <w:t>u</w:t>
      </w:r>
      <w:r w:rsidRPr="00642D50">
        <w:t>sieurs enseignants formés dans les collèges classiques se retrouvaient au sein de la polyv</w:t>
      </w:r>
      <w:r w:rsidRPr="00642D50">
        <w:t>a</w:t>
      </w:r>
      <w:r w:rsidRPr="00642D50">
        <w:t>lente en présence d'une tout autre clientèle ; cela a été une expérience pénible, un choc, et cela a même entraîné une remise en question de leur capacité d'enseigner :</w:t>
      </w:r>
    </w:p>
    <w:p w14:paraId="64F8F0AB" w14:textId="77777777" w:rsidR="005E27F0" w:rsidRDefault="005E27F0" w:rsidP="005E27F0">
      <w:pPr>
        <w:pStyle w:val="Citation0"/>
      </w:pPr>
    </w:p>
    <w:p w14:paraId="3D35CAB4" w14:textId="77777777" w:rsidR="005E27F0" w:rsidRPr="00642D50" w:rsidRDefault="005E27F0" w:rsidP="005E27F0">
      <w:pPr>
        <w:pStyle w:val="Citation0"/>
        <w:rPr>
          <w:szCs w:val="24"/>
        </w:rPr>
      </w:pPr>
      <w:r w:rsidRPr="00642D50">
        <w:t>Je n'avais jamais mis les pieds dans une école secondaire publique, je ne savais pas du tout ce que c'était, ça été un choc... au point de vue compo</w:t>
      </w:r>
      <w:r w:rsidRPr="00642D50">
        <w:t>r</w:t>
      </w:r>
      <w:r w:rsidRPr="00642D50">
        <w:t>tement des élèves, au point de vue di</w:t>
      </w:r>
      <w:r w:rsidRPr="00642D50">
        <w:t>s</w:t>
      </w:r>
      <w:r w:rsidRPr="00642D50">
        <w:t>cipline, au point de vue intérêt et aussi au point de vue respect de l'enseignant. Je ne connai</w:t>
      </w:r>
      <w:r w:rsidRPr="00642D50">
        <w:t>s</w:t>
      </w:r>
      <w:r w:rsidRPr="00642D50">
        <w:t>sais pas ça, des élèves indisciplinés. Nous au collège, les prêtres ou les professeurs laïcs, ils nous disaient un mot et c'était co</w:t>
      </w:r>
      <w:r w:rsidRPr="00642D50">
        <w:t>r</w:t>
      </w:r>
      <w:r w:rsidRPr="00642D50">
        <w:t>rect ! Là, mon</w:t>
      </w:r>
      <w:r>
        <w:t xml:space="preserve"> </w:t>
      </w:r>
      <w:r w:rsidRPr="00642D50">
        <w:t>[234]</w:t>
      </w:r>
      <w:r>
        <w:t xml:space="preserve"> </w:t>
      </w:r>
      <w:r w:rsidRPr="00642D50">
        <w:rPr>
          <w:szCs w:val="24"/>
        </w:rPr>
        <w:t>premier cours, je suis arrivé en sarrau — c'était l'image que j'avais du pr</w:t>
      </w:r>
      <w:r w:rsidRPr="00642D50">
        <w:rPr>
          <w:szCs w:val="24"/>
        </w:rPr>
        <w:t>o</w:t>
      </w:r>
      <w:r w:rsidRPr="00642D50">
        <w:rPr>
          <w:szCs w:val="24"/>
        </w:rPr>
        <w:t>fesseur — avec mes livres dans mes bras, et je n'ai pas pu placer un mot, les avions v</w:t>
      </w:r>
      <w:r w:rsidRPr="00642D50">
        <w:rPr>
          <w:szCs w:val="24"/>
        </w:rPr>
        <w:t>o</w:t>
      </w:r>
      <w:r w:rsidRPr="00642D50">
        <w:rPr>
          <w:szCs w:val="24"/>
        </w:rPr>
        <w:t>laient dans la classe, c'était épouvantable... c'était un milieu difficile.</w:t>
      </w:r>
    </w:p>
    <w:p w14:paraId="53AE3B86" w14:textId="77777777" w:rsidR="005E27F0" w:rsidRPr="00642D50" w:rsidRDefault="005E27F0" w:rsidP="005E27F0">
      <w:pPr>
        <w:spacing w:before="120" w:after="120"/>
        <w:jc w:val="both"/>
      </w:pPr>
      <w:r w:rsidRPr="00642D50">
        <w:t>La polyvalente, c'est donc une nouvelle clientèle. Et notamment celle du professionnel court que plusieurs trouvent difficile, d'où d</w:t>
      </w:r>
      <w:r w:rsidRPr="00642D50">
        <w:t>a</w:t>
      </w:r>
      <w:r w:rsidRPr="00642D50">
        <w:t>vantage d'absentéisme chez les enseignants :</w:t>
      </w:r>
    </w:p>
    <w:p w14:paraId="5E2E5F3E" w14:textId="77777777" w:rsidR="005E27F0" w:rsidRDefault="005E27F0" w:rsidP="005E27F0">
      <w:pPr>
        <w:pStyle w:val="Citation0"/>
      </w:pPr>
    </w:p>
    <w:p w14:paraId="3408A604" w14:textId="77777777" w:rsidR="005E27F0" w:rsidRPr="00642D50" w:rsidRDefault="005E27F0" w:rsidP="005E27F0">
      <w:pPr>
        <w:pStyle w:val="Citation0"/>
      </w:pPr>
      <w:r w:rsidRPr="00642D50">
        <w:t>Il y avait beaucoup plus d'absentéisme chez les professeurs au professio</w:t>
      </w:r>
      <w:r w:rsidRPr="00642D50">
        <w:t>n</w:t>
      </w:r>
      <w:r w:rsidRPr="00642D50">
        <w:t>nel court et chez les mésadaptés socio-affectifs. C'est très rare qu'on m'a</w:t>
      </w:r>
      <w:r w:rsidRPr="00642D50">
        <w:t>p</w:t>
      </w:r>
      <w:r w:rsidRPr="00642D50">
        <w:t>pelait pour faire un cours de français ou d'histoire... Il y avait beaucoup plus de professeurs qui manquaient dans ça que dans le régulier. J'ai co</w:t>
      </w:r>
      <w:r w:rsidRPr="00642D50">
        <w:t>m</w:t>
      </w:r>
      <w:r w:rsidRPr="00642D50">
        <w:t>pris ce que sœur Ghislaine Roquet voulait nous dire.</w:t>
      </w:r>
    </w:p>
    <w:p w14:paraId="4AD5AEC9" w14:textId="77777777" w:rsidR="005E27F0" w:rsidRDefault="005E27F0" w:rsidP="005E27F0">
      <w:pPr>
        <w:pStyle w:val="Citation0"/>
      </w:pPr>
      <w:r w:rsidRPr="00642D50">
        <w:t>J'ai très bien compris le jour où j'ai été dans une classe — je pense que c'était sur la réfrigération du système de chauffage —, je ne sais pas trop ce qu'ils faisaient, ces grands gars de six pieds, grands comme des armo</w:t>
      </w:r>
      <w:r w:rsidRPr="00642D50">
        <w:t>i</w:t>
      </w:r>
      <w:r w:rsidRPr="00642D50">
        <w:t>res à glace, qu'on tenait à l'école avec les autres qui apprenaient les m</w:t>
      </w:r>
      <w:r w:rsidRPr="00642D50">
        <w:t>a</w:t>
      </w:r>
      <w:r w:rsidRPr="00642D50">
        <w:t>thématiques pures. J'ai co</w:t>
      </w:r>
      <w:r w:rsidRPr="00642D50">
        <w:t>m</w:t>
      </w:r>
      <w:r w:rsidRPr="00642D50">
        <w:t>pris, c'est cela qu'on voulait, que tout le monde de toutes les couches sociales soit passé par les mêmes écoles.</w:t>
      </w:r>
    </w:p>
    <w:p w14:paraId="029F2BDE" w14:textId="77777777" w:rsidR="005E27F0" w:rsidRPr="00642D50" w:rsidRDefault="005E27F0" w:rsidP="005E27F0">
      <w:pPr>
        <w:pStyle w:val="Citation0"/>
      </w:pPr>
    </w:p>
    <w:p w14:paraId="2F6284C5" w14:textId="77777777" w:rsidR="005E27F0" w:rsidRPr="00642D50" w:rsidRDefault="005E27F0" w:rsidP="005E27F0">
      <w:pPr>
        <w:spacing w:before="120" w:after="120"/>
        <w:jc w:val="both"/>
      </w:pPr>
      <w:r w:rsidRPr="00642D50">
        <w:t>La polyvalente, c'est aussi de jeunes enseignants dans un cadre in</w:t>
      </w:r>
      <w:r w:rsidRPr="00642D50">
        <w:t>s</w:t>
      </w:r>
      <w:r w:rsidRPr="00642D50">
        <w:t>titutionnel neuf, et ce pour tous les intervenants ; d'où le sentiment particulier d'avoir à inventer ou à tout le moins de ne pas avoir à conformer sa pratique à des modèles établis :</w:t>
      </w:r>
    </w:p>
    <w:p w14:paraId="718C37FB" w14:textId="77777777" w:rsidR="005E27F0" w:rsidRDefault="005E27F0" w:rsidP="005E27F0">
      <w:pPr>
        <w:pStyle w:val="Citation0"/>
      </w:pPr>
    </w:p>
    <w:p w14:paraId="2B4C94CA" w14:textId="77777777" w:rsidR="005E27F0" w:rsidRPr="00642D50" w:rsidRDefault="005E27F0" w:rsidP="005E27F0">
      <w:pPr>
        <w:pStyle w:val="Citation0"/>
      </w:pPr>
      <w:r w:rsidRPr="00642D50">
        <w:t>Une polyvalente neuve, ça ouvrait. Personne n'était plus nouveau que moi ; je ne connais pas l'impression d'un tout jeune professeur qui arr</w:t>
      </w:r>
      <w:r w:rsidRPr="00642D50">
        <w:t>i</w:t>
      </w:r>
      <w:r w:rsidRPr="00642D50">
        <w:t>ve dans une école déjà tout installée, ça doit être différent. Nous, on s'est r</w:t>
      </w:r>
      <w:r w:rsidRPr="00642D50">
        <w:t>e</w:t>
      </w:r>
      <w:r w:rsidRPr="00642D50">
        <w:t>trouvé quelques-unes, deux ou trois filles de l'Université de Montréal, on s'est retrouvé là, le premier matin, dans un grand coc</w:t>
      </w:r>
      <w:r w:rsidRPr="00642D50">
        <w:t>k</w:t>
      </w:r>
      <w:r w:rsidRPr="00642D50">
        <w:t>tail. L'école ouvrait, personne ne se connaissait. Ça été peut-être une chance de ne jamais se sentir la « nouvelle ». Il s'agit de te retrou</w:t>
      </w:r>
      <w:r w:rsidRPr="00642D50">
        <w:t>s</w:t>
      </w:r>
      <w:r w:rsidRPr="00642D50">
        <w:t>ser les manches et de faire quelque chose : tout est à faire. Dans une réunion, tu n'as pas l'air plus r</w:t>
      </w:r>
      <w:r w:rsidRPr="00642D50">
        <w:t>i</w:t>
      </w:r>
      <w:r w:rsidRPr="00642D50">
        <w:t>dicule que les autres de faire des sugge</w:t>
      </w:r>
      <w:r w:rsidRPr="00642D50">
        <w:t>s</w:t>
      </w:r>
      <w:r w:rsidRPr="00642D50">
        <w:t>tions. Ils ne savent pas plus que toi comment faire dans une grande école comme ça.</w:t>
      </w:r>
    </w:p>
    <w:p w14:paraId="33F4E5EC" w14:textId="77777777" w:rsidR="005E27F0" w:rsidRDefault="005E27F0" w:rsidP="005E27F0">
      <w:pPr>
        <w:pStyle w:val="Citation0"/>
      </w:pPr>
      <w:r w:rsidRPr="00642D50">
        <w:t>C'était des gens qui enseignaient dans les écoles secondaires des alentours. Mais personne n'était chez lui. Mes collègues n'étaient pas plus chez eux que moi. Mais je me sentais très jeune. Il y avait les nouveaux progra</w:t>
      </w:r>
      <w:r w:rsidRPr="00642D50">
        <w:t>m</w:t>
      </w:r>
      <w:r w:rsidRPr="00642D50">
        <w:t>mes, les aut</w:t>
      </w:r>
      <w:r w:rsidRPr="00642D50">
        <w:t>o</w:t>
      </w:r>
      <w:r w:rsidRPr="00642D50">
        <w:t>bus, personne n'avait connu cela que les enfants ne pouvaient pas rester cinq minutes après l'école. Et il n'y avait pas beaucoup de mat</w:t>
      </w:r>
      <w:r w:rsidRPr="00642D50">
        <w:t>é</w:t>
      </w:r>
      <w:r w:rsidRPr="00642D50">
        <w:t>riel. J'ai vécu, il y a trois, quatre années le chang</w:t>
      </w:r>
      <w:r w:rsidRPr="00642D50">
        <w:t>e</w:t>
      </w:r>
      <w:r w:rsidRPr="00642D50">
        <w:t>ment lié aux nouveaux programmes, on n'avait pas beaucoup de livres non plus, mais il me se</w:t>
      </w:r>
      <w:r w:rsidRPr="00642D50">
        <w:t>m</w:t>
      </w:r>
      <w:r w:rsidRPr="00642D50">
        <w:t>ble qu'en 65, c'était pire. Je me souviens de bea</w:t>
      </w:r>
      <w:r w:rsidRPr="00642D50">
        <w:t>u</w:t>
      </w:r>
      <w:r w:rsidRPr="00642D50">
        <w:t>coup de réunions où on fabriquait du mat</w:t>
      </w:r>
      <w:r w:rsidRPr="00642D50">
        <w:t>é</w:t>
      </w:r>
      <w:r w:rsidRPr="00642D50">
        <w:t>riel. Fabriquer des fiches pour faire travailler les enfants à leur rythme. C'était très à la mode, les fiches.</w:t>
      </w:r>
    </w:p>
    <w:p w14:paraId="55254EB9" w14:textId="77777777" w:rsidR="005E27F0" w:rsidRPr="00642D50" w:rsidRDefault="005E27F0" w:rsidP="005E27F0">
      <w:pPr>
        <w:pStyle w:val="Citation0"/>
      </w:pPr>
    </w:p>
    <w:p w14:paraId="1349EDB2" w14:textId="77777777" w:rsidR="005E27F0" w:rsidRPr="00642D50" w:rsidRDefault="005E27F0" w:rsidP="005E27F0">
      <w:pPr>
        <w:spacing w:before="120" w:after="120"/>
        <w:jc w:val="both"/>
      </w:pPr>
      <w:r w:rsidRPr="00642D50">
        <w:t>Mais en même temps, certains enseignants mentionnent que le fait d'avoir à tout construire leur donnait une grande autonomie profe</w:t>
      </w:r>
      <w:r w:rsidRPr="00642D50">
        <w:t>s</w:t>
      </w:r>
      <w:r w:rsidRPr="00642D50">
        <w:t>sionnelle, surtout à l'intérieur d'une grosse école où ils se sentaient plus libres et moins surveillés. La présence de plusieurs jeunes ense</w:t>
      </w:r>
      <w:r w:rsidRPr="00642D50">
        <w:t>i</w:t>
      </w:r>
      <w:r w:rsidRPr="00642D50">
        <w:t>gnants</w:t>
      </w:r>
      <w:r>
        <w:t xml:space="preserve"> </w:t>
      </w:r>
      <w:r w:rsidRPr="00642D50">
        <w:t>[235]</w:t>
      </w:r>
      <w:r>
        <w:t xml:space="preserve"> </w:t>
      </w:r>
      <w:r w:rsidRPr="00642D50">
        <w:t>amenait aussi un certain dynamisme qui se manifestait également par un désir de participer aux grandes orientations de l'éc</w:t>
      </w:r>
      <w:r w:rsidRPr="00642D50">
        <w:t>o</w:t>
      </w:r>
      <w:r w:rsidRPr="00642D50">
        <w:t>le et par un climat général de contestation de la part des e</w:t>
      </w:r>
      <w:r w:rsidRPr="00642D50">
        <w:t>n</w:t>
      </w:r>
      <w:r w:rsidRPr="00642D50">
        <w:t>seignants :</w:t>
      </w:r>
    </w:p>
    <w:p w14:paraId="16307B04" w14:textId="77777777" w:rsidR="005E27F0" w:rsidRDefault="005E27F0" w:rsidP="005E27F0">
      <w:pPr>
        <w:pStyle w:val="Citation0"/>
      </w:pPr>
    </w:p>
    <w:p w14:paraId="5CEC0884" w14:textId="77777777" w:rsidR="005E27F0" w:rsidRDefault="005E27F0" w:rsidP="005E27F0">
      <w:pPr>
        <w:pStyle w:val="Citation0"/>
      </w:pPr>
      <w:r w:rsidRPr="00642D50">
        <w:t>En 72, 76, je dirais que ça a été au Québec, dans les écoles, un foisonn</w:t>
      </w:r>
      <w:r w:rsidRPr="00642D50">
        <w:t>e</w:t>
      </w:r>
      <w:r w:rsidRPr="00642D50">
        <w:t>ment sur le plan p</w:t>
      </w:r>
      <w:r w:rsidRPr="00642D50">
        <w:t>é</w:t>
      </w:r>
      <w:r w:rsidRPr="00642D50">
        <w:t>dagogique extraordinaire. Un laboratoire... On avait du temps, on était jeune, on n'avait pas d'enfants, notre blonde enseignait au</w:t>
      </w:r>
      <w:r w:rsidRPr="00642D50">
        <w:t>s</w:t>
      </w:r>
      <w:r w:rsidRPr="00642D50">
        <w:t>si, on participait à l'école... Ça se manifestait bea</w:t>
      </w:r>
      <w:r w:rsidRPr="00642D50">
        <w:t>u</w:t>
      </w:r>
      <w:r w:rsidRPr="00642D50">
        <w:t>coup par la remise en question des orientations de l'école. Par une volonté de participer à l'orient</w:t>
      </w:r>
      <w:r w:rsidRPr="00642D50">
        <w:t>a</w:t>
      </w:r>
      <w:r w:rsidRPr="00642D50">
        <w:t>tion de l'école, d'imprimer notre façon de voir les affaires.</w:t>
      </w:r>
    </w:p>
    <w:p w14:paraId="660F9567" w14:textId="77777777" w:rsidR="005E27F0" w:rsidRPr="00642D50" w:rsidRDefault="005E27F0" w:rsidP="005E27F0">
      <w:pPr>
        <w:pStyle w:val="Citation0"/>
      </w:pPr>
    </w:p>
    <w:p w14:paraId="7EE38E5E" w14:textId="77777777" w:rsidR="005E27F0" w:rsidRPr="00642D50" w:rsidRDefault="005E27F0" w:rsidP="005E27F0">
      <w:pPr>
        <w:spacing w:before="120" w:after="120"/>
        <w:jc w:val="both"/>
      </w:pPr>
      <w:r w:rsidRPr="00642D50">
        <w:t>Si la polyvalente, souvent née de la fusion d'établissements et d'équipes d'enseignants dans un grand ensemble, réduit en quelque sorte les écarts d'expérience entre jeunes et vieux enseignants et co</w:t>
      </w:r>
      <w:r w:rsidRPr="00642D50">
        <w:t>m</w:t>
      </w:r>
      <w:r w:rsidRPr="00642D50">
        <w:t>mande à tous de partir à zéro, elle leur commande aussi de se créer un nouveau sentiment d'appartenance, une nouvelle identité de groupe. Cette fusion s'est faite avec le temps, et au début, « il y avait de petites écoles dans la grande ».</w:t>
      </w:r>
    </w:p>
    <w:p w14:paraId="7AD9B94F" w14:textId="77777777" w:rsidR="005E27F0" w:rsidRDefault="005E27F0" w:rsidP="005E27F0">
      <w:pPr>
        <w:pStyle w:val="Citation0"/>
      </w:pPr>
    </w:p>
    <w:p w14:paraId="0DA713FF" w14:textId="77777777" w:rsidR="005E27F0" w:rsidRDefault="005E27F0" w:rsidP="005E27F0">
      <w:pPr>
        <w:pStyle w:val="Citation0"/>
      </w:pPr>
      <w:r w:rsidRPr="00642D50">
        <w:t>Ils ont pris deux ou trois écoles pour ouvrir celle-ci. On est donc arrivé de différentes éc</w:t>
      </w:r>
      <w:r w:rsidRPr="00642D50">
        <w:t>o</w:t>
      </w:r>
      <w:r w:rsidRPr="00642D50">
        <w:t>les, on était 120 profs, on avait près de 2 000 élèves. On formait de petits clans. Ça été une autre adaptation. Je sais qu'il y a des gens qui ont trouvé cela très difficile de s'adapter dans une grosse barque comme celle-là. Moi, j'étais avec une quinzaine de personnes que je connaissais... C'était de petites écoles dans la grande... C'était une dire</w:t>
      </w:r>
      <w:r w:rsidRPr="00642D50">
        <w:t>c</w:t>
      </w:r>
      <w:r w:rsidRPr="00642D50">
        <w:t>tion laïque, c'était la première que je connaissais. J'avais toujours eu des directions religieuses avant.</w:t>
      </w:r>
    </w:p>
    <w:p w14:paraId="5DB6E0B2" w14:textId="77777777" w:rsidR="005E27F0" w:rsidRPr="00642D50" w:rsidRDefault="005E27F0" w:rsidP="005E27F0">
      <w:pPr>
        <w:pStyle w:val="Citation0"/>
      </w:pPr>
    </w:p>
    <w:p w14:paraId="4BD6FC4F" w14:textId="77777777" w:rsidR="005E27F0" w:rsidRPr="00642D50" w:rsidRDefault="005E27F0" w:rsidP="005E27F0">
      <w:pPr>
        <w:spacing w:before="120" w:after="120"/>
        <w:jc w:val="both"/>
      </w:pPr>
      <w:r w:rsidRPr="00642D50">
        <w:t>Une partie de la nouveauté de la polyvalente relevée par les ense</w:t>
      </w:r>
      <w:r w:rsidRPr="00642D50">
        <w:t>i</w:t>
      </w:r>
      <w:r w:rsidRPr="00642D50">
        <w:t>gnants concerne la mixité tant des équipes professorales que des él</w:t>
      </w:r>
      <w:r w:rsidRPr="00642D50">
        <w:t>è</w:t>
      </w:r>
      <w:r w:rsidRPr="00642D50">
        <w:t>ves :</w:t>
      </w:r>
    </w:p>
    <w:p w14:paraId="119A2EE8" w14:textId="77777777" w:rsidR="005E27F0" w:rsidRPr="00642D50" w:rsidRDefault="005E27F0" w:rsidP="005E27F0">
      <w:pPr>
        <w:pStyle w:val="Citation0"/>
      </w:pPr>
      <w:r w:rsidRPr="00642D50">
        <w:t>La polyvalente ouvre en 72... Tout le monde du collège Saint-Henri et des écoles avoisinantes du secteur s'en vont à la polyvalente. C'est une adapt</w:t>
      </w:r>
      <w:r w:rsidRPr="00642D50">
        <w:t>a</w:t>
      </w:r>
      <w:r w:rsidRPr="00642D50">
        <w:t>tion parce qu'il y a des hommes dans l'école. La gro</w:t>
      </w:r>
      <w:r w:rsidRPr="00642D50">
        <w:t>s</w:t>
      </w:r>
      <w:r w:rsidRPr="00642D50">
        <w:t>se affaire ! Et des garçons parmi les étudiants. Des classes mixtes. Je me souviens de mes collègues plus vieilles qui trouvaient que les pr</w:t>
      </w:r>
      <w:r w:rsidRPr="00642D50">
        <w:t>o</w:t>
      </w:r>
      <w:r w:rsidRPr="00642D50">
        <w:t>fesseurs masculins n'étaient pas compétents, qu'ils ne travaillaient pas, qu'ils étaient mal h</w:t>
      </w:r>
      <w:r w:rsidRPr="00642D50">
        <w:t>a</w:t>
      </w:r>
      <w:r w:rsidRPr="00642D50">
        <w:t>billés... J'imagine les gars disant : « Quelles mémères, de vraies vieilles filles ! » Il y a eu une année d'adaptation où on ne savait pas si on devait se vouvoyer ou se t</w:t>
      </w:r>
      <w:r w:rsidRPr="00642D50">
        <w:t>u</w:t>
      </w:r>
      <w:r w:rsidRPr="00642D50">
        <w:t>toyer.</w:t>
      </w:r>
    </w:p>
    <w:p w14:paraId="63062357" w14:textId="77777777" w:rsidR="005E27F0" w:rsidRDefault="005E27F0" w:rsidP="005E27F0">
      <w:pPr>
        <w:pStyle w:val="Citation0"/>
      </w:pPr>
      <w:r w:rsidRPr="00642D50">
        <w:t>Moi, j'étais un de ceux qui avaient demandé des classes mixtes dans la p</w:t>
      </w:r>
      <w:r w:rsidRPr="00642D50">
        <w:t>o</w:t>
      </w:r>
      <w:r w:rsidRPr="00642D50">
        <w:t>lyvalente. Les femmes étaient plus réticentes à en avoir pa</w:t>
      </w:r>
      <w:r w:rsidRPr="00642D50">
        <w:t>r</w:t>
      </w:r>
      <w:r w:rsidRPr="00642D50">
        <w:t>ce qu'elles avaient peur des garçons... J'avais trois classes de filles et deux de ga</w:t>
      </w:r>
      <w:r w:rsidRPr="00642D50">
        <w:t>r</w:t>
      </w:r>
      <w:r w:rsidRPr="00642D50">
        <w:t>çons ; dans les classes de filles, c'était mort ! il n'y avait pas d'agitation, il n'y avait rien... à la longue ça d</w:t>
      </w:r>
      <w:r w:rsidRPr="00642D50">
        <w:t>e</w:t>
      </w:r>
      <w:r w:rsidRPr="00642D50">
        <w:t>vient plate... Après, on a commencé à avoir des classes mixtes... Ça a fait boule de neige ; on a eu des classes mixtes deux ou trois ans après.</w:t>
      </w:r>
    </w:p>
    <w:p w14:paraId="7D86AF1F" w14:textId="77777777" w:rsidR="005E27F0" w:rsidRPr="00642D50" w:rsidRDefault="005E27F0" w:rsidP="005E27F0">
      <w:pPr>
        <w:pStyle w:val="Citation0"/>
      </w:pPr>
    </w:p>
    <w:p w14:paraId="32F93565" w14:textId="77777777" w:rsidR="005E27F0" w:rsidRPr="00642D50" w:rsidRDefault="005E27F0" w:rsidP="005E27F0">
      <w:pPr>
        <w:spacing w:before="120" w:after="120"/>
        <w:jc w:val="both"/>
      </w:pPr>
      <w:r w:rsidRPr="00642D50">
        <w:t>Le gigantisme des polyvalentes est une diff</w:t>
      </w:r>
      <w:r w:rsidRPr="00642D50">
        <w:t>i</w:t>
      </w:r>
      <w:r w:rsidRPr="00642D50">
        <w:t>culté mentionnée par plusieurs enseignants. Fa</w:t>
      </w:r>
      <w:r w:rsidRPr="00642D50">
        <w:t>i</w:t>
      </w:r>
      <w:r w:rsidRPr="00642D50">
        <w:t>re partie d'un groupe dont on est loin de</w:t>
      </w:r>
      <w:r>
        <w:t xml:space="preserve"> </w:t>
      </w:r>
      <w:r w:rsidRPr="00642D50">
        <w:t>[236]</w:t>
      </w:r>
      <w:r>
        <w:t xml:space="preserve"> </w:t>
      </w:r>
      <w:r w:rsidRPr="00642D50">
        <w:t>connaître tous les membres constitue un choc par rapport à l'a</w:t>
      </w:r>
      <w:r w:rsidRPr="00642D50">
        <w:t>t</w:t>
      </w:r>
      <w:r w:rsidRPr="00642D50">
        <w:t>mosphère familiale vécue antérieurement par plusieurs dans des éc</w:t>
      </w:r>
      <w:r w:rsidRPr="00642D50">
        <w:t>o</w:t>
      </w:r>
      <w:r w:rsidRPr="00642D50">
        <w:t>les plus petites tant au primaire qu'au secondaire. Plusieurs ense</w:t>
      </w:r>
      <w:r w:rsidRPr="00642D50">
        <w:t>i</w:t>
      </w:r>
      <w:r w:rsidRPr="00642D50">
        <w:t>gnants décrivent l'atmosphère des polyvalentes comme froide et i</w:t>
      </w:r>
      <w:r w:rsidRPr="00642D50">
        <w:t>m</w:t>
      </w:r>
      <w:r w:rsidRPr="00642D50">
        <w:t>personnelle. L'administration d'une école aussi immense pose égal</w:t>
      </w:r>
      <w:r w:rsidRPr="00642D50">
        <w:t>e</w:t>
      </w:r>
      <w:r w:rsidRPr="00642D50">
        <w:t>ment à certains des problèmes d'adaptation. La hiérarchie, le fonctio</w:t>
      </w:r>
      <w:r w:rsidRPr="00642D50">
        <w:t>n</w:t>
      </w:r>
      <w:r w:rsidRPr="00642D50">
        <w:t>nement, la « paperasse », etc., plusieurs enseignants ont discuté de leur difficulté à s'y retrouver.</w:t>
      </w:r>
    </w:p>
    <w:p w14:paraId="1D82245B" w14:textId="77777777" w:rsidR="005E27F0" w:rsidRPr="00642D50" w:rsidRDefault="005E27F0" w:rsidP="005E27F0">
      <w:pPr>
        <w:spacing w:before="120" w:after="120"/>
        <w:jc w:val="both"/>
      </w:pPr>
      <w:r w:rsidRPr="00642D50">
        <w:t>Si on ne peut parler d'une équipe-école, étant donné la grosseur de la polyvalente, on constate que les départements disciplinaires d</w:t>
      </w:r>
      <w:r w:rsidRPr="00642D50">
        <w:t>e</w:t>
      </w:r>
      <w:r w:rsidRPr="00642D50">
        <w:t>viennent le lieu d'appartenance privilégié des ense</w:t>
      </w:r>
      <w:r w:rsidRPr="00642D50">
        <w:t>i</w:t>
      </w:r>
      <w:r w:rsidRPr="00642D50">
        <w:t>gnants :</w:t>
      </w:r>
    </w:p>
    <w:p w14:paraId="24B98789" w14:textId="77777777" w:rsidR="005E27F0" w:rsidRDefault="005E27F0" w:rsidP="005E27F0">
      <w:pPr>
        <w:pStyle w:val="Grillecouleur-Accent1"/>
      </w:pPr>
    </w:p>
    <w:p w14:paraId="7C914964" w14:textId="77777777" w:rsidR="005E27F0" w:rsidRDefault="005E27F0" w:rsidP="005E27F0">
      <w:pPr>
        <w:pStyle w:val="Grillecouleur-Accent1"/>
      </w:pPr>
      <w:r w:rsidRPr="00642D50">
        <w:t>Une chose qui était difficile, c'était de tomber dans un espèce d'an</w:t>
      </w:r>
      <w:r w:rsidRPr="00642D50">
        <w:t>o</w:t>
      </w:r>
      <w:r w:rsidRPr="00642D50">
        <w:t>nymat de grande foule, ça c'était plus dur. Malgré que l'équipe de sciences était suffisa</w:t>
      </w:r>
      <w:r w:rsidRPr="00642D50">
        <w:t>m</w:t>
      </w:r>
      <w:r w:rsidRPr="00642D50">
        <w:t>ment grande pour qu'on se retrouve un petit noyau comme à l'école X [l'ancienne]. On était près de 25 profs de sciences et nous so</w:t>
      </w:r>
      <w:r w:rsidRPr="00642D50">
        <w:t>m</w:t>
      </w:r>
      <w:r w:rsidRPr="00642D50">
        <w:t>mes restés sept ou huit ans ensemble. C'était comme une petite école à l'i</w:t>
      </w:r>
      <w:r w:rsidRPr="00642D50">
        <w:t>n</w:t>
      </w:r>
      <w:r w:rsidRPr="00642D50">
        <w:t>térieur d'une grande école. Ça a att</w:t>
      </w:r>
      <w:r w:rsidRPr="00642D50">
        <w:t>é</w:t>
      </w:r>
      <w:r w:rsidRPr="00642D50">
        <w:t>nué un petit peu le fait qu'on tombe dans une grande masse. Il y avait à cette ép</w:t>
      </w:r>
      <w:r w:rsidRPr="00642D50">
        <w:t>o</w:t>
      </w:r>
      <w:r w:rsidRPr="00642D50">
        <w:t>que-là 3 600 étudiants et 200 professeurs là-dedans. On ne pouvait pas connaître tout le monde, à moins de passer ses journées à faire le tour de l'école.</w:t>
      </w:r>
    </w:p>
    <w:p w14:paraId="6CB96B20" w14:textId="77777777" w:rsidR="005E27F0" w:rsidRPr="00642D50" w:rsidRDefault="005E27F0" w:rsidP="005E27F0">
      <w:pPr>
        <w:pStyle w:val="Grillecouleur-Accent1"/>
      </w:pPr>
    </w:p>
    <w:p w14:paraId="204F96C0" w14:textId="77777777" w:rsidR="005E27F0" w:rsidRPr="00642D50" w:rsidRDefault="005E27F0" w:rsidP="005E27F0">
      <w:pPr>
        <w:spacing w:before="120" w:after="120"/>
        <w:jc w:val="both"/>
      </w:pPr>
      <w:r w:rsidRPr="00642D50">
        <w:t>Enfin, deux rapports sociaux rapidement problématiques au sein de la nouvelle école secondaire, celui avec les élèves et celui avec la d</w:t>
      </w:r>
      <w:r w:rsidRPr="00642D50">
        <w:t>i</w:t>
      </w:r>
      <w:r w:rsidRPr="00642D50">
        <w:t>rection :</w:t>
      </w:r>
    </w:p>
    <w:p w14:paraId="2856FB6C" w14:textId="77777777" w:rsidR="005E27F0" w:rsidRPr="00642D50" w:rsidRDefault="005E27F0" w:rsidP="005E27F0">
      <w:pPr>
        <w:pStyle w:val="Citation0"/>
      </w:pPr>
      <w:r w:rsidRPr="00642D50">
        <w:t>La polyvalente à cette époque-là, celle-là particulièrement, avait la réput</w:t>
      </w:r>
      <w:r w:rsidRPr="00642D50">
        <w:t>a</w:t>
      </w:r>
      <w:r w:rsidRPr="00642D50">
        <w:t>tion d'être assez difficile et j'en ai bavé.</w:t>
      </w:r>
    </w:p>
    <w:p w14:paraId="2BF83680" w14:textId="77777777" w:rsidR="005E27F0" w:rsidRDefault="005E27F0" w:rsidP="005E27F0">
      <w:pPr>
        <w:pStyle w:val="Citation0"/>
      </w:pPr>
      <w:r w:rsidRPr="00642D50">
        <w:t>Nous autres à l'école X, nous étions reconnus comme étant l'école syndic</w:t>
      </w:r>
      <w:r w:rsidRPr="00642D50">
        <w:t>a</w:t>
      </w:r>
      <w:r w:rsidRPr="00642D50">
        <w:t>le ! [...] On était très fort syndicalement ici [...] On avait un directeur qui voulait appliquer le huit à quatre comme la convention le stipulait. Il a</w:t>
      </w:r>
      <w:r w:rsidRPr="00642D50">
        <w:t>p</w:t>
      </w:r>
      <w:r w:rsidRPr="00642D50">
        <w:t>pliquait la conve</w:t>
      </w:r>
      <w:r w:rsidRPr="00642D50">
        <w:t>n</w:t>
      </w:r>
      <w:r w:rsidRPr="00642D50">
        <w:t>tion. Les professeurs lui ont dit : « Tu veux appliquer la convention ? Eh bien, nous aussi on va l'appliquer à la lettre ! » Faut l'avoir vécu... Au bout de trois jours, j'avais dit à mon épouse « Je sors de là et j'ai toujours mal à la tête. » Ce n'était pas un climat très agréable [...] Ce directeur a fait appliquer le huit à quatre d'une façon trop bête, trop r</w:t>
      </w:r>
      <w:r w:rsidRPr="00642D50">
        <w:t>i</w:t>
      </w:r>
      <w:r w:rsidRPr="00642D50">
        <w:t>gide. Après deux ans, on a eu un autre directeur.</w:t>
      </w:r>
    </w:p>
    <w:p w14:paraId="6C4FA54A" w14:textId="77777777" w:rsidR="005E27F0" w:rsidRPr="00642D50" w:rsidRDefault="005E27F0" w:rsidP="005E27F0">
      <w:pPr>
        <w:pStyle w:val="Citation0"/>
      </w:pPr>
    </w:p>
    <w:p w14:paraId="4684EB16" w14:textId="77777777" w:rsidR="005E27F0" w:rsidRPr="00642D50" w:rsidRDefault="005E27F0" w:rsidP="005E27F0">
      <w:pPr>
        <w:spacing w:before="120" w:after="120"/>
        <w:jc w:val="both"/>
      </w:pPr>
      <w:r w:rsidRPr="00642D50">
        <w:t>La relation entre les enseignants du secteur régulier et du profe</w:t>
      </w:r>
      <w:r w:rsidRPr="00642D50">
        <w:t>s</w:t>
      </w:r>
      <w:r w:rsidRPr="00642D50">
        <w:t>sionnel s'est également r</w:t>
      </w:r>
      <w:r w:rsidRPr="00642D50">
        <w:t>é</w:t>
      </w:r>
      <w:r w:rsidRPr="00642D50">
        <w:t>vélée dès le départ problématique. Selon les enseignants du secteur professionnel, le problème résidait dans un ce</w:t>
      </w:r>
      <w:r w:rsidRPr="00642D50">
        <w:t>r</w:t>
      </w:r>
      <w:r w:rsidRPr="00642D50">
        <w:t>tain snobisme de la part des enseignants du régulier. D'une part, ces derniers sont généralement plus instruits que les enseignants du pr</w:t>
      </w:r>
      <w:r w:rsidRPr="00642D50">
        <w:t>o</w:t>
      </w:r>
      <w:r w:rsidRPr="00642D50">
        <w:t>fessionnel et, d'autre part, il y avait un certain mépris pour les secteurs plus techniques où, jusqu'à très récemment, on e</w:t>
      </w:r>
      <w:r w:rsidRPr="00642D50">
        <w:t>n</w:t>
      </w:r>
      <w:r w:rsidRPr="00642D50">
        <w:t>voyait les élèves trop faibles et sans « avenir » au régulier. La coexistence difficile s'expl</w:t>
      </w:r>
      <w:r w:rsidRPr="00642D50">
        <w:t>i</w:t>
      </w:r>
      <w:r w:rsidRPr="00642D50">
        <w:t>que également par le fait que les besoins et les ex</w:t>
      </w:r>
      <w:r w:rsidRPr="00642D50">
        <w:t>i</w:t>
      </w:r>
      <w:r w:rsidRPr="00642D50">
        <w:t>gences du secteur professionnel sont très différents de ceux du régulier. En effet, les e</w:t>
      </w:r>
      <w:r w:rsidRPr="00642D50">
        <w:t>n</w:t>
      </w:r>
      <w:r w:rsidRPr="00642D50">
        <w:t>se</w:t>
      </w:r>
      <w:r w:rsidRPr="00642D50">
        <w:t>i</w:t>
      </w:r>
      <w:r w:rsidRPr="00642D50">
        <w:t>gnants voulaient créer à l'école un certain climat correspondant au milieu de travail.</w:t>
      </w:r>
      <w:r>
        <w:t xml:space="preserve"> </w:t>
      </w:r>
      <w:r w:rsidRPr="00642D50">
        <w:t>[237]</w:t>
      </w:r>
      <w:r>
        <w:t xml:space="preserve"> </w:t>
      </w:r>
      <w:r w:rsidRPr="00642D50">
        <w:t>En commerce, par exemple, la tenue vestime</w:t>
      </w:r>
      <w:r w:rsidRPr="00642D50">
        <w:t>n</w:t>
      </w:r>
      <w:r w:rsidRPr="00642D50">
        <w:t>taire et l'horaire (pause-café, par exemple) correspondaient difficil</w:t>
      </w:r>
      <w:r w:rsidRPr="00642D50">
        <w:t>e</w:t>
      </w:r>
      <w:r w:rsidRPr="00642D50">
        <w:t>ment avec l'ambiance d'une école régulière. Au professionnel, les b</w:t>
      </w:r>
      <w:r w:rsidRPr="00642D50">
        <w:t>e</w:t>
      </w:r>
      <w:r w:rsidRPr="00642D50">
        <w:t>soins en locaux et en matériel étaient évalués par des directions qui étaient, somme toute, peu aptes à le faire. Le manque de crédibilité de ce secteur était aussi répandu dans la population en général et dans les entreprises.</w:t>
      </w:r>
    </w:p>
    <w:p w14:paraId="743B97B6" w14:textId="77777777" w:rsidR="005E27F0" w:rsidRDefault="005E27F0" w:rsidP="005E27F0">
      <w:pPr>
        <w:spacing w:before="120" w:after="120"/>
        <w:jc w:val="both"/>
        <w:rPr>
          <w:sz w:val="24"/>
          <w:szCs w:val="24"/>
        </w:rPr>
      </w:pPr>
    </w:p>
    <w:p w14:paraId="2D381076" w14:textId="77777777" w:rsidR="005E27F0" w:rsidRDefault="005E27F0" w:rsidP="005E27F0">
      <w:pPr>
        <w:pStyle w:val="Citation0"/>
      </w:pPr>
      <w:r w:rsidRPr="00642D50">
        <w:t>Là on s'en est venu dans les polyvalentes. Mais là le nom n'existait plus et nous autres non plus, on n'existait plus tellement. Ça fait que ça a tout écrasé en cours de route. Ça a pris juste un an... Tout le p</w:t>
      </w:r>
      <w:r w:rsidRPr="00642D50">
        <w:t>u</w:t>
      </w:r>
      <w:r w:rsidRPr="00642D50">
        <w:t>blic, le marché du travail a oublié c'était quoi les métiers comme</w:t>
      </w:r>
      <w:r w:rsidRPr="00642D50">
        <w:t>r</w:t>
      </w:r>
      <w:r w:rsidRPr="00642D50">
        <w:t>ciaux ; pour eux autres ça n'existait plus, c'était fini... Ça a pris un an puis ça été fini ; pour eux autres l'école était fermée puis il y en avait plus. Il y avait aussi quand même la réputation des pol</w:t>
      </w:r>
      <w:r w:rsidRPr="00642D50">
        <w:t>y</w:t>
      </w:r>
      <w:r w:rsidRPr="00642D50">
        <w:t>valentes dans ce temps-là qui n'était pas trop dorée, donc même si tu disais que c'était la même chose dans les polyv</w:t>
      </w:r>
      <w:r w:rsidRPr="00642D50">
        <w:t>a</w:t>
      </w:r>
      <w:r w:rsidRPr="00642D50">
        <w:t>lentes...</w:t>
      </w:r>
    </w:p>
    <w:p w14:paraId="5ADC55B5" w14:textId="77777777" w:rsidR="005E27F0" w:rsidRPr="00642D50" w:rsidRDefault="005E27F0" w:rsidP="005E27F0">
      <w:pPr>
        <w:spacing w:before="120" w:after="120"/>
        <w:jc w:val="both"/>
        <w:rPr>
          <w:sz w:val="24"/>
          <w:szCs w:val="24"/>
        </w:rPr>
      </w:pPr>
    </w:p>
    <w:p w14:paraId="51D0EE99" w14:textId="77777777" w:rsidR="005E27F0" w:rsidRPr="00642D50" w:rsidRDefault="005E27F0" w:rsidP="005E27F0">
      <w:pPr>
        <w:spacing w:before="120" w:after="120"/>
        <w:jc w:val="both"/>
      </w:pPr>
      <w:r w:rsidRPr="00642D50">
        <w:t>L'impression générale qui ressort des entrevues nous amène à cro</w:t>
      </w:r>
      <w:r w:rsidRPr="00642D50">
        <w:t>i</w:t>
      </w:r>
      <w:r w:rsidRPr="00642D50">
        <w:t>re que les enseignants du secteur professionnel, à la suite de leur int</w:t>
      </w:r>
      <w:r w:rsidRPr="00642D50">
        <w:t>é</w:t>
      </w:r>
      <w:r w:rsidRPr="00642D50">
        <w:t>gr</w:t>
      </w:r>
      <w:r w:rsidRPr="00642D50">
        <w:t>a</w:t>
      </w:r>
      <w:r w:rsidRPr="00642D50">
        <w:t>tion dans l'école polyvalente, se sentent « perdants » :</w:t>
      </w:r>
    </w:p>
    <w:p w14:paraId="575E485C" w14:textId="77777777" w:rsidR="005E27F0" w:rsidRDefault="005E27F0" w:rsidP="005E27F0">
      <w:pPr>
        <w:pStyle w:val="Citation0"/>
      </w:pPr>
    </w:p>
    <w:p w14:paraId="570AD706" w14:textId="77777777" w:rsidR="005E27F0" w:rsidRDefault="005E27F0" w:rsidP="005E27F0">
      <w:pPr>
        <w:pStyle w:val="Citation0"/>
      </w:pPr>
      <w:r w:rsidRPr="00642D50">
        <w:t>Mais une fois qu'on a été rendus dans l'école, après quelques mois, déjà au niveau du respect de nos besoins, déjà on a commencé à pe</w:t>
      </w:r>
      <w:r w:rsidRPr="00642D50">
        <w:t>r</w:t>
      </w:r>
      <w:r>
        <w:t>dre des plumes [...]</w:t>
      </w:r>
    </w:p>
    <w:p w14:paraId="55E7E6B5" w14:textId="77777777" w:rsidR="005E27F0" w:rsidRPr="00642D50" w:rsidRDefault="005E27F0" w:rsidP="005E27F0">
      <w:pPr>
        <w:pStyle w:val="Citation0"/>
      </w:pPr>
    </w:p>
    <w:p w14:paraId="3C8A8C50" w14:textId="77777777" w:rsidR="005E27F0" w:rsidRPr="00642D50" w:rsidRDefault="005E27F0" w:rsidP="005E27F0">
      <w:pPr>
        <w:spacing w:before="120" w:after="120"/>
        <w:jc w:val="both"/>
      </w:pPr>
      <w:r w:rsidRPr="00642D50">
        <w:t>Nous approfondissons plus loin l'évolution du champ de l'ense</w:t>
      </w:r>
      <w:r w:rsidRPr="00642D50">
        <w:t>i</w:t>
      </w:r>
      <w:r w:rsidRPr="00642D50">
        <w:t>gnement professionnel. En résumé, l'école secondaire polyvalente a donc été un concept pédagogique et un lieu de pratique qui ont pr</w:t>
      </w:r>
      <w:r w:rsidRPr="00642D50">
        <w:t>o</w:t>
      </w:r>
      <w:r w:rsidRPr="00642D50">
        <w:t>fondément marqué l'ensemble des enseignants qui y ont commencé leur carri</w:t>
      </w:r>
      <w:r w:rsidRPr="00642D50">
        <w:t>è</w:t>
      </w:r>
      <w:r w:rsidRPr="00642D50">
        <w:t>re ou ont continué un parcours professionnel amorcé dans un établissement non polyvalent.</w:t>
      </w:r>
    </w:p>
    <w:p w14:paraId="2A35BBBF" w14:textId="77777777" w:rsidR="005E27F0" w:rsidRPr="00642D50" w:rsidRDefault="005E27F0" w:rsidP="005E27F0">
      <w:pPr>
        <w:spacing w:before="120" w:after="120"/>
        <w:jc w:val="both"/>
      </w:pPr>
    </w:p>
    <w:p w14:paraId="6A704A54" w14:textId="77777777" w:rsidR="005E27F0" w:rsidRPr="00642D50" w:rsidRDefault="005E27F0" w:rsidP="005E27F0">
      <w:pPr>
        <w:pStyle w:val="a"/>
      </w:pPr>
      <w:bookmarkStart w:id="49" w:name="Prof_enseign_pt_4_chap_02_c"/>
      <w:r w:rsidRPr="00642D50">
        <w:t>L'évolution des conditions d'emploi et de travail</w:t>
      </w:r>
    </w:p>
    <w:bookmarkEnd w:id="49"/>
    <w:p w14:paraId="70E05E57" w14:textId="77777777" w:rsidR="005E27F0" w:rsidRPr="00642D50" w:rsidRDefault="005E27F0" w:rsidP="005E27F0">
      <w:pPr>
        <w:spacing w:before="120" w:after="120"/>
        <w:jc w:val="both"/>
      </w:pPr>
    </w:p>
    <w:p w14:paraId="6A902A09"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7A993FB" w14:textId="77777777" w:rsidR="005E27F0" w:rsidRPr="00642D50" w:rsidRDefault="005E27F0" w:rsidP="005E27F0">
      <w:pPr>
        <w:spacing w:before="120" w:after="120"/>
        <w:jc w:val="both"/>
      </w:pPr>
      <w:r w:rsidRPr="00642D50">
        <w:t>En ce qui concerne l'évolution des conditions d'emploi, deux gra</w:t>
      </w:r>
      <w:r w:rsidRPr="00642D50">
        <w:t>n</w:t>
      </w:r>
      <w:r w:rsidRPr="00642D50">
        <w:t>des idées émergent des entrevues analysées. La première distingue trois périodes dans la situation de l'emploi dans l'e</w:t>
      </w:r>
      <w:r w:rsidRPr="00642D50">
        <w:t>n</w:t>
      </w:r>
      <w:r w:rsidRPr="00642D50">
        <w:t>seignement entre 1960 et 1990 ; la seconde attire l'attention sur les exigences particuli</w:t>
      </w:r>
      <w:r w:rsidRPr="00642D50">
        <w:t>è</w:t>
      </w:r>
      <w:r w:rsidRPr="00642D50">
        <w:t>res faites à l'embauche des femmes au début de cette période. Abo</w:t>
      </w:r>
      <w:r w:rsidRPr="00642D50">
        <w:t>r</w:t>
      </w:r>
      <w:r w:rsidRPr="00642D50">
        <w:t>dons chacune de ces idées.</w:t>
      </w:r>
    </w:p>
    <w:p w14:paraId="7F9ECF8F" w14:textId="77777777" w:rsidR="005E27F0" w:rsidRPr="00642D50" w:rsidRDefault="005E27F0" w:rsidP="005E27F0">
      <w:pPr>
        <w:spacing w:before="120" w:after="120"/>
        <w:jc w:val="both"/>
      </w:pPr>
    </w:p>
    <w:p w14:paraId="0A8D96D1" w14:textId="77777777" w:rsidR="005E27F0" w:rsidRPr="00642D50" w:rsidRDefault="005E27F0" w:rsidP="005E27F0">
      <w:pPr>
        <w:pStyle w:val="b"/>
      </w:pPr>
      <w:r w:rsidRPr="00642D50">
        <w:t>La conjoncture de l'emploi</w:t>
      </w:r>
    </w:p>
    <w:p w14:paraId="74DF78C2" w14:textId="77777777" w:rsidR="005E27F0" w:rsidRPr="00642D50" w:rsidRDefault="005E27F0" w:rsidP="005E27F0">
      <w:pPr>
        <w:spacing w:before="120" w:after="120"/>
        <w:jc w:val="both"/>
      </w:pPr>
    </w:p>
    <w:p w14:paraId="3C28AA74" w14:textId="77777777" w:rsidR="005E27F0" w:rsidRPr="00642D50" w:rsidRDefault="005E27F0" w:rsidP="005E27F0">
      <w:pPr>
        <w:spacing w:before="120" w:after="120"/>
        <w:jc w:val="both"/>
      </w:pPr>
      <w:r w:rsidRPr="00642D50">
        <w:t>Voyons d'abord l'évolution de la conjoncture de l'emploi. Dans les années cinquante et soixante, il y avait pénurie d'enseignants qual</w:t>
      </w:r>
      <w:r w:rsidRPr="00642D50">
        <w:t>i</w:t>
      </w:r>
      <w:r w:rsidRPr="00642D50">
        <w:t>fiés, la demande d'enseignants était forte et il était donc facile de se trouver un emploi. Débuter dans la carrière à cette époque était valor</w:t>
      </w:r>
      <w:r w:rsidRPr="00642D50">
        <w:t>i</w:t>
      </w:r>
      <w:r w:rsidRPr="00642D50">
        <w:t>sant, puisque</w:t>
      </w:r>
      <w:r>
        <w:t xml:space="preserve"> </w:t>
      </w:r>
      <w:r w:rsidRPr="00642D50">
        <w:t>[238]</w:t>
      </w:r>
      <w:r>
        <w:t xml:space="preserve"> </w:t>
      </w:r>
      <w:r w:rsidRPr="00642D50">
        <w:t>les administrations scolaires recherchaient des recrues compétentes et que celles-ci étaient rares, ou en tout cas en nombre insuffisant par rapport aux besoins d'un système éducatif en pleine expansion.</w:t>
      </w:r>
    </w:p>
    <w:p w14:paraId="7F200744" w14:textId="77777777" w:rsidR="005E27F0" w:rsidRDefault="005E27F0" w:rsidP="005E27F0">
      <w:pPr>
        <w:pStyle w:val="Citation0"/>
      </w:pPr>
    </w:p>
    <w:p w14:paraId="0AC3C7D3" w14:textId="77777777" w:rsidR="005E27F0" w:rsidRPr="00642D50" w:rsidRDefault="005E27F0" w:rsidP="005E27F0">
      <w:pPr>
        <w:pStyle w:val="Citation0"/>
      </w:pPr>
      <w:r w:rsidRPr="00642D50">
        <w:t>Ils couraient après nous, c'était pas possible. Ils sont venus chez nous me faire signer le contrat dans le salon. Ils avaient tellement peur que je cha</w:t>
      </w:r>
      <w:r w:rsidRPr="00642D50">
        <w:t>n</w:t>
      </w:r>
      <w:r w:rsidRPr="00642D50">
        <w:t>ge d'idée... Ils avaient tellement peur, il y avait deux commissions scola</w:t>
      </w:r>
      <w:r w:rsidRPr="00642D50">
        <w:t>i</w:t>
      </w:r>
      <w:r w:rsidRPr="00642D50">
        <w:t>res qui se disputaient... Le directeur de la commission scolaire demeurait dans ma région... Il avait ente</w:t>
      </w:r>
      <w:r w:rsidRPr="00642D50">
        <w:t>n</w:t>
      </w:r>
      <w:r w:rsidRPr="00642D50">
        <w:t>du parler de moi... Il est venu me chercher.</w:t>
      </w:r>
    </w:p>
    <w:p w14:paraId="13D5908B" w14:textId="77777777" w:rsidR="005E27F0" w:rsidRDefault="005E27F0" w:rsidP="005E27F0">
      <w:pPr>
        <w:pStyle w:val="Citation0"/>
      </w:pPr>
      <w:r w:rsidRPr="00642D50">
        <w:t>À ce moment-là, l'examen éliminatoire qu'on passait à la commission sc</w:t>
      </w:r>
      <w:r w:rsidRPr="00642D50">
        <w:t>o</w:t>
      </w:r>
      <w:r w:rsidRPr="00642D50">
        <w:t>laire était tout à fait théorique, parce que dans le fond, tous les gens qui se présentaient à l'examen étaient engagés parce qu'il y avait pénurie de profs qualifiés... Il n'y avait aucun problème pour trouver un poste, les commi</w:t>
      </w:r>
      <w:r w:rsidRPr="00642D50">
        <w:t>s</w:t>
      </w:r>
      <w:r w:rsidRPr="00642D50">
        <w:t>sions scolaires venaient à l'école et faisaient passer les examens élimin</w:t>
      </w:r>
      <w:r w:rsidRPr="00642D50">
        <w:t>a</w:t>
      </w:r>
      <w:r w:rsidRPr="00642D50">
        <w:t>toires dans l'école normale... Tout le monde passait. Tous ceux qui avaient un diplôme passaient. Puis tous ceux qui voulaient travailler étaient aut</w:t>
      </w:r>
      <w:r w:rsidRPr="00642D50">
        <w:t>o</w:t>
      </w:r>
      <w:r w:rsidRPr="00642D50">
        <w:t>matiquement engagés... Il n'y avait pas de stress de ce côté-là ; on s'en a</w:t>
      </w:r>
      <w:r w:rsidRPr="00642D50">
        <w:t>l</w:t>
      </w:r>
      <w:r w:rsidRPr="00642D50">
        <w:t>lait, on s'instruisait, puis on était sûr après d'avoir un travail qui s</w:t>
      </w:r>
      <w:r w:rsidRPr="00642D50">
        <w:t>e</w:t>
      </w:r>
      <w:r w:rsidRPr="00642D50">
        <w:t>rait conforme à la formation qu'on avait reçue.</w:t>
      </w:r>
    </w:p>
    <w:p w14:paraId="0316E264" w14:textId="77777777" w:rsidR="005E27F0" w:rsidRPr="00642D50" w:rsidRDefault="005E27F0" w:rsidP="005E27F0">
      <w:pPr>
        <w:pStyle w:val="Citation0"/>
      </w:pPr>
    </w:p>
    <w:p w14:paraId="1FF7CB28" w14:textId="77777777" w:rsidR="005E27F0" w:rsidRPr="00642D50" w:rsidRDefault="005E27F0" w:rsidP="005E27F0">
      <w:pPr>
        <w:spacing w:before="120" w:after="120"/>
        <w:jc w:val="both"/>
      </w:pPr>
      <w:r w:rsidRPr="00642D50">
        <w:t>On peut même parler d'un phénomène de génération :</w:t>
      </w:r>
    </w:p>
    <w:p w14:paraId="00397330" w14:textId="77777777" w:rsidR="005E27F0" w:rsidRDefault="005E27F0" w:rsidP="005E27F0">
      <w:pPr>
        <w:pStyle w:val="Citation0"/>
      </w:pPr>
    </w:p>
    <w:p w14:paraId="37049EA7" w14:textId="77777777" w:rsidR="005E27F0" w:rsidRDefault="005E27F0" w:rsidP="005E27F0">
      <w:pPr>
        <w:pStyle w:val="Citation0"/>
      </w:pPr>
      <w:r w:rsidRPr="00642D50">
        <w:t>En 66-67, il y a un gros contingent de pr</w:t>
      </w:r>
      <w:r w:rsidRPr="00642D50">
        <w:t>o</w:t>
      </w:r>
      <w:r w:rsidRPr="00642D50">
        <w:t>fesseurs qui est arrivé sur le marché. Alors mes collègues et mes amis sont à peu près du même âge que moi ; d'ai</w:t>
      </w:r>
      <w:r w:rsidRPr="00642D50">
        <w:t>l</w:t>
      </w:r>
      <w:r w:rsidRPr="00642D50">
        <w:t>leurs, on a changé d'école, on se suit sans se suivre, quand on se rencontre, on se dit ; « Ah ! tu es encore là ! »</w:t>
      </w:r>
    </w:p>
    <w:p w14:paraId="47473892" w14:textId="77777777" w:rsidR="005E27F0" w:rsidRPr="00642D50" w:rsidRDefault="005E27F0" w:rsidP="005E27F0">
      <w:pPr>
        <w:pStyle w:val="Citation0"/>
      </w:pPr>
    </w:p>
    <w:p w14:paraId="12522158" w14:textId="77777777" w:rsidR="005E27F0" w:rsidRPr="00642D50" w:rsidRDefault="005E27F0" w:rsidP="005E27F0">
      <w:pPr>
        <w:spacing w:before="120" w:after="120"/>
        <w:jc w:val="both"/>
      </w:pPr>
      <w:r w:rsidRPr="00642D50">
        <w:t>Cependant, cette grande ouverture du marché du travail n'a pas d</w:t>
      </w:r>
      <w:r w:rsidRPr="00642D50">
        <w:t>u</w:t>
      </w:r>
      <w:r w:rsidRPr="00642D50">
        <w:t>ré longtemps, au dire des enseignants ; dès la fin des années soixante, la période de recrutement « facile » et d'« engagements massifs » est terminée ; on a un peu le sentiment que cette contraction du marché de l'emploi s'est faite de manière abru</w:t>
      </w:r>
      <w:r w:rsidRPr="00642D50">
        <w:t>p</w:t>
      </w:r>
      <w:r w:rsidRPr="00642D50">
        <w:t>te et soudaine, qu'elle n'avait pas été prévue par les enseignants en formation et on se considère cha</w:t>
      </w:r>
      <w:r w:rsidRPr="00642D50">
        <w:t>n</w:t>
      </w:r>
      <w:r w:rsidRPr="00642D50">
        <w:t>ceux d'avoir débuté, par exemple, en 1968 et non en 1970, puisque les collègues de l'école normale qui suivaient ont eu du mal à s'insérer, à partir de 1970, dans le métier et en ont sou</w:t>
      </w:r>
      <w:r w:rsidRPr="00642D50">
        <w:t>f</w:t>
      </w:r>
      <w:r w:rsidRPr="00642D50">
        <w:t>fert en termes de poste et de tâche tout au long de leur carrière.</w:t>
      </w:r>
    </w:p>
    <w:p w14:paraId="73D5DA73" w14:textId="77777777" w:rsidR="005E27F0" w:rsidRPr="00642D50" w:rsidRDefault="005E27F0" w:rsidP="005E27F0">
      <w:pPr>
        <w:pStyle w:val="Citation0"/>
      </w:pPr>
      <w:r w:rsidRPr="00642D50">
        <w:t>[en 69], c'est encore des engagements massifs. C'est l'avant-dernière a</w:t>
      </w:r>
      <w:r w:rsidRPr="00642D50">
        <w:t>n</w:t>
      </w:r>
      <w:r w:rsidRPr="00642D50">
        <w:t>née. En 70, ils ont encore engagé assez massivement, et après cela, ça été la dégringolade. C'était facile d'entrer dans le milieu, comparé à aujou</w:t>
      </w:r>
      <w:r w:rsidRPr="00642D50">
        <w:t>r</w:t>
      </w:r>
      <w:r w:rsidRPr="00642D50">
        <w:t>d'hui. C'était vraiment comme une ligne directe. Il y avait une grande foi pour l'avenir, que les jeunes n'ont plus maint</w:t>
      </w:r>
      <w:r w:rsidRPr="00642D50">
        <w:t>e</w:t>
      </w:r>
      <w:r w:rsidRPr="00642D50">
        <w:t>nant.</w:t>
      </w:r>
    </w:p>
    <w:p w14:paraId="6E2A516E" w14:textId="77777777" w:rsidR="005E27F0" w:rsidRPr="00642D50" w:rsidRDefault="005E27F0" w:rsidP="005E27F0">
      <w:pPr>
        <w:pStyle w:val="Citation0"/>
      </w:pPr>
      <w:r w:rsidRPr="00642D50">
        <w:t>Je suis arrivée dans une mauvaise époque, pour Montréal. Il n'y avait pas d'emploi. Moi, quand je suis sortie, en maternelle, en 1970-71, les portes étaient fermées à la CECM. Ça été un gros choc pour moi, parce que tous nos coll</w:t>
      </w:r>
      <w:r w:rsidRPr="00642D50">
        <w:t>è</w:t>
      </w:r>
      <w:r w:rsidRPr="00642D50">
        <w:t>gues des années précédentes avaient un emploi à la sortie.</w:t>
      </w:r>
    </w:p>
    <w:p w14:paraId="6882D947" w14:textId="77777777" w:rsidR="005E27F0" w:rsidRDefault="005E27F0" w:rsidP="005E27F0">
      <w:pPr>
        <w:spacing w:before="120" w:after="120"/>
        <w:jc w:val="both"/>
      </w:pPr>
    </w:p>
    <w:p w14:paraId="7ED65D6B" w14:textId="77777777" w:rsidR="005E27F0" w:rsidRPr="00642D50" w:rsidRDefault="005E27F0" w:rsidP="005E27F0">
      <w:pPr>
        <w:spacing w:before="120" w:after="120"/>
        <w:jc w:val="both"/>
      </w:pPr>
      <w:r w:rsidRPr="00642D50">
        <w:t>[239]</w:t>
      </w:r>
    </w:p>
    <w:p w14:paraId="00CACFE8" w14:textId="77777777" w:rsidR="005E27F0" w:rsidRPr="00642D50" w:rsidRDefault="005E27F0" w:rsidP="005E27F0">
      <w:pPr>
        <w:spacing w:before="120" w:after="120"/>
        <w:jc w:val="both"/>
      </w:pPr>
      <w:r w:rsidRPr="00642D50">
        <w:t>Les enseignants mentionnent une série de « stratégies » qu'ils ont dû utiliser pour se tro</w:t>
      </w:r>
      <w:r w:rsidRPr="00642D50">
        <w:t>u</w:t>
      </w:r>
      <w:r w:rsidRPr="00642D50">
        <w:t xml:space="preserve">ver de l'emploi. D'abord l'importance en tant que stagiaire de faire de la suppléance afin de « mettre les pieds dans la place ». L'importance également de « sentir » les changements afin de s'orienter dans les nouveaux champs (exemple de l'accueil), de même que la nécessité de se vendre et d'avoir des références (du </w:t>
      </w:r>
      <w:r w:rsidRPr="00642D50">
        <w:rPr>
          <w:i/>
        </w:rPr>
        <w:t>pu</w:t>
      </w:r>
      <w:r w:rsidRPr="00642D50">
        <w:rPr>
          <w:i/>
        </w:rPr>
        <w:t>s</w:t>
      </w:r>
      <w:r w:rsidRPr="00642D50">
        <w:rPr>
          <w:i/>
        </w:rPr>
        <w:t>hing</w:t>
      </w:r>
      <w:r w:rsidRPr="00642D50">
        <w:t>) pour entrer dans une commission scolaire :</w:t>
      </w:r>
    </w:p>
    <w:p w14:paraId="7F969879" w14:textId="77777777" w:rsidR="005E27F0" w:rsidRDefault="005E27F0" w:rsidP="005E27F0">
      <w:pPr>
        <w:pStyle w:val="Citation0"/>
      </w:pPr>
    </w:p>
    <w:p w14:paraId="4F6445B4" w14:textId="77777777" w:rsidR="005E27F0" w:rsidRPr="00642D50" w:rsidRDefault="005E27F0" w:rsidP="005E27F0">
      <w:pPr>
        <w:pStyle w:val="Citation0"/>
      </w:pPr>
      <w:r w:rsidRPr="00642D50">
        <w:t>Comme par hasard, une phrase me sort de la bouche, tu sais, inexpérime</w:t>
      </w:r>
      <w:r w:rsidRPr="00642D50">
        <w:t>n</w:t>
      </w:r>
      <w:r w:rsidRPr="00642D50">
        <w:t>tée, bien écoutez-moi, si je suis venue, tu sais quasiment co</w:t>
      </w:r>
      <w:r w:rsidRPr="00642D50">
        <w:t>u</w:t>
      </w:r>
      <w:r w:rsidRPr="00642D50">
        <w:t>pable, c'est parce que je suis découragée. Je voudrais un emploi puis mademoiselle P</w:t>
      </w:r>
      <w:r w:rsidRPr="00642D50">
        <w:t>i</w:t>
      </w:r>
      <w:r w:rsidRPr="00642D50">
        <w:t>cotte de l'école Édouard-Laurin m'a dit de me prése</w:t>
      </w:r>
      <w:r w:rsidRPr="00642D50">
        <w:t>n</w:t>
      </w:r>
      <w:r w:rsidRPr="00642D50">
        <w:t>ter.</w:t>
      </w:r>
    </w:p>
    <w:p w14:paraId="54D2F769" w14:textId="77777777" w:rsidR="005E27F0" w:rsidRDefault="005E27F0" w:rsidP="005E27F0">
      <w:pPr>
        <w:pStyle w:val="Citation0"/>
      </w:pPr>
      <w:r w:rsidRPr="00642D50">
        <w:t>« Ah ! Mlle Picotte vous a dit de vous présenter ? Asseyez-vous un in</w:t>
      </w:r>
      <w:r w:rsidRPr="00642D50">
        <w:t>s</w:t>
      </w:r>
      <w:r w:rsidRPr="00642D50">
        <w:t>tant, M. Brunet va vous recevoir. » Ah ! le mot magique ! J'avais dit ce qu'il fallait.</w:t>
      </w:r>
    </w:p>
    <w:p w14:paraId="3C6A5C00" w14:textId="77777777" w:rsidR="005E27F0" w:rsidRPr="00642D50" w:rsidRDefault="005E27F0" w:rsidP="005E27F0">
      <w:pPr>
        <w:pStyle w:val="Citation0"/>
      </w:pPr>
    </w:p>
    <w:p w14:paraId="57583235" w14:textId="77777777" w:rsidR="005E27F0" w:rsidRPr="00642D50" w:rsidRDefault="005E27F0" w:rsidP="005E27F0">
      <w:pPr>
        <w:spacing w:before="120" w:after="120"/>
        <w:jc w:val="both"/>
      </w:pPr>
      <w:r w:rsidRPr="00642D50">
        <w:t>Cette période de grande ouverture est donc suivie d'une période où il y a peu d'engag</w:t>
      </w:r>
      <w:r w:rsidRPr="00642D50">
        <w:t>e</w:t>
      </w:r>
      <w:r w:rsidRPr="00642D50">
        <w:t>ments, peu d'attribution de postes permanents, beaucoup de suppléance.</w:t>
      </w:r>
    </w:p>
    <w:p w14:paraId="6D8AFCA9" w14:textId="77777777" w:rsidR="005E27F0" w:rsidRDefault="005E27F0" w:rsidP="005E27F0">
      <w:pPr>
        <w:pStyle w:val="Citation0"/>
      </w:pPr>
    </w:p>
    <w:p w14:paraId="080BBE55" w14:textId="77777777" w:rsidR="005E27F0" w:rsidRDefault="005E27F0" w:rsidP="005E27F0">
      <w:pPr>
        <w:pStyle w:val="Citation0"/>
      </w:pPr>
      <w:r w:rsidRPr="00642D50">
        <w:t>Depuis 1973, il y a des professeurs suppléants qui font de la suppléance depuis quinze ans sans avoir de poste régulier.</w:t>
      </w:r>
    </w:p>
    <w:p w14:paraId="45917BC0" w14:textId="77777777" w:rsidR="005E27F0" w:rsidRPr="00642D50" w:rsidRDefault="005E27F0" w:rsidP="005E27F0">
      <w:pPr>
        <w:pStyle w:val="Citation0"/>
      </w:pPr>
    </w:p>
    <w:p w14:paraId="7945496A" w14:textId="77777777" w:rsidR="005E27F0" w:rsidRPr="00642D50" w:rsidRDefault="005E27F0" w:rsidP="005E27F0">
      <w:pPr>
        <w:spacing w:before="120" w:after="120"/>
        <w:jc w:val="both"/>
      </w:pPr>
      <w:r w:rsidRPr="00642D50">
        <w:t>Nous assisterions au cours des dernières années à une légère repr</w:t>
      </w:r>
      <w:r w:rsidRPr="00642D50">
        <w:t>i</w:t>
      </w:r>
      <w:r w:rsidRPr="00642D50">
        <w:t>se de l'emploi dans l'e</w:t>
      </w:r>
      <w:r w:rsidRPr="00642D50">
        <w:t>n</w:t>
      </w:r>
      <w:r w:rsidRPr="00642D50">
        <w:t>seignement, reprise dont il ne faut pas attendre de miracles en ce qui a trait au renouvellement et au rajeunissement du corps enseignant, pui</w:t>
      </w:r>
      <w:r w:rsidRPr="00642D50">
        <w:t>s</w:t>
      </w:r>
      <w:r w:rsidRPr="00642D50">
        <w:t>que les suppléants</w:t>
      </w:r>
    </w:p>
    <w:p w14:paraId="721E7173" w14:textId="77777777" w:rsidR="005E27F0" w:rsidRDefault="005E27F0" w:rsidP="005E27F0">
      <w:pPr>
        <w:pStyle w:val="Citation0"/>
      </w:pPr>
    </w:p>
    <w:p w14:paraId="14F3320E" w14:textId="77777777" w:rsidR="005E27F0" w:rsidRDefault="005E27F0" w:rsidP="005E27F0">
      <w:pPr>
        <w:pStyle w:val="Citation0"/>
      </w:pPr>
      <w:r w:rsidRPr="00642D50">
        <w:t>vont passer en premier. Je trouve ça logique que ce soit d'abord ces pr</w:t>
      </w:r>
      <w:r w:rsidRPr="00642D50">
        <w:t>o</w:t>
      </w:r>
      <w:r w:rsidRPr="00642D50">
        <w:t>fesseurs-là, avec l'expérience qu'ils ont. C'est sûr que s'il y a des postes pour lesquels il n'y a pas de professeur concerné, il y a des jeunes profe</w:t>
      </w:r>
      <w:r w:rsidRPr="00642D50">
        <w:t>s</w:t>
      </w:r>
      <w:r w:rsidRPr="00642D50">
        <w:t>seurs qui seront eng</w:t>
      </w:r>
      <w:r w:rsidRPr="00642D50">
        <w:t>a</w:t>
      </w:r>
      <w:r w:rsidRPr="00642D50">
        <w:t>gés. Tranquillement, il commence à y en avoir, de plus en plus.</w:t>
      </w:r>
    </w:p>
    <w:p w14:paraId="50D3FE81" w14:textId="77777777" w:rsidR="005E27F0" w:rsidRPr="00642D50" w:rsidRDefault="005E27F0" w:rsidP="005E27F0">
      <w:pPr>
        <w:pStyle w:val="Citation0"/>
      </w:pPr>
    </w:p>
    <w:p w14:paraId="6FD77646" w14:textId="77777777" w:rsidR="005E27F0" w:rsidRPr="00642D50" w:rsidRDefault="005E27F0" w:rsidP="005E27F0">
      <w:pPr>
        <w:spacing w:before="120" w:after="120"/>
        <w:jc w:val="both"/>
      </w:pPr>
      <w:r w:rsidRPr="00642D50">
        <w:t>En termes évolutifs, il y aurait donc, selon les enseignants inte</w:t>
      </w:r>
      <w:r w:rsidRPr="00642D50">
        <w:t>r</w:t>
      </w:r>
      <w:r w:rsidRPr="00642D50">
        <w:t>viewés, trois époques qui correspondent à trois états du marché de l'emploi dans l'enseignement : la première époque (les années ci</w:t>
      </w:r>
      <w:r w:rsidRPr="00642D50">
        <w:t>n</w:t>
      </w:r>
      <w:r w:rsidRPr="00642D50">
        <w:t>quante et soixante) correspond à une forte demande d'enseignants ; la deuxième époque, qui couvre les années soixante-dix et une bonne partie des années quatre-vingt, est marquée par la contraction des po</w:t>
      </w:r>
      <w:r w:rsidRPr="00642D50">
        <w:t>s</w:t>
      </w:r>
      <w:r w:rsidRPr="00642D50">
        <w:t>tes disponibles ; la troisième époque, qui aurait débuté tout réce</w:t>
      </w:r>
      <w:r w:rsidRPr="00642D50">
        <w:t>m</w:t>
      </w:r>
      <w:r w:rsidRPr="00642D50">
        <w:t>ment, serait caractérisée par une légère reprise de l'emploi, reprise qui risque cependant de profiter d'abord et avant tout à ceux qui sont en attente et présents dans le système depuis la deuxième époque, mais sans statut permanent.</w:t>
      </w:r>
    </w:p>
    <w:p w14:paraId="37E14C59" w14:textId="77777777" w:rsidR="005E27F0" w:rsidRPr="00642D50" w:rsidRDefault="005E27F0" w:rsidP="005E27F0">
      <w:pPr>
        <w:spacing w:before="120" w:after="120"/>
        <w:jc w:val="both"/>
      </w:pPr>
      <w:r w:rsidRPr="00642D50">
        <w:t>En termes évaluatifs, la première époque est toujours évaluée de façon positive : avec la r</w:t>
      </w:r>
      <w:r w:rsidRPr="00642D50">
        <w:t>a</w:t>
      </w:r>
      <w:r w:rsidRPr="00642D50">
        <w:t>reté vient la valorisation, d'autant plus que la compétence est attestée par une formation spécialisée à l'école norm</w:t>
      </w:r>
      <w:r w:rsidRPr="00642D50">
        <w:t>a</w:t>
      </w:r>
      <w:r w:rsidRPr="00642D50">
        <w:t>le ; à l'entrée de cohortes entières dans le système est associé le sent</w:t>
      </w:r>
      <w:r w:rsidRPr="00642D50">
        <w:t>i</w:t>
      </w:r>
      <w:r w:rsidRPr="00642D50">
        <w:t>ment d'appartenance à un groupe social dynamique. Par contre, la deuxième</w:t>
      </w:r>
      <w:r>
        <w:t xml:space="preserve"> </w:t>
      </w:r>
      <w:r w:rsidRPr="00642D50">
        <w:t>[240]</w:t>
      </w:r>
      <w:r>
        <w:t xml:space="preserve"> </w:t>
      </w:r>
      <w:r w:rsidRPr="00642D50">
        <w:t>époque est le plus souvent évoquée négat</w:t>
      </w:r>
      <w:r w:rsidRPr="00642D50">
        <w:t>i</w:t>
      </w:r>
      <w:r w:rsidRPr="00642D50">
        <w:t xml:space="preserve">vement : la difficulté de se trouver un emploi amène un certain désordre dans le déroulement de la carrière : changements fréquents d'école, de degré, de matière, de champ, mise en disponibilité, </w:t>
      </w:r>
      <w:r w:rsidRPr="00642D50">
        <w:rPr>
          <w:i/>
        </w:rPr>
        <w:t>bumping</w:t>
      </w:r>
      <w:r w:rsidRPr="00642D50">
        <w:t>, etc. Enfin, la troisième époque représente un espoir certes réel, mais env</w:t>
      </w:r>
      <w:r w:rsidRPr="00642D50">
        <w:t>i</w:t>
      </w:r>
      <w:r w:rsidRPr="00642D50">
        <w:t>sagé avec une bonne dose de réalisme.</w:t>
      </w:r>
    </w:p>
    <w:p w14:paraId="593AC1FB" w14:textId="77777777" w:rsidR="005E27F0" w:rsidRPr="00642D50" w:rsidRDefault="005E27F0" w:rsidP="005E27F0">
      <w:pPr>
        <w:spacing w:before="120" w:after="120"/>
        <w:jc w:val="both"/>
      </w:pPr>
      <w:r>
        <w:br w:type="page"/>
      </w:r>
    </w:p>
    <w:p w14:paraId="3E30973F" w14:textId="77777777" w:rsidR="005E27F0" w:rsidRPr="00642D50" w:rsidRDefault="005E27F0" w:rsidP="005E27F0">
      <w:pPr>
        <w:pStyle w:val="b"/>
      </w:pPr>
      <w:r w:rsidRPr="00642D50">
        <w:t>Les enseignantes et l'emploi</w:t>
      </w:r>
    </w:p>
    <w:p w14:paraId="6927164A" w14:textId="77777777" w:rsidR="005E27F0" w:rsidRPr="00642D50" w:rsidRDefault="005E27F0" w:rsidP="005E27F0">
      <w:pPr>
        <w:spacing w:before="120" w:after="120"/>
        <w:jc w:val="both"/>
      </w:pPr>
    </w:p>
    <w:p w14:paraId="1B8EFCE3" w14:textId="77777777" w:rsidR="005E27F0" w:rsidRPr="00642D50" w:rsidRDefault="005E27F0" w:rsidP="005E27F0">
      <w:pPr>
        <w:spacing w:before="120" w:after="120"/>
        <w:jc w:val="both"/>
      </w:pPr>
      <w:r w:rsidRPr="00642D50">
        <w:t>Par ailleurs, et c'est la seconde grande idée qui se dégage du di</w:t>
      </w:r>
      <w:r w:rsidRPr="00642D50">
        <w:t>s</w:t>
      </w:r>
      <w:r w:rsidRPr="00642D50">
        <w:t>cours enseignant, si au cours de la première époque, l'emploi était f</w:t>
      </w:r>
      <w:r w:rsidRPr="00642D50">
        <w:t>a</w:t>
      </w:r>
      <w:r w:rsidRPr="00642D50">
        <w:t>cile pour quiconque désirait enseigner, il fallait néanmoins que les e</w:t>
      </w:r>
      <w:r w:rsidRPr="00642D50">
        <w:t>n</w:t>
      </w:r>
      <w:r w:rsidRPr="00642D50">
        <w:t>seignantes demeurent célibataires d'abord, et puis, si elles se m</w:t>
      </w:r>
      <w:r w:rsidRPr="00642D50">
        <w:t>a</w:t>
      </w:r>
      <w:r w:rsidRPr="00642D50">
        <w:t>riaient, qu'elles n'aient pas d'enfants. La question était soulevée au moment de l'engagement, forçant en quelque sorte l'enseignante à mentir sur ses intentions :</w:t>
      </w:r>
    </w:p>
    <w:p w14:paraId="5788486F" w14:textId="77777777" w:rsidR="005E27F0" w:rsidRDefault="005E27F0" w:rsidP="005E27F0">
      <w:pPr>
        <w:pStyle w:val="Citation0"/>
      </w:pPr>
    </w:p>
    <w:p w14:paraId="224FBE77" w14:textId="77777777" w:rsidR="005E27F0" w:rsidRDefault="005E27F0" w:rsidP="005E27F0">
      <w:pPr>
        <w:pStyle w:val="Citation0"/>
      </w:pPr>
      <w:r w:rsidRPr="00642D50">
        <w:t>Quand il m'a fait signer le contrat, il a dit : « Vous n'avez pas idée de vous marier, toujours ? » J'ai dit : « Non, l'enseignement passe avant le mari</w:t>
      </w:r>
      <w:r w:rsidRPr="00642D50">
        <w:t>a</w:t>
      </w:r>
      <w:r w:rsidRPr="00642D50">
        <w:t>ge. » Ils n'engageaient pas les femmes mariées ou en voie de le faire... C'était en 62, je me suis fais poser la question : « Avez-vous l'intention de vous marier ? » Et j'ai dit non. J'étais pas pour lui dire que je su</w:t>
      </w:r>
      <w:r w:rsidRPr="00642D50">
        <w:t>i</w:t>
      </w:r>
      <w:r w:rsidRPr="00642D50">
        <w:t>vais des cours de préparation au mariage ! Je ne lui ai pas dit ! Mais de fait, il a fa</w:t>
      </w:r>
      <w:r w:rsidRPr="00642D50">
        <w:t>l</w:t>
      </w:r>
      <w:r w:rsidRPr="00642D50">
        <w:t>lu que je laisse au bout d'un an, pa</w:t>
      </w:r>
      <w:r w:rsidRPr="00642D50">
        <w:t>r</w:t>
      </w:r>
      <w:r w:rsidRPr="00642D50">
        <w:t>ce que je me mariais.</w:t>
      </w:r>
    </w:p>
    <w:p w14:paraId="684AA389" w14:textId="77777777" w:rsidR="005E27F0" w:rsidRPr="00642D50" w:rsidRDefault="005E27F0" w:rsidP="005E27F0">
      <w:pPr>
        <w:pStyle w:val="Citation0"/>
      </w:pPr>
    </w:p>
    <w:p w14:paraId="1270A37A" w14:textId="77777777" w:rsidR="005E27F0" w:rsidRPr="00642D50" w:rsidRDefault="005E27F0" w:rsidP="005E27F0">
      <w:pPr>
        <w:spacing w:before="120" w:after="120"/>
        <w:jc w:val="both"/>
      </w:pPr>
      <w:r w:rsidRPr="00642D50">
        <w:t>Cette histoire est corroborée par une autre enseignante :</w:t>
      </w:r>
    </w:p>
    <w:p w14:paraId="063C3798" w14:textId="77777777" w:rsidR="005E27F0" w:rsidRDefault="005E27F0" w:rsidP="005E27F0">
      <w:pPr>
        <w:pStyle w:val="Citation0"/>
      </w:pPr>
    </w:p>
    <w:p w14:paraId="4F2D8581" w14:textId="77777777" w:rsidR="005E27F0" w:rsidRDefault="005E27F0" w:rsidP="005E27F0">
      <w:pPr>
        <w:pStyle w:val="Citation0"/>
      </w:pPr>
      <w:r w:rsidRPr="00642D50">
        <w:t>Ensuite, je me suis mariée. Automatiquement, aux yeux de la direction d'éc</w:t>
      </w:r>
      <w:r w:rsidRPr="00642D50">
        <w:t>o</w:t>
      </w:r>
      <w:r w:rsidRPr="00642D50">
        <w:t>le, j'étais plus un aussi bon prof. Comme j'étais mariée, non, j'étais plus un aussi bon prof.</w:t>
      </w:r>
    </w:p>
    <w:p w14:paraId="2067840D" w14:textId="77777777" w:rsidR="005E27F0" w:rsidRPr="00642D50" w:rsidRDefault="005E27F0" w:rsidP="005E27F0">
      <w:pPr>
        <w:pStyle w:val="Citation0"/>
      </w:pPr>
    </w:p>
    <w:p w14:paraId="3E41A690" w14:textId="77777777" w:rsidR="005E27F0" w:rsidRPr="00642D50" w:rsidRDefault="005E27F0" w:rsidP="005E27F0">
      <w:pPr>
        <w:spacing w:before="120" w:after="120"/>
        <w:jc w:val="both"/>
      </w:pPr>
      <w:r w:rsidRPr="00642D50">
        <w:t>Il est intéressant de voir que cette enseigna</w:t>
      </w:r>
      <w:r w:rsidRPr="00642D50">
        <w:t>n</w:t>
      </w:r>
      <w:r w:rsidRPr="00642D50">
        <w:t>te associe mariage et compétence. De plus, elle raconte ses démêlés avec une directrice d'école « allergique aux femmes mariées » :</w:t>
      </w:r>
    </w:p>
    <w:p w14:paraId="779FB2DB" w14:textId="77777777" w:rsidR="005E27F0" w:rsidRDefault="005E27F0" w:rsidP="005E27F0">
      <w:pPr>
        <w:pStyle w:val="Citation0"/>
      </w:pPr>
    </w:p>
    <w:p w14:paraId="449D85E0" w14:textId="77777777" w:rsidR="005E27F0" w:rsidRPr="00642D50" w:rsidRDefault="005E27F0" w:rsidP="005E27F0">
      <w:pPr>
        <w:pStyle w:val="Citation0"/>
      </w:pPr>
      <w:r w:rsidRPr="00642D50">
        <w:t>La direction d'école voyait d'un très mauvais œil une femme qui enseignait et qui était e</w:t>
      </w:r>
      <w:r w:rsidRPr="00642D50">
        <w:t>n</w:t>
      </w:r>
      <w:r w:rsidRPr="00642D50">
        <w:t>ceinte. Il y avait une femme qui s'était mariée en même temps que moi, puis qui s'était retro</w:t>
      </w:r>
      <w:r w:rsidRPr="00642D50">
        <w:t>u</w:t>
      </w:r>
      <w:r w:rsidRPr="00642D50">
        <w:t>vée enceinte, tout de suite la première année... Quand elle arrivait le matin, la directrice l'accueillait avec le bol à la main en lui demandant : « As-tu mal au cœur ? » C'était très st</w:t>
      </w:r>
      <w:r w:rsidRPr="00642D50">
        <w:t>i</w:t>
      </w:r>
      <w:r w:rsidRPr="00642D50">
        <w:t>mulant comme situation !</w:t>
      </w:r>
    </w:p>
    <w:p w14:paraId="6A25C833" w14:textId="77777777" w:rsidR="005E27F0" w:rsidRPr="00642D50" w:rsidRDefault="005E27F0" w:rsidP="005E27F0">
      <w:pPr>
        <w:pStyle w:val="Citation0"/>
      </w:pPr>
      <w:r w:rsidRPr="00642D50">
        <w:t>C'était pas comme ça dans toutes les écoles, mais surtout les directions fém</w:t>
      </w:r>
      <w:r w:rsidRPr="00642D50">
        <w:t>i</w:t>
      </w:r>
      <w:r w:rsidRPr="00642D50">
        <w:t>nines étaient très allergiques aux femmes mariées. Elles n'avaient pas le droit d'être mariées elles-mêmes ; une directrice qui se mariait perdait automatiquement son poste. Ça été ainsi longtemps à la commission sc</w:t>
      </w:r>
      <w:r w:rsidRPr="00642D50">
        <w:t>o</w:t>
      </w:r>
      <w:r w:rsidRPr="00642D50">
        <w:t>laire : quand tu te mariais, t'avais le droit d'ense</w:t>
      </w:r>
      <w:r w:rsidRPr="00642D50">
        <w:t>i</w:t>
      </w:r>
      <w:r w:rsidRPr="00642D50">
        <w:t>gner un an après que tu étais mariée, la deuxième année, tu n'avais plus le droit d'enseigner, tu étais obligée de démissionner... C'était un r</w:t>
      </w:r>
      <w:r w:rsidRPr="00642D50">
        <w:t>è</w:t>
      </w:r>
      <w:r w:rsidRPr="00642D50">
        <w:t>glement de la commission. Il a été aboli à ce moment-là, mais reste que les pre</w:t>
      </w:r>
      <w:r w:rsidRPr="00642D50">
        <w:t>s</w:t>
      </w:r>
      <w:r w:rsidRPr="00642D50">
        <w:t>sions sociales étaient très fortes sur nous autres pour qu'on n'aille pas trop lon</w:t>
      </w:r>
      <w:r w:rsidRPr="00642D50">
        <w:t>g</w:t>
      </w:r>
      <w:r w:rsidRPr="00642D50">
        <w:t>temps sur le marché du travail après s'être m</w:t>
      </w:r>
      <w:r w:rsidRPr="00642D50">
        <w:t>a</w:t>
      </w:r>
      <w:r w:rsidRPr="00642D50">
        <w:t>riées.</w:t>
      </w:r>
    </w:p>
    <w:p w14:paraId="467E46F6" w14:textId="77777777" w:rsidR="005E27F0" w:rsidRDefault="005E27F0" w:rsidP="005E27F0">
      <w:pPr>
        <w:spacing w:before="120" w:after="120"/>
        <w:jc w:val="both"/>
      </w:pPr>
    </w:p>
    <w:p w14:paraId="75751D90" w14:textId="77777777" w:rsidR="005E27F0" w:rsidRPr="00642D50" w:rsidRDefault="005E27F0" w:rsidP="005E27F0">
      <w:pPr>
        <w:spacing w:before="120" w:after="120"/>
        <w:jc w:val="both"/>
      </w:pPr>
      <w:r w:rsidRPr="00642D50">
        <w:t>[241]</w:t>
      </w:r>
    </w:p>
    <w:p w14:paraId="28FC011E" w14:textId="77777777" w:rsidR="005E27F0" w:rsidRPr="00642D50" w:rsidRDefault="005E27F0" w:rsidP="005E27F0">
      <w:pPr>
        <w:spacing w:before="120" w:after="120"/>
        <w:jc w:val="both"/>
      </w:pPr>
      <w:r w:rsidRPr="00642D50">
        <w:t>La période historique dont parle cette ense</w:t>
      </w:r>
      <w:r w:rsidRPr="00642D50">
        <w:t>i</w:t>
      </w:r>
      <w:r w:rsidRPr="00642D50">
        <w:t>gnante correspond à la première moitié des a</w:t>
      </w:r>
      <w:r w:rsidRPr="00642D50">
        <w:t>n</w:t>
      </w:r>
      <w:r w:rsidRPr="00642D50">
        <w:t>nées soixante. Cette situation l'amène à changer d'école où elle trouve une directrice d'une « grande humanité » et où malgré « le fait que je sois enceinte, je ne me [suis] pas sentie un petit peu comme atteinte de la lèpre ! » Elle démissionne néanmoins, une fois son enfant mis au monde :</w:t>
      </w:r>
    </w:p>
    <w:p w14:paraId="66C3B3A3" w14:textId="77777777" w:rsidR="005E27F0" w:rsidRDefault="005E27F0" w:rsidP="005E27F0">
      <w:pPr>
        <w:pStyle w:val="Citation0"/>
      </w:pPr>
    </w:p>
    <w:p w14:paraId="7CCF68F3" w14:textId="77777777" w:rsidR="005E27F0" w:rsidRDefault="005E27F0" w:rsidP="005E27F0">
      <w:pPr>
        <w:pStyle w:val="Citation0"/>
      </w:pPr>
      <w:r w:rsidRPr="00642D50">
        <w:t>J'ai eu mon bébé... Comme les pressions sociales étaient très fortes, j'ai démi</w:t>
      </w:r>
      <w:r w:rsidRPr="00642D50">
        <w:t>s</w:t>
      </w:r>
      <w:r w:rsidRPr="00642D50">
        <w:t>sionné pour rester avec mon enfant. Dans ce temps-là, tout ce qui pouvait te permettre d'aller travailler en dehors de la maison, c'était l'abs</w:t>
      </w:r>
      <w:r w:rsidRPr="00642D50">
        <w:t>o</w:t>
      </w:r>
      <w:r w:rsidRPr="00642D50">
        <w:t>lue nécessité économique de le faire pour nourrir sa fami</w:t>
      </w:r>
      <w:r w:rsidRPr="00642D50">
        <w:t>l</w:t>
      </w:r>
      <w:r w:rsidRPr="00642D50">
        <w:t>le... J'ai été deux ans à la maison... J'ai fait une a</w:t>
      </w:r>
      <w:r w:rsidRPr="00642D50">
        <w:t>n</w:t>
      </w:r>
      <w:r w:rsidRPr="00642D50">
        <w:t>née de suppléance... J'ai recommencé en 1967-68 à enseigner.</w:t>
      </w:r>
    </w:p>
    <w:p w14:paraId="3BFA3255" w14:textId="77777777" w:rsidR="005E27F0" w:rsidRPr="00642D50" w:rsidRDefault="005E27F0" w:rsidP="005E27F0">
      <w:pPr>
        <w:pStyle w:val="Citation0"/>
      </w:pPr>
    </w:p>
    <w:p w14:paraId="0869AAB1" w14:textId="77777777" w:rsidR="005E27F0" w:rsidRPr="00642D50" w:rsidRDefault="005E27F0" w:rsidP="005E27F0">
      <w:pPr>
        <w:spacing w:before="120" w:after="120"/>
        <w:jc w:val="both"/>
      </w:pPr>
      <w:r w:rsidRPr="00642D50">
        <w:t>Au début des années soixante, l'enseignante qui devenait enceinte devait démissionner, d'abord par « principe », sinon parce qu'aucun congé de maternité n'était prévu :</w:t>
      </w:r>
    </w:p>
    <w:p w14:paraId="58C60A89" w14:textId="77777777" w:rsidR="005E27F0" w:rsidRDefault="005E27F0" w:rsidP="005E27F0">
      <w:pPr>
        <w:pStyle w:val="Citation0"/>
      </w:pPr>
    </w:p>
    <w:p w14:paraId="408F197D" w14:textId="77777777" w:rsidR="005E27F0" w:rsidRDefault="005E27F0" w:rsidP="005E27F0">
      <w:pPr>
        <w:pStyle w:val="Citation0"/>
      </w:pPr>
      <w:r w:rsidRPr="00642D50">
        <w:t>Il y a eu une autre expérience que j'ai vécue dans l'enseignement, ça a été de le quitter un moment donné parce que j'ai eu deux enfants ; alors quand j'ai eu mes enfants, j'ai quitté carrément l'enseignement... J'ai démissionné ca</w:t>
      </w:r>
      <w:r w:rsidRPr="00642D50">
        <w:t>r</w:t>
      </w:r>
      <w:r w:rsidRPr="00642D50">
        <w:t>rément, j'ai tout perdu, mon fonds de pension... Je devais élever mes enfants comme toute bo</w:t>
      </w:r>
      <w:r w:rsidRPr="00642D50">
        <w:t>n</w:t>
      </w:r>
      <w:r w:rsidRPr="00642D50">
        <w:t>ne mère de famille [...]</w:t>
      </w:r>
    </w:p>
    <w:p w14:paraId="4CD1A395" w14:textId="77777777" w:rsidR="005E27F0" w:rsidRPr="00642D50" w:rsidRDefault="005E27F0" w:rsidP="005E27F0">
      <w:pPr>
        <w:pStyle w:val="Citation0"/>
      </w:pPr>
    </w:p>
    <w:p w14:paraId="217D566F" w14:textId="77777777" w:rsidR="005E27F0" w:rsidRPr="00642D50" w:rsidRDefault="005E27F0" w:rsidP="005E27F0">
      <w:pPr>
        <w:spacing w:before="120" w:after="120"/>
        <w:jc w:val="both"/>
      </w:pPr>
      <w:r w:rsidRPr="00642D50">
        <w:t>Dans le cas de cette autre enseignante, il était stipulé dans son contrat d'engagement qu'en cas de grossesse, ce dernier était résilié :</w:t>
      </w:r>
    </w:p>
    <w:p w14:paraId="6069A8DA" w14:textId="77777777" w:rsidR="005E27F0" w:rsidRDefault="005E27F0" w:rsidP="005E27F0">
      <w:pPr>
        <w:pStyle w:val="Citation0"/>
      </w:pPr>
    </w:p>
    <w:p w14:paraId="507FACCE" w14:textId="77777777" w:rsidR="005E27F0" w:rsidRDefault="005E27F0" w:rsidP="005E27F0">
      <w:pPr>
        <w:pStyle w:val="Citation0"/>
      </w:pPr>
      <w:r w:rsidRPr="00642D50">
        <w:t>[...] dans mon contrat, quand j'avais été engagée en 62, on avait bien spéc</w:t>
      </w:r>
      <w:r w:rsidRPr="00642D50">
        <w:t>i</w:t>
      </w:r>
      <w:r w:rsidRPr="00642D50">
        <w:t>fié que si la pe</w:t>
      </w:r>
      <w:r w:rsidRPr="00642D50">
        <w:t>r</w:t>
      </w:r>
      <w:r w:rsidRPr="00642D50">
        <w:t>sonne tombait enceinte, son contrat était fini.</w:t>
      </w:r>
    </w:p>
    <w:p w14:paraId="4D152D1B" w14:textId="77777777" w:rsidR="005E27F0" w:rsidRPr="00642D50" w:rsidRDefault="005E27F0" w:rsidP="005E27F0">
      <w:pPr>
        <w:pStyle w:val="Citation0"/>
      </w:pPr>
    </w:p>
    <w:p w14:paraId="40704F95" w14:textId="77777777" w:rsidR="005E27F0" w:rsidRPr="00642D50" w:rsidRDefault="005E27F0" w:rsidP="005E27F0">
      <w:pPr>
        <w:spacing w:before="120" w:after="120"/>
        <w:jc w:val="both"/>
      </w:pPr>
      <w:r w:rsidRPr="00642D50">
        <w:t>Les enseignantes ont donc dû, même dans un contexte de forte d</w:t>
      </w:r>
      <w:r w:rsidRPr="00642D50">
        <w:t>e</w:t>
      </w:r>
      <w:r w:rsidRPr="00642D50">
        <w:t>mande, interrompre leur carrière. À les lire, on n'a pas le sentiment qu'elles étaient surprises de cette nécessité ; cet état de fait, cette ex</w:t>
      </w:r>
      <w:r w:rsidRPr="00642D50">
        <w:t>i</w:t>
      </w:r>
      <w:r w:rsidRPr="00642D50">
        <w:t>gence existaient depuis un bon moment ; des enseignantes avaient connu une réaction similaire de leur propre famille. On a donc l'i</w:t>
      </w:r>
      <w:r w:rsidRPr="00642D50">
        <w:t>m</w:t>
      </w:r>
      <w:r w:rsidRPr="00642D50">
        <w:t>pression qu'elles ont débuté dans l'enseignement en prévoyant des i</w:t>
      </w:r>
      <w:r w:rsidRPr="00642D50">
        <w:t>n</w:t>
      </w:r>
      <w:r w:rsidRPr="00642D50">
        <w:t>terruptions de carrière liées à leur grossesse et aux premières années de leurs enfants. Cela semble aller de soi pour elles. N'oublions pas que nous sommes au début des années soixante : si les femmes d</w:t>
      </w:r>
      <w:r w:rsidRPr="00642D50">
        <w:t>e</w:t>
      </w:r>
      <w:r w:rsidRPr="00642D50">
        <w:t>puis la fin de la Deuxième Guerre mondiale sont de plus en plus nombre</w:t>
      </w:r>
      <w:r w:rsidRPr="00642D50">
        <w:t>u</w:t>
      </w:r>
      <w:r w:rsidRPr="00642D50">
        <w:t>ses à travailler, il est encore très courant qu'une femme quitte son e</w:t>
      </w:r>
      <w:r w:rsidRPr="00642D50">
        <w:t>m</w:t>
      </w:r>
      <w:r w:rsidRPr="00642D50">
        <w:t>ploi lorsqu'elle attend un enfant et qu'elle ne le reprenne que beaucoup plus tard ou même pas du tout. Les enseignantes entrent sur le marché du travail au cours de cette époque de transition. Elles n'acceptaient pas cependant qu'on conteste leur compétence à cause de leur mariage et de leur maternité. C'est cela qui frappe dans leur discours, c'est cela qui les irrite, surtout si c'est le fait d'une directrice. Elles semblent d</w:t>
      </w:r>
      <w:r w:rsidRPr="00642D50">
        <w:t>i</w:t>
      </w:r>
      <w:r w:rsidRPr="00642D50">
        <w:t>re :</w:t>
      </w:r>
    </w:p>
    <w:p w14:paraId="2FA9DAC0" w14:textId="77777777" w:rsidR="005E27F0" w:rsidRPr="00642D50" w:rsidRDefault="005E27F0" w:rsidP="005E27F0">
      <w:pPr>
        <w:pStyle w:val="Citation0"/>
      </w:pPr>
      <w:r w:rsidRPr="00642D50">
        <w:t>Nous avons une formation spécialisée, nous sommes compétentes, il n'y a pas de raison qu'on lie notre engagement et notre maintien dans la profe</w:t>
      </w:r>
      <w:r w:rsidRPr="00642D50">
        <w:t>s</w:t>
      </w:r>
      <w:r w:rsidRPr="00642D50">
        <w:t>sion à des critères qui n'ont rien à voir avec la compétence et qui, de toute façon, ne s'appliquent qu'à nous, et non pas à tous. C'est injuste. Cette r</w:t>
      </w:r>
      <w:r w:rsidRPr="00642D50">
        <w:t>è</w:t>
      </w:r>
      <w:r w:rsidRPr="00642D50">
        <w:t>gle doit être abolie.</w:t>
      </w:r>
    </w:p>
    <w:p w14:paraId="2239C680" w14:textId="77777777" w:rsidR="005E27F0" w:rsidRDefault="005E27F0" w:rsidP="005E27F0">
      <w:pPr>
        <w:spacing w:before="120" w:after="120"/>
        <w:jc w:val="both"/>
      </w:pPr>
    </w:p>
    <w:p w14:paraId="1D80F2AC" w14:textId="77777777" w:rsidR="005E27F0" w:rsidRPr="00642D50" w:rsidRDefault="005E27F0" w:rsidP="005E27F0">
      <w:pPr>
        <w:spacing w:before="120" w:after="120"/>
        <w:jc w:val="both"/>
      </w:pPr>
      <w:r w:rsidRPr="00642D50">
        <w:t>[242]</w:t>
      </w:r>
    </w:p>
    <w:p w14:paraId="76EA5F9C" w14:textId="77777777" w:rsidR="005E27F0" w:rsidRPr="00642D50" w:rsidRDefault="005E27F0" w:rsidP="005E27F0">
      <w:pPr>
        <w:spacing w:before="120" w:after="120"/>
        <w:jc w:val="both"/>
      </w:pPr>
      <w:r w:rsidRPr="00642D50">
        <w:t>En ce qui concerne l’évolution des cond</w:t>
      </w:r>
      <w:r w:rsidRPr="00642D50">
        <w:t>i</w:t>
      </w:r>
      <w:r w:rsidRPr="00642D50">
        <w:t>tions de travail, plusieurs idées sont soulignées par les enseignants : elles se regroupent autour de l'évolution des salaires, des modalités et r</w:t>
      </w:r>
      <w:r w:rsidRPr="00642D50">
        <w:t>è</w:t>
      </w:r>
      <w:r w:rsidRPr="00642D50">
        <w:t>gles de définition de la tâche et de son contenu proprement dit. En ce qui concerne les sala</w:t>
      </w:r>
      <w:r w:rsidRPr="00642D50">
        <w:t>i</w:t>
      </w:r>
      <w:r w:rsidRPr="00642D50">
        <w:t>res, on peut dire que, dans la première époque, la situation est perçue comme difficile et même choquante :</w:t>
      </w:r>
    </w:p>
    <w:p w14:paraId="1862ED8B" w14:textId="77777777" w:rsidR="005E27F0" w:rsidRDefault="005E27F0" w:rsidP="005E27F0">
      <w:pPr>
        <w:pStyle w:val="Citation0"/>
      </w:pPr>
    </w:p>
    <w:p w14:paraId="263FA95E" w14:textId="77777777" w:rsidR="005E27F0" w:rsidRDefault="005E27F0" w:rsidP="005E27F0">
      <w:pPr>
        <w:pStyle w:val="Citation0"/>
      </w:pPr>
      <w:r w:rsidRPr="00642D50">
        <w:t>Quand j'ai commencé, en 1958, j'avais 79$ clair pour 15 jours. Je travai</w:t>
      </w:r>
      <w:r w:rsidRPr="00642D50">
        <w:t>l</w:t>
      </w:r>
      <w:r w:rsidRPr="00642D50">
        <w:t>lais [l'été] sur les terrains de jeu, je gagnais 84,50$. Je trouvais cela bien épouvantable parce que le travail sur les terrains de jeu, j'y mettais bea</w:t>
      </w:r>
      <w:r w:rsidRPr="00642D50">
        <w:t>u</w:t>
      </w:r>
      <w:r w:rsidRPr="00642D50">
        <w:t>coup moins d'ardeur que dans le travail d'enseignante... On n'était pas payées, on était sous-payées à ce moment-là.</w:t>
      </w:r>
    </w:p>
    <w:p w14:paraId="735133A4" w14:textId="77777777" w:rsidR="005E27F0" w:rsidRPr="00642D50" w:rsidRDefault="005E27F0" w:rsidP="005E27F0">
      <w:pPr>
        <w:pStyle w:val="Citation0"/>
      </w:pPr>
    </w:p>
    <w:p w14:paraId="0D371923" w14:textId="77777777" w:rsidR="005E27F0" w:rsidRPr="00642D50" w:rsidRDefault="005E27F0" w:rsidP="005E27F0">
      <w:pPr>
        <w:spacing w:before="120" w:after="120"/>
        <w:jc w:val="both"/>
      </w:pPr>
      <w:r w:rsidRPr="00642D50">
        <w:t>C'est la grève de 1967 qui débloque cette s</w:t>
      </w:r>
      <w:r w:rsidRPr="00642D50">
        <w:t>i</w:t>
      </w:r>
      <w:r w:rsidRPr="00642D50">
        <w:t>tuation.</w:t>
      </w:r>
    </w:p>
    <w:p w14:paraId="15CBFF40" w14:textId="77777777" w:rsidR="005E27F0" w:rsidRDefault="005E27F0" w:rsidP="005E27F0">
      <w:pPr>
        <w:pStyle w:val="Citation0"/>
      </w:pPr>
    </w:p>
    <w:p w14:paraId="4E0C022E" w14:textId="77777777" w:rsidR="005E27F0" w:rsidRDefault="005E27F0" w:rsidP="005E27F0">
      <w:pPr>
        <w:pStyle w:val="Citation0"/>
      </w:pPr>
      <w:r w:rsidRPr="00642D50">
        <w:t>C'était ma première année d'enseignement à Montréal... Ça m'avait marqué beaucoup, c'était la première grève que je vivais... Ça avait généralisé le salaire des enseignants ; antérieurement, si t'enseignais dans une petite commission scolaire, ton salaire était inférieur que si t'enseignais à Mo</w:t>
      </w:r>
      <w:r w:rsidRPr="00642D50">
        <w:t>n</w:t>
      </w:r>
      <w:r w:rsidRPr="00642D50">
        <w:t>tréal, par exemple. Le salaire des hommes était s</w:t>
      </w:r>
      <w:r w:rsidRPr="00642D50">
        <w:t>u</w:t>
      </w:r>
      <w:r w:rsidRPr="00642D50">
        <w:t>périeur. La grève avait quand même apporté ce bon côté ; ça avait g</w:t>
      </w:r>
      <w:r w:rsidRPr="00642D50">
        <w:t>é</w:t>
      </w:r>
      <w:r w:rsidRPr="00642D50">
        <w:t>néralisé la question salaire, que t'enseignes n'importe où, à travail égal, salaire égal ; je trouvais ça plus équitable, plus juste.</w:t>
      </w:r>
    </w:p>
    <w:p w14:paraId="3DBC86F0" w14:textId="77777777" w:rsidR="005E27F0" w:rsidRPr="00642D50" w:rsidRDefault="005E27F0" w:rsidP="005E27F0">
      <w:pPr>
        <w:pStyle w:val="Citation0"/>
      </w:pPr>
    </w:p>
    <w:p w14:paraId="04917211" w14:textId="77777777" w:rsidR="005E27F0" w:rsidRPr="00642D50" w:rsidRDefault="005E27F0" w:rsidP="005E27F0">
      <w:pPr>
        <w:spacing w:before="120" w:after="120"/>
        <w:jc w:val="both"/>
      </w:pPr>
      <w:r w:rsidRPr="00642D50">
        <w:t>Les enseignantes parlent peu de l'évolution des salaires après cette période ; on comprend qu'ils augmentent et qu'on en est bien satisfait, puisque cela correspond à l'image qu'on se fait de la profession et du statut qu'elle doit avoir dans la société. Il est d'autant plus justifié d'i</w:t>
      </w:r>
      <w:r w:rsidRPr="00642D50">
        <w:t>n</w:t>
      </w:r>
      <w:r w:rsidRPr="00642D50">
        <w:t>férer cette perception de la deuxième époque que les enseignants sont très négatifs concernant l'évolution des salaires à la troisième ép</w:t>
      </w:r>
      <w:r w:rsidRPr="00642D50">
        <w:t>o</w:t>
      </w:r>
      <w:r w:rsidRPr="00642D50">
        <w:t>que, c'est-à-dire au moment du conflit de 1982 et du « 20-20 », c'est-à-dire l'augmentation de 20% de la tâche et la diminution de 20% des sala</w:t>
      </w:r>
      <w:r w:rsidRPr="00642D50">
        <w:t>i</w:t>
      </w:r>
      <w:r w:rsidRPr="00642D50">
        <w:t>res. Nous aurons l'occasion de revenir sur 1982 et sa place dans l'im</w:t>
      </w:r>
      <w:r w:rsidRPr="00642D50">
        <w:t>a</w:t>
      </w:r>
      <w:r w:rsidRPr="00642D50">
        <w:t>ginaire enseignant, lorsque nous discuterons du syndicalisme ense</w:t>
      </w:r>
      <w:r w:rsidRPr="00642D50">
        <w:t>i</w:t>
      </w:r>
      <w:r w:rsidRPr="00642D50">
        <w:t>gnant dans le cadre de l'étude de l'évolution de la profession.</w:t>
      </w:r>
    </w:p>
    <w:p w14:paraId="5AD1B796" w14:textId="77777777" w:rsidR="005E27F0" w:rsidRPr="00642D50" w:rsidRDefault="005E27F0" w:rsidP="005E27F0">
      <w:pPr>
        <w:spacing w:before="120" w:after="120"/>
        <w:jc w:val="both"/>
      </w:pPr>
      <w:r w:rsidRPr="00642D50">
        <w:t>Concluons en soulignant que l'image de l'évolution des salaires est liée pour une part non négligeable à la mise en place de règles unive</w:t>
      </w:r>
      <w:r w:rsidRPr="00642D50">
        <w:t>r</w:t>
      </w:r>
      <w:r w:rsidRPr="00642D50">
        <w:t>salistes et perçues comme équitables. Ces règles constituent un acquis qu'on ne veut pas voir remettre en cause ; si 1982 a choqué, ce n'est pas à cause de cela, mais peut-être parce que c'était la première fois depuis l'entrée dans la carrière que les salaires fléchissaient et étaient gelés. (Plusieurs raisons ont joué, et les enseignants en ont abonda</w:t>
      </w:r>
      <w:r w:rsidRPr="00642D50">
        <w:t>m</w:t>
      </w:r>
      <w:r w:rsidRPr="00642D50">
        <w:t>ment parlé, mais il est difficile de ne pas formuler l'hypothèse que 1982 constitue la première « vraie » défaite du syndicalisme ense</w:t>
      </w:r>
      <w:r w:rsidRPr="00642D50">
        <w:t>i</w:t>
      </w:r>
      <w:r w:rsidRPr="00642D50">
        <w:t>gnant et que les enseignants étaient jusqu'alors habitués à des victoires dans leurs affrontements avec le gouvernement et les commissions scolaires, notamment au plan de la rémunération. La négociation de 1979 est un bon exemple de cela. D'où la « brutalité » de 1982.)</w:t>
      </w:r>
    </w:p>
    <w:p w14:paraId="3A7CE549" w14:textId="77777777" w:rsidR="005E27F0" w:rsidRPr="00642D50" w:rsidRDefault="005E27F0" w:rsidP="005E27F0">
      <w:pPr>
        <w:spacing w:before="120" w:after="120"/>
        <w:jc w:val="both"/>
      </w:pPr>
      <w:r w:rsidRPr="00642D50">
        <w:t>[243]</w:t>
      </w:r>
    </w:p>
    <w:p w14:paraId="6474FBA8" w14:textId="77777777" w:rsidR="005E27F0" w:rsidRPr="00642D50" w:rsidRDefault="005E27F0" w:rsidP="005E27F0">
      <w:pPr>
        <w:spacing w:before="120" w:after="120"/>
        <w:jc w:val="both"/>
      </w:pPr>
    </w:p>
    <w:p w14:paraId="76E74993" w14:textId="77777777" w:rsidR="005E27F0" w:rsidRPr="00642D50" w:rsidRDefault="005E27F0" w:rsidP="005E27F0">
      <w:pPr>
        <w:pStyle w:val="a"/>
      </w:pPr>
      <w:bookmarkStart w:id="50" w:name="Prof_enseign_pt_4_chap_02_d"/>
      <w:r w:rsidRPr="00642D50">
        <w:t>L'évolution de la tâche</w:t>
      </w:r>
    </w:p>
    <w:bookmarkEnd w:id="50"/>
    <w:p w14:paraId="21FE7BAC" w14:textId="77777777" w:rsidR="005E27F0" w:rsidRPr="00642D50" w:rsidRDefault="005E27F0" w:rsidP="005E27F0">
      <w:pPr>
        <w:spacing w:before="120" w:after="120"/>
        <w:jc w:val="both"/>
      </w:pPr>
    </w:p>
    <w:p w14:paraId="3ADB4549"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8FDC628" w14:textId="77777777" w:rsidR="005E27F0" w:rsidRPr="00642D50" w:rsidRDefault="005E27F0" w:rsidP="005E27F0">
      <w:pPr>
        <w:spacing w:before="120" w:after="120"/>
        <w:jc w:val="both"/>
      </w:pPr>
      <w:r w:rsidRPr="00642D50">
        <w:t>En ce qui concerne la définition de la tâche, l'évolution est ma</w:t>
      </w:r>
      <w:r w:rsidRPr="00642D50">
        <w:t>r</w:t>
      </w:r>
      <w:r w:rsidRPr="00642D50">
        <w:t>quée, dans un premier temps, par l'importance des directions d'école et des ententes informelles entre les enseignants et, dans un deuxième temps, par l'importance de la règle de l'ancienneté. Il y a eu réce</w:t>
      </w:r>
      <w:r w:rsidRPr="00642D50">
        <w:t>m</w:t>
      </w:r>
      <w:r w:rsidRPr="00642D50">
        <w:t>ment un rôle accru des directions d'école, ce que les enseignants a</w:t>
      </w:r>
      <w:r w:rsidRPr="00642D50">
        <w:t>p</w:t>
      </w:r>
      <w:r w:rsidRPr="00642D50">
        <w:t>pellent le « droit de gérance » et qui rappelle peut-être des pratiques des années ci</w:t>
      </w:r>
      <w:r w:rsidRPr="00642D50">
        <w:t>n</w:t>
      </w:r>
      <w:r w:rsidRPr="00642D50">
        <w:t>quante. À un autre niveau, les récits de carrière révèlent que, chez plusieurs enseignants, à une période en apparence sans pe</w:t>
      </w:r>
      <w:r w:rsidRPr="00642D50">
        <w:t>r</w:t>
      </w:r>
      <w:r w:rsidRPr="00642D50">
        <w:t>turbations maje</w:t>
      </w:r>
      <w:r w:rsidRPr="00642D50">
        <w:t>u</w:t>
      </w:r>
      <w:r w:rsidRPr="00642D50">
        <w:t>res ou de stabilité relative succède à partir des années soixante-dix une période de « turbulences », d'instabilité et d'insécur</w:t>
      </w:r>
      <w:r w:rsidRPr="00642D50">
        <w:t>i</w:t>
      </w:r>
      <w:r w:rsidRPr="00642D50">
        <w:t>té liées à l'évolution des champs d'enseignement et à la diminution des clientèles d'élèves. Fondament</w:t>
      </w:r>
      <w:r w:rsidRPr="00642D50">
        <w:t>a</w:t>
      </w:r>
      <w:r w:rsidRPr="00642D50">
        <w:t>lement, cela est vécu comme une perte de contrôle sur sa tâche et cela entraîne une mise en œuvre parfois di</w:t>
      </w:r>
      <w:r w:rsidRPr="00642D50">
        <w:t>f</w:t>
      </w:r>
      <w:r w:rsidRPr="00642D50">
        <w:t>ficile de stratégies de su</w:t>
      </w:r>
      <w:r w:rsidRPr="00642D50">
        <w:t>r</w:t>
      </w:r>
      <w:r w:rsidRPr="00642D50">
        <w:t>vie ; par ailleurs, cela n'amène pas la remise en question de la règle de l'ancienneté, du moins chez cette génération d'enseignants.</w:t>
      </w:r>
    </w:p>
    <w:p w14:paraId="0AA7AEB2" w14:textId="77777777" w:rsidR="005E27F0" w:rsidRPr="00642D50" w:rsidRDefault="005E27F0" w:rsidP="005E27F0">
      <w:pPr>
        <w:spacing w:before="120" w:after="120"/>
        <w:jc w:val="both"/>
      </w:pPr>
      <w:r w:rsidRPr="00642D50">
        <w:t>Une enseignante reconnaît d'ailleurs qu'après l'acquisition de la permanence, cette règle de l'ancienneté est plus facilement acceptée :</w:t>
      </w:r>
    </w:p>
    <w:p w14:paraId="5DE5A50D" w14:textId="77777777" w:rsidR="005E27F0" w:rsidRDefault="005E27F0" w:rsidP="005E27F0">
      <w:pPr>
        <w:pStyle w:val="Citation0"/>
      </w:pPr>
    </w:p>
    <w:p w14:paraId="4DF9BB03" w14:textId="77777777" w:rsidR="005E27F0" w:rsidRDefault="005E27F0" w:rsidP="005E27F0">
      <w:pPr>
        <w:pStyle w:val="Citation0"/>
      </w:pPr>
      <w:r w:rsidRPr="00642D50">
        <w:t>Je n'étais pas d'accord [avec la règle de l'ancienneté] quand je n'étais pas permanente, mais une fois que t'es perm</w:t>
      </w:r>
      <w:r w:rsidRPr="00642D50">
        <w:t>a</w:t>
      </w:r>
      <w:r w:rsidRPr="00642D50">
        <w:t>nente, tu y tiens un peu plus.</w:t>
      </w:r>
    </w:p>
    <w:p w14:paraId="00885363" w14:textId="77777777" w:rsidR="005E27F0" w:rsidRPr="00642D50" w:rsidRDefault="005E27F0" w:rsidP="005E27F0">
      <w:pPr>
        <w:pStyle w:val="Citation0"/>
      </w:pPr>
    </w:p>
    <w:p w14:paraId="08F3A2A8" w14:textId="77777777" w:rsidR="005E27F0" w:rsidRPr="00642D50" w:rsidRDefault="005E27F0" w:rsidP="005E27F0">
      <w:pPr>
        <w:spacing w:before="120" w:after="120"/>
        <w:jc w:val="both"/>
      </w:pPr>
      <w:r w:rsidRPr="00642D50">
        <w:t>Enfin, en ce qui concerne la tâche propr</w:t>
      </w:r>
      <w:r w:rsidRPr="00642D50">
        <w:t>e</w:t>
      </w:r>
      <w:r w:rsidRPr="00642D50">
        <w:t>ment dite, l'évolution se caractérise par un a</w:t>
      </w:r>
      <w:r w:rsidRPr="00642D50">
        <w:t>c</w:t>
      </w:r>
      <w:r w:rsidRPr="00642D50">
        <w:t>croissement récent de la quantité (le 20% de 1982) et de la complexité, dans un contexte de détérioration des cond</w:t>
      </w:r>
      <w:r w:rsidRPr="00642D50">
        <w:t>i</w:t>
      </w:r>
      <w:r w:rsidRPr="00642D50">
        <w:t>tions et de contrôle accru (le « minutage »).</w:t>
      </w:r>
    </w:p>
    <w:p w14:paraId="05B3C886" w14:textId="77777777" w:rsidR="005E27F0" w:rsidRPr="00642D50" w:rsidRDefault="005E27F0" w:rsidP="005E27F0">
      <w:pPr>
        <w:spacing w:before="120" w:after="120"/>
        <w:jc w:val="both"/>
      </w:pPr>
      <w:r>
        <w:br w:type="page"/>
      </w:r>
    </w:p>
    <w:p w14:paraId="5D207237" w14:textId="77777777" w:rsidR="005E27F0" w:rsidRPr="00642D50" w:rsidRDefault="005E27F0" w:rsidP="005E27F0">
      <w:pPr>
        <w:pStyle w:val="b"/>
      </w:pPr>
      <w:r w:rsidRPr="00642D50">
        <w:t>L'ancienneté et l'instabilité</w:t>
      </w:r>
    </w:p>
    <w:p w14:paraId="40CA8CA6" w14:textId="77777777" w:rsidR="005E27F0" w:rsidRPr="00642D50" w:rsidRDefault="005E27F0" w:rsidP="005E27F0">
      <w:pPr>
        <w:spacing w:before="120" w:after="120"/>
        <w:jc w:val="both"/>
      </w:pPr>
    </w:p>
    <w:p w14:paraId="3582843D" w14:textId="77777777" w:rsidR="005E27F0" w:rsidRPr="00642D50" w:rsidRDefault="005E27F0" w:rsidP="005E27F0">
      <w:pPr>
        <w:spacing w:before="120" w:after="120"/>
        <w:jc w:val="both"/>
      </w:pPr>
      <w:r w:rsidRPr="00642D50">
        <w:t>Il ne fait pas de doute que l'analyse des carrières est plus appr</w:t>
      </w:r>
      <w:r w:rsidRPr="00642D50">
        <w:t>o</w:t>
      </w:r>
      <w:r w:rsidRPr="00642D50">
        <w:t>priée que l'analyse de contenu du discours enseignant pour faire voir la dynamique de la définition de la tâche des enseignants. Cependant, il peut être intéressant d'analyser dans quels termes les enseignants rendent compte de ces réalités.</w:t>
      </w:r>
    </w:p>
    <w:p w14:paraId="6B17DA05" w14:textId="77777777" w:rsidR="005E27F0" w:rsidRDefault="005E27F0" w:rsidP="005E27F0">
      <w:pPr>
        <w:pStyle w:val="Citation0"/>
      </w:pPr>
    </w:p>
    <w:p w14:paraId="0D13E50F" w14:textId="77777777" w:rsidR="005E27F0" w:rsidRPr="00642D50" w:rsidRDefault="005E27F0" w:rsidP="005E27F0">
      <w:pPr>
        <w:pStyle w:val="Citation0"/>
      </w:pPr>
      <w:r w:rsidRPr="00642D50">
        <w:t>La directrice m'avait assignée d'office en sixième année. Aujourd'hui ça s'a</w:t>
      </w:r>
      <w:r w:rsidRPr="00642D50">
        <w:t>p</w:t>
      </w:r>
      <w:r w:rsidRPr="00642D50">
        <w:t>pellerait le droit de gérance, mais dans le temps ça s'appelait le pouvoir de persuasion ! Et puis, on peut dire qu'on n'avait pas tellement le choix. A</w:t>
      </w:r>
      <w:r w:rsidRPr="00642D50">
        <w:t>u</w:t>
      </w:r>
      <w:r w:rsidRPr="00642D50">
        <w:t>trement, on aurait eu un petit peu la vie dure.</w:t>
      </w:r>
    </w:p>
    <w:p w14:paraId="4F473203" w14:textId="77777777" w:rsidR="005E27F0" w:rsidRPr="00642D50" w:rsidRDefault="005E27F0" w:rsidP="005E27F0">
      <w:pPr>
        <w:pStyle w:val="Citation0"/>
      </w:pPr>
      <w:r w:rsidRPr="00642D50">
        <w:t>Quelquefois, il y avait des ententes entre les professeurs, d'autres fois c'était la direction qui imposait ses classes... Ça dépendait de la dire</w:t>
      </w:r>
      <w:r w:rsidRPr="00642D50">
        <w:t>c</w:t>
      </w:r>
      <w:r w:rsidRPr="00642D50">
        <w:t>tion, il y avait une entente avec elle, on pouvait toujours aller la voir et dire qu'on avait de l'ancienneté, mais l'ancienneté va commencer à jouer d</w:t>
      </w:r>
      <w:r w:rsidRPr="00642D50">
        <w:t>a</w:t>
      </w:r>
      <w:r w:rsidRPr="00642D50">
        <w:t>vantage plus tard et cela va devenir comme une règle. Maintenant, lor</w:t>
      </w:r>
      <w:r w:rsidRPr="00642D50">
        <w:t>s</w:t>
      </w:r>
      <w:r w:rsidRPr="00642D50">
        <w:t>qu'on fait un choix de tâche, on commence par l'a</w:t>
      </w:r>
      <w:r w:rsidRPr="00642D50">
        <w:t>n</w:t>
      </w:r>
      <w:r w:rsidRPr="00642D50">
        <w:t>cienneté.</w:t>
      </w:r>
    </w:p>
    <w:p w14:paraId="79567474" w14:textId="77777777" w:rsidR="005E27F0" w:rsidRPr="00642D50" w:rsidRDefault="005E27F0" w:rsidP="005E27F0">
      <w:pPr>
        <w:pStyle w:val="p"/>
      </w:pPr>
      <w:r w:rsidRPr="00642D50">
        <w:t>[244]</w:t>
      </w:r>
    </w:p>
    <w:p w14:paraId="04BE7E68" w14:textId="77777777" w:rsidR="005E27F0" w:rsidRDefault="005E27F0" w:rsidP="005E27F0">
      <w:pPr>
        <w:pStyle w:val="Citation0"/>
      </w:pPr>
      <w:r w:rsidRPr="00642D50">
        <w:t>Les directions sont encore un petit peu marionnettes, sauf qu'elles ont un pouvoir qui est à mon point de vue excessif. Ce qu'elles appe</w:t>
      </w:r>
      <w:r w:rsidRPr="00642D50">
        <w:t>l</w:t>
      </w:r>
      <w:r w:rsidRPr="00642D50">
        <w:t>lent le droit de gérance. Par exemple, les directions qui veulent se défaire d'un profe</w:t>
      </w:r>
      <w:r w:rsidRPr="00642D50">
        <w:t>s</w:t>
      </w:r>
      <w:r w:rsidRPr="00642D50">
        <w:t>seur dont elles ne sont pas satisfaites, de son rendement, de son compo</w:t>
      </w:r>
      <w:r w:rsidRPr="00642D50">
        <w:t>r</w:t>
      </w:r>
      <w:r w:rsidRPr="00642D50">
        <w:t>tement, ou qu'elles trouvent trop marginal par rapport aux autres ense</w:t>
      </w:r>
      <w:r w:rsidRPr="00642D50">
        <w:t>i</w:t>
      </w:r>
      <w:r w:rsidRPr="00642D50">
        <w:t>gnants de l'éc</w:t>
      </w:r>
      <w:r w:rsidRPr="00642D50">
        <w:t>o</w:t>
      </w:r>
      <w:r w:rsidRPr="00642D50">
        <w:t>le, tout simplement ce qu'elles font, si le prof enseigne en première année, elles lui disent : « Avec mon droit de gérance, je te dis que je te verrais enseigner en sixième année. T'as pas à discuter. » Ce que le prof fait, il se désiste, il quitte l'école... Puis, elles vont faire la même chose avec le prof qui est en sixième année, cinquième année : elles vont lui assigner d'off</w:t>
      </w:r>
      <w:r w:rsidRPr="00642D50">
        <w:t>i</w:t>
      </w:r>
      <w:r w:rsidRPr="00642D50">
        <w:t>ce un poste en première année.</w:t>
      </w:r>
    </w:p>
    <w:p w14:paraId="1B03FD6D" w14:textId="77777777" w:rsidR="005E27F0" w:rsidRPr="00642D50" w:rsidRDefault="005E27F0" w:rsidP="005E27F0">
      <w:pPr>
        <w:pStyle w:val="Citation0"/>
      </w:pPr>
    </w:p>
    <w:p w14:paraId="031E076F" w14:textId="77777777" w:rsidR="005E27F0" w:rsidRPr="00642D50" w:rsidRDefault="005E27F0" w:rsidP="005E27F0">
      <w:pPr>
        <w:spacing w:before="120" w:after="120"/>
        <w:jc w:val="both"/>
      </w:pPr>
      <w:r w:rsidRPr="00642D50">
        <w:t>Cette enseignante reconnaîtra que si cela ressemble à des pratiques des années cinquante,</w:t>
      </w:r>
    </w:p>
    <w:p w14:paraId="320FCFB8" w14:textId="77777777" w:rsidR="005E27F0" w:rsidRDefault="005E27F0" w:rsidP="005E27F0">
      <w:pPr>
        <w:pStyle w:val="Citation0"/>
      </w:pPr>
      <w:r w:rsidRPr="00642D50">
        <w:t>[il] faut que le professeur ne soit pas accepté par le groupe. Si le profe</w:t>
      </w:r>
      <w:r w:rsidRPr="00642D50">
        <w:t>s</w:t>
      </w:r>
      <w:r w:rsidRPr="00642D50">
        <w:t>seur fonctionne bien avec le groupe, une direction d'école qui va faire ça, les profe</w:t>
      </w:r>
      <w:r w:rsidRPr="00642D50">
        <w:t>s</w:t>
      </w:r>
      <w:r w:rsidRPr="00642D50">
        <w:t>seurs ne lui pardonneront pas.</w:t>
      </w:r>
    </w:p>
    <w:p w14:paraId="23A087A3" w14:textId="77777777" w:rsidR="005E27F0" w:rsidRPr="00642D50" w:rsidRDefault="005E27F0" w:rsidP="005E27F0">
      <w:pPr>
        <w:pStyle w:val="Citation0"/>
      </w:pPr>
    </w:p>
    <w:p w14:paraId="60802EC3" w14:textId="77777777" w:rsidR="005E27F0" w:rsidRPr="00642D50" w:rsidRDefault="005E27F0" w:rsidP="005E27F0">
      <w:pPr>
        <w:spacing w:before="120" w:after="120"/>
        <w:jc w:val="both"/>
      </w:pPr>
      <w:r w:rsidRPr="00642D50">
        <w:t>En somme, si l'individu est à la merci du droit de gérance des d</w:t>
      </w:r>
      <w:r w:rsidRPr="00642D50">
        <w:t>i</w:t>
      </w:r>
      <w:r w:rsidRPr="00642D50">
        <w:t>rections, le groupe peut constituer un rempart efficace ; les deux pa</w:t>
      </w:r>
      <w:r w:rsidRPr="00642D50">
        <w:t>r</w:t>
      </w:r>
      <w:r w:rsidRPr="00642D50">
        <w:t>ties se contrôlent mutuellement dans un rapport de forces qui peut, à certaines conditions, s'équil</w:t>
      </w:r>
      <w:r w:rsidRPr="00642D50">
        <w:t>i</w:t>
      </w:r>
      <w:r w:rsidRPr="00642D50">
        <w:t>brer.</w:t>
      </w:r>
    </w:p>
    <w:p w14:paraId="308ED1AC" w14:textId="77777777" w:rsidR="005E27F0" w:rsidRPr="00642D50" w:rsidRDefault="005E27F0" w:rsidP="005E27F0">
      <w:pPr>
        <w:spacing w:before="120" w:after="120"/>
        <w:jc w:val="both"/>
      </w:pPr>
      <w:r w:rsidRPr="00642D50">
        <w:t>Parfois, la règle de l'ancienneté, tout en étant formellement intacte, est modifiée dans son application par la fusion des champs d'ense</w:t>
      </w:r>
      <w:r w:rsidRPr="00642D50">
        <w:t>i</w:t>
      </w:r>
      <w:r w:rsidRPr="00642D50">
        <w:t>gnement. C'est ainsi qu'une enseignante de sciences au secondaire aboutit quelques années plus tard au primaire.</w:t>
      </w:r>
    </w:p>
    <w:p w14:paraId="720E7D5C" w14:textId="77777777" w:rsidR="005E27F0" w:rsidRDefault="005E27F0" w:rsidP="005E27F0">
      <w:pPr>
        <w:pStyle w:val="Citation0"/>
      </w:pPr>
    </w:p>
    <w:p w14:paraId="30EC365F" w14:textId="77777777" w:rsidR="005E27F0" w:rsidRDefault="005E27F0" w:rsidP="005E27F0">
      <w:pPr>
        <w:pStyle w:val="Citation0"/>
      </w:pPr>
      <w:r w:rsidRPr="00642D50">
        <w:t>C'était deux champs différents, et puis, je ne sais pas pourquoi, pour une raison d'économie probablement, ils ont décidé de faire un champ scie</w:t>
      </w:r>
      <w:r w:rsidRPr="00642D50">
        <w:t>n</w:t>
      </w:r>
      <w:r w:rsidRPr="00642D50">
        <w:t>ces-maths. Alors les professeurs de m</w:t>
      </w:r>
      <w:r w:rsidRPr="00642D50">
        <w:t>a</w:t>
      </w:r>
      <w:r w:rsidRPr="00642D50">
        <w:t>thématiques avaient la priorité sur nous, ils étaient plus anciens que nous, ils co</w:t>
      </w:r>
      <w:r w:rsidRPr="00642D50">
        <w:t>m</w:t>
      </w:r>
      <w:r w:rsidRPr="00642D50">
        <w:t>plétaient en sciences leur tâche ; donc, ils ont grugé notre travail en quelque sorte.</w:t>
      </w:r>
    </w:p>
    <w:p w14:paraId="70EEAF67" w14:textId="77777777" w:rsidR="005E27F0" w:rsidRPr="00642D50" w:rsidRDefault="005E27F0" w:rsidP="005E27F0">
      <w:pPr>
        <w:pStyle w:val="Citation0"/>
      </w:pPr>
    </w:p>
    <w:p w14:paraId="0FCBFAE8" w14:textId="77777777" w:rsidR="005E27F0" w:rsidRPr="00642D50" w:rsidRDefault="005E27F0" w:rsidP="005E27F0">
      <w:pPr>
        <w:spacing w:before="120" w:after="120"/>
        <w:jc w:val="both"/>
      </w:pPr>
      <w:r w:rsidRPr="00642D50">
        <w:t>Un autre interlocuteur complétera l'analyse en rappelant que si on engageait massivement des enseignants de sciences à la fin des années soixante, on s'est réveillé dix ans plus tard avec un nombre élevé d'e</w:t>
      </w:r>
      <w:r w:rsidRPr="00642D50">
        <w:t>n</w:t>
      </w:r>
      <w:r w:rsidRPr="00642D50">
        <w:t>seignants en disponibilité, parce que, en cours de route, on avait dim</w:t>
      </w:r>
      <w:r w:rsidRPr="00642D50">
        <w:t>i</w:t>
      </w:r>
      <w:r w:rsidRPr="00642D50">
        <w:t>nué le nombre de cours de sciences et aussi parce qu'il y avait moins d'élèves dans les écoles. Un groupe d'enseignants relativement jeunes dans un champ particulier a donc dû vivre des m</w:t>
      </w:r>
      <w:r w:rsidRPr="00642D50">
        <w:t>o</w:t>
      </w:r>
      <w:r w:rsidRPr="00642D50">
        <w:t>ments difficiles et se soumettre à la règle de l'ancienneté.</w:t>
      </w:r>
    </w:p>
    <w:p w14:paraId="1F654CC2" w14:textId="77777777" w:rsidR="005E27F0" w:rsidRPr="00642D50" w:rsidRDefault="005E27F0" w:rsidP="005E27F0">
      <w:pPr>
        <w:spacing w:before="120" w:after="120"/>
        <w:jc w:val="both"/>
      </w:pPr>
      <w:r w:rsidRPr="00642D50">
        <w:t>À l'opposé, un enseignant révèle avoir passé l'essentiel de sa carri</w:t>
      </w:r>
      <w:r w:rsidRPr="00642D50">
        <w:t>è</w:t>
      </w:r>
      <w:r w:rsidRPr="00642D50">
        <w:t>re avec un coussin de quelques années d'ancienneté sur ses collègues mis au fil des ans en disponibilité. Il a néa</w:t>
      </w:r>
      <w:r w:rsidRPr="00642D50">
        <w:t>n</w:t>
      </w:r>
      <w:r w:rsidRPr="00642D50">
        <w:t>moins fini par être rattrapé.</w:t>
      </w:r>
    </w:p>
    <w:p w14:paraId="0C3E63FB" w14:textId="77777777" w:rsidR="005E27F0" w:rsidRDefault="005E27F0" w:rsidP="005E27F0">
      <w:pPr>
        <w:pStyle w:val="Citation0"/>
      </w:pPr>
    </w:p>
    <w:p w14:paraId="508E3BD2" w14:textId="77777777" w:rsidR="005E27F0" w:rsidRDefault="005E27F0" w:rsidP="005E27F0">
      <w:pPr>
        <w:pStyle w:val="Citation0"/>
        <w:rPr>
          <w:szCs w:val="24"/>
        </w:rPr>
      </w:pPr>
      <w:r w:rsidRPr="00642D50">
        <w:t>Il y avait toujours entre mon ancienneté et le surplus un écart de deux ans. Donc j'étais toujours de deux ans au-dessus de ceux qu'on me</w:t>
      </w:r>
      <w:r w:rsidRPr="00642D50">
        <w:t>t</w:t>
      </w:r>
      <w:r w:rsidRPr="00642D50">
        <w:t>tait dans le surplus. On a remonté comme ça pendant vingt ans... J'étais toujours sur le bord, mais j'avais mon petit deux ans qui est d</w:t>
      </w:r>
      <w:r w:rsidRPr="00642D50">
        <w:t>e</w:t>
      </w:r>
      <w:r w:rsidRPr="00642D50">
        <w:t>venu un</w:t>
      </w:r>
      <w:r>
        <w:t xml:space="preserve"> </w:t>
      </w:r>
      <w:r w:rsidRPr="00642D50">
        <w:t>[245]</w:t>
      </w:r>
      <w:r>
        <w:t xml:space="preserve"> </w:t>
      </w:r>
      <w:r w:rsidRPr="00642D50">
        <w:rPr>
          <w:szCs w:val="24"/>
        </w:rPr>
        <w:t>an, même qu'à un moment donné j'ai perdu toute mon ancienneté dans ma m</w:t>
      </w:r>
      <w:r w:rsidRPr="00642D50">
        <w:rPr>
          <w:szCs w:val="24"/>
        </w:rPr>
        <w:t>a</w:t>
      </w:r>
      <w:r w:rsidRPr="00642D50">
        <w:rPr>
          <w:szCs w:val="24"/>
        </w:rPr>
        <w:t>tière ; il a fallu que je prenne celle des autres matières. Avec l'évolution des pr</w:t>
      </w:r>
      <w:r w:rsidRPr="00642D50">
        <w:rPr>
          <w:szCs w:val="24"/>
        </w:rPr>
        <w:t>o</w:t>
      </w:r>
      <w:r w:rsidRPr="00642D50">
        <w:rPr>
          <w:szCs w:val="24"/>
        </w:rPr>
        <w:t>grammes, ils ont éliminé le programme de ma matière pour un an.</w:t>
      </w:r>
    </w:p>
    <w:p w14:paraId="7B99C47F" w14:textId="77777777" w:rsidR="005E27F0" w:rsidRPr="00642D50" w:rsidRDefault="005E27F0" w:rsidP="005E27F0">
      <w:pPr>
        <w:pStyle w:val="Citation0"/>
        <w:rPr>
          <w:szCs w:val="24"/>
        </w:rPr>
      </w:pPr>
    </w:p>
    <w:p w14:paraId="55143AD7" w14:textId="77777777" w:rsidR="005E27F0" w:rsidRPr="00642D50" w:rsidRDefault="005E27F0" w:rsidP="005E27F0">
      <w:pPr>
        <w:spacing w:before="120" w:after="120"/>
        <w:jc w:val="both"/>
      </w:pPr>
      <w:r w:rsidRPr="00642D50">
        <w:t>L'application de la règle de l'ancienneté a donc eu des conséque</w:t>
      </w:r>
      <w:r w:rsidRPr="00642D50">
        <w:t>n</w:t>
      </w:r>
      <w:r w:rsidRPr="00642D50">
        <w:t>ces différentes selon les enseignants. On imagine quel capital const</w:t>
      </w:r>
      <w:r w:rsidRPr="00642D50">
        <w:t>i</w:t>
      </w:r>
      <w:r w:rsidRPr="00642D50">
        <w:t>tue l'ancienneté dans pareil système de définition de la tâche, surtout au cours d'une période caract</w:t>
      </w:r>
      <w:r w:rsidRPr="00642D50">
        <w:t>é</w:t>
      </w:r>
      <w:r w:rsidRPr="00642D50">
        <w:t>risée par la stagnation ou la diminution des clientèles d'élèves ! Pourtant, il n'y a pas dans les propos des e</w:t>
      </w:r>
      <w:r w:rsidRPr="00642D50">
        <w:t>n</w:t>
      </w:r>
      <w:r w:rsidRPr="00642D50">
        <w:t>seignants, du moins dans ceux des enseignants qui ont la permanence et qui sont dans le système depuis un bon moment, une remise en question de l'ancienneté ; si on n'apprécie guère le « droit de gérance » ou le pouvoir discrétionnaire des directions d'école — si théorique soit-il, les enseignants reconnaissent qu'il est tout compte fait peu ut</w:t>
      </w:r>
      <w:r w:rsidRPr="00642D50">
        <w:t>i</w:t>
      </w:r>
      <w:r w:rsidRPr="00642D50">
        <w:t>lisé, en partie grâce à leur esprit de corps —, on semble accepter la règle de l'ancienneté parce qu'elle est équitable, même si elle a des conséquences néfastes.</w:t>
      </w:r>
    </w:p>
    <w:p w14:paraId="042229F1" w14:textId="77777777" w:rsidR="005E27F0" w:rsidRDefault="005E27F0" w:rsidP="005E27F0">
      <w:pPr>
        <w:pStyle w:val="Citation0"/>
      </w:pPr>
    </w:p>
    <w:p w14:paraId="2DAFC23E" w14:textId="77777777" w:rsidR="005E27F0" w:rsidRDefault="005E27F0" w:rsidP="005E27F0">
      <w:pPr>
        <w:pStyle w:val="Citation0"/>
      </w:pPr>
      <w:r w:rsidRPr="00642D50">
        <w:t>La première année, en 84 ou 85, à 10,117 années d'ancienneté, pour moi c'était normal que ça m'arrive [d'être mise en disponibilité], sauf que j'a</w:t>
      </w:r>
      <w:r w:rsidRPr="00642D50">
        <w:t>i</w:t>
      </w:r>
      <w:r w:rsidRPr="00642D50">
        <w:t>mais pas ça, mais t'as pas le choix. Le système de sécurité d'emploi est fait comme ça. Alors je prends mon mal en patience et j'a</w:t>
      </w:r>
      <w:r w:rsidRPr="00642D50">
        <w:t>c</w:t>
      </w:r>
      <w:r w:rsidRPr="00642D50">
        <w:t>cepte.</w:t>
      </w:r>
    </w:p>
    <w:p w14:paraId="4ABB8722" w14:textId="77777777" w:rsidR="005E27F0" w:rsidRPr="00642D50" w:rsidRDefault="005E27F0" w:rsidP="005E27F0">
      <w:pPr>
        <w:pStyle w:val="Citation0"/>
      </w:pPr>
    </w:p>
    <w:p w14:paraId="173C0F8D" w14:textId="77777777" w:rsidR="005E27F0" w:rsidRPr="00642D50" w:rsidRDefault="005E27F0" w:rsidP="005E27F0">
      <w:pPr>
        <w:spacing w:before="120" w:after="120"/>
        <w:jc w:val="both"/>
      </w:pPr>
      <w:r w:rsidRPr="00642D50">
        <w:t>Certains enseignants déplorent cependant le fait que cette règle ne tienne pas compte de la compétence et de l'efficacité des enseignants :</w:t>
      </w:r>
    </w:p>
    <w:p w14:paraId="762D52C9" w14:textId="77777777" w:rsidR="005E27F0" w:rsidRDefault="005E27F0" w:rsidP="005E27F0">
      <w:pPr>
        <w:pStyle w:val="Citation0"/>
      </w:pPr>
    </w:p>
    <w:p w14:paraId="43CDDC8F" w14:textId="77777777" w:rsidR="005E27F0" w:rsidRDefault="005E27F0" w:rsidP="005E27F0">
      <w:pPr>
        <w:pStyle w:val="Citation0"/>
      </w:pPr>
      <w:r w:rsidRPr="00642D50">
        <w:t>[...] c'est juste l'ancienneté qui joue, mais c'est plein d'autres crit</w:t>
      </w:r>
      <w:r w:rsidRPr="00642D50">
        <w:t>è</w:t>
      </w:r>
      <w:r w:rsidRPr="00642D50">
        <w:t>res qui font que... surtout parfois ce sont les plus importants qui font qu'un enfant va... tu vas laisser ta marque, il va avoir le goût d'apprendre, il va dévelo</w:t>
      </w:r>
      <w:r w:rsidRPr="00642D50">
        <w:t>p</w:t>
      </w:r>
      <w:r w:rsidRPr="00642D50">
        <w:t>per certaines attit</w:t>
      </w:r>
      <w:r w:rsidRPr="00642D50">
        <w:t>u</w:t>
      </w:r>
      <w:r w:rsidRPr="00642D50">
        <w:t>des.</w:t>
      </w:r>
    </w:p>
    <w:p w14:paraId="4B933762" w14:textId="77777777" w:rsidR="005E27F0" w:rsidRPr="00642D50" w:rsidRDefault="005E27F0" w:rsidP="005E27F0">
      <w:pPr>
        <w:pStyle w:val="Citation0"/>
      </w:pPr>
    </w:p>
    <w:p w14:paraId="69C097D8" w14:textId="77777777" w:rsidR="005E27F0" w:rsidRPr="00642D50" w:rsidRDefault="005E27F0" w:rsidP="005E27F0">
      <w:pPr>
        <w:spacing w:before="120" w:after="120"/>
        <w:jc w:val="both"/>
      </w:pPr>
      <w:r w:rsidRPr="00642D50">
        <w:t>La règle de l'ancienneté démantèle égal</w:t>
      </w:r>
      <w:r w:rsidRPr="00642D50">
        <w:t>e</w:t>
      </w:r>
      <w:r w:rsidRPr="00642D50">
        <w:t xml:space="preserve">ment les équipes-école puisque les plus anciens au niveau de la commission scolaire peuvent </w:t>
      </w:r>
      <w:r w:rsidRPr="00642D50">
        <w:rPr>
          <w:i/>
          <w:iCs/>
        </w:rPr>
        <w:t>bumper</w:t>
      </w:r>
      <w:r w:rsidRPr="00642D50">
        <w:t xml:space="preserve"> les plus anciens d'une équipe-école, ou choisir les tâches que ces derniers auraient pr</w:t>
      </w:r>
      <w:r w:rsidRPr="00642D50">
        <w:t>é</w:t>
      </w:r>
      <w:r w:rsidRPr="00642D50">
        <w:t>férées :</w:t>
      </w:r>
    </w:p>
    <w:p w14:paraId="1C8E333B" w14:textId="77777777" w:rsidR="005E27F0" w:rsidRDefault="005E27F0" w:rsidP="005E27F0">
      <w:pPr>
        <w:pStyle w:val="Citation0"/>
      </w:pPr>
    </w:p>
    <w:p w14:paraId="16501848" w14:textId="77777777" w:rsidR="005E27F0" w:rsidRDefault="005E27F0" w:rsidP="005E27F0">
      <w:pPr>
        <w:pStyle w:val="Citation0"/>
      </w:pPr>
      <w:r w:rsidRPr="00642D50">
        <w:t>Il y a des professeurs qui ont été déplacés, qui ont été frustrés de la façon que ça s'est fait au niveau syndical et tout. C'est sûr que les plus vieux voulaient d</w:t>
      </w:r>
      <w:r w:rsidRPr="00642D50">
        <w:t>é</w:t>
      </w:r>
      <w:r w:rsidRPr="00642D50">
        <w:t>fendre leurs droits, puis les plus jeunes, bien, ils voulaient aussi, bien ils disaient : « On est les plus vieux à l'école Le Ber, toi t'es plus vieux dans [...] »</w:t>
      </w:r>
    </w:p>
    <w:p w14:paraId="19C03E54" w14:textId="77777777" w:rsidR="005E27F0" w:rsidRPr="00642D50" w:rsidRDefault="005E27F0" w:rsidP="005E27F0">
      <w:pPr>
        <w:pStyle w:val="Citation0"/>
      </w:pPr>
    </w:p>
    <w:p w14:paraId="7F23CA85" w14:textId="77777777" w:rsidR="005E27F0" w:rsidRPr="00642D50" w:rsidRDefault="005E27F0" w:rsidP="005E27F0">
      <w:pPr>
        <w:spacing w:before="120" w:after="120"/>
        <w:jc w:val="both"/>
      </w:pPr>
      <w:r w:rsidRPr="00642D50">
        <w:t>Les enseignants qui connaissent à un moment donné de leur carri</w:t>
      </w:r>
      <w:r w:rsidRPr="00642D50">
        <w:t>è</w:t>
      </w:r>
      <w:r w:rsidRPr="00642D50">
        <w:t>re des éléments d'in</w:t>
      </w:r>
      <w:r w:rsidRPr="00642D50">
        <w:t>s</w:t>
      </w:r>
      <w:r w:rsidRPr="00642D50">
        <w:t xml:space="preserve">tabilité (mise en disponibilité, mise en surplus, obligation de changer d'école, de degré, de champ, </w:t>
      </w:r>
      <w:r w:rsidRPr="00642D50">
        <w:rPr>
          <w:i/>
          <w:iCs/>
        </w:rPr>
        <w:t>bumping</w:t>
      </w:r>
      <w:r w:rsidRPr="00642D50">
        <w:t>) ont le sentiment de perdre le contrôle sur leur tâche et ultimement sur leur emploi ; ils ont aussi dans certains cas le sent</w:t>
      </w:r>
      <w:r w:rsidRPr="00642D50">
        <w:t>i</w:t>
      </w:r>
      <w:r w:rsidRPr="00642D50">
        <w:t>ment de voir leur champ envahi par « des gens des autres champs ». Ils seront ainsi amenés à « se battre », à « faire des pieds et des mains auprès du syndicat et de la commission scola</w:t>
      </w:r>
      <w:r w:rsidRPr="00642D50">
        <w:t>i</w:t>
      </w:r>
      <w:r w:rsidRPr="00642D50">
        <w:t>re », à apprendre à élaborer des stratégies de choix de postes qui les avantagent. Ces appre</w:t>
      </w:r>
      <w:r w:rsidRPr="00642D50">
        <w:t>n</w:t>
      </w:r>
      <w:r w:rsidRPr="00642D50">
        <w:t xml:space="preserve">tissages sont difficiles à </w:t>
      </w:r>
      <w:r>
        <w:t>faire et cette expérience d'ins</w:t>
      </w:r>
      <w:r w:rsidRPr="00642D50">
        <w:t>tabilité</w:t>
      </w:r>
      <w:r>
        <w:t xml:space="preserve"> </w:t>
      </w:r>
      <w:r w:rsidRPr="00642D50">
        <w:t>[246] est qualifiée « d'insécurisante, de choquante, de démobilisante et de professionne</w:t>
      </w:r>
      <w:r w:rsidRPr="00642D50">
        <w:t>l</w:t>
      </w:r>
      <w:r w:rsidRPr="00642D50">
        <w:t>lement dévalorisante ». Certains ont de la peine à s'accrocher.</w:t>
      </w:r>
    </w:p>
    <w:p w14:paraId="1B1D3E63" w14:textId="77777777" w:rsidR="005E27F0" w:rsidRDefault="005E27F0" w:rsidP="005E27F0">
      <w:pPr>
        <w:pStyle w:val="Citation0"/>
      </w:pPr>
    </w:p>
    <w:p w14:paraId="4BEF2F5C" w14:textId="77777777" w:rsidR="005E27F0" w:rsidRPr="00642D50" w:rsidRDefault="005E27F0" w:rsidP="005E27F0">
      <w:pPr>
        <w:pStyle w:val="Citation0"/>
      </w:pPr>
      <w:r w:rsidRPr="00642D50">
        <w:t>Ah, c'est quelque chose que j'aime pas, qui me fait peur, c'est quelque ch</w:t>
      </w:r>
      <w:r w:rsidRPr="00642D50">
        <w:t>o</w:t>
      </w:r>
      <w:r w:rsidRPr="00642D50">
        <w:t>se dont je n'aime pas parler, je ne veux pas penser à ça. À ch</w:t>
      </w:r>
      <w:r w:rsidRPr="00642D50">
        <w:t>a</w:t>
      </w:r>
      <w:r w:rsidRPr="00642D50">
        <w:t>que année quand arrive le temps où je vais être mise en disponibilité, je perds bea</w:t>
      </w:r>
      <w:r w:rsidRPr="00642D50">
        <w:t>u</w:t>
      </w:r>
      <w:r w:rsidRPr="00642D50">
        <w:t>coup de motiv</w:t>
      </w:r>
      <w:r w:rsidRPr="00642D50">
        <w:t>a</w:t>
      </w:r>
      <w:r w:rsidRPr="00642D50">
        <w:t>tion. Je n'ai plus envie de m'impliquer, je n'ai plus envie de rien faire dans ce temps-là. C'est comme les su</w:t>
      </w:r>
      <w:r w:rsidRPr="00642D50">
        <w:t>p</w:t>
      </w:r>
      <w:r w:rsidRPr="00642D50">
        <w:t>pléantes, je comprends ce qu'elles vivent parce que je ressens les mêmes ch</w:t>
      </w:r>
      <w:r w:rsidRPr="00642D50">
        <w:t>o</w:t>
      </w:r>
      <w:r w:rsidRPr="00642D50">
        <w:t>ses...</w:t>
      </w:r>
    </w:p>
    <w:p w14:paraId="31F8BCA2" w14:textId="77777777" w:rsidR="005E27F0" w:rsidRDefault="005E27F0" w:rsidP="005E27F0">
      <w:pPr>
        <w:pStyle w:val="Citation0"/>
      </w:pPr>
      <w:r w:rsidRPr="00642D50">
        <w:t>Moi, je comprends beaucoup les statuts précaires, les suppléants, les su</w:t>
      </w:r>
      <w:r w:rsidRPr="00642D50">
        <w:t>p</w:t>
      </w:r>
      <w:r w:rsidRPr="00642D50">
        <w:t>pléantes, ce qu'ils vivent, parce que tout le monde a besoin de tr</w:t>
      </w:r>
      <w:r w:rsidRPr="00642D50">
        <w:t>a</w:t>
      </w:r>
      <w:r w:rsidRPr="00642D50">
        <w:t>vailler, que ce soit pour le moral ou l'argent, ou les deux.</w:t>
      </w:r>
    </w:p>
    <w:p w14:paraId="2E694F05" w14:textId="77777777" w:rsidR="005E27F0" w:rsidRPr="00642D50" w:rsidRDefault="005E27F0" w:rsidP="005E27F0">
      <w:pPr>
        <w:pStyle w:val="Citation0"/>
      </w:pPr>
    </w:p>
    <w:p w14:paraId="19094730" w14:textId="77777777" w:rsidR="005E27F0" w:rsidRPr="00642D50" w:rsidRDefault="005E27F0" w:rsidP="005E27F0">
      <w:pPr>
        <w:spacing w:before="120" w:after="120"/>
        <w:jc w:val="both"/>
      </w:pPr>
      <w:r w:rsidRPr="00642D50">
        <w:t>Par ailleurs, la tâche a augmenté au cours des années quatre-vingt et elle est devenue plus complexe :</w:t>
      </w:r>
    </w:p>
    <w:p w14:paraId="13FCC426" w14:textId="77777777" w:rsidR="005E27F0" w:rsidRDefault="005E27F0" w:rsidP="005E27F0">
      <w:pPr>
        <w:pStyle w:val="Citation0"/>
      </w:pPr>
    </w:p>
    <w:p w14:paraId="62FD92C3" w14:textId="77777777" w:rsidR="005E27F0" w:rsidRDefault="005E27F0" w:rsidP="005E27F0">
      <w:pPr>
        <w:pStyle w:val="Citation0"/>
      </w:pPr>
      <w:r w:rsidRPr="00642D50">
        <w:t>En 82, on a eu la grève, et tout de suite après on a eu des modific</w:t>
      </w:r>
      <w:r w:rsidRPr="00642D50">
        <w:t>a</w:t>
      </w:r>
      <w:r w:rsidRPr="00642D50">
        <w:t>tions au point de vue des exigences dans l'enseignement, dans les programmes. Les nouveaux programmes sont entrés et il y a eu la conte</w:t>
      </w:r>
      <w:r w:rsidRPr="00642D50">
        <w:t>s</w:t>
      </w:r>
      <w:r w:rsidRPr="00642D50">
        <w:t>tation pour la note de passage de 50 à 60%. C'est la période qui m'a paru la plus agressive, la plus stressante de toute ma carrière pour les enseignants. Sans s'en rendre compte, on a eu une au</w:t>
      </w:r>
      <w:r w:rsidRPr="00642D50">
        <w:t>g</w:t>
      </w:r>
      <w:r w:rsidRPr="00642D50">
        <w:t>mentation de 20% de la tâche ; ça nous a épuisés pas mal. Les classes étaient chargées, il y avait beaucoup d'agressivité de la part des élèves, parce qu'on exigeait plus d'eux. C'est un deux ans pe</w:t>
      </w:r>
      <w:r w:rsidRPr="00642D50">
        <w:t>n</w:t>
      </w:r>
      <w:r w:rsidRPr="00642D50">
        <w:t>dant lequel on a eu beaucoup de « burn-out » de stress, de maladies.</w:t>
      </w:r>
    </w:p>
    <w:p w14:paraId="34F41C15" w14:textId="77777777" w:rsidR="005E27F0" w:rsidRPr="00642D50" w:rsidRDefault="005E27F0" w:rsidP="005E27F0">
      <w:pPr>
        <w:pStyle w:val="Citation0"/>
      </w:pPr>
    </w:p>
    <w:p w14:paraId="13E611EC" w14:textId="77777777" w:rsidR="005E27F0" w:rsidRPr="00642D50" w:rsidRDefault="005E27F0" w:rsidP="005E27F0">
      <w:pPr>
        <w:spacing w:before="120" w:after="120"/>
        <w:jc w:val="both"/>
      </w:pPr>
      <w:r w:rsidRPr="00642D50">
        <w:t>L'augmentation de la tâche est aussi due, s</w:t>
      </w:r>
      <w:r w:rsidRPr="00642D50">
        <w:t>e</w:t>
      </w:r>
      <w:r w:rsidRPr="00642D50">
        <w:t>lon cet enseignant, au fait que les enseignants ont dû devenir des généralistes, donc ense</w:t>
      </w:r>
      <w:r w:rsidRPr="00642D50">
        <w:t>i</w:t>
      </w:r>
      <w:r w:rsidRPr="00642D50">
        <w:t xml:space="preserve">gner plus d'une matière, pour éviter le </w:t>
      </w:r>
      <w:r w:rsidRPr="00642D50">
        <w:rPr>
          <w:i/>
        </w:rPr>
        <w:t>bumping </w:t>
      </w:r>
      <w:r w:rsidRPr="00642D50">
        <w:t>:</w:t>
      </w:r>
    </w:p>
    <w:p w14:paraId="7C4A385D" w14:textId="77777777" w:rsidR="005E27F0" w:rsidRDefault="005E27F0" w:rsidP="005E27F0">
      <w:pPr>
        <w:pStyle w:val="Citation0"/>
      </w:pPr>
    </w:p>
    <w:p w14:paraId="46613960" w14:textId="77777777" w:rsidR="005E27F0" w:rsidRDefault="005E27F0" w:rsidP="005E27F0">
      <w:pPr>
        <w:pStyle w:val="Citation0"/>
      </w:pPr>
      <w:r w:rsidRPr="00642D50">
        <w:t>[...] les gens bumpent tout le monde, le m</w:t>
      </w:r>
      <w:r w:rsidRPr="00642D50">
        <w:t>ê</w:t>
      </w:r>
      <w:r w:rsidRPr="00642D50">
        <w:t>me monde disait oui, il faudrait que les profs soient généralistes et non pas spécialistes. Donc, au lieu de bumper, il faudrait qu'ils exe</w:t>
      </w:r>
      <w:r w:rsidRPr="00642D50">
        <w:t>r</w:t>
      </w:r>
      <w:r w:rsidRPr="00642D50">
        <w:t>cent, qu'ils soient capables d'enseigner deux, trois matières.</w:t>
      </w:r>
    </w:p>
    <w:p w14:paraId="1AE2FFCE" w14:textId="77777777" w:rsidR="005E27F0" w:rsidRPr="00642D50" w:rsidRDefault="005E27F0" w:rsidP="005E27F0">
      <w:pPr>
        <w:pStyle w:val="Citation0"/>
      </w:pPr>
    </w:p>
    <w:p w14:paraId="117C32D8" w14:textId="77777777" w:rsidR="005E27F0" w:rsidRPr="00642D50" w:rsidRDefault="005E27F0" w:rsidP="005E27F0">
      <w:pPr>
        <w:spacing w:before="120" w:after="120"/>
        <w:jc w:val="both"/>
      </w:pPr>
      <w:r w:rsidRPr="00642D50">
        <w:t>Et ce, dans un contexte de détérioration des conditions :</w:t>
      </w:r>
    </w:p>
    <w:p w14:paraId="64B73400" w14:textId="77777777" w:rsidR="005E27F0" w:rsidRDefault="005E27F0" w:rsidP="005E27F0">
      <w:pPr>
        <w:pStyle w:val="Citation0"/>
      </w:pPr>
    </w:p>
    <w:p w14:paraId="6352D24B" w14:textId="77777777" w:rsidR="005E27F0" w:rsidRPr="00642D50" w:rsidRDefault="005E27F0" w:rsidP="005E27F0">
      <w:pPr>
        <w:pStyle w:val="Citation0"/>
      </w:pPr>
      <w:r w:rsidRPr="00642D50">
        <w:t>Tous les projets tombent, il y a de moins en moins de secrétaires dans les éc</w:t>
      </w:r>
      <w:r w:rsidRPr="00642D50">
        <w:t>o</w:t>
      </w:r>
      <w:r w:rsidRPr="00642D50">
        <w:t>les, de moins en moins de services, ce qui contraste avec la période où c'était normal, naturel, que l'État, une espèce de vache à lait, fournisse un tas d'a</w:t>
      </w:r>
      <w:r w:rsidRPr="00642D50">
        <w:t>f</w:t>
      </w:r>
      <w:r w:rsidRPr="00642D50">
        <w:t>faires, facilite un tas de projets.</w:t>
      </w:r>
    </w:p>
    <w:p w14:paraId="7B5A6F78" w14:textId="77777777" w:rsidR="005E27F0" w:rsidRPr="00642D50" w:rsidRDefault="005E27F0" w:rsidP="005E27F0">
      <w:pPr>
        <w:spacing w:before="120" w:after="120"/>
        <w:jc w:val="both"/>
      </w:pPr>
    </w:p>
    <w:p w14:paraId="577341D5" w14:textId="77777777" w:rsidR="005E27F0" w:rsidRPr="00642D50" w:rsidRDefault="005E27F0" w:rsidP="005E27F0">
      <w:pPr>
        <w:pStyle w:val="b"/>
      </w:pPr>
      <w:r w:rsidRPr="00642D50">
        <w:t>Le minutage</w:t>
      </w:r>
    </w:p>
    <w:p w14:paraId="7BB1704D" w14:textId="77777777" w:rsidR="005E27F0" w:rsidRPr="00642D50" w:rsidRDefault="005E27F0" w:rsidP="005E27F0">
      <w:pPr>
        <w:spacing w:before="120" w:after="120"/>
        <w:jc w:val="both"/>
      </w:pPr>
    </w:p>
    <w:p w14:paraId="612E37B3" w14:textId="77777777" w:rsidR="005E27F0" w:rsidRPr="00642D50" w:rsidRDefault="005E27F0" w:rsidP="005E27F0">
      <w:pPr>
        <w:spacing w:before="120" w:after="120"/>
        <w:jc w:val="both"/>
      </w:pPr>
      <w:r w:rsidRPr="00642D50">
        <w:t>Cette augmentation de la tâche et cette dim</w:t>
      </w:r>
      <w:r w:rsidRPr="00642D50">
        <w:t>i</w:t>
      </w:r>
      <w:r w:rsidRPr="00642D50">
        <w:t>nution des services ont lieu dans un contexte de contrôle accru, ce que les enseignants appe</w:t>
      </w:r>
      <w:r w:rsidRPr="00642D50">
        <w:t>l</w:t>
      </w:r>
      <w:r w:rsidRPr="00642D50">
        <w:t>lent le « minutage ». Il s'agit, on l'aura compris, d'une gestion serrée de la tâche enseignante, axée sur une comptabilisation précise de la pr</w:t>
      </w:r>
      <w:r w:rsidRPr="00642D50">
        <w:t>é</w:t>
      </w:r>
      <w:r w:rsidRPr="00642D50">
        <w:t>sence de l'enseignant à l'école et en classe, et selon les différentes dimensions</w:t>
      </w:r>
      <w:r>
        <w:t xml:space="preserve"> </w:t>
      </w:r>
      <w:r w:rsidRPr="00642D50">
        <w:t>[247]</w:t>
      </w:r>
      <w:r>
        <w:t xml:space="preserve"> </w:t>
      </w:r>
      <w:r w:rsidRPr="00642D50">
        <w:t>ou activités constitutives de sa tâche (ense</w:t>
      </w:r>
      <w:r w:rsidRPr="00642D50">
        <w:t>i</w:t>
      </w:r>
      <w:r w:rsidRPr="00642D50">
        <w:t>gnement, récupération, encadrement des élèves, surveillance, concertation entre enseignants, réunions avec la direction, etc.). Selon les e</w:t>
      </w:r>
      <w:r w:rsidRPr="00642D50">
        <w:t>n</w:t>
      </w:r>
      <w:r w:rsidRPr="00642D50">
        <w:t>seignants, le « minutage » est apparu dans les années soixante-dix, plus précis</w:t>
      </w:r>
      <w:r w:rsidRPr="00642D50">
        <w:t>é</w:t>
      </w:r>
      <w:r w:rsidRPr="00642D50">
        <w:t>ment à la suite de la négociation de la convention collective de 1972. Il semble être plus difficile à supporter dans le contexte de l'affront</w:t>
      </w:r>
      <w:r w:rsidRPr="00642D50">
        <w:t>e</w:t>
      </w:r>
      <w:r w:rsidRPr="00642D50">
        <w:t>ment de 1982, qui s'est soldé par une augmentation de la tâche et une diminution de salaires. Les enseignants ne remettent pas en cause l'existence d'un ensemble de règles qui définissent les éléments const</w:t>
      </w:r>
      <w:r w:rsidRPr="00642D50">
        <w:t>i</w:t>
      </w:r>
      <w:r w:rsidRPr="00642D50">
        <w:t>tutifs de leur tâche et qui balisent le temps de travail, d'autant que ces règles sont applicables à tous, donc formellement justes et équitables. Ils contestent ce qui leur semble être dans ce domaine un contrôle e</w:t>
      </w:r>
      <w:r w:rsidRPr="00642D50">
        <w:t>x</w:t>
      </w:r>
      <w:r w:rsidRPr="00642D50">
        <w:t>cessif de la part des d</w:t>
      </w:r>
      <w:r w:rsidRPr="00642D50">
        <w:t>i</w:t>
      </w:r>
      <w:r w:rsidRPr="00642D50">
        <w:t>rections d'école, contrôle qui entraîne une perte d'autonomie et une dévalorisation professio</w:t>
      </w:r>
      <w:r w:rsidRPr="00642D50">
        <w:t>n</w:t>
      </w:r>
      <w:r w:rsidRPr="00642D50">
        <w:t>nelle.</w:t>
      </w:r>
    </w:p>
    <w:p w14:paraId="451BC670" w14:textId="77777777" w:rsidR="005E27F0" w:rsidRPr="00642D50" w:rsidRDefault="005E27F0" w:rsidP="005E27F0">
      <w:pPr>
        <w:spacing w:before="120" w:after="120"/>
        <w:jc w:val="both"/>
      </w:pPr>
      <w:r w:rsidRPr="00642D50">
        <w:t>Les effets de ce contrôle sur le climat des écoles sont perçus co</w:t>
      </w:r>
      <w:r w:rsidRPr="00642D50">
        <w:t>m</w:t>
      </w:r>
      <w:r w:rsidRPr="00642D50">
        <w:t>me négatifs. C'est une sorte de provocation pour des enseignants qui s'estiment généreux de leur temps et dispon</w:t>
      </w:r>
      <w:r w:rsidRPr="00642D50">
        <w:t>i</w:t>
      </w:r>
      <w:r w:rsidRPr="00642D50">
        <w:t>bles. Le minutage a même des effets contraires aux objectifs théoriquement poursuivis.</w:t>
      </w:r>
    </w:p>
    <w:p w14:paraId="55988C8E" w14:textId="77777777" w:rsidR="005E27F0" w:rsidRDefault="005E27F0" w:rsidP="005E27F0">
      <w:pPr>
        <w:pStyle w:val="Citation0"/>
      </w:pPr>
    </w:p>
    <w:p w14:paraId="58550391" w14:textId="77777777" w:rsidR="005E27F0" w:rsidRDefault="005E27F0" w:rsidP="005E27F0">
      <w:pPr>
        <w:pStyle w:val="Citation0"/>
      </w:pPr>
      <w:r w:rsidRPr="00642D50">
        <w:t>Tous les enseignants se réunissent pour pr</w:t>
      </w:r>
      <w:r w:rsidRPr="00642D50">
        <w:t>é</w:t>
      </w:r>
      <w:r w:rsidRPr="00642D50">
        <w:t>parer leur enseignement après l'école... une fois par semaine, tout le monde du même degré. Dans la m</w:t>
      </w:r>
      <w:r w:rsidRPr="00642D50">
        <w:t>a</w:t>
      </w:r>
      <w:r w:rsidRPr="00642D50">
        <w:t>jorité des écoles, les gens font ça. Là, on les a obligés de le faire. Y en a qui ont décroché.</w:t>
      </w:r>
    </w:p>
    <w:p w14:paraId="5076C5AA" w14:textId="77777777" w:rsidR="005E27F0" w:rsidRPr="00642D50" w:rsidRDefault="005E27F0" w:rsidP="005E27F0">
      <w:pPr>
        <w:pStyle w:val="Citation0"/>
      </w:pPr>
    </w:p>
    <w:p w14:paraId="7789EB7D" w14:textId="77777777" w:rsidR="005E27F0" w:rsidRPr="00642D50" w:rsidRDefault="005E27F0" w:rsidP="005E27F0">
      <w:pPr>
        <w:spacing w:before="120" w:after="120"/>
        <w:jc w:val="both"/>
      </w:pPr>
      <w:r w:rsidRPr="00642D50">
        <w:t>Le minutage peut engendrer des comport</w:t>
      </w:r>
      <w:r w:rsidRPr="00642D50">
        <w:t>e</w:t>
      </w:r>
      <w:r w:rsidRPr="00642D50">
        <w:t>ments ritualistes chez les enseignants.</w:t>
      </w:r>
    </w:p>
    <w:p w14:paraId="011C075C" w14:textId="77777777" w:rsidR="005E27F0" w:rsidRDefault="005E27F0" w:rsidP="005E27F0">
      <w:pPr>
        <w:pStyle w:val="Citation0"/>
      </w:pPr>
    </w:p>
    <w:p w14:paraId="2B530C18" w14:textId="77777777" w:rsidR="005E27F0" w:rsidRDefault="005E27F0" w:rsidP="005E27F0">
      <w:pPr>
        <w:pStyle w:val="Citation0"/>
      </w:pPr>
      <w:r w:rsidRPr="00642D50">
        <w:t>Quand même ils nous disent que t'es obligé de rester à l'école de 3 h 30 à 4, t'es obligé de faire de la récupération. Le professeur qui est obligé de le faire et qui ne veut pas le faire, il va passer des feuilles aux élèves et il va dire : « Travaillez », et il va chialer après eux a</w:t>
      </w:r>
      <w:r w:rsidRPr="00642D50">
        <w:t>u</w:t>
      </w:r>
      <w:r w:rsidRPr="00642D50">
        <w:t>tres, il va les dégoûter de l'école, et il n'aura rien fait de valable, à part sa demi-heure de plus. Je trouve ça très très très démotivant, je ne pense pas qu'ils aillent chercher de l'énergie des enseignants en agi</w:t>
      </w:r>
      <w:r w:rsidRPr="00642D50">
        <w:t>s</w:t>
      </w:r>
      <w:r w:rsidRPr="00642D50">
        <w:t>sant comme ça.</w:t>
      </w:r>
    </w:p>
    <w:p w14:paraId="2C03CCFD" w14:textId="77777777" w:rsidR="005E27F0" w:rsidRPr="00642D50" w:rsidRDefault="005E27F0" w:rsidP="005E27F0">
      <w:pPr>
        <w:pStyle w:val="Citation0"/>
      </w:pPr>
    </w:p>
    <w:p w14:paraId="28DBC3D7" w14:textId="77777777" w:rsidR="005E27F0" w:rsidRPr="00642D50" w:rsidRDefault="005E27F0" w:rsidP="005E27F0">
      <w:pPr>
        <w:spacing w:before="120" w:after="120"/>
        <w:jc w:val="both"/>
      </w:pPr>
      <w:r w:rsidRPr="00642D50">
        <w:t>Il faut dire que, de l'avis même des ense</w:t>
      </w:r>
      <w:r w:rsidRPr="00642D50">
        <w:t>i</w:t>
      </w:r>
      <w:r w:rsidRPr="00642D50">
        <w:t>gnants, le « minutage » n'est pas très répandu dans les écoles. Les directions d'école et l'esprit de corps des enseignants sont, à cet égard, des variables détermina</w:t>
      </w:r>
      <w:r w:rsidRPr="00642D50">
        <w:t>n</w:t>
      </w:r>
      <w:r w:rsidRPr="00642D50">
        <w:t>tes.</w:t>
      </w:r>
    </w:p>
    <w:p w14:paraId="11F4DA99" w14:textId="77777777" w:rsidR="005E27F0" w:rsidRPr="00642D50" w:rsidRDefault="005E27F0" w:rsidP="005E27F0">
      <w:pPr>
        <w:pStyle w:val="Citation0"/>
      </w:pPr>
      <w:r w:rsidRPr="00642D50">
        <w:t>Il y a beaucoup de directions d'école qui passent outre à cette forme de minutage-là... Je dirais qu'il y a peut-être dans la CECM 15% des dire</w:t>
      </w:r>
      <w:r w:rsidRPr="00642D50">
        <w:t>c</w:t>
      </w:r>
      <w:r w:rsidRPr="00642D50">
        <w:t>tions d'école qui s'attachent à ça, de 15 à 20%... Une dire</w:t>
      </w:r>
      <w:r w:rsidRPr="00642D50">
        <w:t>c</w:t>
      </w:r>
      <w:r w:rsidRPr="00642D50">
        <w:t>tion d'école qui fait vivre cela à ses profs, je peux vous promettre que ses profs vont lui en faire vivre des affaires. Ils vont lui en faire vivre. Qu'une direction d'école n'arrive pas dans une salle des professeurs pour dema</w:t>
      </w:r>
      <w:r w:rsidRPr="00642D50">
        <w:t>n</w:t>
      </w:r>
      <w:r w:rsidRPr="00642D50">
        <w:t>der un remplaçant pour surveiller, parce que là, personne ne va vouloir se lever, personne ne va vouloir y aller. C'est elle qui va être obligée d'y aller. C'est un petit peu donnant-donnant : quand t'es bien dans une école, tu peux accepter de re</w:t>
      </w:r>
      <w:r w:rsidRPr="00642D50">
        <w:t>n</w:t>
      </w:r>
      <w:r w:rsidRPr="00642D50">
        <w:t>dre un service... Si tu ne te sens pas bien, tu ne feras pas ça.</w:t>
      </w:r>
    </w:p>
    <w:p w14:paraId="7972E659" w14:textId="77777777" w:rsidR="005E27F0" w:rsidRPr="00642D50" w:rsidRDefault="005E27F0" w:rsidP="005E27F0">
      <w:pPr>
        <w:spacing w:before="120" w:after="120"/>
        <w:jc w:val="both"/>
      </w:pPr>
      <w:r w:rsidRPr="00642D50">
        <w:br w:type="page"/>
        <w:t>[248]</w:t>
      </w:r>
    </w:p>
    <w:p w14:paraId="47FBE6D2" w14:textId="77777777" w:rsidR="005E27F0" w:rsidRPr="00642D50" w:rsidRDefault="005E27F0" w:rsidP="005E27F0">
      <w:pPr>
        <w:spacing w:before="120" w:after="120"/>
        <w:jc w:val="both"/>
      </w:pPr>
      <w:r w:rsidRPr="00642D50">
        <w:t>Ces extraits illustrent assez bien le cercle v</w:t>
      </w:r>
      <w:r w:rsidRPr="00642D50">
        <w:t>i</w:t>
      </w:r>
      <w:r w:rsidRPr="00642D50">
        <w:t>cieux bureaucratique : une augmentation du contrôle par la hiérarchie engendre des strat</w:t>
      </w:r>
      <w:r w:rsidRPr="00642D50">
        <w:t>é</w:t>
      </w:r>
      <w:r w:rsidRPr="00642D50">
        <w:t>gies et des comportements de résistance et de ritualisme à la base, et l'o</w:t>
      </w:r>
      <w:r w:rsidRPr="00642D50">
        <w:t>r</w:t>
      </w:r>
      <w:r w:rsidRPr="00642D50">
        <w:t>ganisation en bout de piste ne s'en trouve guère mieux en ce qui concerne l'atteinte de ses objectifs. C'est du moins la perception du personnel subalterne, c'est-à-dire des enseignants. Ces extraits rév</w:t>
      </w:r>
      <w:r w:rsidRPr="00642D50">
        <w:t>è</w:t>
      </w:r>
      <w:r w:rsidRPr="00642D50">
        <w:t>lent aussi l'importance du rôle des directions d'école dans la gestion de la tâche enseignante. Celles-ci ont un rôle stratégique de médiation entre, d'une part, un ensemble de contraintes, de conditions et de r</w:t>
      </w:r>
      <w:r w:rsidRPr="00642D50">
        <w:t>è</w:t>
      </w:r>
      <w:r w:rsidRPr="00642D50">
        <w:t>gles qui structurent la fon</w:t>
      </w:r>
      <w:r w:rsidRPr="00642D50">
        <w:t>c</w:t>
      </w:r>
      <w:r w:rsidRPr="00642D50">
        <w:t>tion enseignante et son exercice quotidien, et d'autre part, les enseignants, leurs stratégies et leurs réponses effe</w:t>
      </w:r>
      <w:r w:rsidRPr="00642D50">
        <w:t>c</w:t>
      </w:r>
      <w:r w:rsidRPr="00642D50">
        <w:t>tives à ces contraintes, conditions et règles.</w:t>
      </w:r>
    </w:p>
    <w:p w14:paraId="25D2D989" w14:textId="77777777" w:rsidR="005E27F0" w:rsidRPr="00642D50" w:rsidRDefault="005E27F0" w:rsidP="005E27F0">
      <w:pPr>
        <w:spacing w:before="120" w:after="120"/>
        <w:jc w:val="both"/>
      </w:pPr>
    </w:p>
    <w:p w14:paraId="24F02F0B" w14:textId="77777777" w:rsidR="005E27F0" w:rsidRPr="00642D50" w:rsidRDefault="005E27F0" w:rsidP="005E27F0">
      <w:pPr>
        <w:pStyle w:val="a"/>
      </w:pPr>
      <w:bookmarkStart w:id="51" w:name="Prof_enseign_pt_4_chap_02_e"/>
      <w:r w:rsidRPr="00642D50">
        <w:t>L'évolution du soutien humain</w:t>
      </w:r>
    </w:p>
    <w:bookmarkEnd w:id="51"/>
    <w:p w14:paraId="2D497D68" w14:textId="77777777" w:rsidR="005E27F0" w:rsidRPr="00642D50" w:rsidRDefault="005E27F0" w:rsidP="005E27F0">
      <w:pPr>
        <w:spacing w:before="120" w:after="120"/>
        <w:jc w:val="both"/>
      </w:pPr>
    </w:p>
    <w:p w14:paraId="775CD266"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F00882B" w14:textId="77777777" w:rsidR="005E27F0" w:rsidRPr="00642D50" w:rsidRDefault="005E27F0" w:rsidP="005E27F0">
      <w:pPr>
        <w:spacing w:before="120" w:after="120"/>
        <w:jc w:val="both"/>
      </w:pPr>
      <w:r w:rsidRPr="00642D50">
        <w:t>L'image d'ensemble qui se dégage des pr</w:t>
      </w:r>
      <w:r w:rsidRPr="00642D50">
        <w:t>o</w:t>
      </w:r>
      <w:r w:rsidRPr="00642D50">
        <w:t>pos des enseignants sur l'évolution du soutien humain est double : la présence de professio</w:t>
      </w:r>
      <w:r w:rsidRPr="00642D50">
        <w:t>n</w:t>
      </w:r>
      <w:r w:rsidRPr="00642D50">
        <w:t>nels non enseignants et leur contribution au fonctionnement de l'école sont reconnues comme des acquis positifs, dans le cadre d'une div</w:t>
      </w:r>
      <w:r w:rsidRPr="00642D50">
        <w:t>i</w:t>
      </w:r>
      <w:r w:rsidRPr="00642D50">
        <w:t>sion du travail entre les enseignants et ces pe</w:t>
      </w:r>
      <w:r w:rsidRPr="00642D50">
        <w:t>r</w:t>
      </w:r>
      <w:r w:rsidRPr="00642D50">
        <w:t>sonnels spécialisés ; la situation du soutien p</w:t>
      </w:r>
      <w:r w:rsidRPr="00642D50">
        <w:t>é</w:t>
      </w:r>
      <w:r w:rsidRPr="00642D50">
        <w:t>dagogique est plus ambiguë : son rôle est perçu comme mal défini, son existence semble précaire et sa présence irr</w:t>
      </w:r>
      <w:r w:rsidRPr="00642D50">
        <w:t>é</w:t>
      </w:r>
      <w:r w:rsidRPr="00642D50">
        <w:t>gulière ; actuellement, l'alourdissement de la tâche des conseillers p</w:t>
      </w:r>
      <w:r w:rsidRPr="00642D50">
        <w:t>é</w:t>
      </w:r>
      <w:r w:rsidRPr="00642D50">
        <w:t>dagogiques est un problème important, réduisant l'efficacité du so</w:t>
      </w:r>
      <w:r w:rsidRPr="00642D50">
        <w:t>u</w:t>
      </w:r>
      <w:r w:rsidRPr="00642D50">
        <w:t>tien.</w:t>
      </w:r>
    </w:p>
    <w:p w14:paraId="1274AFDE" w14:textId="77777777" w:rsidR="005E27F0" w:rsidRDefault="005E27F0" w:rsidP="005E27F0">
      <w:pPr>
        <w:spacing w:before="120" w:after="120"/>
        <w:jc w:val="both"/>
      </w:pPr>
      <w:r w:rsidRPr="00642D50">
        <w:t>Selon les enseignants, c'est depuis que la formation des ense</w:t>
      </w:r>
      <w:r w:rsidRPr="00642D50">
        <w:t>i</w:t>
      </w:r>
      <w:r w:rsidRPr="00642D50">
        <w:t>gnants a été attribuée à l'université et que l'on reconnaît l'école comme un milieu de vie et d'éducation (en opposition à un milieu strictement scolaire d'instruction et de transmission de connaissances) que l'on a vu apparaître à l'école différents services de professionnels non ense</w:t>
      </w:r>
      <w:r w:rsidRPr="00642D50">
        <w:t>i</w:t>
      </w:r>
      <w:r w:rsidRPr="00642D50">
        <w:t>gnants (psychologues, travailleurs sociaux, psycho-éducateurs, infi</w:t>
      </w:r>
      <w:r w:rsidRPr="00642D50">
        <w:t>r</w:t>
      </w:r>
      <w:r w:rsidRPr="00642D50">
        <w:t>mi</w:t>
      </w:r>
      <w:r w:rsidRPr="00642D50">
        <w:t>è</w:t>
      </w:r>
      <w:r w:rsidRPr="00642D50">
        <w:t>res, orthophonistes, etc.).</w:t>
      </w:r>
    </w:p>
    <w:p w14:paraId="218B8DC0" w14:textId="77777777" w:rsidR="005E27F0" w:rsidRPr="00642D50" w:rsidRDefault="005E27F0" w:rsidP="005E27F0">
      <w:pPr>
        <w:spacing w:before="120" w:after="120"/>
        <w:jc w:val="both"/>
      </w:pPr>
    </w:p>
    <w:p w14:paraId="01C9B7C6" w14:textId="77777777" w:rsidR="005E27F0" w:rsidRDefault="005E27F0" w:rsidP="005E27F0">
      <w:pPr>
        <w:pStyle w:val="Citation0"/>
      </w:pPr>
      <w:r w:rsidRPr="00642D50">
        <w:t>Je pense que depuis que les formations en pédagogie sont de type univers</w:t>
      </w:r>
      <w:r w:rsidRPr="00642D50">
        <w:t>i</w:t>
      </w:r>
      <w:r w:rsidRPr="00642D50">
        <w:t>taire, il y a s</w:t>
      </w:r>
      <w:r w:rsidRPr="00642D50">
        <w:t>û</w:t>
      </w:r>
      <w:r w:rsidRPr="00642D50">
        <w:t>rement l'ajout de disciplines plus diversifiées. Ça, le système québécois s'est donné un aspect de multidisciplinarité qui est intéressant.</w:t>
      </w:r>
    </w:p>
    <w:p w14:paraId="329BE32C" w14:textId="77777777" w:rsidR="005E27F0" w:rsidRPr="00642D50" w:rsidRDefault="005E27F0" w:rsidP="005E27F0">
      <w:pPr>
        <w:pStyle w:val="Citation0"/>
      </w:pPr>
    </w:p>
    <w:p w14:paraId="2166EA54" w14:textId="77777777" w:rsidR="005E27F0" w:rsidRPr="00642D50" w:rsidRDefault="005E27F0" w:rsidP="005E27F0">
      <w:pPr>
        <w:spacing w:before="120" w:after="120"/>
        <w:jc w:val="both"/>
      </w:pPr>
      <w:r w:rsidRPr="00642D50">
        <w:t>Ces propos expriment bien le lien entre la spécialisation de l'ense</w:t>
      </w:r>
      <w:r w:rsidRPr="00642D50">
        <w:t>i</w:t>
      </w:r>
      <w:r w:rsidRPr="00642D50">
        <w:t>gnement associée à l'a</w:t>
      </w:r>
      <w:r w:rsidRPr="00642D50">
        <w:t>t</w:t>
      </w:r>
      <w:r w:rsidRPr="00642D50">
        <w:t>tribution de la formation à l'université et une division du travail d'encadrement des jeunes générations entre les e</w:t>
      </w:r>
      <w:r w:rsidRPr="00642D50">
        <w:t>n</w:t>
      </w:r>
      <w:r w:rsidRPr="00642D50">
        <w:t>seignants, cantonnés dans le domaine pédagogique, et les professio</w:t>
      </w:r>
      <w:r w:rsidRPr="00642D50">
        <w:t>n</w:t>
      </w:r>
      <w:r w:rsidRPr="00642D50">
        <w:t>nels non enseignants, responsables des doma</w:t>
      </w:r>
      <w:r w:rsidRPr="00642D50">
        <w:t>i</w:t>
      </w:r>
      <w:r w:rsidRPr="00642D50">
        <w:t>nes connexes (santé, bien-être social, justice, etc.)</w:t>
      </w:r>
    </w:p>
    <w:p w14:paraId="04384CBF" w14:textId="77777777" w:rsidR="005E27F0" w:rsidRPr="00642D50" w:rsidRDefault="005E27F0" w:rsidP="005E27F0">
      <w:pPr>
        <w:spacing w:before="120" w:after="120"/>
        <w:jc w:val="both"/>
      </w:pPr>
      <w:r w:rsidRPr="00642D50">
        <w:t>Selon certains enseignants, les changements sociaux ont en effet obligé l'école à se doter de tels services, les enseignants n'étant pas qual</w:t>
      </w:r>
      <w:r w:rsidRPr="00642D50">
        <w:t>i</w:t>
      </w:r>
      <w:r w:rsidRPr="00642D50">
        <w:t>fiés pour intervenir dans certains domaines :</w:t>
      </w:r>
    </w:p>
    <w:p w14:paraId="7EE4DFA6" w14:textId="77777777" w:rsidR="005E27F0" w:rsidRPr="00642D50" w:rsidRDefault="005E27F0" w:rsidP="005E27F0">
      <w:pPr>
        <w:spacing w:before="120" w:after="120"/>
        <w:jc w:val="both"/>
      </w:pPr>
      <w:r w:rsidRPr="00642D50">
        <w:t>[249]</w:t>
      </w:r>
    </w:p>
    <w:p w14:paraId="2D64E036" w14:textId="77777777" w:rsidR="005E27F0" w:rsidRDefault="005E27F0" w:rsidP="005E27F0">
      <w:pPr>
        <w:pStyle w:val="Citation0"/>
      </w:pPr>
    </w:p>
    <w:p w14:paraId="11FA49AB" w14:textId="77777777" w:rsidR="005E27F0" w:rsidRDefault="005E27F0" w:rsidP="005E27F0">
      <w:pPr>
        <w:pStyle w:val="Citation0"/>
      </w:pPr>
      <w:r w:rsidRPr="00642D50">
        <w:t>[...] dû à ces changements sociaux, je pense que, dans les écoles, on s'est do</w:t>
      </w:r>
      <w:r w:rsidRPr="00642D50">
        <w:t>n</w:t>
      </w:r>
      <w:r w:rsidRPr="00642D50">
        <w:t>né des moyens. Dans les écoles maintenant, il y a des psychologues, des travai</w:t>
      </w:r>
      <w:r w:rsidRPr="00642D50">
        <w:t>l</w:t>
      </w:r>
      <w:r w:rsidRPr="00642D50">
        <w:t>leurs sociaux [...] Nous autres, on n'est pas des spécialistes dans ces domaines-là. Je pense que ça a été un apport i</w:t>
      </w:r>
      <w:r w:rsidRPr="00642D50">
        <w:t>m</w:t>
      </w:r>
      <w:r w:rsidRPr="00642D50">
        <w:t>portant. Il n'y en a peut-être pas assez même encore. Il y a trop de cas problèmes.</w:t>
      </w:r>
    </w:p>
    <w:p w14:paraId="49E8D4A0" w14:textId="77777777" w:rsidR="005E27F0" w:rsidRPr="00642D50" w:rsidRDefault="005E27F0" w:rsidP="005E27F0">
      <w:pPr>
        <w:pStyle w:val="Citation0"/>
      </w:pPr>
    </w:p>
    <w:p w14:paraId="0431DE1D" w14:textId="77777777" w:rsidR="005E27F0" w:rsidRPr="00642D50" w:rsidRDefault="005E27F0" w:rsidP="005E27F0">
      <w:pPr>
        <w:spacing w:before="120" w:after="120"/>
        <w:jc w:val="both"/>
      </w:pPr>
      <w:r w:rsidRPr="00642D50">
        <w:t>Les écoles montréalaises, du moins celles qui se sont intégrées au programme « Opération Renouveau », étant donné l'importance de leur clientèle d'élèves provenant de milieux dits d</w:t>
      </w:r>
      <w:r w:rsidRPr="00642D50">
        <w:t>é</w:t>
      </w:r>
      <w:r w:rsidRPr="00642D50">
        <w:t>favorisés, ont eu droit à des services plus no</w:t>
      </w:r>
      <w:r w:rsidRPr="00642D50">
        <w:t>m</w:t>
      </w:r>
      <w:r w:rsidRPr="00642D50">
        <w:t>breux et plus stables :</w:t>
      </w:r>
    </w:p>
    <w:p w14:paraId="0822A5CD" w14:textId="77777777" w:rsidR="005E27F0" w:rsidRDefault="005E27F0" w:rsidP="005E27F0">
      <w:pPr>
        <w:pStyle w:val="Citation0"/>
      </w:pPr>
    </w:p>
    <w:p w14:paraId="343F63D8" w14:textId="77777777" w:rsidR="005E27F0" w:rsidRDefault="005E27F0" w:rsidP="005E27F0">
      <w:pPr>
        <w:pStyle w:val="Citation0"/>
      </w:pPr>
      <w:r w:rsidRPr="00642D50">
        <w:t>Donc, nous à la maternelle, on avait surtout droit à l'orthophoniste par rapport à l'Opération Renouveau. Donc ça c'est les écoles vraiment déf</w:t>
      </w:r>
      <w:r w:rsidRPr="00642D50">
        <w:t>a</w:t>
      </w:r>
      <w:r w:rsidRPr="00642D50">
        <w:t>vorisées qui ont droit à ça.</w:t>
      </w:r>
    </w:p>
    <w:p w14:paraId="7EE61C0C" w14:textId="77777777" w:rsidR="005E27F0" w:rsidRPr="00642D50" w:rsidRDefault="005E27F0" w:rsidP="005E27F0">
      <w:pPr>
        <w:pStyle w:val="Citation0"/>
      </w:pPr>
    </w:p>
    <w:p w14:paraId="5CCEFC9B" w14:textId="77777777" w:rsidR="005E27F0" w:rsidRPr="00642D50" w:rsidRDefault="005E27F0" w:rsidP="005E27F0">
      <w:pPr>
        <w:spacing w:before="120" w:after="120"/>
        <w:jc w:val="both"/>
      </w:pPr>
      <w:r w:rsidRPr="00642D50">
        <w:t>Toutefois, les enseignants, particulièrement ceux du primaire, ne peuvent se fier à ces serv</w:t>
      </w:r>
      <w:r w:rsidRPr="00642D50">
        <w:t>i</w:t>
      </w:r>
      <w:r w:rsidRPr="00642D50">
        <w:t>ces pour un support régulier et constant.</w:t>
      </w:r>
    </w:p>
    <w:p w14:paraId="0BBDB714" w14:textId="77777777" w:rsidR="005E27F0" w:rsidRDefault="005E27F0" w:rsidP="005E27F0">
      <w:pPr>
        <w:pStyle w:val="Citation0"/>
      </w:pPr>
    </w:p>
    <w:p w14:paraId="08253BE8" w14:textId="77777777" w:rsidR="005E27F0" w:rsidRDefault="005E27F0" w:rsidP="005E27F0">
      <w:pPr>
        <w:pStyle w:val="Citation0"/>
      </w:pPr>
      <w:r w:rsidRPr="00642D50">
        <w:t>On ne travaillait pas en fonction de ces gens-là. Il y avait quelqu'un qui po</w:t>
      </w:r>
      <w:r w:rsidRPr="00642D50">
        <w:t>u</w:t>
      </w:r>
      <w:r w:rsidRPr="00642D50">
        <w:t>vait venir une fois, puis il revenait le mois suivant et encore.</w:t>
      </w:r>
    </w:p>
    <w:p w14:paraId="1777EB41" w14:textId="77777777" w:rsidR="005E27F0" w:rsidRPr="00642D50" w:rsidRDefault="005E27F0" w:rsidP="005E27F0">
      <w:pPr>
        <w:pStyle w:val="Citation0"/>
      </w:pPr>
    </w:p>
    <w:p w14:paraId="6E88EA63" w14:textId="77777777" w:rsidR="005E27F0" w:rsidRPr="00642D50" w:rsidRDefault="005E27F0" w:rsidP="005E27F0">
      <w:pPr>
        <w:spacing w:before="120" w:after="120"/>
        <w:jc w:val="both"/>
      </w:pPr>
      <w:r w:rsidRPr="00642D50">
        <w:t>Quant au soutien pédagogique, les premiers services offerts et a</w:t>
      </w:r>
      <w:r w:rsidRPr="00642D50">
        <w:t>c</w:t>
      </w:r>
      <w:r w:rsidRPr="00642D50">
        <w:t>cessibles ont été ceux des animateurs, lesquels travaillaient avec les e</w:t>
      </w:r>
      <w:r w:rsidRPr="00642D50">
        <w:t>n</w:t>
      </w:r>
      <w:r w:rsidRPr="00642D50">
        <w:t>seignants, entre autres à l'occasion des journées pédagogiques. Ils étaient plus nombreux que les conseillers pédagogiques d'aujourd'hui, et leur tâche, cependant, n'était pas définie clairement :</w:t>
      </w:r>
    </w:p>
    <w:p w14:paraId="1594C6A3" w14:textId="77777777" w:rsidR="005E27F0" w:rsidRDefault="005E27F0" w:rsidP="005E27F0">
      <w:pPr>
        <w:pStyle w:val="Citation0"/>
      </w:pPr>
    </w:p>
    <w:p w14:paraId="079519A2" w14:textId="77777777" w:rsidR="005E27F0" w:rsidRDefault="005E27F0" w:rsidP="005E27F0">
      <w:pPr>
        <w:pStyle w:val="Citation0"/>
      </w:pPr>
      <w:r w:rsidRPr="00642D50">
        <w:t>En tout cas, ça avait l'air très nouveau parce qu'il n'y avait perso</w:t>
      </w:r>
      <w:r w:rsidRPr="00642D50">
        <w:t>n</w:t>
      </w:r>
      <w:r w:rsidRPr="00642D50">
        <w:t>ne qui savait quoi faire. Les animateurs, ça allait selon la personnalité.</w:t>
      </w:r>
    </w:p>
    <w:p w14:paraId="7E051B16" w14:textId="77777777" w:rsidR="005E27F0" w:rsidRPr="00642D50" w:rsidRDefault="005E27F0" w:rsidP="005E27F0">
      <w:pPr>
        <w:pStyle w:val="Citation0"/>
      </w:pPr>
    </w:p>
    <w:p w14:paraId="24ED26E3" w14:textId="77777777" w:rsidR="005E27F0" w:rsidRPr="00642D50" w:rsidRDefault="005E27F0" w:rsidP="005E27F0">
      <w:pPr>
        <w:spacing w:before="120" w:after="120"/>
        <w:jc w:val="both"/>
      </w:pPr>
      <w:r w:rsidRPr="00642D50">
        <w:t>Actuellement, les conseillers pédagogiques ont de la difficulté à répondre aux besoins des enseignants. Ils sont peu nombreux, et leur t</w:t>
      </w:r>
      <w:r w:rsidRPr="00642D50">
        <w:t>â</w:t>
      </w:r>
      <w:r w:rsidRPr="00642D50">
        <w:t>che s'est alourdie du fait du regroupement de dossiers autrefois confiés à plusieurs consei</w:t>
      </w:r>
      <w:r w:rsidRPr="00642D50">
        <w:t>l</w:t>
      </w:r>
      <w:r w:rsidRPr="00642D50">
        <w:t>lers :</w:t>
      </w:r>
    </w:p>
    <w:p w14:paraId="38F98ABD" w14:textId="77777777" w:rsidR="005E27F0" w:rsidRDefault="005E27F0" w:rsidP="005E27F0">
      <w:pPr>
        <w:pStyle w:val="Citation0"/>
      </w:pPr>
    </w:p>
    <w:p w14:paraId="584C37F2" w14:textId="77777777" w:rsidR="005E27F0" w:rsidRDefault="005E27F0" w:rsidP="005E27F0">
      <w:pPr>
        <w:pStyle w:val="Citation0"/>
      </w:pPr>
      <w:r w:rsidRPr="00642D50">
        <w:t>Elles ne sont plus intéressantes, les jobs de conseillers en éduc</w:t>
      </w:r>
      <w:r w:rsidRPr="00642D50">
        <w:t>a</w:t>
      </w:r>
      <w:r w:rsidRPr="00642D50">
        <w:t>tion. Il faut qu'ils s'occupent de je ne sais combien de dossiers regroupés. Les probl</w:t>
      </w:r>
      <w:r w:rsidRPr="00642D50">
        <w:t>è</w:t>
      </w:r>
      <w:r w:rsidRPr="00642D50">
        <w:t>mes sont plus complexes qu'ils étaient. Les demandes et les insatisfactions des gens sont plus grandes. Ils sont plus sollic</w:t>
      </w:r>
      <w:r w:rsidRPr="00642D50">
        <w:t>i</w:t>
      </w:r>
      <w:r w:rsidRPr="00642D50">
        <w:t>tés. Dans un contexte de coupures budgétaires, ils doivent essayer de faire en sorte que les mo</w:t>
      </w:r>
      <w:r w:rsidRPr="00642D50">
        <w:t>r</w:t>
      </w:r>
      <w:r w:rsidRPr="00642D50">
        <w:t>ceaux du puzzle s'imbriquent bien les uns dans les autres.</w:t>
      </w:r>
    </w:p>
    <w:p w14:paraId="7F0B1D18" w14:textId="77777777" w:rsidR="005E27F0" w:rsidRPr="00642D50" w:rsidRDefault="005E27F0" w:rsidP="005E27F0">
      <w:pPr>
        <w:pStyle w:val="Citation0"/>
      </w:pPr>
    </w:p>
    <w:p w14:paraId="68682E48" w14:textId="77777777" w:rsidR="005E27F0" w:rsidRPr="00642D50" w:rsidRDefault="005E27F0" w:rsidP="005E27F0">
      <w:pPr>
        <w:spacing w:before="120" w:after="120"/>
        <w:jc w:val="both"/>
      </w:pPr>
      <w:r w:rsidRPr="00642D50">
        <w:t>En somme, la complexification de la tâche dont parlent abonda</w:t>
      </w:r>
      <w:r w:rsidRPr="00642D50">
        <w:t>m</w:t>
      </w:r>
      <w:r w:rsidRPr="00642D50">
        <w:t>ment les enseignants to</w:t>
      </w:r>
      <w:r w:rsidRPr="00642D50">
        <w:t>u</w:t>
      </w:r>
      <w:r w:rsidRPr="00642D50">
        <w:t>chent les conseillers pédagogiques tout autant qu'eux-mêmes.</w:t>
      </w:r>
    </w:p>
    <w:p w14:paraId="7FC47710" w14:textId="77777777" w:rsidR="005E27F0" w:rsidRPr="00642D50" w:rsidRDefault="005E27F0" w:rsidP="005E27F0">
      <w:pPr>
        <w:spacing w:before="120" w:after="120"/>
        <w:jc w:val="both"/>
      </w:pPr>
    </w:p>
    <w:p w14:paraId="2F18AB22" w14:textId="77777777" w:rsidR="005E27F0" w:rsidRPr="00642D50" w:rsidRDefault="005E27F0" w:rsidP="005E27F0">
      <w:pPr>
        <w:pStyle w:val="a"/>
      </w:pPr>
      <w:bookmarkStart w:id="52" w:name="Prof_enseign_pt_4_chap_02_f"/>
      <w:r w:rsidRPr="00642D50">
        <w:t>L'évolution du soutien matériel</w:t>
      </w:r>
    </w:p>
    <w:bookmarkEnd w:id="52"/>
    <w:p w14:paraId="6069F6D0" w14:textId="77777777" w:rsidR="005E27F0" w:rsidRPr="00642D50" w:rsidRDefault="005E27F0" w:rsidP="005E27F0">
      <w:pPr>
        <w:spacing w:before="120" w:after="120"/>
        <w:jc w:val="both"/>
      </w:pPr>
    </w:p>
    <w:p w14:paraId="5C2E83FE"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F8A9FD4" w14:textId="77777777" w:rsidR="005E27F0" w:rsidRPr="00642D50" w:rsidRDefault="005E27F0" w:rsidP="005E27F0">
      <w:pPr>
        <w:spacing w:before="120" w:after="120"/>
        <w:jc w:val="both"/>
      </w:pPr>
      <w:r w:rsidRPr="00642D50">
        <w:t>L'image qui se dégage du discours ense</w:t>
      </w:r>
      <w:r w:rsidRPr="00642D50">
        <w:t>i</w:t>
      </w:r>
      <w:r w:rsidRPr="00642D50">
        <w:t>gnant est celle d'une plus ou moins grande contribution des enseignants à la construction du m</w:t>
      </w:r>
      <w:r w:rsidRPr="00642D50">
        <w:t>a</w:t>
      </w:r>
      <w:r w:rsidRPr="00642D50">
        <w:t>tériel didactique suivant les périodes et au retour du manuel au cours des dernières années.</w:t>
      </w:r>
    </w:p>
    <w:p w14:paraId="04229230" w14:textId="77777777" w:rsidR="005E27F0" w:rsidRPr="00642D50" w:rsidRDefault="005E27F0" w:rsidP="005E27F0">
      <w:pPr>
        <w:spacing w:before="120" w:after="120"/>
        <w:jc w:val="both"/>
      </w:pPr>
      <w:r>
        <w:br w:type="page"/>
      </w:r>
      <w:r w:rsidRPr="00642D50">
        <w:t>[250]</w:t>
      </w:r>
    </w:p>
    <w:p w14:paraId="3D4EECD1" w14:textId="77777777" w:rsidR="005E27F0" w:rsidRPr="00642D50" w:rsidRDefault="005E27F0" w:rsidP="005E27F0">
      <w:pPr>
        <w:spacing w:before="120" w:after="120"/>
        <w:jc w:val="both"/>
      </w:pPr>
      <w:r w:rsidRPr="00642D50">
        <w:t>À l'époque, c'est-à-dire au début de la période étudiée, les ense</w:t>
      </w:r>
      <w:r w:rsidRPr="00642D50">
        <w:t>i</w:t>
      </w:r>
      <w:r w:rsidRPr="00642D50">
        <w:t>gnants devaient construire eux-mêmes, à partir du programme, leur ense</w:t>
      </w:r>
      <w:r w:rsidRPr="00642D50">
        <w:t>i</w:t>
      </w:r>
      <w:r w:rsidRPr="00642D50">
        <w:t>gnement et leur matériel pédagogique.</w:t>
      </w:r>
    </w:p>
    <w:p w14:paraId="17DFDC4E" w14:textId="77777777" w:rsidR="005E27F0" w:rsidRDefault="005E27F0" w:rsidP="005E27F0">
      <w:pPr>
        <w:pStyle w:val="Citation0"/>
      </w:pPr>
    </w:p>
    <w:p w14:paraId="02134FAA" w14:textId="77777777" w:rsidR="005E27F0" w:rsidRDefault="005E27F0" w:rsidP="005E27F0">
      <w:pPr>
        <w:pStyle w:val="Citation0"/>
      </w:pPr>
      <w:r w:rsidRPr="00642D50">
        <w:t>[...] il y avait des programmes maison [...] Mais évidemment c'était pas fait sous forme de volume. Bon, on avait un programme donné, on le su</w:t>
      </w:r>
      <w:r w:rsidRPr="00642D50">
        <w:t>i</w:t>
      </w:r>
      <w:r w:rsidRPr="00642D50">
        <w:t>vait mais il fallait faire les feuilles.</w:t>
      </w:r>
    </w:p>
    <w:p w14:paraId="39E3F07E" w14:textId="77777777" w:rsidR="005E27F0" w:rsidRPr="00642D50" w:rsidRDefault="005E27F0" w:rsidP="005E27F0">
      <w:pPr>
        <w:pStyle w:val="Citation0"/>
      </w:pPr>
    </w:p>
    <w:p w14:paraId="788DF367" w14:textId="77777777" w:rsidR="005E27F0" w:rsidRPr="00642D50" w:rsidRDefault="005E27F0" w:rsidP="005E27F0">
      <w:pPr>
        <w:spacing w:before="120" w:after="120"/>
        <w:jc w:val="both"/>
      </w:pPr>
      <w:r w:rsidRPr="00642D50">
        <w:t>Si le travail effectué par un seul enseignant profitait souvent aux autres enseignants du se</w:t>
      </w:r>
      <w:r w:rsidRPr="00642D50">
        <w:t>c</w:t>
      </w:r>
      <w:r w:rsidRPr="00642D50">
        <w:t>teur, il n'y avait pas toujours réciprocité dans les échanges :</w:t>
      </w:r>
    </w:p>
    <w:p w14:paraId="78BFC142" w14:textId="77777777" w:rsidR="005E27F0" w:rsidRDefault="005E27F0" w:rsidP="005E27F0">
      <w:pPr>
        <w:pStyle w:val="Citation0"/>
      </w:pPr>
    </w:p>
    <w:p w14:paraId="6F65F124" w14:textId="77777777" w:rsidR="005E27F0" w:rsidRDefault="005E27F0" w:rsidP="005E27F0">
      <w:pPr>
        <w:pStyle w:val="Citation0"/>
      </w:pPr>
      <w:r w:rsidRPr="00642D50">
        <w:t>[...] parmi les profs, qui va bâtir le matériel ? Au moment où j'étais au Triolet, on était quatre profs en secondaire I. Qui bâtissait le mat</w:t>
      </w:r>
      <w:r w:rsidRPr="00642D50">
        <w:t>é</w:t>
      </w:r>
      <w:r w:rsidRPr="00642D50">
        <w:t>riel ? Il y en a toujours un qui bâtit du matériel et les trois autres prennent le mat</w:t>
      </w:r>
      <w:r w:rsidRPr="00642D50">
        <w:t>é</w:t>
      </w:r>
      <w:r w:rsidRPr="00642D50">
        <w:t>riel.</w:t>
      </w:r>
    </w:p>
    <w:p w14:paraId="34E0EF22" w14:textId="77777777" w:rsidR="005E27F0" w:rsidRPr="00642D50" w:rsidRDefault="005E27F0" w:rsidP="005E27F0">
      <w:pPr>
        <w:pStyle w:val="Citation0"/>
      </w:pPr>
    </w:p>
    <w:p w14:paraId="3442CB56" w14:textId="77777777" w:rsidR="005E27F0" w:rsidRPr="00642D50" w:rsidRDefault="005E27F0" w:rsidP="005E27F0">
      <w:pPr>
        <w:spacing w:before="120" w:after="120"/>
        <w:jc w:val="both"/>
      </w:pPr>
      <w:r w:rsidRPr="00642D50">
        <w:t>Au début des années soixante-dix, certains enseignants au service de commissions scolaires dont la taille rendait possible ce genre de pr</w:t>
      </w:r>
      <w:r w:rsidRPr="00642D50">
        <w:t>o</w:t>
      </w:r>
      <w:r w:rsidRPr="00642D50">
        <w:t>duction didactique, ont senti le besoin de mettre leur expérience en commun et de construire, à partir des programmes-cadres en vigueur, des cahiers pédagogiques pour l'ensemble de la commission scolaire :</w:t>
      </w:r>
    </w:p>
    <w:p w14:paraId="017F6FDF" w14:textId="77777777" w:rsidR="005E27F0" w:rsidRDefault="005E27F0" w:rsidP="005E27F0">
      <w:pPr>
        <w:pStyle w:val="Citation0"/>
      </w:pPr>
    </w:p>
    <w:p w14:paraId="10F37862" w14:textId="77777777" w:rsidR="005E27F0" w:rsidRDefault="005E27F0" w:rsidP="005E27F0">
      <w:pPr>
        <w:pStyle w:val="Citation0"/>
      </w:pPr>
      <w:r w:rsidRPr="00642D50">
        <w:t>Chaque professeur, par exemple, avait des cours montés qu'il se faisait lui-même. Et puis à la CECM à un moment donné, on s'est dit : « Bien, si on se faisait des cahiers pour avoir la même chose. » Parce qu'on a eu des problèmes majeurs avec le tronc commun ; il y avait des étudiants qui nous arrivaient de toutes les pol</w:t>
      </w:r>
      <w:r w:rsidRPr="00642D50">
        <w:t>y</w:t>
      </w:r>
      <w:r w:rsidRPr="00642D50">
        <w:t>valentes ici. Il y en a qui avaient vu comme il faut le tronc commun, mais il y en a d'a</w:t>
      </w:r>
      <w:r w:rsidRPr="00642D50">
        <w:t>u</w:t>
      </w:r>
      <w:r w:rsidRPr="00642D50">
        <w:t>tres qui n'avaient rien vu.</w:t>
      </w:r>
    </w:p>
    <w:p w14:paraId="675E0E2F" w14:textId="77777777" w:rsidR="005E27F0" w:rsidRPr="00642D50" w:rsidRDefault="005E27F0" w:rsidP="005E27F0">
      <w:pPr>
        <w:pStyle w:val="Citation0"/>
      </w:pPr>
    </w:p>
    <w:p w14:paraId="1E530A77" w14:textId="77777777" w:rsidR="005E27F0" w:rsidRPr="00642D50" w:rsidRDefault="005E27F0" w:rsidP="005E27F0">
      <w:pPr>
        <w:spacing w:before="120" w:after="120"/>
        <w:jc w:val="both"/>
      </w:pPr>
      <w:r w:rsidRPr="00642D50">
        <w:t>Au cours des années quatre-vingt, grâce aux nouveaux progra</w:t>
      </w:r>
      <w:r w:rsidRPr="00642D50">
        <w:t>m</w:t>
      </w:r>
      <w:r w:rsidRPr="00642D50">
        <w:t>mes d'enseignement qui insistent sur la nécessité d'adapter l'ense</w:t>
      </w:r>
      <w:r w:rsidRPr="00642D50">
        <w:t>i</w:t>
      </w:r>
      <w:r w:rsidRPr="00642D50">
        <w:t>gnement aux besoins des enfants, les manuels deviennent inutiles.</w:t>
      </w:r>
    </w:p>
    <w:p w14:paraId="72C529E1" w14:textId="77777777" w:rsidR="005E27F0" w:rsidRDefault="005E27F0" w:rsidP="005E27F0">
      <w:pPr>
        <w:pStyle w:val="Citation0"/>
      </w:pPr>
    </w:p>
    <w:p w14:paraId="10E494DA" w14:textId="77777777" w:rsidR="005E27F0" w:rsidRDefault="005E27F0" w:rsidP="005E27F0">
      <w:pPr>
        <w:pStyle w:val="Citation0"/>
      </w:pPr>
      <w:r w:rsidRPr="00642D50">
        <w:t>Dans les années quatre-vingt, c'est la disparition des manuels sc</w:t>
      </w:r>
      <w:r w:rsidRPr="00642D50">
        <w:t>o</w:t>
      </w:r>
      <w:r w:rsidRPr="00642D50">
        <w:t>laires. Si tu partais des besoins des enfants, t'avais pas besoin de manuels. Les m</w:t>
      </w:r>
      <w:r w:rsidRPr="00642D50">
        <w:t>a</w:t>
      </w:r>
      <w:r w:rsidRPr="00642D50">
        <w:t>nuels, ceux qui enseignaient avec des manuels, c'étaient pas des bons profs.</w:t>
      </w:r>
    </w:p>
    <w:p w14:paraId="2C2F2944" w14:textId="77777777" w:rsidR="005E27F0" w:rsidRPr="00642D50" w:rsidRDefault="005E27F0" w:rsidP="005E27F0">
      <w:pPr>
        <w:pStyle w:val="Citation0"/>
      </w:pPr>
    </w:p>
    <w:p w14:paraId="284EE6C7" w14:textId="77777777" w:rsidR="005E27F0" w:rsidRPr="00642D50" w:rsidRDefault="005E27F0" w:rsidP="005E27F0">
      <w:pPr>
        <w:spacing w:before="120" w:after="120"/>
        <w:jc w:val="both"/>
      </w:pPr>
      <w:r w:rsidRPr="00642D50">
        <w:t>Mais plus récemment et malgré les « nouveaux » programmes, les commissions scolaires recommencent, semble-t-il, à insister sur l'i</w:t>
      </w:r>
      <w:r w:rsidRPr="00642D50">
        <w:t>m</w:t>
      </w:r>
      <w:r w:rsidRPr="00642D50">
        <w:t>portance de l'utilisation de manuels :</w:t>
      </w:r>
    </w:p>
    <w:p w14:paraId="75F8284C" w14:textId="77777777" w:rsidR="005E27F0" w:rsidRDefault="005E27F0" w:rsidP="005E27F0">
      <w:pPr>
        <w:pStyle w:val="Citation0"/>
      </w:pPr>
    </w:p>
    <w:p w14:paraId="4C2EDACD" w14:textId="77777777" w:rsidR="005E27F0" w:rsidRDefault="005E27F0" w:rsidP="005E27F0">
      <w:pPr>
        <w:pStyle w:val="Citation0"/>
      </w:pPr>
      <w:r w:rsidRPr="00642D50">
        <w:t>[...] des manuels de base, je reconnais que c'est très important. Et la co</w:t>
      </w:r>
      <w:r w:rsidRPr="00642D50">
        <w:t>m</w:t>
      </w:r>
      <w:r w:rsidRPr="00642D50">
        <w:t>mi</w:t>
      </w:r>
      <w:r w:rsidRPr="00642D50">
        <w:t>s</w:t>
      </w:r>
      <w:r w:rsidRPr="00642D50">
        <w:t>sion scolaire a l'air un petit peu de s'axer sur les manuels [...]</w:t>
      </w:r>
    </w:p>
    <w:p w14:paraId="3C8CD998" w14:textId="77777777" w:rsidR="005E27F0" w:rsidRPr="00642D50" w:rsidRDefault="005E27F0" w:rsidP="005E27F0">
      <w:pPr>
        <w:pStyle w:val="Citation0"/>
      </w:pPr>
    </w:p>
    <w:p w14:paraId="02845E03" w14:textId="77777777" w:rsidR="005E27F0" w:rsidRPr="00642D50" w:rsidRDefault="005E27F0" w:rsidP="005E27F0">
      <w:pPr>
        <w:spacing w:before="120" w:after="120"/>
        <w:jc w:val="both"/>
      </w:pPr>
      <w:r w:rsidRPr="00642D50">
        <w:t>Les secteurs et les matières d'enseignement qui ont le plus souffert du manque de matériel pédagogique semblent être les matières et les secteurs plus nouveaux : la musique, la morale et le secteur profe</w:t>
      </w:r>
      <w:r w:rsidRPr="00642D50">
        <w:t>s</w:t>
      </w:r>
      <w:r w:rsidRPr="00642D50">
        <w:t>sionnel :</w:t>
      </w:r>
    </w:p>
    <w:p w14:paraId="2B1738A3" w14:textId="77777777" w:rsidR="005E27F0" w:rsidRDefault="005E27F0" w:rsidP="005E27F0">
      <w:pPr>
        <w:pStyle w:val="Citation0"/>
      </w:pPr>
    </w:p>
    <w:p w14:paraId="34E48AC0" w14:textId="77777777" w:rsidR="005E27F0" w:rsidRPr="00642D50" w:rsidRDefault="005E27F0" w:rsidP="005E27F0">
      <w:pPr>
        <w:pStyle w:val="Citation0"/>
      </w:pPr>
      <w:r w:rsidRPr="00642D50">
        <w:t>J'enseignais la musique mais à ce moment-là il n'y avait aucun in</w:t>
      </w:r>
      <w:r w:rsidRPr="00642D50">
        <w:t>s</w:t>
      </w:r>
      <w:r w:rsidRPr="00642D50">
        <w:t>trument dans les écoles. C'était théorique ce qu'on faisait [...]</w:t>
      </w:r>
    </w:p>
    <w:p w14:paraId="3EABC7CF" w14:textId="77777777" w:rsidR="005E27F0" w:rsidRPr="00642D50" w:rsidRDefault="005E27F0" w:rsidP="005E27F0">
      <w:pPr>
        <w:pStyle w:val="p"/>
      </w:pPr>
      <w:r w:rsidRPr="00642D50">
        <w:t>[251]</w:t>
      </w:r>
    </w:p>
    <w:p w14:paraId="5F1D24CB" w14:textId="77777777" w:rsidR="005E27F0" w:rsidRPr="00642D50" w:rsidRDefault="005E27F0" w:rsidP="005E27F0">
      <w:pPr>
        <w:pStyle w:val="Citation0"/>
      </w:pPr>
      <w:r w:rsidRPr="00642D50">
        <w:t>Question : Vous n'aviez aucune ressource f</w:t>
      </w:r>
      <w:r w:rsidRPr="00642D50">
        <w:t>i</w:t>
      </w:r>
      <w:r w:rsidRPr="00642D50">
        <w:t>nalement, même pas au niveau matériel ?</w:t>
      </w:r>
    </w:p>
    <w:p w14:paraId="7C195C5B" w14:textId="77777777" w:rsidR="005E27F0" w:rsidRPr="00642D50" w:rsidRDefault="005E27F0" w:rsidP="005E27F0">
      <w:pPr>
        <w:pStyle w:val="Citation0"/>
      </w:pPr>
      <w:r w:rsidRPr="00642D50">
        <w:t>Réponse : C'était difficile au début, oui. Je le sais, moi, j'écoutais les gars dans les polyvalentes par après et puis je pense que c'était e</w:t>
      </w:r>
      <w:r w:rsidRPr="00642D50">
        <w:t>n</w:t>
      </w:r>
      <w:r w:rsidRPr="00642D50">
        <w:t>core pire que moi ; au moins, moi, ici, j'avais des outils, on avait des moteurs, on avait des coffres à o</w:t>
      </w:r>
      <w:r w:rsidRPr="00642D50">
        <w:t>u</w:t>
      </w:r>
      <w:r w:rsidRPr="00642D50">
        <w:t>tils et on était juste des professionnels en mécanique, mais on en avait quand m</w:t>
      </w:r>
      <w:r w:rsidRPr="00642D50">
        <w:t>ê</w:t>
      </w:r>
      <w:r w:rsidRPr="00642D50">
        <w:t>me.</w:t>
      </w:r>
    </w:p>
    <w:p w14:paraId="73F8FC60" w14:textId="77777777" w:rsidR="005E27F0" w:rsidRPr="00642D50" w:rsidRDefault="005E27F0" w:rsidP="005E27F0">
      <w:pPr>
        <w:pStyle w:val="Citation0"/>
      </w:pPr>
      <w:r w:rsidRPr="00642D50">
        <w:t>Et comme ça on s'est retrouvé il y a à peu près 15 ans, avec un nombre suff</w:t>
      </w:r>
      <w:r w:rsidRPr="00642D50">
        <w:t>i</w:t>
      </w:r>
      <w:r w:rsidRPr="00642D50">
        <w:t>sant d'élèves pour faire des groupes de morale, parce qu'avant ce qu'on faisait c'est qu'ils avaient p</w:t>
      </w:r>
      <w:r w:rsidRPr="00642D50">
        <w:t>u</w:t>
      </w:r>
      <w:r w:rsidRPr="00642D50">
        <w:t>blié un 300 pages, puis ils envoyaient les élèves à la bibliothèque, puis ils complétaient ces 300 pages-là dans leur année pendant que les autres étaient en ense</w:t>
      </w:r>
      <w:r w:rsidRPr="00642D50">
        <w:t>i</w:t>
      </w:r>
      <w:r w:rsidRPr="00642D50">
        <w:t>gnement religieux.</w:t>
      </w:r>
    </w:p>
    <w:p w14:paraId="31F6EFAE" w14:textId="77777777" w:rsidR="005E27F0" w:rsidRPr="00642D50" w:rsidRDefault="005E27F0" w:rsidP="005E27F0">
      <w:pPr>
        <w:spacing w:before="120" w:after="120"/>
        <w:jc w:val="both"/>
      </w:pPr>
    </w:p>
    <w:p w14:paraId="6955A2FA" w14:textId="77777777" w:rsidR="005E27F0" w:rsidRPr="00642D50" w:rsidRDefault="005E27F0" w:rsidP="005E27F0">
      <w:pPr>
        <w:pStyle w:val="p"/>
      </w:pPr>
      <w:r w:rsidRPr="00642D50">
        <w:t>[252]</w:t>
      </w:r>
    </w:p>
    <w:p w14:paraId="155A3693" w14:textId="77777777" w:rsidR="005E27F0" w:rsidRPr="00642D50" w:rsidRDefault="005E27F0" w:rsidP="005E27F0">
      <w:pPr>
        <w:pStyle w:val="p"/>
      </w:pPr>
      <w:r w:rsidRPr="00642D50">
        <w:br w:type="page"/>
        <w:t>[253]</w:t>
      </w:r>
    </w:p>
    <w:p w14:paraId="40EC7281" w14:textId="77777777" w:rsidR="005E27F0" w:rsidRPr="00642D50" w:rsidRDefault="005E27F0" w:rsidP="005E27F0">
      <w:pPr>
        <w:jc w:val="both"/>
      </w:pPr>
    </w:p>
    <w:p w14:paraId="49F1952E" w14:textId="77777777" w:rsidR="005E27F0" w:rsidRPr="00642D50" w:rsidRDefault="005E27F0" w:rsidP="005E27F0">
      <w:pPr>
        <w:jc w:val="both"/>
      </w:pPr>
    </w:p>
    <w:p w14:paraId="53F4E924" w14:textId="77777777" w:rsidR="005E27F0" w:rsidRPr="00642D50" w:rsidRDefault="005E27F0" w:rsidP="005E27F0">
      <w:pPr>
        <w:ind w:firstLine="0"/>
        <w:jc w:val="center"/>
        <w:rPr>
          <w:i/>
          <w:color w:val="000080"/>
          <w:sz w:val="24"/>
        </w:rPr>
      </w:pPr>
      <w:bookmarkStart w:id="53" w:name="Prof_enseign_pt_4_chap_03"/>
      <w:r w:rsidRPr="00642D50">
        <w:t>La profession enseignante au Québec</w:t>
      </w:r>
      <w:r w:rsidRPr="00642D50">
        <w:br/>
        <w:t>(1945-1990).</w:t>
      </w:r>
      <w:r w:rsidRPr="00642D50">
        <w:br/>
      </w:r>
      <w:r w:rsidRPr="00642D50">
        <w:rPr>
          <w:i/>
          <w:color w:val="000080"/>
          <w:sz w:val="24"/>
        </w:rPr>
        <w:t xml:space="preserve">Histoire, structures, système. </w:t>
      </w:r>
    </w:p>
    <w:p w14:paraId="75A0E556" w14:textId="77777777" w:rsidR="005E27F0" w:rsidRPr="00642D50" w:rsidRDefault="005E27F0" w:rsidP="005E27F0">
      <w:pPr>
        <w:ind w:firstLine="0"/>
        <w:jc w:val="center"/>
        <w:rPr>
          <w:b/>
          <w:color w:val="000080"/>
          <w:sz w:val="24"/>
        </w:rPr>
      </w:pPr>
      <w:r w:rsidRPr="00642D50">
        <w:rPr>
          <w:b/>
          <w:color w:val="000080"/>
          <w:sz w:val="24"/>
        </w:rPr>
        <w:t>QUATRIÈME PARTIE</w:t>
      </w:r>
    </w:p>
    <w:p w14:paraId="388B1D96" w14:textId="77777777" w:rsidR="005E27F0" w:rsidRPr="00642D50" w:rsidRDefault="005E27F0" w:rsidP="005E27F0">
      <w:pPr>
        <w:pStyle w:val="Titreniveau1"/>
      </w:pPr>
      <w:r w:rsidRPr="00642D50">
        <w:t>Chapitre 3</w:t>
      </w:r>
    </w:p>
    <w:p w14:paraId="4BFADB62" w14:textId="77777777" w:rsidR="005E27F0" w:rsidRPr="00642D50" w:rsidRDefault="005E27F0" w:rsidP="005E27F0">
      <w:pPr>
        <w:pStyle w:val="Titreniveau2"/>
      </w:pPr>
      <w:r w:rsidRPr="00642D50">
        <w:t>LES DIFFÉRENTS CHAMPS</w:t>
      </w:r>
      <w:r w:rsidRPr="00642D50">
        <w:br/>
        <w:t>DU TRAVAIL ENSEIGNANT</w:t>
      </w:r>
    </w:p>
    <w:bookmarkEnd w:id="53"/>
    <w:p w14:paraId="71BF1AE9" w14:textId="77777777" w:rsidR="005E27F0" w:rsidRPr="00642D50" w:rsidRDefault="005E27F0" w:rsidP="005E27F0">
      <w:pPr>
        <w:jc w:val="both"/>
        <w:rPr>
          <w:szCs w:val="36"/>
        </w:rPr>
      </w:pPr>
    </w:p>
    <w:p w14:paraId="4B785474" w14:textId="77777777" w:rsidR="005E27F0" w:rsidRPr="00642D50" w:rsidRDefault="005E27F0" w:rsidP="005E27F0">
      <w:pPr>
        <w:jc w:val="both"/>
      </w:pPr>
    </w:p>
    <w:p w14:paraId="624CD110" w14:textId="77777777" w:rsidR="005E27F0" w:rsidRPr="00642D50" w:rsidRDefault="005E27F0" w:rsidP="005E27F0">
      <w:pPr>
        <w:jc w:val="both"/>
      </w:pPr>
    </w:p>
    <w:p w14:paraId="37FD345F" w14:textId="77777777" w:rsidR="005E27F0" w:rsidRPr="00642D50" w:rsidRDefault="005E27F0" w:rsidP="005E27F0">
      <w:pPr>
        <w:jc w:val="both"/>
      </w:pPr>
    </w:p>
    <w:p w14:paraId="07CEE706" w14:textId="77777777" w:rsidR="005E27F0" w:rsidRPr="00642D50" w:rsidRDefault="005E27F0" w:rsidP="005E27F0">
      <w:pPr>
        <w:jc w:val="both"/>
      </w:pPr>
    </w:p>
    <w:p w14:paraId="278181BC"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2E5AD7C0" w14:textId="77777777" w:rsidR="005E27F0" w:rsidRPr="00642D50" w:rsidRDefault="005E27F0" w:rsidP="005E27F0">
      <w:pPr>
        <w:spacing w:before="120" w:after="120"/>
        <w:jc w:val="both"/>
      </w:pPr>
      <w:r w:rsidRPr="00642D50">
        <w:t>Dans l'enseignement, il existe différents champs. À côté des champs traditionnels où enseignent la titulaire du primaire et l'ense</w:t>
      </w:r>
      <w:r w:rsidRPr="00642D50">
        <w:t>i</w:t>
      </w:r>
      <w:r w:rsidRPr="00642D50">
        <w:t>gnant du secondaire général, de nouveaux champs se sont créés à l'o</w:t>
      </w:r>
      <w:r w:rsidRPr="00642D50">
        <w:t>c</w:t>
      </w:r>
      <w:r w:rsidRPr="00642D50">
        <w:t>casion de la réforme scolaire des années soixante ou se sont intégrés dans l'école québécoise. Dans les pages qui su</w:t>
      </w:r>
      <w:r w:rsidRPr="00642D50">
        <w:t>i</w:t>
      </w:r>
      <w:r w:rsidRPr="00642D50">
        <w:t>vent, la création et l'évolution de quatre de ces champs sont l'objet d'une première analyse à partir du discours enseignant. Ces champs sont la maternelle, l'a</w:t>
      </w:r>
      <w:r w:rsidRPr="00642D50">
        <w:t>c</w:t>
      </w:r>
      <w:r w:rsidRPr="00642D50">
        <w:t>cueil, l'orthopédagogie et le secteur professionnel au secondaire. Mais avant d'aborder chacun de ces champs, donnons une vue d'ensemble de leur évolution et du phén</w:t>
      </w:r>
      <w:r w:rsidRPr="00642D50">
        <w:t>o</w:t>
      </w:r>
      <w:r w:rsidRPr="00642D50">
        <w:t>mène de la spécialisation.</w:t>
      </w:r>
    </w:p>
    <w:p w14:paraId="6E139B0B" w14:textId="77777777" w:rsidR="005E27F0" w:rsidRPr="00642D50" w:rsidRDefault="005E27F0" w:rsidP="005E27F0">
      <w:pPr>
        <w:spacing w:before="120" w:after="120"/>
        <w:jc w:val="both"/>
      </w:pPr>
    </w:p>
    <w:p w14:paraId="012FDAFA" w14:textId="77777777" w:rsidR="005E27F0" w:rsidRPr="00642D50" w:rsidRDefault="005E27F0" w:rsidP="005E27F0">
      <w:pPr>
        <w:pStyle w:val="a"/>
      </w:pPr>
      <w:bookmarkStart w:id="54" w:name="Prof_enseign_pt_4_chap_03_a"/>
      <w:r w:rsidRPr="00642D50">
        <w:t>L'évolution des champs d'enseignement et la spécialisation</w:t>
      </w:r>
    </w:p>
    <w:bookmarkEnd w:id="54"/>
    <w:p w14:paraId="23F0648A" w14:textId="77777777" w:rsidR="005E27F0" w:rsidRPr="00642D50" w:rsidRDefault="005E27F0" w:rsidP="005E27F0">
      <w:pPr>
        <w:spacing w:before="120" w:after="120"/>
        <w:jc w:val="both"/>
      </w:pPr>
    </w:p>
    <w:p w14:paraId="584DD30E" w14:textId="77777777" w:rsidR="005E27F0" w:rsidRPr="00642D50" w:rsidRDefault="005E27F0" w:rsidP="005E27F0">
      <w:pPr>
        <w:spacing w:before="120" w:after="120"/>
        <w:jc w:val="both"/>
      </w:pPr>
      <w:r w:rsidRPr="00642D50">
        <w:t>Au niveau du primaire, les enseignants pa</w:t>
      </w:r>
      <w:r w:rsidRPr="00642D50">
        <w:t>r</w:t>
      </w:r>
      <w:r w:rsidRPr="00642D50">
        <w:t>lent des différents champs d'enseignement et de leur évolution : l'orthopédagogie, les secteurs du préscolaire et de l'accueil et les « spécialistes » (anglais, éducation physique, musique, art dramatique, danse, arts plastiques). C'est à travers la formation et l'évolution de ses exigences que sont perçues les transformations des champs d'enseignement.</w:t>
      </w:r>
    </w:p>
    <w:p w14:paraId="3CA6AC05" w14:textId="77777777" w:rsidR="005E27F0" w:rsidRPr="00642D50" w:rsidRDefault="005E27F0" w:rsidP="005E27F0">
      <w:pPr>
        <w:spacing w:before="120" w:after="120"/>
        <w:jc w:val="both"/>
      </w:pPr>
      <w:r w:rsidRPr="00642D50">
        <w:t>Ainsi, au temps des écoles normales, les finissants pouvaient e</w:t>
      </w:r>
      <w:r w:rsidRPr="00642D50">
        <w:t>n</w:t>
      </w:r>
      <w:r w:rsidRPr="00642D50">
        <w:t>treprendre une quatrième année de spécialisation en orthopédagogie. Ce programme n'était cependant offert que dans quelques écoles no</w:t>
      </w:r>
      <w:r w:rsidRPr="00642D50">
        <w:t>r</w:t>
      </w:r>
      <w:r w:rsidRPr="00642D50">
        <w:t>males. Cette spécialisation n'a cependant été exigée que plus tard et les orthopédagogues en place ont dû suivre des cours. Cette orthop</w:t>
      </w:r>
      <w:r w:rsidRPr="00642D50">
        <w:t>é</w:t>
      </w:r>
      <w:r w:rsidRPr="00642D50">
        <w:t>dagogue, parmi les premières à avoir obtenu son brevet, s'est parfois sentie plus articulée que ses collègues :</w:t>
      </w:r>
    </w:p>
    <w:p w14:paraId="61221B93" w14:textId="77777777" w:rsidR="005E27F0" w:rsidRDefault="005E27F0" w:rsidP="005E27F0">
      <w:pPr>
        <w:spacing w:before="120" w:after="120"/>
        <w:jc w:val="both"/>
        <w:rPr>
          <w:sz w:val="24"/>
          <w:szCs w:val="24"/>
        </w:rPr>
      </w:pPr>
    </w:p>
    <w:p w14:paraId="7488B57C" w14:textId="77777777" w:rsidR="005E27F0" w:rsidRPr="00642D50" w:rsidRDefault="005E27F0" w:rsidP="005E27F0">
      <w:pPr>
        <w:pStyle w:val="Citation0"/>
      </w:pPr>
      <w:r w:rsidRPr="00642D50">
        <w:t>[...] peut-être quelquefois, je me suis sentie plus articulée dans la compr</w:t>
      </w:r>
      <w:r w:rsidRPr="00642D50">
        <w:t>é</w:t>
      </w:r>
      <w:r w:rsidRPr="00642D50">
        <w:t>hension plus thé</w:t>
      </w:r>
      <w:r w:rsidRPr="00642D50">
        <w:t>o</w:t>
      </w:r>
      <w:r w:rsidRPr="00642D50">
        <w:t>rique, ou lors de discussion de cas, bon... le</w:t>
      </w:r>
    </w:p>
    <w:p w14:paraId="3BA74325" w14:textId="77777777" w:rsidR="005E27F0" w:rsidRPr="00642D50" w:rsidRDefault="005E27F0" w:rsidP="005E27F0">
      <w:pPr>
        <w:pStyle w:val="Citation0"/>
      </w:pPr>
      <w:r w:rsidRPr="00642D50">
        <w:t>[254]</w:t>
      </w:r>
    </w:p>
    <w:p w14:paraId="1AC7A7E7" w14:textId="77777777" w:rsidR="005E27F0" w:rsidRDefault="005E27F0" w:rsidP="005E27F0">
      <w:pPr>
        <w:pStyle w:val="Citation0"/>
      </w:pPr>
      <w:r w:rsidRPr="00642D50">
        <w:t>langage, le vocabulaire résonnaient dans la compréhension tout de suite avec quelque chose, alors que, des fois mes collègues posaient la question, à ce m</w:t>
      </w:r>
      <w:r w:rsidRPr="00642D50">
        <w:t>o</w:t>
      </w:r>
      <w:r w:rsidRPr="00642D50">
        <w:t>ment-là. Aujourd'hui ça serait différent, je pense.</w:t>
      </w:r>
    </w:p>
    <w:p w14:paraId="78810B00" w14:textId="77777777" w:rsidR="005E27F0" w:rsidRPr="00642D50" w:rsidRDefault="005E27F0" w:rsidP="005E27F0">
      <w:pPr>
        <w:pStyle w:val="Citation0"/>
      </w:pPr>
    </w:p>
    <w:p w14:paraId="09900726" w14:textId="77777777" w:rsidR="005E27F0" w:rsidRPr="00642D50" w:rsidRDefault="005E27F0" w:rsidP="005E27F0">
      <w:pPr>
        <w:spacing w:before="120" w:after="120"/>
        <w:jc w:val="both"/>
      </w:pPr>
      <w:r w:rsidRPr="00642D50">
        <w:t>Les premières enseignantes du préscolaire, autour des années 1965-1966, n'avaient pour formation que le cours donné à l'Institut fam</w:t>
      </w:r>
      <w:r w:rsidRPr="00642D50">
        <w:t>i</w:t>
      </w:r>
      <w:r w:rsidRPr="00642D50">
        <w:t>lial. Elles ne possédaient pas alors le brevet d'enseignement et ne pouvaient donc pas ense</w:t>
      </w:r>
      <w:r w:rsidRPr="00642D50">
        <w:t>i</w:t>
      </w:r>
      <w:r w:rsidRPr="00642D50">
        <w:t>gner au primaire.</w:t>
      </w:r>
    </w:p>
    <w:p w14:paraId="756EF1ED" w14:textId="77777777" w:rsidR="005E27F0" w:rsidRDefault="005E27F0" w:rsidP="005E27F0">
      <w:pPr>
        <w:pStyle w:val="Citation0"/>
      </w:pPr>
    </w:p>
    <w:p w14:paraId="3C4408FC" w14:textId="77777777" w:rsidR="005E27F0" w:rsidRDefault="005E27F0" w:rsidP="005E27F0">
      <w:pPr>
        <w:pStyle w:val="Citation0"/>
      </w:pPr>
      <w:r w:rsidRPr="00642D50">
        <w:t>[...] elles n'avaient même pas un brevet d'enseignement, ces ense</w:t>
      </w:r>
      <w:r w:rsidRPr="00642D50">
        <w:t>i</w:t>
      </w:r>
      <w:r w:rsidRPr="00642D50">
        <w:t>gnantes-là. Leur cours d'institut familial qu'elles avaient fait eux a</w:t>
      </w:r>
      <w:r w:rsidRPr="00642D50">
        <w:t>u</w:t>
      </w:r>
      <w:r w:rsidRPr="00642D50">
        <w:t>tres, puis après, elles avaient de la psychologie pour enfants.</w:t>
      </w:r>
    </w:p>
    <w:p w14:paraId="19197701" w14:textId="77777777" w:rsidR="005E27F0" w:rsidRPr="00642D50" w:rsidRDefault="005E27F0" w:rsidP="005E27F0">
      <w:pPr>
        <w:pStyle w:val="Citation0"/>
      </w:pPr>
    </w:p>
    <w:p w14:paraId="00F71179" w14:textId="77777777" w:rsidR="005E27F0" w:rsidRPr="00642D50" w:rsidRDefault="005E27F0" w:rsidP="005E27F0">
      <w:pPr>
        <w:spacing w:before="120" w:after="120"/>
        <w:jc w:val="both"/>
      </w:pPr>
      <w:r w:rsidRPr="00642D50">
        <w:t>Par la suite, les écoles normales ont offert une spécialisation en préscolaire et les enseignantes ont dû se recycler. Puis autour des a</w:t>
      </w:r>
      <w:r w:rsidRPr="00642D50">
        <w:t>n</w:t>
      </w:r>
      <w:r w:rsidRPr="00642D50">
        <w:t>nées soixante-dix, le préscolaire cesse d'être une spécialisation comme telle, mais cependant on exige des maîtres en formation qu'ils aient e</w:t>
      </w:r>
      <w:r w:rsidRPr="00642D50">
        <w:t>f</w:t>
      </w:r>
      <w:r w:rsidRPr="00642D50">
        <w:t>fectué deux stages au primaire (premier et deuxième cycle) et un au préscolaire.</w:t>
      </w:r>
    </w:p>
    <w:p w14:paraId="2165F399" w14:textId="77777777" w:rsidR="005E27F0" w:rsidRDefault="005E27F0" w:rsidP="005E27F0">
      <w:pPr>
        <w:pStyle w:val="Citation0"/>
      </w:pPr>
    </w:p>
    <w:p w14:paraId="5F3F079A" w14:textId="77777777" w:rsidR="005E27F0" w:rsidRDefault="005E27F0" w:rsidP="005E27F0">
      <w:pPr>
        <w:pStyle w:val="Citation0"/>
      </w:pPr>
      <w:r w:rsidRPr="00642D50">
        <w:t>[...] vers les années 73, là, ça a changé. C'était préscolaire et pr</w:t>
      </w:r>
      <w:r w:rsidRPr="00642D50">
        <w:t>i</w:t>
      </w:r>
      <w:r w:rsidRPr="00642D50">
        <w:t>maire [...] dans la fo</w:t>
      </w:r>
      <w:r w:rsidRPr="00642D50">
        <w:t>r</w:t>
      </w:r>
      <w:r w:rsidRPr="00642D50">
        <w:t>mation des maîtres, ils ont demandé à ce que le professeur, l'étudiant en formation fasse un stage au niveau préscolaire, primaire pr</w:t>
      </w:r>
      <w:r w:rsidRPr="00642D50">
        <w:t>e</w:t>
      </w:r>
      <w:r w:rsidRPr="00642D50">
        <w:t>mier cycle et primaire deuxième cycle.</w:t>
      </w:r>
    </w:p>
    <w:p w14:paraId="10138E2E" w14:textId="77777777" w:rsidR="005E27F0" w:rsidRPr="00642D50" w:rsidRDefault="005E27F0" w:rsidP="005E27F0">
      <w:pPr>
        <w:pStyle w:val="Citation0"/>
      </w:pPr>
    </w:p>
    <w:p w14:paraId="594233CE" w14:textId="77777777" w:rsidR="005E27F0" w:rsidRPr="00642D50" w:rsidRDefault="005E27F0" w:rsidP="005E27F0">
      <w:pPr>
        <w:spacing w:before="120" w:after="120"/>
        <w:jc w:val="both"/>
      </w:pPr>
      <w:r w:rsidRPr="00642D50">
        <w:t>Bien que des formations existent pour enseigner au champ de l'a</w:t>
      </w:r>
      <w:r w:rsidRPr="00642D50">
        <w:t>c</w:t>
      </w:r>
      <w:r w:rsidRPr="00642D50">
        <w:t>cueil (langues secondes, français langue seconde, etc.), ces dernières ne sont pas exigées pour l'obtention d'un poste d'enseignante dans ce domaine.</w:t>
      </w:r>
    </w:p>
    <w:p w14:paraId="5BCA4F69" w14:textId="77777777" w:rsidR="005E27F0" w:rsidRDefault="005E27F0" w:rsidP="005E27F0">
      <w:pPr>
        <w:pStyle w:val="Citation0"/>
      </w:pPr>
      <w:r w:rsidRPr="00642D50">
        <w:t>[...] parce que des étudiantes en formation initiale en français langue s</w:t>
      </w:r>
      <w:r w:rsidRPr="00642D50">
        <w:t>e</w:t>
      </w:r>
      <w:r w:rsidRPr="00642D50">
        <w:t>conde se plaignent qu'elles n'ont pas, que souvent elles ne pui</w:t>
      </w:r>
      <w:r w:rsidRPr="00642D50">
        <w:t>s</w:t>
      </w:r>
      <w:r w:rsidRPr="00642D50">
        <w:t>sent pas avoir ces postes-là quand souvent ce sont des enseignantes qui sont en surplus dans l'enseignement régulier, on les verse dans les cla</w:t>
      </w:r>
      <w:r w:rsidRPr="00642D50">
        <w:t>s</w:t>
      </w:r>
      <w:r w:rsidRPr="00642D50">
        <w:t>ses d'accueil parce qu'elles ont de l'ancienneté.</w:t>
      </w:r>
    </w:p>
    <w:p w14:paraId="7B55465C" w14:textId="77777777" w:rsidR="005E27F0" w:rsidRPr="00642D50" w:rsidRDefault="005E27F0" w:rsidP="005E27F0">
      <w:pPr>
        <w:pStyle w:val="Citation0"/>
      </w:pPr>
    </w:p>
    <w:p w14:paraId="117921C0" w14:textId="77777777" w:rsidR="005E27F0" w:rsidRPr="00642D50" w:rsidRDefault="005E27F0" w:rsidP="005E27F0">
      <w:pPr>
        <w:spacing w:before="120" w:after="120"/>
        <w:jc w:val="both"/>
      </w:pPr>
      <w:r w:rsidRPr="00642D50">
        <w:t>Le titulaire de classe d'autrefois devait enseigner toutes les mati</w:t>
      </w:r>
      <w:r w:rsidRPr="00642D50">
        <w:t>è</w:t>
      </w:r>
      <w:r w:rsidRPr="00642D50">
        <w:t>res, y compris l'éducation physique. Aujourd'hui, l'éducation phys</w:t>
      </w:r>
      <w:r w:rsidRPr="00642D50">
        <w:t>i</w:t>
      </w:r>
      <w:r w:rsidRPr="00642D50">
        <w:t>que et l'anglais sont enseignés par des spéciali</w:t>
      </w:r>
      <w:r w:rsidRPr="00642D50">
        <w:t>s</w:t>
      </w:r>
      <w:r w:rsidRPr="00642D50">
        <w:t>tes dans toutes les écoles, et les commissions scolaires choisissent certaines matières telles que les arts plastiques, l'art dramatique, la musique ou la danse, qui sont ég</w:t>
      </w:r>
      <w:r w:rsidRPr="00642D50">
        <w:t>a</w:t>
      </w:r>
      <w:r w:rsidRPr="00642D50">
        <w:t>lement enseignées par des spécialistes. Selon cette enseignante en m</w:t>
      </w:r>
      <w:r w:rsidRPr="00642D50">
        <w:t>u</w:t>
      </w:r>
      <w:r w:rsidRPr="00642D50">
        <w:t>sique, il faut être musicien pour enseigner la musique et, dans ces d</w:t>
      </w:r>
      <w:r w:rsidRPr="00642D50">
        <w:t>o</w:t>
      </w:r>
      <w:r w:rsidRPr="00642D50">
        <w:t>maines, il ne peut donc être question de polyvalence :</w:t>
      </w:r>
    </w:p>
    <w:p w14:paraId="6F106CA2" w14:textId="77777777" w:rsidR="005E27F0" w:rsidRDefault="005E27F0" w:rsidP="005E27F0">
      <w:pPr>
        <w:pStyle w:val="Citation0"/>
      </w:pPr>
    </w:p>
    <w:p w14:paraId="6424714B" w14:textId="77777777" w:rsidR="005E27F0" w:rsidRDefault="005E27F0" w:rsidP="005E27F0">
      <w:pPr>
        <w:pStyle w:val="Citation0"/>
      </w:pPr>
      <w:r w:rsidRPr="00642D50">
        <w:t>On a essayé de nous former, à un moment donné. J'ai suivi des cours de danse créative pendant trois ans. Je me suis débattue pour ne pas faire les deux. [...J Je ne trouvais pas que c'était une bonne idée. Par principe aussi, je ne suis pas fo</w:t>
      </w:r>
      <w:r w:rsidRPr="00642D50">
        <w:t>r</w:t>
      </w:r>
      <w:r w:rsidRPr="00642D50">
        <w:t>mée en danse. Moi, j'ai un bac en éducation musicale. Mais je pense qu'un bac en musique suivi d'une formation en éducation, c'est encore plus valable. Faut faire de la musique pour être musicien éd</w:t>
      </w:r>
      <w:r w:rsidRPr="00642D50">
        <w:t>u</w:t>
      </w:r>
      <w:r w:rsidRPr="00642D50">
        <w:t>cateur. Absolument.</w:t>
      </w:r>
    </w:p>
    <w:p w14:paraId="651B408E" w14:textId="77777777" w:rsidR="005E27F0" w:rsidRPr="00642D50" w:rsidRDefault="005E27F0" w:rsidP="005E27F0">
      <w:pPr>
        <w:pStyle w:val="Citation0"/>
      </w:pPr>
    </w:p>
    <w:p w14:paraId="61888085" w14:textId="77777777" w:rsidR="005E27F0" w:rsidRPr="00642D50" w:rsidRDefault="005E27F0" w:rsidP="005E27F0">
      <w:pPr>
        <w:spacing w:before="120" w:after="120"/>
        <w:jc w:val="both"/>
      </w:pPr>
      <w:r w:rsidRPr="00642D50">
        <w:t>Au secondaire, les enseignants discutent su</w:t>
      </w:r>
      <w:r w:rsidRPr="00642D50">
        <w:t>r</w:t>
      </w:r>
      <w:r w:rsidRPr="00642D50">
        <w:t>tout des problèmes que pose la spécialisation disciplinaire. Celle-ci aurait contribué à faire de</w:t>
      </w:r>
      <w:r>
        <w:t xml:space="preserve"> </w:t>
      </w:r>
      <w:r w:rsidRPr="00642D50">
        <w:t>[255]</w:t>
      </w:r>
      <w:r>
        <w:t xml:space="preserve"> </w:t>
      </w:r>
      <w:r w:rsidRPr="00642D50">
        <w:t>l'enseignant une « machine à enseigner », étant donné le nombre de groupes que les e</w:t>
      </w:r>
      <w:r w:rsidRPr="00642D50">
        <w:t>n</w:t>
      </w:r>
      <w:r w:rsidRPr="00642D50">
        <w:t>seignants doivent voir en une semaine. Ainsi, ils ont peu ou pas de contact personnel avec les élèves, et ont peu ou pas du tout la possibilité de développer de bons rapports avec leurs élèves dans leur enseignement.</w:t>
      </w:r>
    </w:p>
    <w:p w14:paraId="4CB74E99" w14:textId="77777777" w:rsidR="005E27F0" w:rsidRPr="00642D50" w:rsidRDefault="005E27F0" w:rsidP="005E27F0">
      <w:pPr>
        <w:pStyle w:val="Citation0"/>
      </w:pPr>
      <w:r w:rsidRPr="00642D50">
        <w:t>Ils avaient une période de géographie sur huit, neuf ou sept jours, je ne sais plus comment, en tout cas un de ces systèmes-là, et comme on ne voyait les ét</w:t>
      </w:r>
      <w:r w:rsidRPr="00642D50">
        <w:t>u</w:t>
      </w:r>
      <w:r w:rsidRPr="00642D50">
        <w:t>diants qu'une seule fois, on ne savait pas leur nom, on ne les connaissait pas, on était vraiment une machine à enseigner. Ça c'était, je pense que c'était le d</w:t>
      </w:r>
      <w:r w:rsidRPr="00642D50">
        <w:t>é</w:t>
      </w:r>
      <w:r w:rsidRPr="00642D50">
        <w:t>but du secondaire.</w:t>
      </w:r>
    </w:p>
    <w:p w14:paraId="2F4F2D15" w14:textId="77777777" w:rsidR="005E27F0" w:rsidRPr="00642D50" w:rsidRDefault="005E27F0" w:rsidP="005E27F0">
      <w:pPr>
        <w:spacing w:before="120" w:after="120"/>
        <w:jc w:val="both"/>
      </w:pPr>
      <w:r w:rsidRPr="00642D50">
        <w:t>Par contre, certains enseignants trouvent que la spécialisation est justifiée, d'autant plus qu'e</w:t>
      </w:r>
      <w:r w:rsidRPr="00642D50">
        <w:t>l</w:t>
      </w:r>
      <w:r w:rsidRPr="00642D50">
        <w:t>le semble maintenant menacée. Elle aurait permis une meilleure organisation de l'enseign</w:t>
      </w:r>
      <w:r w:rsidRPr="00642D50">
        <w:t>e</w:t>
      </w:r>
      <w:r w:rsidRPr="00642D50">
        <w:t>ment et à l'enseignant de se perfectionner dans un domaine plus restreint :</w:t>
      </w:r>
    </w:p>
    <w:p w14:paraId="0B814EE1" w14:textId="77777777" w:rsidR="005E27F0" w:rsidRDefault="005E27F0" w:rsidP="005E27F0">
      <w:pPr>
        <w:pStyle w:val="Citation0"/>
      </w:pPr>
    </w:p>
    <w:p w14:paraId="7ABBD5D1" w14:textId="77777777" w:rsidR="005E27F0" w:rsidRPr="00642D50" w:rsidRDefault="005E27F0" w:rsidP="005E27F0">
      <w:pPr>
        <w:pStyle w:val="Citation0"/>
      </w:pPr>
      <w:r w:rsidRPr="00642D50">
        <w:t>Vous savez, le secondaire n'était pas aussi organisé que maint</w:t>
      </w:r>
      <w:r w:rsidRPr="00642D50">
        <w:t>e</w:t>
      </w:r>
      <w:r w:rsidRPr="00642D50">
        <w:t>nant. Ce qu'on avait, c'était pas des personnes à matières. C'était des titula</w:t>
      </w:r>
      <w:r w:rsidRPr="00642D50">
        <w:t>i</w:t>
      </w:r>
      <w:r w:rsidRPr="00642D50">
        <w:t>res.</w:t>
      </w:r>
    </w:p>
    <w:p w14:paraId="1306A917" w14:textId="77777777" w:rsidR="005E27F0" w:rsidRPr="00642D50" w:rsidRDefault="005E27F0" w:rsidP="005E27F0">
      <w:pPr>
        <w:pStyle w:val="Citation0"/>
      </w:pPr>
      <w:r w:rsidRPr="00642D50">
        <w:t>Puis j'avoue que ça finit par jouer à la fin.</w:t>
      </w:r>
    </w:p>
    <w:p w14:paraId="01919C12" w14:textId="77777777" w:rsidR="005E27F0" w:rsidRDefault="005E27F0" w:rsidP="005E27F0">
      <w:pPr>
        <w:pStyle w:val="Citation0"/>
      </w:pPr>
      <w:r w:rsidRPr="00642D50">
        <w:t>[...] on disséquait le programme par enseignant ; puis là c'est qu'on a le perfe</w:t>
      </w:r>
      <w:r w:rsidRPr="00642D50">
        <w:t>c</w:t>
      </w:r>
      <w:r w:rsidRPr="00642D50">
        <w:t>tionnement, chaque enseignant pouvait se perfectionner et pouvait augmenter la qualité de son enseignement pédagogique. Ta</w:t>
      </w:r>
      <w:r w:rsidRPr="00642D50">
        <w:t>n</w:t>
      </w:r>
      <w:r w:rsidRPr="00642D50">
        <w:t>dis qu'après ça, on est devenu... comme là les enseignants actuell</w:t>
      </w:r>
      <w:r w:rsidRPr="00642D50">
        <w:t>e</w:t>
      </w:r>
      <w:r w:rsidRPr="00642D50">
        <w:t>ment en carrosserie, ils doivent voir toute la matière d'un bout à l'a</w:t>
      </w:r>
      <w:r w:rsidRPr="00642D50">
        <w:t>u</w:t>
      </w:r>
      <w:r w:rsidRPr="00642D50">
        <w:t>tre. On n'a plus notre champ de spécialité qu'on avait avant.</w:t>
      </w:r>
    </w:p>
    <w:p w14:paraId="4A1D014E" w14:textId="77777777" w:rsidR="005E27F0" w:rsidRPr="00642D50" w:rsidRDefault="005E27F0" w:rsidP="005E27F0">
      <w:pPr>
        <w:pStyle w:val="Citation0"/>
      </w:pPr>
    </w:p>
    <w:p w14:paraId="55C7F1F7" w14:textId="77777777" w:rsidR="005E27F0" w:rsidRPr="00642D50" w:rsidRDefault="005E27F0" w:rsidP="005E27F0">
      <w:pPr>
        <w:spacing w:before="120" w:after="120"/>
        <w:jc w:val="both"/>
      </w:pPr>
      <w:r w:rsidRPr="00642D50">
        <w:t>D'autres enseignants trouvent que cette sp</w:t>
      </w:r>
      <w:r w:rsidRPr="00642D50">
        <w:t>é</w:t>
      </w:r>
      <w:r w:rsidRPr="00642D50">
        <w:t>cialisation est inutile pour les élèves du s</w:t>
      </w:r>
      <w:r w:rsidRPr="00642D50">
        <w:t>e</w:t>
      </w:r>
      <w:r w:rsidRPr="00642D50">
        <w:t>condaire et même néfaste pour leur formation, les enseignants perdant de vue ce qui déborde leur discipline :</w:t>
      </w:r>
    </w:p>
    <w:p w14:paraId="729A73DC" w14:textId="77777777" w:rsidR="005E27F0" w:rsidRDefault="005E27F0" w:rsidP="005E27F0">
      <w:pPr>
        <w:pStyle w:val="Citation0"/>
      </w:pPr>
    </w:p>
    <w:p w14:paraId="2A5BA4AD" w14:textId="77777777" w:rsidR="005E27F0" w:rsidRPr="00642D50" w:rsidRDefault="005E27F0" w:rsidP="005E27F0">
      <w:pPr>
        <w:pStyle w:val="Citation0"/>
      </w:pPr>
      <w:r w:rsidRPr="00642D50">
        <w:t>Je pense qu'on nous a trop spécialisés et que l'élève, en tout cas au niveau secondaire, il n'a pas besoin de si grands spécialistes. Il se spéci</w:t>
      </w:r>
      <w:r w:rsidRPr="00642D50">
        <w:t>a</w:t>
      </w:r>
      <w:r w:rsidRPr="00642D50">
        <w:t>lisera bien dans le domaine qui l'intéressera.</w:t>
      </w:r>
    </w:p>
    <w:p w14:paraId="18C94E1A" w14:textId="77777777" w:rsidR="005E27F0" w:rsidRDefault="005E27F0" w:rsidP="005E27F0">
      <w:pPr>
        <w:pStyle w:val="Citation0"/>
      </w:pPr>
      <w:r w:rsidRPr="00642D50">
        <w:t>Quand il [le gouvernement] a incité les gens à se spécialiser, ça a eu des inconvénients. Moi, en sciences, ça ne me regarde pas, je n'ai pas à ense</w:t>
      </w:r>
      <w:r w:rsidRPr="00642D50">
        <w:t>i</w:t>
      </w:r>
      <w:r w:rsidRPr="00642D50">
        <w:t>gner le français, je ne m'occupe pas plus de ces affaires-là, ça regarde le professeur de français. Là, ça commence à réagir.</w:t>
      </w:r>
    </w:p>
    <w:p w14:paraId="7DC5F955" w14:textId="77777777" w:rsidR="005E27F0" w:rsidRPr="00642D50" w:rsidRDefault="005E27F0" w:rsidP="005E27F0">
      <w:pPr>
        <w:pStyle w:val="Citation0"/>
      </w:pPr>
    </w:p>
    <w:p w14:paraId="2EFB336E" w14:textId="77777777" w:rsidR="005E27F0" w:rsidRPr="00642D50" w:rsidRDefault="005E27F0" w:rsidP="005E27F0">
      <w:pPr>
        <w:spacing w:before="120" w:after="120"/>
        <w:jc w:val="both"/>
      </w:pPr>
      <w:r w:rsidRPr="00642D50">
        <w:t>Par ailleurs, plusieurs enseignants du s</w:t>
      </w:r>
      <w:r w:rsidRPr="00642D50">
        <w:t>e</w:t>
      </w:r>
      <w:r w:rsidRPr="00642D50">
        <w:t>condaire se plaignent d'avoir dû enseigner pl</w:t>
      </w:r>
      <w:r w:rsidRPr="00642D50">
        <w:t>u</w:t>
      </w:r>
      <w:r w:rsidRPr="00642D50">
        <w:t>sieurs matières faute de poste libre dans leur champ de spécialisation. Ils se décrivent comme des « professeurs fourre-tout » :</w:t>
      </w:r>
    </w:p>
    <w:p w14:paraId="75F0DF0B" w14:textId="77777777" w:rsidR="005E27F0" w:rsidRDefault="005E27F0" w:rsidP="005E27F0">
      <w:pPr>
        <w:pStyle w:val="Citation0"/>
      </w:pPr>
      <w:r w:rsidRPr="00642D50">
        <w:t>En termes de matières, j'ai fait tout sauf les sciences. La première année j'ai fait français, histoire, puis la deuxième année, on n'a pas voulu que je recomme</w:t>
      </w:r>
      <w:r w:rsidRPr="00642D50">
        <w:t>n</w:t>
      </w:r>
      <w:r w:rsidRPr="00642D50">
        <w:t>ce mon cours d'histoire parce qu'on m'a dit : « Dans le fond, tout ce qu'il te ma</w:t>
      </w:r>
      <w:r w:rsidRPr="00642D50">
        <w:t>n</w:t>
      </w:r>
      <w:r w:rsidRPr="00642D50">
        <w:t>quait c'était l'examen. » Alors on m'a suggéré de m'en aller dans un autre domaine. Je suis allée dans... C'est eux autres qui m'ont su</w:t>
      </w:r>
      <w:r w:rsidRPr="00642D50">
        <w:t>g</w:t>
      </w:r>
      <w:r w:rsidRPr="00642D50">
        <w:t>géré de changer puis j'ai fait français, ma spécialisation. Finalement, ce fut les la</w:t>
      </w:r>
      <w:r w:rsidRPr="00642D50">
        <w:t>n</w:t>
      </w:r>
      <w:r w:rsidRPr="00642D50">
        <w:t>gues, français et anglais.</w:t>
      </w:r>
    </w:p>
    <w:p w14:paraId="34A9B244" w14:textId="77777777" w:rsidR="005E27F0" w:rsidRPr="00642D50" w:rsidRDefault="005E27F0" w:rsidP="005E27F0">
      <w:pPr>
        <w:pStyle w:val="Citation0"/>
      </w:pPr>
      <w:r w:rsidRPr="00642D50">
        <w:t>[...] je suis un professeur fourre-tout aussi je pense, je n'ai pas peur de le dire. J'ai enseigné de la biologie, j'ai enseigné de la musique, j'ai enseigné du français, j'ai enseigné méthode et technique de travail, j'ai enseigné l'histoire [...]</w:t>
      </w:r>
    </w:p>
    <w:p w14:paraId="6D28AB8C" w14:textId="77777777" w:rsidR="005E27F0" w:rsidRDefault="005E27F0" w:rsidP="005E27F0">
      <w:pPr>
        <w:spacing w:before="120" w:after="120"/>
        <w:jc w:val="both"/>
        <w:rPr>
          <w:sz w:val="24"/>
          <w:szCs w:val="24"/>
        </w:rPr>
      </w:pPr>
    </w:p>
    <w:p w14:paraId="4C4A19B0" w14:textId="77777777" w:rsidR="005E27F0" w:rsidRPr="00642D50" w:rsidRDefault="005E27F0" w:rsidP="005E27F0">
      <w:pPr>
        <w:spacing w:before="120" w:after="120"/>
        <w:jc w:val="both"/>
      </w:pPr>
      <w:r w:rsidRPr="00642D50">
        <w:t>[256]</w:t>
      </w:r>
    </w:p>
    <w:p w14:paraId="51C84A48" w14:textId="77777777" w:rsidR="005E27F0" w:rsidRPr="00642D50" w:rsidRDefault="005E27F0" w:rsidP="005E27F0">
      <w:pPr>
        <w:spacing w:before="120" w:after="120"/>
        <w:jc w:val="both"/>
      </w:pPr>
      <w:r w:rsidRPr="00642D50">
        <w:t>Évidemment, les avantages de la spécialis</w:t>
      </w:r>
      <w:r w:rsidRPr="00642D50">
        <w:t>a</w:t>
      </w:r>
      <w:r w:rsidRPr="00642D50">
        <w:t>tion disparaissent si les spécialistes enseignent n'importe quelle matière du programme scola</w:t>
      </w:r>
      <w:r w:rsidRPr="00642D50">
        <w:t>i</w:t>
      </w:r>
      <w:r w:rsidRPr="00642D50">
        <w:t>re :</w:t>
      </w:r>
    </w:p>
    <w:p w14:paraId="0BD681BA" w14:textId="77777777" w:rsidR="005E27F0" w:rsidRDefault="005E27F0" w:rsidP="005E27F0">
      <w:pPr>
        <w:pStyle w:val="Citation0"/>
      </w:pPr>
      <w:r w:rsidRPr="00642D50">
        <w:t>Bien, ce serait normal que quelqu'un qui a une qualification en quelque chose... et qui est complètement à autre chose, ce sont des énergies pe</w:t>
      </w:r>
      <w:r w:rsidRPr="00642D50">
        <w:t>r</w:t>
      </w:r>
      <w:r w:rsidRPr="00642D50">
        <w:t>dues. Bon, une chose avec laquelle je ne suis pas d'accord [...] c'est la ha</w:t>
      </w:r>
      <w:r w:rsidRPr="00642D50">
        <w:t>u</w:t>
      </w:r>
      <w:r w:rsidRPr="00642D50">
        <w:t>te spécialisation ici au Québec. On a une matière, on ne connaît rien d'a</w:t>
      </w:r>
      <w:r w:rsidRPr="00642D50">
        <w:t>u</w:t>
      </w:r>
      <w:r w:rsidRPr="00642D50">
        <w:t>tre en dehors de ça. Je pense que de plus en plus il va falloir devenir plus éclectique, qu'on puisse faire plus qu'une chose.</w:t>
      </w:r>
    </w:p>
    <w:p w14:paraId="3F3B80AE" w14:textId="77777777" w:rsidR="005E27F0" w:rsidRPr="00642D50" w:rsidRDefault="005E27F0" w:rsidP="005E27F0">
      <w:pPr>
        <w:pStyle w:val="Citation0"/>
      </w:pPr>
    </w:p>
    <w:p w14:paraId="68C47152" w14:textId="77777777" w:rsidR="005E27F0" w:rsidRPr="00642D50" w:rsidRDefault="005E27F0" w:rsidP="005E27F0">
      <w:pPr>
        <w:spacing w:before="120" w:after="120"/>
        <w:jc w:val="both"/>
      </w:pPr>
      <w:r w:rsidRPr="00642D50">
        <w:t>La polyvalence des enseignants du seconda</w:t>
      </w:r>
      <w:r w:rsidRPr="00642D50">
        <w:t>i</w:t>
      </w:r>
      <w:r w:rsidRPr="00642D50">
        <w:t>re permet d'avoir des contacts plus humains avec les élèves et favorise un meilleur suivi :</w:t>
      </w:r>
    </w:p>
    <w:p w14:paraId="533C3606" w14:textId="77777777" w:rsidR="005E27F0" w:rsidRDefault="005E27F0" w:rsidP="005E27F0">
      <w:pPr>
        <w:pStyle w:val="Citation0"/>
      </w:pPr>
    </w:p>
    <w:p w14:paraId="47F158D9" w14:textId="77777777" w:rsidR="005E27F0" w:rsidRDefault="005E27F0" w:rsidP="005E27F0">
      <w:pPr>
        <w:pStyle w:val="Citation0"/>
      </w:pPr>
      <w:r w:rsidRPr="00642D50">
        <w:t>Sans être éparpillé à enseigner toutes les matières, on pourrait au moins pouvoir en enseigner au moins deux. Autrement, ça fait une v</w:t>
      </w:r>
      <w:r w:rsidRPr="00642D50">
        <w:t>i</w:t>
      </w:r>
      <w:r w:rsidRPr="00642D50">
        <w:t>sion très très étroite que de connaître juste une matière. Au lieu de passer sept ou huit groupes d'élèves différents, si on enseigne, comme moi je vois qu'en A</w:t>
      </w:r>
      <w:r w:rsidRPr="00642D50">
        <w:t>n</w:t>
      </w:r>
      <w:r w:rsidRPr="00642D50">
        <w:t>gleterre, on avait tous deux, trois matières, en ayant deux ou trois matières, on revoyait les mêmes élèves. C'était bien affreux que d'être, c'est tell</w:t>
      </w:r>
      <w:r w:rsidRPr="00642D50">
        <w:t>e</w:t>
      </w:r>
      <w:r w:rsidRPr="00642D50">
        <w:t>ment anonyme de voir, comme j'avais en anglais, 190 élèves, c'est tell</w:t>
      </w:r>
      <w:r w:rsidRPr="00642D50">
        <w:t>e</w:t>
      </w:r>
      <w:r w:rsidRPr="00642D50">
        <w:t>ment anonyme.</w:t>
      </w:r>
    </w:p>
    <w:p w14:paraId="10EA606A" w14:textId="77777777" w:rsidR="005E27F0" w:rsidRPr="00642D50" w:rsidRDefault="005E27F0" w:rsidP="005E27F0">
      <w:pPr>
        <w:pStyle w:val="Citation0"/>
      </w:pPr>
    </w:p>
    <w:p w14:paraId="0A818559" w14:textId="77777777" w:rsidR="005E27F0" w:rsidRPr="00642D50" w:rsidRDefault="005E27F0" w:rsidP="005E27F0">
      <w:pPr>
        <w:spacing w:before="120" w:after="120"/>
        <w:jc w:val="both"/>
      </w:pPr>
      <w:r w:rsidRPr="00642D50">
        <w:t>Les enseignants voient donc d'un bon œil une évolution de la sp</w:t>
      </w:r>
      <w:r w:rsidRPr="00642D50">
        <w:t>é</w:t>
      </w:r>
      <w:r w:rsidRPr="00642D50">
        <w:t>cialisation au secondaire vers la bidisciplinarité.</w:t>
      </w:r>
    </w:p>
    <w:p w14:paraId="25E55BB5" w14:textId="77777777" w:rsidR="005E27F0" w:rsidRPr="00642D50" w:rsidRDefault="005E27F0" w:rsidP="005E27F0">
      <w:pPr>
        <w:spacing w:before="120" w:after="120"/>
        <w:jc w:val="both"/>
      </w:pPr>
      <w:r>
        <w:br w:type="page"/>
      </w:r>
    </w:p>
    <w:p w14:paraId="6AFC0751" w14:textId="77777777" w:rsidR="005E27F0" w:rsidRPr="00642D50" w:rsidRDefault="005E27F0" w:rsidP="005E27F0">
      <w:pPr>
        <w:pStyle w:val="a"/>
      </w:pPr>
      <w:bookmarkStart w:id="55" w:name="Prof_enseign_pt_4_chap_03_b"/>
      <w:r w:rsidRPr="00642D50">
        <w:t>Le développement des maternelles</w:t>
      </w:r>
    </w:p>
    <w:bookmarkEnd w:id="55"/>
    <w:p w14:paraId="61B1A316" w14:textId="77777777" w:rsidR="005E27F0" w:rsidRPr="00642D50" w:rsidRDefault="005E27F0" w:rsidP="005E27F0">
      <w:pPr>
        <w:spacing w:before="120" w:after="120"/>
        <w:jc w:val="both"/>
      </w:pPr>
    </w:p>
    <w:p w14:paraId="76CA7C26"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109B2FE" w14:textId="77777777" w:rsidR="005E27F0" w:rsidRPr="00642D50" w:rsidRDefault="005E27F0" w:rsidP="005E27F0">
      <w:pPr>
        <w:spacing w:before="120" w:after="120"/>
        <w:jc w:val="both"/>
      </w:pPr>
      <w:r w:rsidRPr="00642D50">
        <w:t>Les thèmes qui reviennent souvent à propos du développement des maternelles sont leur statut, leur crédibilité à l'intérieur de l'école pr</w:t>
      </w:r>
      <w:r w:rsidRPr="00642D50">
        <w:t>i</w:t>
      </w:r>
      <w:r w:rsidRPr="00642D50">
        <w:t>maire, l'esprit des maternelles (programmes, objectifs, etc.) et la spéc</w:t>
      </w:r>
      <w:r w:rsidRPr="00642D50">
        <w:t>i</w:t>
      </w:r>
      <w:r w:rsidRPr="00642D50">
        <w:t>ficité du domaine de compétence de la titulaire de maternelle.</w:t>
      </w:r>
    </w:p>
    <w:p w14:paraId="7C249768" w14:textId="77777777" w:rsidR="005E27F0" w:rsidRPr="00642D50" w:rsidRDefault="005E27F0" w:rsidP="005E27F0">
      <w:pPr>
        <w:spacing w:before="120" w:after="120"/>
        <w:jc w:val="both"/>
      </w:pPr>
      <w:r w:rsidRPr="00642D50">
        <w:t>L'établissement des maternelles dans les écoles primaires n'a pas été facile. Les classes de maternelle étaient souvent reléguées au sous-sol ou dans une partie séparée de l'école.</w:t>
      </w:r>
    </w:p>
    <w:p w14:paraId="22D16885" w14:textId="77777777" w:rsidR="005E27F0" w:rsidRDefault="005E27F0" w:rsidP="005E27F0">
      <w:pPr>
        <w:pStyle w:val="Citation0"/>
      </w:pPr>
    </w:p>
    <w:p w14:paraId="56A373FB" w14:textId="77777777" w:rsidR="005E27F0" w:rsidRDefault="005E27F0" w:rsidP="005E27F0">
      <w:pPr>
        <w:pStyle w:val="Citation0"/>
      </w:pPr>
      <w:r w:rsidRPr="00642D50">
        <w:t>Et puis je pense, aujourd'hui quand on regarde ça, on dit que c'est regrett</w:t>
      </w:r>
      <w:r w:rsidRPr="00642D50">
        <w:t>a</w:t>
      </w:r>
      <w:r w:rsidRPr="00642D50">
        <w:t>ble parce qu'on n'a pas été intégré assez vite. Aujourd'hui on veut être i</w:t>
      </w:r>
      <w:r w:rsidRPr="00642D50">
        <w:t>n</w:t>
      </w:r>
      <w:r w:rsidRPr="00642D50">
        <w:t>tégré dans le milieu, puis des fois, bien, il y a des heurts. Mais c'est peut-être dû au fait qu'on a été vraiment isolé.</w:t>
      </w:r>
    </w:p>
    <w:p w14:paraId="57A550D4" w14:textId="77777777" w:rsidR="005E27F0" w:rsidRPr="00642D50" w:rsidRDefault="005E27F0" w:rsidP="005E27F0">
      <w:pPr>
        <w:pStyle w:val="Citation0"/>
      </w:pPr>
    </w:p>
    <w:p w14:paraId="7C1ABD63" w14:textId="77777777" w:rsidR="005E27F0" w:rsidRPr="00642D50" w:rsidRDefault="005E27F0" w:rsidP="005E27F0">
      <w:pPr>
        <w:spacing w:before="120" w:after="120"/>
        <w:jc w:val="both"/>
      </w:pPr>
      <w:r w:rsidRPr="00642D50">
        <w:t>Les maternelles avaient pour fonction de f</w:t>
      </w:r>
      <w:r w:rsidRPr="00642D50">
        <w:t>a</w:t>
      </w:r>
      <w:r w:rsidRPr="00642D50">
        <w:t>ciliter la transition entre la maison et l'école et les enseignantes de ce secteur bénéficiaient d'un régime pédagogique différent de celui des e</w:t>
      </w:r>
      <w:r w:rsidRPr="00642D50">
        <w:t>n</w:t>
      </w:r>
      <w:r w:rsidRPr="00642D50">
        <w:t>seignants du régulier. Travaillant avec des clie</w:t>
      </w:r>
      <w:r w:rsidRPr="00642D50">
        <w:t>n</w:t>
      </w:r>
      <w:r w:rsidRPr="00642D50">
        <w:t>tèles très jeunes avec un fonctionnement proche de celui d'une garderie, le secteur des maternelles a eu de la difficulté à faire reco</w:t>
      </w:r>
      <w:r w:rsidRPr="00642D50">
        <w:t>n</w:t>
      </w:r>
      <w:r w:rsidRPr="00642D50">
        <w:t>naître son importance dans le développement des enfants.</w:t>
      </w:r>
    </w:p>
    <w:p w14:paraId="28E08025" w14:textId="77777777" w:rsidR="005E27F0" w:rsidRDefault="005E27F0" w:rsidP="005E27F0">
      <w:pPr>
        <w:pStyle w:val="Citation0"/>
      </w:pPr>
    </w:p>
    <w:p w14:paraId="47A0C49D" w14:textId="77777777" w:rsidR="005E27F0" w:rsidRPr="00642D50" w:rsidRDefault="005E27F0" w:rsidP="005E27F0">
      <w:pPr>
        <w:pStyle w:val="Citation0"/>
      </w:pPr>
      <w:r w:rsidRPr="00642D50">
        <w:t>[...] quand les maternelles ont commencé, les directions d'école n'étaient pas fières tant que ça de nous recevoir. Elles trouvaient donc que c'était des bébés puis que c'était du laisser-aller général, puis ça faisait beaucoup de bruit [...]</w:t>
      </w:r>
    </w:p>
    <w:p w14:paraId="7DA38536" w14:textId="77777777" w:rsidR="005E27F0" w:rsidRDefault="005E27F0" w:rsidP="005E27F0">
      <w:pPr>
        <w:spacing w:before="120" w:after="120"/>
        <w:jc w:val="both"/>
      </w:pPr>
    </w:p>
    <w:p w14:paraId="053A6214" w14:textId="77777777" w:rsidR="005E27F0" w:rsidRPr="00642D50" w:rsidRDefault="005E27F0" w:rsidP="005E27F0">
      <w:pPr>
        <w:spacing w:before="120" w:after="120"/>
        <w:jc w:val="both"/>
      </w:pPr>
      <w:r w:rsidRPr="00642D50">
        <w:t>[257]</w:t>
      </w:r>
    </w:p>
    <w:p w14:paraId="2BD15DAD" w14:textId="77777777" w:rsidR="005E27F0" w:rsidRPr="00642D50" w:rsidRDefault="005E27F0" w:rsidP="005E27F0">
      <w:pPr>
        <w:spacing w:before="120" w:after="120"/>
        <w:jc w:val="both"/>
      </w:pPr>
      <w:r w:rsidRPr="00642D50">
        <w:t>L'esprit des maternelles semble osciller entre deux tendances : la première tendance est de donner la priorité au développement de l'e</w:t>
      </w:r>
      <w:r w:rsidRPr="00642D50">
        <w:t>n</w:t>
      </w:r>
      <w:r w:rsidRPr="00642D50">
        <w:t>fant ; on impose peu de choses à l'enfant, l'e</w:t>
      </w:r>
      <w:r w:rsidRPr="00642D50">
        <w:t>s</w:t>
      </w:r>
      <w:r w:rsidRPr="00642D50">
        <w:t>sentiel étant de favoriser son développement global. La seconde tendance est de préparer l'élève à la première année ; les activités sont alors beaucoup plus centrées sur l'aspect scolaire (prémathématiques, préfrançais, fonctionn</w:t>
      </w:r>
      <w:r w:rsidRPr="00642D50">
        <w:t>e</w:t>
      </w:r>
      <w:r w:rsidRPr="00642D50">
        <w:t>ment plus rigide, etc.).</w:t>
      </w:r>
    </w:p>
    <w:p w14:paraId="1A038978" w14:textId="77777777" w:rsidR="005E27F0" w:rsidRPr="00642D50" w:rsidRDefault="005E27F0" w:rsidP="005E27F0">
      <w:pPr>
        <w:spacing w:before="120" w:after="120"/>
        <w:jc w:val="both"/>
      </w:pPr>
      <w:r w:rsidRPr="00642D50">
        <w:t>L'approche centrée sur le développement de l'enfant a été plus pr</w:t>
      </w:r>
      <w:r w:rsidRPr="00642D50">
        <w:t>é</w:t>
      </w:r>
      <w:r w:rsidRPr="00642D50">
        <w:t>sente au début des mate</w:t>
      </w:r>
      <w:r w:rsidRPr="00642D50">
        <w:t>r</w:t>
      </w:r>
      <w:r w:rsidRPr="00642D50">
        <w:t>nelles. L'« esprit » des maternelles tenait lieu de programme et l'enseignante avait beaucoup de latitude. La seconde approche est plus proche du fonctionnement de la première année. L'e</w:t>
      </w:r>
      <w:r w:rsidRPr="00642D50">
        <w:t>n</w:t>
      </w:r>
      <w:r w:rsidRPr="00642D50">
        <w:t>seignante fonctionne à partir d'un programme plus rigide et les activités proposées sont plus dirigées.</w:t>
      </w:r>
    </w:p>
    <w:p w14:paraId="14BD8F59" w14:textId="77777777" w:rsidR="005E27F0" w:rsidRDefault="005E27F0" w:rsidP="005E27F0">
      <w:pPr>
        <w:pStyle w:val="Citation0"/>
      </w:pPr>
    </w:p>
    <w:p w14:paraId="4730F923" w14:textId="77777777" w:rsidR="005E27F0" w:rsidRDefault="005E27F0" w:rsidP="005E27F0">
      <w:pPr>
        <w:pStyle w:val="Citation0"/>
      </w:pPr>
      <w:r>
        <w:t>[...]</w:t>
      </w:r>
      <w:r w:rsidRPr="00642D50">
        <w:t xml:space="preserve"> au début... on était probablement trop loin. On ne s'occupait pas de ce que l'enfant a</w:t>
      </w:r>
      <w:r w:rsidRPr="00642D50">
        <w:t>l</w:t>
      </w:r>
      <w:r w:rsidRPr="00642D50">
        <w:t>lait vivre l’année suivante. On le faisait vivre son année, point final. Puis petit à petit, au fil des ans, on s'en est allé complètement à l'autre bout. On était rendu on préparait les enfants pour la première année.</w:t>
      </w:r>
    </w:p>
    <w:p w14:paraId="3CD28935" w14:textId="77777777" w:rsidR="005E27F0" w:rsidRPr="00642D50" w:rsidRDefault="005E27F0" w:rsidP="005E27F0">
      <w:pPr>
        <w:pStyle w:val="Citation0"/>
      </w:pPr>
    </w:p>
    <w:p w14:paraId="73E699C1" w14:textId="77777777" w:rsidR="005E27F0" w:rsidRPr="00642D50" w:rsidRDefault="005E27F0" w:rsidP="005E27F0">
      <w:pPr>
        <w:spacing w:before="120" w:after="120"/>
        <w:jc w:val="both"/>
      </w:pPr>
      <w:r w:rsidRPr="00642D50">
        <w:t>Ces deux approches semblent toutefois présentes encore aujou</w:t>
      </w:r>
      <w:r w:rsidRPr="00642D50">
        <w:t>r</w:t>
      </w:r>
      <w:r w:rsidRPr="00642D50">
        <w:t>d'hui et elles sont une sou</w:t>
      </w:r>
      <w:r w:rsidRPr="00642D50">
        <w:t>r</w:t>
      </w:r>
      <w:r w:rsidRPr="00642D50">
        <w:t>ce de tensions entre les enseignantes. Les enseignantes de la maternelle ont également un fon</w:t>
      </w:r>
      <w:r w:rsidRPr="00642D50">
        <w:t>c</w:t>
      </w:r>
      <w:r w:rsidRPr="00642D50">
        <w:t>tionnement très variable qui va de la liberté de l'enfant de choisir l'activité qui lui plaît à l'activité imposée et dirigée par l'enseignante. Ce</w:t>
      </w:r>
      <w:r w:rsidRPr="00642D50">
        <w:t>r</w:t>
      </w:r>
      <w:r w:rsidRPr="00642D50">
        <w:t>taines enseignantes fonctionnent avec le programme actuel d'une façon beaucoup plus so</w:t>
      </w:r>
      <w:r w:rsidRPr="00642D50">
        <w:t>u</w:t>
      </w:r>
      <w:r w:rsidRPr="00642D50">
        <w:t>ple qu'elles ne le faisaient à l'époque, alors que d'autres ont un fonctionnement plus directif tout en favorisant le développement gl</w:t>
      </w:r>
      <w:r w:rsidRPr="00642D50">
        <w:t>o</w:t>
      </w:r>
      <w:r w:rsidRPr="00642D50">
        <w:t>bal de l'e</w:t>
      </w:r>
      <w:r w:rsidRPr="00642D50">
        <w:t>n</w:t>
      </w:r>
      <w:r w:rsidRPr="00642D50">
        <w:t>fant.</w:t>
      </w:r>
    </w:p>
    <w:p w14:paraId="70A589B4" w14:textId="77777777" w:rsidR="005E27F0" w:rsidRPr="00642D50" w:rsidRDefault="005E27F0" w:rsidP="005E27F0">
      <w:pPr>
        <w:spacing w:before="120" w:after="120"/>
        <w:jc w:val="both"/>
      </w:pPr>
      <w:r w:rsidRPr="00642D50">
        <w:t>Les enseignantes semblent tenir à la spécif</w:t>
      </w:r>
      <w:r w:rsidRPr="00642D50">
        <w:t>i</w:t>
      </w:r>
      <w:r w:rsidRPr="00642D50">
        <w:t>cité de leur champ de travail. La maternelle est un champ à part et l'enseignante du primaire qui veut y travailler doit demander un changement de champ.</w:t>
      </w:r>
    </w:p>
    <w:p w14:paraId="19A0C3B1" w14:textId="77777777" w:rsidR="005E27F0" w:rsidRDefault="005E27F0" w:rsidP="005E27F0">
      <w:pPr>
        <w:pStyle w:val="Citation0"/>
      </w:pPr>
    </w:p>
    <w:p w14:paraId="4780162C" w14:textId="77777777" w:rsidR="005E27F0" w:rsidRDefault="005E27F0" w:rsidP="005E27F0">
      <w:pPr>
        <w:pStyle w:val="Citation0"/>
      </w:pPr>
      <w:r w:rsidRPr="00642D50">
        <w:t>[...] c'est un champ à part... comme la mate</w:t>
      </w:r>
      <w:r w:rsidRPr="00642D50">
        <w:t>r</w:t>
      </w:r>
      <w:r w:rsidRPr="00642D50">
        <w:t>nelle accueil est un champ à part. Et si on veut changer de champ, parce qu'un professeur du primaire peut s'en v</w:t>
      </w:r>
      <w:r w:rsidRPr="00642D50">
        <w:t>e</w:t>
      </w:r>
      <w:r w:rsidRPr="00642D50">
        <w:t>nir, mais il doit demander un changement de champ, pourquoi il veut le faire, et à ce moment-là, si c'est le préscolaire, je pense qu'il doit aller se perfectionner, su</w:t>
      </w:r>
      <w:r w:rsidRPr="00642D50">
        <w:t>i</w:t>
      </w:r>
      <w:r w:rsidRPr="00642D50">
        <w:t>vre des cours.</w:t>
      </w:r>
    </w:p>
    <w:p w14:paraId="17DF6AA8" w14:textId="77777777" w:rsidR="005E27F0" w:rsidRPr="00642D50" w:rsidRDefault="005E27F0" w:rsidP="005E27F0">
      <w:pPr>
        <w:pStyle w:val="Citation0"/>
      </w:pPr>
    </w:p>
    <w:p w14:paraId="710B6C3F" w14:textId="77777777" w:rsidR="005E27F0" w:rsidRPr="00642D50" w:rsidRDefault="005E27F0" w:rsidP="005E27F0">
      <w:pPr>
        <w:spacing w:before="120" w:after="120"/>
        <w:jc w:val="both"/>
      </w:pPr>
      <w:r w:rsidRPr="00642D50">
        <w:t>Les premières enseignantes au préscolaire devaient avoir une fo</w:t>
      </w:r>
      <w:r w:rsidRPr="00642D50">
        <w:t>r</w:t>
      </w:r>
      <w:r w:rsidRPr="00642D50">
        <w:t>mation donnée par l'Inst</w:t>
      </w:r>
      <w:r w:rsidRPr="00642D50">
        <w:t>i</w:t>
      </w:r>
      <w:r w:rsidRPr="00642D50">
        <w:t>tut familial et ne pouvaient pas enseigner au primaire. Cependant, dès la fin des années soixante, l'enseignement au préscolaire devenait une spécialisation (brevet spécialisé en préscola</w:t>
      </w:r>
      <w:r w:rsidRPr="00642D50">
        <w:t>i</w:t>
      </w:r>
      <w:r w:rsidRPr="00642D50">
        <w:t>re donné après une formation spécialisée dans les écoles normales).</w:t>
      </w:r>
    </w:p>
    <w:p w14:paraId="5E449616" w14:textId="77777777" w:rsidR="005E27F0" w:rsidRPr="00642D50" w:rsidRDefault="005E27F0" w:rsidP="005E27F0">
      <w:pPr>
        <w:spacing w:before="120" w:after="120"/>
        <w:jc w:val="both"/>
      </w:pPr>
      <w:r w:rsidRPr="00642D50">
        <w:t>La maternelle s'est généralisée avec la r</w:t>
      </w:r>
      <w:r w:rsidRPr="00642D50">
        <w:t>é</w:t>
      </w:r>
      <w:r w:rsidRPr="00642D50">
        <w:t>forme scolaire des années soixante. Elle a été plus ou moins intégrée dans l'école primaire ; son orientation a oscillé entre deux tendances de base et son personnel est demeuré fidèle à une certaine idée de la maternelle.</w:t>
      </w:r>
    </w:p>
    <w:p w14:paraId="083EA4BC" w14:textId="77777777" w:rsidR="005E27F0" w:rsidRPr="00642D50" w:rsidRDefault="005E27F0" w:rsidP="005E27F0">
      <w:pPr>
        <w:spacing w:before="120" w:after="120"/>
        <w:jc w:val="both"/>
      </w:pPr>
      <w:r w:rsidRPr="00642D50">
        <w:t>[258]</w:t>
      </w:r>
    </w:p>
    <w:p w14:paraId="6642727F" w14:textId="77777777" w:rsidR="005E27F0" w:rsidRPr="00642D50" w:rsidRDefault="005E27F0" w:rsidP="005E27F0">
      <w:pPr>
        <w:spacing w:before="120" w:after="120"/>
        <w:jc w:val="both"/>
      </w:pPr>
    </w:p>
    <w:p w14:paraId="1E2F66CD" w14:textId="77777777" w:rsidR="005E27F0" w:rsidRPr="00642D50" w:rsidRDefault="005E27F0" w:rsidP="005E27F0">
      <w:pPr>
        <w:pStyle w:val="a"/>
      </w:pPr>
      <w:bookmarkStart w:id="56" w:name="Prof_enseign_pt_4_chap_03_c"/>
      <w:r w:rsidRPr="00642D50">
        <w:t>Le développement de l'accueil</w:t>
      </w:r>
    </w:p>
    <w:bookmarkEnd w:id="56"/>
    <w:p w14:paraId="1B879932" w14:textId="77777777" w:rsidR="005E27F0" w:rsidRPr="00642D50" w:rsidRDefault="005E27F0" w:rsidP="005E27F0">
      <w:pPr>
        <w:spacing w:before="120" w:after="120"/>
        <w:jc w:val="both"/>
      </w:pPr>
    </w:p>
    <w:p w14:paraId="3C0CDB05"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543B3013" w14:textId="77777777" w:rsidR="005E27F0" w:rsidRPr="00642D50" w:rsidRDefault="005E27F0" w:rsidP="005E27F0">
      <w:pPr>
        <w:spacing w:before="120" w:after="120"/>
        <w:jc w:val="both"/>
      </w:pPr>
      <w:r w:rsidRPr="00642D50">
        <w:t>Les enseignants, tant ceux du primaire que du secondaire, parlent peu de ce champ dont le développement est tout compte fait relativ</w:t>
      </w:r>
      <w:r w:rsidRPr="00642D50">
        <w:t>e</w:t>
      </w:r>
      <w:r w:rsidRPr="00642D50">
        <w:t>ment récent. Toutefois, ils semblent percevoir les i</w:t>
      </w:r>
      <w:r w:rsidRPr="00642D50">
        <w:t>n</w:t>
      </w:r>
      <w:r w:rsidRPr="00642D50">
        <w:t>fluences politiques et économiques à l'œuvre dans l'apparition et la gestion de ce champ.</w:t>
      </w:r>
    </w:p>
    <w:p w14:paraId="7DB019E5" w14:textId="77777777" w:rsidR="005E27F0" w:rsidRDefault="005E27F0" w:rsidP="005E27F0">
      <w:pPr>
        <w:pStyle w:val="Citation0"/>
      </w:pPr>
    </w:p>
    <w:p w14:paraId="67DE73F4" w14:textId="77777777" w:rsidR="005E27F0" w:rsidRDefault="005E27F0" w:rsidP="005E27F0">
      <w:pPr>
        <w:pStyle w:val="Citation0"/>
      </w:pPr>
      <w:r w:rsidRPr="00642D50">
        <w:t>Je suis revenue à l’enseignement et j'ai r</w:t>
      </w:r>
      <w:r w:rsidRPr="00642D50">
        <w:t>e</w:t>
      </w:r>
      <w:r w:rsidRPr="00642D50">
        <w:t>gagné ma permanence avec la loi 101. Il y a eu un poste qui s'est ouvert, et il y avait un su</w:t>
      </w:r>
      <w:r w:rsidRPr="00642D50">
        <w:t>r</w:t>
      </w:r>
      <w:r w:rsidRPr="00642D50">
        <w:t>plus d'immigrants qui arrivaient, c'était en 76.</w:t>
      </w:r>
    </w:p>
    <w:p w14:paraId="5C134AF4" w14:textId="77777777" w:rsidR="005E27F0" w:rsidRPr="00642D50" w:rsidRDefault="005E27F0" w:rsidP="005E27F0">
      <w:pPr>
        <w:pStyle w:val="Citation0"/>
      </w:pPr>
    </w:p>
    <w:p w14:paraId="6B2F6162" w14:textId="77777777" w:rsidR="005E27F0" w:rsidRPr="00642D50" w:rsidRDefault="005E27F0" w:rsidP="005E27F0">
      <w:pPr>
        <w:spacing w:before="120" w:after="120"/>
        <w:jc w:val="both"/>
      </w:pPr>
      <w:r w:rsidRPr="00642D50">
        <w:t>L'intégration d'une façon générale, et part</w:t>
      </w:r>
      <w:r w:rsidRPr="00642D50">
        <w:t>i</w:t>
      </w:r>
      <w:r w:rsidRPr="00642D50">
        <w:t>culièrement celle des élèves de l'accueil dans les classes régulières, est interprétée par les e</w:t>
      </w:r>
      <w:r w:rsidRPr="00642D50">
        <w:t>n</w:t>
      </w:r>
      <w:r w:rsidRPr="00642D50">
        <w:t>seignants comme une stratégie économique beaucoup plus que comme une orientation s</w:t>
      </w:r>
      <w:r w:rsidRPr="00642D50">
        <w:t>o</w:t>
      </w:r>
      <w:r w:rsidRPr="00642D50">
        <w:t>ciale et, en outre, comme une non-reconnaissance de l'importance des classes d'a</w:t>
      </w:r>
      <w:r w:rsidRPr="00642D50">
        <w:t>c</w:t>
      </w:r>
      <w:r w:rsidRPr="00642D50">
        <w:t>cueil :</w:t>
      </w:r>
    </w:p>
    <w:p w14:paraId="13B7D847" w14:textId="77777777" w:rsidR="005E27F0" w:rsidRDefault="005E27F0" w:rsidP="005E27F0">
      <w:pPr>
        <w:pStyle w:val="Citation0"/>
      </w:pPr>
    </w:p>
    <w:p w14:paraId="0EF0D005" w14:textId="77777777" w:rsidR="005E27F0" w:rsidRDefault="005E27F0" w:rsidP="005E27F0">
      <w:pPr>
        <w:pStyle w:val="Citation0"/>
      </w:pPr>
      <w:r w:rsidRPr="00642D50">
        <w:t>Ils veulent intégrer les enfants avec des problèmes d'apprentissage (et c'est d</w:t>
      </w:r>
      <w:r w:rsidRPr="00642D50">
        <w:t>é</w:t>
      </w:r>
      <w:r w:rsidRPr="00642D50">
        <w:t>jà commencé) et des enfants avec des problèmes physiques, des enfants infirmes, puis, en plus, ils veulent intégrer l'accueil ! Il faudrait un petit peu de réalisme à quelque part et ils se content des histoires et ils vo</w:t>
      </w:r>
      <w:r w:rsidRPr="00642D50">
        <w:t>u</w:t>
      </w:r>
      <w:r w:rsidRPr="00642D50">
        <w:t>draient se croire. Pour moi, ils le savent que c'est nécessaire, on l'a prouvé notre nécessité, ce sont des signes de dollars qu'il y a derrière tout ça.</w:t>
      </w:r>
    </w:p>
    <w:p w14:paraId="47691A72" w14:textId="77777777" w:rsidR="005E27F0" w:rsidRPr="00642D50" w:rsidRDefault="005E27F0" w:rsidP="005E27F0">
      <w:pPr>
        <w:pStyle w:val="Citation0"/>
      </w:pPr>
    </w:p>
    <w:p w14:paraId="26285DF5" w14:textId="77777777" w:rsidR="005E27F0" w:rsidRPr="00642D50" w:rsidRDefault="005E27F0" w:rsidP="005E27F0">
      <w:pPr>
        <w:spacing w:before="120" w:after="120"/>
        <w:jc w:val="both"/>
      </w:pPr>
      <w:r w:rsidRPr="00642D50">
        <w:t>L'accueil émerge donc comme nouveau champ d'enseignement grâce à l'élément polit</w:t>
      </w:r>
      <w:r w:rsidRPr="00642D50">
        <w:t>i</w:t>
      </w:r>
      <w:r w:rsidRPr="00642D50">
        <w:t>que et disparaît ou est menacé de disparaître pour des raisons économiques. En tout état de cause, il a de la peine à se stabiliser et à se doter d'un personnel enseignant spécialisé.</w:t>
      </w:r>
    </w:p>
    <w:p w14:paraId="75A951F9" w14:textId="77777777" w:rsidR="005E27F0" w:rsidRPr="00642D50" w:rsidRDefault="005E27F0" w:rsidP="005E27F0">
      <w:pPr>
        <w:spacing w:before="120" w:after="120"/>
        <w:jc w:val="both"/>
      </w:pPr>
    </w:p>
    <w:p w14:paraId="7BBAB2B7" w14:textId="77777777" w:rsidR="005E27F0" w:rsidRPr="00642D50" w:rsidRDefault="005E27F0" w:rsidP="005E27F0">
      <w:pPr>
        <w:pStyle w:val="a"/>
      </w:pPr>
      <w:bookmarkStart w:id="57" w:name="Prof_enseign_pt_4_chap_03_d"/>
      <w:r w:rsidRPr="00642D50">
        <w:t>L'évolution de l'enfance inadaptée</w:t>
      </w:r>
    </w:p>
    <w:bookmarkEnd w:id="57"/>
    <w:p w14:paraId="44672106" w14:textId="77777777" w:rsidR="005E27F0" w:rsidRPr="00642D50" w:rsidRDefault="005E27F0" w:rsidP="005E27F0">
      <w:pPr>
        <w:spacing w:before="120" w:after="120"/>
        <w:jc w:val="both"/>
      </w:pPr>
    </w:p>
    <w:p w14:paraId="436AB779"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00D840E" w14:textId="77777777" w:rsidR="005E27F0" w:rsidRPr="00642D50" w:rsidRDefault="005E27F0" w:rsidP="005E27F0">
      <w:pPr>
        <w:spacing w:before="120" w:after="120"/>
        <w:jc w:val="both"/>
      </w:pPr>
      <w:r w:rsidRPr="00642D50">
        <w:t>Lorsqu'il est question d'enfance inadaptée, les enseignants parlent abondamment du rôle de l'orthopédagogue et de son statut ainsi que de la politique d'intégration des élèves en difficulté. L'orthopédagogue qui travaille selon la formule du dénombrement flottant possède vis</w:t>
      </w:r>
      <w:r w:rsidRPr="00642D50">
        <w:t>i</w:t>
      </w:r>
      <w:r w:rsidRPr="00642D50">
        <w:t>blement un statut particulier. Son apparition dans les écoles régulières fait suite à une volonté sociale et politique d'intégration des élèves en difficulté dans les écoles régulières. L'intégration des élèves en diff</w:t>
      </w:r>
      <w:r w:rsidRPr="00642D50">
        <w:t>i</w:t>
      </w:r>
      <w:r w:rsidRPr="00642D50">
        <w:t>culté est cependant difficile à réal</w:t>
      </w:r>
      <w:r w:rsidRPr="00642D50">
        <w:t>i</w:t>
      </w:r>
      <w:r w:rsidRPr="00642D50">
        <w:t>ser. Elle exige une collaboration entre les ense</w:t>
      </w:r>
      <w:r w:rsidRPr="00642D50">
        <w:t>i</w:t>
      </w:r>
      <w:r w:rsidRPr="00642D50">
        <w:t>gnants, les orthopédagogues, les psychologues et les travailleurs sociaux, et celle-ci n'est pas toujours possible. L'école a aussi fait ce que cette enseignante appelle de l'« intégration sauv</w:t>
      </w:r>
      <w:r w:rsidRPr="00642D50">
        <w:t>a</w:t>
      </w:r>
      <w:r w:rsidRPr="00642D50">
        <w:t>ge », c'est-à-dire une intégration sans planific</w:t>
      </w:r>
      <w:r w:rsidRPr="00642D50">
        <w:t>a</w:t>
      </w:r>
      <w:r w:rsidRPr="00642D50">
        <w:t>tion et sans soutien réel :</w:t>
      </w:r>
    </w:p>
    <w:p w14:paraId="51900AE4" w14:textId="77777777" w:rsidR="005E27F0" w:rsidRDefault="005E27F0" w:rsidP="005E27F0">
      <w:pPr>
        <w:pStyle w:val="Citation0"/>
      </w:pPr>
    </w:p>
    <w:p w14:paraId="1DFEA5C5" w14:textId="77777777" w:rsidR="005E27F0" w:rsidRPr="00642D50" w:rsidRDefault="005E27F0" w:rsidP="005E27F0">
      <w:pPr>
        <w:pStyle w:val="Citation0"/>
        <w:rPr>
          <w:szCs w:val="24"/>
        </w:rPr>
      </w:pPr>
      <w:r w:rsidRPr="00642D50">
        <w:t>Mais moi, je pense qu'on n'a pas dégagé une espèce de consensus et d'un</w:t>
      </w:r>
      <w:r w:rsidRPr="00642D50">
        <w:t>a</w:t>
      </w:r>
      <w:r w:rsidRPr="00642D50">
        <w:t>nimité sociale à savoir quels sont les moyens que veut privilégier la soci</w:t>
      </w:r>
      <w:r w:rsidRPr="00642D50">
        <w:t>é</w:t>
      </w:r>
      <w:r w:rsidRPr="00642D50">
        <w:t>té québ</w:t>
      </w:r>
      <w:r w:rsidRPr="00642D50">
        <w:t>é</w:t>
      </w:r>
      <w:r w:rsidRPr="00642D50">
        <w:t>coise en regard de l'enfance en difficulté. Il devait y avoir</w:t>
      </w:r>
      <w:r>
        <w:t xml:space="preserve"> </w:t>
      </w:r>
      <w:r w:rsidRPr="00642D50">
        <w:t>[259]</w:t>
      </w:r>
      <w:r>
        <w:t xml:space="preserve"> </w:t>
      </w:r>
      <w:r w:rsidRPr="00642D50">
        <w:rPr>
          <w:szCs w:val="24"/>
        </w:rPr>
        <w:t>des enfants qui passaient un message puisqu'il y a une volonté sociale d'essayer d'intégrer mais l'intégration s'est drôlement faite. Qu</w:t>
      </w:r>
      <w:r w:rsidRPr="00642D50">
        <w:rPr>
          <w:szCs w:val="24"/>
        </w:rPr>
        <w:t>é</w:t>
      </w:r>
      <w:r w:rsidRPr="00642D50">
        <w:rPr>
          <w:szCs w:val="24"/>
        </w:rPr>
        <w:t>bec n'a pas donné de lignes claires là-dessus... Puis vers quoi on s'en va, on recule, on avance, on int</w:t>
      </w:r>
      <w:r w:rsidRPr="00642D50">
        <w:rPr>
          <w:szCs w:val="24"/>
        </w:rPr>
        <w:t>è</w:t>
      </w:r>
      <w:r w:rsidRPr="00642D50">
        <w:rPr>
          <w:szCs w:val="24"/>
        </w:rPr>
        <w:t>gre sauvagement, ou bien on n'intègre plus, on recrée des classes spéciales.</w:t>
      </w:r>
    </w:p>
    <w:p w14:paraId="4D2A4158" w14:textId="77777777" w:rsidR="005E27F0" w:rsidRPr="00642D50" w:rsidRDefault="005E27F0" w:rsidP="005E27F0">
      <w:pPr>
        <w:spacing w:before="120" w:after="120"/>
        <w:jc w:val="both"/>
      </w:pPr>
      <w:r w:rsidRPr="00642D50">
        <w:t>Les orthopédagogues sont donc de nouveaux professionnels, une nouvelle « race de monde » à l'intérieur de l'école. Leur formation di</w:t>
      </w:r>
      <w:r w:rsidRPr="00642D50">
        <w:t>f</w:t>
      </w:r>
      <w:r w:rsidRPr="00642D50">
        <w:t>fère de celle des enseignants réguliers, de même que leur horaire, et ils ont plus d'autonomie dans leur fonction que les enseignants du rég</w:t>
      </w:r>
      <w:r w:rsidRPr="00642D50">
        <w:t>u</w:t>
      </w:r>
      <w:r w:rsidRPr="00642D50">
        <w:t>lier dans la leur. La gestion de leur temps est plus souple et la formule du dénombrement flottant moins contraignante que celle d'une classe régulière. Selon certains enseignants, l'orthopédag</w:t>
      </w:r>
      <w:r w:rsidRPr="00642D50">
        <w:t>o</w:t>
      </w:r>
      <w:r w:rsidRPr="00642D50">
        <w:t>gue représentait une menace pour eux. En effet, l'orthopédagogue travaille avec des élèves qui ne réussissent pas en classe, ce que certains e</w:t>
      </w:r>
      <w:r w:rsidRPr="00642D50">
        <w:t>n</w:t>
      </w:r>
      <w:r w:rsidRPr="00642D50">
        <w:t>seignants pouvaient vivre comme un échec personnel. La fonction de l'orthop</w:t>
      </w:r>
      <w:r w:rsidRPr="00642D50">
        <w:t>é</w:t>
      </w:r>
      <w:r w:rsidRPr="00642D50">
        <w:t>dagogue était de réussir là où l'enseignant régulier était incapable de le faire. Le statut de l'orthopédagogue était celui d'un « spécialiste » plus compétent que son collègue du régulier pour aider les élèves en diff</w:t>
      </w:r>
      <w:r w:rsidRPr="00642D50">
        <w:t>i</w:t>
      </w:r>
      <w:r w:rsidRPr="00642D50">
        <w:t>culté. L'insécurité des enseignants face à l'orthopédagogue était ég</w:t>
      </w:r>
      <w:r w:rsidRPr="00642D50">
        <w:t>a</w:t>
      </w:r>
      <w:r w:rsidRPr="00642D50">
        <w:t>lement liée au fait qu'il s'agissait d'un nouveau service avec lequel ils étaient peu à l'aise : Qu'est-ce qu'un orthop</w:t>
      </w:r>
      <w:r w:rsidRPr="00642D50">
        <w:t>é</w:t>
      </w:r>
      <w:r w:rsidRPr="00642D50">
        <w:t>dagogue ? Quel est son rôle, son champ de compétence ? Etc.</w:t>
      </w:r>
    </w:p>
    <w:p w14:paraId="6919B172" w14:textId="77777777" w:rsidR="005E27F0" w:rsidRDefault="005E27F0" w:rsidP="005E27F0">
      <w:pPr>
        <w:pStyle w:val="Citation0"/>
      </w:pPr>
    </w:p>
    <w:p w14:paraId="19B95282" w14:textId="77777777" w:rsidR="005E27F0" w:rsidRDefault="005E27F0" w:rsidP="005E27F0">
      <w:pPr>
        <w:pStyle w:val="Citation0"/>
      </w:pPr>
      <w:r w:rsidRPr="00642D50">
        <w:t>J'avais présenté le type de services que j'o</w:t>
      </w:r>
      <w:r w:rsidRPr="00642D50">
        <w:t>f</w:t>
      </w:r>
      <w:r w:rsidRPr="00642D50">
        <w:t>frais dans le milieu. Mais il y avait des résistances. Le changement, bien sûr, pour certains c'est insécur</w:t>
      </w:r>
      <w:r w:rsidRPr="00642D50">
        <w:t>i</w:t>
      </w:r>
      <w:r w:rsidRPr="00642D50">
        <w:t>sant, pour d'autres, ça veut dire aussi des efforts, faut s'adapter. Ils le se</w:t>
      </w:r>
      <w:r w:rsidRPr="00642D50">
        <w:t>n</w:t>
      </w:r>
      <w:r w:rsidRPr="00642D50">
        <w:t>taient par l'approche que j'avais, que ça n'allait pas être tout à fait le point de vue du titulaire vis-à-vis l'élève en difficulté.</w:t>
      </w:r>
    </w:p>
    <w:p w14:paraId="759F14DF" w14:textId="77777777" w:rsidR="005E27F0" w:rsidRPr="00642D50" w:rsidRDefault="005E27F0" w:rsidP="005E27F0">
      <w:pPr>
        <w:pStyle w:val="Citation0"/>
      </w:pPr>
    </w:p>
    <w:p w14:paraId="72F0B26F" w14:textId="77777777" w:rsidR="005E27F0" w:rsidRPr="00642D50" w:rsidRDefault="005E27F0" w:rsidP="005E27F0">
      <w:pPr>
        <w:spacing w:before="120" w:after="120"/>
        <w:jc w:val="both"/>
      </w:pPr>
      <w:r w:rsidRPr="00642D50">
        <w:t>Certains enseignants mentionnent également que les orthopédag</w:t>
      </w:r>
      <w:r w:rsidRPr="00642D50">
        <w:t>o</w:t>
      </w:r>
      <w:r w:rsidRPr="00642D50">
        <w:t>gues étaient souvent, à l'origine du moins, des gens très dynamiques et souvent plus curieux de connaître les innov</w:t>
      </w:r>
      <w:r w:rsidRPr="00642D50">
        <w:t>a</w:t>
      </w:r>
      <w:r w:rsidRPr="00642D50">
        <w:t>tions pédagogiques que beaucoup d'enseignants.</w:t>
      </w:r>
    </w:p>
    <w:p w14:paraId="16FA3D3E" w14:textId="77777777" w:rsidR="005E27F0" w:rsidRDefault="005E27F0" w:rsidP="005E27F0">
      <w:pPr>
        <w:pStyle w:val="Citation0"/>
      </w:pPr>
    </w:p>
    <w:p w14:paraId="190C432D" w14:textId="77777777" w:rsidR="005E27F0" w:rsidRPr="00642D50" w:rsidRDefault="005E27F0" w:rsidP="005E27F0">
      <w:pPr>
        <w:pStyle w:val="Citation0"/>
      </w:pPr>
      <w:r w:rsidRPr="00642D50">
        <w:t>Jusqu'à l'avènement des nouveaux programmes, ça a toujours été plus int</w:t>
      </w:r>
      <w:r w:rsidRPr="00642D50">
        <w:t>é</w:t>
      </w:r>
      <w:r w:rsidRPr="00642D50">
        <w:t>re</w:t>
      </w:r>
      <w:r w:rsidRPr="00642D50">
        <w:t>s</w:t>
      </w:r>
      <w:r w:rsidRPr="00642D50">
        <w:t>sant parce qu'on pouvait discuter un nouveau programme, discuter de nos interventions, essayer de faire quelque chose. On avait une espèce de l</w:t>
      </w:r>
      <w:r w:rsidRPr="00642D50">
        <w:t>i</w:t>
      </w:r>
      <w:r w:rsidRPr="00642D50">
        <w:t>berté d'agir, interne à l'école où on était, ou des fois affilié au service. Alors que maintenant t'as toujours un peu ce choix-là, mais c'est plus d</w:t>
      </w:r>
      <w:r w:rsidRPr="00642D50">
        <w:t>é</w:t>
      </w:r>
      <w:r w:rsidRPr="00642D50">
        <w:t>motivant... Y a d'autres facteurs qui rentrent en ligne de compte.</w:t>
      </w:r>
    </w:p>
    <w:p w14:paraId="0679CC0D" w14:textId="77777777" w:rsidR="005E27F0" w:rsidRDefault="005E27F0" w:rsidP="005E27F0">
      <w:pPr>
        <w:pStyle w:val="Citation0"/>
      </w:pPr>
      <w:r w:rsidRPr="00642D50">
        <w:t>Y a plus personne qui motive, qui détient cette espèce de passion-là, qu'on pouvait avoir avant, de notre job. Il n'y a plus de monde passionné. Pour les orthos, au niveau de l’orthop</w:t>
      </w:r>
      <w:r w:rsidRPr="00642D50">
        <w:t>é</w:t>
      </w:r>
      <w:r w:rsidRPr="00642D50">
        <w:t>dagogie, y en a de moins en moins aussi. Je pense, si c'est pas là encore, qu'on retrouve e</w:t>
      </w:r>
      <w:r w:rsidRPr="00642D50">
        <w:t>n</w:t>
      </w:r>
      <w:r w:rsidRPr="00642D50">
        <w:t>core les plus passionnés.</w:t>
      </w:r>
    </w:p>
    <w:p w14:paraId="0995B2C4" w14:textId="77777777" w:rsidR="005E27F0" w:rsidRPr="00642D50" w:rsidRDefault="005E27F0" w:rsidP="005E27F0">
      <w:pPr>
        <w:pStyle w:val="Citation0"/>
      </w:pPr>
    </w:p>
    <w:p w14:paraId="4EF7CAD7" w14:textId="77777777" w:rsidR="005E27F0" w:rsidRPr="00642D50" w:rsidRDefault="005E27F0" w:rsidP="005E27F0">
      <w:pPr>
        <w:spacing w:before="120" w:after="120"/>
        <w:jc w:val="both"/>
      </w:pPr>
      <w:r w:rsidRPr="00642D50">
        <w:t>Dans certaines écoles, les orthopédagogues ont même servi de p</w:t>
      </w:r>
      <w:r w:rsidRPr="00642D50">
        <w:t>i</w:t>
      </w:r>
      <w:r w:rsidRPr="00642D50">
        <w:t>lier pour faciliter l'implantation des nouveaux programmes. Ceci a également contribué à leur donner un statut différent, plus près de c</w:t>
      </w:r>
      <w:r w:rsidRPr="00642D50">
        <w:t>e</w:t>
      </w:r>
      <w:r w:rsidRPr="00642D50">
        <w:t>lui d'un</w:t>
      </w:r>
      <w:r>
        <w:t xml:space="preserve"> </w:t>
      </w:r>
      <w:r w:rsidRPr="00642D50">
        <w:t>[260]</w:t>
      </w:r>
      <w:r>
        <w:t xml:space="preserve"> </w:t>
      </w:r>
      <w:r w:rsidRPr="00642D50">
        <w:t>conseiller pédagogique ou d'une personne-ressource que de celui de l'enseignant régulier.</w:t>
      </w:r>
    </w:p>
    <w:p w14:paraId="132D7871" w14:textId="77777777" w:rsidR="005E27F0" w:rsidRDefault="005E27F0" w:rsidP="005E27F0">
      <w:pPr>
        <w:pStyle w:val="Citation0"/>
      </w:pPr>
      <w:r w:rsidRPr="00642D50">
        <w:t>Les gens qui étaient en DF sont restés des poteaux, pour animer ou réan</w:t>
      </w:r>
      <w:r w:rsidRPr="00642D50">
        <w:t>i</w:t>
      </w:r>
      <w:r w:rsidRPr="00642D50">
        <w:t>mer dans les écoles, mettons, toute l'espèce de petite révolution qui se pr</w:t>
      </w:r>
      <w:r w:rsidRPr="00642D50">
        <w:t>é</w:t>
      </w:r>
      <w:r w:rsidRPr="00642D50">
        <w:t>parait au niveau pédagogique. C'était des gens qui étaient, qui ont servi d'agents multiplic</w:t>
      </w:r>
      <w:r w:rsidRPr="00642D50">
        <w:t>a</w:t>
      </w:r>
      <w:r w:rsidRPr="00642D50">
        <w:t>teurs, très souvent, pas au niveau de l'animation, mais au niveau du message.</w:t>
      </w:r>
    </w:p>
    <w:p w14:paraId="527254D3" w14:textId="77777777" w:rsidR="005E27F0" w:rsidRPr="00642D50" w:rsidRDefault="005E27F0" w:rsidP="005E27F0">
      <w:pPr>
        <w:pStyle w:val="Citation0"/>
      </w:pPr>
    </w:p>
    <w:p w14:paraId="072D1153" w14:textId="77777777" w:rsidR="005E27F0" w:rsidRPr="00642D50" w:rsidRDefault="005E27F0" w:rsidP="005E27F0">
      <w:pPr>
        <w:spacing w:before="120" w:after="120"/>
        <w:jc w:val="both"/>
      </w:pPr>
      <w:r w:rsidRPr="00642D50">
        <w:t>Au secondaire, les enseignants mentionnent surtout les difficultés d'intégration des élèves en difficulté, qui sont souvent des clientèles difficiles tant au plan scolaire qu'au plan de la dyn</w:t>
      </w:r>
      <w:r w:rsidRPr="00642D50">
        <w:t>a</w:t>
      </w:r>
      <w:r w:rsidRPr="00642D50">
        <w:t>mique des groupes. Beaucoup d'élèves de ces secteurs ont, en effet, des difficultés affect</w:t>
      </w:r>
      <w:r w:rsidRPr="00642D50">
        <w:t>i</w:t>
      </w:r>
      <w:r w:rsidRPr="00642D50">
        <w:t>ves sérieuses. Les enseignants utilisent des termes tels que « moniteur de garderie » pour parler de leur fonction auprès de ces groupes.</w:t>
      </w:r>
    </w:p>
    <w:p w14:paraId="66FE5B7E" w14:textId="77777777" w:rsidR="005E27F0" w:rsidRDefault="005E27F0" w:rsidP="005E27F0">
      <w:pPr>
        <w:pStyle w:val="Citation0"/>
      </w:pPr>
    </w:p>
    <w:p w14:paraId="4708CF68" w14:textId="77777777" w:rsidR="005E27F0" w:rsidRDefault="005E27F0" w:rsidP="005E27F0">
      <w:pPr>
        <w:pStyle w:val="Citation0"/>
      </w:pPr>
      <w:r w:rsidRPr="00642D50">
        <w:t>Notre rôle n'est plus du tout le même. Ça dévalorise un peu la pr</w:t>
      </w:r>
      <w:r w:rsidRPr="00642D50">
        <w:t>o</w:t>
      </w:r>
      <w:r w:rsidRPr="00642D50">
        <w:t>fession de l'enseignant, qui n'est plus un pédagogue, qui devient parfois un mon</w:t>
      </w:r>
      <w:r w:rsidRPr="00642D50">
        <w:t>i</w:t>
      </w:r>
      <w:r w:rsidRPr="00642D50">
        <w:t>teur de ga</w:t>
      </w:r>
      <w:r w:rsidRPr="00642D50">
        <w:t>r</w:t>
      </w:r>
      <w:r w:rsidRPr="00642D50">
        <w:t>derie !</w:t>
      </w:r>
    </w:p>
    <w:p w14:paraId="3809B26E" w14:textId="77777777" w:rsidR="005E27F0" w:rsidRPr="00642D50" w:rsidRDefault="005E27F0" w:rsidP="005E27F0">
      <w:pPr>
        <w:pStyle w:val="Citation0"/>
      </w:pPr>
    </w:p>
    <w:p w14:paraId="670F0425" w14:textId="77777777" w:rsidR="005E27F0" w:rsidRPr="00642D50" w:rsidRDefault="005E27F0" w:rsidP="005E27F0">
      <w:pPr>
        <w:spacing w:before="120" w:after="120"/>
        <w:jc w:val="both"/>
      </w:pPr>
      <w:r w:rsidRPr="00642D50">
        <w:t>Ils se plaignent du manque de soutien et du nombre d'élèves int</w:t>
      </w:r>
      <w:r w:rsidRPr="00642D50">
        <w:t>é</w:t>
      </w:r>
      <w:r w:rsidRPr="00642D50">
        <w:t>grés à la fois dans un même groupe.</w:t>
      </w:r>
    </w:p>
    <w:p w14:paraId="461EE5A5" w14:textId="77777777" w:rsidR="005E27F0" w:rsidRDefault="005E27F0" w:rsidP="005E27F0">
      <w:pPr>
        <w:pStyle w:val="Citation0"/>
      </w:pPr>
    </w:p>
    <w:p w14:paraId="2A5CBB7E" w14:textId="77777777" w:rsidR="005E27F0" w:rsidRDefault="005E27F0" w:rsidP="005E27F0">
      <w:pPr>
        <w:pStyle w:val="Citation0"/>
      </w:pPr>
      <w:r w:rsidRPr="00642D50">
        <w:t>Où est-ce qu'on les intègre ces élèves-là, dans les bonnes classes ? Voyons donc ! Ils sont tous intégrés dans les classes de cheminement particulier. Alors tu te trouves avec quatre ou cinq socio-affectifs sur tes vingt-cinq.</w:t>
      </w:r>
    </w:p>
    <w:p w14:paraId="42918E5D" w14:textId="77777777" w:rsidR="005E27F0" w:rsidRPr="00642D50" w:rsidRDefault="005E27F0" w:rsidP="005E27F0">
      <w:pPr>
        <w:pStyle w:val="Citation0"/>
      </w:pPr>
    </w:p>
    <w:p w14:paraId="650F6B76" w14:textId="77777777" w:rsidR="005E27F0" w:rsidRPr="00642D50" w:rsidRDefault="005E27F0" w:rsidP="005E27F0">
      <w:pPr>
        <w:spacing w:before="120" w:after="120"/>
        <w:jc w:val="both"/>
      </w:pPr>
      <w:r w:rsidRPr="00642D50">
        <w:t>L'évolution de l'orthopédagogie, on le con</w:t>
      </w:r>
      <w:r w:rsidRPr="00642D50">
        <w:t>s</w:t>
      </w:r>
      <w:r w:rsidRPr="00642D50">
        <w:t>tate, est indissociable de l'évolution des polit</w:t>
      </w:r>
      <w:r w:rsidRPr="00642D50">
        <w:t>i</w:t>
      </w:r>
      <w:r w:rsidRPr="00642D50">
        <w:t>ques à l'endroit des élèves appartenant au champ de l'adaptation scolaire. Elle tisse des rapports complexes avec les e</w:t>
      </w:r>
      <w:r w:rsidRPr="00642D50">
        <w:t>n</w:t>
      </w:r>
      <w:r w:rsidRPr="00642D50">
        <w:t>seignants rég</w:t>
      </w:r>
      <w:r w:rsidRPr="00642D50">
        <w:t>u</w:t>
      </w:r>
      <w:r w:rsidRPr="00642D50">
        <w:t>liers.</w:t>
      </w:r>
    </w:p>
    <w:p w14:paraId="1B9A7A5E" w14:textId="77777777" w:rsidR="005E27F0" w:rsidRPr="00642D50" w:rsidRDefault="005E27F0" w:rsidP="005E27F0">
      <w:pPr>
        <w:spacing w:before="120" w:after="120"/>
        <w:jc w:val="both"/>
      </w:pPr>
    </w:p>
    <w:p w14:paraId="10551C3A" w14:textId="77777777" w:rsidR="005E27F0" w:rsidRPr="00642D50" w:rsidRDefault="005E27F0" w:rsidP="005E27F0">
      <w:pPr>
        <w:pStyle w:val="a"/>
      </w:pPr>
      <w:bookmarkStart w:id="58" w:name="Prof_enseign_pt_4_chap_03_e"/>
      <w:r w:rsidRPr="00642D50">
        <w:t>L'évolution du secteur professionnel</w:t>
      </w:r>
    </w:p>
    <w:bookmarkEnd w:id="58"/>
    <w:p w14:paraId="2C2899C4" w14:textId="77777777" w:rsidR="005E27F0" w:rsidRPr="00642D50" w:rsidRDefault="005E27F0" w:rsidP="005E27F0">
      <w:pPr>
        <w:spacing w:before="120" w:after="120"/>
        <w:jc w:val="both"/>
      </w:pPr>
    </w:p>
    <w:p w14:paraId="2C9FACA0"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04AE475A" w14:textId="77777777" w:rsidR="005E27F0" w:rsidRPr="00642D50" w:rsidRDefault="005E27F0" w:rsidP="005E27F0">
      <w:pPr>
        <w:spacing w:before="120" w:after="120"/>
        <w:jc w:val="both"/>
      </w:pPr>
      <w:r w:rsidRPr="00642D50">
        <w:t>Le discours des enseignants caractérise dans un premier temps les particularités et les diff</w:t>
      </w:r>
      <w:r w:rsidRPr="00642D50">
        <w:t>i</w:t>
      </w:r>
      <w:r w:rsidRPr="00642D50">
        <w:t>cultés du secteur d'enseignement professionnel secondaire et, dans un second temps, le situe dans ses rapports avec le secteur régulier. Dans les deux cas, l'image qui se dégage est tout i</w:t>
      </w:r>
      <w:r w:rsidRPr="00642D50">
        <w:t>m</w:t>
      </w:r>
      <w:r w:rsidRPr="00642D50">
        <w:t>prégnée de la problématique de la valorisation/dévalorisation du se</w:t>
      </w:r>
      <w:r w:rsidRPr="00642D50">
        <w:t>c</w:t>
      </w:r>
      <w:r w:rsidRPr="00642D50">
        <w:t>teur, de ses élèves, de ses enseignants et du type d'études plus prat</w:t>
      </w:r>
      <w:r w:rsidRPr="00642D50">
        <w:t>i</w:t>
      </w:r>
      <w:r w:rsidRPr="00642D50">
        <w:t>ques qui y sont offertes.</w:t>
      </w:r>
    </w:p>
    <w:p w14:paraId="2CF3F747" w14:textId="77777777" w:rsidR="005E27F0" w:rsidRPr="00642D50" w:rsidRDefault="005E27F0" w:rsidP="005E27F0">
      <w:pPr>
        <w:spacing w:before="120" w:after="120"/>
        <w:jc w:val="both"/>
      </w:pPr>
      <w:r w:rsidRPr="00642D50">
        <w:t>En effet, le problème principal relevé par les enseignants du se</w:t>
      </w:r>
      <w:r w:rsidRPr="00642D50">
        <w:t>c</w:t>
      </w:r>
      <w:r w:rsidRPr="00642D50">
        <w:t>teur professionnel est celui de la perte de visibilité et de crédibilité de leur secteur dans l'industrie, à la suite de l'incorpor</w:t>
      </w:r>
      <w:r w:rsidRPr="00642D50">
        <w:t>a</w:t>
      </w:r>
      <w:r w:rsidRPr="00642D50">
        <w:t>tion des écoles de métiers dans les polyvalentes.</w:t>
      </w:r>
    </w:p>
    <w:p w14:paraId="26621F62" w14:textId="77777777" w:rsidR="005E27F0" w:rsidRPr="00642D50" w:rsidRDefault="005E27F0" w:rsidP="005E27F0">
      <w:pPr>
        <w:spacing w:before="120" w:after="120"/>
        <w:jc w:val="both"/>
      </w:pPr>
      <w:r w:rsidRPr="00642D50">
        <w:t>Selon les enseignants interviewés, les écoles de métiers étaient r</w:t>
      </w:r>
      <w:r w:rsidRPr="00642D50">
        <w:t>e</w:t>
      </w:r>
      <w:r w:rsidRPr="00642D50">
        <w:t>connues pour la qualité de leurs diplômés. Les enseignants de ces éc</w:t>
      </w:r>
      <w:r w:rsidRPr="00642D50">
        <w:t>o</w:t>
      </w:r>
      <w:r w:rsidRPr="00642D50">
        <w:t>les</w:t>
      </w:r>
      <w:r>
        <w:t xml:space="preserve"> </w:t>
      </w:r>
      <w:r w:rsidRPr="00642D50">
        <w:t>[261]</w:t>
      </w:r>
      <w:r>
        <w:t xml:space="preserve"> </w:t>
      </w:r>
      <w:r w:rsidRPr="00642D50">
        <w:t>bénéficiaient d'une grande marge de ma</w:t>
      </w:r>
      <w:r w:rsidRPr="00642D50">
        <w:t>n</w:t>
      </w:r>
      <w:r w:rsidRPr="00642D50">
        <w:t>œuvre et profitaient de beaucoup de contacts avec l'industrie. Lors de l'intégration du se</w:t>
      </w:r>
      <w:r w:rsidRPr="00642D50">
        <w:t>c</w:t>
      </w:r>
      <w:r w:rsidRPr="00642D50">
        <w:t>teur professionnel dans l'école secondaire polyvalente, cette école de métiers, réelle ou quelque peu mythifiée, peu importe, est, pour l'i</w:t>
      </w:r>
      <w:r w:rsidRPr="00642D50">
        <w:t>n</w:t>
      </w:r>
      <w:r w:rsidRPr="00642D50">
        <w:t>dustrie, disparue :</w:t>
      </w:r>
    </w:p>
    <w:p w14:paraId="1D5ABC1C" w14:textId="77777777" w:rsidR="005E27F0" w:rsidRDefault="005E27F0" w:rsidP="005E27F0">
      <w:pPr>
        <w:pStyle w:val="Citation0"/>
      </w:pPr>
    </w:p>
    <w:p w14:paraId="3CEF38EB" w14:textId="77777777" w:rsidR="005E27F0" w:rsidRDefault="005E27F0" w:rsidP="005E27F0">
      <w:pPr>
        <w:pStyle w:val="Citation0"/>
      </w:pPr>
      <w:r w:rsidRPr="00642D50">
        <w:t>Là, on s'en est venu dans les polyvalentes. Mais, là, le nom n'exi</w:t>
      </w:r>
      <w:r w:rsidRPr="00642D50">
        <w:t>s</w:t>
      </w:r>
      <w:r w:rsidRPr="00642D50">
        <w:t>tait plus et nous autres non plus, on n'existait plus tellement, ça fait que ça a tout écrasé en cours de route et ça a pris juste un an. Tout le public, le marché du travail a oublié c'était quoi les métiers comme</w:t>
      </w:r>
      <w:r w:rsidRPr="00642D50">
        <w:t>r</w:t>
      </w:r>
      <w:r w:rsidRPr="00642D50">
        <w:t>ciaux ; pour eux autres, ça n'existait plus, c'était fini.</w:t>
      </w:r>
    </w:p>
    <w:p w14:paraId="4067526F" w14:textId="77777777" w:rsidR="005E27F0" w:rsidRPr="00642D50" w:rsidRDefault="005E27F0" w:rsidP="005E27F0">
      <w:pPr>
        <w:pStyle w:val="Citation0"/>
      </w:pPr>
    </w:p>
    <w:p w14:paraId="56D2359A" w14:textId="77777777" w:rsidR="005E27F0" w:rsidRPr="00642D50" w:rsidRDefault="005E27F0" w:rsidP="005E27F0">
      <w:pPr>
        <w:spacing w:before="120" w:after="120"/>
        <w:jc w:val="both"/>
      </w:pPr>
      <w:r w:rsidRPr="00642D50">
        <w:t>Cette perte de crédibilité serait liée à la piètre réputation des pol</w:t>
      </w:r>
      <w:r w:rsidRPr="00642D50">
        <w:t>y</w:t>
      </w:r>
      <w:r w:rsidRPr="00642D50">
        <w:t>valentes de l'époque, à la mise sur pied de « voies de garage » pour les élèves difficiles, peu motivés et peu performants, comme ceux du pr</w:t>
      </w:r>
      <w:r w:rsidRPr="00642D50">
        <w:t>o</w:t>
      </w:r>
      <w:r w:rsidRPr="00642D50">
        <w:t>fessionnel court, donnant ainsi une image peu flatteuse de la clientèle du secteur professionnel. Elle serait aussi associée aux conditions d'enseignement difficiles, qui ne permettaient pas aux ense</w:t>
      </w:r>
      <w:r w:rsidRPr="00642D50">
        <w:t>i</w:t>
      </w:r>
      <w:r w:rsidRPr="00642D50">
        <w:t>gnants d'avoir des étudiants aussi qualifiés que ceux des anciennes écoles de métiers.</w:t>
      </w:r>
    </w:p>
    <w:p w14:paraId="595F4782" w14:textId="77777777" w:rsidR="005E27F0" w:rsidRPr="00642D50" w:rsidRDefault="005E27F0" w:rsidP="005E27F0">
      <w:pPr>
        <w:spacing w:before="120" w:after="120"/>
        <w:jc w:val="both"/>
      </w:pPr>
      <w:r w:rsidRPr="00642D50">
        <w:t>De nombreux enseignants déplorent la baisse de la qualité des él</w:t>
      </w:r>
      <w:r w:rsidRPr="00642D50">
        <w:t>è</w:t>
      </w:r>
      <w:r w:rsidRPr="00642D50">
        <w:t>ves du secteur professio</w:t>
      </w:r>
      <w:r w:rsidRPr="00642D50">
        <w:t>n</w:t>
      </w:r>
      <w:r w:rsidRPr="00642D50">
        <w:t>nel. Dans beaucoup de cas, les élèves inscrits dans ce secteur n'ont pas véritablement choisi d'y être, surtout dans le cas du professionnel court où les élèves ont des difficultés d'apprenti</w:t>
      </w:r>
      <w:r w:rsidRPr="00642D50">
        <w:t>s</w:t>
      </w:r>
      <w:r w:rsidRPr="00642D50">
        <w:t>sage ou des retards scolaires considérables :</w:t>
      </w:r>
    </w:p>
    <w:p w14:paraId="37473C04" w14:textId="77777777" w:rsidR="005E27F0" w:rsidRDefault="005E27F0" w:rsidP="005E27F0">
      <w:pPr>
        <w:pStyle w:val="Citation0"/>
      </w:pPr>
    </w:p>
    <w:p w14:paraId="42D62D9C" w14:textId="77777777" w:rsidR="005E27F0" w:rsidRPr="00642D50" w:rsidRDefault="005E27F0" w:rsidP="005E27F0">
      <w:pPr>
        <w:pStyle w:val="Citation0"/>
      </w:pPr>
      <w:r w:rsidRPr="00642D50">
        <w:t>[...] le professionnel court, là, ce ne sont pas des élèves qui sont en co</w:t>
      </w:r>
      <w:r w:rsidRPr="00642D50">
        <w:t>m</w:t>
      </w:r>
      <w:r w:rsidRPr="00642D50">
        <w:t>merce pour devenir secrétaires, ce sont des élèves qui ont des retards p</w:t>
      </w:r>
      <w:r w:rsidRPr="00642D50">
        <w:t>é</w:t>
      </w:r>
      <w:r w:rsidRPr="00642D50">
        <w:t>dagogiques qui peuvent être dus à des questions affectives, familiales, émotives, d'i</w:t>
      </w:r>
      <w:r w:rsidRPr="00642D50">
        <w:t>n</w:t>
      </w:r>
      <w:r w:rsidRPr="00642D50">
        <w:t>telligence aussi peut-être. Ce qui fait qu'on a un programme spécial pour eux autres.</w:t>
      </w:r>
    </w:p>
    <w:p w14:paraId="2DA09071" w14:textId="77777777" w:rsidR="005E27F0" w:rsidRDefault="005E27F0" w:rsidP="005E27F0">
      <w:pPr>
        <w:pStyle w:val="Citation0"/>
      </w:pPr>
      <w:r w:rsidRPr="00642D50">
        <w:t>Avec l'ère de la polyvalente, ce qui a été malheureux c'est qu'il y a pl</w:t>
      </w:r>
      <w:r w:rsidRPr="00642D50">
        <w:t>u</w:t>
      </w:r>
      <w:r w:rsidRPr="00642D50">
        <w:t>sieurs commissions scolaires, et même à la CECM ça s'est fait au</w:t>
      </w:r>
      <w:r w:rsidRPr="00642D50">
        <w:t>s</w:t>
      </w:r>
      <w:r w:rsidRPr="00642D50">
        <w:t>si, où les étudiants qui étaient dirigés là, c'était automatiquement ceux qui avaient des problèmes dans le secondaire académique, c'était la voie de garage a</w:t>
      </w:r>
      <w:r w:rsidRPr="00642D50">
        <w:t>u</w:t>
      </w:r>
      <w:r w:rsidRPr="00642D50">
        <w:t>tomatiquement pour eux a</w:t>
      </w:r>
      <w:r w:rsidRPr="00642D50">
        <w:t>u</w:t>
      </w:r>
      <w:r w:rsidRPr="00642D50">
        <w:t>tres.</w:t>
      </w:r>
    </w:p>
    <w:p w14:paraId="03D1FF91" w14:textId="77777777" w:rsidR="005E27F0" w:rsidRPr="00642D50" w:rsidRDefault="005E27F0" w:rsidP="005E27F0">
      <w:pPr>
        <w:pStyle w:val="Citation0"/>
      </w:pPr>
    </w:p>
    <w:p w14:paraId="2A462037" w14:textId="77777777" w:rsidR="005E27F0" w:rsidRPr="00642D50" w:rsidRDefault="005E27F0" w:rsidP="005E27F0">
      <w:pPr>
        <w:spacing w:before="120" w:after="120"/>
        <w:jc w:val="both"/>
      </w:pPr>
      <w:r w:rsidRPr="00642D50">
        <w:t>Les conditions d'enseignement difficiles sont également souvent mentionnées par les ense</w:t>
      </w:r>
      <w:r w:rsidRPr="00642D50">
        <w:t>i</w:t>
      </w:r>
      <w:r w:rsidRPr="00642D50">
        <w:t>gnants :</w:t>
      </w:r>
    </w:p>
    <w:p w14:paraId="5F4E9CD8" w14:textId="77777777" w:rsidR="005E27F0" w:rsidRDefault="005E27F0" w:rsidP="005E27F0">
      <w:pPr>
        <w:pStyle w:val="Citation0"/>
      </w:pPr>
    </w:p>
    <w:p w14:paraId="65E3F384" w14:textId="77777777" w:rsidR="005E27F0" w:rsidRPr="00642D50" w:rsidRDefault="005E27F0" w:rsidP="005E27F0">
      <w:pPr>
        <w:pStyle w:val="Citation0"/>
      </w:pPr>
      <w:r w:rsidRPr="00642D50">
        <w:t>Bien, quand on a commencé l'intégration des polyvalentes, quo</w:t>
      </w:r>
      <w:r w:rsidRPr="00642D50">
        <w:t>i</w:t>
      </w:r>
      <w:r w:rsidRPr="00642D50">
        <w:t>que avec le cours technique avant c'était comme ça aussi, mais d'abord la clientèle était mei</w:t>
      </w:r>
      <w:r w:rsidRPr="00642D50">
        <w:t>l</w:t>
      </w:r>
      <w:r w:rsidRPr="00642D50">
        <w:t>leure, puis les classes étaient moins nombreuses.</w:t>
      </w:r>
    </w:p>
    <w:p w14:paraId="7502021D" w14:textId="77777777" w:rsidR="005E27F0" w:rsidRPr="00642D50" w:rsidRDefault="005E27F0" w:rsidP="005E27F0">
      <w:pPr>
        <w:pStyle w:val="Citation0"/>
      </w:pPr>
      <w:r w:rsidRPr="00642D50">
        <w:t>[...] il y a eu des ententes pour nos besoins de fonctionnement puis nos b</w:t>
      </w:r>
      <w:r w:rsidRPr="00642D50">
        <w:t>e</w:t>
      </w:r>
      <w:r w:rsidRPr="00642D50">
        <w:t>soins physiques aussi, l'aménagement des locaux et tout ça. Mais une fois qu'on a été rendu dans l'école, après quelques mois, déjà au niveau du re</w:t>
      </w:r>
      <w:r w:rsidRPr="00642D50">
        <w:t>s</w:t>
      </w:r>
      <w:r w:rsidRPr="00642D50">
        <w:t>pect de nos besoins, déjà on a commencé à perdre des plumes [...]</w:t>
      </w:r>
    </w:p>
    <w:p w14:paraId="691819B4" w14:textId="77777777" w:rsidR="005E27F0" w:rsidRPr="00642D50" w:rsidRDefault="005E27F0" w:rsidP="005E27F0">
      <w:pPr>
        <w:pStyle w:val="Citation0"/>
        <w:rPr>
          <w:szCs w:val="24"/>
        </w:rPr>
      </w:pPr>
      <w:r w:rsidRPr="00642D50">
        <w:t>On allait dans des écoles, puis on s'apercevait que le secteur co</w:t>
      </w:r>
      <w:r w:rsidRPr="00642D50">
        <w:t>m</w:t>
      </w:r>
      <w:r w:rsidRPr="00642D50">
        <w:t>mercial était... que ça se détériorait, que l'équipement devenait désuet, les élèves</w:t>
      </w:r>
      <w:r>
        <w:t xml:space="preserve">  </w:t>
      </w:r>
      <w:r w:rsidRPr="00642D50">
        <w:t>[262]</w:t>
      </w:r>
      <w:r>
        <w:t xml:space="preserve"> </w:t>
      </w:r>
      <w:r w:rsidRPr="00642D50">
        <w:rPr>
          <w:szCs w:val="24"/>
        </w:rPr>
        <w:t>en avaient pour deux, trois semaines à s'adapter aux appareils quand ils a</w:t>
      </w:r>
      <w:r w:rsidRPr="00642D50">
        <w:rPr>
          <w:szCs w:val="24"/>
        </w:rPr>
        <w:t>l</w:t>
      </w:r>
      <w:r w:rsidRPr="00642D50">
        <w:rPr>
          <w:szCs w:val="24"/>
        </w:rPr>
        <w:t>laient ailleurs [...]</w:t>
      </w:r>
    </w:p>
    <w:p w14:paraId="5C9F024E" w14:textId="77777777" w:rsidR="005E27F0" w:rsidRPr="00642D50" w:rsidRDefault="005E27F0" w:rsidP="005E27F0">
      <w:pPr>
        <w:spacing w:before="120" w:after="120"/>
        <w:jc w:val="both"/>
      </w:pPr>
      <w:r w:rsidRPr="00642D50">
        <w:t>Certains enseignants reprochent également aux programmes du MEQ d'être axés beaucoup plus sur la théorie que sur la pratique, alors que la pratique était à l'origine du succès des écoles de métiers. C</w:t>
      </w:r>
      <w:r w:rsidRPr="00642D50">
        <w:t>e</w:t>
      </w:r>
      <w:r w:rsidRPr="00642D50">
        <w:t>pendant les enseignants n'ont pas le choix de se conformer à ces pr</w:t>
      </w:r>
      <w:r w:rsidRPr="00642D50">
        <w:t>o</w:t>
      </w:r>
      <w:r w:rsidRPr="00642D50">
        <w:t>grammes, étant donné les examens de certification à la fin des études.</w:t>
      </w:r>
    </w:p>
    <w:p w14:paraId="5B284419" w14:textId="77777777" w:rsidR="005E27F0" w:rsidRDefault="005E27F0" w:rsidP="005E27F0">
      <w:pPr>
        <w:pStyle w:val="Citation0"/>
      </w:pPr>
    </w:p>
    <w:p w14:paraId="32C96426" w14:textId="77777777" w:rsidR="005E27F0" w:rsidRPr="00642D50" w:rsidRDefault="005E27F0" w:rsidP="005E27F0">
      <w:pPr>
        <w:pStyle w:val="Citation0"/>
      </w:pPr>
      <w:r w:rsidRPr="00642D50">
        <w:t>Et le problème grave des nouveaux pr</w:t>
      </w:r>
      <w:r w:rsidRPr="00642D50">
        <w:t>o</w:t>
      </w:r>
      <w:r w:rsidRPr="00642D50">
        <w:t>grammes a été que ça été très fort axé sur la théorie et très peu sur la pratique et sur le métier comme tel.</w:t>
      </w:r>
    </w:p>
    <w:p w14:paraId="7313E350" w14:textId="77777777" w:rsidR="005E27F0" w:rsidRDefault="005E27F0" w:rsidP="005E27F0">
      <w:pPr>
        <w:pStyle w:val="Citation0"/>
      </w:pPr>
      <w:r w:rsidRPr="00642D50">
        <w:t>On n'avait pas le choix de la faire parce qu'il y avait des examens minist</w:t>
      </w:r>
      <w:r w:rsidRPr="00642D50">
        <w:t>é</w:t>
      </w:r>
      <w:r w:rsidRPr="00642D50">
        <w:t>riels au bout [...]</w:t>
      </w:r>
    </w:p>
    <w:p w14:paraId="5D046846" w14:textId="77777777" w:rsidR="005E27F0" w:rsidRPr="00642D50" w:rsidRDefault="005E27F0" w:rsidP="005E27F0">
      <w:pPr>
        <w:pStyle w:val="Citation0"/>
      </w:pPr>
    </w:p>
    <w:p w14:paraId="0D213B25" w14:textId="77777777" w:rsidR="005E27F0" w:rsidRPr="00642D50" w:rsidRDefault="005E27F0" w:rsidP="005E27F0">
      <w:pPr>
        <w:spacing w:before="120" w:after="120"/>
        <w:jc w:val="both"/>
      </w:pPr>
      <w:r w:rsidRPr="00642D50">
        <w:t>Depuis quelques années cependant, les enseignants voient une ce</w:t>
      </w:r>
      <w:r w:rsidRPr="00642D50">
        <w:t>r</w:t>
      </w:r>
      <w:r w:rsidRPr="00642D50">
        <w:t>taine amélioration de la qualité de la clientèle et des relations avec l'i</w:t>
      </w:r>
      <w:r w:rsidRPr="00642D50">
        <w:t>n</w:t>
      </w:r>
      <w:r w:rsidRPr="00642D50">
        <w:t>dustrie, grâce à de nouveaux programmes plus complets et à une volonté de « redorer » l'image du secteur professionnel. La compét</w:t>
      </w:r>
      <w:r w:rsidRPr="00642D50">
        <w:t>i</w:t>
      </w:r>
      <w:r w:rsidRPr="00642D50">
        <w:t>tion avec les écoles privées, plus près de l'industrie et plus exigeantes pour leurs élèves, pourrait être un facteur déterminant de cette améli</w:t>
      </w:r>
      <w:r w:rsidRPr="00642D50">
        <w:t>o</w:t>
      </w:r>
      <w:r w:rsidRPr="00642D50">
        <w:t>ration.</w:t>
      </w:r>
    </w:p>
    <w:p w14:paraId="4EE6BBA1" w14:textId="77777777" w:rsidR="005E27F0" w:rsidRDefault="005E27F0" w:rsidP="005E27F0">
      <w:pPr>
        <w:pStyle w:val="Citation0"/>
      </w:pPr>
    </w:p>
    <w:p w14:paraId="04B8EA61" w14:textId="77777777" w:rsidR="005E27F0" w:rsidRPr="00642D50" w:rsidRDefault="005E27F0" w:rsidP="005E27F0">
      <w:pPr>
        <w:pStyle w:val="Citation0"/>
      </w:pPr>
      <w:r w:rsidRPr="00642D50">
        <w:t>Oui, écoute, on a des secondaires V terminés, le petit gars est capable de ca</w:t>
      </w:r>
      <w:r w:rsidRPr="00642D50">
        <w:t>l</w:t>
      </w:r>
      <w:r w:rsidRPr="00642D50">
        <w:t>culer 2 + 2, avant ils avaient de la misère à calculer.</w:t>
      </w:r>
    </w:p>
    <w:p w14:paraId="45044B60" w14:textId="77777777" w:rsidR="005E27F0" w:rsidRPr="00642D50" w:rsidRDefault="005E27F0" w:rsidP="005E27F0">
      <w:pPr>
        <w:pStyle w:val="Citation0"/>
      </w:pPr>
      <w:r w:rsidRPr="00642D50">
        <w:t>Oui, c'est ça qu'est la structure du DEP ; c'est sensiblement le même pr</w:t>
      </w:r>
      <w:r w:rsidRPr="00642D50">
        <w:t>o</w:t>
      </w:r>
      <w:r w:rsidRPr="00642D50">
        <w:t>gramme, il y a des prérequis pour entrer. Il n'y a pas d'examen d'entrée, mais il y a des prérequis... chose qu'on n'avait pas du temps de la polyv</w:t>
      </w:r>
      <w:r w:rsidRPr="00642D50">
        <w:t>a</w:t>
      </w:r>
      <w:r w:rsidRPr="00642D50">
        <w:t>lente.</w:t>
      </w:r>
    </w:p>
    <w:p w14:paraId="50CC8E4C" w14:textId="77777777" w:rsidR="005E27F0" w:rsidRDefault="005E27F0" w:rsidP="005E27F0">
      <w:pPr>
        <w:pStyle w:val="Citation0"/>
      </w:pPr>
      <w:r w:rsidRPr="00642D50">
        <w:t>[...] du côté de l'éducation, ça a l'air de gli</w:t>
      </w:r>
      <w:r w:rsidRPr="00642D50">
        <w:t>s</w:t>
      </w:r>
      <w:r w:rsidRPr="00642D50">
        <w:t>ser vers le secteur privé, on sent qu'il y a une glissade qui se fait là ; je ne sais pas si c'est vo</w:t>
      </w:r>
      <w:r w:rsidRPr="00642D50">
        <w:t>u</w:t>
      </w:r>
      <w:r w:rsidRPr="00642D50">
        <w:t>lu, mais il y a une glissade qui se fait actuellement ; il y a beaucoup de petites écoles pr</w:t>
      </w:r>
      <w:r w:rsidRPr="00642D50">
        <w:t>i</w:t>
      </w:r>
      <w:r w:rsidRPr="00642D50">
        <w:t>vées qui s'ouvrent un peu partout pour répondre aux besoins de l'industrie, et ce n'est pas no</w:t>
      </w:r>
      <w:r w:rsidRPr="00642D50">
        <w:t>r</w:t>
      </w:r>
      <w:r w:rsidRPr="00642D50">
        <w:t>mal.</w:t>
      </w:r>
    </w:p>
    <w:p w14:paraId="527BCD14" w14:textId="77777777" w:rsidR="005E27F0" w:rsidRPr="00642D50" w:rsidRDefault="005E27F0" w:rsidP="005E27F0">
      <w:pPr>
        <w:pStyle w:val="Citation0"/>
      </w:pPr>
    </w:p>
    <w:p w14:paraId="72775F70" w14:textId="77777777" w:rsidR="005E27F0" w:rsidRPr="00642D50" w:rsidRDefault="005E27F0" w:rsidP="005E27F0">
      <w:pPr>
        <w:spacing w:before="120" w:after="120"/>
        <w:jc w:val="both"/>
      </w:pPr>
      <w:r w:rsidRPr="00642D50">
        <w:t>Les rapports difficiles avec le secteur régulier sont aussi mentio</w:t>
      </w:r>
      <w:r w:rsidRPr="00642D50">
        <w:t>n</w:t>
      </w:r>
      <w:r w:rsidRPr="00642D50">
        <w:t>nés par les enseignants du secteur professionnel. Ces derniers se se</w:t>
      </w:r>
      <w:r w:rsidRPr="00642D50">
        <w:t>n</w:t>
      </w:r>
      <w:r w:rsidRPr="00642D50">
        <w:t>tent souvent dévalorisés par rapport à leurs coll</w:t>
      </w:r>
      <w:r w:rsidRPr="00642D50">
        <w:t>è</w:t>
      </w:r>
      <w:r w:rsidRPr="00642D50">
        <w:t>gues du régulier. Leur scolarité moins élevée et le fait que souvent ils proviennent de l'indu</w:t>
      </w:r>
      <w:r w:rsidRPr="00642D50">
        <w:t>s</w:t>
      </w:r>
      <w:r w:rsidRPr="00642D50">
        <w:t>trie seraient les principaux facteurs responsables de cette différence de statut. Cependant, depuis quelques années, l'écart serait moins pr</w:t>
      </w:r>
      <w:r w:rsidRPr="00642D50">
        <w:t>o</w:t>
      </w:r>
      <w:r w:rsidRPr="00642D50">
        <w:t>noncé.</w:t>
      </w:r>
    </w:p>
    <w:p w14:paraId="68955075" w14:textId="77777777" w:rsidR="005E27F0" w:rsidRDefault="005E27F0" w:rsidP="005E27F0">
      <w:pPr>
        <w:pStyle w:val="Citation0"/>
      </w:pPr>
    </w:p>
    <w:p w14:paraId="433C939C" w14:textId="77777777" w:rsidR="005E27F0" w:rsidRPr="00642D50" w:rsidRDefault="005E27F0" w:rsidP="005E27F0">
      <w:pPr>
        <w:pStyle w:val="Citation0"/>
      </w:pPr>
      <w:r w:rsidRPr="00642D50">
        <w:t>Le secteur professionnel, moi je le percevais (peut-être à cause de moi) co</w:t>
      </w:r>
      <w:r w:rsidRPr="00642D50">
        <w:t>m</w:t>
      </w:r>
      <w:r w:rsidRPr="00642D50">
        <w:t>me des gens qui avaient un bagage peut-être intellectuel... je ne dirais pas... mais académique inférieur... Ça a beaucoup évolué à ce niveau-là, car à l'époque c'était très net.</w:t>
      </w:r>
    </w:p>
    <w:p w14:paraId="05F7B239" w14:textId="77777777" w:rsidR="005E27F0" w:rsidRPr="00642D50" w:rsidRDefault="005E27F0" w:rsidP="005E27F0">
      <w:pPr>
        <w:pStyle w:val="Citation0"/>
      </w:pPr>
      <w:r w:rsidRPr="00642D50">
        <w:t>Le secteur professionnel là... eux autres, ils ont toujours été un p</w:t>
      </w:r>
      <w:r w:rsidRPr="00642D50">
        <w:t>e</w:t>
      </w:r>
      <w:r w:rsidRPr="00642D50">
        <w:t>tit peu à part, eux autres.</w:t>
      </w:r>
    </w:p>
    <w:p w14:paraId="0A7CF36D" w14:textId="77777777" w:rsidR="005E27F0" w:rsidRDefault="005E27F0" w:rsidP="005E27F0">
      <w:pPr>
        <w:pStyle w:val="Citation0"/>
        <w:rPr>
          <w:szCs w:val="24"/>
        </w:rPr>
      </w:pPr>
      <w:r w:rsidRPr="00642D50">
        <w:t>[...] dans le temps, l'harmonisation ne se fa</w:t>
      </w:r>
      <w:r w:rsidRPr="00642D50">
        <w:t>i</w:t>
      </w:r>
      <w:r w:rsidRPr="00642D50">
        <w:t>sait qu'à la taverne. Il y avait des compagnons de bière, mais sur le plan du partage des préo</w:t>
      </w:r>
      <w:r w:rsidRPr="00642D50">
        <w:t>c</w:t>
      </w:r>
      <w:r w:rsidRPr="00642D50">
        <w:t>cupations, je ne me souviens pas que ça ait été autre chose que des antagonismes l</w:t>
      </w:r>
      <w:r w:rsidRPr="00642D50">
        <w:t>a</w:t>
      </w:r>
      <w:r w:rsidRPr="00642D50">
        <w:t>tents, mais réels. Des gens qui arrivent de l'industrie</w:t>
      </w:r>
      <w:r>
        <w:t xml:space="preserve"> </w:t>
      </w:r>
      <w:r w:rsidRPr="00642D50">
        <w:t>[263]</w:t>
      </w:r>
      <w:r>
        <w:t xml:space="preserve"> </w:t>
      </w:r>
      <w:r w:rsidRPr="00642D50">
        <w:rPr>
          <w:szCs w:val="24"/>
        </w:rPr>
        <w:t>directement dans un atelier, puis ces gens-là se sont tous scolarisés après, en cours de travail, à mon avis, le seul endroit où ils s'ente</w:t>
      </w:r>
      <w:r w:rsidRPr="00642D50">
        <w:rPr>
          <w:szCs w:val="24"/>
        </w:rPr>
        <w:t>n</w:t>
      </w:r>
      <w:r w:rsidRPr="00642D50">
        <w:rPr>
          <w:szCs w:val="24"/>
        </w:rPr>
        <w:t>daient c'était en atelier. Dès qu'ils entraient en contact avec les profs du général, à mon avis, ils se se</w:t>
      </w:r>
      <w:r w:rsidRPr="00642D50">
        <w:rPr>
          <w:szCs w:val="24"/>
        </w:rPr>
        <w:t>n</w:t>
      </w:r>
      <w:r w:rsidRPr="00642D50">
        <w:rPr>
          <w:szCs w:val="24"/>
        </w:rPr>
        <w:t>taient dévalorisés. Puis les profs du général, ça a commencé très tôt dans les polyvalentes à dire aux je</w:t>
      </w:r>
      <w:r w:rsidRPr="00642D50">
        <w:rPr>
          <w:szCs w:val="24"/>
        </w:rPr>
        <w:t>u</w:t>
      </w:r>
      <w:r w:rsidRPr="00642D50">
        <w:rPr>
          <w:szCs w:val="24"/>
        </w:rPr>
        <w:t>nes : « Si t'es trop faible, tu vas aller au professionnel. »</w:t>
      </w:r>
    </w:p>
    <w:p w14:paraId="76935158" w14:textId="77777777" w:rsidR="005E27F0" w:rsidRPr="00642D50" w:rsidRDefault="005E27F0" w:rsidP="005E27F0">
      <w:pPr>
        <w:pStyle w:val="Citation0"/>
        <w:rPr>
          <w:szCs w:val="24"/>
        </w:rPr>
      </w:pPr>
    </w:p>
    <w:p w14:paraId="0CA49861" w14:textId="77777777" w:rsidR="005E27F0" w:rsidRPr="00642D50" w:rsidRDefault="005E27F0" w:rsidP="005E27F0">
      <w:pPr>
        <w:spacing w:before="120" w:after="120"/>
        <w:jc w:val="both"/>
      </w:pPr>
      <w:r w:rsidRPr="00642D50">
        <w:t>Selon la perception des enseignants, le se</w:t>
      </w:r>
      <w:r w:rsidRPr="00642D50">
        <w:t>c</w:t>
      </w:r>
      <w:r w:rsidRPr="00642D50">
        <w:t>teur professionnel a donc à peu près constamment souffert de son appartenance à l'école secondaire polyvalente et de l'inévitable comp</w:t>
      </w:r>
      <w:r w:rsidRPr="00642D50">
        <w:t>a</w:t>
      </w:r>
      <w:r w:rsidRPr="00642D50">
        <w:t>raison des clientèles d'élèves, des groupes d'enseignants et du type d'études (théorie vs pr</w:t>
      </w:r>
      <w:r w:rsidRPr="00642D50">
        <w:t>a</w:t>
      </w:r>
      <w:r w:rsidRPr="00642D50">
        <w:t>tique).</w:t>
      </w:r>
    </w:p>
    <w:p w14:paraId="21767B03" w14:textId="77777777" w:rsidR="005E27F0" w:rsidRPr="00642D50" w:rsidRDefault="005E27F0" w:rsidP="005E27F0">
      <w:pPr>
        <w:spacing w:before="120" w:after="120"/>
        <w:jc w:val="both"/>
      </w:pPr>
    </w:p>
    <w:p w14:paraId="5959D74A" w14:textId="77777777" w:rsidR="005E27F0" w:rsidRPr="00642D50" w:rsidRDefault="005E27F0" w:rsidP="005E27F0">
      <w:pPr>
        <w:pStyle w:val="p"/>
      </w:pPr>
      <w:r w:rsidRPr="00642D50">
        <w:t>[264]</w:t>
      </w:r>
    </w:p>
    <w:p w14:paraId="66A50A5F" w14:textId="77777777" w:rsidR="005E27F0" w:rsidRPr="00642D50" w:rsidRDefault="005E27F0" w:rsidP="005E27F0">
      <w:pPr>
        <w:spacing w:before="120" w:after="120"/>
        <w:jc w:val="both"/>
      </w:pPr>
    </w:p>
    <w:p w14:paraId="648BCC34" w14:textId="77777777" w:rsidR="005E27F0" w:rsidRPr="00642D50" w:rsidRDefault="005E27F0" w:rsidP="005E27F0">
      <w:pPr>
        <w:pStyle w:val="p"/>
      </w:pPr>
      <w:r w:rsidRPr="00642D50">
        <w:br w:type="page"/>
        <w:t>[265]</w:t>
      </w:r>
    </w:p>
    <w:p w14:paraId="6225E418" w14:textId="77777777" w:rsidR="005E27F0" w:rsidRPr="00642D50" w:rsidRDefault="005E27F0" w:rsidP="005E27F0">
      <w:pPr>
        <w:jc w:val="both"/>
      </w:pPr>
    </w:p>
    <w:p w14:paraId="62AC5A90" w14:textId="77777777" w:rsidR="005E27F0" w:rsidRPr="00642D50" w:rsidRDefault="005E27F0" w:rsidP="005E27F0">
      <w:pPr>
        <w:jc w:val="both"/>
      </w:pPr>
    </w:p>
    <w:p w14:paraId="091B2B18" w14:textId="77777777" w:rsidR="005E27F0" w:rsidRPr="00642D50" w:rsidRDefault="005E27F0" w:rsidP="005E27F0">
      <w:pPr>
        <w:ind w:firstLine="0"/>
        <w:jc w:val="center"/>
        <w:rPr>
          <w:i/>
          <w:color w:val="000080"/>
          <w:sz w:val="24"/>
        </w:rPr>
      </w:pPr>
      <w:bookmarkStart w:id="59" w:name="Prof_enseign_pt_4_chap_04"/>
      <w:r w:rsidRPr="00642D50">
        <w:t>La profession enseignante au Québec</w:t>
      </w:r>
      <w:r w:rsidRPr="00642D50">
        <w:br/>
        <w:t>(1945-1990).</w:t>
      </w:r>
      <w:r w:rsidRPr="00642D50">
        <w:br/>
      </w:r>
      <w:r w:rsidRPr="00642D50">
        <w:rPr>
          <w:i/>
          <w:color w:val="000080"/>
          <w:sz w:val="24"/>
        </w:rPr>
        <w:t xml:space="preserve">Histoire, structures, système. </w:t>
      </w:r>
    </w:p>
    <w:p w14:paraId="7250F6F5" w14:textId="77777777" w:rsidR="005E27F0" w:rsidRPr="00642D50" w:rsidRDefault="005E27F0" w:rsidP="005E27F0">
      <w:pPr>
        <w:ind w:firstLine="0"/>
        <w:jc w:val="center"/>
        <w:rPr>
          <w:b/>
          <w:color w:val="000080"/>
          <w:sz w:val="24"/>
        </w:rPr>
      </w:pPr>
      <w:r w:rsidRPr="00642D50">
        <w:rPr>
          <w:b/>
          <w:color w:val="000080"/>
          <w:sz w:val="24"/>
        </w:rPr>
        <w:t>QUATRIÈME PARTIE</w:t>
      </w:r>
    </w:p>
    <w:p w14:paraId="271EFA89" w14:textId="77777777" w:rsidR="005E27F0" w:rsidRPr="00642D50" w:rsidRDefault="005E27F0" w:rsidP="005E27F0">
      <w:pPr>
        <w:pStyle w:val="Titreniveau1"/>
      </w:pPr>
      <w:r w:rsidRPr="00642D50">
        <w:t>Chapitre 4</w:t>
      </w:r>
    </w:p>
    <w:p w14:paraId="6A7E120A" w14:textId="77777777" w:rsidR="005E27F0" w:rsidRPr="00642D50" w:rsidRDefault="005E27F0" w:rsidP="005E27F0">
      <w:pPr>
        <w:pStyle w:val="Titreniveau2"/>
      </w:pPr>
      <w:r w:rsidRPr="00642D50">
        <w:t>L’ÉVOLUTION</w:t>
      </w:r>
      <w:r w:rsidRPr="00642D50">
        <w:br/>
        <w:t>DE LA SOCIÉTÉ</w:t>
      </w:r>
    </w:p>
    <w:bookmarkEnd w:id="59"/>
    <w:p w14:paraId="0186F349" w14:textId="77777777" w:rsidR="005E27F0" w:rsidRPr="00642D50" w:rsidRDefault="005E27F0" w:rsidP="005E27F0">
      <w:pPr>
        <w:jc w:val="both"/>
        <w:rPr>
          <w:szCs w:val="36"/>
        </w:rPr>
      </w:pPr>
    </w:p>
    <w:p w14:paraId="312FEF58" w14:textId="77777777" w:rsidR="005E27F0" w:rsidRPr="00642D50" w:rsidRDefault="005E27F0" w:rsidP="005E27F0">
      <w:pPr>
        <w:jc w:val="both"/>
      </w:pPr>
    </w:p>
    <w:p w14:paraId="16FDC2D0" w14:textId="77777777" w:rsidR="005E27F0" w:rsidRPr="00642D50" w:rsidRDefault="005E27F0" w:rsidP="005E27F0">
      <w:pPr>
        <w:jc w:val="both"/>
      </w:pPr>
    </w:p>
    <w:p w14:paraId="20275B40" w14:textId="77777777" w:rsidR="005E27F0" w:rsidRPr="00642D50" w:rsidRDefault="005E27F0" w:rsidP="005E27F0">
      <w:pPr>
        <w:jc w:val="both"/>
      </w:pPr>
    </w:p>
    <w:p w14:paraId="20E4727E"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7090B7F" w14:textId="77777777" w:rsidR="005E27F0" w:rsidRPr="00642D50" w:rsidRDefault="005E27F0" w:rsidP="005E27F0">
      <w:pPr>
        <w:spacing w:before="120" w:after="120"/>
        <w:jc w:val="both"/>
      </w:pPr>
      <w:r w:rsidRPr="00642D50">
        <w:t>Lorsque les enseignants parlent de la société, leur discours, ainsi que le schéma d'entrevue le prévoyait, envisage en général des ph</w:t>
      </w:r>
      <w:r w:rsidRPr="00642D50">
        <w:t>é</w:t>
      </w:r>
      <w:r w:rsidRPr="00642D50">
        <w:t>nomènes sociaux qui concernent directement la condition enseignante. Ce qu'on pourrait appeler la « sociologie spontanée » (ou le « discours social ») des enseignants est donc étroitement lié aux problèmes qu</w:t>
      </w:r>
      <w:r w:rsidRPr="00642D50">
        <w:t>o</w:t>
      </w:r>
      <w:r w:rsidRPr="00642D50">
        <w:t>tidiens vécus par les ense</w:t>
      </w:r>
      <w:r w:rsidRPr="00642D50">
        <w:t>i</w:t>
      </w:r>
      <w:r w:rsidRPr="00642D50">
        <w:t>gnants dans l'exercice de leur métier. Leurs thèmes privilégiés sont les enfants, les parents et la famille, ainsi que le gouvernement et l'op</w:t>
      </w:r>
      <w:r w:rsidRPr="00642D50">
        <w:t>i</w:t>
      </w:r>
      <w:r w:rsidRPr="00642D50">
        <w:t>nion publique. Avant d'aborder ces thèmes, quelques remarques générales sur certaines c</w:t>
      </w:r>
      <w:r w:rsidRPr="00642D50">
        <w:t>a</w:t>
      </w:r>
      <w:r w:rsidRPr="00642D50">
        <w:t>ractéristiques « formelles » du discours ense</w:t>
      </w:r>
      <w:r w:rsidRPr="00642D50">
        <w:t>i</w:t>
      </w:r>
      <w:r w:rsidRPr="00642D50">
        <w:t>gnant s'imposent.</w:t>
      </w:r>
    </w:p>
    <w:p w14:paraId="310B06C7" w14:textId="77777777" w:rsidR="005E27F0" w:rsidRPr="00642D50" w:rsidRDefault="005E27F0" w:rsidP="005E27F0">
      <w:pPr>
        <w:spacing w:before="120" w:after="120"/>
        <w:jc w:val="both"/>
      </w:pPr>
    </w:p>
    <w:p w14:paraId="0F0FD74A" w14:textId="77777777" w:rsidR="005E27F0" w:rsidRPr="00642D50" w:rsidRDefault="005E27F0" w:rsidP="005E27F0">
      <w:pPr>
        <w:pStyle w:val="a"/>
      </w:pPr>
      <w:bookmarkStart w:id="60" w:name="Prof_enseign_pt_4_chap_04_a"/>
      <w:r w:rsidRPr="00642D50">
        <w:t>Les caractéristiques du discours enseignant</w:t>
      </w:r>
    </w:p>
    <w:bookmarkEnd w:id="60"/>
    <w:p w14:paraId="6DC2E0EF" w14:textId="77777777" w:rsidR="005E27F0" w:rsidRPr="00642D50" w:rsidRDefault="005E27F0" w:rsidP="005E27F0">
      <w:pPr>
        <w:spacing w:before="120" w:after="120"/>
        <w:jc w:val="both"/>
      </w:pPr>
    </w:p>
    <w:p w14:paraId="683C33B9" w14:textId="77777777" w:rsidR="005E27F0" w:rsidRPr="00642D50" w:rsidRDefault="005E27F0" w:rsidP="005E27F0">
      <w:pPr>
        <w:pStyle w:val="b"/>
      </w:pPr>
      <w:r w:rsidRPr="00642D50">
        <w:t>Un discours du constat lié au vécu</w:t>
      </w:r>
    </w:p>
    <w:p w14:paraId="689926A2" w14:textId="77777777" w:rsidR="005E27F0" w:rsidRPr="00642D50" w:rsidRDefault="005E27F0" w:rsidP="005E27F0">
      <w:pPr>
        <w:spacing w:before="120" w:after="120"/>
        <w:jc w:val="both"/>
      </w:pPr>
    </w:p>
    <w:p w14:paraId="566BFA4E" w14:textId="77777777" w:rsidR="005E27F0" w:rsidRPr="00642D50" w:rsidRDefault="005E27F0" w:rsidP="005E27F0">
      <w:pPr>
        <w:spacing w:before="120" w:after="120"/>
        <w:jc w:val="both"/>
      </w:pPr>
      <w:r w:rsidRPr="00642D50">
        <w:t>Au plan de la forme, le discours enseignant, ainsi qu'il ressort des entrevues, est général</w:t>
      </w:r>
      <w:r w:rsidRPr="00642D50">
        <w:t>e</w:t>
      </w:r>
      <w:r w:rsidRPr="00642D50">
        <w:t>ment un discours du constat : il parle, affirme et thématise ce que les enseignants vivent. Il est plus affirmatif qu'anal</w:t>
      </w:r>
      <w:r w:rsidRPr="00642D50">
        <w:t>y</w:t>
      </w:r>
      <w:r w:rsidRPr="00642D50">
        <w:t>tique. Il raconte des événements étroitement liés au vécu profe</w:t>
      </w:r>
      <w:r w:rsidRPr="00642D50">
        <w:t>s</w:t>
      </w:r>
      <w:r w:rsidRPr="00642D50">
        <w:t>sionnel et personnel, et c'est de là qu'il tire ses convictions et fonde ses cert</w:t>
      </w:r>
      <w:r w:rsidRPr="00642D50">
        <w:t>i</w:t>
      </w:r>
      <w:r w:rsidRPr="00642D50">
        <w:t>tudes. Par le fait même, il exprime un large éventail de nuances et d'aspects, dans la mesure où le vécu lui-même diffère sensiblement selon les personnes, les générations, le nombre d'années dans le m</w:t>
      </w:r>
      <w:r w:rsidRPr="00642D50">
        <w:t>é</w:t>
      </w:r>
      <w:r w:rsidRPr="00642D50">
        <w:t>tier, les cheminements professionnels et pe</w:t>
      </w:r>
      <w:r w:rsidRPr="00642D50">
        <w:t>r</w:t>
      </w:r>
      <w:r w:rsidRPr="00642D50">
        <w:t>sonnels des individus, etc. Bref, le discours enseignant, quelle que soit sa thématique, n'a en g</w:t>
      </w:r>
      <w:r w:rsidRPr="00642D50">
        <w:t>é</w:t>
      </w:r>
      <w:r w:rsidRPr="00642D50">
        <w:t>néral rien de monolithique : il s'enracine dans un champ d'expériences différenciées et nua</w:t>
      </w:r>
      <w:r w:rsidRPr="00642D50">
        <w:t>n</w:t>
      </w:r>
      <w:r w:rsidRPr="00642D50">
        <w:t>cées.</w:t>
      </w:r>
    </w:p>
    <w:p w14:paraId="076E59EE" w14:textId="77777777" w:rsidR="005E27F0" w:rsidRPr="00642D50" w:rsidRDefault="005E27F0" w:rsidP="005E27F0">
      <w:pPr>
        <w:spacing w:before="120" w:after="120"/>
        <w:jc w:val="both"/>
      </w:pPr>
      <w:r w:rsidRPr="00642D50">
        <w:t>[266]</w:t>
      </w:r>
    </w:p>
    <w:p w14:paraId="2F7CBFE7" w14:textId="77777777" w:rsidR="005E27F0" w:rsidRPr="00642D50" w:rsidRDefault="005E27F0" w:rsidP="005E27F0">
      <w:pPr>
        <w:spacing w:before="120" w:after="120"/>
        <w:jc w:val="both"/>
      </w:pPr>
    </w:p>
    <w:p w14:paraId="5FDABC7C" w14:textId="77777777" w:rsidR="005E27F0" w:rsidRPr="00642D50" w:rsidRDefault="005E27F0" w:rsidP="005E27F0">
      <w:pPr>
        <w:pStyle w:val="b"/>
      </w:pPr>
      <w:r w:rsidRPr="00642D50">
        <w:t>Un discours justificateur</w:t>
      </w:r>
    </w:p>
    <w:p w14:paraId="657DCA65" w14:textId="77777777" w:rsidR="005E27F0" w:rsidRPr="00642D50" w:rsidRDefault="005E27F0" w:rsidP="005E27F0">
      <w:pPr>
        <w:spacing w:before="120" w:after="120"/>
        <w:jc w:val="both"/>
      </w:pPr>
    </w:p>
    <w:p w14:paraId="25CA6D5E" w14:textId="77777777" w:rsidR="005E27F0" w:rsidRPr="00642D50" w:rsidRDefault="005E27F0" w:rsidP="005E27F0">
      <w:pPr>
        <w:spacing w:before="120" w:after="120"/>
        <w:jc w:val="both"/>
      </w:pPr>
      <w:r w:rsidRPr="00642D50">
        <w:t>En ce qui concerne l'évolution de la société, le discours enseignant est aussi un discours qui sert à justifier : il fournit aux enseignants l'occasion de thématiser et d'expliciter divers phén</w:t>
      </w:r>
      <w:r w:rsidRPr="00642D50">
        <w:t>o</w:t>
      </w:r>
      <w:r w:rsidRPr="00642D50">
        <w:t>mènes sociaux, de donner des « raisons », des « causes » et des « justifications » qui puissent expliquer la condition enseignante et son évol</w:t>
      </w:r>
      <w:r w:rsidRPr="00642D50">
        <w:t>u</w:t>
      </w:r>
      <w:r w:rsidRPr="00642D50">
        <w:t>tion. À cet égard, il n'est pas neutre : il prend généralement position sur les ph</w:t>
      </w:r>
      <w:r w:rsidRPr="00642D50">
        <w:t>é</w:t>
      </w:r>
      <w:r w:rsidRPr="00642D50">
        <w:t>nomènes dont il parle, il les traduit en fonction des préoccup</w:t>
      </w:r>
      <w:r w:rsidRPr="00642D50">
        <w:t>a</w:t>
      </w:r>
      <w:r w:rsidRPr="00642D50">
        <w:t>tions propres au métier. Il présente ses thèmes comme un « système d'illu</w:t>
      </w:r>
      <w:r w:rsidRPr="00642D50">
        <w:t>s</w:t>
      </w:r>
      <w:r w:rsidRPr="00642D50">
        <w:t>trations » des diff</w:t>
      </w:r>
      <w:r w:rsidRPr="00642D50">
        <w:t>i</w:t>
      </w:r>
      <w:r w:rsidRPr="00642D50">
        <w:t>cultés du métier et de son évolution.</w:t>
      </w:r>
    </w:p>
    <w:p w14:paraId="61D27F78" w14:textId="77777777" w:rsidR="005E27F0" w:rsidRPr="00642D50" w:rsidRDefault="005E27F0" w:rsidP="005E27F0">
      <w:pPr>
        <w:spacing w:before="120" w:after="120"/>
        <w:jc w:val="both"/>
      </w:pPr>
      <w:r w:rsidRPr="00642D50">
        <w:t>Abordons maintenant les contenus thématiques du discours ense</w:t>
      </w:r>
      <w:r w:rsidRPr="00642D50">
        <w:t>i</w:t>
      </w:r>
      <w:r w:rsidRPr="00642D50">
        <w:t>gnant sur la société.</w:t>
      </w:r>
    </w:p>
    <w:p w14:paraId="63711401" w14:textId="77777777" w:rsidR="005E27F0" w:rsidRPr="00642D50" w:rsidRDefault="005E27F0" w:rsidP="005E27F0">
      <w:pPr>
        <w:spacing w:before="120" w:after="120"/>
        <w:jc w:val="both"/>
      </w:pPr>
    </w:p>
    <w:p w14:paraId="04195C68" w14:textId="77777777" w:rsidR="005E27F0" w:rsidRPr="00642D50" w:rsidRDefault="005E27F0" w:rsidP="005E27F0">
      <w:pPr>
        <w:pStyle w:val="a"/>
      </w:pPr>
      <w:bookmarkStart w:id="61" w:name="Prof_enseign_pt_4_chap_04_b"/>
      <w:r w:rsidRPr="00642D50">
        <w:t>L'orientation générale du discours ense</w:t>
      </w:r>
      <w:r w:rsidRPr="00642D50">
        <w:t>i</w:t>
      </w:r>
      <w:r w:rsidRPr="00642D50">
        <w:t>gnant</w:t>
      </w:r>
    </w:p>
    <w:bookmarkEnd w:id="61"/>
    <w:p w14:paraId="5BFAC6CA" w14:textId="77777777" w:rsidR="005E27F0" w:rsidRPr="00642D50" w:rsidRDefault="005E27F0" w:rsidP="005E27F0">
      <w:pPr>
        <w:spacing w:before="120" w:after="120"/>
        <w:jc w:val="both"/>
      </w:pPr>
    </w:p>
    <w:p w14:paraId="3EA91863"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7819621B" w14:textId="77777777" w:rsidR="005E27F0" w:rsidRPr="00642D50" w:rsidRDefault="005E27F0" w:rsidP="005E27F0">
      <w:pPr>
        <w:spacing w:before="120" w:after="120"/>
        <w:jc w:val="both"/>
      </w:pPr>
      <w:r w:rsidRPr="00642D50">
        <w:t>Face à l'évolution de la société, l'orientation générale du discours enseignant, telle qu'elle se dégage de notre recherche, peut se résumer comme suit.</w:t>
      </w:r>
    </w:p>
    <w:p w14:paraId="00D5A557" w14:textId="77777777" w:rsidR="005E27F0" w:rsidRPr="00642D50" w:rsidRDefault="005E27F0" w:rsidP="005E27F0">
      <w:pPr>
        <w:spacing w:before="120" w:after="120"/>
        <w:jc w:val="both"/>
      </w:pPr>
      <w:r w:rsidRPr="00642D50">
        <w:t>Depuis la réforme Parent, l'évolution de la société, notamment des enfants et des familles, rend plus difficile la pratique du métier et a une incidence généralement négative sur la cond</w:t>
      </w:r>
      <w:r w:rsidRPr="00642D50">
        <w:t>i</w:t>
      </w:r>
      <w:r w:rsidRPr="00642D50">
        <w:t>tion enseignante. Bref, il est plus difficile d'e</w:t>
      </w:r>
      <w:r w:rsidRPr="00642D50">
        <w:t>n</w:t>
      </w:r>
      <w:r w:rsidRPr="00642D50">
        <w:t>seigner aujourd'hui qu'il y a vingt ou vingt-cinq ans. Nous dirons plus loin dans quel sens ce jugement doit être corrigé. Soulignons également qu'on ne trouve pas dans le di</w:t>
      </w:r>
      <w:r w:rsidRPr="00642D50">
        <w:t>s</w:t>
      </w:r>
      <w:r w:rsidRPr="00642D50">
        <w:t>cours enseignant, sur le thème de l'évolution de la soci</w:t>
      </w:r>
      <w:r w:rsidRPr="00642D50">
        <w:t>é</w:t>
      </w:r>
      <w:r w:rsidRPr="00642D50">
        <w:t>té, une « chronologie » précise de cette évolution : elle se révèle moins à tr</w:t>
      </w:r>
      <w:r w:rsidRPr="00642D50">
        <w:t>a</w:t>
      </w:r>
      <w:r w:rsidRPr="00642D50">
        <w:t>vers des dates, des époques ou des événements précis qu'à tr</w:t>
      </w:r>
      <w:r w:rsidRPr="00642D50">
        <w:t>a</w:t>
      </w:r>
      <w:r w:rsidRPr="00642D50">
        <w:t>vers des changements globaux de mentalité, d'attitudes, d'attentes, qui ont eu des répercu</w:t>
      </w:r>
      <w:r w:rsidRPr="00642D50">
        <w:t>s</w:t>
      </w:r>
      <w:r w:rsidRPr="00642D50">
        <w:t>sions sur les comportements des enfants, des parents, de la population face aux enseignants en particulier et à l'école en gén</w:t>
      </w:r>
      <w:r w:rsidRPr="00642D50">
        <w:t>é</w:t>
      </w:r>
      <w:r w:rsidRPr="00642D50">
        <w:t>ral.</w:t>
      </w:r>
    </w:p>
    <w:p w14:paraId="1F34B414" w14:textId="77777777" w:rsidR="005E27F0" w:rsidRPr="00642D50" w:rsidRDefault="005E27F0" w:rsidP="005E27F0">
      <w:pPr>
        <w:spacing w:before="120" w:after="120"/>
        <w:jc w:val="both"/>
      </w:pPr>
      <w:r w:rsidRPr="00642D50">
        <w:t>Cette évolution globalement négative peut être caractérisée à l'aide d'une image ou d'une métaphore centrale, celle d'une distanciation a</w:t>
      </w:r>
      <w:r w:rsidRPr="00642D50">
        <w:t>u</w:t>
      </w:r>
      <w:r w:rsidRPr="00642D50">
        <w:t>jourd'hui plus ou moins irréversible entre les enseignants et les autres groupes ou personnes avec lesquels ils sont traditionnellement en ra</w:t>
      </w:r>
      <w:r w:rsidRPr="00642D50">
        <w:t>p</w:t>
      </w:r>
      <w:r w:rsidRPr="00642D50">
        <w:t>port, à savoir les enfants, les parents et le gouvernement. Cette mét</w:t>
      </w:r>
      <w:r w:rsidRPr="00642D50">
        <w:t>a</w:t>
      </w:r>
      <w:r w:rsidRPr="00642D50">
        <w:t>phore suggère un certain isolement ou un certain retranchement vécu a</w:t>
      </w:r>
      <w:r w:rsidRPr="00642D50">
        <w:t>c</w:t>
      </w:r>
      <w:r w:rsidRPr="00642D50">
        <w:t>tuellement par le groupe enseignant face aux enfants, aux parents et à l'opinion publique contrôlée, disent-ils en majorité, par le gouve</w:t>
      </w:r>
      <w:r w:rsidRPr="00642D50">
        <w:t>r</w:t>
      </w:r>
      <w:r w:rsidRPr="00642D50">
        <w:t>nement.</w:t>
      </w:r>
    </w:p>
    <w:p w14:paraId="43ED22F5" w14:textId="77777777" w:rsidR="005E27F0" w:rsidRPr="00642D50" w:rsidRDefault="005E27F0" w:rsidP="005E27F0">
      <w:pPr>
        <w:spacing w:before="120" w:after="120"/>
        <w:jc w:val="both"/>
      </w:pPr>
      <w:r w:rsidRPr="00642D50">
        <w:t>[267]</w:t>
      </w:r>
    </w:p>
    <w:p w14:paraId="7B62DF1D" w14:textId="77777777" w:rsidR="005E27F0" w:rsidRPr="00642D50" w:rsidRDefault="005E27F0" w:rsidP="005E27F0">
      <w:pPr>
        <w:spacing w:before="120" w:after="120"/>
        <w:jc w:val="both"/>
      </w:pPr>
    </w:p>
    <w:p w14:paraId="1B16566C" w14:textId="77777777" w:rsidR="005E27F0" w:rsidRPr="00642D50" w:rsidRDefault="005E27F0" w:rsidP="005E27F0">
      <w:pPr>
        <w:pStyle w:val="a"/>
      </w:pPr>
      <w:bookmarkStart w:id="62" w:name="Prof_enseign_pt_4_chap_04_c"/>
      <w:r w:rsidRPr="00642D50">
        <w:t>Les contenus thématiques du discours ense</w:t>
      </w:r>
      <w:r w:rsidRPr="00642D50">
        <w:t>i</w:t>
      </w:r>
      <w:r w:rsidRPr="00642D50">
        <w:t>gnant</w:t>
      </w:r>
    </w:p>
    <w:bookmarkEnd w:id="62"/>
    <w:p w14:paraId="42FE1C84" w14:textId="77777777" w:rsidR="005E27F0" w:rsidRPr="00642D50" w:rsidRDefault="005E27F0" w:rsidP="005E27F0">
      <w:pPr>
        <w:spacing w:before="120" w:after="120"/>
        <w:jc w:val="both"/>
      </w:pPr>
    </w:p>
    <w:p w14:paraId="2998BF08" w14:textId="77777777" w:rsidR="005E27F0" w:rsidRPr="00642D50" w:rsidRDefault="005E27F0" w:rsidP="005E27F0">
      <w:pPr>
        <w:pStyle w:val="b"/>
      </w:pPr>
      <w:r w:rsidRPr="00642D50">
        <w:t>Les enfants et les parents</w:t>
      </w:r>
    </w:p>
    <w:p w14:paraId="63E56FE5" w14:textId="77777777" w:rsidR="005E27F0" w:rsidRPr="00642D50" w:rsidRDefault="005E27F0" w:rsidP="005E27F0">
      <w:pPr>
        <w:spacing w:before="120" w:after="120"/>
        <w:jc w:val="both"/>
      </w:pPr>
    </w:p>
    <w:p w14:paraId="740283CC"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1F87209F" w14:textId="77777777" w:rsidR="005E27F0" w:rsidRPr="00642D50" w:rsidRDefault="005E27F0" w:rsidP="005E27F0">
      <w:pPr>
        <w:spacing w:before="120" w:after="120"/>
        <w:jc w:val="both"/>
      </w:pPr>
      <w:r w:rsidRPr="00642D50">
        <w:t xml:space="preserve">Face aux enfants, aux élèves, les enseignants parlent d'une double évolution. </w:t>
      </w:r>
      <w:r w:rsidRPr="00642D50">
        <w:rPr>
          <w:i/>
          <w:iCs/>
        </w:rPr>
        <w:t>La première est positive et plus pédagogique</w:t>
      </w:r>
      <w:r w:rsidRPr="00642D50">
        <w:t>. Elle porte grosso modo sur la disparition des attitudes trop autoritaires de l'e</w:t>
      </w:r>
      <w:r w:rsidRPr="00642D50">
        <w:t>n</w:t>
      </w:r>
      <w:r w:rsidRPr="00642D50">
        <w:t>seignant vis-à-vis des enfants. Les enseignants, ainsi qu'on l'a souligné lors de la discussion sur les pratiques pédagogiques, ne souhaitent pas en général revenir à une école fondée sur une discipline rigide et un encadr</w:t>
      </w:r>
      <w:r w:rsidRPr="00642D50">
        <w:t>e</w:t>
      </w:r>
      <w:r w:rsidRPr="00642D50">
        <w:t>ment excessif des élèves. On respire mieux dans les classes actuellement que jadis. Les uns et les autres y sont moins « stressés ». Les enfants participent davantage, sont plus autonomes et expriment plus facilement leurs besoins. Le t</w:t>
      </w:r>
      <w:r w:rsidRPr="00642D50">
        <w:t>u</w:t>
      </w:r>
      <w:r w:rsidRPr="00642D50">
        <w:t>toiement est souvent de rigueur entre les ense</w:t>
      </w:r>
      <w:r w:rsidRPr="00642D50">
        <w:t>i</w:t>
      </w:r>
      <w:r w:rsidRPr="00642D50">
        <w:t>gnants et les élèves. Selon les enseignants, la garderie et la maternelle ont favorisé ce changement. Les médias contribuent ég</w:t>
      </w:r>
      <w:r w:rsidRPr="00642D50">
        <w:t>a</w:t>
      </w:r>
      <w:r w:rsidRPr="00642D50">
        <w:t>lement, s</w:t>
      </w:r>
      <w:r w:rsidRPr="00642D50">
        <w:t>e</w:t>
      </w:r>
      <w:r w:rsidRPr="00642D50">
        <w:t>lon certains enseignants, au fait que les enfants sont mieux informés et plus ouverts, même dans les milieux défavorisés. Au s</w:t>
      </w:r>
      <w:r w:rsidRPr="00642D50">
        <w:t>e</w:t>
      </w:r>
      <w:r w:rsidRPr="00642D50">
        <w:t>condaire, les élèves sont considérés comme moins revendic</w:t>
      </w:r>
      <w:r w:rsidRPr="00642D50">
        <w:t>a</w:t>
      </w:r>
      <w:r w:rsidRPr="00642D50">
        <w:t>teurs que dans les années soixante-dix.</w:t>
      </w:r>
    </w:p>
    <w:p w14:paraId="1DFB42D0" w14:textId="77777777" w:rsidR="005E27F0" w:rsidRPr="00642D50" w:rsidRDefault="005E27F0" w:rsidP="005E27F0">
      <w:pPr>
        <w:spacing w:before="120" w:after="120"/>
        <w:jc w:val="both"/>
      </w:pPr>
      <w:r w:rsidRPr="00642D50">
        <w:t>Bref, on pourrait dire que, en général, les e</w:t>
      </w:r>
      <w:r w:rsidRPr="00642D50">
        <w:t>n</w:t>
      </w:r>
      <w:r w:rsidRPr="00642D50">
        <w:t>seignants sont d'avis que la pédagogie centrée sur l'élève est un acquis positif des vingt-cinq dernières années. On peut dire qu'ils ont aussi la vision positive de l'enfant véhiculée par cette approche pédagogique.</w:t>
      </w:r>
    </w:p>
    <w:p w14:paraId="4B3EF13D" w14:textId="77777777" w:rsidR="005E27F0" w:rsidRPr="00642D50" w:rsidRDefault="005E27F0" w:rsidP="005E27F0">
      <w:pPr>
        <w:spacing w:before="120" w:after="120"/>
        <w:jc w:val="both"/>
      </w:pPr>
      <w:r w:rsidRPr="00642D50">
        <w:t xml:space="preserve">Cependant cette évolution positive est contrebalancée par </w:t>
      </w:r>
      <w:r w:rsidRPr="00642D50">
        <w:rPr>
          <w:i/>
          <w:iCs/>
        </w:rPr>
        <w:t>une év</w:t>
      </w:r>
      <w:r w:rsidRPr="00642D50">
        <w:rPr>
          <w:i/>
          <w:iCs/>
        </w:rPr>
        <w:t>o</w:t>
      </w:r>
      <w:r w:rsidRPr="00642D50">
        <w:rPr>
          <w:i/>
          <w:iCs/>
        </w:rPr>
        <w:t>lution négative, plus sociale que pédagogique ou scolaire.</w:t>
      </w:r>
      <w:r w:rsidRPr="00642D50">
        <w:t xml:space="preserve"> La perce</w:t>
      </w:r>
      <w:r w:rsidRPr="00642D50">
        <w:t>p</w:t>
      </w:r>
      <w:r w:rsidRPr="00642D50">
        <w:t>tion négative tient pour l'essentiel aux chang</w:t>
      </w:r>
      <w:r w:rsidRPr="00642D50">
        <w:t>e</w:t>
      </w:r>
      <w:r w:rsidRPr="00642D50">
        <w:t>ments survenus dans l'univers familial et la société en général. En effet, selon les ense</w:t>
      </w:r>
      <w:r w:rsidRPr="00642D50">
        <w:t>i</w:t>
      </w:r>
      <w:r w:rsidRPr="00642D50">
        <w:t>gnants, il s'est creusé un écart entre leur culture d'adu</w:t>
      </w:r>
      <w:r w:rsidRPr="00642D50">
        <w:t>l</w:t>
      </w:r>
      <w:r w:rsidRPr="00642D50">
        <w:t>tes et la culture des enfants. Ils ne savent plus ce que les enfants vivent, sentent et pensent. (Ce problème est, de toute évidence, lié au thème du vieilli</w:t>
      </w:r>
      <w:r w:rsidRPr="00642D50">
        <w:t>s</w:t>
      </w:r>
      <w:r w:rsidRPr="00642D50">
        <w:t>sement du corps enseignant.) Les ense</w:t>
      </w:r>
      <w:r w:rsidRPr="00642D50">
        <w:t>i</w:t>
      </w:r>
      <w:r w:rsidRPr="00642D50">
        <w:t>gnants parlent également de la démission des parents face à l'éducation des enfants. Les parents ex</w:t>
      </w:r>
      <w:r w:rsidRPr="00642D50">
        <w:t>i</w:t>
      </w:r>
      <w:r w:rsidRPr="00642D50">
        <w:t>gent des enseignants qu'ils exercent une autorité qu'eux-mêmes sont incapables d'assumer. Les parents sont trop permissifs, et cette pe</w:t>
      </w:r>
      <w:r w:rsidRPr="00642D50">
        <w:t>r</w:t>
      </w:r>
      <w:r w:rsidRPr="00642D50">
        <w:t>missivité témoignerait d'une perte d'intérêt face au rendement et au comportement scolaires des enfants. Mais les parents eux-mêmes ne sont plus ce qu'ils étaient : beaucoup de co</w:t>
      </w:r>
      <w:r w:rsidRPr="00642D50">
        <w:t>u</w:t>
      </w:r>
      <w:r w:rsidRPr="00642D50">
        <w:t>ples travaillent et n'ont plus de temps à cons</w:t>
      </w:r>
      <w:r w:rsidRPr="00642D50">
        <w:t>a</w:t>
      </w:r>
      <w:r w:rsidRPr="00642D50">
        <w:t>crer aux enfants ; la télévision devient un moyen non d'instruire les enfants et de nourrir leur imaginaire, mais tout si</w:t>
      </w:r>
      <w:r w:rsidRPr="00642D50">
        <w:t>m</w:t>
      </w:r>
      <w:r w:rsidRPr="00642D50">
        <w:t>plement de s'en débarrasser. La famille monoparentale, la famille d</w:t>
      </w:r>
      <w:r w:rsidRPr="00642D50">
        <w:t>i</w:t>
      </w:r>
      <w:r w:rsidRPr="00642D50">
        <w:t>vorcée, la famille sans vie propre, la société en proie à la confusion et au désordre, sont la toile de fond d'une enfance déboussolée, a</w:t>
      </w:r>
      <w:r w:rsidRPr="00642D50">
        <w:t>n</w:t>
      </w:r>
      <w:r w:rsidRPr="00642D50">
        <w:t>xieuse, surmenée, indisciplinée.</w:t>
      </w:r>
    </w:p>
    <w:p w14:paraId="48B99C88" w14:textId="77777777" w:rsidR="005E27F0" w:rsidRPr="00642D50" w:rsidRDefault="005E27F0" w:rsidP="005E27F0">
      <w:pPr>
        <w:spacing w:before="120" w:after="120"/>
        <w:jc w:val="both"/>
      </w:pPr>
      <w:r w:rsidRPr="00642D50">
        <w:t>Au primaire, les enseignants se plaignent du manque de capacité d'attention des élèves et de leur insécurité. Quant à l'autonomie, les</w:t>
      </w:r>
      <w:r>
        <w:t xml:space="preserve"> </w:t>
      </w:r>
      <w:r w:rsidRPr="00642D50">
        <w:t>[268]</w:t>
      </w:r>
      <w:r>
        <w:t xml:space="preserve"> </w:t>
      </w:r>
      <w:r w:rsidRPr="00642D50">
        <w:t>enseignants considèrent que les élèves sont amenés trop jeunes à vivre des problèmes d'adultes (séparation, familles reconstituées, etc.), qu'ils sont sans doute autonomes sur ce</w:t>
      </w:r>
      <w:r w:rsidRPr="00642D50">
        <w:t>r</w:t>
      </w:r>
      <w:r w:rsidRPr="00642D50">
        <w:t>tains points (pour se faire à manger par exemple), mais pas dans le domaine scolaire. Au s</w:t>
      </w:r>
      <w:r w:rsidRPr="00642D50">
        <w:t>e</w:t>
      </w:r>
      <w:r w:rsidRPr="00642D50">
        <w:t>condaire, les enseignants trouvent que les élèves sont peu motivés, que leur niveau scolaire a d</w:t>
      </w:r>
      <w:r w:rsidRPr="00642D50">
        <w:t>i</w:t>
      </w:r>
      <w:r w:rsidRPr="00642D50">
        <w:t>minué depuis quelques années et que les problèmes de comportement sont de plus en plus nombreux. Les él</w:t>
      </w:r>
      <w:r w:rsidRPr="00642D50">
        <w:t>è</w:t>
      </w:r>
      <w:r w:rsidRPr="00642D50">
        <w:t>ves sont également plus m</w:t>
      </w:r>
      <w:r w:rsidRPr="00642D50">
        <w:t>a</w:t>
      </w:r>
      <w:r w:rsidRPr="00642D50">
        <w:t>térialistes qu'autrefois. Plusieurs d'entre eux ont un travail à mi-temps qui empiète sur leurs ét</w:t>
      </w:r>
      <w:r w:rsidRPr="00642D50">
        <w:t>u</w:t>
      </w:r>
      <w:r w:rsidRPr="00642D50">
        <w:t>des et entame leur motivation :</w:t>
      </w:r>
    </w:p>
    <w:p w14:paraId="13B6F26A" w14:textId="77777777" w:rsidR="005E27F0" w:rsidRDefault="005E27F0" w:rsidP="005E27F0">
      <w:pPr>
        <w:pStyle w:val="Citation0"/>
      </w:pPr>
    </w:p>
    <w:p w14:paraId="6C7E7A49" w14:textId="77777777" w:rsidR="005E27F0" w:rsidRDefault="005E27F0" w:rsidP="005E27F0">
      <w:pPr>
        <w:pStyle w:val="Citation0"/>
      </w:pPr>
      <w:r w:rsidRPr="00642D50">
        <w:t>J'ai un gros 30 à 40% de mes élèves de IV</w:t>
      </w:r>
      <w:r w:rsidRPr="00642D50">
        <w:rPr>
          <w:vertAlign w:val="superscript"/>
        </w:rPr>
        <w:t>e</w:t>
      </w:r>
      <w:r w:rsidRPr="00642D50">
        <w:t xml:space="preserve"> et de V</w:t>
      </w:r>
      <w:r w:rsidRPr="00642D50">
        <w:rPr>
          <w:vertAlign w:val="superscript"/>
        </w:rPr>
        <w:t>e</w:t>
      </w:r>
      <w:r w:rsidRPr="00642D50">
        <w:t xml:space="preserve"> secondaire qui travai</w:t>
      </w:r>
      <w:r w:rsidRPr="00642D50">
        <w:t>l</w:t>
      </w:r>
      <w:r w:rsidRPr="00642D50">
        <w:t>lent chez McDonald, chez Wendy's, chez tout ce que tu vo</w:t>
      </w:r>
      <w:r w:rsidRPr="00642D50">
        <w:t>u</w:t>
      </w:r>
      <w:r w:rsidRPr="00642D50">
        <w:t>dras. La vie étudiante, ça n'a plus l'importance que ça avait, alors fo</w:t>
      </w:r>
      <w:r w:rsidRPr="00642D50">
        <w:t>r</w:t>
      </w:r>
      <w:r w:rsidRPr="00642D50">
        <w:t>cément ils ont bien moins de temps à investir qu'on en avait.</w:t>
      </w:r>
    </w:p>
    <w:p w14:paraId="4B26420C" w14:textId="77777777" w:rsidR="005E27F0" w:rsidRPr="00642D50" w:rsidRDefault="005E27F0" w:rsidP="005E27F0">
      <w:pPr>
        <w:pStyle w:val="Citation0"/>
      </w:pPr>
    </w:p>
    <w:p w14:paraId="15C0A632" w14:textId="77777777" w:rsidR="005E27F0" w:rsidRPr="00642D50" w:rsidRDefault="005E27F0" w:rsidP="005E27F0">
      <w:pPr>
        <w:spacing w:before="120" w:after="120"/>
        <w:jc w:val="both"/>
      </w:pPr>
      <w:r w:rsidRPr="00642D50">
        <w:t>Au fond, les enfants ne changent pas, c'est le « système » qui change, c'est la société qui se transforme et cette évolution est respo</w:t>
      </w:r>
      <w:r w:rsidRPr="00642D50">
        <w:t>n</w:t>
      </w:r>
      <w:r w:rsidRPr="00642D50">
        <w:t>sable des difficultés que les enseignants éprouvent à maintenir ou à créer une relation véritablement pédagogique avec les enfants. Co</w:t>
      </w:r>
      <w:r w:rsidRPr="00642D50">
        <w:t>m</w:t>
      </w:r>
      <w:r w:rsidRPr="00642D50">
        <w:t>me le dit une enseignante :</w:t>
      </w:r>
    </w:p>
    <w:p w14:paraId="1AB48BDB" w14:textId="77777777" w:rsidR="005E27F0" w:rsidRDefault="005E27F0" w:rsidP="005E27F0">
      <w:pPr>
        <w:pStyle w:val="Citation0"/>
      </w:pPr>
    </w:p>
    <w:p w14:paraId="1B66132C" w14:textId="77777777" w:rsidR="005E27F0" w:rsidRDefault="005E27F0" w:rsidP="005E27F0">
      <w:pPr>
        <w:pStyle w:val="Citation0"/>
      </w:pPr>
      <w:r w:rsidRPr="00642D50">
        <w:t>Donnez-moi des enfants comme il y a vingt-cinq ans et je vous ferai une classe comme il y a vingt-cinq ans ; mais aujourd'hui c'est imposs</w:t>
      </w:r>
      <w:r w:rsidRPr="00642D50">
        <w:t>i</w:t>
      </w:r>
      <w:r w:rsidRPr="00642D50">
        <w:t>ble.</w:t>
      </w:r>
    </w:p>
    <w:p w14:paraId="35FA44D2" w14:textId="77777777" w:rsidR="005E27F0" w:rsidRPr="00642D50" w:rsidRDefault="005E27F0" w:rsidP="005E27F0">
      <w:pPr>
        <w:pStyle w:val="Citation0"/>
      </w:pPr>
    </w:p>
    <w:p w14:paraId="5D2EEADA" w14:textId="77777777" w:rsidR="005E27F0" w:rsidRPr="00642D50" w:rsidRDefault="005E27F0" w:rsidP="005E27F0">
      <w:pPr>
        <w:spacing w:before="120" w:after="120"/>
        <w:jc w:val="both"/>
      </w:pPr>
      <w:r w:rsidRPr="00642D50">
        <w:t>Dans leurs rapports avec les enfants, les e</w:t>
      </w:r>
      <w:r w:rsidRPr="00642D50">
        <w:t>n</w:t>
      </w:r>
      <w:r w:rsidRPr="00642D50">
        <w:t>seignants sont donc confrontés à des problèmes ou des situations qui ne dépendent pas d'eux et qui ne peuvent être réglés, semble-t-il, même avec la meille</w:t>
      </w:r>
      <w:r w:rsidRPr="00642D50">
        <w:t>u</w:t>
      </w:r>
      <w:r w:rsidRPr="00642D50">
        <w:t>re volonté du monde. L'école, la famille et la société sont devenues étrangères les unes aux autres. En dehors des murs de l'école et de la classe, l'enseignant n'a peut-être plus d'allié naturel : isolé, il se retra</w:t>
      </w:r>
      <w:r w:rsidRPr="00642D50">
        <w:t>n</w:t>
      </w:r>
      <w:r w:rsidRPr="00642D50">
        <w:t>che derri</w:t>
      </w:r>
      <w:r w:rsidRPr="00642D50">
        <w:t>è</w:t>
      </w:r>
      <w:r w:rsidRPr="00642D50">
        <w:t>re ce qu'il a toujours fait, son métier, tout en doutant de sa capacité réelle de modifier la s</w:t>
      </w:r>
      <w:r w:rsidRPr="00642D50">
        <w:t>i</w:t>
      </w:r>
      <w:r w:rsidRPr="00642D50">
        <w:t>tuation globale.</w:t>
      </w:r>
    </w:p>
    <w:p w14:paraId="6BF4A0BB" w14:textId="77777777" w:rsidR="005E27F0" w:rsidRPr="00642D50" w:rsidRDefault="005E27F0" w:rsidP="005E27F0">
      <w:pPr>
        <w:spacing w:before="120" w:after="120"/>
        <w:jc w:val="both"/>
      </w:pPr>
    </w:p>
    <w:p w14:paraId="22C72996" w14:textId="77777777" w:rsidR="005E27F0" w:rsidRPr="00642D50" w:rsidRDefault="005E27F0" w:rsidP="005E27F0">
      <w:pPr>
        <w:pStyle w:val="b"/>
      </w:pPr>
      <w:r w:rsidRPr="00642D50">
        <w:t>Les parents</w:t>
      </w:r>
      <w:r w:rsidRPr="00642D50">
        <w:rPr>
          <w:rStyle w:val="Corpsdutexte1410ptNonGrasNonItalique"/>
          <w:i/>
          <w:iCs w:val="0"/>
          <w:sz w:val="28"/>
          <w:lang w:val="fr-CA"/>
        </w:rPr>
        <w:t xml:space="preserve">, </w:t>
      </w:r>
      <w:r w:rsidRPr="00642D50">
        <w:t>le gouvernement et la société</w:t>
      </w:r>
    </w:p>
    <w:p w14:paraId="4D931883" w14:textId="77777777" w:rsidR="005E27F0" w:rsidRPr="00642D50" w:rsidRDefault="005E27F0" w:rsidP="005E27F0">
      <w:pPr>
        <w:spacing w:before="120" w:after="120"/>
        <w:jc w:val="both"/>
      </w:pPr>
    </w:p>
    <w:p w14:paraId="1F203C33" w14:textId="77777777" w:rsidR="005E27F0" w:rsidRPr="00642D50" w:rsidRDefault="005E27F0" w:rsidP="005E27F0">
      <w:pPr>
        <w:spacing w:before="120" w:after="120"/>
        <w:jc w:val="both"/>
      </w:pPr>
      <w:r w:rsidRPr="00642D50">
        <w:t>Cette évolution des élèves s'inscrit dans un cadre évolutif plus la</w:t>
      </w:r>
      <w:r w:rsidRPr="00642D50">
        <w:t>r</w:t>
      </w:r>
      <w:r w:rsidRPr="00642D50">
        <w:t>ge et qui l'affecte en pr</w:t>
      </w:r>
      <w:r w:rsidRPr="00642D50">
        <w:t>o</w:t>
      </w:r>
      <w:r w:rsidRPr="00642D50">
        <w:t>fondeur : celui de l'évolution des perceptions sociales face aux enseignants et à leur métier. Cette évolution est gl</w:t>
      </w:r>
      <w:r w:rsidRPr="00642D50">
        <w:t>o</w:t>
      </w:r>
      <w:r w:rsidRPr="00642D50">
        <w:t>balement négative. Elle se manifeste par une perte réelle de statut des enseignants et une perte de considération dans l'opinion publique.</w:t>
      </w:r>
    </w:p>
    <w:p w14:paraId="32B22581" w14:textId="77777777" w:rsidR="005E27F0" w:rsidRPr="00642D50" w:rsidRDefault="005E27F0" w:rsidP="005E27F0">
      <w:pPr>
        <w:spacing w:before="120" w:after="120"/>
        <w:jc w:val="both"/>
      </w:pPr>
      <w:r w:rsidRPr="00642D50">
        <w:t>En dehors de l'école, certains enseignants n'osent plus mentionner leur titre. Ils sentent une agressivité à leur endroit ou du mépris. L'opinion publique les tient pour des gens gra</w:t>
      </w:r>
      <w:r w:rsidRPr="00642D50">
        <w:t>s</w:t>
      </w:r>
      <w:r w:rsidRPr="00642D50">
        <w:t>sement payés et qui ne travaillent pas très fort. La relation de confiance entre les enseignants et les parents est rompue. Les enseignants sont obligés de se justifier. Leur rôle ne va plus de soi. De nos jours, les parents sont plus actifs dans</w:t>
      </w:r>
      <w:r>
        <w:t xml:space="preserve"> </w:t>
      </w:r>
      <w:r w:rsidRPr="00642D50">
        <w:t>[269]</w:t>
      </w:r>
      <w:r>
        <w:t xml:space="preserve"> </w:t>
      </w:r>
      <w:r w:rsidRPr="00642D50">
        <w:t>l'école. Ils revendiquent plus et sont critiques par rapport au travail des enseignants. Depuis le décret de 1982, ils sont cepe</w:t>
      </w:r>
      <w:r w:rsidRPr="00642D50">
        <w:t>n</w:t>
      </w:r>
      <w:r w:rsidRPr="00642D50">
        <w:t>dant plus coopér</w:t>
      </w:r>
      <w:r w:rsidRPr="00642D50">
        <w:t>a</w:t>
      </w:r>
      <w:r w:rsidRPr="00642D50">
        <w:t>tifs, du moins dans certains milieux.</w:t>
      </w:r>
    </w:p>
    <w:p w14:paraId="77558972" w14:textId="77777777" w:rsidR="005E27F0" w:rsidRPr="00642D50" w:rsidRDefault="005E27F0" w:rsidP="005E27F0">
      <w:pPr>
        <w:spacing w:before="120" w:after="120"/>
        <w:jc w:val="both"/>
      </w:pPr>
      <w:r w:rsidRPr="00642D50">
        <w:t>Pour les enseignants, les initiatives gouvernementales sont à l'or</w:t>
      </w:r>
      <w:r w:rsidRPr="00642D50">
        <w:t>i</w:t>
      </w:r>
      <w:r w:rsidRPr="00642D50">
        <w:t>gine de ces changements. La population et les parents ont subi une ca</w:t>
      </w:r>
      <w:r w:rsidRPr="00642D50">
        <w:t>m</w:t>
      </w:r>
      <w:r w:rsidRPr="00642D50">
        <w:t>pagne de désinformation. Les grèves n'ont pas aidé, surtout celle de 1982. De façon plus générale, la société accorde moins d'importa</w:t>
      </w:r>
      <w:r w:rsidRPr="00642D50">
        <w:t>n</w:t>
      </w:r>
      <w:r w:rsidRPr="00642D50">
        <w:t>ce à l'éducation. Les enseignants doivent se replier sur leurs acquis et ne pas exprimer trop de r</w:t>
      </w:r>
      <w:r w:rsidRPr="00642D50">
        <w:t>e</w:t>
      </w:r>
      <w:r w:rsidRPr="00642D50">
        <w:t>vendications.</w:t>
      </w:r>
    </w:p>
    <w:p w14:paraId="2786D479" w14:textId="77777777" w:rsidR="005E27F0" w:rsidRPr="00642D50" w:rsidRDefault="005E27F0" w:rsidP="005E27F0">
      <w:pPr>
        <w:spacing w:before="120" w:after="120"/>
        <w:jc w:val="both"/>
      </w:pPr>
      <w:r w:rsidRPr="00642D50">
        <w:t>Le milieu socio-économique des élèves i</w:t>
      </w:r>
      <w:r w:rsidRPr="00642D50">
        <w:t>n</w:t>
      </w:r>
      <w:r w:rsidRPr="00642D50">
        <w:t>flue également beaucoup sur les rapports qu'e</w:t>
      </w:r>
      <w:r w:rsidRPr="00642D50">
        <w:t>n</w:t>
      </w:r>
      <w:r w:rsidRPr="00642D50">
        <w:t>tretiennent les enseignants avec les parents. Le niveau socio-économique d'un quartier n'est cependant pas statique. Il se modifie en fonction, entre autres, des mouvements de popul</w:t>
      </w:r>
      <w:r w:rsidRPr="00642D50">
        <w:t>a</w:t>
      </w:r>
      <w:r w:rsidRPr="00642D50">
        <w:t>tion. Ainsi cette enseignante explique que la rénovation des habitations a amené des élèves d'origine socio-économique plus favorisée :</w:t>
      </w:r>
    </w:p>
    <w:p w14:paraId="7A91FBBF" w14:textId="77777777" w:rsidR="005E27F0" w:rsidRDefault="005E27F0" w:rsidP="005E27F0">
      <w:pPr>
        <w:pStyle w:val="Citation0"/>
      </w:pPr>
    </w:p>
    <w:p w14:paraId="4D73CDC4" w14:textId="77777777" w:rsidR="005E27F0" w:rsidRDefault="005E27F0" w:rsidP="005E27F0">
      <w:pPr>
        <w:pStyle w:val="Citation0"/>
      </w:pPr>
      <w:r w:rsidRPr="00642D50">
        <w:t>C'est qu'ici on a fait beaucoup de démolition de maisons et les gens du m</w:t>
      </w:r>
      <w:r w:rsidRPr="00642D50">
        <w:t>i</w:t>
      </w:r>
      <w:r w:rsidRPr="00642D50">
        <w:t>lieu ont créé des coops et la ville a fait rebâtir des maisons. Alors la pop</w:t>
      </w:r>
      <w:r w:rsidRPr="00642D50">
        <w:t>u</w:t>
      </w:r>
      <w:r w:rsidRPr="00642D50">
        <w:t>lation a changé... Les plus durs, les plus violents sont partis [...]</w:t>
      </w:r>
    </w:p>
    <w:p w14:paraId="6EA9A9F3" w14:textId="77777777" w:rsidR="005E27F0" w:rsidRPr="00642D50" w:rsidRDefault="005E27F0" w:rsidP="005E27F0">
      <w:pPr>
        <w:pStyle w:val="Citation0"/>
      </w:pPr>
    </w:p>
    <w:p w14:paraId="7DE9AFA2" w14:textId="77777777" w:rsidR="005E27F0" w:rsidRPr="00642D50" w:rsidRDefault="005E27F0" w:rsidP="005E27F0">
      <w:pPr>
        <w:spacing w:before="120" w:after="120"/>
        <w:jc w:val="both"/>
      </w:pPr>
      <w:r w:rsidRPr="00642D50">
        <w:t>Dans les milieux moins favorisés, les ense</w:t>
      </w:r>
      <w:r w:rsidRPr="00642D50">
        <w:t>i</w:t>
      </w:r>
      <w:r w:rsidRPr="00642D50">
        <w:t>gnants ont l'impression de « lutter » contre la famille et le milieu social de l'enfant. Ils doivent éduquer l'élève et éduquer et soutenir les p</w:t>
      </w:r>
      <w:r w:rsidRPr="00642D50">
        <w:t>a</w:t>
      </w:r>
      <w:r w:rsidRPr="00642D50">
        <w:t>rents :</w:t>
      </w:r>
    </w:p>
    <w:p w14:paraId="0903CA79" w14:textId="77777777" w:rsidR="005E27F0" w:rsidRDefault="005E27F0" w:rsidP="005E27F0">
      <w:pPr>
        <w:pStyle w:val="Citation0"/>
      </w:pPr>
    </w:p>
    <w:p w14:paraId="717B37BB" w14:textId="77777777" w:rsidR="005E27F0" w:rsidRDefault="005E27F0" w:rsidP="005E27F0">
      <w:pPr>
        <w:pStyle w:val="Citation0"/>
      </w:pPr>
      <w:r w:rsidRPr="00642D50">
        <w:t>[...] tant que je soutiens les parents, ils font des choses, la journée où moi je me retire, ça tombe à l'eau [...]</w:t>
      </w:r>
    </w:p>
    <w:p w14:paraId="1F15EE7B" w14:textId="77777777" w:rsidR="005E27F0" w:rsidRPr="00642D50" w:rsidRDefault="005E27F0" w:rsidP="005E27F0">
      <w:pPr>
        <w:pStyle w:val="Citation0"/>
      </w:pPr>
    </w:p>
    <w:p w14:paraId="276AADBE" w14:textId="77777777" w:rsidR="005E27F0" w:rsidRPr="00642D50" w:rsidRDefault="005E27F0" w:rsidP="005E27F0">
      <w:pPr>
        <w:spacing w:before="120" w:after="120"/>
        <w:jc w:val="both"/>
      </w:pPr>
      <w:r w:rsidRPr="00642D50">
        <w:t>Dans ces milieux, il est difficile d'obtenir la collaboration des p</w:t>
      </w:r>
      <w:r w:rsidRPr="00642D50">
        <w:t>a</w:t>
      </w:r>
      <w:r w:rsidRPr="00642D50">
        <w:t>rents, car l'école et les ét</w:t>
      </w:r>
      <w:r w:rsidRPr="00642D50">
        <w:t>u</w:t>
      </w:r>
      <w:r w:rsidRPr="00642D50">
        <w:t>des en général sont peu valorisées. Dans les milieux socio-économiques plus favorisés, les attentes face à l'ense</w:t>
      </w:r>
      <w:r w:rsidRPr="00642D50">
        <w:t>i</w:t>
      </w:r>
      <w:r w:rsidRPr="00642D50">
        <w:t>gnant sont beaucoup plus grandes. C'est particulièrement dans ces m</w:t>
      </w:r>
      <w:r w:rsidRPr="00642D50">
        <w:t>i</w:t>
      </w:r>
      <w:r w:rsidRPr="00642D50">
        <w:t>lieux que les parents sont critiques par rapport au travail de l'ense</w:t>
      </w:r>
      <w:r w:rsidRPr="00642D50">
        <w:t>i</w:t>
      </w:r>
      <w:r w:rsidRPr="00642D50">
        <w:t>gnant :</w:t>
      </w:r>
    </w:p>
    <w:p w14:paraId="42980952" w14:textId="77777777" w:rsidR="005E27F0" w:rsidRDefault="005E27F0" w:rsidP="005E27F0">
      <w:pPr>
        <w:pStyle w:val="Citation0"/>
      </w:pPr>
    </w:p>
    <w:p w14:paraId="5DAA6A93" w14:textId="77777777" w:rsidR="005E27F0" w:rsidRDefault="005E27F0" w:rsidP="005E27F0">
      <w:pPr>
        <w:pStyle w:val="Citation0"/>
      </w:pPr>
      <w:r w:rsidRPr="00642D50">
        <w:t>[...] Les parents d'aujourd'hui sont de plus en plus informés, puis je sens, dépendamment des milieux là encore, mais je sens que c'est plus nécessa</w:t>
      </w:r>
      <w:r w:rsidRPr="00642D50">
        <w:t>i</w:t>
      </w:r>
      <w:r w:rsidRPr="00642D50">
        <w:t>re de justifier ma pratique... Il faut que ce soit appuyé parce que les p</w:t>
      </w:r>
      <w:r w:rsidRPr="00642D50">
        <w:t>a</w:t>
      </w:r>
      <w:r w:rsidRPr="00642D50">
        <w:t>rents ont plus d'informations. Les parents sont plus scolar</w:t>
      </w:r>
      <w:r w:rsidRPr="00642D50">
        <w:t>i</w:t>
      </w:r>
      <w:r w:rsidRPr="00642D50">
        <w:t>sés qu'avant.</w:t>
      </w:r>
    </w:p>
    <w:p w14:paraId="6DC776CC" w14:textId="77777777" w:rsidR="005E27F0" w:rsidRPr="00642D50" w:rsidRDefault="005E27F0" w:rsidP="005E27F0">
      <w:pPr>
        <w:pStyle w:val="Citation0"/>
      </w:pPr>
    </w:p>
    <w:p w14:paraId="18255172" w14:textId="77777777" w:rsidR="005E27F0" w:rsidRPr="00642D50" w:rsidRDefault="005E27F0" w:rsidP="005E27F0">
      <w:pPr>
        <w:spacing w:before="120" w:after="120"/>
        <w:jc w:val="both"/>
      </w:pPr>
      <w:r w:rsidRPr="00642D50">
        <w:t>La crédibilité des enseignants n'est donc plus fondée sur leur scol</w:t>
      </w:r>
      <w:r w:rsidRPr="00642D50">
        <w:t>a</w:t>
      </w:r>
      <w:r w:rsidRPr="00642D50">
        <w:t>rité puisque, dans ces milieux, la scolarité des parents peut être équ</w:t>
      </w:r>
      <w:r w:rsidRPr="00642D50">
        <w:t>i</w:t>
      </w:r>
      <w:r w:rsidRPr="00642D50">
        <w:t>valente ou supérieure. La différence d'âge avec les parents est aussi un élément qui influe sur la crédibilité :</w:t>
      </w:r>
    </w:p>
    <w:p w14:paraId="6AB23417" w14:textId="77777777" w:rsidR="005E27F0" w:rsidRDefault="005E27F0" w:rsidP="005E27F0">
      <w:pPr>
        <w:pStyle w:val="Citation0"/>
      </w:pPr>
    </w:p>
    <w:p w14:paraId="5185409A" w14:textId="77777777" w:rsidR="005E27F0" w:rsidRPr="00642D50" w:rsidRDefault="005E27F0" w:rsidP="005E27F0">
      <w:pPr>
        <w:pStyle w:val="Citation0"/>
      </w:pPr>
      <w:r w:rsidRPr="00642D50">
        <w:t>Les parents ont aussi changé. Ils sont beaucoup plus jeunes mai</w:t>
      </w:r>
      <w:r w:rsidRPr="00642D50">
        <w:t>n</w:t>
      </w:r>
      <w:r w:rsidRPr="00642D50">
        <w:t>tenant qu'on les avait souvent... Puis les parents étaient plus vieux que nous a</w:t>
      </w:r>
      <w:r w:rsidRPr="00642D50">
        <w:t>u</w:t>
      </w:r>
      <w:r w:rsidRPr="00642D50">
        <w:t>tres. Tandis que maintenant on est plus vieux que les parents. Alors c'est différent.</w:t>
      </w:r>
    </w:p>
    <w:p w14:paraId="000C4385" w14:textId="77777777" w:rsidR="005E27F0" w:rsidRDefault="005E27F0" w:rsidP="005E27F0">
      <w:pPr>
        <w:spacing w:before="120" w:after="120"/>
        <w:jc w:val="both"/>
      </w:pPr>
    </w:p>
    <w:p w14:paraId="7186E42F" w14:textId="77777777" w:rsidR="005E27F0" w:rsidRPr="00642D50" w:rsidRDefault="005E27F0" w:rsidP="005E27F0">
      <w:pPr>
        <w:spacing w:before="120" w:after="120"/>
        <w:jc w:val="both"/>
      </w:pPr>
      <w:r w:rsidRPr="00642D50">
        <w:t>[270]</w:t>
      </w:r>
    </w:p>
    <w:p w14:paraId="5EECD8FB" w14:textId="77777777" w:rsidR="005E27F0" w:rsidRPr="00642D50" w:rsidRDefault="005E27F0" w:rsidP="005E27F0">
      <w:pPr>
        <w:spacing w:before="120" w:after="120"/>
        <w:jc w:val="both"/>
      </w:pPr>
      <w:r w:rsidRPr="00642D50">
        <w:t>En résumé, l'évolution de la société, c'est-à-dire essentiellement celle des élèves, des p</w:t>
      </w:r>
      <w:r w:rsidRPr="00642D50">
        <w:t>a</w:t>
      </w:r>
      <w:r w:rsidRPr="00642D50">
        <w:t>rents et de la famille, du gouvernement et de l'opinion publique, est, pour le groupe enseignant, globalement nég</w:t>
      </w:r>
      <w:r w:rsidRPr="00642D50">
        <w:t>a</w:t>
      </w:r>
      <w:r w:rsidRPr="00642D50">
        <w:t>tive, elle a affecté leur position au sein du réseau des partenaires et des alliés éducatifs traditionnels. À l'égard des enfants, une distance cult</w:t>
      </w:r>
      <w:r w:rsidRPr="00642D50">
        <w:t>u</w:t>
      </w:r>
      <w:r w:rsidRPr="00642D50">
        <w:t>relle et sociale s'est creusée ; face aux parents, la relation de confiance est rompue ; face à l'État et à l'op</w:t>
      </w:r>
      <w:r w:rsidRPr="00642D50">
        <w:t>i</w:t>
      </w:r>
      <w:r w:rsidRPr="00642D50">
        <w:t>nion publique, les enseignants se sentent sur la défensive, victimes des préjugés qui font d'eux des pr</w:t>
      </w:r>
      <w:r w:rsidRPr="00642D50">
        <w:t>i</w:t>
      </w:r>
      <w:r w:rsidRPr="00642D50">
        <w:t>vilégiés trop « plaignards ».</w:t>
      </w:r>
    </w:p>
    <w:p w14:paraId="3F4D110A" w14:textId="77777777" w:rsidR="005E27F0" w:rsidRPr="00642D50" w:rsidRDefault="005E27F0" w:rsidP="005E27F0">
      <w:pPr>
        <w:pStyle w:val="p"/>
      </w:pPr>
      <w:r w:rsidRPr="00642D50">
        <w:br w:type="page"/>
        <w:t>[271]</w:t>
      </w:r>
    </w:p>
    <w:p w14:paraId="0A939024" w14:textId="77777777" w:rsidR="005E27F0" w:rsidRPr="00642D50" w:rsidRDefault="005E27F0" w:rsidP="005E27F0">
      <w:pPr>
        <w:jc w:val="both"/>
      </w:pPr>
    </w:p>
    <w:p w14:paraId="5A0D70F2" w14:textId="77777777" w:rsidR="005E27F0" w:rsidRPr="00642D50" w:rsidRDefault="005E27F0" w:rsidP="005E27F0">
      <w:pPr>
        <w:jc w:val="both"/>
      </w:pPr>
    </w:p>
    <w:p w14:paraId="50B2D2C6" w14:textId="77777777" w:rsidR="005E27F0" w:rsidRPr="00642D50" w:rsidRDefault="005E27F0" w:rsidP="005E27F0">
      <w:pPr>
        <w:ind w:firstLine="0"/>
        <w:jc w:val="center"/>
        <w:rPr>
          <w:i/>
          <w:color w:val="000080"/>
          <w:sz w:val="24"/>
        </w:rPr>
      </w:pPr>
      <w:bookmarkStart w:id="63" w:name="Prof_enseign_pt_4_chap_05"/>
      <w:r w:rsidRPr="00642D50">
        <w:t>La profession enseignante au Québec</w:t>
      </w:r>
      <w:r w:rsidRPr="00642D50">
        <w:br/>
        <w:t>(1945-1990).</w:t>
      </w:r>
      <w:r w:rsidRPr="00642D50">
        <w:br/>
      </w:r>
      <w:r w:rsidRPr="00642D50">
        <w:rPr>
          <w:i/>
          <w:color w:val="000080"/>
          <w:sz w:val="24"/>
        </w:rPr>
        <w:t xml:space="preserve">Histoire, structures, système. </w:t>
      </w:r>
    </w:p>
    <w:p w14:paraId="774CCE1E" w14:textId="77777777" w:rsidR="005E27F0" w:rsidRPr="00642D50" w:rsidRDefault="005E27F0" w:rsidP="005E27F0">
      <w:pPr>
        <w:ind w:firstLine="0"/>
        <w:jc w:val="center"/>
        <w:rPr>
          <w:b/>
          <w:color w:val="000080"/>
          <w:sz w:val="24"/>
        </w:rPr>
      </w:pPr>
      <w:r w:rsidRPr="00642D50">
        <w:rPr>
          <w:b/>
          <w:color w:val="000080"/>
          <w:sz w:val="24"/>
        </w:rPr>
        <w:t>QUATRIÈME PARTIE</w:t>
      </w:r>
    </w:p>
    <w:p w14:paraId="588C4D15" w14:textId="77777777" w:rsidR="005E27F0" w:rsidRPr="00642D50" w:rsidRDefault="005E27F0" w:rsidP="005E27F0">
      <w:pPr>
        <w:pStyle w:val="Titreniveau1"/>
      </w:pPr>
      <w:r w:rsidRPr="00642D50">
        <w:t>Chapitre 5</w:t>
      </w:r>
    </w:p>
    <w:p w14:paraId="197605F5" w14:textId="77777777" w:rsidR="005E27F0" w:rsidRPr="00642D50" w:rsidRDefault="005E27F0" w:rsidP="005E27F0">
      <w:pPr>
        <w:pStyle w:val="Titreniveau2"/>
      </w:pPr>
      <w:r w:rsidRPr="00642D50">
        <w:t>L’ÉVOLUTION</w:t>
      </w:r>
      <w:r w:rsidRPr="00642D50">
        <w:br/>
        <w:t>DE LA PROFESSION</w:t>
      </w:r>
    </w:p>
    <w:bookmarkEnd w:id="63"/>
    <w:p w14:paraId="5FCF4DFC" w14:textId="77777777" w:rsidR="005E27F0" w:rsidRPr="00642D50" w:rsidRDefault="005E27F0" w:rsidP="005E27F0">
      <w:pPr>
        <w:jc w:val="both"/>
        <w:rPr>
          <w:szCs w:val="36"/>
        </w:rPr>
      </w:pPr>
    </w:p>
    <w:p w14:paraId="2EEFAF6A" w14:textId="77777777" w:rsidR="005E27F0" w:rsidRPr="00642D50" w:rsidRDefault="005E27F0" w:rsidP="005E27F0">
      <w:pPr>
        <w:jc w:val="both"/>
      </w:pPr>
    </w:p>
    <w:p w14:paraId="3C293A71" w14:textId="77777777" w:rsidR="005E27F0" w:rsidRPr="00642D50" w:rsidRDefault="005E27F0" w:rsidP="005E27F0">
      <w:pPr>
        <w:jc w:val="both"/>
      </w:pPr>
    </w:p>
    <w:p w14:paraId="14B3DF17" w14:textId="77777777" w:rsidR="005E27F0" w:rsidRPr="00642D50" w:rsidRDefault="005E27F0" w:rsidP="005E27F0">
      <w:pPr>
        <w:jc w:val="both"/>
      </w:pPr>
    </w:p>
    <w:p w14:paraId="53822742" w14:textId="77777777" w:rsidR="005E27F0" w:rsidRPr="00642D50" w:rsidRDefault="005E27F0" w:rsidP="005E27F0">
      <w:pPr>
        <w:jc w:val="both"/>
      </w:pPr>
    </w:p>
    <w:p w14:paraId="4328E7C4"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13502D69" w14:textId="77777777" w:rsidR="005E27F0" w:rsidRPr="00642D50" w:rsidRDefault="005E27F0" w:rsidP="005E27F0">
      <w:pPr>
        <w:spacing w:before="120" w:after="120"/>
        <w:jc w:val="both"/>
      </w:pPr>
      <w:r w:rsidRPr="00642D50">
        <w:t>En ce qui a trait à l'évolution de la profe</w:t>
      </w:r>
      <w:r w:rsidRPr="00642D50">
        <w:t>s</w:t>
      </w:r>
      <w:r w:rsidRPr="00642D50">
        <w:t>sion, trois thématiques ont été dégagées de l'analyse : l'évolution du statut des enseignants, celle du syndicalisme et le vieillissement du corps enseignant.</w:t>
      </w:r>
    </w:p>
    <w:p w14:paraId="05EADB82" w14:textId="77777777" w:rsidR="005E27F0" w:rsidRPr="00642D50" w:rsidRDefault="005E27F0" w:rsidP="005E27F0">
      <w:pPr>
        <w:spacing w:before="120" w:after="120"/>
        <w:jc w:val="both"/>
      </w:pPr>
    </w:p>
    <w:p w14:paraId="1DF3ACD9" w14:textId="77777777" w:rsidR="005E27F0" w:rsidRPr="00642D50" w:rsidRDefault="005E27F0" w:rsidP="005E27F0">
      <w:pPr>
        <w:pStyle w:val="a"/>
      </w:pPr>
      <w:bookmarkStart w:id="64" w:name="Prof_enseign_pt_4_chap_05_a"/>
      <w:r w:rsidRPr="00642D50">
        <w:t>L'évolution du statut des enseignants</w:t>
      </w:r>
    </w:p>
    <w:bookmarkEnd w:id="64"/>
    <w:p w14:paraId="283AB12A" w14:textId="77777777" w:rsidR="005E27F0" w:rsidRPr="00642D50" w:rsidRDefault="005E27F0" w:rsidP="005E27F0">
      <w:pPr>
        <w:spacing w:before="120" w:after="120"/>
        <w:jc w:val="both"/>
      </w:pPr>
    </w:p>
    <w:p w14:paraId="6EAB51CD" w14:textId="77777777" w:rsidR="005E27F0" w:rsidRPr="00642D50" w:rsidRDefault="005E27F0" w:rsidP="005E27F0">
      <w:pPr>
        <w:spacing w:before="120" w:after="120"/>
        <w:jc w:val="both"/>
      </w:pPr>
      <w:r w:rsidRPr="00642D50">
        <w:t>Le discours enseignant sur l'évolution du st</w:t>
      </w:r>
      <w:r w:rsidRPr="00642D50">
        <w:t>a</w:t>
      </w:r>
      <w:r w:rsidRPr="00642D50">
        <w:t>tut de la profession s'apparente à celui qui est tenu sur la société : pour les enseignants, c'est la société qui accorde statut et considération aux enseignants ; plus précisément, ce sont les p</w:t>
      </w:r>
      <w:r w:rsidRPr="00642D50">
        <w:t>a</w:t>
      </w:r>
      <w:r w:rsidRPr="00642D50">
        <w:t>rents et le gouvernement qui en cette matière représentent la société. Le discours enseignant sur ce thème est en général construit de la manière suivante : l'enseignant se rappe</w:t>
      </w:r>
      <w:r w:rsidRPr="00642D50">
        <w:t>l</w:t>
      </w:r>
      <w:r w:rsidRPr="00642D50">
        <w:t>le quel était autrefois le statut de la profession, cet a</w:t>
      </w:r>
      <w:r w:rsidRPr="00642D50">
        <w:t>u</w:t>
      </w:r>
      <w:r w:rsidRPr="00642D50">
        <w:t>trefois renvoyant au début de sa carrière ou à l'époque où il était lui-même élève ; il le définit tel qu'il le perçoit actuellement ou depuis un certain temps, en général depuis le début des années quatre-vingt et surtout depuis l'a</w:t>
      </w:r>
      <w:r w:rsidRPr="00642D50">
        <w:t>f</w:t>
      </w:r>
      <w:r w:rsidRPr="00642D50">
        <w:t>fro</w:t>
      </w:r>
      <w:r w:rsidRPr="00642D50">
        <w:t>n</w:t>
      </w:r>
      <w:r w:rsidRPr="00642D50">
        <w:t>tement de 1982 ; il se réfère à des éléments contextuels ou à des facteurs explicatifs et souligne parfois avec insistance les effets nég</w:t>
      </w:r>
      <w:r w:rsidRPr="00642D50">
        <w:t>a</w:t>
      </w:r>
      <w:r w:rsidRPr="00642D50">
        <w:t>tifs de cette évolution sur les enseignants et l'éduc</w:t>
      </w:r>
      <w:r w:rsidRPr="00642D50">
        <w:t>a</w:t>
      </w:r>
      <w:r w:rsidRPr="00642D50">
        <w:t>tion en général.</w:t>
      </w:r>
    </w:p>
    <w:p w14:paraId="3D6E127E" w14:textId="77777777" w:rsidR="005E27F0" w:rsidRPr="00642D50" w:rsidRDefault="005E27F0" w:rsidP="005E27F0">
      <w:pPr>
        <w:spacing w:before="120" w:after="120"/>
        <w:jc w:val="both"/>
      </w:pPr>
      <w:r w:rsidRPr="00642D50">
        <w:t>L'image globale qui se dégage du discours enseignant est celle d'une profession qui connaît une chute sociale, dont les parts sur le marché social du prestige et de la considération sont nettement à la baisse, voire au plus bas. Il y a</w:t>
      </w:r>
      <w:r w:rsidRPr="00642D50">
        <w:t>u</w:t>
      </w:r>
      <w:r w:rsidRPr="00642D50">
        <w:t>rait non seulement perte de statut, mais aussi critiques et jugements sévères. Voyons les principaux él</w:t>
      </w:r>
      <w:r w:rsidRPr="00642D50">
        <w:t>é</w:t>
      </w:r>
      <w:r w:rsidRPr="00642D50">
        <w:t>ments de ce discours.</w:t>
      </w:r>
    </w:p>
    <w:p w14:paraId="42C850B4" w14:textId="77777777" w:rsidR="005E27F0" w:rsidRDefault="005E27F0" w:rsidP="005E27F0">
      <w:pPr>
        <w:pStyle w:val="Citation0"/>
      </w:pPr>
    </w:p>
    <w:p w14:paraId="19CCD692" w14:textId="77777777" w:rsidR="005E27F0" w:rsidRPr="00642D50" w:rsidRDefault="005E27F0" w:rsidP="005E27F0">
      <w:pPr>
        <w:pStyle w:val="Citation0"/>
      </w:pPr>
      <w:r w:rsidRPr="00642D50">
        <w:t>Autrefois, les « professeurs sont perçus par la société comme des êtres respectables et re</w:t>
      </w:r>
      <w:r w:rsidRPr="00642D50">
        <w:t>s</w:t>
      </w:r>
      <w:r w:rsidRPr="00642D50">
        <w:t>pectés » [...] Ils sont placés sur un « piédestal ». —</w:t>
      </w:r>
    </w:p>
    <w:p w14:paraId="625055F6" w14:textId="77777777" w:rsidR="005E27F0" w:rsidRPr="00642D50" w:rsidRDefault="005E27F0" w:rsidP="005E27F0">
      <w:pPr>
        <w:pStyle w:val="Citation0"/>
        <w:rPr>
          <w:szCs w:val="24"/>
        </w:rPr>
      </w:pPr>
      <w:r w:rsidRPr="00642D50">
        <w:rPr>
          <w:szCs w:val="24"/>
        </w:rPr>
        <w:t>« C'est tout juste si les parents ne nous me</w:t>
      </w:r>
      <w:r w:rsidRPr="00642D50">
        <w:rPr>
          <w:szCs w:val="24"/>
        </w:rPr>
        <w:t>t</w:t>
      </w:r>
      <w:r w:rsidRPr="00642D50">
        <w:rPr>
          <w:szCs w:val="24"/>
        </w:rPr>
        <w:t>taient pas sur piédestal. C'était quand il y a une vingtaine d'années, c'était peut-être aussi i</w:t>
      </w:r>
      <w:r w:rsidRPr="00642D50">
        <w:rPr>
          <w:szCs w:val="24"/>
        </w:rPr>
        <w:t>m</w:t>
      </w:r>
      <w:r w:rsidRPr="00642D50">
        <w:rPr>
          <w:szCs w:val="24"/>
        </w:rPr>
        <w:t>portant le rôle de l'enseignant, ce qu'on pouvait représenter. »</w:t>
      </w:r>
    </w:p>
    <w:p w14:paraId="3EFE9DAD" w14:textId="77777777" w:rsidR="005E27F0" w:rsidRDefault="005E27F0" w:rsidP="005E27F0">
      <w:pPr>
        <w:spacing w:before="120" w:after="120"/>
        <w:jc w:val="both"/>
      </w:pPr>
    </w:p>
    <w:p w14:paraId="48F3D17C" w14:textId="77777777" w:rsidR="005E27F0" w:rsidRPr="00642D50" w:rsidRDefault="005E27F0" w:rsidP="005E27F0">
      <w:pPr>
        <w:spacing w:before="120" w:after="120"/>
        <w:jc w:val="both"/>
      </w:pPr>
      <w:r w:rsidRPr="00642D50">
        <w:t>[272]</w:t>
      </w:r>
    </w:p>
    <w:p w14:paraId="4CB86181" w14:textId="77777777" w:rsidR="005E27F0" w:rsidRPr="00642D50" w:rsidRDefault="005E27F0" w:rsidP="005E27F0">
      <w:pPr>
        <w:spacing w:before="120" w:after="120"/>
        <w:jc w:val="both"/>
      </w:pPr>
      <w:r w:rsidRPr="00642D50">
        <w:t>Notons que, pour cette enseignante, le fait que les enseignants ne sont plus sur un piédestal, mais bien sur un pied d'égalité avec les p</w:t>
      </w:r>
      <w:r w:rsidRPr="00642D50">
        <w:t>a</w:t>
      </w:r>
      <w:r w:rsidRPr="00642D50">
        <w:t>rents, est une bonne chose puisque la coopération est plus facile. S</w:t>
      </w:r>
      <w:r w:rsidRPr="00642D50">
        <w:t>e</w:t>
      </w:r>
      <w:r w:rsidRPr="00642D50">
        <w:t>lon une autre enseignante,</w:t>
      </w:r>
    </w:p>
    <w:p w14:paraId="58817B70" w14:textId="77777777" w:rsidR="005E27F0" w:rsidRDefault="005E27F0" w:rsidP="005E27F0">
      <w:pPr>
        <w:pStyle w:val="Citation0"/>
      </w:pPr>
    </w:p>
    <w:p w14:paraId="7A694EE7" w14:textId="77777777" w:rsidR="005E27F0" w:rsidRDefault="005E27F0" w:rsidP="005E27F0">
      <w:pPr>
        <w:pStyle w:val="Citation0"/>
      </w:pPr>
      <w:r w:rsidRPr="00642D50">
        <w:t>[plus] le parent a un statut social élevé, moins il prend en considération le professeur. Il pense en savoir plus que nous. Les gens de cla</w:t>
      </w:r>
      <w:r w:rsidRPr="00642D50">
        <w:t>s</w:t>
      </w:r>
      <w:r w:rsidRPr="00642D50">
        <w:t>se moyenne ont plus de considération pour le professeur.</w:t>
      </w:r>
    </w:p>
    <w:p w14:paraId="3504DE3E" w14:textId="77777777" w:rsidR="005E27F0" w:rsidRPr="00642D50" w:rsidRDefault="005E27F0" w:rsidP="005E27F0">
      <w:pPr>
        <w:pStyle w:val="Citation0"/>
      </w:pPr>
    </w:p>
    <w:p w14:paraId="16CEC0C6" w14:textId="77777777" w:rsidR="005E27F0" w:rsidRPr="00642D50" w:rsidRDefault="005E27F0" w:rsidP="005E27F0">
      <w:pPr>
        <w:spacing w:before="120" w:after="120"/>
        <w:jc w:val="both"/>
      </w:pPr>
      <w:r w:rsidRPr="00642D50">
        <w:t>Toujours « autrefois », les enseignants r</w:t>
      </w:r>
      <w:r w:rsidRPr="00642D50">
        <w:t>e</w:t>
      </w:r>
      <w:r w:rsidRPr="00642D50">
        <w:t>présentaient l'autorité et l'école était une instit</w:t>
      </w:r>
      <w:r w:rsidRPr="00642D50">
        <w:t>u</w:t>
      </w:r>
      <w:r w:rsidRPr="00642D50">
        <w:t>tion valorisée :</w:t>
      </w:r>
    </w:p>
    <w:p w14:paraId="14C63403" w14:textId="77777777" w:rsidR="005E27F0" w:rsidRDefault="005E27F0" w:rsidP="005E27F0">
      <w:pPr>
        <w:pStyle w:val="Citation0"/>
      </w:pPr>
    </w:p>
    <w:p w14:paraId="12C626E4" w14:textId="77777777" w:rsidR="005E27F0" w:rsidRDefault="005E27F0" w:rsidP="005E27F0">
      <w:pPr>
        <w:pStyle w:val="Citation0"/>
      </w:pPr>
      <w:r w:rsidRPr="00642D50">
        <w:t>On était perçu par les parents comme des représentants de l'autor</w:t>
      </w:r>
      <w:r w:rsidRPr="00642D50">
        <w:t>i</w:t>
      </w:r>
      <w:r w:rsidRPr="00642D50">
        <w:t>té, alors qu'aujourd'hui, cette perception-là dans les familles, elle est moins intense. C'est moins fort et développé que ça l'était. Moi, je me souviens, peut-être parce que ma mère était enseignante, mais il n'a</w:t>
      </w:r>
      <w:r w:rsidRPr="00642D50">
        <w:t>u</w:t>
      </w:r>
      <w:r w:rsidRPr="00642D50">
        <w:t>rait pas été question qu'on manque l'école pour rien... Fallait être m</w:t>
      </w:r>
      <w:r w:rsidRPr="00642D50">
        <w:t>a</w:t>
      </w:r>
      <w:r w:rsidRPr="00642D50">
        <w:t>lade pour manquer l'école, alors qu'aujourd'hui, c'est très facile de manquer l'école, on va magasiner... L'e</w:t>
      </w:r>
      <w:r w:rsidRPr="00642D50">
        <w:t>n</w:t>
      </w:r>
      <w:r w:rsidRPr="00642D50">
        <w:t>fant manque pour des raisons qui ne sont pas val</w:t>
      </w:r>
      <w:r w:rsidRPr="00642D50">
        <w:t>a</w:t>
      </w:r>
      <w:r w:rsidRPr="00642D50">
        <w:t>bles... On sent que chez certains parents, c'est moins important que ça l'était pour nos parents.</w:t>
      </w:r>
    </w:p>
    <w:p w14:paraId="56CEBD76" w14:textId="77777777" w:rsidR="005E27F0" w:rsidRPr="00642D50" w:rsidRDefault="005E27F0" w:rsidP="005E27F0">
      <w:pPr>
        <w:pStyle w:val="Citation0"/>
      </w:pPr>
    </w:p>
    <w:p w14:paraId="54474064" w14:textId="77777777" w:rsidR="005E27F0" w:rsidRPr="00642D50" w:rsidRDefault="005E27F0" w:rsidP="005E27F0">
      <w:pPr>
        <w:spacing w:before="120" w:after="120"/>
        <w:jc w:val="both"/>
      </w:pPr>
      <w:r w:rsidRPr="00642D50">
        <w:t>Cette autorité participait un peu de celle de l'Église et était repr</w:t>
      </w:r>
      <w:r w:rsidRPr="00642D50">
        <w:t>é</w:t>
      </w:r>
      <w:r w:rsidRPr="00642D50">
        <w:t>sentée par la « maîtresse » :</w:t>
      </w:r>
    </w:p>
    <w:p w14:paraId="4C7E2514" w14:textId="77777777" w:rsidR="005E27F0" w:rsidRDefault="005E27F0" w:rsidP="005E27F0">
      <w:pPr>
        <w:pStyle w:val="Citation0"/>
      </w:pPr>
    </w:p>
    <w:p w14:paraId="1E61478F" w14:textId="77777777" w:rsidR="005E27F0" w:rsidRPr="00642D50" w:rsidRDefault="005E27F0" w:rsidP="005E27F0">
      <w:pPr>
        <w:pStyle w:val="Citation0"/>
      </w:pPr>
      <w:r w:rsidRPr="00642D50">
        <w:t>C'était la mentalité cléricale, la maîtresse... Le curé et les maître</w:t>
      </w:r>
      <w:r w:rsidRPr="00642D50">
        <w:t>s</w:t>
      </w:r>
      <w:r w:rsidRPr="00642D50">
        <w:t>ses...</w:t>
      </w:r>
    </w:p>
    <w:p w14:paraId="150303E1" w14:textId="77777777" w:rsidR="005E27F0" w:rsidRDefault="005E27F0" w:rsidP="005E27F0">
      <w:pPr>
        <w:pStyle w:val="Citation0"/>
      </w:pPr>
      <w:r w:rsidRPr="00642D50">
        <w:t>Ah ! c'était pas drôle, les maîtresses !</w:t>
      </w:r>
    </w:p>
    <w:p w14:paraId="2FB89ACB" w14:textId="77777777" w:rsidR="005E27F0" w:rsidRPr="00642D50" w:rsidRDefault="005E27F0" w:rsidP="005E27F0">
      <w:pPr>
        <w:pStyle w:val="Citation0"/>
      </w:pPr>
    </w:p>
    <w:p w14:paraId="58171F3B" w14:textId="77777777" w:rsidR="005E27F0" w:rsidRPr="00642D50" w:rsidRDefault="005E27F0" w:rsidP="005E27F0">
      <w:pPr>
        <w:spacing w:before="120" w:after="120"/>
        <w:jc w:val="both"/>
      </w:pPr>
      <w:r w:rsidRPr="00642D50">
        <w:t>Le professeur autrefois avait toujours ra</w:t>
      </w:r>
      <w:r w:rsidRPr="00642D50">
        <w:t>i</w:t>
      </w:r>
      <w:r w:rsidRPr="00642D50">
        <w:t>son !</w:t>
      </w:r>
    </w:p>
    <w:p w14:paraId="0A161133" w14:textId="77777777" w:rsidR="005E27F0" w:rsidRDefault="005E27F0" w:rsidP="005E27F0">
      <w:pPr>
        <w:pStyle w:val="Citation0"/>
      </w:pPr>
    </w:p>
    <w:p w14:paraId="0B9E812F" w14:textId="77777777" w:rsidR="005E27F0" w:rsidRDefault="005E27F0" w:rsidP="005E27F0">
      <w:pPr>
        <w:pStyle w:val="Citation0"/>
      </w:pPr>
      <w:r w:rsidRPr="00642D50">
        <w:t>Ça a beaucoup changé par rapport à l'époque où j'étais sur les bancs d'éc</w:t>
      </w:r>
      <w:r w:rsidRPr="00642D50">
        <w:t>o</w:t>
      </w:r>
      <w:r w:rsidRPr="00642D50">
        <w:t>le : l'enseignant, quand il disait quelque chose, c'était co</w:t>
      </w:r>
      <w:r w:rsidRPr="00642D50">
        <w:t>r</w:t>
      </w:r>
      <w:r w:rsidRPr="00642D50">
        <w:t>rect. Si t'arrivais chez tes parents, si tu disais : « C'est pas correct », tes parents te disaient : « Le professeur t'a dit de faire ça, fais-le, c'est lui qui a raison. » Les p</w:t>
      </w:r>
      <w:r w:rsidRPr="00642D50">
        <w:t>a</w:t>
      </w:r>
      <w:r w:rsidRPr="00642D50">
        <w:t>rents ne posaient pas de questions. Aujourd'hui, ça a cha</w:t>
      </w:r>
      <w:r w:rsidRPr="00642D50">
        <w:t>n</w:t>
      </w:r>
      <w:r w:rsidRPr="00642D50">
        <w:t>gé ; s'il se passe quelque chose, si l'enfant pour une raison x manipule, le parent va inte</w:t>
      </w:r>
      <w:r w:rsidRPr="00642D50">
        <w:t>r</w:t>
      </w:r>
      <w:r w:rsidRPr="00642D50">
        <w:t>préter les faits en sa faveur. En partant, l'attitude des parents, c'est que l'ense</w:t>
      </w:r>
      <w:r w:rsidRPr="00642D50">
        <w:t>i</w:t>
      </w:r>
      <w:r w:rsidRPr="00642D50">
        <w:t>gnant n'a pas raison. La confiance que les gens avaient autrefois dans l'enseignant comme un être qui savait beaucoup de choses, qui était à l'affût de beaucoup de choses, qui savait ce qu'il faisait, qui avait une e</w:t>
      </w:r>
      <w:r w:rsidRPr="00642D50">
        <w:t>x</w:t>
      </w:r>
      <w:r w:rsidRPr="00642D50">
        <w:t>périence intéressante, qui justifiait beaucoup de choses sans se poser de questions, aujourd'hui c'est : « Pauvre petit enfant, je vais l'appeler, ton profe</w:t>
      </w:r>
      <w:r w:rsidRPr="00642D50">
        <w:t>s</w:t>
      </w:r>
      <w:r w:rsidRPr="00642D50">
        <w:t>seur, tu vas voir, je vais lui dire. »</w:t>
      </w:r>
    </w:p>
    <w:p w14:paraId="5ACEAFA1" w14:textId="77777777" w:rsidR="005E27F0" w:rsidRPr="00642D50" w:rsidRDefault="005E27F0" w:rsidP="005E27F0">
      <w:pPr>
        <w:pStyle w:val="Citation0"/>
      </w:pPr>
    </w:p>
    <w:p w14:paraId="46349F3C" w14:textId="77777777" w:rsidR="005E27F0" w:rsidRPr="00642D50" w:rsidRDefault="005E27F0" w:rsidP="005E27F0">
      <w:pPr>
        <w:spacing w:before="120" w:after="120"/>
        <w:jc w:val="both"/>
      </w:pPr>
      <w:r w:rsidRPr="00642D50">
        <w:t>Il est intéressant de souligner la notion de compétence que l’on peut dégager de cet extrait et qui sert à justifier le statut que l'ense</w:t>
      </w:r>
      <w:r w:rsidRPr="00642D50">
        <w:t>i</w:t>
      </w:r>
      <w:r w:rsidRPr="00642D50">
        <w:t>gnant devrait avoir et qu'il a perdu. De même, il faut noter que l'ense</w:t>
      </w:r>
      <w:r w:rsidRPr="00642D50">
        <w:t>i</w:t>
      </w:r>
      <w:r w:rsidRPr="00642D50">
        <w:t>gnant qui parle ici est relativ</w:t>
      </w:r>
      <w:r w:rsidRPr="00642D50">
        <w:t>e</w:t>
      </w:r>
      <w:r w:rsidRPr="00642D50">
        <w:t>ment jeune ; il a débuté dans la carrière en 1978 et les bancs d'école dont il parle sont ceux de l'école des a</w:t>
      </w:r>
      <w:r w:rsidRPr="00642D50">
        <w:t>n</w:t>
      </w:r>
      <w:r w:rsidRPr="00642D50">
        <w:t>nées soixante. Se pourrait-il que le discours enseignant sur la perte de statut transcende les générations d'enseignants et les dive</w:t>
      </w:r>
      <w:r w:rsidRPr="00642D50">
        <w:t>r</w:t>
      </w:r>
      <w:r w:rsidRPr="00642D50">
        <w:t>ses époques et qu'il soit en quelque sorte une constante, un élément permanent dont certains aspects généraux semblent flotter au-dessus du temps ?</w:t>
      </w:r>
    </w:p>
    <w:p w14:paraId="6BCDA247" w14:textId="77777777" w:rsidR="005E27F0" w:rsidRPr="00642D50" w:rsidRDefault="005E27F0" w:rsidP="005E27F0">
      <w:pPr>
        <w:spacing w:before="120" w:after="120"/>
        <w:jc w:val="both"/>
      </w:pPr>
      <w:r w:rsidRPr="00642D50">
        <w:t>[273]</w:t>
      </w:r>
    </w:p>
    <w:p w14:paraId="4AD763B2" w14:textId="77777777" w:rsidR="005E27F0" w:rsidRPr="00642D50" w:rsidRDefault="005E27F0" w:rsidP="005E27F0">
      <w:pPr>
        <w:spacing w:before="120" w:after="120"/>
        <w:jc w:val="both"/>
      </w:pPr>
      <w:r w:rsidRPr="00642D50">
        <w:t>Si « autrefois », le statut de l'enseignant était élevé, du moins ainsi qu'il apparaît aux enseignants à travers la considération sociale des p</w:t>
      </w:r>
      <w:r w:rsidRPr="00642D50">
        <w:t>a</w:t>
      </w:r>
      <w:r w:rsidRPr="00642D50">
        <w:t>rents et des autorités religieuses, aujourd'hui, rien n'est plus pareil. Il y a perte de quelque chose, il y a même une remise en question de la compétence des enseignants.</w:t>
      </w:r>
    </w:p>
    <w:p w14:paraId="44187EB4" w14:textId="77777777" w:rsidR="005E27F0" w:rsidRDefault="005E27F0" w:rsidP="005E27F0">
      <w:pPr>
        <w:pStyle w:val="Citation0"/>
      </w:pPr>
    </w:p>
    <w:p w14:paraId="7AC18D76" w14:textId="77777777" w:rsidR="005E27F0" w:rsidRDefault="005E27F0" w:rsidP="005E27F0">
      <w:pPr>
        <w:pStyle w:val="Citation0"/>
      </w:pPr>
      <w:r w:rsidRPr="00642D50">
        <w:t>On perd beaucoup de plumes et on est très contesté par les parents. On vit une période de contestation très profonde chez les parents... Si les enfants n'appre</w:t>
      </w:r>
      <w:r w:rsidRPr="00642D50">
        <w:t>n</w:t>
      </w:r>
      <w:r w:rsidRPr="00642D50">
        <w:t>nent pas, c'est la faute des profs. Dans la mentalité des gens, si les enfants n'a</w:t>
      </w:r>
      <w:r w:rsidRPr="00642D50">
        <w:t>p</w:t>
      </w:r>
      <w:r w:rsidRPr="00642D50">
        <w:t>prennent pas, c'est la faute des profs. Ce n'est pas parce que l'enfant, par exemple, peut se coucher à 11 heures tous les soirs et arriver à l'école épuisé ; non, tout ça, ça ne fait pas partie du contexte.</w:t>
      </w:r>
    </w:p>
    <w:p w14:paraId="6E5CF268" w14:textId="77777777" w:rsidR="005E27F0" w:rsidRPr="00642D50" w:rsidRDefault="005E27F0" w:rsidP="005E27F0">
      <w:pPr>
        <w:pStyle w:val="Citation0"/>
      </w:pPr>
    </w:p>
    <w:p w14:paraId="7ECC7A6F" w14:textId="77777777" w:rsidR="005E27F0" w:rsidRPr="00642D50" w:rsidRDefault="005E27F0" w:rsidP="005E27F0">
      <w:pPr>
        <w:spacing w:before="120" w:after="120"/>
        <w:jc w:val="both"/>
      </w:pPr>
      <w:r w:rsidRPr="00642D50">
        <w:t>Les difficultés de l'école retombent donc sur les enseignants et les parents ont tendance à se déresponsabiliser par rapport à l'éducation des enfants, selon cette enseignante. La compétence des enseignants est perçue comme discutable et on considère les enseignants comme des privilégiés ; en associant ces deux éléments, on se</w:t>
      </w:r>
      <w:r w:rsidRPr="00642D50">
        <w:t>m</w:t>
      </w:r>
      <w:r w:rsidRPr="00642D50">
        <w:t>ble craindre que certains acquis ne disp</w:t>
      </w:r>
      <w:r w:rsidRPr="00642D50">
        <w:t>a</w:t>
      </w:r>
      <w:r w:rsidRPr="00642D50">
        <w:t>raissent bientôt ! Un peu comme si on craignait que la société en vienne à considérer qu'il n'y a pas lieu d'a</w:t>
      </w:r>
      <w:r w:rsidRPr="00642D50">
        <w:t>c</w:t>
      </w:r>
      <w:r w:rsidRPr="00642D50">
        <w:t>corder considération, salaires, vaca</w:t>
      </w:r>
      <w:r w:rsidRPr="00642D50">
        <w:t>n</w:t>
      </w:r>
      <w:r w:rsidRPr="00642D50">
        <w:t>ces, etc., à un groupe social qui ne remplit pas sa fonction de manière compétente et eff</w:t>
      </w:r>
      <w:r w:rsidRPr="00642D50">
        <w:t>i</w:t>
      </w:r>
      <w:r w:rsidRPr="00642D50">
        <w:t>cace. C'est un peu comme cela que les enseignants se représentent la situation a</w:t>
      </w:r>
      <w:r w:rsidRPr="00642D50">
        <w:t>c</w:t>
      </w:r>
      <w:r w:rsidRPr="00642D50">
        <w:t>tuelle de la profe</w:t>
      </w:r>
      <w:r w:rsidRPr="00642D50">
        <w:t>s</w:t>
      </w:r>
      <w:r w:rsidRPr="00642D50">
        <w:t>sion.</w:t>
      </w:r>
    </w:p>
    <w:p w14:paraId="058201DE" w14:textId="77777777" w:rsidR="005E27F0" w:rsidRDefault="005E27F0" w:rsidP="005E27F0">
      <w:pPr>
        <w:pStyle w:val="Citation0"/>
      </w:pPr>
    </w:p>
    <w:p w14:paraId="678E59C5" w14:textId="77777777" w:rsidR="005E27F0" w:rsidRDefault="005E27F0" w:rsidP="005E27F0">
      <w:pPr>
        <w:pStyle w:val="Citation0"/>
      </w:pPr>
      <w:r w:rsidRPr="00642D50">
        <w:t>On n'a pas de statut social, on n'est pas r</w:t>
      </w:r>
      <w:r w:rsidRPr="00642D50">
        <w:t>e</w:t>
      </w:r>
      <w:r w:rsidRPr="00642D50">
        <w:t>connu par la société. En plus de ça, on se fait taper dessus depuis dix ans parce que notre travail, il ne do</w:t>
      </w:r>
      <w:r w:rsidRPr="00642D50">
        <w:t>n</w:t>
      </w:r>
      <w:r w:rsidRPr="00642D50">
        <w:t>ne pas de résultats, il n'est pas bon. Il n'est pas jugé bon par la population, le français vaut rien, etc. De plus, on est vu co</w:t>
      </w:r>
      <w:r w:rsidRPr="00642D50">
        <w:t>m</w:t>
      </w:r>
      <w:r w:rsidRPr="00642D50">
        <w:t>me des privilégiés : « Vous avez deux mois de vacances, vous allez toujours bien faire un tr</w:t>
      </w:r>
      <w:r w:rsidRPr="00642D50">
        <w:t>a</w:t>
      </w:r>
      <w:r w:rsidRPr="00642D50">
        <w:t>vail qui a de l'allure. » C'est très destructeur.</w:t>
      </w:r>
    </w:p>
    <w:p w14:paraId="5B16B647" w14:textId="77777777" w:rsidR="005E27F0" w:rsidRPr="00642D50" w:rsidRDefault="005E27F0" w:rsidP="005E27F0">
      <w:pPr>
        <w:pStyle w:val="Citation0"/>
      </w:pPr>
    </w:p>
    <w:p w14:paraId="115BA839" w14:textId="77777777" w:rsidR="005E27F0" w:rsidRPr="00642D50" w:rsidRDefault="005E27F0" w:rsidP="005E27F0">
      <w:pPr>
        <w:spacing w:before="120" w:after="120"/>
        <w:jc w:val="both"/>
      </w:pPr>
      <w:r w:rsidRPr="00642D50">
        <w:t>Cette enseignante renchérit en faisant all</w:t>
      </w:r>
      <w:r w:rsidRPr="00642D50">
        <w:t>u</w:t>
      </w:r>
      <w:r w:rsidRPr="00642D50">
        <w:t>sion à 1982 :</w:t>
      </w:r>
    </w:p>
    <w:p w14:paraId="045151CD" w14:textId="77777777" w:rsidR="005E27F0" w:rsidRDefault="005E27F0" w:rsidP="005E27F0">
      <w:pPr>
        <w:pStyle w:val="Citation0"/>
      </w:pPr>
    </w:p>
    <w:p w14:paraId="3EBBD6B3" w14:textId="77777777" w:rsidR="005E27F0" w:rsidRDefault="005E27F0" w:rsidP="005E27F0">
      <w:pPr>
        <w:pStyle w:val="Citation0"/>
      </w:pPr>
      <w:r w:rsidRPr="00642D50">
        <w:t>On a vraiment été traité comme une catég</w:t>
      </w:r>
      <w:r w:rsidRPr="00642D50">
        <w:t>o</w:t>
      </w:r>
      <w:r w:rsidRPr="00642D50">
        <w:t>rie de gens qui en avait eu trop ; on est peut-être dans la société le groupe qui a été le plus to</w:t>
      </w:r>
      <w:r w:rsidRPr="00642D50">
        <w:t>u</w:t>
      </w:r>
      <w:r w:rsidRPr="00642D50">
        <w:t>ché.</w:t>
      </w:r>
    </w:p>
    <w:p w14:paraId="472877D4" w14:textId="77777777" w:rsidR="005E27F0" w:rsidRPr="00642D50" w:rsidRDefault="005E27F0" w:rsidP="005E27F0">
      <w:pPr>
        <w:pStyle w:val="Citation0"/>
      </w:pPr>
    </w:p>
    <w:p w14:paraId="7689E1F2" w14:textId="77777777" w:rsidR="005E27F0" w:rsidRPr="00642D50" w:rsidRDefault="005E27F0" w:rsidP="005E27F0">
      <w:pPr>
        <w:spacing w:before="120" w:after="120"/>
        <w:jc w:val="both"/>
      </w:pPr>
      <w:r w:rsidRPr="00642D50">
        <w:t>L'incompréhension des parents concernant la complexité de la t</w:t>
      </w:r>
      <w:r w:rsidRPr="00642D50">
        <w:t>â</w:t>
      </w:r>
      <w:r w:rsidRPr="00642D50">
        <w:t>che est soulignée par cet e</w:t>
      </w:r>
      <w:r w:rsidRPr="00642D50">
        <w:t>n</w:t>
      </w:r>
      <w:r w:rsidRPr="00642D50">
        <w:t>seignant qui a de la peine à en comprendre l'origine :</w:t>
      </w:r>
    </w:p>
    <w:p w14:paraId="22ADEA44" w14:textId="77777777" w:rsidR="005E27F0" w:rsidRDefault="005E27F0" w:rsidP="005E27F0">
      <w:pPr>
        <w:pStyle w:val="Citation0"/>
      </w:pPr>
      <w:r w:rsidRPr="00642D50">
        <w:t>Je ne sais pas où les gens prenaient cela. On sentait qu'on était pe</w:t>
      </w:r>
      <w:r w:rsidRPr="00642D50">
        <w:t>r</w:t>
      </w:r>
      <w:r w:rsidRPr="00642D50">
        <w:t>çu comme des gens bien payés qui ne font rien. Ça te hérisse. Tu es porté à te défendre : « Venez passer une journée avec une trentaine d'adolescents devant vous. Faites-le ! Ils sont tous là après toi qui te grugent. On en a deux à la maison et on y arrive pas ! » Puis, du côté des étudiants, on e</w:t>
      </w:r>
      <w:r w:rsidRPr="00642D50">
        <w:t>n</w:t>
      </w:r>
      <w:r w:rsidRPr="00642D50">
        <w:t>tend les remarques comme quoi ils ne savent plus écrire. Nous au</w:t>
      </w:r>
      <w:r w:rsidRPr="00642D50">
        <w:t>s</w:t>
      </w:r>
      <w:r w:rsidRPr="00642D50">
        <w:t>si on le pense, mais on se rend compte que ce n'est pas nécessairement de notre faute. On entend dire qu'ils ne savent plus lire ni écr</w:t>
      </w:r>
      <w:r w:rsidRPr="00642D50">
        <w:t>i</w:t>
      </w:r>
      <w:r w:rsidRPr="00642D50">
        <w:t>re, que les profs ne leur apprennent rien : « Qu'est-ce qu'ils font à l'école ? »</w:t>
      </w:r>
    </w:p>
    <w:p w14:paraId="0500F52B" w14:textId="77777777" w:rsidR="005E27F0" w:rsidRPr="00642D50" w:rsidRDefault="005E27F0" w:rsidP="005E27F0">
      <w:pPr>
        <w:pStyle w:val="Citation0"/>
      </w:pPr>
    </w:p>
    <w:p w14:paraId="10CA2A85" w14:textId="77777777" w:rsidR="005E27F0" w:rsidRPr="00642D50" w:rsidRDefault="005E27F0" w:rsidP="005E27F0">
      <w:pPr>
        <w:spacing w:before="120" w:after="120"/>
        <w:jc w:val="both"/>
      </w:pPr>
      <w:r w:rsidRPr="00642D50">
        <w:t>Deux enseignants affirment même qu'ils a</w:t>
      </w:r>
      <w:r w:rsidRPr="00642D50">
        <w:t>u</w:t>
      </w:r>
      <w:r w:rsidRPr="00642D50">
        <w:t>raient plus de prestige (et un salaire plus élevé) s'ils étaient chimiste et mécanicien et non enseignant</w:t>
      </w:r>
      <w:r>
        <w:t xml:space="preserve"> </w:t>
      </w:r>
      <w:r w:rsidRPr="00642D50">
        <w:t>[274]</w:t>
      </w:r>
      <w:r>
        <w:t xml:space="preserve"> </w:t>
      </w:r>
      <w:r w:rsidRPr="00642D50">
        <w:t>de chimie ou de mécanique, tout en poss</w:t>
      </w:r>
      <w:r w:rsidRPr="00642D50">
        <w:t>é</w:t>
      </w:r>
      <w:r w:rsidRPr="00642D50">
        <w:t>dant dans les deux cas une formation équivale</w:t>
      </w:r>
      <w:r w:rsidRPr="00642D50">
        <w:t>n</w:t>
      </w:r>
      <w:r w:rsidRPr="00642D50">
        <w:t>te :</w:t>
      </w:r>
    </w:p>
    <w:p w14:paraId="36CDF720" w14:textId="77777777" w:rsidR="005E27F0" w:rsidRDefault="005E27F0" w:rsidP="005E27F0">
      <w:pPr>
        <w:pStyle w:val="Citation0"/>
      </w:pPr>
    </w:p>
    <w:p w14:paraId="168E530E" w14:textId="77777777" w:rsidR="005E27F0" w:rsidRPr="00642D50" w:rsidRDefault="005E27F0" w:rsidP="005E27F0">
      <w:pPr>
        <w:pStyle w:val="Citation0"/>
      </w:pPr>
      <w:r w:rsidRPr="00642D50">
        <w:t>[...] le gars qui étudiait à côté de moi il est devenu chimiste, co</w:t>
      </w:r>
      <w:r w:rsidRPr="00642D50">
        <w:t>m</w:t>
      </w:r>
      <w:r w:rsidRPr="00642D50">
        <w:t>prends-tu, c'est une pr</w:t>
      </w:r>
      <w:r w:rsidRPr="00642D50">
        <w:t>o</w:t>
      </w:r>
      <w:r w:rsidRPr="00642D50">
        <w:t>fession. Et puis, moi, je me retrouve avec des gens qui ont fait l'école normale, qui sortaient avec un brevet B. À un moment donné, il y a comme une régression sociale en quelque part.</w:t>
      </w:r>
    </w:p>
    <w:p w14:paraId="6D14FE0D" w14:textId="77777777" w:rsidR="005E27F0" w:rsidRDefault="005E27F0" w:rsidP="005E27F0">
      <w:pPr>
        <w:pStyle w:val="Citation0"/>
      </w:pPr>
      <w:r w:rsidRPr="00642D50">
        <w:t>Au début, quand j'ai commencé à enseigner, je donnais des cours du soir parce que l'enseignement, ça ne me payait pas tellement ; je g</w:t>
      </w:r>
      <w:r w:rsidRPr="00642D50">
        <w:t>a</w:t>
      </w:r>
      <w:r w:rsidRPr="00642D50">
        <w:t>gnais moins cher comme professeur au début que je gagnais comme mécanicien.</w:t>
      </w:r>
    </w:p>
    <w:p w14:paraId="59631AE1" w14:textId="77777777" w:rsidR="005E27F0" w:rsidRPr="00642D50" w:rsidRDefault="005E27F0" w:rsidP="005E27F0">
      <w:pPr>
        <w:pStyle w:val="Citation0"/>
      </w:pPr>
    </w:p>
    <w:p w14:paraId="4A0B01C7" w14:textId="77777777" w:rsidR="005E27F0" w:rsidRPr="00642D50" w:rsidRDefault="005E27F0" w:rsidP="005E27F0">
      <w:pPr>
        <w:spacing w:before="120" w:after="120"/>
        <w:jc w:val="both"/>
      </w:pPr>
      <w:r w:rsidRPr="00642D50">
        <w:t>Une enseignante se sent jugée par les p</w:t>
      </w:r>
      <w:r w:rsidRPr="00642D50">
        <w:t>a</w:t>
      </w:r>
      <w:r w:rsidRPr="00642D50">
        <w:t>rents.</w:t>
      </w:r>
    </w:p>
    <w:p w14:paraId="2350198B" w14:textId="77777777" w:rsidR="005E27F0" w:rsidRDefault="005E27F0" w:rsidP="005E27F0">
      <w:pPr>
        <w:pStyle w:val="Citation0"/>
      </w:pPr>
    </w:p>
    <w:p w14:paraId="52F0B2B3" w14:textId="77777777" w:rsidR="005E27F0" w:rsidRDefault="005E27F0" w:rsidP="005E27F0">
      <w:pPr>
        <w:pStyle w:val="Citation0"/>
      </w:pPr>
      <w:r w:rsidRPr="00642D50">
        <w:t>Les parents te regardent d'un air en voulant dire : « T'es-tu bonne ou si t'es pas bonne ? Je vais-tu t'aimer ou si je t'aimerai pas ? » [...] On sent l'agre</w:t>
      </w:r>
      <w:r w:rsidRPr="00642D50">
        <w:t>s</w:t>
      </w:r>
      <w:r w:rsidRPr="00642D50">
        <w:t>sivité des gens. Surtout depuis la grève de 82. Les gens vont dire : « Bah ! on sait bien vous autres, vous êtes bien payés. »</w:t>
      </w:r>
    </w:p>
    <w:p w14:paraId="7704689F" w14:textId="77777777" w:rsidR="005E27F0" w:rsidRPr="00642D50" w:rsidRDefault="005E27F0" w:rsidP="005E27F0">
      <w:pPr>
        <w:pStyle w:val="Citation0"/>
      </w:pPr>
    </w:p>
    <w:p w14:paraId="7F2E95AB" w14:textId="77777777" w:rsidR="005E27F0" w:rsidRPr="00642D50" w:rsidRDefault="005E27F0" w:rsidP="005E27F0">
      <w:pPr>
        <w:spacing w:before="120" w:after="120"/>
        <w:jc w:val="both"/>
      </w:pPr>
      <w:r w:rsidRPr="00642D50">
        <w:t>La situation serait telle que cette enseignante évite d'avouer publ</w:t>
      </w:r>
      <w:r w:rsidRPr="00642D50">
        <w:t>i</w:t>
      </w:r>
      <w:r w:rsidRPr="00642D50">
        <w:t>quement qu'elle est ense</w:t>
      </w:r>
      <w:r w:rsidRPr="00642D50">
        <w:t>i</w:t>
      </w:r>
      <w:r w:rsidRPr="00642D50">
        <w:t>gnante !</w:t>
      </w:r>
    </w:p>
    <w:p w14:paraId="3930AF57" w14:textId="77777777" w:rsidR="005E27F0" w:rsidRDefault="005E27F0" w:rsidP="005E27F0">
      <w:pPr>
        <w:pStyle w:val="Citation0"/>
      </w:pPr>
    </w:p>
    <w:p w14:paraId="1BC37DF1" w14:textId="77777777" w:rsidR="005E27F0" w:rsidRPr="00642D50" w:rsidRDefault="005E27F0" w:rsidP="005E27F0">
      <w:pPr>
        <w:pStyle w:val="Citation0"/>
      </w:pPr>
      <w:r w:rsidRPr="00642D50">
        <w:t>Moi-même, je ne le dis pas aux autres que j'enseigne. Par exemple, quand nous allons à la campagne, en camping, nous sommes tout un groupe d'e</w:t>
      </w:r>
      <w:r w:rsidRPr="00642D50">
        <w:t>n</w:t>
      </w:r>
      <w:r w:rsidRPr="00642D50">
        <w:t>se</w:t>
      </w:r>
      <w:r w:rsidRPr="00642D50">
        <w:t>i</w:t>
      </w:r>
      <w:r w:rsidRPr="00642D50">
        <w:t>gnants et d'enseignantes, mais on n'ose pas le dire, de peur de se faire pointer du doigt et de se faire remarquer.</w:t>
      </w:r>
    </w:p>
    <w:p w14:paraId="35C33827" w14:textId="77777777" w:rsidR="005E27F0" w:rsidRPr="00642D50" w:rsidRDefault="005E27F0" w:rsidP="005E27F0">
      <w:pPr>
        <w:spacing w:before="120" w:after="120"/>
        <w:jc w:val="both"/>
      </w:pPr>
      <w:r>
        <w:br w:type="page"/>
      </w:r>
    </w:p>
    <w:p w14:paraId="1D4E1373" w14:textId="77777777" w:rsidR="005E27F0" w:rsidRPr="00642D50" w:rsidRDefault="005E27F0" w:rsidP="005E27F0">
      <w:pPr>
        <w:pStyle w:val="b"/>
      </w:pPr>
      <w:r w:rsidRPr="00642D50">
        <w:t>Les éléments contextuels et les explications</w:t>
      </w:r>
    </w:p>
    <w:p w14:paraId="574CF01A" w14:textId="77777777" w:rsidR="005E27F0" w:rsidRPr="00642D50" w:rsidRDefault="005E27F0" w:rsidP="005E27F0">
      <w:pPr>
        <w:spacing w:before="120" w:after="120"/>
        <w:jc w:val="both"/>
      </w:pPr>
    </w:p>
    <w:p w14:paraId="3DA400AB" w14:textId="77777777" w:rsidR="005E27F0" w:rsidRPr="00642D50" w:rsidRDefault="005E27F0" w:rsidP="005E27F0">
      <w:pPr>
        <w:spacing w:before="120" w:after="120"/>
        <w:jc w:val="both"/>
      </w:pPr>
      <w:r w:rsidRPr="00642D50">
        <w:t>Les éléments contextuels et les explications proposés par les ense</w:t>
      </w:r>
      <w:r w:rsidRPr="00642D50">
        <w:t>i</w:t>
      </w:r>
      <w:r w:rsidRPr="00642D50">
        <w:t>gnants pour rendre com</w:t>
      </w:r>
      <w:r w:rsidRPr="00642D50">
        <w:t>p</w:t>
      </w:r>
      <w:r w:rsidRPr="00642D50">
        <w:t>te de cette perte de statut et de cette hostilité à leur endroit sont multiples ; certains sont déjà apparus dans les e</w:t>
      </w:r>
      <w:r w:rsidRPr="00642D50">
        <w:t>x</w:t>
      </w:r>
      <w:r w:rsidRPr="00642D50">
        <w:t>traits déjà cités : il y a l'ign</w:t>
      </w:r>
      <w:r w:rsidRPr="00642D50">
        <w:t>o</w:t>
      </w:r>
      <w:r w:rsidRPr="00642D50">
        <w:t>rance et les préjugés des parents — on le constate, les rapports entre les enseignants et les p</w:t>
      </w:r>
      <w:r w:rsidRPr="00642D50">
        <w:t>a</w:t>
      </w:r>
      <w:r w:rsidRPr="00642D50">
        <w:t>rents sont tendus, du moins au niveau des repr</w:t>
      </w:r>
      <w:r w:rsidRPr="00642D50">
        <w:t>é</w:t>
      </w:r>
      <w:r w:rsidRPr="00642D50">
        <w:t>sentations —, voire même la nostalgie des p</w:t>
      </w:r>
      <w:r w:rsidRPr="00642D50">
        <w:t>a</w:t>
      </w:r>
      <w:r w:rsidRPr="00642D50">
        <w:t>rents pour une forme d'éducation qui, au dire des enseignants, est impossible à réactualiser dans la société actuelle, les actions du gouvernement et surtout celles de 1982, la désinformation et les gr</w:t>
      </w:r>
      <w:r w:rsidRPr="00642D50">
        <w:t>è</w:t>
      </w:r>
      <w:r w:rsidRPr="00642D50">
        <w:t>ves « à répétition » depuis une vingtaine d'années, grèves dont les o</w:t>
      </w:r>
      <w:r w:rsidRPr="00642D50">
        <w:t>b</w:t>
      </w:r>
      <w:r w:rsidRPr="00642D50">
        <w:t>jectifs n'ont pas toujours été compris par le public en général.</w:t>
      </w:r>
    </w:p>
    <w:p w14:paraId="57BA7730" w14:textId="77777777" w:rsidR="005E27F0" w:rsidRDefault="005E27F0" w:rsidP="005E27F0">
      <w:pPr>
        <w:pStyle w:val="Citation0"/>
      </w:pPr>
    </w:p>
    <w:p w14:paraId="277B48D3" w14:textId="77777777" w:rsidR="005E27F0" w:rsidRDefault="005E27F0" w:rsidP="005E27F0">
      <w:pPr>
        <w:pStyle w:val="Citation0"/>
        <w:rPr>
          <w:szCs w:val="24"/>
        </w:rPr>
      </w:pPr>
      <w:r w:rsidRPr="00642D50">
        <w:t>Ils [les parents] regrettent un petit peu le temps des religieux et des rel</w:t>
      </w:r>
      <w:r w:rsidRPr="00642D50">
        <w:t>i</w:t>
      </w:r>
      <w:r w:rsidRPr="00642D50">
        <w:t>gieuses dans les écoles. Ils veulent avoir une école des années ci</w:t>
      </w:r>
      <w:r w:rsidRPr="00642D50">
        <w:t>n</w:t>
      </w:r>
      <w:r w:rsidRPr="00642D50">
        <w:t>quante dans une société des années quatre-vingt. À ce moment-là, je dis aux p</w:t>
      </w:r>
      <w:r w:rsidRPr="00642D50">
        <w:t>a</w:t>
      </w:r>
      <w:r w:rsidRPr="00642D50">
        <w:t>rents : « Donnez-moi des enfants élevés comme ils l’étaient en 1950, et je vous ferai une classe comme j'en faisais une en 1950. » Mais, l'école c'est le reflet de la société. Comme la société est très anarchiste, l'école... les enfants, tout ce qu'ils entendent à la maison, c'est la</w:t>
      </w:r>
      <w:r>
        <w:t xml:space="preserve"> </w:t>
      </w:r>
      <w:r w:rsidRPr="00642D50">
        <w:t>[275]</w:t>
      </w:r>
      <w:r>
        <w:t xml:space="preserve"> </w:t>
      </w:r>
      <w:r w:rsidRPr="00642D50">
        <w:rPr>
          <w:szCs w:val="24"/>
        </w:rPr>
        <w:t>contestation. Comment voulez-vous qu'ils ne soient pas portés à faire ça. L'école, c'est le reflet de la société. Comme notre société a bea</w:t>
      </w:r>
      <w:r w:rsidRPr="00642D50">
        <w:rPr>
          <w:szCs w:val="24"/>
        </w:rPr>
        <w:t>u</w:t>
      </w:r>
      <w:r w:rsidRPr="00642D50">
        <w:rPr>
          <w:szCs w:val="24"/>
        </w:rPr>
        <w:t>coup de bobos, l'école a les bobos de la société.</w:t>
      </w:r>
    </w:p>
    <w:p w14:paraId="3FA59F11" w14:textId="77777777" w:rsidR="005E27F0" w:rsidRPr="00642D50" w:rsidRDefault="005E27F0" w:rsidP="005E27F0">
      <w:pPr>
        <w:pStyle w:val="Citation0"/>
        <w:rPr>
          <w:szCs w:val="24"/>
        </w:rPr>
      </w:pPr>
    </w:p>
    <w:p w14:paraId="4FD435E7" w14:textId="77777777" w:rsidR="005E27F0" w:rsidRPr="00642D50" w:rsidRDefault="005E27F0" w:rsidP="005E27F0">
      <w:pPr>
        <w:spacing w:before="120" w:after="120"/>
        <w:jc w:val="both"/>
      </w:pPr>
      <w:r w:rsidRPr="00642D50">
        <w:t>Les effets de cette perte de statut sont esse</w:t>
      </w:r>
      <w:r w:rsidRPr="00642D50">
        <w:t>n</w:t>
      </w:r>
      <w:r w:rsidRPr="00642D50">
        <w:t>tiellement négatifs : climat malsain dans les écoles, perte de l'estime des parents, moins grande efficacité pédagogique de l'enseignant liée à une baisse du so</w:t>
      </w:r>
      <w:r w:rsidRPr="00642D50">
        <w:t>u</w:t>
      </w:r>
      <w:r w:rsidRPr="00642D50">
        <w:t>tien des parents, épuisement professionnel des enseignants et diff</w:t>
      </w:r>
      <w:r w:rsidRPr="00642D50">
        <w:t>i</w:t>
      </w:r>
      <w:r w:rsidRPr="00642D50">
        <w:t>culté de trouver de bonnes recrues pour l'ense</w:t>
      </w:r>
      <w:r w:rsidRPr="00642D50">
        <w:t>i</w:t>
      </w:r>
      <w:r w:rsidRPr="00642D50">
        <w:t>gnement.</w:t>
      </w:r>
    </w:p>
    <w:p w14:paraId="1B24B9E2" w14:textId="77777777" w:rsidR="005E27F0" w:rsidRDefault="005E27F0" w:rsidP="005E27F0">
      <w:pPr>
        <w:pStyle w:val="Citation0"/>
      </w:pPr>
    </w:p>
    <w:p w14:paraId="6AFBDA35" w14:textId="77777777" w:rsidR="005E27F0" w:rsidRDefault="005E27F0" w:rsidP="005E27F0">
      <w:pPr>
        <w:pStyle w:val="Citation0"/>
      </w:pPr>
      <w:r w:rsidRPr="00642D50">
        <w:t>Ça été vraiment une dévalorisation systém</w:t>
      </w:r>
      <w:r w:rsidRPr="00642D50">
        <w:t>a</w:t>
      </w:r>
      <w:r w:rsidRPr="00642D50">
        <w:t>tique du métier. Ce qui n'a pas aidé à l'éducation au Québec, parce qu'actuellement, il est très di</w:t>
      </w:r>
      <w:r w:rsidRPr="00642D50">
        <w:t>f</w:t>
      </w:r>
      <w:r w:rsidRPr="00642D50">
        <w:t>ficile de trouver de bons profs potentiels, c'est-à-dire des gens qui sont d'une co</w:t>
      </w:r>
      <w:r w:rsidRPr="00642D50">
        <w:t>m</w:t>
      </w:r>
      <w:r w:rsidRPr="00642D50">
        <w:t>pétence irréproch</w:t>
      </w:r>
      <w:r w:rsidRPr="00642D50">
        <w:t>a</w:t>
      </w:r>
      <w:r w:rsidRPr="00642D50">
        <w:t>ble dans leur matière et qui ont le goût d'enseigner. On n'en trouve pas... Des gens qui mangent de leur matière et qui veulent en faire manger à d'autres. Ces gens-là, on n'en trouve pas beaucoup... Une des raisons, c'est qu'on a systématiquement découragé, tant sur le plan f</w:t>
      </w:r>
      <w:r w:rsidRPr="00642D50">
        <w:t>i</w:t>
      </w:r>
      <w:r w:rsidRPr="00642D50">
        <w:t>nancier que sur celui de la valeur sociale, les gens d'entrer dans ce métier-là. C'est très malheureux et on va en subir les contrecoups pendant lon</w:t>
      </w:r>
      <w:r w:rsidRPr="00642D50">
        <w:t>g</w:t>
      </w:r>
      <w:r w:rsidRPr="00642D50">
        <w:t>temps.</w:t>
      </w:r>
    </w:p>
    <w:p w14:paraId="5AEF0B8E" w14:textId="77777777" w:rsidR="005E27F0" w:rsidRPr="00642D50" w:rsidRDefault="005E27F0" w:rsidP="005E27F0">
      <w:pPr>
        <w:pStyle w:val="Citation0"/>
      </w:pPr>
    </w:p>
    <w:p w14:paraId="1F9B1A6F" w14:textId="77777777" w:rsidR="005E27F0" w:rsidRPr="00642D50" w:rsidRDefault="005E27F0" w:rsidP="005E27F0">
      <w:pPr>
        <w:spacing w:before="120" w:after="120"/>
        <w:jc w:val="both"/>
      </w:pPr>
      <w:r w:rsidRPr="00642D50">
        <w:t>Cependant, des enseignants du primaire et du secondaire affirment que leur prestige ou l'estime des parents s'accroissent depuis quatre ou cinq ans.</w:t>
      </w:r>
    </w:p>
    <w:p w14:paraId="1C51D19E" w14:textId="77777777" w:rsidR="005E27F0" w:rsidRPr="00642D50" w:rsidRDefault="005E27F0" w:rsidP="005E27F0">
      <w:pPr>
        <w:spacing w:before="120" w:after="120"/>
        <w:jc w:val="both"/>
      </w:pPr>
    </w:p>
    <w:p w14:paraId="09E36435" w14:textId="77777777" w:rsidR="005E27F0" w:rsidRPr="00642D50" w:rsidRDefault="005E27F0" w:rsidP="005E27F0">
      <w:pPr>
        <w:pStyle w:val="a"/>
      </w:pPr>
      <w:bookmarkStart w:id="65" w:name="Prof_enseign_pt_4_chap_05_b"/>
      <w:r w:rsidRPr="00642D50">
        <w:t>L'évolution du syndicalisme enseignant</w:t>
      </w:r>
    </w:p>
    <w:bookmarkEnd w:id="65"/>
    <w:p w14:paraId="7387F581" w14:textId="77777777" w:rsidR="005E27F0" w:rsidRPr="00642D50" w:rsidRDefault="005E27F0" w:rsidP="005E27F0">
      <w:pPr>
        <w:spacing w:before="120" w:after="120"/>
        <w:jc w:val="both"/>
      </w:pPr>
    </w:p>
    <w:p w14:paraId="41E2552B"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22EA1D7A" w14:textId="77777777" w:rsidR="005E27F0" w:rsidRPr="00642D50" w:rsidRDefault="005E27F0" w:rsidP="005E27F0">
      <w:pPr>
        <w:spacing w:before="120" w:after="120"/>
        <w:jc w:val="both"/>
      </w:pPr>
      <w:r w:rsidRPr="00642D50">
        <w:t>L'évolution du syndicalisme enseignant est liée, on l'a vu, à celle du statut de la profession. Cependant, les enseignants tiennent un di</w:t>
      </w:r>
      <w:r w:rsidRPr="00642D50">
        <w:t>s</w:t>
      </w:r>
      <w:r w:rsidRPr="00642D50">
        <w:t>cours spécifique sur le syndicalisme qu'il nous faut maintenant prése</w:t>
      </w:r>
      <w:r w:rsidRPr="00642D50">
        <w:t>n</w:t>
      </w:r>
      <w:r w:rsidRPr="00642D50">
        <w:t>ter dans sa logique et ses grands thèmes. Dans ce cas-ci, à la différe</w:t>
      </w:r>
      <w:r w:rsidRPr="00642D50">
        <w:t>n</w:t>
      </w:r>
      <w:r w:rsidRPr="00642D50">
        <w:t>ce des autres thématiques, la périodisation se r</w:t>
      </w:r>
      <w:r w:rsidRPr="00642D50">
        <w:t>é</w:t>
      </w:r>
      <w:r w:rsidRPr="00642D50">
        <w:t>sume à une série de dates et recouvre les années de négociations, de conflits et de grèves : 1967, 1970-1972, 1976, 1979 et 1982. Il est vrai que les rapports de l'enseignant avec le syndicat sont fortement marqués par ces moments stratégiques que sont les négociations et les grèves. Le discours ense</w:t>
      </w:r>
      <w:r w:rsidRPr="00642D50">
        <w:t>i</w:t>
      </w:r>
      <w:r w:rsidRPr="00642D50">
        <w:t>gnant sur le syndicalisme s'organise donc en fonction de grands m</w:t>
      </w:r>
      <w:r w:rsidRPr="00642D50">
        <w:t>o</w:t>
      </w:r>
      <w:r w:rsidRPr="00642D50">
        <w:t>ments ; il traite des enjeux ou des objectifs poursuivis, des actions co</w:t>
      </w:r>
      <w:r w:rsidRPr="00642D50">
        <w:t>l</w:t>
      </w:r>
      <w:r w:rsidRPr="00642D50">
        <w:t>lectives entreprises par les enseignants, des protagonistes — les adm</w:t>
      </w:r>
      <w:r w:rsidRPr="00642D50">
        <w:t>i</w:t>
      </w:r>
      <w:r w:rsidRPr="00642D50">
        <w:t>nistrations scolaires, le gouvernement — et des effets du syndicalisme sur le corps enseignant. C'est surtout ce dernier point qui retient l'a</w:t>
      </w:r>
      <w:r w:rsidRPr="00642D50">
        <w:t>t</w:t>
      </w:r>
      <w:r w:rsidRPr="00642D50">
        <w:t>tention, puisqu'il nous donne quelques pistes pour compre</w:t>
      </w:r>
      <w:r w:rsidRPr="00642D50">
        <w:t>n</w:t>
      </w:r>
      <w:r w:rsidRPr="00642D50">
        <w:t>dre la contribution du syndicalisme à la profe</w:t>
      </w:r>
      <w:r w:rsidRPr="00642D50">
        <w:t>s</w:t>
      </w:r>
      <w:r w:rsidRPr="00642D50">
        <w:t>sion enseignante.</w:t>
      </w:r>
    </w:p>
    <w:p w14:paraId="0A799668" w14:textId="77777777" w:rsidR="005E27F0" w:rsidRPr="00642D50" w:rsidRDefault="005E27F0" w:rsidP="005E27F0">
      <w:pPr>
        <w:spacing w:before="120" w:after="120"/>
        <w:jc w:val="both"/>
      </w:pPr>
      <w:r w:rsidRPr="00642D50">
        <w:t>L'image d'ensemble de l'évolution qui se d</w:t>
      </w:r>
      <w:r w:rsidRPr="00642D50">
        <w:t>é</w:t>
      </w:r>
      <w:r w:rsidRPr="00642D50">
        <w:t>gage des propos des enseignants est assez vois</w:t>
      </w:r>
      <w:r w:rsidRPr="00642D50">
        <w:t>i</w:t>
      </w:r>
      <w:r w:rsidRPr="00642D50">
        <w:t>ne de celle rapportée au sujet du statut : si le syndicalisme enseignant a connu une période jugée positive (am</w:t>
      </w:r>
      <w:r w:rsidRPr="00642D50">
        <w:t>é</w:t>
      </w:r>
      <w:r>
        <w:t>lio</w:t>
      </w:r>
      <w:r w:rsidRPr="00642D50">
        <w:t>ration</w:t>
      </w:r>
      <w:r>
        <w:t xml:space="preserve"> </w:t>
      </w:r>
      <w:r w:rsidRPr="00642D50">
        <w:t>[276] des conditions de travail, établissement d'une échelle salari</w:t>
      </w:r>
      <w:r w:rsidRPr="00642D50">
        <w:t>a</w:t>
      </w:r>
      <w:r w:rsidRPr="00642D50">
        <w:t>le unique, lutte à la déclassification ; effervescence syndicale, dyn</w:t>
      </w:r>
      <w:r w:rsidRPr="00642D50">
        <w:t>a</w:t>
      </w:r>
      <w:r w:rsidRPr="00642D50">
        <w:t>misme et efficacité des actions entreprises ; grande solidarité des enseignants, unité et sentiment de force des enseignants), il serait maintenant dans une situation difficile (éloignement de la base ense</w:t>
      </w:r>
      <w:r w:rsidRPr="00642D50">
        <w:t>i</w:t>
      </w:r>
      <w:r w:rsidRPr="00642D50">
        <w:t>gnante et de ses préoccupations concrètes liées aux conditions d'e</w:t>
      </w:r>
      <w:r w:rsidRPr="00642D50">
        <w:t>m</w:t>
      </w:r>
      <w:r w:rsidRPr="00642D50">
        <w:t>ploi et de travail, désintérêt des enseignants à l'égard de la cause sy</w:t>
      </w:r>
      <w:r w:rsidRPr="00642D50">
        <w:t>n</w:t>
      </w:r>
      <w:r w:rsidRPr="00642D50">
        <w:t>dicale et retrait dans la sphère privée, moins grande participation dans d'autres domaines). Cette évolution s'expliquerait par la politisation du syndicalisme et les luttes idéol</w:t>
      </w:r>
      <w:r w:rsidRPr="00642D50">
        <w:t>o</w:t>
      </w:r>
      <w:r w:rsidRPr="00642D50">
        <w:t>giques, la division des équipes-école de plus en plus réelle au moment des dernières négociations, la diff</w:t>
      </w:r>
      <w:r w:rsidRPr="00642D50">
        <w:t>i</w:t>
      </w:r>
      <w:r w:rsidRPr="00642D50">
        <w:t>culté de panser les plaies laissées par le « traumatisme » de 1982 et la perte d'énergie des enseignants. Alors qu'il a déjà été un lieu privilégié d'a</w:t>
      </w:r>
      <w:r w:rsidRPr="00642D50">
        <w:t>f</w:t>
      </w:r>
      <w:r w:rsidRPr="00642D50">
        <w:t>firmation de groupe et d'engagement solidaire, le syndicat semble avoir perdu quelque chose d'essentiel à une a</w:t>
      </w:r>
      <w:r w:rsidRPr="00642D50">
        <w:t>s</w:t>
      </w:r>
      <w:r w:rsidRPr="00642D50">
        <w:t>sociation volontaire, soit l'énergie, c'est-à-dire l'idéalisme, la volonté de lutter pour des choses « correctes », la solidarité de ses membres. Dans leurs critiques de l'éloignement de la CEQ de sa base, il y a la recherche de cette « énergie » perdue.</w:t>
      </w:r>
    </w:p>
    <w:p w14:paraId="758BD963" w14:textId="77777777" w:rsidR="005E27F0" w:rsidRPr="00642D50" w:rsidRDefault="005E27F0" w:rsidP="005E27F0">
      <w:pPr>
        <w:spacing w:before="120" w:after="120"/>
        <w:jc w:val="both"/>
      </w:pPr>
      <w:r w:rsidRPr="00642D50">
        <w:rPr>
          <w:i/>
        </w:rPr>
        <w:t>Autrefois</w:t>
      </w:r>
      <w:r w:rsidRPr="00642D50">
        <w:t xml:space="preserve"> ou « au début », il n'en était pas ainsi. Il y avait un dyn</w:t>
      </w:r>
      <w:r w:rsidRPr="00642D50">
        <w:t>a</w:t>
      </w:r>
      <w:r w:rsidRPr="00642D50">
        <w:t>misme extraordinaire :</w:t>
      </w:r>
    </w:p>
    <w:p w14:paraId="111FA15B" w14:textId="77777777" w:rsidR="005E27F0" w:rsidRDefault="005E27F0" w:rsidP="005E27F0">
      <w:pPr>
        <w:pStyle w:val="Citation0"/>
      </w:pPr>
    </w:p>
    <w:p w14:paraId="057DD33D" w14:textId="77777777" w:rsidR="005E27F0" w:rsidRDefault="005E27F0" w:rsidP="005E27F0">
      <w:pPr>
        <w:pStyle w:val="Citation0"/>
      </w:pPr>
      <w:r w:rsidRPr="00642D50">
        <w:t>Je me souviens des réunions syndicales. Il y a plein de monde, on est très contestataire, on veut plein de choses, on se tient beaucoup entre nous. Il y a un esprit de solidarité qui n'existe absolument plus aujourd'hui.</w:t>
      </w:r>
    </w:p>
    <w:p w14:paraId="471D80F5" w14:textId="77777777" w:rsidR="005E27F0" w:rsidRPr="00642D50" w:rsidRDefault="005E27F0" w:rsidP="005E27F0">
      <w:pPr>
        <w:pStyle w:val="Citation0"/>
      </w:pPr>
    </w:p>
    <w:p w14:paraId="51E920E0" w14:textId="77777777" w:rsidR="005E27F0" w:rsidRPr="00642D50" w:rsidRDefault="005E27F0" w:rsidP="005E27F0">
      <w:pPr>
        <w:spacing w:before="120" w:after="120"/>
        <w:jc w:val="both"/>
      </w:pPr>
      <w:r w:rsidRPr="00642D50">
        <w:t>En général, le militantisme syndical allait de pair avec l'action pol</w:t>
      </w:r>
      <w:r w:rsidRPr="00642D50">
        <w:t>i</w:t>
      </w:r>
      <w:r w:rsidRPr="00642D50">
        <w:t>tique :</w:t>
      </w:r>
    </w:p>
    <w:p w14:paraId="779F2476" w14:textId="77777777" w:rsidR="005E27F0" w:rsidRDefault="005E27F0" w:rsidP="005E27F0">
      <w:pPr>
        <w:pStyle w:val="Citation0"/>
      </w:pPr>
    </w:p>
    <w:p w14:paraId="2F46C312" w14:textId="77777777" w:rsidR="005E27F0" w:rsidRDefault="005E27F0" w:rsidP="005E27F0">
      <w:pPr>
        <w:pStyle w:val="Citation0"/>
      </w:pPr>
      <w:r w:rsidRPr="00642D50">
        <w:t>Jamais comme déléguée syndicale, mais comme membre très act</w:t>
      </w:r>
      <w:r w:rsidRPr="00642D50">
        <w:t>i</w:t>
      </w:r>
      <w:r w:rsidRPr="00642D50">
        <w:t>vement. Ça allait beaucoup avec notre implication politique aussi.</w:t>
      </w:r>
    </w:p>
    <w:p w14:paraId="48B65B49" w14:textId="77777777" w:rsidR="005E27F0" w:rsidRPr="00642D50" w:rsidRDefault="005E27F0" w:rsidP="005E27F0">
      <w:pPr>
        <w:pStyle w:val="Citation0"/>
      </w:pPr>
    </w:p>
    <w:p w14:paraId="16D8DFE1" w14:textId="77777777" w:rsidR="005E27F0" w:rsidRPr="00642D50" w:rsidRDefault="005E27F0" w:rsidP="005E27F0">
      <w:pPr>
        <w:spacing w:before="120" w:after="120"/>
        <w:jc w:val="both"/>
      </w:pPr>
      <w:r w:rsidRPr="00642D50">
        <w:t>Tout cet activisme était justifié et exprimait le groupe social ense</w:t>
      </w:r>
      <w:r w:rsidRPr="00642D50">
        <w:t>i</w:t>
      </w:r>
      <w:r w:rsidRPr="00642D50">
        <w:t>gnant avec force et clarté :</w:t>
      </w:r>
    </w:p>
    <w:p w14:paraId="191184D8" w14:textId="77777777" w:rsidR="005E27F0" w:rsidRDefault="005E27F0" w:rsidP="005E27F0">
      <w:pPr>
        <w:pStyle w:val="Citation0"/>
      </w:pPr>
    </w:p>
    <w:p w14:paraId="50221E98" w14:textId="77777777" w:rsidR="005E27F0" w:rsidRDefault="005E27F0" w:rsidP="005E27F0">
      <w:pPr>
        <w:pStyle w:val="Citation0"/>
      </w:pPr>
      <w:r w:rsidRPr="00642D50">
        <w:t>Ce que j'en ai gardé c'est que c'était bien d'essayer même si je croirai to</w:t>
      </w:r>
      <w:r w:rsidRPr="00642D50">
        <w:t>u</w:t>
      </w:r>
      <w:r w:rsidRPr="00642D50">
        <w:t>jours qu'il y a eu des demandes exagérées, mais en général de se battre pour avoir de meilleures conditions, c'est correct. Une certaine solidarité aussi. Moi, c'était mes premières années d'enseignement et quand tu vis cela, ça te paraît très beau. Je pense que si on est capable de se tenir en tant que groupe, c'est qu'on se reconnaît comme faisant partie d'une même famille. On se reconnaît certaines choses en co</w:t>
      </w:r>
      <w:r w:rsidRPr="00642D50">
        <w:t>m</w:t>
      </w:r>
      <w:r w:rsidRPr="00642D50">
        <w:t>mun. Ça fait du bien. Moi, c'est ainsi que je l'ai vécu. Émotivement, ça me touchait beaucoup. Je voulais faire ma part... Il y a une reconnai</w:t>
      </w:r>
      <w:r w:rsidRPr="00642D50">
        <w:t>s</w:t>
      </w:r>
      <w:r w:rsidRPr="00642D50">
        <w:t xml:space="preserve">sance de soi, d'une collectivité et ça fait chaud au coeur </w:t>
      </w:r>
      <w:r>
        <w:t>de sentir qu'on se tient. Peut-</w:t>
      </w:r>
      <w:r w:rsidRPr="00642D50">
        <w:t>être parce qu'on sait qu'ailleurs ça n'existe pas. Ce sont peut-être des moments privilégiés où on sent que ça existe. C'est clair aussi qu'on est allé chercher des choses et qu'il faut se battre pour cela. Je garde de bons souvenirs de c</w:t>
      </w:r>
      <w:r w:rsidRPr="00642D50">
        <w:t>e</w:t>
      </w:r>
      <w:r w:rsidRPr="00642D50">
        <w:t>la.</w:t>
      </w:r>
    </w:p>
    <w:p w14:paraId="47FC9C0A" w14:textId="77777777" w:rsidR="005E27F0" w:rsidRPr="00642D50" w:rsidRDefault="005E27F0" w:rsidP="005E27F0">
      <w:pPr>
        <w:pStyle w:val="Citation0"/>
      </w:pPr>
    </w:p>
    <w:p w14:paraId="40FAF7E9" w14:textId="77777777" w:rsidR="005E27F0" w:rsidRPr="00642D50" w:rsidRDefault="005E27F0" w:rsidP="005E27F0">
      <w:pPr>
        <w:spacing w:before="120" w:after="120"/>
        <w:jc w:val="both"/>
      </w:pPr>
      <w:r w:rsidRPr="00642D50">
        <w:t>Au niveau des écoles, il y avait aussi bea</w:t>
      </w:r>
      <w:r w:rsidRPr="00642D50">
        <w:t>u</w:t>
      </w:r>
      <w:r w:rsidRPr="00642D50">
        <w:t>coup de participation et une volonté de « prendre en main l'école » :</w:t>
      </w:r>
    </w:p>
    <w:p w14:paraId="77057C09" w14:textId="77777777" w:rsidR="005E27F0" w:rsidRPr="00642D50" w:rsidRDefault="005E27F0" w:rsidP="005E27F0">
      <w:pPr>
        <w:spacing w:before="120" w:after="120"/>
        <w:jc w:val="both"/>
      </w:pPr>
      <w:r w:rsidRPr="00642D50">
        <w:t>[277]</w:t>
      </w:r>
    </w:p>
    <w:p w14:paraId="28744FAB" w14:textId="77777777" w:rsidR="005E27F0" w:rsidRDefault="005E27F0" w:rsidP="005E27F0">
      <w:pPr>
        <w:pStyle w:val="Citation0"/>
      </w:pPr>
    </w:p>
    <w:p w14:paraId="11212A44" w14:textId="77777777" w:rsidR="005E27F0" w:rsidRPr="00642D50" w:rsidRDefault="005E27F0" w:rsidP="005E27F0">
      <w:pPr>
        <w:pStyle w:val="Citation0"/>
      </w:pPr>
      <w:r w:rsidRPr="00642D50">
        <w:t>Il y avait une unité au niveau des profs, c'était exaltant... On avait voulu établir la coge</w:t>
      </w:r>
      <w:r w:rsidRPr="00642D50">
        <w:t>s</w:t>
      </w:r>
      <w:r w:rsidRPr="00642D50">
        <w:t>tion à l'intérieur de l'école, on avait travaillé là-dedans, c'était tous les profs. Des réunions, des documents... On se</w:t>
      </w:r>
      <w:r w:rsidRPr="00642D50">
        <w:t>n</w:t>
      </w:r>
      <w:r w:rsidRPr="00642D50">
        <w:t>tait une force incroyable chez nous. On parlait de ça, on voulait vra</w:t>
      </w:r>
      <w:r w:rsidRPr="00642D50">
        <w:t>i</w:t>
      </w:r>
      <w:r w:rsidRPr="00642D50">
        <w:t>ment prendre l'école en main.</w:t>
      </w:r>
    </w:p>
    <w:p w14:paraId="405F2FB2" w14:textId="77777777" w:rsidR="005E27F0" w:rsidRDefault="005E27F0" w:rsidP="005E27F0">
      <w:pPr>
        <w:pStyle w:val="Citation0"/>
      </w:pPr>
      <w:r w:rsidRPr="00642D50">
        <w:t>Les manifestations, les sit-in, les parades, oui, j'ai fait tout ça ! Je n'étais pas seule à participer ! C'était une période où l'implication était assez fo</w:t>
      </w:r>
      <w:r w:rsidRPr="00642D50">
        <w:t>r</w:t>
      </w:r>
      <w:r w:rsidRPr="00642D50">
        <w:t>te... On était un conseil d'école très militant sur le plan synd</w:t>
      </w:r>
      <w:r w:rsidRPr="00642D50">
        <w:t>i</w:t>
      </w:r>
      <w:r w:rsidRPr="00642D50">
        <w:t>cal, on jouait quasiment le rôle d'un conseil syndical dans l'école. On a mené des luttes face à la direction qui ont eu des répercussions dans les autres écoles. On a été très actif dans les années 74-75.</w:t>
      </w:r>
    </w:p>
    <w:p w14:paraId="1EB593F6" w14:textId="77777777" w:rsidR="005E27F0" w:rsidRPr="00642D50" w:rsidRDefault="005E27F0" w:rsidP="005E27F0">
      <w:pPr>
        <w:pStyle w:val="Citation0"/>
      </w:pPr>
    </w:p>
    <w:p w14:paraId="36FA051B" w14:textId="77777777" w:rsidR="005E27F0" w:rsidRPr="00642D50" w:rsidRDefault="005E27F0" w:rsidP="005E27F0">
      <w:pPr>
        <w:spacing w:before="120" w:after="120"/>
        <w:jc w:val="both"/>
      </w:pPr>
      <w:r w:rsidRPr="00642D50">
        <w:t>Un enseignant du secondaire mentionne toutefois que ce climat r</w:t>
      </w:r>
      <w:r w:rsidRPr="00642D50">
        <w:t>e</w:t>
      </w:r>
      <w:r w:rsidRPr="00642D50">
        <w:t>vendicateur lui causait des problèmes dans ses relations avec les él</w:t>
      </w:r>
      <w:r w:rsidRPr="00642D50">
        <w:t>è</w:t>
      </w:r>
      <w:r w:rsidRPr="00642D50">
        <w:t>ves :</w:t>
      </w:r>
    </w:p>
    <w:p w14:paraId="30A2B440" w14:textId="77777777" w:rsidR="005E27F0" w:rsidRDefault="005E27F0" w:rsidP="005E27F0">
      <w:pPr>
        <w:pStyle w:val="Citation0"/>
      </w:pPr>
    </w:p>
    <w:p w14:paraId="6CE9D41D" w14:textId="77777777" w:rsidR="005E27F0" w:rsidRDefault="005E27F0" w:rsidP="005E27F0">
      <w:pPr>
        <w:pStyle w:val="Citation0"/>
      </w:pPr>
      <w:r w:rsidRPr="00642D50">
        <w:t>[...] on manifestait à tour de bras comme profs et on rentrait les jours qui su</w:t>
      </w:r>
      <w:r w:rsidRPr="00642D50">
        <w:t>i</w:t>
      </w:r>
      <w:r w:rsidRPr="00642D50">
        <w:t>vaient, puis on disait aux jeunes : « Écoutez-nous, obéissez-nous. » C'était l'ana</w:t>
      </w:r>
      <w:r w:rsidRPr="00642D50">
        <w:t>r</w:t>
      </w:r>
      <w:r w:rsidRPr="00642D50">
        <w:t>chie pour moi. Moi, j'étais pas en accord du tout avec ça. Comment on pouvait se faire respecter comme prof quand on faisait la même chose qu'on dénonçait chez les jeunes. Ça a été une époque diffic</w:t>
      </w:r>
      <w:r w:rsidRPr="00642D50">
        <w:t>i</w:t>
      </w:r>
      <w:r w:rsidRPr="00642D50">
        <w:t>le.</w:t>
      </w:r>
    </w:p>
    <w:p w14:paraId="617B46B5" w14:textId="77777777" w:rsidR="005E27F0" w:rsidRPr="00642D50" w:rsidRDefault="005E27F0" w:rsidP="005E27F0">
      <w:pPr>
        <w:pStyle w:val="Citation0"/>
      </w:pPr>
    </w:p>
    <w:p w14:paraId="5154766E" w14:textId="77777777" w:rsidR="005E27F0" w:rsidRPr="00642D50" w:rsidRDefault="005E27F0" w:rsidP="005E27F0">
      <w:pPr>
        <w:spacing w:before="120" w:after="120"/>
        <w:jc w:val="both"/>
      </w:pPr>
      <w:r w:rsidRPr="00642D50">
        <w:t>La situation actuelle n'a plus rien de simila</w:t>
      </w:r>
      <w:r w:rsidRPr="00642D50">
        <w:t>i</w:t>
      </w:r>
      <w:r w:rsidRPr="00642D50">
        <w:t>re :</w:t>
      </w:r>
    </w:p>
    <w:p w14:paraId="30502A49" w14:textId="77777777" w:rsidR="005E27F0" w:rsidRPr="00642D50" w:rsidRDefault="005E27F0" w:rsidP="005E27F0">
      <w:pPr>
        <w:pStyle w:val="Citation0"/>
      </w:pPr>
      <w:r w:rsidRPr="00642D50">
        <w:t>Les gens n'ont plus d'énergie... Les gens sont blasés... Il n'y a plus de mouvement de masse comme on a pu connaître. Je me rappelle de l'ép</w:t>
      </w:r>
      <w:r w:rsidRPr="00642D50">
        <w:t>o</w:t>
      </w:r>
      <w:r w:rsidRPr="00642D50">
        <w:t>que... en 75, en 79, j'allais à Québec, je faisais toutes les manife</w:t>
      </w:r>
      <w:r w:rsidRPr="00642D50">
        <w:t>s</w:t>
      </w:r>
      <w:r w:rsidRPr="00642D50">
        <w:t>tations. Maintenant, c'est ma classe et je suis capable de me défendre tout seul.</w:t>
      </w:r>
    </w:p>
    <w:p w14:paraId="0E730192" w14:textId="77777777" w:rsidR="005E27F0" w:rsidRPr="00642D50" w:rsidRDefault="005E27F0" w:rsidP="005E27F0">
      <w:pPr>
        <w:spacing w:before="120" w:after="120"/>
        <w:jc w:val="both"/>
      </w:pPr>
      <w:r w:rsidRPr="00642D50">
        <w:t>Le syndicalisme s'est politisé et s'est par le fait même éloigné de ses membres qui par ailleurs sont moins portés qu'avant à se solidar</w:t>
      </w:r>
      <w:r w:rsidRPr="00642D50">
        <w:t>i</w:t>
      </w:r>
      <w:r w:rsidRPr="00642D50">
        <w:t>ser :</w:t>
      </w:r>
    </w:p>
    <w:p w14:paraId="6D1009B7" w14:textId="77777777" w:rsidR="005E27F0" w:rsidRPr="00642D50" w:rsidRDefault="005E27F0" w:rsidP="005E27F0">
      <w:pPr>
        <w:pStyle w:val="Citation0"/>
      </w:pPr>
      <w:r w:rsidRPr="00642D50">
        <w:t>Ça ne m'intéressait plus. C'était de plus en plus débranché de la vie d'e</w:t>
      </w:r>
      <w:r w:rsidRPr="00642D50">
        <w:t>n</w:t>
      </w:r>
      <w:r w:rsidRPr="00642D50">
        <w:t>seignant, du travail comme tel. C'est devenu des luttes très idéol</w:t>
      </w:r>
      <w:r w:rsidRPr="00642D50">
        <w:t>o</w:t>
      </w:r>
      <w:r w:rsidRPr="00642D50">
        <w:t>giques, certaines que je partageais, d'autres moins.</w:t>
      </w:r>
    </w:p>
    <w:p w14:paraId="1B519CDB" w14:textId="77777777" w:rsidR="005E27F0" w:rsidRDefault="005E27F0" w:rsidP="005E27F0">
      <w:pPr>
        <w:pStyle w:val="Citation0"/>
      </w:pPr>
      <w:r w:rsidRPr="00642D50">
        <w:t>Au tout début, quand le syndicat a comme</w:t>
      </w:r>
      <w:r w:rsidRPr="00642D50">
        <w:t>n</w:t>
      </w:r>
      <w:r w:rsidRPr="00642D50">
        <w:t>cé à défendre les professeurs, il y avait vra</w:t>
      </w:r>
      <w:r w:rsidRPr="00642D50">
        <w:t>i</w:t>
      </w:r>
      <w:r w:rsidRPr="00642D50">
        <w:t>ment des conditions dégueulasses au point de vue du salaire et de la pression qu'une direction pouvait mettre sur un enseignant. Mais après que le syndicat ait eu réglé les plus gros pr</w:t>
      </w:r>
      <w:r w:rsidRPr="00642D50">
        <w:t>o</w:t>
      </w:r>
      <w:r w:rsidRPr="00642D50">
        <w:t>blèmes, après avoir fait une démarche au niveau des conditions de tr</w:t>
      </w:r>
      <w:r w:rsidRPr="00642D50">
        <w:t>a</w:t>
      </w:r>
      <w:r w:rsidRPr="00642D50">
        <w:t>vail du groupe, c'est ce que je lui reproche : pourquoi tend-il à devenir plus politisé ? C'est ce que j'ai à leur reprocher : ils ne sont pas assez près des membres, de la base. Il y a aussi que les professeurs s'en d</w:t>
      </w:r>
      <w:r w:rsidRPr="00642D50">
        <w:t>é</w:t>
      </w:r>
      <w:r w:rsidRPr="00642D50">
        <w:t>sintéressent de façon générale. Ça se refl</w:t>
      </w:r>
      <w:r w:rsidRPr="00642D50">
        <w:t>è</w:t>
      </w:r>
      <w:r w:rsidRPr="00642D50">
        <w:t>te d'ailleurs au niveau s</w:t>
      </w:r>
      <w:r w:rsidRPr="00642D50">
        <w:t>o</w:t>
      </w:r>
      <w:r w:rsidRPr="00642D50">
        <w:t>cial ; les gens sont de plus en plus isolés, chacun dans leur coin... les gens sont moins solidaires qu'avant.</w:t>
      </w:r>
    </w:p>
    <w:p w14:paraId="24FB3C47" w14:textId="77777777" w:rsidR="005E27F0" w:rsidRPr="00642D50" w:rsidRDefault="005E27F0" w:rsidP="005E27F0">
      <w:pPr>
        <w:pStyle w:val="Citation0"/>
      </w:pPr>
    </w:p>
    <w:p w14:paraId="5544248B" w14:textId="77777777" w:rsidR="005E27F0" w:rsidRPr="00642D50" w:rsidRDefault="005E27F0" w:rsidP="005E27F0">
      <w:pPr>
        <w:spacing w:before="120" w:after="120"/>
        <w:jc w:val="both"/>
      </w:pPr>
      <w:r w:rsidRPr="00642D50">
        <w:t>La CEQ est devenue une grosse structure qui n'est pas toujours à l'écoute des préoccupations concrètes des enseignants :</w:t>
      </w:r>
    </w:p>
    <w:p w14:paraId="323ABD8A" w14:textId="77777777" w:rsidR="005E27F0" w:rsidRDefault="005E27F0" w:rsidP="005E27F0">
      <w:pPr>
        <w:pStyle w:val="Citation0"/>
      </w:pPr>
    </w:p>
    <w:p w14:paraId="12863732" w14:textId="77777777" w:rsidR="005E27F0" w:rsidRDefault="005E27F0" w:rsidP="005E27F0">
      <w:pPr>
        <w:pStyle w:val="Citation0"/>
        <w:rPr>
          <w:szCs w:val="24"/>
        </w:rPr>
      </w:pPr>
      <w:r w:rsidRPr="00642D50">
        <w:t>Après la grève de 1983... la participation qui était déjà faible est tombée pre</w:t>
      </w:r>
      <w:r w:rsidRPr="00642D50">
        <w:t>s</w:t>
      </w:r>
      <w:r w:rsidRPr="00642D50">
        <w:t>que à zéro. Les gens ne croyaient plus au syndicalisme... Le syndicat</w:t>
      </w:r>
      <w:r>
        <w:t xml:space="preserve"> </w:t>
      </w:r>
      <w:r w:rsidRPr="00642D50">
        <w:t>[278]</w:t>
      </w:r>
      <w:r>
        <w:t xml:space="preserve"> </w:t>
      </w:r>
      <w:r w:rsidRPr="00642D50">
        <w:rPr>
          <w:szCs w:val="24"/>
        </w:rPr>
        <w:t>local était trop préoccupé par des choses nationales, mais pas assez des pr</w:t>
      </w:r>
      <w:r w:rsidRPr="00642D50">
        <w:rPr>
          <w:szCs w:val="24"/>
        </w:rPr>
        <w:t>o</w:t>
      </w:r>
      <w:r w:rsidRPr="00642D50">
        <w:rPr>
          <w:szCs w:val="24"/>
        </w:rPr>
        <w:t>blèmes concrets des enseignants... La CEQ finalement pouvait s'occuper du Nic</w:t>
      </w:r>
      <w:r w:rsidRPr="00642D50">
        <w:rPr>
          <w:szCs w:val="24"/>
        </w:rPr>
        <w:t>a</w:t>
      </w:r>
      <w:r w:rsidRPr="00642D50">
        <w:rPr>
          <w:szCs w:val="24"/>
        </w:rPr>
        <w:t>ragua, de certains Africains, sauf que nous autres, dans notre grève de 1983, on n'a pas l'impression qu'on a été aidé bea</w:t>
      </w:r>
      <w:r w:rsidRPr="00642D50">
        <w:rPr>
          <w:szCs w:val="24"/>
        </w:rPr>
        <w:t>u</w:t>
      </w:r>
      <w:r w:rsidRPr="00642D50">
        <w:rPr>
          <w:szCs w:val="24"/>
        </w:rPr>
        <w:t>coup, on a l'impression finalement qu'on est pas grand-chose... Même si on donne notre avis, on a l'impression qu'on n'est pas écouté, qu'ils font quand même à leur tête, et qu'eux autres, au moment des négociations, ils décident de laisser tomber ça pour ça ; finalement ce n'est pas nécessairement les points qui préoccupent le plus les ense</w:t>
      </w:r>
      <w:r w:rsidRPr="00642D50">
        <w:rPr>
          <w:szCs w:val="24"/>
        </w:rPr>
        <w:t>i</w:t>
      </w:r>
      <w:r w:rsidRPr="00642D50">
        <w:rPr>
          <w:szCs w:val="24"/>
        </w:rPr>
        <w:t>gnants.</w:t>
      </w:r>
    </w:p>
    <w:p w14:paraId="42002765" w14:textId="77777777" w:rsidR="005E27F0" w:rsidRPr="00642D50" w:rsidRDefault="005E27F0" w:rsidP="005E27F0">
      <w:pPr>
        <w:pStyle w:val="Citation0"/>
        <w:rPr>
          <w:szCs w:val="24"/>
        </w:rPr>
      </w:pPr>
    </w:p>
    <w:p w14:paraId="1AF42A4E" w14:textId="77777777" w:rsidR="005E27F0" w:rsidRPr="00642D50" w:rsidRDefault="005E27F0" w:rsidP="005E27F0">
      <w:pPr>
        <w:spacing w:before="120" w:after="120"/>
        <w:jc w:val="both"/>
      </w:pPr>
      <w:r w:rsidRPr="00642D50">
        <w:t>On déplore également, tant au primaire qu'au secondaire, que le syndicat ne s'intéresse pas à la pédagogie. Certains enseignants vo</w:t>
      </w:r>
      <w:r w:rsidRPr="00642D50">
        <w:t>u</w:t>
      </w:r>
      <w:r w:rsidRPr="00642D50">
        <w:t>draient une corporation professionnelle qui leur perme</w:t>
      </w:r>
      <w:r w:rsidRPr="00642D50">
        <w:t>t</w:t>
      </w:r>
      <w:r w:rsidRPr="00642D50">
        <w:t>trait d'avoir une reconnaissance ainsi qu'un lieu où discuter de l'amélioration des compétences :</w:t>
      </w:r>
    </w:p>
    <w:p w14:paraId="2407B94C" w14:textId="77777777" w:rsidR="005E27F0" w:rsidRDefault="005E27F0" w:rsidP="005E27F0">
      <w:pPr>
        <w:pStyle w:val="Citation0"/>
      </w:pPr>
      <w:r w:rsidRPr="00642D50">
        <w:t>Il n'y a jamais eu l'aspect d'améliorer les compétences, d'améliorer la pr</w:t>
      </w:r>
      <w:r w:rsidRPr="00642D50">
        <w:t>o</w:t>
      </w:r>
      <w:r w:rsidRPr="00642D50">
        <w:t>fession directement. Il n'y a aucun contrôle. On a perdu l'aspect profe</w:t>
      </w:r>
      <w:r w:rsidRPr="00642D50">
        <w:t>s</w:t>
      </w:r>
      <w:r w:rsidRPr="00642D50">
        <w:t>sionnel et je ne voudrais pas penser professionnel en termes d'émoluments, d'argent, comme le font les professions libérales. C'est le contrôle de sa profession [... dont je me so</w:t>
      </w:r>
      <w:r w:rsidRPr="00642D50">
        <w:t>u</w:t>
      </w:r>
      <w:r w:rsidRPr="00642D50">
        <w:t>cie].</w:t>
      </w:r>
    </w:p>
    <w:p w14:paraId="575C4C9C" w14:textId="77777777" w:rsidR="005E27F0" w:rsidRPr="00642D50" w:rsidRDefault="005E27F0" w:rsidP="005E27F0">
      <w:pPr>
        <w:pStyle w:val="Citation0"/>
      </w:pPr>
    </w:p>
    <w:p w14:paraId="0AF3D8C3" w14:textId="77777777" w:rsidR="005E27F0" w:rsidRPr="00642D50" w:rsidRDefault="005E27F0" w:rsidP="005E27F0">
      <w:pPr>
        <w:spacing w:before="120" w:after="120"/>
        <w:jc w:val="both"/>
      </w:pPr>
      <w:r w:rsidRPr="00642D50">
        <w:t>L'affrontement de 1982-1983 occupe une place importante dans le discours enseignant sur le syndicalisme ; il est encore très présent dans la mémoire des enseignants qui en parlent d'abondance et avec un vocabulaire de catastr</w:t>
      </w:r>
      <w:r w:rsidRPr="00642D50">
        <w:t>o</w:t>
      </w:r>
      <w:r w:rsidRPr="00642D50">
        <w:t>phe. Il faudrait réfléchir sur l'importance de cet événement et sur sa valeur symbolique sinon pour l'ensemble des enseignants, du moins pour le groupe d'enseignants entré dans le sy</w:t>
      </w:r>
      <w:r w:rsidRPr="00642D50">
        <w:t>s</w:t>
      </w:r>
      <w:r w:rsidRPr="00642D50">
        <w:t>tème à la fin des années soixante et pour qui le synd</w:t>
      </w:r>
      <w:r w:rsidRPr="00642D50">
        <w:t>i</w:t>
      </w:r>
      <w:r w:rsidRPr="00642D50">
        <w:t>calisme a été le symbole par excellence de l'affirmation collective. L'année 1982 r</w:t>
      </w:r>
      <w:r w:rsidRPr="00642D50">
        <w:t>e</w:t>
      </w:r>
      <w:r w:rsidRPr="00642D50">
        <w:t>présente-t-elle dans l'imaginaire enseignant une sorte de Waterloo, une grande défaite spectaculaire après une série ininterrompue de vi</w:t>
      </w:r>
      <w:r w:rsidRPr="00642D50">
        <w:t>c</w:t>
      </w:r>
      <w:r w:rsidRPr="00642D50">
        <w:t>toires sy</w:t>
      </w:r>
      <w:r w:rsidRPr="00642D50">
        <w:t>n</w:t>
      </w:r>
      <w:r w:rsidRPr="00642D50">
        <w:t>dicales ? Marque-t-elle la fin douloureuse d'une époque et des rêves qui l'animaient ?</w:t>
      </w:r>
    </w:p>
    <w:p w14:paraId="47CF6D62" w14:textId="77777777" w:rsidR="005E27F0" w:rsidRPr="00642D50" w:rsidRDefault="005E27F0" w:rsidP="005E27F0">
      <w:pPr>
        <w:spacing w:before="120" w:after="120"/>
        <w:jc w:val="both"/>
      </w:pPr>
      <w:r w:rsidRPr="00642D50">
        <w:t>Quoi qu'il en soit, l'évocation de ce conflit fait jaillir toute une série d'images fortes, même six ans après :</w:t>
      </w:r>
    </w:p>
    <w:p w14:paraId="7BA41972" w14:textId="77777777" w:rsidR="005E27F0" w:rsidRDefault="005E27F0" w:rsidP="005E27F0">
      <w:pPr>
        <w:pStyle w:val="Citation0"/>
      </w:pPr>
    </w:p>
    <w:p w14:paraId="61712A3D" w14:textId="77777777" w:rsidR="005E27F0" w:rsidRPr="00642D50" w:rsidRDefault="005E27F0" w:rsidP="005E27F0">
      <w:pPr>
        <w:pStyle w:val="Citation0"/>
      </w:pPr>
      <w:r w:rsidRPr="00642D50">
        <w:t>Coup fatal.... une campagne de salissage déplaisante... ils y sont a</w:t>
      </w:r>
      <w:r w:rsidRPr="00642D50">
        <w:t>l</w:t>
      </w:r>
      <w:r w:rsidRPr="00642D50">
        <w:t>lés fort.</w:t>
      </w:r>
    </w:p>
    <w:p w14:paraId="4D6E61DE" w14:textId="77777777" w:rsidR="005E27F0" w:rsidRPr="00642D50" w:rsidRDefault="005E27F0" w:rsidP="005E27F0">
      <w:pPr>
        <w:pStyle w:val="Citation0"/>
      </w:pPr>
      <w:r w:rsidRPr="00642D50">
        <w:t>[...] qui nous a beaucoup marqués, qui nous marque encore ! Un petit peu moins maint</w:t>
      </w:r>
      <w:r w:rsidRPr="00642D50">
        <w:t>e</w:t>
      </w:r>
      <w:r w:rsidRPr="00642D50">
        <w:t>nant... alors les grèves, c'est quelque chose qui, dans une ca</w:t>
      </w:r>
      <w:r w:rsidRPr="00642D50">
        <w:t>r</w:t>
      </w:r>
      <w:r w:rsidRPr="00642D50">
        <w:t>rière, te marque quand même bea</w:t>
      </w:r>
      <w:r w:rsidRPr="00642D50">
        <w:t>u</w:t>
      </w:r>
      <w:r w:rsidRPr="00642D50">
        <w:t>coup.</w:t>
      </w:r>
    </w:p>
    <w:p w14:paraId="1EAD5738" w14:textId="77777777" w:rsidR="005E27F0" w:rsidRPr="00642D50" w:rsidRDefault="005E27F0" w:rsidP="005E27F0">
      <w:pPr>
        <w:pStyle w:val="Citation0"/>
      </w:pPr>
      <w:r w:rsidRPr="00642D50">
        <w:t>Épouvantable... une source de démotivation très profonde... le temps que je vivais ma co</w:t>
      </w:r>
      <w:r w:rsidRPr="00642D50">
        <w:t>u</w:t>
      </w:r>
      <w:r w:rsidRPr="00642D50">
        <w:t>pure, je me disais c'est dégueulasse.</w:t>
      </w:r>
    </w:p>
    <w:p w14:paraId="7AF7C373" w14:textId="77777777" w:rsidR="005E27F0" w:rsidRPr="00642D50" w:rsidRDefault="005E27F0" w:rsidP="005E27F0">
      <w:pPr>
        <w:pStyle w:val="Citation0"/>
        <w:rPr>
          <w:szCs w:val="24"/>
        </w:rPr>
      </w:pPr>
      <w:r w:rsidRPr="00642D50">
        <w:t>Le plus gros stress que les professeurs ont vécu... Il y a la fameuse grève de 1982 qui a été très significative. C'est la seule fois que j'ai vu une école se tenir debout comme ça devant le gouvernement... Je trouvais que la cause [l'éd</w:t>
      </w:r>
      <w:r w:rsidRPr="00642D50">
        <w:t>u</w:t>
      </w:r>
      <w:r w:rsidRPr="00642D50">
        <w:t>cation] qui nous avait été donnée, ils l'avaient tellement</w:t>
      </w:r>
      <w:r>
        <w:t xml:space="preserve"> </w:t>
      </w:r>
      <w:r w:rsidRPr="00642D50">
        <w:t>[279]</w:t>
      </w:r>
      <w:r>
        <w:t xml:space="preserve"> </w:t>
      </w:r>
      <w:r w:rsidRPr="00642D50">
        <w:rPr>
          <w:szCs w:val="24"/>
        </w:rPr>
        <w:t>bafouée, qu'il fallait absolument se sacrifier même... Ils nous ont écrasés... en partie, on avait eu confiance que c'était pour être produ</w:t>
      </w:r>
      <w:r w:rsidRPr="00642D50">
        <w:rPr>
          <w:szCs w:val="24"/>
        </w:rPr>
        <w:t>c</w:t>
      </w:r>
      <w:r w:rsidRPr="00642D50">
        <w:rPr>
          <w:szCs w:val="24"/>
        </w:rPr>
        <w:t>tif, alors qu'en réalité le syndicat était dépassé par les événements et par la crise écon</w:t>
      </w:r>
      <w:r w:rsidRPr="00642D50">
        <w:rPr>
          <w:szCs w:val="24"/>
        </w:rPr>
        <w:t>o</w:t>
      </w:r>
      <w:r w:rsidRPr="00642D50">
        <w:rPr>
          <w:szCs w:val="24"/>
        </w:rPr>
        <w:t>mique.</w:t>
      </w:r>
    </w:p>
    <w:p w14:paraId="0E121741" w14:textId="77777777" w:rsidR="005E27F0" w:rsidRPr="00642D50" w:rsidRDefault="005E27F0" w:rsidP="005E27F0">
      <w:pPr>
        <w:pStyle w:val="Citation0"/>
      </w:pPr>
      <w:r w:rsidRPr="00642D50">
        <w:t>Révoltant... on a vécu cela très mal... on a perdu beaucoup d'e</w:t>
      </w:r>
      <w:r w:rsidRPr="00642D50">
        <w:t>n</w:t>
      </w:r>
      <w:r w:rsidRPr="00642D50">
        <w:t>thousiasme. On dirait que, moi, j'ai gagné quand même de l'énergie depuis. Depuis trois ou quatre ans, j'ai le goût de réaliser des projets avec les élèves, des projets diff</w:t>
      </w:r>
      <w:r w:rsidRPr="00642D50">
        <w:t>é</w:t>
      </w:r>
      <w:r w:rsidRPr="00642D50">
        <w:t>rents.</w:t>
      </w:r>
    </w:p>
    <w:p w14:paraId="6712D17B" w14:textId="77777777" w:rsidR="005E27F0" w:rsidRPr="00642D50" w:rsidRDefault="005E27F0" w:rsidP="005E27F0">
      <w:pPr>
        <w:pStyle w:val="Citation0"/>
      </w:pPr>
      <w:r w:rsidRPr="00642D50">
        <w:t>Perte de statut, campagne de salissage... ça n'est pas encore digéré.</w:t>
      </w:r>
    </w:p>
    <w:p w14:paraId="57FB56B7" w14:textId="77777777" w:rsidR="005E27F0" w:rsidRPr="00642D50" w:rsidRDefault="005E27F0" w:rsidP="005E27F0">
      <w:pPr>
        <w:pStyle w:val="Citation0"/>
      </w:pPr>
      <w:r w:rsidRPr="00642D50">
        <w:t>On était diminué.</w:t>
      </w:r>
    </w:p>
    <w:p w14:paraId="603A8E0F" w14:textId="77777777" w:rsidR="005E27F0" w:rsidRPr="00642D50" w:rsidRDefault="005E27F0" w:rsidP="005E27F0">
      <w:pPr>
        <w:spacing w:before="120" w:after="120"/>
        <w:jc w:val="both"/>
      </w:pPr>
      <w:r w:rsidRPr="00642D50">
        <w:t>L'affrontement de 1982-1983 a aussi créé, au sein de certaines équipes-écoles, de graves div</w:t>
      </w:r>
      <w:r w:rsidRPr="00642D50">
        <w:t>i</w:t>
      </w:r>
      <w:r w:rsidRPr="00642D50">
        <w:t>sions qui ont laissé des traces :</w:t>
      </w:r>
    </w:p>
    <w:p w14:paraId="4168BEA6" w14:textId="77777777" w:rsidR="005E27F0" w:rsidRDefault="005E27F0" w:rsidP="005E27F0">
      <w:pPr>
        <w:pStyle w:val="Citation0"/>
      </w:pPr>
    </w:p>
    <w:p w14:paraId="6A66C10A" w14:textId="77777777" w:rsidR="005E27F0" w:rsidRPr="00642D50" w:rsidRDefault="005E27F0" w:rsidP="005E27F0">
      <w:pPr>
        <w:pStyle w:val="Citation0"/>
      </w:pPr>
      <w:r w:rsidRPr="00642D50">
        <w:t>On en a vu beaucoup qui ne tenaient pas te</w:t>
      </w:r>
      <w:r w:rsidRPr="00642D50">
        <w:t>l</w:t>
      </w:r>
      <w:r w:rsidRPr="00642D50">
        <w:t>lement à faire la grève. Eux n'ont pas eu la vie facile par la suite, avec certains syndicalistes radicaux qui les insu</w:t>
      </w:r>
      <w:r w:rsidRPr="00642D50">
        <w:t>l</w:t>
      </w:r>
      <w:r w:rsidRPr="00642D50">
        <w:t>taient à tout bout de champ. Ou tu choisissais de suivre pour rester avec tes coll</w:t>
      </w:r>
      <w:r w:rsidRPr="00642D50">
        <w:t>è</w:t>
      </w:r>
      <w:r w:rsidRPr="00642D50">
        <w:t>gues qui étaient fanatiques — ça en prenait seulement une couple — ou tu cho</w:t>
      </w:r>
      <w:r w:rsidRPr="00642D50">
        <w:t>i</w:t>
      </w:r>
      <w:r w:rsidRPr="00642D50">
        <w:t>sissais d'être indépendant et de dire : « Je trouve qu'on n'a pas raison, je ne la fais pas, cette gr</w:t>
      </w:r>
      <w:r w:rsidRPr="00642D50">
        <w:t>è</w:t>
      </w:r>
      <w:r w:rsidRPr="00642D50">
        <w:t>ve. »</w:t>
      </w:r>
    </w:p>
    <w:p w14:paraId="03089B91" w14:textId="77777777" w:rsidR="005E27F0" w:rsidRPr="00642D50" w:rsidRDefault="005E27F0" w:rsidP="005E27F0">
      <w:pPr>
        <w:pStyle w:val="Citation0"/>
      </w:pPr>
      <w:r w:rsidRPr="00642D50">
        <w:t>Ce qui m'a fait le plus mal à ce moment-là, c'est l'activité syndic</w:t>
      </w:r>
      <w:r w:rsidRPr="00642D50">
        <w:t>a</w:t>
      </w:r>
      <w:r w:rsidRPr="00642D50">
        <w:t>le, la f</w:t>
      </w:r>
      <w:r w:rsidRPr="00642D50">
        <w:t>a</w:t>
      </w:r>
      <w:r w:rsidRPr="00642D50">
        <w:t>çon dont le synd</w:t>
      </w:r>
      <w:r w:rsidRPr="00642D50">
        <w:t>i</w:t>
      </w:r>
      <w:r w:rsidRPr="00642D50">
        <w:t>cat a réagi face au gouvernement. Je n'étais pas tellement d'accord avec le syndicat. Il y a aussi la manière dont le gouvernement a réagi. Ça m'a ébranlé au point de vue émotif éno</w:t>
      </w:r>
      <w:r w:rsidRPr="00642D50">
        <w:t>r</w:t>
      </w:r>
      <w:r w:rsidRPr="00642D50">
        <w:t>mément. Depuis ce temps-là, je n'ai jamais voulu m'impliquer synd</w:t>
      </w:r>
      <w:r w:rsidRPr="00642D50">
        <w:t>i</w:t>
      </w:r>
      <w:r w:rsidRPr="00642D50">
        <w:t>calement à nouveau, cela m'avait fait trop mal, ça m'avait trop blessé en profondeur. Il s'en est suivi une dépression épouvant</w:t>
      </w:r>
      <w:r w:rsidRPr="00642D50">
        <w:t>a</w:t>
      </w:r>
      <w:r w:rsidRPr="00642D50">
        <w:t>ble.</w:t>
      </w:r>
    </w:p>
    <w:p w14:paraId="7C44B19C" w14:textId="77777777" w:rsidR="005E27F0" w:rsidRPr="00642D50" w:rsidRDefault="005E27F0" w:rsidP="005E27F0">
      <w:pPr>
        <w:spacing w:before="120" w:after="120"/>
        <w:jc w:val="both"/>
      </w:pPr>
    </w:p>
    <w:p w14:paraId="725EA6C1" w14:textId="77777777" w:rsidR="005E27F0" w:rsidRPr="00642D50" w:rsidRDefault="005E27F0" w:rsidP="005E27F0">
      <w:pPr>
        <w:pStyle w:val="a"/>
      </w:pPr>
      <w:bookmarkStart w:id="66" w:name="Prof_enseign_pt_4_chap_05_c"/>
      <w:r w:rsidRPr="00642D50">
        <w:t>Le vieillissement du corps enseignant</w:t>
      </w:r>
    </w:p>
    <w:bookmarkEnd w:id="66"/>
    <w:p w14:paraId="34303F69" w14:textId="77777777" w:rsidR="005E27F0" w:rsidRPr="00642D50" w:rsidRDefault="005E27F0" w:rsidP="005E27F0">
      <w:pPr>
        <w:spacing w:before="120" w:after="120"/>
        <w:jc w:val="both"/>
      </w:pPr>
    </w:p>
    <w:p w14:paraId="39FD7E61"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4CE623E8" w14:textId="77777777" w:rsidR="005E27F0" w:rsidRPr="00642D50" w:rsidRDefault="005E27F0" w:rsidP="005E27F0">
      <w:pPr>
        <w:spacing w:before="120" w:after="120"/>
        <w:jc w:val="both"/>
      </w:pPr>
      <w:r w:rsidRPr="00642D50">
        <w:t>Si l'évolution du statut de la profession et du syndicalisme est pe</w:t>
      </w:r>
      <w:r w:rsidRPr="00642D50">
        <w:t>r</w:t>
      </w:r>
      <w:r w:rsidRPr="00642D50">
        <w:t>çue comme une perte et une défaite, il y a une caractéristique du gro</w:t>
      </w:r>
      <w:r w:rsidRPr="00642D50">
        <w:t>u</w:t>
      </w:r>
      <w:r w:rsidRPr="00642D50">
        <w:t>pe e</w:t>
      </w:r>
      <w:r w:rsidRPr="00642D50">
        <w:t>n</w:t>
      </w:r>
      <w:r w:rsidRPr="00642D50">
        <w:t>seignant dont les enseignants parlent aussi abondamment : le vieillissement du corps e</w:t>
      </w:r>
      <w:r w:rsidRPr="00642D50">
        <w:t>n</w:t>
      </w:r>
      <w:r w:rsidRPr="00642D50">
        <w:t>seignant. Ici aussi, le discours n'est pas très optimiste ou positif. Pour dire les choses de m</w:t>
      </w:r>
      <w:r w:rsidRPr="00642D50">
        <w:t>a</w:t>
      </w:r>
      <w:r w:rsidRPr="00642D50">
        <w:t>nière synthétique, la conscience du vieilliss</w:t>
      </w:r>
      <w:r w:rsidRPr="00642D50">
        <w:t>e</w:t>
      </w:r>
      <w:r w:rsidRPr="00642D50">
        <w:t>ment est assez vive chez les enseignants, peut-être davantage que chez d'autres groupes o</w:t>
      </w:r>
      <w:r w:rsidRPr="00642D50">
        <w:t>c</w:t>
      </w:r>
      <w:r w:rsidRPr="00642D50">
        <w:t>cupationnels qui n'ont pas à côtoyer quotidie</w:t>
      </w:r>
      <w:r w:rsidRPr="00642D50">
        <w:t>n</w:t>
      </w:r>
      <w:r w:rsidRPr="00642D50">
        <w:t>nement des jeunes qui restent toujours jeunes, du moins durant le temps que les enseignants leur enseignent ; vieillir, c'est en définitive une hantise pour plusieurs, pour autant qu'on veut en éviter certaines manifestations problémat</w:t>
      </w:r>
      <w:r w:rsidRPr="00642D50">
        <w:t>i</w:t>
      </w:r>
      <w:r w:rsidRPr="00642D50">
        <w:t>ques. Il est important pour comprendre ce qui suit de constater que lorsque les enseignants parlent du vieillissement ou des « vieux », ils parlent des collègues, mais rarement d'eux-mêmes, sinon pour insister sur leur volonté de ne pas finir comme les « vieux » qui les ento</w:t>
      </w:r>
      <w:r w:rsidRPr="00642D50">
        <w:t>u</w:t>
      </w:r>
      <w:r w:rsidRPr="00642D50">
        <w:t>rent et qui les précèdent, dans certains cas d'à peine quelques années.</w:t>
      </w:r>
    </w:p>
    <w:p w14:paraId="33FC5EDD" w14:textId="77777777" w:rsidR="005E27F0" w:rsidRPr="00642D50" w:rsidRDefault="005E27F0" w:rsidP="005E27F0">
      <w:pPr>
        <w:spacing w:before="120" w:after="120"/>
        <w:jc w:val="both"/>
      </w:pPr>
      <w:r w:rsidRPr="00642D50">
        <w:br w:type="page"/>
        <w:t>[280]</w:t>
      </w:r>
    </w:p>
    <w:p w14:paraId="73D0071E" w14:textId="77777777" w:rsidR="005E27F0" w:rsidRPr="00642D50" w:rsidRDefault="005E27F0" w:rsidP="005E27F0">
      <w:pPr>
        <w:spacing w:before="120" w:after="120"/>
        <w:jc w:val="both"/>
      </w:pPr>
      <w:r w:rsidRPr="00642D50">
        <w:t>Essentiellement, le discours enseignant sur le vieillissement, d'une part, comprend des constatations et des appréciations de différents aspects ou manifestations du vieillissement et, d'autre part, formule des souhaits et des craintes, tant pour l'enseignant pris individuell</w:t>
      </w:r>
      <w:r w:rsidRPr="00642D50">
        <w:t>e</w:t>
      </w:r>
      <w:r w:rsidRPr="00642D50">
        <w:t>ment que pour l'ensemble de la profession.</w:t>
      </w:r>
    </w:p>
    <w:p w14:paraId="0EAE0B01" w14:textId="77777777" w:rsidR="005E27F0" w:rsidRPr="00642D50" w:rsidRDefault="005E27F0" w:rsidP="005E27F0">
      <w:pPr>
        <w:spacing w:before="120" w:after="120"/>
        <w:jc w:val="both"/>
      </w:pPr>
      <w:r w:rsidRPr="00642D50">
        <w:t>Au plan des constatations et des appréciations, une enseignante e</w:t>
      </w:r>
      <w:r w:rsidRPr="00642D50">
        <w:t>s</w:t>
      </w:r>
      <w:r w:rsidRPr="00642D50">
        <w:t>time que le vieilliss</w:t>
      </w:r>
      <w:r w:rsidRPr="00642D50">
        <w:t>e</w:t>
      </w:r>
      <w:r w:rsidRPr="00642D50">
        <w:t>ment collectif du corps enseignant (« on a tous maintenant vingt ans d'expérience ») n'est aucunement une perspect</w:t>
      </w:r>
      <w:r w:rsidRPr="00642D50">
        <w:t>i</w:t>
      </w:r>
      <w:r w:rsidRPr="00642D50">
        <w:t>ve emballante :</w:t>
      </w:r>
    </w:p>
    <w:p w14:paraId="45E8D7A4" w14:textId="77777777" w:rsidR="005E27F0" w:rsidRDefault="005E27F0" w:rsidP="005E27F0">
      <w:pPr>
        <w:pStyle w:val="Citation0"/>
      </w:pPr>
    </w:p>
    <w:p w14:paraId="10A583DA" w14:textId="77777777" w:rsidR="005E27F0" w:rsidRPr="00642D50" w:rsidRDefault="005E27F0" w:rsidP="005E27F0">
      <w:pPr>
        <w:pStyle w:val="Citation0"/>
      </w:pPr>
      <w:r w:rsidRPr="00642D50">
        <w:t>Il y a le vieillissement, l'usure. Au début d'une carrière, tu es plein d'e</w:t>
      </w:r>
      <w:r w:rsidRPr="00642D50">
        <w:t>n</w:t>
      </w:r>
      <w:r w:rsidRPr="00642D50">
        <w:t>thousiasme, c'est l'étincelle du départ, tu y mets toutes tes éne</w:t>
      </w:r>
      <w:r w:rsidRPr="00642D50">
        <w:t>r</w:t>
      </w:r>
      <w:r w:rsidRPr="00642D50">
        <w:t>gies.</w:t>
      </w:r>
    </w:p>
    <w:p w14:paraId="38BFEA6F" w14:textId="77777777" w:rsidR="005E27F0" w:rsidRDefault="005E27F0" w:rsidP="005E27F0">
      <w:pPr>
        <w:pStyle w:val="Citation0"/>
      </w:pPr>
      <w:r w:rsidRPr="00642D50">
        <w:t>Les profs, on a tous maintenant vingt ans d'expérience... Il y a des gens qui ont quitté et ceux qui restent regardent c'est quand leur retra</w:t>
      </w:r>
      <w:r w:rsidRPr="00642D50">
        <w:t>i</w:t>
      </w:r>
      <w:r w:rsidRPr="00642D50">
        <w:t>te. C'est très morne comme attitude.</w:t>
      </w:r>
    </w:p>
    <w:p w14:paraId="35916C8E" w14:textId="77777777" w:rsidR="005E27F0" w:rsidRPr="00642D50" w:rsidRDefault="005E27F0" w:rsidP="005E27F0">
      <w:pPr>
        <w:pStyle w:val="Citation0"/>
      </w:pPr>
    </w:p>
    <w:p w14:paraId="26FE6153" w14:textId="77777777" w:rsidR="005E27F0" w:rsidRPr="00642D50" w:rsidRDefault="005E27F0" w:rsidP="005E27F0">
      <w:pPr>
        <w:spacing w:before="120" w:after="120"/>
        <w:jc w:val="both"/>
      </w:pPr>
      <w:r w:rsidRPr="00642D50">
        <w:t>Pour une orthopédagogue, vieillir dans l'e</w:t>
      </w:r>
      <w:r w:rsidRPr="00642D50">
        <w:t>n</w:t>
      </w:r>
      <w:r w:rsidRPr="00642D50">
        <w:t>seignement, c'est d'une part et assez curieus</w:t>
      </w:r>
      <w:r w:rsidRPr="00642D50">
        <w:t>e</w:t>
      </w:r>
      <w:r w:rsidRPr="00642D50">
        <w:t>ment être toujours la plus jeune dans son école, même après vingt ans de métier, c'est-à-dire n'avoir personne derrière soi qui « pousse », continuer à faire la même chose — il n'y a pas de division des tâches en fonction de l'expérie</w:t>
      </w:r>
      <w:r w:rsidRPr="00642D50">
        <w:t>n</w:t>
      </w:r>
      <w:r w:rsidRPr="00642D50">
        <w:t>ce ni dans l'enseignement en général, ni dans le secteur de l'adaptation scolaire — et, d'autre part, ne pas pouvoir s'appuyer sur les jeunes et ainsi mieux utiliser ses compétences, ses énergies et mettre à profit son expérience. Le syst</w:t>
      </w:r>
      <w:r w:rsidRPr="00642D50">
        <w:t>è</w:t>
      </w:r>
      <w:r w:rsidRPr="00642D50">
        <w:t>me serait en quelque sorte en état de déséquilibre et basculerait du c</w:t>
      </w:r>
      <w:r w:rsidRPr="00642D50">
        <w:t>ô</w:t>
      </w:r>
      <w:r w:rsidRPr="00642D50">
        <w:t>té de la vieillesse. Les « vieux » n'arriveraient pas à contrer les effets négatifs du vieillissement parce qu'il n'y a pas de jeunes qui « poussent » et que la carrière « plate » dans l'éducation ne fournit plus de d</w:t>
      </w:r>
      <w:r w:rsidRPr="00642D50">
        <w:t>é</w:t>
      </w:r>
      <w:r w:rsidRPr="00642D50">
        <w:t>fis stimulants à ceux qui y sont engagés depuis quelques décennies. Les savoirs construits au cours de la carrière et appris sur le tas se perdent parce qu'il n'y a personne à qui les tran</w:t>
      </w:r>
      <w:r w:rsidRPr="00642D50">
        <w:t>s</w:t>
      </w:r>
      <w:r w:rsidRPr="00642D50">
        <w:t>mettre. La route en avant est donc morne parce qu'il n'y a rien à l'horizon qui soit véritablement différent du présent.</w:t>
      </w:r>
    </w:p>
    <w:p w14:paraId="07E8698C" w14:textId="77777777" w:rsidR="005E27F0" w:rsidRDefault="005E27F0" w:rsidP="005E27F0">
      <w:pPr>
        <w:pStyle w:val="Citation0"/>
      </w:pPr>
    </w:p>
    <w:p w14:paraId="7A25E2C4" w14:textId="77777777" w:rsidR="005E27F0" w:rsidRDefault="005E27F0" w:rsidP="005E27F0">
      <w:pPr>
        <w:pStyle w:val="Citation0"/>
      </w:pPr>
      <w:r w:rsidRPr="00642D50">
        <w:t>C'est pas stimulant, c'est plate l'éducation... Y a moins de jeunes d'eng</w:t>
      </w:r>
      <w:r w:rsidRPr="00642D50">
        <w:t>a</w:t>
      </w:r>
      <w:r w:rsidRPr="00642D50">
        <w:t xml:space="preserve">gés, y a </w:t>
      </w:r>
      <w:r w:rsidRPr="00642D50">
        <w:rPr>
          <w:rStyle w:val="Corpsdutexte20ItaliqueEspacement0pt"/>
          <w:i w:val="0"/>
          <w:iCs w:val="0"/>
          <w:sz w:val="24"/>
          <w:szCs w:val="24"/>
          <w:lang w:val="fr-CA"/>
        </w:rPr>
        <w:t>un</w:t>
      </w:r>
      <w:r w:rsidRPr="00642D50">
        <w:rPr>
          <w:i/>
          <w:iCs/>
        </w:rPr>
        <w:t xml:space="preserve"> </w:t>
      </w:r>
      <w:r w:rsidRPr="00642D50">
        <w:t>trou... J'ai 41 ans et je suis encore parmi les plus jeunes de mon école. T'es tannée de pousser. Je comme</w:t>
      </w:r>
      <w:r w:rsidRPr="00642D50">
        <w:t>n</w:t>
      </w:r>
      <w:r w:rsidRPr="00642D50">
        <w:t>ce à être plus jeune pour pousser. T'aurais le goût d'avoir d'autres stimulations et tu viens toi-même épu</w:t>
      </w:r>
      <w:r w:rsidRPr="00642D50">
        <w:t>i</w:t>
      </w:r>
      <w:r w:rsidRPr="00642D50">
        <w:t>sée... T'aurais le goût de mettre des énergies à un autre niveau. Tu t'es d</w:t>
      </w:r>
      <w:r w:rsidRPr="00642D50">
        <w:t>é</w:t>
      </w:r>
      <w:r w:rsidRPr="00642D50">
        <w:t>veloppée, tu es une autre perso</w:t>
      </w:r>
      <w:r w:rsidRPr="00642D50">
        <w:t>n</w:t>
      </w:r>
      <w:r w:rsidRPr="00642D50">
        <w:t>nalité. Les plus jeunes peuvent apporter des dimensions que tu as déjà apportées... Y a des choses qu'on apporte avec l'expérience et l'âge que les jeunes ne peuvent pas apporter, cette e</w:t>
      </w:r>
      <w:r w:rsidRPr="00642D50">
        <w:t>s</w:t>
      </w:r>
      <w:r w:rsidRPr="00642D50">
        <w:t>pèce de pondération, d'équilibre, de r</w:t>
      </w:r>
      <w:r w:rsidRPr="00642D50">
        <w:t>é</w:t>
      </w:r>
      <w:r w:rsidRPr="00642D50">
        <w:t>flexion... Mais il n'y en a plus d'équilibre... Tu te rends compte, les jeunes ont 41 ans...</w:t>
      </w:r>
    </w:p>
    <w:p w14:paraId="1A798147" w14:textId="77777777" w:rsidR="005E27F0" w:rsidRPr="00642D50" w:rsidRDefault="005E27F0" w:rsidP="005E27F0">
      <w:pPr>
        <w:pStyle w:val="Citation0"/>
      </w:pPr>
    </w:p>
    <w:p w14:paraId="42612EE0" w14:textId="77777777" w:rsidR="005E27F0" w:rsidRPr="00642D50" w:rsidRDefault="005E27F0" w:rsidP="005E27F0">
      <w:pPr>
        <w:spacing w:before="120" w:after="120"/>
        <w:jc w:val="both"/>
      </w:pPr>
      <w:r w:rsidRPr="00642D50">
        <w:t>Il y aurait un gaspillage de talents et d'exp</w:t>
      </w:r>
      <w:r w:rsidRPr="00642D50">
        <w:t>é</w:t>
      </w:r>
      <w:r w:rsidRPr="00642D50">
        <w:t>rience, une mauvaise utilisation des compétences et en définitive une dévalorisation des s</w:t>
      </w:r>
      <w:r w:rsidRPr="00642D50">
        <w:t>a</w:t>
      </w:r>
      <w:r w:rsidRPr="00642D50">
        <w:t>voirs construits dans la pratique et de ceux qui les construisent :</w:t>
      </w:r>
    </w:p>
    <w:p w14:paraId="2550160D" w14:textId="77777777" w:rsidR="005E27F0" w:rsidRPr="00642D50" w:rsidRDefault="005E27F0" w:rsidP="005E27F0">
      <w:pPr>
        <w:spacing w:before="120" w:after="120"/>
        <w:jc w:val="both"/>
      </w:pPr>
      <w:r w:rsidRPr="00642D50">
        <w:t>[281]</w:t>
      </w:r>
    </w:p>
    <w:p w14:paraId="0C6ABFED" w14:textId="77777777" w:rsidR="005E27F0" w:rsidRDefault="005E27F0" w:rsidP="005E27F0">
      <w:pPr>
        <w:pStyle w:val="Citation0"/>
      </w:pPr>
    </w:p>
    <w:p w14:paraId="76519A58" w14:textId="77777777" w:rsidR="005E27F0" w:rsidRDefault="005E27F0" w:rsidP="005E27F0">
      <w:pPr>
        <w:pStyle w:val="Citation0"/>
      </w:pPr>
      <w:r w:rsidRPr="00642D50">
        <w:t>Je trouve qu'on n'a pas su, comme dans beaucoup d'industries... récupérer cette compétence et cette qualité des gens. Je travaille aujou</w:t>
      </w:r>
      <w:r w:rsidRPr="00642D50">
        <w:t>r</w:t>
      </w:r>
      <w:r w:rsidRPr="00642D50">
        <w:t>d'hui dans une école où je sens qu'il y a des gens compétents, qui ont des personnal</w:t>
      </w:r>
      <w:r w:rsidRPr="00642D50">
        <w:t>i</w:t>
      </w:r>
      <w:r w:rsidRPr="00642D50">
        <w:t>tés, qui probablement un jour ont été des personnes motrices pour l'évol</w:t>
      </w:r>
      <w:r w:rsidRPr="00642D50">
        <w:t>u</w:t>
      </w:r>
      <w:r w:rsidRPr="00642D50">
        <w:t>tion de l'éducation et qui a</w:t>
      </w:r>
      <w:r w:rsidRPr="00642D50">
        <w:t>u</w:t>
      </w:r>
      <w:r w:rsidRPr="00642D50">
        <w:t>jourd'hui n'ont plus le goût parce qu'ils ont tout à faire. Ils ont encore de l'énergie, mais ce n'est pas à ce niveau-là qu'ils ont le goût qu'on les utilise, qu'on tr</w:t>
      </w:r>
      <w:r w:rsidRPr="00642D50">
        <w:t>a</w:t>
      </w:r>
      <w:r w:rsidRPr="00642D50">
        <w:t>vaille avec eux.</w:t>
      </w:r>
    </w:p>
    <w:p w14:paraId="339B2B77" w14:textId="77777777" w:rsidR="005E27F0" w:rsidRPr="00642D50" w:rsidRDefault="005E27F0" w:rsidP="005E27F0">
      <w:pPr>
        <w:pStyle w:val="Citation0"/>
      </w:pPr>
    </w:p>
    <w:p w14:paraId="62DF33B1" w14:textId="77777777" w:rsidR="005E27F0" w:rsidRPr="00642D50" w:rsidRDefault="005E27F0" w:rsidP="005E27F0">
      <w:pPr>
        <w:spacing w:before="120" w:after="120"/>
        <w:jc w:val="both"/>
      </w:pPr>
      <w:r w:rsidRPr="00642D50">
        <w:t>Au niveau de la vie de groupe, le vieilliss</w:t>
      </w:r>
      <w:r w:rsidRPr="00642D50">
        <w:t>e</w:t>
      </w:r>
      <w:r w:rsidRPr="00642D50">
        <w:t>ment se traduit par un désengagement par ra</w:t>
      </w:r>
      <w:r w:rsidRPr="00642D50">
        <w:t>p</w:t>
      </w:r>
      <w:r w:rsidRPr="00642D50">
        <w:t>port à l'ensemble des manifestations de la vie du groupe enseignant, par un retrait dans la sphère privée et donc par un esprit de corps nettement mois fort :</w:t>
      </w:r>
    </w:p>
    <w:p w14:paraId="27CF07BC" w14:textId="77777777" w:rsidR="005E27F0" w:rsidRDefault="005E27F0" w:rsidP="005E27F0">
      <w:pPr>
        <w:pStyle w:val="Citation0"/>
      </w:pPr>
    </w:p>
    <w:p w14:paraId="4C68897E" w14:textId="77777777" w:rsidR="005E27F0" w:rsidRDefault="005E27F0" w:rsidP="005E27F0">
      <w:pPr>
        <w:pStyle w:val="Citation0"/>
      </w:pPr>
      <w:r w:rsidRPr="00642D50">
        <w:t>Les gens sont moins portés à embarquer dans les diverses organis</w:t>
      </w:r>
      <w:r w:rsidRPr="00642D50">
        <w:t>a</w:t>
      </w:r>
      <w:r w:rsidRPr="00642D50">
        <w:t>tions... Il y a une relation directe avec le vieillissement. Les gens sont moins int</w:t>
      </w:r>
      <w:r w:rsidRPr="00642D50">
        <w:t>é</w:t>
      </w:r>
      <w:r w:rsidRPr="00642D50">
        <w:t>ressés... ils ont autre chose, d'autres préoccupations... Les gens sont peut-être plus individu</w:t>
      </w:r>
      <w:r w:rsidRPr="00642D50">
        <w:t>a</w:t>
      </w:r>
      <w:r w:rsidRPr="00642D50">
        <w:t>listes, ils sont moins intéressés à côtoyer des confrères... Je me souviens des re</w:t>
      </w:r>
      <w:r w:rsidRPr="00642D50">
        <w:t>n</w:t>
      </w:r>
      <w:r w:rsidRPr="00642D50">
        <w:t>contres sociales que l'on avait dans les années soixante-dix, c'était pas mal plus dynamique qu'aujourd'hui ; les gens e</w:t>
      </w:r>
      <w:r w:rsidRPr="00642D50">
        <w:t>m</w:t>
      </w:r>
      <w:r w:rsidRPr="00642D50">
        <w:t>barquaient plus, il y avait une plus grande présence... une plus grande un</w:t>
      </w:r>
      <w:r w:rsidRPr="00642D50">
        <w:t>i</w:t>
      </w:r>
      <w:r w:rsidRPr="00642D50">
        <w:t>té, une plus grande participation à tous les niveaux.</w:t>
      </w:r>
    </w:p>
    <w:p w14:paraId="616F8A94" w14:textId="77777777" w:rsidR="005E27F0" w:rsidRPr="00642D50" w:rsidRDefault="005E27F0" w:rsidP="005E27F0">
      <w:pPr>
        <w:pStyle w:val="Citation0"/>
      </w:pPr>
    </w:p>
    <w:p w14:paraId="0F242783" w14:textId="77777777" w:rsidR="005E27F0" w:rsidRPr="00642D50" w:rsidRDefault="005E27F0" w:rsidP="005E27F0">
      <w:pPr>
        <w:spacing w:before="120" w:after="120"/>
        <w:jc w:val="both"/>
      </w:pPr>
      <w:r w:rsidRPr="00642D50">
        <w:t>Beaucoup de jeunes enseignants « engagés » dans leur école se sont aussi plus ou moins ret</w:t>
      </w:r>
      <w:r w:rsidRPr="00642D50">
        <w:t>i</w:t>
      </w:r>
      <w:r w:rsidRPr="00642D50">
        <w:t>rés pour des raisons familiales. Un conjoint, des enfants sont autant d'« obligations » qui amènent les e</w:t>
      </w:r>
      <w:r w:rsidRPr="00642D50">
        <w:t>n</w:t>
      </w:r>
      <w:r w:rsidRPr="00642D50">
        <w:t>seignants à investir davantage dans leur vie privée.</w:t>
      </w:r>
    </w:p>
    <w:p w14:paraId="790C7499" w14:textId="77777777" w:rsidR="005E27F0" w:rsidRPr="00642D50" w:rsidRDefault="005E27F0" w:rsidP="005E27F0">
      <w:pPr>
        <w:spacing w:before="120" w:after="120"/>
        <w:jc w:val="both"/>
      </w:pPr>
      <w:r w:rsidRPr="00642D50">
        <w:t>Si la situation varie d'une école à l'autre, il y a néanmoins des éc</w:t>
      </w:r>
      <w:r w:rsidRPr="00642D50">
        <w:t>o</w:t>
      </w:r>
      <w:r w:rsidRPr="00642D50">
        <w:t>les où une concentration des « meubles » — il n'y a rien de positif dans ce mot utilisé par certains enseignants pour désigner des coll</w:t>
      </w:r>
      <w:r w:rsidRPr="00642D50">
        <w:t>è</w:t>
      </w:r>
      <w:r w:rsidRPr="00642D50">
        <w:t>gues — engendre un climat te</w:t>
      </w:r>
      <w:r w:rsidRPr="00642D50">
        <w:t>r</w:t>
      </w:r>
      <w:r w:rsidRPr="00642D50">
        <w:t>ne et où il ne faudrait surtout pas qu'un jeune commence sa carrière, car son élan serait étouffé par une équ</w:t>
      </w:r>
      <w:r w:rsidRPr="00642D50">
        <w:t>i</w:t>
      </w:r>
      <w:r w:rsidRPr="00642D50">
        <w:t>pe-école à l'esprit négatif et pr</w:t>
      </w:r>
      <w:r w:rsidRPr="00642D50">
        <w:t>o</w:t>
      </w:r>
      <w:r w:rsidRPr="00642D50">
        <w:t>bablement amer :</w:t>
      </w:r>
    </w:p>
    <w:p w14:paraId="6DE211A2" w14:textId="77777777" w:rsidR="005E27F0" w:rsidRDefault="005E27F0" w:rsidP="005E27F0">
      <w:pPr>
        <w:pStyle w:val="Citation0"/>
      </w:pPr>
    </w:p>
    <w:p w14:paraId="14CB5E07" w14:textId="77777777" w:rsidR="005E27F0" w:rsidRPr="00642D50" w:rsidRDefault="005E27F0" w:rsidP="005E27F0">
      <w:pPr>
        <w:pStyle w:val="Citation0"/>
      </w:pPr>
      <w:r w:rsidRPr="00642D50">
        <w:t>Il y a beaucoup de « meubles ». Moi j'appelle des « meubles » des profe</w:t>
      </w:r>
      <w:r w:rsidRPr="00642D50">
        <w:t>s</w:t>
      </w:r>
      <w:r w:rsidRPr="00642D50">
        <w:t>seurs qui comme moi passent vingt et un ans dans une école... Il y en a qui sont rendus à un point tel qu'ils ne veulent plus rien changer... C'est dém</w:t>
      </w:r>
      <w:r w:rsidRPr="00642D50">
        <w:t>o</w:t>
      </w:r>
      <w:r w:rsidRPr="00642D50">
        <w:t>tivant, et ils ne sont plus intéressés aux enfants. Alors qu'ici il y a bea</w:t>
      </w:r>
      <w:r w:rsidRPr="00642D50">
        <w:t>u</w:t>
      </w:r>
      <w:r w:rsidRPr="00642D50">
        <w:t>coup plus de motivation du côté des profs. Il y a beaucoup plus de travail d'équipe, si t'arrives avec une idée nouvelle, les profe</w:t>
      </w:r>
      <w:r w:rsidRPr="00642D50">
        <w:t>s</w:t>
      </w:r>
      <w:r w:rsidRPr="00642D50">
        <w:t>seurs vont très bien percevoir cela... alors que dans l'autre école, ils vont dire « Penses-tu que la commission scolaire va t'envoyer une co</w:t>
      </w:r>
      <w:r w:rsidRPr="00642D50">
        <w:t>u</w:t>
      </w:r>
      <w:r w:rsidRPr="00642D50">
        <w:t>ronne quand tu vas mourir ?... Ton auréole te serrera pas plus la tête. » Des genres de raisonnement comme ça... Si la commi</w:t>
      </w:r>
      <w:r w:rsidRPr="00642D50">
        <w:t>s</w:t>
      </w:r>
      <w:r w:rsidRPr="00642D50">
        <w:t>sion scolaire veut mettre de l'énergie dans son personnel, il ne faut surtout pas qu'elle envoie les jeunes pr</w:t>
      </w:r>
      <w:r w:rsidRPr="00642D50">
        <w:t>o</w:t>
      </w:r>
      <w:r w:rsidRPr="00642D50">
        <w:t>fesseurs un à un dans une école, parce que je vous le dis, les professeurs vont sortir avec le dyn</w:t>
      </w:r>
      <w:r w:rsidRPr="00642D50">
        <w:t>a</w:t>
      </w:r>
      <w:r w:rsidRPr="00642D50">
        <w:t>misme brûlé ; après quatre ans, ils vont être comme des profs que ça fait tre</w:t>
      </w:r>
      <w:r w:rsidRPr="00642D50">
        <w:t>n</w:t>
      </w:r>
      <w:r w:rsidRPr="00642D50">
        <w:t>te ans qu'ils enseignent. Parce qu'ils n'auront aucun support. Il ne faudrait jamais qu'un débutant, un profe</w:t>
      </w:r>
      <w:r w:rsidRPr="00642D50">
        <w:t>s</w:t>
      </w:r>
      <w:r w:rsidRPr="00642D50">
        <w:t>seur sans expérience arrive dans une école tout seul. C'est le meilleur moyen de tout lui brûler les éne</w:t>
      </w:r>
      <w:r w:rsidRPr="00642D50">
        <w:t>r</w:t>
      </w:r>
      <w:r w:rsidRPr="00642D50">
        <w:t>gies.</w:t>
      </w:r>
    </w:p>
    <w:p w14:paraId="58E2F4DA" w14:textId="77777777" w:rsidR="005E27F0" w:rsidRDefault="005E27F0" w:rsidP="005E27F0">
      <w:pPr>
        <w:spacing w:before="120" w:after="120"/>
        <w:jc w:val="both"/>
      </w:pPr>
    </w:p>
    <w:p w14:paraId="15D845E2" w14:textId="77777777" w:rsidR="005E27F0" w:rsidRPr="00642D50" w:rsidRDefault="005E27F0" w:rsidP="005E27F0">
      <w:pPr>
        <w:spacing w:before="120" w:after="120"/>
        <w:jc w:val="both"/>
      </w:pPr>
      <w:r w:rsidRPr="00642D50">
        <w:t>[282]</w:t>
      </w:r>
    </w:p>
    <w:p w14:paraId="24FDBE27" w14:textId="77777777" w:rsidR="005E27F0" w:rsidRPr="00642D50" w:rsidRDefault="005E27F0" w:rsidP="005E27F0">
      <w:pPr>
        <w:spacing w:before="120" w:after="120"/>
        <w:jc w:val="both"/>
      </w:pPr>
      <w:r w:rsidRPr="00642D50">
        <w:t>Le négativisme des enseignants par rapport au vieillissement est lié à cette exigence fondamentale du métier : demeurer proche des je</w:t>
      </w:r>
      <w:r w:rsidRPr="00642D50">
        <w:t>u</w:t>
      </w:r>
      <w:r w:rsidRPr="00642D50">
        <w:t>nes et de leur culture. En effet, un enseignant estime la situation partic</w:t>
      </w:r>
      <w:r w:rsidRPr="00642D50">
        <w:t>u</w:t>
      </w:r>
      <w:r w:rsidRPr="00642D50">
        <w:t>lièrement grave dans l'éduc</w:t>
      </w:r>
      <w:r w:rsidRPr="00642D50">
        <w:t>a</w:t>
      </w:r>
      <w:r w:rsidRPr="00642D50">
        <w:t>tion parce qu'une trop grande distance entre les enseignants et les jeunes a des cons</w:t>
      </w:r>
      <w:r w:rsidRPr="00642D50">
        <w:t>é</w:t>
      </w:r>
      <w:r w:rsidRPr="00642D50">
        <w:t>quences négatives sur l'efficacité pédagogique de l'e</w:t>
      </w:r>
      <w:r w:rsidRPr="00642D50">
        <w:t>n</w:t>
      </w:r>
      <w:r w:rsidRPr="00642D50">
        <w:t>seignant :</w:t>
      </w:r>
    </w:p>
    <w:p w14:paraId="3574A9D9" w14:textId="77777777" w:rsidR="005E27F0" w:rsidRDefault="005E27F0" w:rsidP="005E27F0">
      <w:pPr>
        <w:pStyle w:val="Citation0"/>
      </w:pPr>
    </w:p>
    <w:p w14:paraId="57A4AED7" w14:textId="77777777" w:rsidR="005E27F0" w:rsidRPr="00642D50" w:rsidRDefault="005E27F0" w:rsidP="005E27F0">
      <w:pPr>
        <w:pStyle w:val="Citation0"/>
      </w:pPr>
      <w:r w:rsidRPr="00642D50">
        <w:t>C'est très grave, ils sont en fin de carrière ces professeurs-là, ils sont br</w:t>
      </w:r>
      <w:r w:rsidRPr="00642D50">
        <w:t>û</w:t>
      </w:r>
      <w:r w:rsidRPr="00642D50">
        <w:t>lés, finis... On se dit que ça fait trente ans que ce gars-là ou cette femme-là est dans l'enseignement puis il va f</w:t>
      </w:r>
      <w:r w:rsidRPr="00642D50">
        <w:t>i</w:t>
      </w:r>
      <w:r w:rsidRPr="00642D50">
        <w:t>nir comme ça. Alors si on s'aide pas, y a pas moyen... J'espère que ça ne se produira pas (pour moi), comme je vois dans mon entourage, je trouve (cela) affreux... moi je me guette, pa</w:t>
      </w:r>
      <w:r w:rsidRPr="00642D50">
        <w:t>r</w:t>
      </w:r>
      <w:r w:rsidRPr="00642D50">
        <w:t>ce que j'ai 26 ans d'enseignement, alors je me dis : « Quand je vais avoir trente-deux ans d'e</w:t>
      </w:r>
      <w:r w:rsidRPr="00642D50">
        <w:t>n</w:t>
      </w:r>
      <w:r w:rsidRPr="00642D50">
        <w:t>seignement, est-ce que je vais être comme ça ? Aussi grincheux que ça. » [...] On entendait les enfants parler : « Y a quasiment une petite viei</w:t>
      </w:r>
      <w:r w:rsidRPr="00642D50">
        <w:t>l</w:t>
      </w:r>
      <w:r w:rsidRPr="00642D50">
        <w:t>le qui enseigne. » J'ai déjà entendu les enfants dire : « Moi, je ne veux pas être dans cette classe-là, elle [l'enseignante] est trop viei</w:t>
      </w:r>
      <w:r w:rsidRPr="00642D50">
        <w:t>l</w:t>
      </w:r>
      <w:r w:rsidRPr="00642D50">
        <w:t>le. »</w:t>
      </w:r>
    </w:p>
    <w:p w14:paraId="63D4531B" w14:textId="77777777" w:rsidR="005E27F0" w:rsidRDefault="005E27F0" w:rsidP="005E27F0">
      <w:pPr>
        <w:pStyle w:val="Citation0"/>
      </w:pPr>
      <w:r w:rsidRPr="00642D50">
        <w:t>[...] là c'était devenu une relation, plus co</w:t>
      </w:r>
      <w:r w:rsidRPr="00642D50">
        <w:t>m</w:t>
      </w:r>
      <w:r w:rsidRPr="00642D50">
        <w:t>me un parent, vis-à-vis l'enfant quasiment comme une grand-mère.</w:t>
      </w:r>
    </w:p>
    <w:p w14:paraId="63852D51" w14:textId="77777777" w:rsidR="005E27F0" w:rsidRPr="00642D50" w:rsidRDefault="005E27F0" w:rsidP="005E27F0">
      <w:pPr>
        <w:pStyle w:val="Citation0"/>
      </w:pPr>
    </w:p>
    <w:p w14:paraId="07285598" w14:textId="77777777" w:rsidR="005E27F0" w:rsidRPr="00642D50" w:rsidRDefault="005E27F0" w:rsidP="005E27F0">
      <w:pPr>
        <w:spacing w:before="120" w:after="120"/>
        <w:jc w:val="both"/>
      </w:pPr>
      <w:r w:rsidRPr="00642D50">
        <w:t>Cet enseignant fournit une liste de caract</w:t>
      </w:r>
      <w:r w:rsidRPr="00642D50">
        <w:t>é</w:t>
      </w:r>
      <w:r w:rsidRPr="00642D50">
        <w:t>ristiques qui, selon lui, sont liées au vieilliss</w:t>
      </w:r>
      <w:r w:rsidRPr="00642D50">
        <w:t>e</w:t>
      </w:r>
      <w:r w:rsidRPr="00642D50">
        <w:t>ment. Notons que plusieurs, mais pas tous, sont parfois associées à l'épuisement professionnel ; il mentionne en effet un intérêt décroissant pour les enfants, voire même une certaine an</w:t>
      </w:r>
      <w:r w:rsidRPr="00642D50">
        <w:t>i</w:t>
      </w:r>
      <w:r w:rsidRPr="00642D50">
        <w:t>mosité à leur endroit — ce qui, pour lui, est le signe que ça ne fon</w:t>
      </w:r>
      <w:r w:rsidRPr="00642D50">
        <w:t>c</w:t>
      </w:r>
      <w:r w:rsidRPr="00642D50">
        <w:t>tionne plus —, une plus grande intolérance à l'égard de la turbulence, une plus grande incapacité à comprendre les enfants dans leur milieu et une plus grande distance entre la culture des jeunes et celles des enseignants. Bref, « l'écart est trop grand, la jeunesse n'est pas enc</w:t>
      </w:r>
      <w:r w:rsidRPr="00642D50">
        <w:t>a</w:t>
      </w:r>
      <w:r w:rsidRPr="00642D50">
        <w:t>drée comme elle devrait ; y a un intérêt qui manque chez les gens, puis les professeurs sont plus fragiles ». Pour lui, il est essentiel que l'on rajeunisse le corps enseignant d'une mani</w:t>
      </w:r>
      <w:r w:rsidRPr="00642D50">
        <w:t>è</w:t>
      </w:r>
      <w:r w:rsidRPr="00642D50">
        <w:t>re planifiée ; ainsi, il importe de faciliter la tra</w:t>
      </w:r>
      <w:r w:rsidRPr="00642D50">
        <w:t>n</w:t>
      </w:r>
      <w:r w:rsidRPr="00642D50">
        <w:t>sition à la retraite des aînés tout en insérant dans le métier les jeunes enseignants ; il est nécessaire qu'il y ait int</w:t>
      </w:r>
      <w:r w:rsidRPr="00642D50">
        <w:t>e</w:t>
      </w:r>
      <w:r w:rsidRPr="00642D50">
        <w:t>raction entre les jeunes et les vieux, cela permet aux vieux de tran</w:t>
      </w:r>
      <w:r w:rsidRPr="00642D50">
        <w:t>s</w:t>
      </w:r>
      <w:r w:rsidRPr="00642D50">
        <w:t>mettre aux jeunes leurs savoirs ; sinon, l'on risque de vivre une situ</w:t>
      </w:r>
      <w:r w:rsidRPr="00642D50">
        <w:t>a</w:t>
      </w:r>
      <w:r w:rsidRPr="00642D50">
        <w:t>tion analogue à celle qu'a connue la génération précédente, c'est-à-dire des mises à la retraite massives d'enseignants suivies d'e</w:t>
      </w:r>
      <w:r w:rsidRPr="00642D50">
        <w:t>n</w:t>
      </w:r>
      <w:r w:rsidRPr="00642D50">
        <w:t>gagements tout aussi importants de jeunes e</w:t>
      </w:r>
      <w:r w:rsidRPr="00642D50">
        <w:t>n</w:t>
      </w:r>
      <w:r w:rsidRPr="00642D50">
        <w:t>seignants qui n'ont pas d'aînés en poste dans les écoles pour les aider.</w:t>
      </w:r>
    </w:p>
    <w:p w14:paraId="3168618A" w14:textId="77777777" w:rsidR="005E27F0" w:rsidRPr="00642D50" w:rsidRDefault="005E27F0" w:rsidP="005E27F0">
      <w:pPr>
        <w:spacing w:before="120" w:after="120"/>
        <w:jc w:val="both"/>
      </w:pPr>
      <w:r w:rsidRPr="00642D50">
        <w:t xml:space="preserve">À la limite et en termes de </w:t>
      </w:r>
      <w:r w:rsidRPr="00642D50">
        <w:rPr>
          <w:i/>
          <w:iCs/>
        </w:rPr>
        <w:t>souhaits</w:t>
      </w:r>
      <w:r w:rsidRPr="00642D50">
        <w:t>, peut-être conviendrait-il de concevoir des carrières plus courtes dans l'enseignement, reconnaître qu'il faudrait qu'un enseignant, pour sa propre santé physique et me</w:t>
      </w:r>
      <w:r w:rsidRPr="00642D50">
        <w:t>n</w:t>
      </w:r>
      <w:r w:rsidRPr="00642D50">
        <w:t>tale, et aussi dans l'intérêt des jeunes et de leur formation, passe à a</w:t>
      </w:r>
      <w:r w:rsidRPr="00642D50">
        <w:t>u</w:t>
      </w:r>
      <w:r w:rsidRPr="00642D50">
        <w:t>tre chose après x années, car ce métier fonctionne beaucoup sur l'énergie, la motivation, l'intérêt, l'enthousiasme, bref, sur une série de qualités interrelationnelles et émotionnelles qu'il est di</w:t>
      </w:r>
      <w:r w:rsidRPr="00642D50">
        <w:t>f</w:t>
      </w:r>
      <w:r w:rsidRPr="00642D50">
        <w:t>ficile, semble-t-il, de</w:t>
      </w:r>
      <w:r>
        <w:t xml:space="preserve"> </w:t>
      </w:r>
      <w:r w:rsidRPr="00642D50">
        <w:t>[283]</w:t>
      </w:r>
      <w:r>
        <w:t xml:space="preserve"> </w:t>
      </w:r>
      <w:r w:rsidRPr="00642D50">
        <w:t>constamment mettre à l'épreuve. Vieillir serait donc pe</w:t>
      </w:r>
      <w:r w:rsidRPr="00642D50">
        <w:t>r</w:t>
      </w:r>
      <w:r w:rsidRPr="00642D50">
        <w:t>dre une partie de son énergie ou éprouver de plus en plus de difficulté à la r</w:t>
      </w:r>
      <w:r w:rsidRPr="00642D50">
        <w:t>a</w:t>
      </w:r>
      <w:r w:rsidRPr="00642D50">
        <w:t>nimer ; c'est aussi se distancier des enfants et même finir par en avoir une image négative.</w:t>
      </w:r>
    </w:p>
    <w:p w14:paraId="0C72C341" w14:textId="77777777" w:rsidR="005E27F0" w:rsidRDefault="005E27F0" w:rsidP="005E27F0">
      <w:pPr>
        <w:pStyle w:val="Citation0"/>
      </w:pPr>
    </w:p>
    <w:p w14:paraId="29B9391B" w14:textId="77777777" w:rsidR="005E27F0" w:rsidRDefault="005E27F0" w:rsidP="005E27F0">
      <w:pPr>
        <w:pStyle w:val="Citation0"/>
      </w:pPr>
      <w:r w:rsidRPr="00642D50">
        <w:t>Après quinze ans, ces gens finissent par avoir une image négative de l'e</w:t>
      </w:r>
      <w:r w:rsidRPr="00642D50">
        <w:t>n</w:t>
      </w:r>
      <w:r w:rsidRPr="00642D50">
        <w:t>fant... Peut-être que je ne pense pas que l'éducation c'est comme avant, qu'on puisse être professeur vingt, vingt-cinq ans... Surtout avec les e</w:t>
      </w:r>
      <w:r w:rsidRPr="00642D50">
        <w:t>n</w:t>
      </w:r>
      <w:r w:rsidRPr="00642D50">
        <w:t>fants qu'on a ; l'éducation, c'est tous les sens du terme, on les élève, c'est beaucoup de choses... Je pense que les gens devraient pe</w:t>
      </w:r>
      <w:r w:rsidRPr="00642D50">
        <w:t>n</w:t>
      </w:r>
      <w:r w:rsidRPr="00642D50">
        <w:t>ser d'avoir une, deux ou trois carrières... Si on veut garder un bon re</w:t>
      </w:r>
      <w:r w:rsidRPr="00642D50">
        <w:t>n</w:t>
      </w:r>
      <w:r w:rsidRPr="00642D50">
        <w:t>dement, une bonne motivation au travail... Après vingt-cinq ans, je ne sais pas de quoi on a l'air. C'est important de garder de la motivation et de l'int</w:t>
      </w:r>
      <w:r w:rsidRPr="00642D50">
        <w:t>é</w:t>
      </w:r>
      <w:r w:rsidRPr="00642D50">
        <w:t>rêt, si on veut apprendre aux e</w:t>
      </w:r>
      <w:r w:rsidRPr="00642D50">
        <w:t>n</w:t>
      </w:r>
      <w:r w:rsidRPr="00642D50">
        <w:t>fants... quand tu n'as plus de recherche, plus d'énergie...</w:t>
      </w:r>
    </w:p>
    <w:p w14:paraId="41D085E5" w14:textId="77777777" w:rsidR="005E27F0" w:rsidRPr="00642D50" w:rsidRDefault="005E27F0" w:rsidP="005E27F0">
      <w:pPr>
        <w:pStyle w:val="Citation0"/>
      </w:pPr>
    </w:p>
    <w:p w14:paraId="77AD67CC" w14:textId="77777777" w:rsidR="005E27F0" w:rsidRPr="00642D50" w:rsidRDefault="005E27F0" w:rsidP="005E27F0">
      <w:pPr>
        <w:spacing w:before="120" w:after="120"/>
        <w:jc w:val="both"/>
      </w:pPr>
      <w:r w:rsidRPr="00642D50">
        <w:t>Beaucoup d'enseignants, tant du primaire que du secondaire, so</w:t>
      </w:r>
      <w:r w:rsidRPr="00642D50">
        <w:t>u</w:t>
      </w:r>
      <w:r w:rsidRPr="00642D50">
        <w:t>haiteraient pouvoir faire autre chose qu'enseigner. Mais la carrière d'enseignant permet peu de mobilité et les enseignants se sentent d</w:t>
      </w:r>
      <w:r w:rsidRPr="00642D50">
        <w:t>é</w:t>
      </w:r>
      <w:r w:rsidRPr="00642D50">
        <w:t>munis face à la perspective d'une nouvelle carrière.</w:t>
      </w:r>
    </w:p>
    <w:p w14:paraId="5273F37F" w14:textId="77777777" w:rsidR="005E27F0" w:rsidRDefault="005E27F0" w:rsidP="005E27F0">
      <w:pPr>
        <w:pStyle w:val="Citation0"/>
      </w:pPr>
    </w:p>
    <w:p w14:paraId="455128AD" w14:textId="77777777" w:rsidR="005E27F0" w:rsidRPr="00642D50" w:rsidRDefault="005E27F0" w:rsidP="005E27F0">
      <w:pPr>
        <w:pStyle w:val="Citation0"/>
      </w:pPr>
      <w:r w:rsidRPr="00642D50">
        <w:t>C'est l'épuisement de la fin de carrière. Il faut que tu te crées un deuxième emploi. Ce n'est pas offert sur un plateau d'argent.</w:t>
      </w:r>
    </w:p>
    <w:p w14:paraId="55925102" w14:textId="77777777" w:rsidR="005E27F0" w:rsidRDefault="005E27F0" w:rsidP="005E27F0">
      <w:pPr>
        <w:pStyle w:val="Citation0"/>
      </w:pPr>
      <w:r w:rsidRPr="00642D50">
        <w:t>[...] dans l'industrie d'abord si j'entrais d</w:t>
      </w:r>
      <w:r w:rsidRPr="00642D50">
        <w:t>e</w:t>
      </w:r>
      <w:r w:rsidRPr="00642D50">
        <w:t>main dans l'industrie, il faudrait qu'ils me do</w:t>
      </w:r>
      <w:r w:rsidRPr="00642D50">
        <w:t>n</w:t>
      </w:r>
      <w:r w:rsidRPr="00642D50">
        <w:t>nent un salaire au moins équivalent à ce que j'ai dans l'ense</w:t>
      </w:r>
      <w:r w:rsidRPr="00642D50">
        <w:t>i</w:t>
      </w:r>
      <w:r w:rsidRPr="00642D50">
        <w:t>gnement après vingt ans d'expérie</w:t>
      </w:r>
      <w:r w:rsidRPr="00642D50">
        <w:t>n</w:t>
      </w:r>
      <w:r w:rsidRPr="00642D50">
        <w:t>ce et je ne serais pas rentable, étant donné que j'ai 50, 55 ans, je n'en ai plus pour longtemps à travailler, donc ils doivent investir pour me fo</w:t>
      </w:r>
      <w:r w:rsidRPr="00642D50">
        <w:t>r</w:t>
      </w:r>
      <w:r w:rsidRPr="00642D50">
        <w:t>mer à courte durée, donc sans possibilité que je devienne rentable afin de re</w:t>
      </w:r>
      <w:r w:rsidRPr="00642D50">
        <w:t>m</w:t>
      </w:r>
      <w:r w:rsidRPr="00642D50">
        <w:t>bourser cet investissement. Alors je pense que de ce côté-là il n'en est pas que</w:t>
      </w:r>
      <w:r w:rsidRPr="00642D50">
        <w:t>s</w:t>
      </w:r>
      <w:r w:rsidRPr="00642D50">
        <w:t>tion.</w:t>
      </w:r>
    </w:p>
    <w:p w14:paraId="693AA399" w14:textId="77777777" w:rsidR="005E27F0" w:rsidRPr="00642D50" w:rsidRDefault="005E27F0" w:rsidP="005E27F0">
      <w:pPr>
        <w:pStyle w:val="Citation0"/>
      </w:pPr>
    </w:p>
    <w:p w14:paraId="09A317AD" w14:textId="77777777" w:rsidR="005E27F0" w:rsidRPr="00642D50" w:rsidRDefault="005E27F0" w:rsidP="005E27F0">
      <w:pPr>
        <w:spacing w:before="120" w:after="120"/>
        <w:jc w:val="both"/>
      </w:pPr>
      <w:r w:rsidRPr="00642D50">
        <w:t>D'ailleurs, les risques sont tels, la hantise est tellement grande que cette enseignante affirme qu'elle quittera le métier lorsque ses propres enfants seront au cégep, c'est-à-dire lorsqu'elle sentira qu'elle a de la difficulté à comprendre les adolescents du secondaire, ce qui constitue une dimension cruciale de son sentiment de compétence, en définitive plus importante que sa maîtrise de la matière :</w:t>
      </w:r>
    </w:p>
    <w:p w14:paraId="50CFFB53" w14:textId="77777777" w:rsidR="005E27F0" w:rsidRDefault="005E27F0" w:rsidP="005E27F0">
      <w:pPr>
        <w:pStyle w:val="Citation0"/>
      </w:pPr>
    </w:p>
    <w:p w14:paraId="55E970D3" w14:textId="77777777" w:rsidR="005E27F0" w:rsidRDefault="005E27F0" w:rsidP="005E27F0">
      <w:pPr>
        <w:pStyle w:val="Citation0"/>
        <w:rPr>
          <w:szCs w:val="24"/>
        </w:rPr>
      </w:pPr>
      <w:r w:rsidRPr="00642D50">
        <w:t>À un moment donné, quand je serai trop vieille, je ne serai plus bonne. Je ne veux pas enseigner aigrie. Je ne veux pas être avec des adolescents de 13,14 ans quand moi, je n'en a</w:t>
      </w:r>
      <w:r w:rsidRPr="00642D50">
        <w:t>u</w:t>
      </w:r>
      <w:r w:rsidRPr="00642D50">
        <w:t>rai plus chez nous [à la maison]. J'en ai trop vu, je ne veux pas faire ça. Quand mon plus jeune sera au cégep, je veux arrêter. Tu n'es plus dans le coup, tu ne sais pas ce qu'ils aiment, ce qu'ils mangent, comment ils s'habillent, ce qu'ils d</w:t>
      </w:r>
      <w:r w:rsidRPr="00642D50">
        <w:t>i</w:t>
      </w:r>
      <w:r w:rsidRPr="00642D50">
        <w:t>sent, quelle musique ils écoutent. Tu deviens intransigeant. C'est pour ça que je veux arrêter. Je veux faire autre chose... Je ne me vois pas enseigner après que mon de</w:t>
      </w:r>
      <w:r w:rsidRPr="00642D50">
        <w:t>r</w:t>
      </w:r>
      <w:r w:rsidRPr="00642D50">
        <w:t>nier aura atteint le cégep. Pour l'enseignement lui-même, je vais en être trop loin. Cela contredit un peu ce que je vous disais ta</w:t>
      </w:r>
      <w:r w:rsidRPr="00642D50">
        <w:t>n</w:t>
      </w:r>
      <w:r w:rsidRPr="00642D50">
        <w:t>tôt, que la matière, c'est ce qui est important. Je sais dans le fond que je ne peux pas passer une matière si je n'ai pas une bonne communic</w:t>
      </w:r>
      <w:r w:rsidRPr="00642D50">
        <w:t>a</w:t>
      </w:r>
      <w:r w:rsidRPr="00642D50">
        <w:t>tion avec les</w:t>
      </w:r>
      <w:r>
        <w:t xml:space="preserve"> </w:t>
      </w:r>
      <w:r w:rsidRPr="00642D50">
        <w:t>[284]</w:t>
      </w:r>
      <w:r>
        <w:t xml:space="preserve"> </w:t>
      </w:r>
      <w:r w:rsidRPr="00642D50">
        <w:rPr>
          <w:szCs w:val="24"/>
        </w:rPr>
        <w:t>enfants. J'en saurai peut-être plus dans cinq, six ans... mais si je ne les aime pas, si je n'ai pas le goût de leur apprendre, ça ne servirait à rien. La matière est importante, mais il y a aussi la façon de la passer, et cette façon, je ne l'a</w:t>
      </w:r>
      <w:r w:rsidRPr="00642D50">
        <w:rPr>
          <w:szCs w:val="24"/>
        </w:rPr>
        <w:t>u</w:t>
      </w:r>
      <w:r w:rsidRPr="00642D50">
        <w:rPr>
          <w:szCs w:val="24"/>
        </w:rPr>
        <w:t>rai plus. Je garderai ma matière pour moi.</w:t>
      </w:r>
    </w:p>
    <w:p w14:paraId="779A280A" w14:textId="77777777" w:rsidR="005E27F0" w:rsidRPr="00642D50" w:rsidRDefault="005E27F0" w:rsidP="005E27F0">
      <w:pPr>
        <w:pStyle w:val="Citation0"/>
        <w:rPr>
          <w:szCs w:val="24"/>
        </w:rPr>
      </w:pPr>
    </w:p>
    <w:p w14:paraId="6FFEFC38" w14:textId="77777777" w:rsidR="005E27F0" w:rsidRPr="00642D50" w:rsidRDefault="005E27F0" w:rsidP="005E27F0">
      <w:pPr>
        <w:spacing w:before="120" w:after="120"/>
        <w:jc w:val="both"/>
      </w:pPr>
      <w:r w:rsidRPr="00642D50">
        <w:t>Pour cette autre enseignante, la hantise c'est de « laisser aller les années ». L'expression est riche, car elle révèle l'inévitable détach</w:t>
      </w:r>
      <w:r w:rsidRPr="00642D50">
        <w:t>e</w:t>
      </w:r>
      <w:r w:rsidRPr="00642D50">
        <w:t>ment ou distanciation par rapport à l'enseignement et les élèves, et aussi la volonté de les reporter le plus loin possible, autrement l'ense</w:t>
      </w:r>
      <w:r w:rsidRPr="00642D50">
        <w:t>i</w:t>
      </w:r>
      <w:r w:rsidRPr="00642D50">
        <w:t>gnant perd tout son intérêt et toute son efficacité pédagogique. Soul</w:t>
      </w:r>
      <w:r w:rsidRPr="00642D50">
        <w:t>i</w:t>
      </w:r>
      <w:r w:rsidRPr="00642D50">
        <w:t>gnons qu'il y a quelque chose d'ironique dans le fait qu'une enseigna</w:t>
      </w:r>
      <w:r w:rsidRPr="00642D50">
        <w:t>n</w:t>
      </w:r>
      <w:r w:rsidRPr="00642D50">
        <w:t>te de vingt-sept ans d'expérience encore bien vivante dise craindre de finir comme quelques-unes de ses collègues qui ont à peine cinq ans d'expérience de plus qu'elle. Cela révèle la hantise de vieillir, hantise qui semble parfois démesurée.</w:t>
      </w:r>
    </w:p>
    <w:p w14:paraId="241EE276" w14:textId="77777777" w:rsidR="005E27F0" w:rsidRPr="00642D50" w:rsidRDefault="005E27F0" w:rsidP="005E27F0">
      <w:pPr>
        <w:spacing w:before="120" w:after="120"/>
        <w:jc w:val="both"/>
        <w:rPr>
          <w:sz w:val="24"/>
          <w:szCs w:val="24"/>
        </w:rPr>
      </w:pPr>
      <w:r w:rsidRPr="00642D50">
        <w:rPr>
          <w:sz w:val="24"/>
          <w:szCs w:val="24"/>
        </w:rPr>
        <w:t>Moi j'ai vingt-sept ans en enseignement, mais celles qui en ont trente- deux, trente-trois, elles laissent aller les années. Je me dis non, y faut pas laisser aller, faut pas faire ça, les jou</w:t>
      </w:r>
      <w:r w:rsidRPr="00642D50">
        <w:rPr>
          <w:sz w:val="24"/>
          <w:szCs w:val="24"/>
        </w:rPr>
        <w:t>r</w:t>
      </w:r>
      <w:r w:rsidRPr="00642D50">
        <w:rPr>
          <w:sz w:val="24"/>
          <w:szCs w:val="24"/>
        </w:rPr>
        <w:t>nées sont trop longues.</w:t>
      </w:r>
    </w:p>
    <w:p w14:paraId="4FE294EB" w14:textId="77777777" w:rsidR="005E27F0" w:rsidRPr="00642D50" w:rsidRDefault="005E27F0" w:rsidP="005E27F0">
      <w:pPr>
        <w:spacing w:before="120" w:after="120"/>
        <w:jc w:val="both"/>
      </w:pPr>
    </w:p>
    <w:p w14:paraId="4277E339" w14:textId="77777777" w:rsidR="005E27F0" w:rsidRPr="00642D50" w:rsidRDefault="005E27F0" w:rsidP="005E27F0">
      <w:pPr>
        <w:pStyle w:val="a"/>
      </w:pPr>
      <w:bookmarkStart w:id="67" w:name="Prof_enseign_pt_4_chap_05_conclusion"/>
      <w:r w:rsidRPr="00642D50">
        <w:t>Conclusion</w:t>
      </w:r>
      <w:bookmarkEnd w:id="67"/>
    </w:p>
    <w:p w14:paraId="0C54D21C" w14:textId="77777777" w:rsidR="005E27F0" w:rsidRPr="00642D50" w:rsidRDefault="005E27F0" w:rsidP="005E27F0">
      <w:pPr>
        <w:spacing w:before="120" w:after="120"/>
        <w:jc w:val="both"/>
      </w:pPr>
    </w:p>
    <w:p w14:paraId="2D0D2BD4"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6D572B92" w14:textId="77777777" w:rsidR="005E27F0" w:rsidRPr="00642D50" w:rsidRDefault="005E27F0" w:rsidP="005E27F0">
      <w:pPr>
        <w:spacing w:before="120" w:after="120"/>
        <w:jc w:val="both"/>
      </w:pPr>
      <w:r w:rsidRPr="00642D50">
        <w:t>Quelques grandes conclusions émergent de cette analyse, qui d</w:t>
      </w:r>
      <w:r w:rsidRPr="00642D50">
        <w:t>e</w:t>
      </w:r>
      <w:r w:rsidRPr="00642D50">
        <w:t>vront être mises en rapport avec d'autres types d'analyse et notamment avec l'analyse des carrières que nous aborderons dans un second v</w:t>
      </w:r>
      <w:r w:rsidRPr="00642D50">
        <w:t>o</w:t>
      </w:r>
      <w:r w:rsidRPr="00642D50">
        <w:t>lume.</w:t>
      </w:r>
    </w:p>
    <w:p w14:paraId="442F6BC9" w14:textId="77777777" w:rsidR="005E27F0" w:rsidRPr="00642D50" w:rsidRDefault="005E27F0" w:rsidP="005E27F0">
      <w:pPr>
        <w:spacing w:before="120" w:after="120"/>
        <w:jc w:val="both"/>
      </w:pPr>
      <w:r w:rsidRPr="00642D50">
        <w:t>Tout d'abord, on a le sentiment d'être confronté au discours d'un groupe particulier d'enseignants, débutant dans la carrière à la fin des années cinquante et durant les années soixante, dont la formation p</w:t>
      </w:r>
      <w:r w:rsidRPr="00642D50">
        <w:t>é</w:t>
      </w:r>
      <w:r w:rsidRPr="00642D50">
        <w:t>dagogique a été obtenue à l'école normale et qui entre dans le métier au moment où la demande d'enseignants est très forte, où l'éducation est très valorisée, en pleine expansion — tant au plan des client</w:t>
      </w:r>
      <w:r w:rsidRPr="00642D50">
        <w:t>è</w:t>
      </w:r>
      <w:r w:rsidRPr="00642D50">
        <w:t>les que des budgets —, et connaît de profondes transformations sur le plan des structures, des programmes et des approches pédagogiques. Ce groupe ou cette « génération » a vécu beaucoup de choses sur le plan professionnel et cela se reflète bien dans les propos tenus.</w:t>
      </w:r>
    </w:p>
    <w:p w14:paraId="6A46DFA6" w14:textId="77777777" w:rsidR="005E27F0" w:rsidRPr="00642D50" w:rsidRDefault="005E27F0" w:rsidP="005E27F0">
      <w:pPr>
        <w:spacing w:before="120" w:after="120"/>
        <w:jc w:val="both"/>
      </w:pPr>
      <w:r w:rsidRPr="00642D50">
        <w:t>Ensuite, le discours des enseignants sur l'évolution de l'éducation et de la profession enseignante depuis leur entrée dans la carrière n'est pas des plus positifs. Si on se fie aux propos des enseignants, bea</w:t>
      </w:r>
      <w:r w:rsidRPr="00642D50">
        <w:t>u</w:t>
      </w:r>
      <w:r w:rsidRPr="00642D50">
        <w:t>coup d'éléments se seraient détériorés au fil des ans ; en fait, il fa</w:t>
      </w:r>
      <w:r w:rsidRPr="00642D50">
        <w:t>u</w:t>
      </w:r>
      <w:r w:rsidRPr="00642D50">
        <w:t>drait souligner cependant que le discours est d'autant plus négatif qu'il s'éloigne de l'univers des pratiques pédagogiques, du « royaume » de la classe et du rapport avec les enfants et les adolescents, pour remo</w:t>
      </w:r>
      <w:r w:rsidRPr="00642D50">
        <w:t>n</w:t>
      </w:r>
      <w:r w:rsidRPr="00642D50">
        <w:t>ter, d'une part, vers le système d'éducation, vers les orientations, les contraintes et les règles que celui-ci impose à la pratique enseignante, et d'autre part, vers</w:t>
      </w:r>
      <w:r>
        <w:t xml:space="preserve"> </w:t>
      </w:r>
      <w:r w:rsidRPr="00642D50">
        <w:t>[285]</w:t>
      </w:r>
      <w:r>
        <w:t xml:space="preserve"> </w:t>
      </w:r>
      <w:r w:rsidRPr="00642D50">
        <w:t>la société et la profession. Bref, plus l'ense</w:t>
      </w:r>
      <w:r w:rsidRPr="00642D50">
        <w:t>i</w:t>
      </w:r>
      <w:r w:rsidRPr="00642D50">
        <w:t>gnant parle des dimensions de sa vie profe</w:t>
      </w:r>
      <w:r w:rsidRPr="00642D50">
        <w:t>s</w:t>
      </w:r>
      <w:r w:rsidRPr="00642D50">
        <w:t>sionnelle sur lesquelles il a le sentiment d'avoir ou d'avoir eu, somme toute, peu de prise, plus l'image d'ensemble de l'évolution de ces dimensions est négative. Tout se passe comme si l'e</w:t>
      </w:r>
      <w:r w:rsidRPr="00642D50">
        <w:t>n</w:t>
      </w:r>
      <w:r w:rsidRPr="00642D50">
        <w:t>seignant gardait et cherchait à garder un certain plaisir à enseigner à des élèves, malgré un ensemble de conditions di</w:t>
      </w:r>
      <w:r w:rsidRPr="00642D50">
        <w:t>f</w:t>
      </w:r>
      <w:r w:rsidRPr="00642D50">
        <w:t>ficiles (les pr</w:t>
      </w:r>
      <w:r w:rsidRPr="00642D50">
        <w:t>o</w:t>
      </w:r>
      <w:r w:rsidRPr="00642D50">
        <w:t>grammes qui changent trop souvent et qui sont mal a</w:t>
      </w:r>
      <w:r w:rsidRPr="00642D50">
        <w:t>p</w:t>
      </w:r>
      <w:r w:rsidRPr="00642D50">
        <w:t>pliqués, les pr</w:t>
      </w:r>
      <w:r w:rsidRPr="00642D50">
        <w:t>o</w:t>
      </w:r>
      <w:r w:rsidRPr="00642D50">
        <w:t>blèmes de l'emploi en éducation et de la définition de la tâche (mise en disponibil</w:t>
      </w:r>
      <w:r w:rsidRPr="00642D50">
        <w:t>i</w:t>
      </w:r>
      <w:r w:rsidRPr="00642D50">
        <w:t>té, surplus, changements forcés de champ), le minutage, l'évolution des familles, l'opinion publique déf</w:t>
      </w:r>
      <w:r w:rsidRPr="00642D50">
        <w:t>a</w:t>
      </w:r>
      <w:r w:rsidRPr="00642D50">
        <w:t>vorable aux ense</w:t>
      </w:r>
      <w:r w:rsidRPr="00642D50">
        <w:t>i</w:t>
      </w:r>
      <w:r w:rsidRPr="00642D50">
        <w:t>gnants, le gouvernement qui inflige une sévère défa</w:t>
      </w:r>
      <w:r w:rsidRPr="00642D50">
        <w:t>i</w:t>
      </w:r>
      <w:r w:rsidRPr="00642D50">
        <w:t>te, le syndicali</w:t>
      </w:r>
      <w:r w:rsidRPr="00642D50">
        <w:t>s</w:t>
      </w:r>
      <w:r w:rsidRPr="00642D50">
        <w:t>me qui ne mobilise plus) et l'inévitable vieillissement. Si ce plaisir disparaît, comme ce semble être le cas chez certains « grisonnants », alors le métier devient difficilement praticable. La peur de mal vieillir exprimée par plusieurs interviewés, de mal term</w:t>
      </w:r>
      <w:r w:rsidRPr="00642D50">
        <w:t>i</w:t>
      </w:r>
      <w:r w:rsidRPr="00642D50">
        <w:t>ner leur carrière, est peut-être liée à la crainte de perdre ou de ne plus retrouver ce plaisir de côtoyer des jeunes et de leur enseigner. En d</w:t>
      </w:r>
      <w:r w:rsidRPr="00642D50">
        <w:t>é</w:t>
      </w:r>
      <w:r w:rsidRPr="00642D50">
        <w:t>finitive, en ce qui concerne ce groupe d'enseignants, le thème du viei</w:t>
      </w:r>
      <w:r w:rsidRPr="00642D50">
        <w:t>l</w:t>
      </w:r>
      <w:r w:rsidRPr="00642D50">
        <w:t>lissement est central ; il permet de co</w:t>
      </w:r>
      <w:r w:rsidRPr="00642D50">
        <w:t>m</w:t>
      </w:r>
      <w:r w:rsidRPr="00642D50">
        <w:t>prendre bien des constats et des jugements sur l'évolution de l'éducation et de la profession enseigna</w:t>
      </w:r>
      <w:r w:rsidRPr="00642D50">
        <w:t>n</w:t>
      </w:r>
      <w:r w:rsidRPr="00642D50">
        <w:t>te.</w:t>
      </w:r>
    </w:p>
    <w:p w14:paraId="3BFED725" w14:textId="77777777" w:rsidR="005E27F0" w:rsidRPr="00642D50" w:rsidRDefault="005E27F0" w:rsidP="005E27F0">
      <w:pPr>
        <w:spacing w:before="120" w:after="120"/>
        <w:jc w:val="both"/>
      </w:pPr>
      <w:r w:rsidRPr="00642D50">
        <w:t>S'il n'est pas des plus positifs, le discours enseignant peut être ma</w:t>
      </w:r>
      <w:r w:rsidRPr="00642D50">
        <w:t>l</w:t>
      </w:r>
      <w:r w:rsidRPr="00642D50">
        <w:t>gré tout qualifié de conservateur : il y a des choses auxquelles les e</w:t>
      </w:r>
      <w:r w:rsidRPr="00642D50">
        <w:t>n</w:t>
      </w:r>
      <w:r w:rsidRPr="00642D50">
        <w:t>seignants tiennent. En effet, tout se passe comme s'il y avait certains acquis qu'il importerait de conserver, même si certains de ces a</w:t>
      </w:r>
      <w:r w:rsidRPr="00642D50">
        <w:t>c</w:t>
      </w:r>
      <w:r w:rsidRPr="00642D50">
        <w:t>quis ont des effets pervers. Ainsi, l'évolution de la pédagogie et de la place des jeunes à l'école, les conditions d'emploi et de travail identiques pour les hommes et les femmes, la règle de l'ancienneté dans la défin</w:t>
      </w:r>
      <w:r w:rsidRPr="00642D50">
        <w:t>i</w:t>
      </w:r>
      <w:r w:rsidRPr="00642D50">
        <w:t>tion de la tâche, une ce</w:t>
      </w:r>
      <w:r w:rsidRPr="00642D50">
        <w:t>r</w:t>
      </w:r>
      <w:r w:rsidRPr="00642D50">
        <w:t>taine objectivation de celle-ci à travers le « minutage » ainsi que le syndicalisme sont des exemples de choses auxquelles les enseigna</w:t>
      </w:r>
      <w:r w:rsidRPr="00642D50">
        <w:t>n</w:t>
      </w:r>
      <w:r w:rsidRPr="00642D50">
        <w:t>tes, malgré tout, tiennent beaucoup.</w:t>
      </w:r>
    </w:p>
    <w:p w14:paraId="3A90793D" w14:textId="77777777" w:rsidR="005E27F0" w:rsidRPr="00642D50" w:rsidRDefault="005E27F0" w:rsidP="005E27F0">
      <w:pPr>
        <w:spacing w:before="120" w:after="120"/>
        <w:jc w:val="both"/>
      </w:pPr>
    </w:p>
    <w:p w14:paraId="5387E7FC" w14:textId="77777777" w:rsidR="005E27F0" w:rsidRPr="00642D50" w:rsidRDefault="005E27F0" w:rsidP="005E27F0">
      <w:pPr>
        <w:pStyle w:val="p"/>
      </w:pPr>
      <w:r w:rsidRPr="00642D50">
        <w:t>[286]</w:t>
      </w:r>
    </w:p>
    <w:p w14:paraId="1FDB8BAF" w14:textId="77777777" w:rsidR="005E27F0" w:rsidRPr="00642D50" w:rsidRDefault="005E27F0" w:rsidP="005E27F0">
      <w:pPr>
        <w:pStyle w:val="p"/>
      </w:pPr>
      <w:r w:rsidRPr="00642D50">
        <w:br w:type="page"/>
        <w:t>[287]</w:t>
      </w:r>
    </w:p>
    <w:p w14:paraId="448A89F2" w14:textId="77777777" w:rsidR="005E27F0" w:rsidRPr="00642D50" w:rsidRDefault="005E27F0" w:rsidP="005E27F0">
      <w:pPr>
        <w:jc w:val="both"/>
      </w:pPr>
    </w:p>
    <w:p w14:paraId="11DAECCC" w14:textId="77777777" w:rsidR="005E27F0" w:rsidRPr="00642D50" w:rsidRDefault="005E27F0" w:rsidP="005E27F0">
      <w:pPr>
        <w:jc w:val="both"/>
      </w:pPr>
    </w:p>
    <w:p w14:paraId="16BB0675" w14:textId="77777777" w:rsidR="005E27F0" w:rsidRPr="00642D50" w:rsidRDefault="005E27F0" w:rsidP="005E27F0">
      <w:pPr>
        <w:jc w:val="both"/>
      </w:pPr>
    </w:p>
    <w:p w14:paraId="1FF380C3" w14:textId="77777777" w:rsidR="005E27F0" w:rsidRPr="00642D50" w:rsidRDefault="005E27F0" w:rsidP="005E27F0">
      <w:pPr>
        <w:ind w:firstLine="0"/>
        <w:jc w:val="center"/>
        <w:rPr>
          <w:i/>
          <w:color w:val="000080"/>
          <w:sz w:val="24"/>
        </w:rPr>
      </w:pPr>
      <w:bookmarkStart w:id="68" w:name="Prof_enseign_conclusion"/>
      <w:r w:rsidRPr="00642D50">
        <w:t>La profession enseignante au Québec</w:t>
      </w:r>
      <w:r w:rsidRPr="00642D50">
        <w:br/>
        <w:t>(1945-1990).</w:t>
      </w:r>
      <w:r w:rsidRPr="00642D50">
        <w:br/>
      </w:r>
      <w:r w:rsidRPr="00642D50">
        <w:rPr>
          <w:i/>
          <w:color w:val="000080"/>
          <w:sz w:val="24"/>
        </w:rPr>
        <w:t xml:space="preserve">Histoire, structures, système. </w:t>
      </w:r>
    </w:p>
    <w:p w14:paraId="5B9F6C8A" w14:textId="77777777" w:rsidR="005E27F0" w:rsidRPr="00642D50" w:rsidRDefault="005E27F0" w:rsidP="005E27F0">
      <w:pPr>
        <w:pStyle w:val="planchest"/>
      </w:pPr>
      <w:r w:rsidRPr="00642D50">
        <w:t>CONCLUSION</w:t>
      </w:r>
      <w:r w:rsidRPr="00642D50">
        <w:br/>
        <w:t>GÉNÉRALE</w:t>
      </w:r>
    </w:p>
    <w:bookmarkEnd w:id="68"/>
    <w:p w14:paraId="0E13D0B7" w14:textId="77777777" w:rsidR="005E27F0" w:rsidRPr="00642D50" w:rsidRDefault="005E27F0" w:rsidP="005E27F0">
      <w:pPr>
        <w:jc w:val="both"/>
      </w:pPr>
    </w:p>
    <w:p w14:paraId="293AA325" w14:textId="77777777" w:rsidR="005E27F0" w:rsidRPr="00642D50" w:rsidRDefault="005E27F0" w:rsidP="005E27F0">
      <w:pPr>
        <w:jc w:val="both"/>
      </w:pPr>
    </w:p>
    <w:p w14:paraId="499191CA" w14:textId="77777777" w:rsidR="005E27F0" w:rsidRPr="00642D50" w:rsidRDefault="005E27F0" w:rsidP="005E27F0">
      <w:pPr>
        <w:jc w:val="both"/>
      </w:pPr>
    </w:p>
    <w:p w14:paraId="7092D9EE"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4CBF80B6" w14:textId="77777777" w:rsidR="005E27F0" w:rsidRPr="00642D50" w:rsidRDefault="005E27F0" w:rsidP="005E27F0">
      <w:pPr>
        <w:spacing w:before="120" w:after="120"/>
        <w:jc w:val="both"/>
      </w:pPr>
      <w:r w:rsidRPr="00642D50">
        <w:t>Parvenus au terme de cet ouvrage, revoyons brièvement le chem</w:t>
      </w:r>
      <w:r w:rsidRPr="00642D50">
        <w:t>i</w:t>
      </w:r>
      <w:r w:rsidRPr="00642D50">
        <w:t>nement que nous avons suivi.</w:t>
      </w:r>
    </w:p>
    <w:p w14:paraId="69B9ACB1" w14:textId="77777777" w:rsidR="005E27F0" w:rsidRPr="00642D50" w:rsidRDefault="005E27F0" w:rsidP="005E27F0">
      <w:pPr>
        <w:spacing w:before="120" w:after="120"/>
        <w:jc w:val="both"/>
      </w:pPr>
      <w:r w:rsidRPr="00642D50">
        <w:t>Dans une première partie servant d'introduction, nous avons pr</w:t>
      </w:r>
      <w:r w:rsidRPr="00642D50">
        <w:t>é</w:t>
      </w:r>
      <w:r w:rsidRPr="00642D50">
        <w:t>senté l'objet de cette reche</w:t>
      </w:r>
      <w:r w:rsidRPr="00642D50">
        <w:t>r</w:t>
      </w:r>
      <w:r w:rsidRPr="00642D50">
        <w:t>che et défini nos perspectives théoriques. L'objectif de la recherche consistait à faire une sociohistoire de la pr</w:t>
      </w:r>
      <w:r w:rsidRPr="00642D50">
        <w:t>o</w:t>
      </w:r>
      <w:r w:rsidRPr="00642D50">
        <w:t>fession enseignante, c'est-à-dire concevoir et réaliser une analyse du corps enseignant québécois associant les points de vue sociologique et historique. C'est ainsi que nous avons abordé la profession enseigna</w:t>
      </w:r>
      <w:r w:rsidRPr="00642D50">
        <w:t>n</w:t>
      </w:r>
      <w:r w:rsidRPr="00642D50">
        <w:t>te principalement dans l'optique des rapports s</w:t>
      </w:r>
      <w:r w:rsidRPr="00642D50">
        <w:t>o</w:t>
      </w:r>
      <w:r w:rsidRPr="00642D50">
        <w:t>ciaux qui, traversant l'espace socio-éducatif, se caractérisent par des enjeux portant sur la nature et le contrôle de l'acte éducatif et donc, par e</w:t>
      </w:r>
      <w:r w:rsidRPr="00642D50">
        <w:t>x</w:t>
      </w:r>
      <w:r w:rsidRPr="00642D50">
        <w:t>tension, sur la professionnalisation du corps e</w:t>
      </w:r>
      <w:r w:rsidRPr="00642D50">
        <w:t>n</w:t>
      </w:r>
      <w:r w:rsidRPr="00642D50">
        <w:t>seignant. Au moyen d'une analyse historique, nous avons voulu retracer l'évolution de la profession e</w:t>
      </w:r>
      <w:r w:rsidRPr="00642D50">
        <w:t>n</w:t>
      </w:r>
      <w:r w:rsidRPr="00642D50">
        <w:t>seignante, surtout au cours des trente dernières années, c'est-à-dire depuis la modern</w:t>
      </w:r>
      <w:r w:rsidRPr="00642D50">
        <w:t>i</w:t>
      </w:r>
      <w:r w:rsidRPr="00642D50">
        <w:t>sation du système éducatif amorcée au début des années soixante avec la Révolution tranqui</w:t>
      </w:r>
      <w:r w:rsidRPr="00642D50">
        <w:t>l</w:t>
      </w:r>
      <w:r w:rsidRPr="00642D50">
        <w:t>le. Dans cette sociohistoire du corps enseignant, nous nous sommes attachés à étudier des phén</w:t>
      </w:r>
      <w:r w:rsidRPr="00642D50">
        <w:t>o</w:t>
      </w:r>
      <w:r w:rsidRPr="00642D50">
        <w:t>mènes de structure et de système et nous avons voulu aussi rester le plus près possible des acteurs que sont les enseignants en témo</w:t>
      </w:r>
      <w:r w:rsidRPr="00642D50">
        <w:t>i</w:t>
      </w:r>
      <w:r w:rsidRPr="00642D50">
        <w:t>gnant de leurs pratiques quotidiennes en classe et dans les écoles. Ainsi, deux démarches m</w:t>
      </w:r>
      <w:r w:rsidRPr="00642D50">
        <w:t>é</w:t>
      </w:r>
      <w:r w:rsidRPr="00642D50">
        <w:t>thodologiques caractérisent cette recherche : une démarche historico-documentaire et sociodémographique, et une d</w:t>
      </w:r>
      <w:r w:rsidRPr="00642D50">
        <w:t>é</w:t>
      </w:r>
      <w:r w:rsidRPr="00642D50">
        <w:t>marche d'analyse d'une centaine de récits de carrière, dont les r</w:t>
      </w:r>
      <w:r w:rsidRPr="00642D50">
        <w:t>é</w:t>
      </w:r>
      <w:r w:rsidRPr="00642D50">
        <w:t>sultats seront rapportés pour l'essentiel dans le second tome de cet ouvrage.</w:t>
      </w:r>
    </w:p>
    <w:p w14:paraId="1322F5B2" w14:textId="77777777" w:rsidR="005E27F0" w:rsidRPr="00642D50" w:rsidRDefault="005E27F0" w:rsidP="005E27F0">
      <w:pPr>
        <w:spacing w:before="120" w:after="120"/>
        <w:jc w:val="both"/>
      </w:pPr>
      <w:r w:rsidRPr="00642D50">
        <w:t>Dans la première partie, nous avons présenté une analyse morph</w:t>
      </w:r>
      <w:r w:rsidRPr="00642D50">
        <w:t>o</w:t>
      </w:r>
      <w:r w:rsidRPr="00642D50">
        <w:t>logique du corps enseignant et donné un aperçu de son évolution d</w:t>
      </w:r>
      <w:r w:rsidRPr="00642D50">
        <w:t>u</w:t>
      </w:r>
      <w:r w:rsidRPr="00642D50">
        <w:t>rant l'époque précédant la Révolution tranquille, et nous avons situé cette même évolution dans le contexte plus général du système éduc</w:t>
      </w:r>
      <w:r w:rsidRPr="00642D50">
        <w:t>a</w:t>
      </w:r>
      <w:r w:rsidRPr="00642D50">
        <w:t>tif à la même époque. Les principaux éléments su</w:t>
      </w:r>
      <w:r w:rsidRPr="00642D50">
        <w:t>i</w:t>
      </w:r>
      <w:r w:rsidRPr="00642D50">
        <w:t>vants sont ressortis. D'abord, la situation et l'évolution du corps enseignant, au point de vue de ses</w:t>
      </w:r>
      <w:r>
        <w:t xml:space="preserve"> </w:t>
      </w:r>
      <w:r w:rsidRPr="00642D50">
        <w:t>[288]</w:t>
      </w:r>
      <w:r>
        <w:t xml:space="preserve"> </w:t>
      </w:r>
      <w:r w:rsidRPr="00642D50">
        <w:t>effectifs, ont mis en relief les phénomènes de laïcis</w:t>
      </w:r>
      <w:r w:rsidRPr="00642D50">
        <w:t>a</w:t>
      </w:r>
      <w:r w:rsidRPr="00642D50">
        <w:t>tion, de décl</w:t>
      </w:r>
      <w:r w:rsidRPr="00642D50">
        <w:t>é</w:t>
      </w:r>
      <w:r w:rsidRPr="00642D50">
        <w:t>ricalisation et, dans une certaine mesure, de masculinis</w:t>
      </w:r>
      <w:r w:rsidRPr="00642D50">
        <w:t>a</w:t>
      </w:r>
      <w:r w:rsidRPr="00642D50">
        <w:t>tion au pr</w:t>
      </w:r>
      <w:r w:rsidRPr="00642D50">
        <w:t>i</w:t>
      </w:r>
      <w:r w:rsidRPr="00642D50">
        <w:t>maire et au secondaire. Au cours de la période 1945-1990, les effectifs enseignants ont subi une croissance, puis une décroissa</w:t>
      </w:r>
      <w:r w:rsidRPr="00642D50">
        <w:t>n</w:t>
      </w:r>
      <w:r w:rsidRPr="00642D50">
        <w:t>ce, avant de se stabiliser. La période de croissance des années ci</w:t>
      </w:r>
      <w:r w:rsidRPr="00642D50">
        <w:t>n</w:t>
      </w:r>
      <w:r w:rsidRPr="00642D50">
        <w:t>quante et soixante a fait en sorte que la pr</w:t>
      </w:r>
      <w:r w:rsidRPr="00642D50">
        <w:t>o</w:t>
      </w:r>
      <w:r w:rsidRPr="00642D50">
        <w:t>portion des jeunes ense</w:t>
      </w:r>
      <w:r w:rsidRPr="00642D50">
        <w:t>i</w:t>
      </w:r>
      <w:r w:rsidRPr="00642D50">
        <w:t>gnants a augmenté ; l'arrêt de cette croissance a, dans les décennies ultérieures, contribué au vieillissement du corps enseignant, lequel s'est concentré alors dans les catégories d'âge intermédiaires. Nous avons également montré que l'évolution des clientèles d'élèves, quo</w:t>
      </w:r>
      <w:r w:rsidRPr="00642D50">
        <w:t>i</w:t>
      </w:r>
      <w:r w:rsidRPr="00642D50">
        <w:t>que à des rythmes variables su</w:t>
      </w:r>
      <w:r w:rsidRPr="00642D50">
        <w:t>i</w:t>
      </w:r>
      <w:r w:rsidRPr="00642D50">
        <w:t>vant les ordres et les secteurs d'ense</w:t>
      </w:r>
      <w:r w:rsidRPr="00642D50">
        <w:t>i</w:t>
      </w:r>
      <w:r w:rsidRPr="00642D50">
        <w:t>gnement, a suivi sensiblement les mêmes tendances : croissance dans les années cinquante et soixa</w:t>
      </w:r>
      <w:r w:rsidRPr="00642D50">
        <w:t>n</w:t>
      </w:r>
      <w:r w:rsidRPr="00642D50">
        <w:t>te, régression et stagnation au cours des années soixante-dix.</w:t>
      </w:r>
    </w:p>
    <w:p w14:paraId="3F3856A6" w14:textId="77777777" w:rsidR="005E27F0" w:rsidRPr="00642D50" w:rsidRDefault="005E27F0" w:rsidP="005E27F0">
      <w:pPr>
        <w:spacing w:before="120" w:after="120"/>
        <w:jc w:val="both"/>
      </w:pPr>
      <w:r w:rsidRPr="00642D50">
        <w:t>Ensuite, parallèlement à son évolution mo</w:t>
      </w:r>
      <w:r w:rsidRPr="00642D50">
        <w:t>r</w:t>
      </w:r>
      <w:r w:rsidRPr="00642D50">
        <w:t>phologique, l'histoire du corps enseignant pr</w:t>
      </w:r>
      <w:r w:rsidRPr="00642D50">
        <w:t>é</w:t>
      </w:r>
      <w:r w:rsidRPr="00642D50">
        <w:t>cédant la Révolution tranquille est caractérisée par l'ancien système scolaire, dominé par le clergé, mais dans lequel l'État exerce malgré tout une fonction supplétive. Malgré une défin</w:t>
      </w:r>
      <w:r w:rsidRPr="00642D50">
        <w:t>i</w:t>
      </w:r>
      <w:r w:rsidRPr="00642D50">
        <w:t>tion traditionnelle du métier, conçu comme une vocation, un sacerd</w:t>
      </w:r>
      <w:r w:rsidRPr="00642D50">
        <w:t>o</w:t>
      </w:r>
      <w:r w:rsidRPr="00642D50">
        <w:t>ce ou un apostolat, malgré un climat de contrôle social réfractaire au syndicalisme, malgré une structure serrée d'enc</w:t>
      </w:r>
      <w:r w:rsidRPr="00642D50">
        <w:t>a</w:t>
      </w:r>
      <w:r w:rsidRPr="00642D50">
        <w:t>drement pédagogique, notamment par le contr</w:t>
      </w:r>
      <w:r w:rsidRPr="00642D50">
        <w:t>ô</w:t>
      </w:r>
      <w:r w:rsidRPr="00642D50">
        <w:t>le des écoles normales, par l'inspectorat et par les programmes-catalogues d'enseignement, et malgré une conception mécaniste de la pédag</w:t>
      </w:r>
      <w:r w:rsidRPr="00642D50">
        <w:t>o</w:t>
      </w:r>
      <w:r w:rsidRPr="00642D50">
        <w:t>gie, on observe un accroissement significatif des revendications des enseignants à partir de la période d'après-guerre. Ceux-ci souhaitent une plus grande reconnaissance sociale de leur m</w:t>
      </w:r>
      <w:r w:rsidRPr="00642D50">
        <w:t>é</w:t>
      </w:r>
      <w:r w:rsidRPr="00642D50">
        <w:t>tier, se dotent progressivement de structures et de porte-parole syndicaux, aspirent à un contrôle de leur tâche et s'ouvrent aux m</w:t>
      </w:r>
      <w:r w:rsidRPr="00642D50">
        <w:t>é</w:t>
      </w:r>
      <w:r w:rsidRPr="00642D50">
        <w:t>thodes act</w:t>
      </w:r>
      <w:r w:rsidRPr="00642D50">
        <w:t>i</w:t>
      </w:r>
      <w:r w:rsidRPr="00642D50">
        <w:t>ves d'apprentissage. Ainsi, quelques signes de changement apparaissent déjà avant les années soixante :</w:t>
      </w:r>
    </w:p>
    <w:p w14:paraId="6F6105DA" w14:textId="77777777" w:rsidR="005E27F0" w:rsidRPr="00642D50" w:rsidRDefault="005E27F0" w:rsidP="005E27F0">
      <w:pPr>
        <w:spacing w:before="120" w:after="120"/>
        <w:jc w:val="both"/>
      </w:pPr>
    </w:p>
    <w:p w14:paraId="782A7D72" w14:textId="77777777" w:rsidR="005E27F0" w:rsidRPr="00642D50" w:rsidRDefault="005E27F0" w:rsidP="005E27F0">
      <w:pPr>
        <w:spacing w:before="120" w:after="120"/>
        <w:ind w:left="720" w:hanging="360"/>
        <w:jc w:val="both"/>
      </w:pPr>
      <w:r w:rsidRPr="00642D50">
        <w:t>-</w:t>
      </w:r>
      <w:r w:rsidRPr="00642D50">
        <w:tab/>
        <w:t>nouvelle représentation professionnelle et syndicale de l'ense</w:t>
      </w:r>
      <w:r w:rsidRPr="00642D50">
        <w:t>i</w:t>
      </w:r>
      <w:r w:rsidRPr="00642D50">
        <w:t>gn</w:t>
      </w:r>
      <w:r w:rsidRPr="00642D50">
        <w:t>e</w:t>
      </w:r>
      <w:r w:rsidRPr="00642D50">
        <w:t>ment comme métier salarié, qui s'enracine dans l'avènement d'une v</w:t>
      </w:r>
      <w:r w:rsidRPr="00642D50">
        <w:t>é</w:t>
      </w:r>
      <w:r w:rsidRPr="00642D50">
        <w:t>ritable carrière enseignante ;</w:t>
      </w:r>
    </w:p>
    <w:p w14:paraId="111B64FE" w14:textId="77777777" w:rsidR="005E27F0" w:rsidRPr="00642D50" w:rsidRDefault="005E27F0" w:rsidP="005E27F0">
      <w:pPr>
        <w:spacing w:before="120" w:after="120"/>
        <w:ind w:left="720" w:hanging="360"/>
        <w:jc w:val="both"/>
      </w:pPr>
      <w:r w:rsidRPr="00642D50">
        <w:t>-</w:t>
      </w:r>
      <w:r w:rsidRPr="00642D50">
        <w:tab/>
        <w:t>mise sur pied d'organisations professionne</w:t>
      </w:r>
      <w:r w:rsidRPr="00642D50">
        <w:t>l</w:t>
      </w:r>
      <w:r w:rsidRPr="00642D50">
        <w:t>les et syndicales ;</w:t>
      </w:r>
    </w:p>
    <w:p w14:paraId="62FE315F" w14:textId="77777777" w:rsidR="005E27F0" w:rsidRPr="00642D50" w:rsidRDefault="005E27F0" w:rsidP="005E27F0">
      <w:pPr>
        <w:spacing w:before="120" w:after="120"/>
        <w:ind w:left="720" w:hanging="360"/>
        <w:jc w:val="both"/>
      </w:pPr>
      <w:r w:rsidRPr="00642D50">
        <w:t>-</w:t>
      </w:r>
      <w:r w:rsidRPr="00642D50">
        <w:tab/>
        <w:t>assouplissement du rôle des inspecteurs d'école, qui acquièrent un rôle dans le perfectionnement des enseignants et la médi</w:t>
      </w:r>
      <w:r w:rsidRPr="00642D50">
        <w:t>a</w:t>
      </w:r>
      <w:r w:rsidRPr="00642D50">
        <w:t>tion des conflits entre enseignants et commissaires d'école ;</w:t>
      </w:r>
    </w:p>
    <w:p w14:paraId="4CB90631" w14:textId="77777777" w:rsidR="005E27F0" w:rsidRPr="00642D50" w:rsidRDefault="005E27F0" w:rsidP="005E27F0">
      <w:pPr>
        <w:spacing w:before="120" w:after="120"/>
        <w:ind w:left="720" w:hanging="360"/>
        <w:jc w:val="both"/>
      </w:pPr>
      <w:r w:rsidRPr="00642D50">
        <w:t>-</w:t>
      </w:r>
      <w:r w:rsidRPr="00642D50">
        <w:tab/>
        <w:t>modification des programmes de formation des écoles normales dans le sens d'un nouveau savoir enseignant fondé, pour une bonne part, sur la psychologie et sur des méthodes d'enseign</w:t>
      </w:r>
      <w:r w:rsidRPr="00642D50">
        <w:t>e</w:t>
      </w:r>
      <w:r w:rsidRPr="00642D50">
        <w:t>ment plus act</w:t>
      </w:r>
      <w:r w:rsidRPr="00642D50">
        <w:t>i</w:t>
      </w:r>
      <w:r w:rsidRPr="00642D50">
        <w:t>ves.</w:t>
      </w:r>
    </w:p>
    <w:p w14:paraId="712F693A" w14:textId="77777777" w:rsidR="005E27F0" w:rsidRPr="00642D50" w:rsidRDefault="005E27F0" w:rsidP="005E27F0">
      <w:pPr>
        <w:spacing w:before="120" w:after="120"/>
        <w:jc w:val="both"/>
      </w:pPr>
    </w:p>
    <w:p w14:paraId="42E4D7B2" w14:textId="77777777" w:rsidR="005E27F0" w:rsidRPr="00642D50" w:rsidRDefault="005E27F0" w:rsidP="005E27F0">
      <w:pPr>
        <w:spacing w:before="120" w:after="120"/>
        <w:jc w:val="both"/>
      </w:pPr>
      <w:r w:rsidRPr="00642D50">
        <w:t>Les phénomènes précédents vont dans le sens du modèle profe</w:t>
      </w:r>
      <w:r w:rsidRPr="00642D50">
        <w:t>s</w:t>
      </w:r>
      <w:r w:rsidRPr="00642D50">
        <w:t>sionnel proposé dans le Rapport Parent, qui doit donc beaucoup à ce</w:t>
      </w:r>
      <w:r w:rsidRPr="00642D50">
        <w:t>t</w:t>
      </w:r>
      <w:r w:rsidRPr="00642D50">
        <w:t>te période de l'histoire du corps enseignant.</w:t>
      </w:r>
    </w:p>
    <w:p w14:paraId="6033AACB" w14:textId="77777777" w:rsidR="005E27F0" w:rsidRPr="00642D50" w:rsidRDefault="005E27F0" w:rsidP="005E27F0">
      <w:pPr>
        <w:spacing w:before="120" w:after="120"/>
        <w:jc w:val="both"/>
      </w:pPr>
      <w:r w:rsidRPr="00642D50">
        <w:t>[289]</w:t>
      </w:r>
    </w:p>
    <w:p w14:paraId="392C1380" w14:textId="77777777" w:rsidR="005E27F0" w:rsidRPr="00642D50" w:rsidRDefault="005E27F0" w:rsidP="005E27F0">
      <w:pPr>
        <w:spacing w:before="120" w:after="120"/>
        <w:jc w:val="both"/>
      </w:pPr>
      <w:r w:rsidRPr="00642D50">
        <w:t>Dans une deuxième partie, nous avons tenté de retracer l'évolution de la profession ense</w:t>
      </w:r>
      <w:r w:rsidRPr="00642D50">
        <w:t>i</w:t>
      </w:r>
      <w:r w:rsidRPr="00642D50">
        <w:t>gnante à partir de la parution du Rapport Parent dans la première moitié des années soixante. Nous avons d'abord examiné la réforme scolaire des années soixante en tant que processus de restructuration du champ éducatif s'inscrivant dans la mouvance idéologique de la Révolution tranquille. Ce contexte idéologique r</w:t>
      </w:r>
      <w:r w:rsidRPr="00642D50">
        <w:t>e</w:t>
      </w:r>
      <w:r w:rsidRPr="00642D50">
        <w:t>présente la réforme scolaire à la fois comme une transformation dev</w:t>
      </w:r>
      <w:r w:rsidRPr="00642D50">
        <w:t>e</w:t>
      </w:r>
      <w:r w:rsidRPr="00642D50">
        <w:t>nue nécessaire et inévitable, qui tient au retard de la société québéco</w:t>
      </w:r>
      <w:r w:rsidRPr="00642D50">
        <w:t>i</w:t>
      </w:r>
      <w:r w:rsidRPr="00642D50">
        <w:t>se par rapport à d'autres sociétés, et comme un changement souhait</w:t>
      </w:r>
      <w:r w:rsidRPr="00642D50">
        <w:t>a</w:t>
      </w:r>
      <w:r w:rsidRPr="00642D50">
        <w:t>ble et positif que les acteurs, en s'inspirant des expériences de mode</w:t>
      </w:r>
      <w:r w:rsidRPr="00642D50">
        <w:t>r</w:t>
      </w:r>
      <w:r w:rsidRPr="00642D50">
        <w:t>nisation de ces sociétés, peuvent planifier et organiser. Dans ces conditions, l'idéologie réformiste interpelle les enseignants à titre d'a</w:t>
      </w:r>
      <w:r w:rsidRPr="00642D50">
        <w:t>c</w:t>
      </w:r>
      <w:r w:rsidRPr="00642D50">
        <w:t>teurs de la réforme scolaire. Or, cette identification des enseignants à des acteurs est renforcée par la mobilisation de l'appareil scolaire en vue de sa refonte globale. De plus, si la réforme scolaire implique une certaine mouvance des structures, des institutions et des pratiques ét</w:t>
      </w:r>
      <w:r w:rsidRPr="00642D50">
        <w:t>a</w:t>
      </w:r>
      <w:r w:rsidRPr="00642D50">
        <w:t>blies, elle s'efforce également d'encadrer et d'orienter cette mouvance, inévitable dans un système en reconstruction, en la planifiant et, pr</w:t>
      </w:r>
      <w:r w:rsidRPr="00642D50">
        <w:t>o</w:t>
      </w:r>
      <w:r w:rsidRPr="00642D50">
        <w:t>gressiv</w:t>
      </w:r>
      <w:r w:rsidRPr="00642D50">
        <w:t>e</w:t>
      </w:r>
      <w:r w:rsidRPr="00642D50">
        <w:t>ment, en multipliant les contrôles. Bref, une trame d'action se construit, action collective fa</w:t>
      </w:r>
      <w:r w:rsidRPr="00642D50">
        <w:t>i</w:t>
      </w:r>
      <w:r w:rsidRPr="00642D50">
        <w:t>te et tissée par des milliers d'individus qui érigent du même coup un ordre scolaire contingent, mais progre</w:t>
      </w:r>
      <w:r w:rsidRPr="00642D50">
        <w:t>s</w:t>
      </w:r>
      <w:r w:rsidRPr="00642D50">
        <w:t>sivement doté de l'inertie qui affecte tout ordre social qui s'institue.</w:t>
      </w:r>
    </w:p>
    <w:p w14:paraId="6AF4E299" w14:textId="77777777" w:rsidR="005E27F0" w:rsidRPr="00642D50" w:rsidRDefault="005E27F0" w:rsidP="005E27F0">
      <w:pPr>
        <w:spacing w:before="120" w:after="120"/>
        <w:jc w:val="both"/>
      </w:pPr>
      <w:r w:rsidRPr="00642D50">
        <w:t>Ensuite, l'évolution de la profession ense</w:t>
      </w:r>
      <w:r w:rsidRPr="00642D50">
        <w:t>i</w:t>
      </w:r>
      <w:r w:rsidRPr="00642D50">
        <w:t>gnante est associée à l'expansion du système de l'éducation entre 1964 et 1976 et à sa re</w:t>
      </w:r>
      <w:r w:rsidRPr="00642D50">
        <w:t>s</w:t>
      </w:r>
      <w:r w:rsidRPr="00642D50">
        <w:t>tructuration dans le sens des recommandations formulées antérieur</w:t>
      </w:r>
      <w:r w:rsidRPr="00642D50">
        <w:t>e</w:t>
      </w:r>
      <w:r w:rsidRPr="00642D50">
        <w:t>ment dans le Rapport Parent et qui visaient à une réforme complète du système. Cette expansion est marquée par la sécularisation et la décl</w:t>
      </w:r>
      <w:r w:rsidRPr="00642D50">
        <w:t>é</w:t>
      </w:r>
      <w:r w:rsidRPr="00642D50">
        <w:t>ricalisation de l'appareil scolaire, la croissance des effectifs ense</w:t>
      </w:r>
      <w:r w:rsidRPr="00642D50">
        <w:t>i</w:t>
      </w:r>
      <w:r w:rsidRPr="00642D50">
        <w:t>gnants et du soutien professionnel et administratif à l'enseign</w:t>
      </w:r>
      <w:r w:rsidRPr="00642D50">
        <w:t>e</w:t>
      </w:r>
      <w:r w:rsidRPr="00642D50">
        <w:t>ment, la mise sur pied d'un véritable système de formation et de perfectionn</w:t>
      </w:r>
      <w:r w:rsidRPr="00642D50">
        <w:t>e</w:t>
      </w:r>
      <w:r w:rsidRPr="00642D50">
        <w:t>ment universitaire, l'autonomie professionnelle dans le contexte des programmes-cadres et celui de la disparition de l'inspectorat, la cons</w:t>
      </w:r>
      <w:r w:rsidRPr="00642D50">
        <w:t>i</w:t>
      </w:r>
      <w:r w:rsidRPr="00642D50">
        <w:t>dération sociale liée à la réforme scolaire et son incorporation dans un projet de modernisation de la société, des gains réels au plan des conditions de travail et d'emploi, le pouvoir et l'influence d'une stru</w:t>
      </w:r>
      <w:r w:rsidRPr="00642D50">
        <w:t>c</w:t>
      </w:r>
      <w:r w:rsidRPr="00642D50">
        <w:t>ture syndicale qui, grâce notamment à la formule Rand, en vient à o</w:t>
      </w:r>
      <w:r w:rsidRPr="00642D50">
        <w:t>c</w:t>
      </w:r>
      <w:r w:rsidRPr="00642D50">
        <w:t>cuper une place centrale dans la dynamique du système éducatif, d</w:t>
      </w:r>
      <w:r w:rsidRPr="00642D50">
        <w:t>e</w:t>
      </w:r>
      <w:r w:rsidRPr="00642D50">
        <w:t>venant même une réalité incontournable pour les gestionnaires et les décideurs scolaires, et, e</w:t>
      </w:r>
      <w:r w:rsidRPr="00642D50">
        <w:t>n</w:t>
      </w:r>
      <w:r w:rsidRPr="00642D50">
        <w:t>fin, l'esprit d'expérimentation et d'innovation pédagogiques qui caractérise à la fois le discours et, à plusieurs e</w:t>
      </w:r>
      <w:r w:rsidRPr="00642D50">
        <w:t>n</w:t>
      </w:r>
      <w:r w:rsidRPr="00642D50">
        <w:t>droits aussi, les pratiques quotidiennes des enseignants. En somme, la période 1964-1976 permet un développement considérable du corps enseignant et contribue à la professionnalisation de la fonction ense</w:t>
      </w:r>
      <w:r w:rsidRPr="00642D50">
        <w:t>i</w:t>
      </w:r>
      <w:r w:rsidRPr="00642D50">
        <w:t>gna</w:t>
      </w:r>
      <w:r w:rsidRPr="00642D50">
        <w:t>n</w:t>
      </w:r>
      <w:r w:rsidRPr="00642D50">
        <w:t>te.</w:t>
      </w:r>
    </w:p>
    <w:p w14:paraId="4FA60443" w14:textId="77777777" w:rsidR="005E27F0" w:rsidRPr="00642D50" w:rsidRDefault="005E27F0" w:rsidP="005E27F0">
      <w:pPr>
        <w:spacing w:before="120" w:after="120"/>
        <w:jc w:val="both"/>
      </w:pPr>
      <w:r w:rsidRPr="00642D50">
        <w:t>Dans la troisième partie, nous avons tenté de retracer l'évolution ultérieure de la profession enseignante. Cette évolution est marquée par</w:t>
      </w:r>
      <w:r>
        <w:t xml:space="preserve"> </w:t>
      </w:r>
      <w:r w:rsidRPr="00642D50">
        <w:t>[290]</w:t>
      </w:r>
      <w:r>
        <w:t xml:space="preserve"> </w:t>
      </w:r>
      <w:r w:rsidRPr="00642D50">
        <w:t>la crise fiscale de l'État, qui rend plus précaire la fonction enseignante. À partir de 1976, dans un contexte de restriction budg</w:t>
      </w:r>
      <w:r w:rsidRPr="00642D50">
        <w:t>é</w:t>
      </w:r>
      <w:r w:rsidRPr="00642D50">
        <w:t>taire, de désengagement partiel de l'État-Providence et d'importation de l'idéologie néolibérale en éducation, de création de nouveaux pr</w:t>
      </w:r>
      <w:r w:rsidRPr="00642D50">
        <w:t>o</w:t>
      </w:r>
      <w:r w:rsidRPr="00642D50">
        <w:t>grammes et de mobilité du corps enseignant, on assiste à une remise en question des acquis de la période précédente ; ces changements, qui, selon certains, procédaient d'une contre-réforme éducative, lim</w:t>
      </w:r>
      <w:r w:rsidRPr="00642D50">
        <w:t>i</w:t>
      </w:r>
      <w:r w:rsidRPr="00642D50">
        <w:t>tent l'actualisation des orientations initiales des réformateurs de la pr</w:t>
      </w:r>
      <w:r w:rsidRPr="00642D50">
        <w:t>o</w:t>
      </w:r>
      <w:r w:rsidRPr="00642D50">
        <w:t xml:space="preserve">fession enseignante à l'époque du </w:t>
      </w:r>
      <w:r w:rsidRPr="00642D50">
        <w:rPr>
          <w:i/>
          <w:iCs/>
        </w:rPr>
        <w:t>Rapport Parent</w:t>
      </w:r>
      <w:r w:rsidRPr="00642D50">
        <w:t>. Les a</w:t>
      </w:r>
      <w:r w:rsidRPr="00642D50">
        <w:t>c</w:t>
      </w:r>
      <w:r w:rsidRPr="00642D50">
        <w:t>tions et les politiques de l'État, dans un contexte peu favorable à l'allocation de nouvelles ressources, forcent le mouvement vers une redéf</w:t>
      </w:r>
      <w:r w:rsidRPr="00642D50">
        <w:t>i</w:t>
      </w:r>
      <w:r w:rsidRPr="00642D50">
        <w:t>nition de la fonction enseignante dans le sens d'une plus grande efficacité du sy</w:t>
      </w:r>
      <w:r w:rsidRPr="00642D50">
        <w:t>s</w:t>
      </w:r>
      <w:r w:rsidRPr="00642D50">
        <w:t>tème éducatif et s'attachent à augmenter les rendements sc</w:t>
      </w:r>
      <w:r w:rsidRPr="00642D50">
        <w:t>o</w:t>
      </w:r>
      <w:r w:rsidRPr="00642D50">
        <w:t>laires et à les mesurer au moyen d'indicateurs objectifs connus des publics-usagers et objets de comparaison entre commissions scolaires, établi</w:t>
      </w:r>
      <w:r w:rsidRPr="00642D50">
        <w:t>s</w:t>
      </w:r>
      <w:r w:rsidRPr="00642D50">
        <w:t>sements, voire même entre enseignants. Cette réorientation a pour e</w:t>
      </w:r>
      <w:r w:rsidRPr="00642D50">
        <w:t>f</w:t>
      </w:r>
      <w:r w:rsidRPr="00642D50">
        <w:t>fet d'accroître la rationalisation et le contrôle des tâches des ense</w:t>
      </w:r>
      <w:r w:rsidRPr="00642D50">
        <w:t>i</w:t>
      </w:r>
      <w:r w:rsidRPr="00642D50">
        <w:t>gnants. Dans cette rationalisation de l'enseignement se trouve un ri</w:t>
      </w:r>
      <w:r w:rsidRPr="00642D50">
        <w:t>s</w:t>
      </w:r>
      <w:r w:rsidRPr="00642D50">
        <w:t>que de déqualification professionnelle et d'insertion de la pratique de l'enseignement dans le carcan de systèmes d'enseignement/ apprenti</w:t>
      </w:r>
      <w:r w:rsidRPr="00642D50">
        <w:t>s</w:t>
      </w:r>
      <w:r w:rsidRPr="00642D50">
        <w:t>sage élaborés et opérationnalisés par d'autres personnes que les ense</w:t>
      </w:r>
      <w:r w:rsidRPr="00642D50">
        <w:t>i</w:t>
      </w:r>
      <w:r w:rsidRPr="00642D50">
        <w:t>gnants. Tout se passe comme si la capacité de l'enseignant, tant colle</w:t>
      </w:r>
      <w:r w:rsidRPr="00642D50">
        <w:t>c</w:t>
      </w:r>
      <w:r w:rsidRPr="00642D50">
        <w:t>tive qu'individuelle, de définir et d'évaluer, à partir de la maîtrise d'un ensemble de savoirs théoriques et pratiques, les contenus, les pr</w:t>
      </w:r>
      <w:r w:rsidRPr="00642D50">
        <w:t>o</w:t>
      </w:r>
      <w:r w:rsidRPr="00642D50">
        <w:t>grammes et les méthodes de l'enseignement — toutes activités qui constituent les conditions objectives de sa professio</w:t>
      </w:r>
      <w:r w:rsidRPr="00642D50">
        <w:t>n</w:t>
      </w:r>
      <w:r w:rsidRPr="00642D50">
        <w:t>nalisation — se trouvait réduite et remise en question par un ensemble de facteurs i</w:t>
      </w:r>
      <w:r w:rsidRPr="00642D50">
        <w:t>n</w:t>
      </w:r>
      <w:r w:rsidRPr="00642D50">
        <w:t>ternes et externes au système éducatif. En définitive, ce</w:t>
      </w:r>
      <w:r w:rsidRPr="00642D50">
        <w:t>t</w:t>
      </w:r>
      <w:r w:rsidRPr="00642D50">
        <w:t>te période de précarisation de la fonction ense</w:t>
      </w:r>
      <w:r w:rsidRPr="00642D50">
        <w:t>i</w:t>
      </w:r>
      <w:r w:rsidRPr="00642D50">
        <w:t>gnante, caractérisée par des enjeux de contrôle et de « retour à l'essentiel », questionne série</w:t>
      </w:r>
      <w:r w:rsidRPr="00642D50">
        <w:t>u</w:t>
      </w:r>
      <w:r w:rsidRPr="00642D50">
        <w:t xml:space="preserve">sement la portée du modèle de profession élaboré dans le </w:t>
      </w:r>
      <w:r w:rsidRPr="00642D50">
        <w:rPr>
          <w:i/>
          <w:iCs/>
        </w:rPr>
        <w:t>Rapport Parent</w:t>
      </w:r>
      <w:r w:rsidRPr="00642D50">
        <w:t>, et partiellement réal</w:t>
      </w:r>
      <w:r w:rsidRPr="00642D50">
        <w:t>i</w:t>
      </w:r>
      <w:r w:rsidRPr="00642D50">
        <w:t>sé antérieurement dans un système scolaire ayant pu soutenir son développement en l'intégrant à la refonte du système éd</w:t>
      </w:r>
      <w:r w:rsidRPr="00642D50">
        <w:t>u</w:t>
      </w:r>
      <w:r w:rsidRPr="00642D50">
        <w:t>catif.</w:t>
      </w:r>
    </w:p>
    <w:p w14:paraId="2EFE61C5" w14:textId="77777777" w:rsidR="005E27F0" w:rsidRPr="00642D50" w:rsidRDefault="005E27F0" w:rsidP="005E27F0">
      <w:pPr>
        <w:spacing w:before="120" w:after="120"/>
        <w:jc w:val="both"/>
      </w:pPr>
      <w:r w:rsidRPr="00642D50">
        <w:t>Les progrès réalisés dans la professionnalis</w:t>
      </w:r>
      <w:r w:rsidRPr="00642D50">
        <w:t>a</w:t>
      </w:r>
      <w:r w:rsidRPr="00642D50">
        <w:t>tion de l'enseignement auraient-ils été limités à une courte période qu'on pourrait désormais qualifier d'« âge d'or » de la profession, liée à la Révolution tranquille et à ses prolongements ? Dans l'affirmative, la valorisation de l'ense</w:t>
      </w:r>
      <w:r w:rsidRPr="00642D50">
        <w:t>i</w:t>
      </w:r>
      <w:r w:rsidRPr="00642D50">
        <w:t>gnement et des enseignants, loin de constituer des phénomènes st</w:t>
      </w:r>
      <w:r w:rsidRPr="00642D50">
        <w:t>a</w:t>
      </w:r>
      <w:r w:rsidRPr="00642D50">
        <w:t>bles, n'aurait été qu'un résultat éphémère de ce que la Révolution tra</w:t>
      </w:r>
      <w:r w:rsidRPr="00642D50">
        <w:t>n</w:t>
      </w:r>
      <w:r w:rsidRPr="00642D50">
        <w:t>quille a permis dans une conjoncture favorable, caractérisée par une forte demande en matière d'éducation, par la croissance et l'expansion du système scolaire, par la modernisation de la s</w:t>
      </w:r>
      <w:r w:rsidRPr="00642D50">
        <w:t>o</w:t>
      </w:r>
      <w:r w:rsidRPr="00642D50">
        <w:t>ciété québécoise soutenue par le développement économique. La profession serait donc revenue, après ce détour du côté de la prospérité, à son état « normal ».</w:t>
      </w:r>
    </w:p>
    <w:p w14:paraId="6FF99DD4" w14:textId="77777777" w:rsidR="005E27F0" w:rsidRPr="00642D50" w:rsidRDefault="005E27F0" w:rsidP="005E27F0">
      <w:pPr>
        <w:spacing w:before="120" w:after="120"/>
        <w:jc w:val="both"/>
      </w:pPr>
      <w:r w:rsidRPr="00642D50">
        <w:t>Par ailleurs, ce retour à un état « normal » est-il bien saisi par le concept de prolétarisation ? Oui et non. Oui, en ce sens que nous o</w:t>
      </w:r>
      <w:r w:rsidRPr="00642D50">
        <w:t>b</w:t>
      </w:r>
      <w:r w:rsidRPr="00642D50">
        <w:t>servons</w:t>
      </w:r>
      <w:r>
        <w:t xml:space="preserve"> </w:t>
      </w:r>
      <w:r w:rsidRPr="00642D50">
        <w:t>[291]</w:t>
      </w:r>
      <w:r>
        <w:t xml:space="preserve"> </w:t>
      </w:r>
      <w:r w:rsidRPr="00642D50">
        <w:t>depuis le milieu des années soixante-dix — et les ense</w:t>
      </w:r>
      <w:r w:rsidRPr="00642D50">
        <w:t>i</w:t>
      </w:r>
      <w:r w:rsidRPr="00642D50">
        <w:t>gnants en témoignent dans leurs pr</w:t>
      </w:r>
      <w:r w:rsidRPr="00642D50">
        <w:t>o</w:t>
      </w:r>
      <w:r w:rsidRPr="00642D50">
        <w:t xml:space="preserve">pos — des contrôles accrus, un encadrement plus serré de l'enseignement, de sa planification, de sa prestation, comme de son évaluation à travers celle des apprentissages des élèves. Oui, aussi, par l'augmentation de la tâche — le </w:t>
      </w:r>
      <w:r w:rsidRPr="00642D50">
        <w:rPr>
          <w:bCs/>
        </w:rPr>
        <w:t>20%</w:t>
      </w:r>
      <w:r w:rsidRPr="00642D50">
        <w:t xml:space="preserve"> de </w:t>
      </w:r>
      <w:r w:rsidRPr="00642D50">
        <w:rPr>
          <w:bCs/>
        </w:rPr>
        <w:t>1982 —</w:t>
      </w:r>
      <w:r w:rsidRPr="00642D50">
        <w:t>, le minutage, la précarisation de l'emploi, la stagnation des salaires et la critique fortement médiatisée des enseignants. Non, en ce que les r</w:t>
      </w:r>
      <w:r w:rsidRPr="00642D50">
        <w:t>a</w:t>
      </w:r>
      <w:r w:rsidRPr="00642D50">
        <w:t>tios maître-élèves s'améliorent sur la période étudiée, que les ense</w:t>
      </w:r>
      <w:r w:rsidRPr="00642D50">
        <w:t>i</w:t>
      </w:r>
      <w:r w:rsidRPr="00642D50">
        <w:t>gnants sont les plus qualifiés et les plus expérimentés de toute l'histoire du Québec, ce qui leur donne une certaine capacité de rési</w:t>
      </w:r>
      <w:r w:rsidRPr="00642D50">
        <w:t>s</w:t>
      </w:r>
      <w:r w:rsidRPr="00642D50">
        <w:t>ter à ce qui leur apparaît contraire aux intérêts de l'éducation et du m</w:t>
      </w:r>
      <w:r w:rsidRPr="00642D50">
        <w:t>é</w:t>
      </w:r>
      <w:r w:rsidRPr="00642D50">
        <w:t>tier d'enseignant ; enfin, leur rapport aux progra</w:t>
      </w:r>
      <w:r w:rsidRPr="00642D50">
        <w:t>m</w:t>
      </w:r>
      <w:r w:rsidRPr="00642D50">
        <w:t>mes d'enseignement est plus complexe qu'il n'y paraît à première vue. À notre avis, au lieu de conclure à une intensification du travail ense</w:t>
      </w:r>
      <w:r w:rsidRPr="00642D50">
        <w:t>i</w:t>
      </w:r>
      <w:r w:rsidRPr="00642D50">
        <w:t>gnant, il serait plus juste d'interpréter l'évolution en référant à la complexification de la tâche enseignante, celle-ci étant liée à la démocratisation de l'éduc</w:t>
      </w:r>
      <w:r w:rsidRPr="00642D50">
        <w:t>a</w:t>
      </w:r>
      <w:r w:rsidRPr="00642D50">
        <w:t>tion, l'hétérogénéité plus grande des élèves, et les effets de certaines transformations familiales et socio-culturelles (par exe</w:t>
      </w:r>
      <w:r w:rsidRPr="00642D50">
        <w:t>m</w:t>
      </w:r>
      <w:r w:rsidRPr="00642D50">
        <w:t>ple, la mass-médiatisation de la culture, la di</w:t>
      </w:r>
      <w:r w:rsidRPr="00642D50">
        <w:t>s</w:t>
      </w:r>
      <w:r w:rsidRPr="00642D50">
        <w:t>parition des repères de la tradition, de l'autorité de l'adulte, de la science ou de la religion, etc.). Cette complexification de la tâche est au cœur du malaise enseignant ; elle interroge la capacité collective des enseignants à atteindre les o</w:t>
      </w:r>
      <w:r w:rsidRPr="00642D50">
        <w:t>b</w:t>
      </w:r>
      <w:r w:rsidRPr="00642D50">
        <w:t>jectifs fixés au système éducatif, et notamment l'objectif moderne de la réu</w:t>
      </w:r>
      <w:r w:rsidRPr="00642D50">
        <w:t>s</w:t>
      </w:r>
      <w:r w:rsidRPr="00642D50">
        <w:t>site scolaire pour le plus grand nombre. Elle questionne aussi les un</w:t>
      </w:r>
      <w:r w:rsidRPr="00642D50">
        <w:t>i</w:t>
      </w:r>
      <w:r w:rsidRPr="00642D50">
        <w:t>versités dans leur contribution à la formation des enseignants et à la résolution des problèmes éducatifs actuellement jugés importants.</w:t>
      </w:r>
    </w:p>
    <w:p w14:paraId="5628B0FF" w14:textId="77777777" w:rsidR="005E27F0" w:rsidRPr="00642D50" w:rsidRDefault="005E27F0" w:rsidP="005E27F0">
      <w:pPr>
        <w:spacing w:before="120" w:after="120"/>
        <w:jc w:val="both"/>
      </w:pPr>
      <w:r w:rsidRPr="00642D50">
        <w:t>Enfin, dans la quatrième partie, nous avons tenté de retracer l'év</w:t>
      </w:r>
      <w:r w:rsidRPr="00642D50">
        <w:t>o</w:t>
      </w:r>
      <w:r w:rsidRPr="00642D50">
        <w:t>lution de la profession e</w:t>
      </w:r>
      <w:r w:rsidRPr="00642D50">
        <w:t>n</w:t>
      </w:r>
      <w:r w:rsidRPr="00642D50">
        <w:t>seignante, mais en nous mettant du point de vue des enseignants. Le discours recueilli est pour l'essentiel celui d'une génération d'enseignants dont l'entrée dans la profession s'est faite vers la fin des années cinquante, dans un contexte d'expansion, de renouveau du système éducatif sur le plan des structures, des pr</w:t>
      </w:r>
      <w:r w:rsidRPr="00642D50">
        <w:t>o</w:t>
      </w:r>
      <w:r w:rsidRPr="00642D50">
        <w:t>grammes et des approches pédagogiques, et aussi de valor</w:t>
      </w:r>
      <w:r w:rsidRPr="00642D50">
        <w:t>i</w:t>
      </w:r>
      <w:r w:rsidRPr="00642D50">
        <w:t>sation de l'éducation. Mais si cette génération a vécu une certaine prospérité dans l'enseignement durant les quelques années qui ont suivi son e</w:t>
      </w:r>
      <w:r w:rsidRPr="00642D50">
        <w:t>n</w:t>
      </w:r>
      <w:r w:rsidRPr="00642D50">
        <w:t>trée dans la profession, les enseignants de cette génération nous ont rapporté, conformément à l'histoire décrite dans les parties précéde</w:t>
      </w:r>
      <w:r w:rsidRPr="00642D50">
        <w:t>n</w:t>
      </w:r>
      <w:r w:rsidRPr="00642D50">
        <w:t>tes, une détérioration de leurs conditions du travail sur de nombreux points :</w:t>
      </w:r>
    </w:p>
    <w:p w14:paraId="721AFE86" w14:textId="77777777" w:rsidR="005E27F0" w:rsidRPr="00642D50" w:rsidRDefault="005E27F0" w:rsidP="005E27F0">
      <w:pPr>
        <w:spacing w:before="120" w:after="120"/>
        <w:jc w:val="both"/>
      </w:pPr>
    </w:p>
    <w:p w14:paraId="10A35D5C" w14:textId="77777777" w:rsidR="005E27F0" w:rsidRPr="00642D50" w:rsidRDefault="005E27F0" w:rsidP="005E27F0">
      <w:pPr>
        <w:ind w:left="720" w:hanging="360"/>
        <w:jc w:val="both"/>
      </w:pPr>
      <w:r w:rsidRPr="00642D50">
        <w:t>-</w:t>
      </w:r>
      <w:r w:rsidRPr="00642D50">
        <w:tab/>
        <w:t>les programmes ;</w:t>
      </w:r>
    </w:p>
    <w:p w14:paraId="66413D81" w14:textId="77777777" w:rsidR="005E27F0" w:rsidRPr="00642D50" w:rsidRDefault="005E27F0" w:rsidP="005E27F0">
      <w:pPr>
        <w:ind w:left="720" w:hanging="360"/>
        <w:jc w:val="both"/>
      </w:pPr>
      <w:r w:rsidRPr="00642D50">
        <w:t>-</w:t>
      </w:r>
      <w:r w:rsidRPr="00642D50">
        <w:tab/>
        <w:t>la disponibilité de l'emploi ;</w:t>
      </w:r>
    </w:p>
    <w:p w14:paraId="6FE168B5" w14:textId="77777777" w:rsidR="005E27F0" w:rsidRPr="00642D50" w:rsidRDefault="005E27F0" w:rsidP="005E27F0">
      <w:pPr>
        <w:ind w:left="720" w:hanging="360"/>
        <w:jc w:val="both"/>
      </w:pPr>
      <w:r w:rsidRPr="00642D50">
        <w:t>-</w:t>
      </w:r>
      <w:r w:rsidRPr="00642D50">
        <w:tab/>
        <w:t>la détermination de la tâche (mise en disponibilité, surplus, cha</w:t>
      </w:r>
      <w:r w:rsidRPr="00642D50">
        <w:t>n</w:t>
      </w:r>
      <w:r w:rsidRPr="00642D50">
        <w:t>gements forcés de champ d'enseignement, minutage) ;</w:t>
      </w:r>
    </w:p>
    <w:p w14:paraId="357AE8B5" w14:textId="77777777" w:rsidR="005E27F0" w:rsidRPr="00642D50" w:rsidRDefault="005E27F0" w:rsidP="005E27F0">
      <w:pPr>
        <w:ind w:left="720" w:hanging="360"/>
        <w:jc w:val="both"/>
      </w:pPr>
      <w:r w:rsidRPr="00642D50">
        <w:t>-</w:t>
      </w:r>
      <w:r w:rsidRPr="00642D50">
        <w:tab/>
        <w:t>le soutien des familles dont la structure a été bouleversée ;</w:t>
      </w:r>
    </w:p>
    <w:p w14:paraId="473E3275" w14:textId="77777777" w:rsidR="005E27F0" w:rsidRPr="00642D50" w:rsidRDefault="005E27F0" w:rsidP="005E27F0">
      <w:pPr>
        <w:ind w:left="720" w:hanging="360"/>
        <w:jc w:val="both"/>
      </w:pPr>
      <w:r w:rsidRPr="00642D50">
        <w:t>-</w:t>
      </w:r>
      <w:r w:rsidRPr="00642D50">
        <w:tab/>
        <w:t>l'opinion publique devenue défavorable aux enseignants ;</w:t>
      </w:r>
    </w:p>
    <w:p w14:paraId="38229004" w14:textId="77777777" w:rsidR="005E27F0" w:rsidRPr="00642D50" w:rsidRDefault="005E27F0" w:rsidP="005E27F0">
      <w:pPr>
        <w:pStyle w:val="p"/>
      </w:pPr>
      <w:r w:rsidRPr="00642D50">
        <w:t>[292]</w:t>
      </w:r>
    </w:p>
    <w:p w14:paraId="20FBB74E" w14:textId="77777777" w:rsidR="005E27F0" w:rsidRPr="00642D50" w:rsidRDefault="005E27F0" w:rsidP="005E27F0">
      <w:pPr>
        <w:ind w:left="720" w:hanging="360"/>
        <w:jc w:val="both"/>
      </w:pPr>
      <w:r w:rsidRPr="00642D50">
        <w:t>-</w:t>
      </w:r>
      <w:r w:rsidRPr="00642D50">
        <w:tab/>
        <w:t>le syndicalisme qui a perdu sa capacité de mobilisation et a dû affronter un gouvernement de plus en plus dur.</w:t>
      </w:r>
    </w:p>
    <w:p w14:paraId="73B3FA9B" w14:textId="77777777" w:rsidR="005E27F0" w:rsidRPr="00642D50" w:rsidRDefault="005E27F0" w:rsidP="005E27F0">
      <w:pPr>
        <w:ind w:left="720" w:hanging="360"/>
        <w:jc w:val="both"/>
      </w:pPr>
    </w:p>
    <w:p w14:paraId="5AA21341" w14:textId="77777777" w:rsidR="005E27F0" w:rsidRPr="00642D50" w:rsidRDefault="005E27F0" w:rsidP="005E27F0">
      <w:pPr>
        <w:spacing w:before="120" w:after="120"/>
        <w:jc w:val="both"/>
      </w:pPr>
      <w:r w:rsidRPr="00642D50">
        <w:t>Il faut aussi tenir compte du problème du vieillissement. Au-delà de son aspect démographique, il constitue pour beaucoup d'ense</w:t>
      </w:r>
      <w:r w:rsidRPr="00642D50">
        <w:t>i</w:t>
      </w:r>
      <w:r w:rsidRPr="00642D50">
        <w:t>gnants une source de hantise, car ils craignent de perdre le plaisir de côtoyer la jeune génération et de lui enseigner, et ils sentent une ce</w:t>
      </w:r>
      <w:r w:rsidRPr="00642D50">
        <w:t>r</w:t>
      </w:r>
      <w:r w:rsidRPr="00642D50">
        <w:t>taine fatigue due aux nombreux changements sur lesquels ils ont le sentiment d'avoir peu de prise. De plus, on constate que l'insatisfa</w:t>
      </w:r>
      <w:r w:rsidRPr="00642D50">
        <w:t>c</w:t>
      </w:r>
      <w:r w:rsidRPr="00642D50">
        <w:t>tion rapportée est d'autant plus prononcée qu'on s'élo</w:t>
      </w:r>
      <w:r w:rsidRPr="00642D50">
        <w:t>i</w:t>
      </w:r>
      <w:r w:rsidRPr="00642D50">
        <w:t>gne de l'univers des pratiques pédagogiques et de la classe, des rapports avec les e</w:t>
      </w:r>
      <w:r w:rsidRPr="00642D50">
        <w:t>n</w:t>
      </w:r>
      <w:r w:rsidRPr="00642D50">
        <w:t>fants et les adolescents, pour rejoindre, d'une part, le sy</w:t>
      </w:r>
      <w:r w:rsidRPr="00642D50">
        <w:t>s</w:t>
      </w:r>
      <w:r w:rsidRPr="00642D50">
        <w:t>tème scolaire à travers les orientations et les contraintes qu'il impose à la pratique enseignante et, d'autre part, la société. Cependant, malgré leurs crit</w:t>
      </w:r>
      <w:r w:rsidRPr="00642D50">
        <w:t>i</w:t>
      </w:r>
      <w:r w:rsidRPr="00642D50">
        <w:t>ques, les enseignants considèrent i</w:t>
      </w:r>
      <w:r w:rsidRPr="00642D50">
        <w:t>m</w:t>
      </w:r>
      <w:r w:rsidRPr="00642D50">
        <w:t>portant de conserver certains des acquis des trente dernières années, même si certains co</w:t>
      </w:r>
      <w:r w:rsidRPr="00642D50">
        <w:t>m</w:t>
      </w:r>
      <w:r w:rsidRPr="00642D50">
        <w:t>portent des effets pervers. Parmi ces acquis, on retrouve l'évolution positive de la pédagogie et de la place faite aux jeunes à l'école, les cond</w:t>
      </w:r>
      <w:r w:rsidRPr="00642D50">
        <w:t>i</w:t>
      </w:r>
      <w:r w:rsidRPr="00642D50">
        <w:t>tions d'emploi et de travail identiques pour les hommes et les femmes, les règles de l'ancienneté dans la détermination de la tâche, une certa</w:t>
      </w:r>
      <w:r w:rsidRPr="00642D50">
        <w:t>i</w:t>
      </w:r>
      <w:r w:rsidRPr="00642D50">
        <w:t>ne objectivation de celle-ci à travers le « minutage », et le syndicalisme.</w:t>
      </w:r>
    </w:p>
    <w:p w14:paraId="16C983B3" w14:textId="77777777" w:rsidR="005E27F0" w:rsidRPr="00642D50" w:rsidRDefault="005E27F0" w:rsidP="005E27F0">
      <w:pPr>
        <w:spacing w:before="120" w:after="120"/>
        <w:jc w:val="both"/>
      </w:pPr>
      <w:r w:rsidRPr="00642D50">
        <w:t>Les années quatre-vingt-dix s'ouvrent donc sur un ensemble d'i</w:t>
      </w:r>
      <w:r w:rsidRPr="00642D50">
        <w:t>n</w:t>
      </w:r>
      <w:r w:rsidRPr="00642D50">
        <w:t>terrogations et de tensions liées à l'évolution du système éducatif, à la pl</w:t>
      </w:r>
      <w:r w:rsidRPr="00642D50">
        <w:t>a</w:t>
      </w:r>
      <w:r w:rsidRPr="00642D50">
        <w:t>ce des enseignants au sein de ce système et sur leur capacité, tant individuelle que collective, d'exercer un certain contrôle sur leur pr</w:t>
      </w:r>
      <w:r w:rsidRPr="00642D50">
        <w:t>a</w:t>
      </w:r>
      <w:r w:rsidRPr="00642D50">
        <w:t>tique et de construire un modèle de profession adapté aux réalités émergentes et à un ensemble de rapports sociaux qui orientent l'éduc</w:t>
      </w:r>
      <w:r w:rsidRPr="00642D50">
        <w:t>a</w:t>
      </w:r>
      <w:r w:rsidRPr="00642D50">
        <w:t>tion qu</w:t>
      </w:r>
      <w:r w:rsidRPr="00642D50">
        <w:t>é</w:t>
      </w:r>
      <w:r w:rsidRPr="00642D50">
        <w:t>bécoise.</w:t>
      </w:r>
    </w:p>
    <w:p w14:paraId="4BCE30C2" w14:textId="77777777" w:rsidR="005E27F0" w:rsidRPr="00642D50" w:rsidRDefault="005E27F0" w:rsidP="005E27F0">
      <w:pPr>
        <w:pStyle w:val="p"/>
      </w:pPr>
      <w:r w:rsidRPr="00642D50">
        <w:br w:type="page"/>
        <w:t>[293]</w:t>
      </w:r>
    </w:p>
    <w:p w14:paraId="40316E4C" w14:textId="77777777" w:rsidR="005E27F0" w:rsidRPr="00642D50" w:rsidRDefault="005E27F0" w:rsidP="005E27F0">
      <w:pPr>
        <w:jc w:val="both"/>
      </w:pPr>
    </w:p>
    <w:p w14:paraId="4361420F" w14:textId="77777777" w:rsidR="005E27F0" w:rsidRPr="00642D50" w:rsidRDefault="005E27F0" w:rsidP="005E27F0">
      <w:pPr>
        <w:jc w:val="both"/>
      </w:pPr>
    </w:p>
    <w:p w14:paraId="05301B3C" w14:textId="77777777" w:rsidR="005E27F0" w:rsidRPr="00642D50" w:rsidRDefault="005E27F0" w:rsidP="005E27F0">
      <w:pPr>
        <w:jc w:val="both"/>
      </w:pPr>
    </w:p>
    <w:p w14:paraId="219181D9" w14:textId="77777777" w:rsidR="005E27F0" w:rsidRPr="00642D50" w:rsidRDefault="005E27F0" w:rsidP="005E27F0">
      <w:pPr>
        <w:ind w:firstLine="0"/>
        <w:jc w:val="center"/>
        <w:rPr>
          <w:i/>
          <w:color w:val="000080"/>
          <w:sz w:val="24"/>
        </w:rPr>
      </w:pPr>
      <w:bookmarkStart w:id="69" w:name="Prof_enseign_metho"/>
      <w:r w:rsidRPr="00642D50">
        <w:t>La profession enseignante au Québec</w:t>
      </w:r>
      <w:r w:rsidRPr="00642D50">
        <w:br/>
        <w:t>(1945-1990).</w:t>
      </w:r>
      <w:r w:rsidRPr="00642D50">
        <w:br/>
      </w:r>
      <w:r w:rsidRPr="00642D50">
        <w:rPr>
          <w:i/>
          <w:color w:val="000080"/>
          <w:sz w:val="24"/>
        </w:rPr>
        <w:t xml:space="preserve">Histoire, structures, système. </w:t>
      </w:r>
    </w:p>
    <w:p w14:paraId="662F2C62" w14:textId="77777777" w:rsidR="005E27F0" w:rsidRPr="00642D50" w:rsidRDefault="005E27F0" w:rsidP="005E27F0">
      <w:pPr>
        <w:pStyle w:val="planchest"/>
      </w:pPr>
      <w:r w:rsidRPr="00642D50">
        <w:t>MÉTHODOLOGIE</w:t>
      </w:r>
    </w:p>
    <w:bookmarkEnd w:id="69"/>
    <w:p w14:paraId="3AC6A18A" w14:textId="77777777" w:rsidR="005E27F0" w:rsidRPr="00642D50" w:rsidRDefault="005E27F0" w:rsidP="005E27F0">
      <w:pPr>
        <w:jc w:val="both"/>
      </w:pPr>
    </w:p>
    <w:p w14:paraId="71300139" w14:textId="77777777" w:rsidR="005E27F0" w:rsidRPr="00642D50" w:rsidRDefault="005E27F0" w:rsidP="005E27F0">
      <w:pPr>
        <w:jc w:val="both"/>
      </w:pPr>
    </w:p>
    <w:p w14:paraId="59ABDC98" w14:textId="77777777" w:rsidR="005E27F0" w:rsidRPr="00642D50" w:rsidRDefault="005E27F0" w:rsidP="005E27F0">
      <w:pPr>
        <w:jc w:val="both"/>
      </w:pPr>
    </w:p>
    <w:p w14:paraId="313A9AD9" w14:textId="77777777" w:rsidR="005E27F0" w:rsidRPr="00642D50" w:rsidRDefault="005E27F0" w:rsidP="005E27F0">
      <w:pPr>
        <w:jc w:val="both"/>
      </w:pPr>
    </w:p>
    <w:p w14:paraId="30533254" w14:textId="77777777" w:rsidR="005E27F0" w:rsidRPr="00642D50" w:rsidRDefault="005E27F0" w:rsidP="005E27F0">
      <w:pPr>
        <w:jc w:val="both"/>
      </w:pPr>
    </w:p>
    <w:p w14:paraId="02BE7C8A" w14:textId="77777777" w:rsidR="005E27F0" w:rsidRPr="00642D50" w:rsidRDefault="005E27F0" w:rsidP="005E27F0">
      <w:pPr>
        <w:jc w:val="both"/>
      </w:pPr>
    </w:p>
    <w:p w14:paraId="60BC5A33"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34DD4CD8" w14:textId="77777777" w:rsidR="005E27F0" w:rsidRPr="00642D50" w:rsidRDefault="005E27F0" w:rsidP="005E27F0">
      <w:pPr>
        <w:spacing w:before="120" w:after="120"/>
        <w:jc w:val="both"/>
      </w:pPr>
      <w:r w:rsidRPr="00642D50">
        <w:t>Comment avons-nous procédé pour répondre aux questions de d</w:t>
      </w:r>
      <w:r w:rsidRPr="00642D50">
        <w:t>é</w:t>
      </w:r>
      <w:r w:rsidRPr="00642D50">
        <w:t>part de la recherche et aux ambitions de notre démarche théorique ? Quels ont été les sources et les matériaux empiriques d'information à la base de notre travail ? Que</w:t>
      </w:r>
      <w:r w:rsidRPr="00642D50">
        <w:t>l</w:t>
      </w:r>
      <w:r w:rsidRPr="00642D50">
        <w:t>les méthodes avons-nous adoptées pour extraire des données pertinentes dans chaque cas ? Sur quoi se fondent nos interprétations et quels sont au juste leur validité et leur potentiel de génér</w:t>
      </w:r>
      <w:r w:rsidRPr="00642D50">
        <w:t>a</w:t>
      </w:r>
      <w:r w:rsidRPr="00642D50">
        <w:t>lisation ? Nous tenterons de répondre à ces questions dans les pages qui suivent. Il va de soi que les réponses apportées ici seront plutôt « formelles », puisque ce sont les analyses concrètes dévelo</w:t>
      </w:r>
      <w:r w:rsidRPr="00642D50">
        <w:t>p</w:t>
      </w:r>
      <w:r w:rsidRPr="00642D50">
        <w:t>pées dans l'ensemble de l'o</w:t>
      </w:r>
      <w:r w:rsidRPr="00642D50">
        <w:t>u</w:t>
      </w:r>
      <w:r w:rsidRPr="00642D50">
        <w:t>vrage qui constituent véritablement les réponses aux interrogations initiales de ce travail. Nos réponses seront également brèves, car notre démarche méthodologique a déjà fait l'o</w:t>
      </w:r>
      <w:r w:rsidRPr="00642D50">
        <w:t>b</w:t>
      </w:r>
      <w:r w:rsidRPr="00642D50">
        <w:t>jet d'une publication, à laquelle les lecteurs peuvent se reporter au b</w:t>
      </w:r>
      <w:r w:rsidRPr="00642D50">
        <w:t>e</w:t>
      </w:r>
      <w:r w:rsidRPr="00642D50">
        <w:t>soin</w:t>
      </w:r>
      <w:r>
        <w:t> </w:t>
      </w:r>
      <w:r>
        <w:rPr>
          <w:rStyle w:val="Appelnotedebasdep"/>
        </w:rPr>
        <w:footnoteReference w:id="66"/>
      </w:r>
      <w:r w:rsidRPr="00642D50">
        <w:t>.</w:t>
      </w:r>
    </w:p>
    <w:p w14:paraId="28D9BDAE" w14:textId="77777777" w:rsidR="005E27F0" w:rsidRPr="00642D50" w:rsidRDefault="005E27F0" w:rsidP="005E27F0">
      <w:pPr>
        <w:spacing w:before="120" w:after="120"/>
        <w:jc w:val="both"/>
      </w:pPr>
      <w:r w:rsidRPr="00642D50">
        <w:t>Notre travail sur l'évolution de la profession enseignante tente de combiner plusieurs registres d'analyse que les chercheurs traitent hab</w:t>
      </w:r>
      <w:r w:rsidRPr="00642D50">
        <w:t>i</w:t>
      </w:r>
      <w:r w:rsidRPr="00642D50">
        <w:t>tuellement de façon séparée, tout en s'inspirant d'une démarche bidi</w:t>
      </w:r>
      <w:r w:rsidRPr="00642D50">
        <w:t>s</w:t>
      </w:r>
      <w:r w:rsidRPr="00642D50">
        <w:t>ciplinaire, à la fois sociologique et historique. De plus, ce travail s'a</w:t>
      </w:r>
      <w:r w:rsidRPr="00642D50">
        <w:t>p</w:t>
      </w:r>
      <w:r w:rsidRPr="00642D50">
        <w:t>puie pour une part importante sur l'analyse de « récits de carri</w:t>
      </w:r>
      <w:r w:rsidRPr="00642D50">
        <w:t>è</w:t>
      </w:r>
      <w:r w:rsidRPr="00642D50">
        <w:t>re », ainsi que sur l'analyse des discours et des thèmes développés par les enseignants à l'occasion de ces récits. Or, ces types d'analyse qualit</w:t>
      </w:r>
      <w:r w:rsidRPr="00642D50">
        <w:t>a</w:t>
      </w:r>
      <w:r w:rsidRPr="00642D50">
        <w:t>tive, malgré des progrès récents, sont basés sur des méthodologies de recherche relativement nouvelles et par conséquent assez mouva</w:t>
      </w:r>
      <w:r w:rsidRPr="00642D50">
        <w:t>n</w:t>
      </w:r>
      <w:r w:rsidRPr="00642D50">
        <w:t>tes, dont les principes he</w:t>
      </w:r>
      <w:r w:rsidRPr="00642D50">
        <w:t>u</w:t>
      </w:r>
      <w:r w:rsidRPr="00642D50">
        <w:t>ristiques et méthodologiques sont encore loin d'être fixés, voire même identifiés de manière claire et précise. En r</w:t>
      </w:r>
      <w:r w:rsidRPr="00642D50">
        <w:t>e</w:t>
      </w:r>
      <w:r w:rsidRPr="00642D50">
        <w:t>vanche, certains types d'analyse, comme l'analyse statistique et doc</w:t>
      </w:r>
      <w:r w:rsidRPr="00642D50">
        <w:t>u</w:t>
      </w:r>
      <w:r w:rsidRPr="00642D50">
        <w:t>mentaire, ont été largement défrichés à l'heure actuelle.</w:t>
      </w:r>
    </w:p>
    <w:p w14:paraId="444E936D" w14:textId="77777777" w:rsidR="005E27F0" w:rsidRPr="00642D50" w:rsidRDefault="005E27F0" w:rsidP="005E27F0">
      <w:pPr>
        <w:spacing w:before="120" w:after="120"/>
        <w:jc w:val="both"/>
      </w:pPr>
      <w:r w:rsidRPr="00642D50">
        <w:t>Par ailleurs, les perspectives « macro » et « micro », que nous e</w:t>
      </w:r>
      <w:r w:rsidRPr="00642D50">
        <w:t>s</w:t>
      </w:r>
      <w:r w:rsidRPr="00642D50">
        <w:t>sayons de concilier, pr</w:t>
      </w:r>
      <w:r w:rsidRPr="00642D50">
        <w:t>é</w:t>
      </w:r>
      <w:r w:rsidRPr="00642D50">
        <w:t>sentent souvent des données et des démarches méthodologiques différentes. En effet, d'un côté, la perspective m</w:t>
      </w:r>
      <w:r w:rsidRPr="00642D50">
        <w:t>a</w:t>
      </w:r>
      <w:r w:rsidRPr="00642D50">
        <w:t>crosociologique s'alimente aux traces de l'histoire globale, qu'elle r</w:t>
      </w:r>
      <w:r w:rsidRPr="00642D50">
        <w:t>e</w:t>
      </w:r>
      <w:r w:rsidRPr="00642D50">
        <w:t>const</w:t>
      </w:r>
      <w:r w:rsidRPr="00642D50">
        <w:t>i</w:t>
      </w:r>
      <w:r w:rsidRPr="00642D50">
        <w:t>tue</w:t>
      </w:r>
      <w:r>
        <w:t xml:space="preserve"> </w:t>
      </w:r>
      <w:r w:rsidRPr="00642D50">
        <w:t>[294]</w:t>
      </w:r>
      <w:r>
        <w:t xml:space="preserve"> </w:t>
      </w:r>
      <w:r w:rsidRPr="00642D50">
        <w:t>autant dans une chronologie des événements que dans les tenda</w:t>
      </w:r>
      <w:r w:rsidRPr="00642D50">
        <w:t>n</w:t>
      </w:r>
      <w:r w:rsidRPr="00642D50">
        <w:t>ces structurelles qui la jalonnent. Cette approche trouve des sources privilégiées tant dans la documentation officielle (composée de sou</w:t>
      </w:r>
      <w:r w:rsidRPr="00642D50">
        <w:t>r</w:t>
      </w:r>
      <w:r w:rsidRPr="00642D50">
        <w:t>ces primaires, tels que les procès-verbaux de commissions, les doc</w:t>
      </w:r>
      <w:r w:rsidRPr="00642D50">
        <w:t>u</w:t>
      </w:r>
      <w:r w:rsidRPr="00642D50">
        <w:t>ments administratifs, les énoncés de politiques, les documents synd</w:t>
      </w:r>
      <w:r w:rsidRPr="00642D50">
        <w:t>i</w:t>
      </w:r>
      <w:r w:rsidRPr="00642D50">
        <w:t>caux, les statistiques brutes du ministère ou des commissions scola</w:t>
      </w:r>
      <w:r w:rsidRPr="00642D50">
        <w:t>i</w:t>
      </w:r>
      <w:r w:rsidRPr="00642D50">
        <w:t>res, etc.) que dans une documentation sociohistorique (comp</w:t>
      </w:r>
      <w:r w:rsidRPr="00642D50">
        <w:t>o</w:t>
      </w:r>
      <w:r w:rsidRPr="00642D50">
        <w:t>sée de sources secondaires : statistiques commentées, analyses menées par des spécialistes en matière d'éducation qui appuient des thèses sur di</w:t>
      </w:r>
      <w:r w:rsidRPr="00642D50">
        <w:t>f</w:t>
      </w:r>
      <w:r w:rsidRPr="00642D50">
        <w:t>férents thèmes, etc.). Ces documents relèvent des procédés d'anal</w:t>
      </w:r>
      <w:r w:rsidRPr="00642D50">
        <w:t>y</w:t>
      </w:r>
      <w:r w:rsidRPr="00642D50">
        <w:t>se de type statistique ou documentaire. D'un autre côté, la per</w:t>
      </w:r>
      <w:r w:rsidRPr="00642D50">
        <w:t>s</w:t>
      </w:r>
      <w:r w:rsidRPr="00642D50">
        <w:t>pective microsociologique, du fait qu'elle est axée sur l'histoire des individus dans les situations de leurs pratiques quotidiennes, nous semble d</w:t>
      </w:r>
      <w:r w:rsidRPr="00642D50">
        <w:t>a</w:t>
      </w:r>
      <w:r w:rsidRPr="00642D50">
        <w:t>vantage du ressort de données d'enquête dans le milieu, d'observation et d'entretien, afin d'accéder aux projets d'acteurs en situation d'int</w:t>
      </w:r>
      <w:r w:rsidRPr="00642D50">
        <w:t>e</w:t>
      </w:r>
      <w:r w:rsidRPr="00642D50">
        <w:t>raction. Bref, si on veut tenir compte des dimensions macrosociolog</w:t>
      </w:r>
      <w:r w:rsidRPr="00642D50">
        <w:t>i</w:t>
      </w:r>
      <w:r w:rsidRPr="00642D50">
        <w:t>que et microsociolog</w:t>
      </w:r>
      <w:r w:rsidRPr="00642D50">
        <w:t>i</w:t>
      </w:r>
      <w:r w:rsidRPr="00642D50">
        <w:t>que, il faut multiplier les sources d'information et les stratégies d'accès à la réalité étudiée.</w:t>
      </w:r>
    </w:p>
    <w:p w14:paraId="157AA6EC" w14:textId="77777777" w:rsidR="005E27F0" w:rsidRPr="00642D50" w:rsidRDefault="005E27F0" w:rsidP="005E27F0">
      <w:pPr>
        <w:spacing w:before="120" w:after="120"/>
        <w:jc w:val="both"/>
      </w:pPr>
    </w:p>
    <w:p w14:paraId="1D627BE9" w14:textId="77777777" w:rsidR="005E27F0" w:rsidRPr="00642D50" w:rsidRDefault="005E27F0" w:rsidP="005E27F0">
      <w:pPr>
        <w:pStyle w:val="a"/>
      </w:pPr>
      <w:r w:rsidRPr="00642D50">
        <w:t>Les données de la recherche</w:t>
      </w:r>
    </w:p>
    <w:p w14:paraId="66385AC1" w14:textId="77777777" w:rsidR="005E27F0" w:rsidRPr="00642D50" w:rsidRDefault="005E27F0" w:rsidP="005E27F0">
      <w:pPr>
        <w:spacing w:before="120" w:after="120"/>
        <w:jc w:val="both"/>
      </w:pPr>
    </w:p>
    <w:p w14:paraId="1AFE9866" w14:textId="77777777" w:rsidR="005E27F0" w:rsidRPr="00642D50" w:rsidRDefault="005E27F0" w:rsidP="005E27F0">
      <w:pPr>
        <w:spacing w:before="120" w:after="120"/>
        <w:jc w:val="both"/>
      </w:pPr>
      <w:r w:rsidRPr="00642D50">
        <w:t>Nous avons suivi quatre démarches distinctes mais complémenta</w:t>
      </w:r>
      <w:r w:rsidRPr="00642D50">
        <w:t>i</w:t>
      </w:r>
      <w:r w:rsidRPr="00642D50">
        <w:t>res de collecte de do</w:t>
      </w:r>
      <w:r w:rsidRPr="00642D50">
        <w:t>n</w:t>
      </w:r>
      <w:r w:rsidRPr="00642D50">
        <w:t>nées :</w:t>
      </w:r>
    </w:p>
    <w:p w14:paraId="34294551" w14:textId="77777777" w:rsidR="005E27F0" w:rsidRPr="00642D50" w:rsidRDefault="005E27F0" w:rsidP="005E27F0">
      <w:pPr>
        <w:spacing w:before="120" w:after="120"/>
        <w:ind w:left="720" w:hanging="360"/>
        <w:jc w:val="both"/>
      </w:pPr>
      <w:r w:rsidRPr="00642D50">
        <w:t>-</w:t>
      </w:r>
      <w:r w:rsidRPr="00642D50">
        <w:tab/>
        <w:t>au service principal mais non exclusif d'une démarche méth</w:t>
      </w:r>
      <w:r w:rsidRPr="00642D50">
        <w:t>o</w:t>
      </w:r>
      <w:r w:rsidRPr="00642D50">
        <w:t>dologique documentaire et st</w:t>
      </w:r>
      <w:r w:rsidRPr="00642D50">
        <w:t>a</w:t>
      </w:r>
      <w:r w:rsidRPr="00642D50">
        <w:t>tistique ;</w:t>
      </w:r>
    </w:p>
    <w:p w14:paraId="2E54FA1C" w14:textId="77777777" w:rsidR="005E27F0" w:rsidRPr="00642D50" w:rsidRDefault="005E27F0" w:rsidP="005E27F0">
      <w:pPr>
        <w:spacing w:before="120" w:after="120"/>
        <w:ind w:left="1080" w:hanging="360"/>
        <w:jc w:val="both"/>
      </w:pPr>
      <w:r w:rsidRPr="00642D50">
        <w:t>•</w:t>
      </w:r>
      <w:r w:rsidRPr="00642D50">
        <w:tab/>
        <w:t>la recension des données existantes par la collecte et la mise en forme des données stati</w:t>
      </w:r>
      <w:r w:rsidRPr="00642D50">
        <w:t>s</w:t>
      </w:r>
      <w:r w:rsidRPr="00642D50">
        <w:t>tiques sur la morphologie et l'évolution du corps enseignant des cycles d'enseignement préscola</w:t>
      </w:r>
      <w:r w:rsidRPr="00642D50">
        <w:t>i</w:t>
      </w:r>
      <w:r w:rsidRPr="00642D50">
        <w:t>re, primaire et secondaire ;</w:t>
      </w:r>
    </w:p>
    <w:p w14:paraId="0D0BDB2B" w14:textId="77777777" w:rsidR="005E27F0" w:rsidRPr="00642D50" w:rsidRDefault="005E27F0" w:rsidP="005E27F0">
      <w:pPr>
        <w:spacing w:before="120" w:after="120"/>
        <w:ind w:left="1080" w:hanging="360"/>
        <w:jc w:val="both"/>
      </w:pPr>
      <w:r w:rsidRPr="00642D50">
        <w:t>•</w:t>
      </w:r>
      <w:r w:rsidRPr="00642D50">
        <w:tab/>
        <w:t>la recension des principaux écrits sociologiques, historiques ou s</w:t>
      </w:r>
      <w:r w:rsidRPr="00642D50">
        <w:t>o</w:t>
      </w:r>
      <w:r w:rsidRPr="00642D50">
        <w:t>ciohistoriques sur le corps enseignant, son évolution, ses fonctions, notamment une recension des écrits sur l'hi</w:t>
      </w:r>
      <w:r w:rsidRPr="00642D50">
        <w:t>s</w:t>
      </w:r>
      <w:r w:rsidRPr="00642D50">
        <w:t>toire récente de l'éducation au Québec et une étude des ra</w:t>
      </w:r>
      <w:r w:rsidRPr="00642D50">
        <w:t>p</w:t>
      </w:r>
      <w:r w:rsidRPr="00642D50">
        <w:t>ports a</w:t>
      </w:r>
      <w:r w:rsidRPr="00642D50">
        <w:t>n</w:t>
      </w:r>
      <w:r w:rsidRPr="00642D50">
        <w:t>nuels du MEQ, du CSE et de la CEQ ;</w:t>
      </w:r>
    </w:p>
    <w:p w14:paraId="1AE3AFAE" w14:textId="77777777" w:rsidR="005E27F0" w:rsidRPr="00642D50" w:rsidRDefault="005E27F0" w:rsidP="005E27F0">
      <w:pPr>
        <w:spacing w:before="120" w:after="120"/>
        <w:ind w:left="720" w:hanging="360"/>
        <w:jc w:val="both"/>
      </w:pPr>
      <w:r w:rsidRPr="00642D50">
        <w:t>-</w:t>
      </w:r>
      <w:r w:rsidRPr="00642D50">
        <w:tab/>
        <w:t>au service principal mais non exclusif d'une démarche méth</w:t>
      </w:r>
      <w:r w:rsidRPr="00642D50">
        <w:t>o</w:t>
      </w:r>
      <w:r w:rsidRPr="00642D50">
        <w:t>dologique sur les récits de ca</w:t>
      </w:r>
      <w:r w:rsidRPr="00642D50">
        <w:t>r</w:t>
      </w:r>
      <w:r w:rsidRPr="00642D50">
        <w:t>rière :</w:t>
      </w:r>
    </w:p>
    <w:p w14:paraId="2BD75C63" w14:textId="77777777" w:rsidR="005E27F0" w:rsidRPr="00642D50" w:rsidRDefault="005E27F0" w:rsidP="005E27F0">
      <w:pPr>
        <w:spacing w:before="120" w:after="120"/>
        <w:ind w:left="1080" w:hanging="360"/>
        <w:jc w:val="both"/>
      </w:pPr>
      <w:r w:rsidRPr="00642D50">
        <w:t>•</w:t>
      </w:r>
      <w:r w:rsidRPr="00642D50">
        <w:tab/>
        <w:t>la production de données nouvelles prov</w:t>
      </w:r>
      <w:r w:rsidRPr="00642D50">
        <w:t>e</w:t>
      </w:r>
      <w:r w:rsidRPr="00642D50">
        <w:t>nant d'entrevues avec des représentants du monde syndical, des administr</w:t>
      </w:r>
      <w:r w:rsidRPr="00642D50">
        <w:t>a</w:t>
      </w:r>
      <w:r w:rsidRPr="00642D50">
        <w:t>tions scolaires, du ministère de l'Éducation, des établiss</w:t>
      </w:r>
      <w:r w:rsidRPr="00642D50">
        <w:t>e</w:t>
      </w:r>
      <w:r w:rsidRPr="00642D50">
        <w:t>ments de form</w:t>
      </w:r>
      <w:r w:rsidRPr="00642D50">
        <w:t>a</w:t>
      </w:r>
      <w:r w:rsidRPr="00642D50">
        <w:t>tion des maîtres, ainsi qu'avec des pionniers des nouvelles pratiques scolaires ou péd</w:t>
      </w:r>
      <w:r w:rsidRPr="00642D50">
        <w:t>a</w:t>
      </w:r>
      <w:r w:rsidRPr="00642D50">
        <w:t>gogiques ;</w:t>
      </w:r>
    </w:p>
    <w:p w14:paraId="000001F5" w14:textId="77777777" w:rsidR="005E27F0" w:rsidRPr="00642D50" w:rsidRDefault="005E27F0" w:rsidP="005E27F0">
      <w:pPr>
        <w:spacing w:before="120" w:after="120"/>
        <w:ind w:left="1080" w:hanging="360"/>
        <w:jc w:val="both"/>
      </w:pPr>
      <w:r w:rsidRPr="00642D50">
        <w:t>•</w:t>
      </w:r>
      <w:r w:rsidRPr="00642D50">
        <w:tab/>
        <w:t>la production de données nouvelles provenant principal</w:t>
      </w:r>
      <w:r w:rsidRPr="00642D50">
        <w:t>e</w:t>
      </w:r>
      <w:r w:rsidRPr="00642D50">
        <w:t>ment d'e</w:t>
      </w:r>
      <w:r w:rsidRPr="00642D50">
        <w:t>n</w:t>
      </w:r>
      <w:r w:rsidRPr="00642D50">
        <w:t>trevues réalisées avec une centaine d'enseignants en exerc</w:t>
      </w:r>
      <w:r w:rsidRPr="00642D50">
        <w:t>i</w:t>
      </w:r>
      <w:r w:rsidRPr="00642D50">
        <w:t>ce</w:t>
      </w:r>
      <w:r>
        <w:t xml:space="preserve"> </w:t>
      </w:r>
      <w:r w:rsidRPr="00642D50">
        <w:t>[295]</w:t>
      </w:r>
      <w:r>
        <w:t xml:space="preserve"> </w:t>
      </w:r>
      <w:r w:rsidRPr="00642D50">
        <w:t>ou ayant quitté le métier et occupant mai</w:t>
      </w:r>
      <w:r w:rsidRPr="00642D50">
        <w:t>n</w:t>
      </w:r>
      <w:r w:rsidRPr="00642D50">
        <w:t>tenant des po</w:t>
      </w:r>
      <w:r w:rsidRPr="00642D50">
        <w:t>s</w:t>
      </w:r>
      <w:r w:rsidRPr="00642D50">
        <w:t>tes de direction, des conseillers pédagogiques, des orthopédagogues, des e</w:t>
      </w:r>
      <w:r w:rsidRPr="00642D50">
        <w:t>n</w:t>
      </w:r>
      <w:r w:rsidRPr="00642D50">
        <w:t>seignants de la maternelle et du secteur de l'a</w:t>
      </w:r>
      <w:r w:rsidRPr="00642D50">
        <w:t>c</w:t>
      </w:r>
      <w:r w:rsidRPr="00642D50">
        <w:t>cueil.</w:t>
      </w:r>
    </w:p>
    <w:p w14:paraId="1B57CC21" w14:textId="77777777" w:rsidR="005E27F0" w:rsidRDefault="005E27F0" w:rsidP="005E27F0">
      <w:pPr>
        <w:spacing w:before="120" w:after="120"/>
        <w:jc w:val="both"/>
      </w:pPr>
    </w:p>
    <w:p w14:paraId="123EC357" w14:textId="77777777" w:rsidR="005E27F0" w:rsidRPr="00642D50" w:rsidRDefault="005E27F0" w:rsidP="005E27F0">
      <w:pPr>
        <w:spacing w:before="120" w:after="120"/>
        <w:jc w:val="both"/>
      </w:pPr>
      <w:r w:rsidRPr="00642D50">
        <w:t>Comme les perspectives qu'ils sont destinés à servir, ces quatre t</w:t>
      </w:r>
      <w:r w:rsidRPr="00642D50">
        <w:t>y</w:t>
      </w:r>
      <w:r w:rsidRPr="00642D50">
        <w:t>pes de données ont des fonctions complémentaires.</w:t>
      </w:r>
    </w:p>
    <w:p w14:paraId="0CD8AE76" w14:textId="77777777" w:rsidR="005E27F0" w:rsidRPr="00642D50" w:rsidRDefault="005E27F0" w:rsidP="005E27F0">
      <w:pPr>
        <w:spacing w:before="120" w:after="120"/>
        <w:jc w:val="both"/>
      </w:pPr>
    </w:p>
    <w:p w14:paraId="6FA98DC7" w14:textId="77777777" w:rsidR="005E27F0" w:rsidRPr="00642D50" w:rsidRDefault="005E27F0" w:rsidP="005E27F0">
      <w:pPr>
        <w:spacing w:before="120" w:after="120"/>
        <w:ind w:left="720" w:hanging="360"/>
        <w:jc w:val="both"/>
      </w:pPr>
      <w:r w:rsidRPr="00642D50">
        <w:t>-</w:t>
      </w:r>
      <w:r w:rsidRPr="00642D50">
        <w:tab/>
        <w:t>Les données statistiques ont pour fonction d'offrir, premièr</w:t>
      </w:r>
      <w:r w:rsidRPr="00642D50">
        <w:t>e</w:t>
      </w:r>
      <w:r w:rsidRPr="00642D50">
        <w:t>ment, une vision d'ensemble quantitative et morphologique de l'évol</w:t>
      </w:r>
      <w:r w:rsidRPr="00642D50">
        <w:t>u</w:t>
      </w:r>
      <w:r w:rsidRPr="00642D50">
        <w:t>tion du corps enseignant et de sa situation au sein de l'institution scolaire. L'intérêt de ces données découle de l'i</w:t>
      </w:r>
      <w:r w:rsidRPr="00642D50">
        <w:t>m</w:t>
      </w:r>
      <w:r w:rsidRPr="00642D50">
        <w:t>portance des phénomènes sociodémographiques pour la co</w:t>
      </w:r>
      <w:r w:rsidRPr="00642D50">
        <w:t>m</w:t>
      </w:r>
      <w:r w:rsidRPr="00642D50">
        <w:t>préhension et l'explication de l'évolution de l'institution scola</w:t>
      </w:r>
      <w:r w:rsidRPr="00642D50">
        <w:t>i</w:t>
      </w:r>
      <w:r w:rsidRPr="00642D50">
        <w:t>re, ainsi que des personnels et des clientèles qui en font partie. Elles permettent de mettre en év</w:t>
      </w:r>
      <w:r w:rsidRPr="00642D50">
        <w:t>i</w:t>
      </w:r>
      <w:r w:rsidRPr="00642D50">
        <w:t>dence le « poids du nombre », ainsi que les variations tant du côté des clientèles que des pe</w:t>
      </w:r>
      <w:r w:rsidRPr="00642D50">
        <w:t>r</w:t>
      </w:r>
      <w:r w:rsidRPr="00642D50">
        <w:t>sonnels scolaires. L'ensemble de ces données statistiques et mo</w:t>
      </w:r>
      <w:r w:rsidRPr="00642D50">
        <w:t>r</w:t>
      </w:r>
      <w:r w:rsidRPr="00642D50">
        <w:t>phologiques a fait l'objet d'une publication</w:t>
      </w:r>
      <w:r>
        <w:t> </w:t>
      </w:r>
      <w:r>
        <w:rPr>
          <w:rStyle w:val="Appelnotedebasdep"/>
        </w:rPr>
        <w:footnoteReference w:id="67"/>
      </w:r>
      <w:r w:rsidRPr="00642D50">
        <w:t> ; nous en avons utilisé ici seulement une partie, pour éclairer certains a</w:t>
      </w:r>
      <w:r w:rsidRPr="00642D50">
        <w:t>s</w:t>
      </w:r>
      <w:r w:rsidRPr="00642D50">
        <w:t>pects de l'évolution du corps enseignant.</w:t>
      </w:r>
    </w:p>
    <w:p w14:paraId="56B0EBE0" w14:textId="77777777" w:rsidR="005E27F0" w:rsidRPr="00642D50" w:rsidRDefault="005E27F0" w:rsidP="005E27F0">
      <w:pPr>
        <w:spacing w:before="120" w:after="120"/>
        <w:ind w:left="720" w:hanging="360"/>
        <w:jc w:val="both"/>
      </w:pPr>
      <w:r w:rsidRPr="00642D50">
        <w:t>-</w:t>
      </w:r>
      <w:r w:rsidRPr="00642D50">
        <w:tab/>
        <w:t>Le deuxième groupe de données, provenant des recensions et d'études critiques, a pour fonction principale de nourrir notre que</w:t>
      </w:r>
      <w:r w:rsidRPr="00642D50">
        <w:t>s</w:t>
      </w:r>
      <w:r w:rsidRPr="00642D50">
        <w:t>tionnement par rapport aux informations recueillies par le biais des entrevues. En amont, il soulève des questions que nous avons tenté de « vérifier » dans le discours enseignant ; en aval, il aide à mettre en perspective à la fois le discours ense</w:t>
      </w:r>
      <w:r w:rsidRPr="00642D50">
        <w:t>i</w:t>
      </w:r>
      <w:r w:rsidRPr="00642D50">
        <w:t>gnant et le nôtre. Il permet de situer le matériel d'entrevue dans un contexte plus large et plus obje</w:t>
      </w:r>
      <w:r w:rsidRPr="00642D50">
        <w:t>c</w:t>
      </w:r>
      <w:r w:rsidRPr="00642D50">
        <w:t>tif. Par exemple, nous avons confronté certaines thèses (la prolétarisation de l'ense</w:t>
      </w:r>
      <w:r w:rsidRPr="00642D50">
        <w:t>i</w:t>
      </w:r>
      <w:r w:rsidRPr="00642D50">
        <w:t>gnement, l'importance de la différenciation sexuelle dans l'identité pr</w:t>
      </w:r>
      <w:r w:rsidRPr="00642D50">
        <w:t>o</w:t>
      </w:r>
      <w:r w:rsidRPr="00642D50">
        <w:t>fessionnelle) ou hypothèses (la perte d'autonomie des ense</w:t>
      </w:r>
      <w:r w:rsidRPr="00642D50">
        <w:t>i</w:t>
      </w:r>
      <w:r w:rsidRPr="00642D50">
        <w:t>gnants, l'accroissement des contrôles, la technologis</w:t>
      </w:r>
      <w:r w:rsidRPr="00642D50">
        <w:t>a</w:t>
      </w:r>
      <w:r w:rsidRPr="00642D50">
        <w:t>tion du métier, etc.) avec nos propres données.</w:t>
      </w:r>
    </w:p>
    <w:p w14:paraId="5C55CF75" w14:textId="77777777" w:rsidR="005E27F0" w:rsidRPr="00642D50" w:rsidRDefault="005E27F0" w:rsidP="005E27F0">
      <w:pPr>
        <w:spacing w:before="120" w:after="120"/>
        <w:ind w:left="720" w:hanging="360"/>
        <w:jc w:val="both"/>
      </w:pPr>
      <w:r w:rsidRPr="00642D50">
        <w:t>-</w:t>
      </w:r>
      <w:r w:rsidRPr="00642D50">
        <w:tab/>
        <w:t>Le troisième groupe de données, constitué d'entrevues avec des « grands acteurs », des gestionnaires de dossiers, des pionniers (en orthopédagogie), des agents qui occupent des postes de re</w:t>
      </w:r>
      <w:r w:rsidRPr="00642D50">
        <w:t>s</w:t>
      </w:r>
      <w:r w:rsidRPr="00642D50">
        <w:t>ponsabilité, permet d'ancrer davantage les discours véhiculés par la documentation o</w:t>
      </w:r>
      <w:r w:rsidRPr="00642D50">
        <w:t>f</w:t>
      </w:r>
      <w:r w:rsidRPr="00642D50">
        <w:t>ficielle. Les représentants du MEQ, de la CEQ, des commissions scolaires, les formateurs universita</w:t>
      </w:r>
      <w:r w:rsidRPr="00642D50">
        <w:t>i</w:t>
      </w:r>
      <w:r w:rsidRPr="00642D50">
        <w:t>res, les directeurs d'école, etc., ne tiennent pas nécessairement le même discours que les documents off</w:t>
      </w:r>
      <w:r w:rsidRPr="00642D50">
        <w:t>i</w:t>
      </w:r>
      <w:r w:rsidRPr="00642D50">
        <w:t>ciels. En ce sens, ils aident à faire voir ces instances ou ces organisations sous un a</w:t>
      </w:r>
      <w:r w:rsidRPr="00642D50">
        <w:t>u</w:t>
      </w:r>
      <w:r w:rsidRPr="00642D50">
        <w:t>tre éclairage.</w:t>
      </w:r>
    </w:p>
    <w:p w14:paraId="6304A899" w14:textId="77777777" w:rsidR="005E27F0" w:rsidRPr="00642D50" w:rsidRDefault="005E27F0" w:rsidP="005E27F0">
      <w:pPr>
        <w:spacing w:before="120" w:after="120"/>
        <w:ind w:left="720" w:hanging="360"/>
        <w:jc w:val="both"/>
      </w:pPr>
      <w:r w:rsidRPr="00642D50">
        <w:t>-</w:t>
      </w:r>
      <w:r w:rsidRPr="00642D50">
        <w:tab/>
        <w:t>Le quatrième groupe de données, essentie</w:t>
      </w:r>
      <w:r w:rsidRPr="00642D50">
        <w:t>l</w:t>
      </w:r>
      <w:r w:rsidRPr="00642D50">
        <w:t>lement des entrevues, se situe au cœur de notre démarche.</w:t>
      </w:r>
    </w:p>
    <w:p w14:paraId="44C4E167" w14:textId="77777777" w:rsidR="005E27F0" w:rsidRPr="00642D50" w:rsidRDefault="005E27F0" w:rsidP="005E27F0">
      <w:pPr>
        <w:spacing w:before="120" w:after="120"/>
        <w:jc w:val="both"/>
      </w:pPr>
    </w:p>
    <w:p w14:paraId="500814DE" w14:textId="77777777" w:rsidR="005E27F0" w:rsidRPr="00642D50" w:rsidRDefault="005E27F0" w:rsidP="005E27F0">
      <w:pPr>
        <w:spacing w:before="120" w:after="120"/>
        <w:jc w:val="both"/>
      </w:pPr>
      <w:r w:rsidRPr="00642D50">
        <w:t>Dans les prochaines pages, nous nous arr</w:t>
      </w:r>
      <w:r w:rsidRPr="00642D50">
        <w:t>ê</w:t>
      </w:r>
      <w:r w:rsidRPr="00642D50">
        <w:t>tons plus longuement sur cette recherche de données nouvelles sur le corps enseignant québ</w:t>
      </w:r>
      <w:r w:rsidRPr="00642D50">
        <w:t>é</w:t>
      </w:r>
      <w:r w:rsidRPr="00642D50">
        <w:t>cois</w:t>
      </w:r>
      <w:r>
        <w:t xml:space="preserve"> </w:t>
      </w:r>
      <w:r w:rsidRPr="00642D50">
        <w:t>[296]</w:t>
      </w:r>
      <w:r>
        <w:t xml:space="preserve"> </w:t>
      </w:r>
      <w:r w:rsidRPr="00642D50">
        <w:t>au moyen d'entrevues semi-structurées réalisées avec des ense</w:t>
      </w:r>
      <w:r w:rsidRPr="00642D50">
        <w:t>i</w:t>
      </w:r>
      <w:r w:rsidRPr="00642D50">
        <w:t>gnants, et sur les méthodes d'analyse des entrevues. Il s'agit en somme de décrire toute la démarche méthodologique, de la collecte des do</w:t>
      </w:r>
      <w:r w:rsidRPr="00642D50">
        <w:t>n</w:t>
      </w:r>
      <w:r w:rsidRPr="00642D50">
        <w:t>nées jusqu'à leur analyse.</w:t>
      </w:r>
    </w:p>
    <w:p w14:paraId="61156A6E" w14:textId="77777777" w:rsidR="005E27F0" w:rsidRPr="00642D50" w:rsidRDefault="005E27F0" w:rsidP="005E27F0">
      <w:pPr>
        <w:spacing w:before="120" w:after="120"/>
        <w:jc w:val="both"/>
      </w:pPr>
    </w:p>
    <w:p w14:paraId="0DA0D960" w14:textId="77777777" w:rsidR="005E27F0" w:rsidRPr="00642D50" w:rsidRDefault="005E27F0" w:rsidP="005E27F0">
      <w:pPr>
        <w:pStyle w:val="a"/>
      </w:pPr>
      <w:r w:rsidRPr="00642D50">
        <w:t>Les démarches méthodologiques</w:t>
      </w:r>
    </w:p>
    <w:p w14:paraId="6EC0026D" w14:textId="77777777" w:rsidR="005E27F0" w:rsidRPr="00642D50" w:rsidRDefault="005E27F0" w:rsidP="005E27F0">
      <w:pPr>
        <w:spacing w:before="120" w:after="120"/>
        <w:jc w:val="both"/>
      </w:pPr>
    </w:p>
    <w:p w14:paraId="572A0589" w14:textId="77777777" w:rsidR="005E27F0" w:rsidRPr="00642D50" w:rsidRDefault="005E27F0" w:rsidP="005E27F0">
      <w:pPr>
        <w:spacing w:before="120" w:after="120"/>
        <w:jc w:val="both"/>
      </w:pPr>
      <w:r w:rsidRPr="00642D50">
        <w:t>La première démarche concerne les doc</w:t>
      </w:r>
      <w:r w:rsidRPr="00642D50">
        <w:t>u</w:t>
      </w:r>
      <w:r w:rsidRPr="00642D50">
        <w:t>ments et les statistiques, et la seconde les récits de carrière. Décrivons succinctement notre manière de procéder dans les deux cas.</w:t>
      </w:r>
    </w:p>
    <w:p w14:paraId="02232F04" w14:textId="77777777" w:rsidR="005E27F0" w:rsidRPr="00642D50" w:rsidRDefault="005E27F0" w:rsidP="005E27F0">
      <w:pPr>
        <w:spacing w:before="120" w:after="120"/>
        <w:jc w:val="both"/>
      </w:pPr>
    </w:p>
    <w:p w14:paraId="1ACF628E" w14:textId="77777777" w:rsidR="005E27F0" w:rsidRPr="00642D50" w:rsidRDefault="005E27F0" w:rsidP="005E27F0">
      <w:pPr>
        <w:pStyle w:val="b"/>
      </w:pPr>
      <w:r w:rsidRPr="00642D50">
        <w:t>1. La démarche mét</w:t>
      </w:r>
      <w:r>
        <w:t>hodologique</w:t>
      </w:r>
      <w:r>
        <w:br/>
      </w:r>
      <w:r w:rsidRPr="00642D50">
        <w:t>docume</w:t>
      </w:r>
      <w:r w:rsidRPr="00642D50">
        <w:t>n</w:t>
      </w:r>
      <w:r w:rsidRPr="00642D50">
        <w:t>taire et statistique</w:t>
      </w:r>
    </w:p>
    <w:p w14:paraId="21049A9C" w14:textId="77777777" w:rsidR="005E27F0" w:rsidRPr="00642D50" w:rsidRDefault="005E27F0" w:rsidP="005E27F0">
      <w:pPr>
        <w:spacing w:before="120" w:after="120"/>
        <w:jc w:val="both"/>
      </w:pPr>
    </w:p>
    <w:p w14:paraId="48AC25EB" w14:textId="77777777" w:rsidR="005E27F0" w:rsidRPr="00642D50" w:rsidRDefault="005E27F0" w:rsidP="005E27F0">
      <w:pPr>
        <w:spacing w:before="120" w:after="120"/>
        <w:jc w:val="both"/>
      </w:pPr>
      <w:r w:rsidRPr="00642D50">
        <w:t>Nous ne nous étendrons pas sur la démarche méthodologique e</w:t>
      </w:r>
      <w:r w:rsidRPr="00642D50">
        <w:t>n</w:t>
      </w:r>
      <w:r w:rsidRPr="00642D50">
        <w:t>tourant ces deux types de données, puisque l'utilisation qu'on en fera ici est techniquement élémentaire. En effet, l'an</w:t>
      </w:r>
      <w:r w:rsidRPr="00642D50">
        <w:t>a</w:t>
      </w:r>
      <w:r w:rsidRPr="00642D50">
        <w:t>lyse documentaire consiste tout simplement dans la recherche, pour chaque document, d'extraits et de lignes directrices pertinentes, tandis que l'analyse st</w:t>
      </w:r>
      <w:r w:rsidRPr="00642D50">
        <w:t>a</w:t>
      </w:r>
      <w:r w:rsidRPr="00642D50">
        <w:t>tistique dont il est question ici consiste essentiellement dans des commentaires portant sur des distributions univariées ou mu</w:t>
      </w:r>
      <w:r w:rsidRPr="00642D50">
        <w:t>l</w:t>
      </w:r>
      <w:r w:rsidRPr="00642D50">
        <w:t>tivariées. Rappelons que ces procédés ne se confondent pas avec une analyse de contenu, dans la mesure où l'analyste ne se borne pas à dresser un état de la question, une revue de la littérature afin d'en extraire des catég</w:t>
      </w:r>
      <w:r w:rsidRPr="00642D50">
        <w:t>o</w:t>
      </w:r>
      <w:r w:rsidRPr="00642D50">
        <w:t>ries essentielles, qu'elles soient documentaires ou st</w:t>
      </w:r>
      <w:r w:rsidRPr="00642D50">
        <w:t>a</w:t>
      </w:r>
      <w:r w:rsidRPr="00642D50">
        <w:t>tistiques. Ici, la documentation a plutôt pour fonction de confirmer, de corriger ou d'infirmer, selon le cas, les thèses de l'analyste concernant son objet de recherche. Cette démarche est on ne peut plus élémentaire et elle n'exige pas un savoir-faire méthodologique particulier, mis à part les méthodes de travail faisant appel à la vigilance et à la bonne foi de l'analyste. Nous avons tenu quand même à rappeler ces notions en quelques lignes.</w:t>
      </w:r>
    </w:p>
    <w:p w14:paraId="0F377AA5" w14:textId="77777777" w:rsidR="005E27F0" w:rsidRPr="00642D50" w:rsidRDefault="005E27F0" w:rsidP="005E27F0">
      <w:pPr>
        <w:spacing w:before="120" w:after="120"/>
        <w:jc w:val="both"/>
      </w:pPr>
      <w:r>
        <w:br w:type="page"/>
      </w:r>
    </w:p>
    <w:p w14:paraId="5E68D059" w14:textId="77777777" w:rsidR="005E27F0" w:rsidRPr="00642D50" w:rsidRDefault="005E27F0" w:rsidP="005E27F0">
      <w:pPr>
        <w:pStyle w:val="b"/>
      </w:pPr>
      <w:r w:rsidRPr="00642D50">
        <w:rPr>
          <w:rStyle w:val="Corpsdutexte1912ptNonItalique"/>
          <w:b w:val="0"/>
          <w:bCs w:val="0"/>
          <w:i/>
          <w:iCs w:val="0"/>
          <w:sz w:val="28"/>
          <w:lang w:val="fr-CA"/>
        </w:rPr>
        <w:t xml:space="preserve">2. </w:t>
      </w:r>
      <w:r w:rsidRPr="00642D50">
        <w:t>La démarche méthodol</w:t>
      </w:r>
      <w:r>
        <w:t>ogique</w:t>
      </w:r>
      <w:r>
        <w:br/>
      </w:r>
      <w:r w:rsidRPr="00642D50">
        <w:t>entourant les récits de carrière</w:t>
      </w:r>
    </w:p>
    <w:p w14:paraId="760DE050" w14:textId="77777777" w:rsidR="005E27F0" w:rsidRPr="00642D50" w:rsidRDefault="005E27F0" w:rsidP="005E27F0">
      <w:pPr>
        <w:spacing w:before="120" w:after="120"/>
        <w:jc w:val="both"/>
      </w:pPr>
    </w:p>
    <w:p w14:paraId="0D63522E" w14:textId="77777777" w:rsidR="005E27F0" w:rsidRPr="00642D50" w:rsidRDefault="005E27F0" w:rsidP="005E27F0">
      <w:pPr>
        <w:spacing w:before="120" w:after="120"/>
        <w:jc w:val="both"/>
      </w:pPr>
      <w:r w:rsidRPr="00642D50">
        <w:t>Afin de réunir les informations nécessaires, nous avons interrogé me centaine d'enseignants sur leur métier et sur leur perception de son évolution. L'entrevue semi-structurée, réalisée principalement auprès d'enseignants du primaire et du secondaire, nous est apparue comme étant un moyen intéressant de connaître les points de vue des ense</w:t>
      </w:r>
      <w:r w:rsidRPr="00642D50">
        <w:t>i</w:t>
      </w:r>
      <w:r w:rsidRPr="00642D50">
        <w:t>gnants sur une foule de thèmes définis au départ comme pertinents. Nous avons structuré nos entrevues en suivant le fil condu</w:t>
      </w:r>
      <w:r w:rsidRPr="00642D50">
        <w:t>c</w:t>
      </w:r>
      <w:r w:rsidRPr="00642D50">
        <w:t>teur du récit de carrière. Il nous a semblé au d</w:t>
      </w:r>
      <w:r w:rsidRPr="00642D50">
        <w:t>é</w:t>
      </w:r>
      <w:r w:rsidRPr="00642D50">
        <w:t>part — et cela s'est avéré juste par la suite — que si nous demandions aux enseignants de r</w:t>
      </w:r>
      <w:r w:rsidRPr="00642D50">
        <w:t>e</w:t>
      </w:r>
      <w:r w:rsidRPr="00642D50">
        <w:t>tracer l'évolution</w:t>
      </w:r>
      <w:r>
        <w:t xml:space="preserve"> </w:t>
      </w:r>
      <w:r w:rsidRPr="00642D50">
        <w:t>[297]</w:t>
      </w:r>
      <w:r>
        <w:t xml:space="preserve"> </w:t>
      </w:r>
      <w:r w:rsidRPr="00642D50">
        <w:t>de leur propre carrière, à partir du moment où ils ont songé à l'e</w:t>
      </w:r>
      <w:r w:rsidRPr="00642D50">
        <w:t>n</w:t>
      </w:r>
      <w:r w:rsidRPr="00642D50">
        <w:t>seignement comme métier, nous pourrions recueillir à la fois des i</w:t>
      </w:r>
      <w:r w:rsidRPr="00642D50">
        <w:t>n</w:t>
      </w:r>
      <w:r w:rsidRPr="00642D50">
        <w:t>formations historiques contextualisées sur les conditions professio</w:t>
      </w:r>
      <w:r w:rsidRPr="00642D50">
        <w:t>n</w:t>
      </w:r>
      <w:r w:rsidRPr="00642D50">
        <w:t>nelles (c'est-à-dire les attributs et les pratiques du métier) à chaque époque et sur les changements survenus au cours des années. Les po</w:t>
      </w:r>
      <w:r w:rsidRPr="00642D50">
        <w:t>s</w:t>
      </w:r>
      <w:r w:rsidRPr="00642D50">
        <w:t>sibilités d'utilisation des récits de vie à des fins sociologiques et sociohi</w:t>
      </w:r>
      <w:r w:rsidRPr="00642D50">
        <w:t>s</w:t>
      </w:r>
      <w:r w:rsidRPr="00642D50">
        <w:t xml:space="preserve">toriques ont été décrites par plusieurs auteurs (Bertaux : </w:t>
      </w:r>
      <w:r w:rsidRPr="00642D50">
        <w:rPr>
          <w:bCs/>
        </w:rPr>
        <w:t>1980 ;</w:t>
      </w:r>
      <w:r w:rsidRPr="00642D50">
        <w:t xml:space="preserve"> Thompson : </w:t>
      </w:r>
      <w:r w:rsidRPr="00642D50">
        <w:rPr>
          <w:bCs/>
        </w:rPr>
        <w:t>1980 ;</w:t>
      </w:r>
      <w:r w:rsidRPr="00642D50">
        <w:t xml:space="preserve"> Ferrarotti : </w:t>
      </w:r>
      <w:r w:rsidRPr="00642D50">
        <w:rPr>
          <w:bCs/>
        </w:rPr>
        <w:t>1981 ;</w:t>
      </w:r>
      <w:r w:rsidRPr="00642D50">
        <w:t xml:space="preserve"> Gagnon : </w:t>
      </w:r>
      <w:r w:rsidRPr="00642D50">
        <w:rPr>
          <w:bCs/>
        </w:rPr>
        <w:t>1981 ;</w:t>
      </w:r>
      <w:r w:rsidRPr="00642D50">
        <w:t xml:space="preserve"> Poirier, Cl</w:t>
      </w:r>
      <w:r w:rsidRPr="00642D50">
        <w:t>a</w:t>
      </w:r>
      <w:r w:rsidRPr="00642D50">
        <w:t xml:space="preserve">pier-Valladon et Raybaut : </w:t>
      </w:r>
      <w:r w:rsidRPr="00642D50">
        <w:rPr>
          <w:bCs/>
        </w:rPr>
        <w:t>1983 ;</w:t>
      </w:r>
      <w:r w:rsidRPr="00642D50">
        <w:t xml:space="preserve"> Queloz : </w:t>
      </w:r>
      <w:r w:rsidRPr="00642D50">
        <w:rPr>
          <w:bCs/>
        </w:rPr>
        <w:t>1987).</w:t>
      </w:r>
    </w:p>
    <w:p w14:paraId="36545E97" w14:textId="77777777" w:rsidR="005E27F0" w:rsidRPr="00642D50" w:rsidRDefault="005E27F0" w:rsidP="005E27F0">
      <w:pPr>
        <w:spacing w:before="120" w:after="120"/>
        <w:jc w:val="both"/>
      </w:pPr>
      <w:r w:rsidRPr="00642D50">
        <w:t>La technique privilégiée pour la conduite des entrevues a été l'a</w:t>
      </w:r>
      <w:r w:rsidRPr="00642D50">
        <w:t>p</w:t>
      </w:r>
      <w:r w:rsidRPr="00642D50">
        <w:t>proche semi-structurée. Cette approche comportait quatre dime</w:t>
      </w:r>
      <w:r w:rsidRPr="00642D50">
        <w:t>n</w:t>
      </w:r>
      <w:r w:rsidRPr="00642D50">
        <w:t>sions : a) une dimension chronologique à travers laquelle l'e</w:t>
      </w:r>
      <w:r w:rsidRPr="00642D50">
        <w:t>n</w:t>
      </w:r>
      <w:r w:rsidRPr="00642D50">
        <w:t>seignant racontait son cheminement de carrière du début à la fin ; b) une d</w:t>
      </w:r>
      <w:r w:rsidRPr="00642D50">
        <w:t>i</w:t>
      </w:r>
      <w:r w:rsidRPr="00642D50">
        <w:t>mension thématique, où nous lui demandions de parler de différents thèmes ; c) une dimension évaluative, où nous l'invitions à se prono</w:t>
      </w:r>
      <w:r w:rsidRPr="00642D50">
        <w:t>n</w:t>
      </w:r>
      <w:r w:rsidRPr="00642D50">
        <w:t>cer sur la valeur ou le sens qu'il attribuait à certains phénomènes rel</w:t>
      </w:r>
      <w:r w:rsidRPr="00642D50">
        <w:t>a</w:t>
      </w:r>
      <w:r w:rsidRPr="00642D50">
        <w:t>tifs aux thèmes ; d) une dimension projective, à partir de laquelle il considérait l'ensemble de sa carrière, en s'efforçant d'anticiper son avenir personnel et l'avenir de la profession. C'est ainsi qu'à partir d'une consigne axée sur le déroul</w:t>
      </w:r>
      <w:r w:rsidRPr="00642D50">
        <w:t>e</w:t>
      </w:r>
      <w:r w:rsidRPr="00642D50">
        <w:t>ment de la carrière, nous laissions le sujet assez libre d'organiser son récit, tout en nous rése</w:t>
      </w:r>
      <w:r w:rsidRPr="00642D50">
        <w:t>r</w:t>
      </w:r>
      <w:r w:rsidRPr="00642D50">
        <w:t>vant le droit de le ramener à des repères chronologiques ou thématiques précis si c</w:t>
      </w:r>
      <w:r w:rsidRPr="00642D50">
        <w:t>e</w:t>
      </w:r>
      <w:r w:rsidRPr="00642D50">
        <w:t>lui-ci s'élo</w:t>
      </w:r>
      <w:r w:rsidRPr="00642D50">
        <w:t>i</w:t>
      </w:r>
      <w:r w:rsidRPr="00642D50">
        <w:t>gnait trop de l'objet de la recherche. L'outil de travail ayant servi à nous guider dans la condu</w:t>
      </w:r>
      <w:r w:rsidRPr="00642D50">
        <w:t>i</w:t>
      </w:r>
      <w:r w:rsidRPr="00642D50">
        <w:t>te des entrevues s'apparente plus au schéma d'entrevue qu'au questionnaire à proprement parler. Ainsi, nous avons dressé une liste de thèmes que nous désirions voir aborder par l'enseignant en les regroupant sous les quatre dimensions préc</w:t>
      </w:r>
      <w:r w:rsidRPr="00642D50">
        <w:t>é</w:t>
      </w:r>
      <w:r w:rsidRPr="00642D50">
        <w:t>dentes. Au cours de l'entrevue, il était donc invité à raconter l'histoire de sa carrière du début à la fin. C'est à travers ce récit que nous l'am</w:t>
      </w:r>
      <w:r w:rsidRPr="00642D50">
        <w:t>e</w:t>
      </w:r>
      <w:r w:rsidRPr="00642D50">
        <w:t>nions à nous faire part de ses opinions sur des thèmes pertinents : ses rapports aux autres acteurs (directions d'école, syndicats, élèves, p</w:t>
      </w:r>
      <w:r w:rsidRPr="00642D50">
        <w:t>a</w:t>
      </w:r>
      <w:r w:rsidRPr="00642D50">
        <w:t>rents, spécialistes, etc.), sa formation (initiale et perfectionnement), ses savoirs et son sentiment de compétence, sa perception des pr</w:t>
      </w:r>
      <w:r w:rsidRPr="00642D50">
        <w:t>o</w:t>
      </w:r>
      <w:r w:rsidRPr="00642D50">
        <w:t>grammes, méthodes, politiques éducatives, réformes, etc. L'enseignant était également invité à apprécier les conditions d'exercice du m</w:t>
      </w:r>
      <w:r w:rsidRPr="00642D50">
        <w:t>é</w:t>
      </w:r>
      <w:r w:rsidRPr="00642D50">
        <w:t>tier, celles qui définissent ses attributs et ses pratiques professionnelles, l'état de l'éducation en général, les problèmes et les enjeux actuels. Enfin, nous abordions aussi l'avenir de sa carrière, sa façon d'envis</w:t>
      </w:r>
      <w:r w:rsidRPr="00642D50">
        <w:t>a</w:t>
      </w:r>
      <w:r w:rsidRPr="00642D50">
        <w:t>ger la retraite, ce qu'il veut faire après l'enseignement, ainsi que l'av</w:t>
      </w:r>
      <w:r w:rsidRPr="00642D50">
        <w:t>e</w:t>
      </w:r>
      <w:r w:rsidRPr="00642D50">
        <w:t>nir du métier et de l'éducation.</w:t>
      </w:r>
    </w:p>
    <w:p w14:paraId="5DBDA351" w14:textId="77777777" w:rsidR="005E27F0" w:rsidRPr="00642D50" w:rsidRDefault="005E27F0" w:rsidP="005E27F0">
      <w:pPr>
        <w:spacing w:before="120" w:after="120"/>
        <w:jc w:val="both"/>
      </w:pPr>
      <w:r w:rsidRPr="00642D50">
        <w:t>Bien que ces différents éléments soient ord</w:t>
      </w:r>
      <w:r w:rsidRPr="00642D50">
        <w:t>i</w:t>
      </w:r>
      <w:r w:rsidRPr="00642D50">
        <w:t>nairement insérés dans une trame chronologique et évolutive, celle-ci n'est cependant pas to</w:t>
      </w:r>
      <w:r w:rsidRPr="00642D50">
        <w:t>u</w:t>
      </w:r>
      <w:r w:rsidRPr="00642D50">
        <w:t>jours linéaire. Elle comporte des retours en a</w:t>
      </w:r>
      <w:r w:rsidRPr="00642D50">
        <w:t>r</w:t>
      </w:r>
      <w:r w:rsidRPr="00642D50">
        <w:t>rière, des sauts en avant. De plus, malgré ces éléments structurants, l'entrevue reste relativ</w:t>
      </w:r>
      <w:r w:rsidRPr="00642D50">
        <w:t>e</w:t>
      </w:r>
      <w:r w:rsidRPr="00642D50">
        <w:t>ment non directive. C'est l'enseignant qui a la responsabilité d'organ</w:t>
      </w:r>
      <w:r w:rsidRPr="00642D50">
        <w:t>i</w:t>
      </w:r>
      <w:r w:rsidRPr="00642D50">
        <w:t>ser et de présenter son récit. À travers la trame chronologique object</w:t>
      </w:r>
      <w:r w:rsidRPr="00642D50">
        <w:t>i</w:t>
      </w:r>
      <w:r w:rsidRPr="00642D50">
        <w:t>ve, la suite</w:t>
      </w:r>
      <w:r>
        <w:t xml:space="preserve"> </w:t>
      </w:r>
      <w:r w:rsidRPr="00642D50">
        <w:t>[298]</w:t>
      </w:r>
      <w:r>
        <w:t xml:space="preserve"> </w:t>
      </w:r>
      <w:r w:rsidRPr="00642D50">
        <w:t>des années, il construit son histoire, en ét</w:t>
      </w:r>
      <w:r w:rsidRPr="00642D50">
        <w:t>a</w:t>
      </w:r>
      <w:r w:rsidRPr="00642D50">
        <w:t>blissant lui-même des repères, des points tou</w:t>
      </w:r>
      <w:r w:rsidRPr="00642D50">
        <w:t>r</w:t>
      </w:r>
      <w:r w:rsidRPr="00642D50">
        <w:t>nants, qui correspondent à sa perception des événements, en référence à son vécu actuel. L'histoire racontée ne co</w:t>
      </w:r>
      <w:r w:rsidRPr="00642D50">
        <w:t>r</w:t>
      </w:r>
      <w:r w:rsidRPr="00642D50">
        <w:t>respond ni à l'histoire chronologique objective ni à l'histoire vécue. Elle implique l'activité actuelle de l'acteur reconstru</w:t>
      </w:r>
      <w:r w:rsidRPr="00642D50">
        <w:t>i</w:t>
      </w:r>
      <w:r w:rsidRPr="00642D50">
        <w:t>sant son histoire, pour lui-même et pour un autre.</w:t>
      </w:r>
    </w:p>
    <w:p w14:paraId="4F2F39CF" w14:textId="77777777" w:rsidR="005E27F0" w:rsidRPr="00642D50" w:rsidRDefault="005E27F0" w:rsidP="005E27F0">
      <w:pPr>
        <w:spacing w:before="120" w:after="120"/>
        <w:jc w:val="both"/>
      </w:pPr>
    </w:p>
    <w:p w14:paraId="61C99CCE" w14:textId="77777777" w:rsidR="005E27F0" w:rsidRPr="00642D50" w:rsidRDefault="005E27F0" w:rsidP="005E27F0">
      <w:pPr>
        <w:pStyle w:val="a"/>
      </w:pPr>
      <w:r w:rsidRPr="00642D50">
        <w:t>L'échantillonnage</w:t>
      </w:r>
    </w:p>
    <w:p w14:paraId="0E91662D" w14:textId="77777777" w:rsidR="005E27F0" w:rsidRPr="00642D50" w:rsidRDefault="005E27F0" w:rsidP="005E27F0">
      <w:pPr>
        <w:spacing w:before="120" w:after="120"/>
        <w:jc w:val="both"/>
      </w:pPr>
    </w:p>
    <w:p w14:paraId="7B098FEE" w14:textId="77777777" w:rsidR="005E27F0" w:rsidRPr="00642D50" w:rsidRDefault="005E27F0" w:rsidP="005E27F0">
      <w:pPr>
        <w:spacing w:before="120" w:after="120"/>
        <w:jc w:val="both"/>
      </w:pPr>
      <w:r w:rsidRPr="00642D50">
        <w:t>Abordons maintenant la question de l'écha</w:t>
      </w:r>
      <w:r w:rsidRPr="00642D50">
        <w:t>n</w:t>
      </w:r>
      <w:r w:rsidRPr="00642D50">
        <w:t>tillonnage, c'est-à-dire du choix et du nombre d'enseignants à inclure dans l'enquête, car elle est importante dans la mesure où c'est sur la qualité de l'échantillo</w:t>
      </w:r>
      <w:r w:rsidRPr="00642D50">
        <w:t>n</w:t>
      </w:r>
      <w:r w:rsidRPr="00642D50">
        <w:t>nage que repose la validité de la recherche. Nous avons suivi une m</w:t>
      </w:r>
      <w:r w:rsidRPr="00642D50">
        <w:t>é</w:t>
      </w:r>
      <w:r w:rsidRPr="00642D50">
        <w:t>th</w:t>
      </w:r>
      <w:r w:rsidRPr="00642D50">
        <w:t>o</w:t>
      </w:r>
      <w:r w:rsidRPr="00642D50">
        <w:t>de d'échantillonnage reposant sur le concept de la saturation, lequel se définit, selon Bertaux,</w:t>
      </w:r>
    </w:p>
    <w:p w14:paraId="38E39785" w14:textId="77777777" w:rsidR="005E27F0" w:rsidRDefault="005E27F0" w:rsidP="005E27F0">
      <w:pPr>
        <w:pStyle w:val="Citation0"/>
      </w:pPr>
    </w:p>
    <w:p w14:paraId="0E389F1D" w14:textId="77777777" w:rsidR="005E27F0" w:rsidRDefault="005E27F0" w:rsidP="005E27F0">
      <w:pPr>
        <w:pStyle w:val="Citation0"/>
      </w:pPr>
      <w:r w:rsidRPr="00642D50">
        <w:t>comme étant le phénomène par lequel, passé un certain nombre d'entr</w:t>
      </w:r>
      <w:r w:rsidRPr="00642D50">
        <w:t>e</w:t>
      </w:r>
      <w:r w:rsidRPr="00642D50">
        <w:t>vues, le chercheur — ou l'équipe — a l'impression de ne plus rien appre</w:t>
      </w:r>
      <w:r w:rsidRPr="00642D50">
        <w:t>n</w:t>
      </w:r>
      <w:r w:rsidRPr="00642D50">
        <w:t>dre de nouveau, du moins en ce qui concerne l'objet sociologique de l'e</w:t>
      </w:r>
      <w:r w:rsidRPr="00642D50">
        <w:t>n</w:t>
      </w:r>
      <w:r w:rsidRPr="00642D50">
        <w:t>quête [...]. Le chercheur ne peut être assuré d'avoir atteint la saturation que dans la mesure où il a con</w:t>
      </w:r>
      <w:r w:rsidRPr="00642D50">
        <w:t>s</w:t>
      </w:r>
      <w:r w:rsidRPr="00642D50">
        <w:t>tamment cherché à diversifier au maximum ses i</w:t>
      </w:r>
      <w:r w:rsidRPr="00642D50">
        <w:t>n</w:t>
      </w:r>
      <w:r w:rsidRPr="00642D50">
        <w:t>formateurs</w:t>
      </w:r>
      <w:r>
        <w:t> </w:t>
      </w:r>
      <w:r>
        <w:rPr>
          <w:rStyle w:val="Appelnotedebasdep"/>
        </w:rPr>
        <w:footnoteReference w:id="68"/>
      </w:r>
      <w:r w:rsidRPr="00642D50">
        <w:t>.</w:t>
      </w:r>
    </w:p>
    <w:p w14:paraId="2D3CCE30" w14:textId="77777777" w:rsidR="005E27F0" w:rsidRPr="00642D50" w:rsidRDefault="005E27F0" w:rsidP="005E27F0">
      <w:pPr>
        <w:pStyle w:val="Citation0"/>
      </w:pPr>
    </w:p>
    <w:p w14:paraId="10BED930" w14:textId="77777777" w:rsidR="005E27F0" w:rsidRPr="00642D50" w:rsidRDefault="005E27F0" w:rsidP="005E27F0">
      <w:pPr>
        <w:spacing w:before="120" w:after="120"/>
        <w:jc w:val="both"/>
      </w:pPr>
      <w:r w:rsidRPr="00642D50">
        <w:t>Dans ce contexte, la sélection des sujets à i</w:t>
      </w:r>
      <w:r w:rsidRPr="00642D50">
        <w:t>n</w:t>
      </w:r>
      <w:r w:rsidRPr="00642D50">
        <w:t>terroger ne se pose pas en termes de nombre de sujets, mais en termes de redondance des i</w:t>
      </w:r>
      <w:r w:rsidRPr="00642D50">
        <w:t>n</w:t>
      </w:r>
      <w:r w:rsidRPr="00642D50">
        <w:t>formations recueillies. Il est important, dans ce cas, de chercher à d</w:t>
      </w:r>
      <w:r w:rsidRPr="00642D50">
        <w:t>i</w:t>
      </w:r>
      <w:r w:rsidRPr="00642D50">
        <w:t>versifier au maximum ses informateurs, ce qui implique qu'on doit analyser les données au fur et à mesure qu'elles sont recueillies de f</w:t>
      </w:r>
      <w:r w:rsidRPr="00642D50">
        <w:t>a</w:t>
      </w:r>
      <w:r w:rsidRPr="00642D50">
        <w:t>çon à choisir les sujets en fon</w:t>
      </w:r>
      <w:r w:rsidRPr="00642D50">
        <w:t>c</w:t>
      </w:r>
      <w:r w:rsidRPr="00642D50">
        <w:t>tion des progrès de la recherche et à couvrir l'ensemble de la problématique. On parle donc de construction graduelle de l'échantillon. On peut penser à l'image de la boule de ne</w:t>
      </w:r>
      <w:r w:rsidRPr="00642D50">
        <w:t>i</w:t>
      </w:r>
      <w:r w:rsidRPr="00642D50">
        <w:t>ge où le chercheur poursuit cette démarche de diversif</w:t>
      </w:r>
      <w:r w:rsidRPr="00642D50">
        <w:t>i</w:t>
      </w:r>
      <w:r w:rsidRPr="00642D50">
        <w:t>cation jusqu'au moment où la saturation est a</w:t>
      </w:r>
      <w:r w:rsidRPr="00642D50">
        <w:t>t</w:t>
      </w:r>
      <w:r w:rsidRPr="00642D50">
        <w:t>teinte. Ceci implique, entre autres :</w:t>
      </w:r>
    </w:p>
    <w:p w14:paraId="049EC070" w14:textId="77777777" w:rsidR="005E27F0" w:rsidRPr="00642D50" w:rsidRDefault="005E27F0" w:rsidP="005E27F0">
      <w:pPr>
        <w:spacing w:before="120" w:after="120"/>
        <w:jc w:val="both"/>
      </w:pPr>
    </w:p>
    <w:p w14:paraId="59492C6D" w14:textId="77777777" w:rsidR="005E27F0" w:rsidRPr="00642D50" w:rsidRDefault="005E27F0" w:rsidP="005E27F0">
      <w:pPr>
        <w:spacing w:before="120" w:after="120"/>
        <w:ind w:left="720" w:hanging="360"/>
        <w:jc w:val="both"/>
      </w:pPr>
      <w:r w:rsidRPr="00642D50">
        <w:t>-</w:t>
      </w:r>
      <w:r w:rsidRPr="00642D50">
        <w:tab/>
        <w:t>la nécessité de faire alterner le travail de terrain, la démarche d'an</w:t>
      </w:r>
      <w:r w:rsidRPr="00642D50">
        <w:t>a</w:t>
      </w:r>
      <w:r w:rsidRPr="00642D50">
        <w:t>lyse des données et la réflexion théorique ;</w:t>
      </w:r>
    </w:p>
    <w:p w14:paraId="673A4416" w14:textId="77777777" w:rsidR="005E27F0" w:rsidRPr="00642D50" w:rsidRDefault="005E27F0" w:rsidP="005E27F0">
      <w:pPr>
        <w:spacing w:before="120" w:after="120"/>
        <w:ind w:left="720" w:hanging="360"/>
        <w:jc w:val="both"/>
      </w:pPr>
      <w:r w:rsidRPr="00642D50">
        <w:t>-</w:t>
      </w:r>
      <w:r w:rsidRPr="00642D50">
        <w:tab/>
        <w:t>la comparaison constante entre les données recueillies sur le te</w:t>
      </w:r>
      <w:r w:rsidRPr="00642D50">
        <w:t>r</w:t>
      </w:r>
      <w:r w:rsidRPr="00642D50">
        <w:t>rain et les autres données disponibles (recensions, écrits théor</w:t>
      </w:r>
      <w:r w:rsidRPr="00642D50">
        <w:t>i</w:t>
      </w:r>
      <w:r w:rsidRPr="00642D50">
        <w:t>ques, données morphologiques, etc.) afin d'enrichir la réflexion et de favoriser la démarche de divers</w:t>
      </w:r>
      <w:r w:rsidRPr="00642D50">
        <w:t>i</w:t>
      </w:r>
      <w:r w:rsidRPr="00642D50">
        <w:t>fication et l'atteinte de la saturation ;</w:t>
      </w:r>
    </w:p>
    <w:p w14:paraId="4152EED0" w14:textId="77777777" w:rsidR="005E27F0" w:rsidRPr="00642D50" w:rsidRDefault="005E27F0" w:rsidP="005E27F0">
      <w:pPr>
        <w:spacing w:before="120" w:after="120"/>
        <w:ind w:left="720" w:hanging="360"/>
        <w:jc w:val="both"/>
      </w:pPr>
      <w:r w:rsidRPr="00642D50">
        <w:t>-</w:t>
      </w:r>
      <w:r w:rsidRPr="00642D50">
        <w:tab/>
        <w:t>la nécessité de confronter, au fur et à mesure du développement de la recherche, les enseignants avec les propos de leurs coll</w:t>
      </w:r>
      <w:r w:rsidRPr="00642D50">
        <w:t>è</w:t>
      </w:r>
      <w:r w:rsidRPr="00642D50">
        <w:t>gues, afin qu'ils les confirment, les infirment, les nuancent, etc. Cette tec</w:t>
      </w:r>
      <w:r w:rsidRPr="00642D50">
        <w:t>h</w:t>
      </w:r>
      <w:r w:rsidRPr="00642D50">
        <w:t>nique d'échantillonnage tire sa validité non pas de la justification st</w:t>
      </w:r>
      <w:r w:rsidRPr="00642D50">
        <w:t>a</w:t>
      </w:r>
      <w:r w:rsidRPr="00642D50">
        <w:t>tistique, mais du contenu. Elle permet, de plus, de faire alterner la réflexion théorique et l'observation empir</w:t>
      </w:r>
      <w:r w:rsidRPr="00642D50">
        <w:t>i</w:t>
      </w:r>
      <w:r w:rsidRPr="00642D50">
        <w:t>que</w:t>
      </w:r>
      <w:r>
        <w:t> </w:t>
      </w:r>
      <w:r>
        <w:rPr>
          <w:rStyle w:val="Appelnotedebasdep"/>
        </w:rPr>
        <w:footnoteReference w:id="69"/>
      </w:r>
      <w:r w:rsidRPr="00642D50">
        <w:t>.</w:t>
      </w:r>
    </w:p>
    <w:p w14:paraId="25A06DD7" w14:textId="77777777" w:rsidR="005E27F0" w:rsidRDefault="005E27F0" w:rsidP="005E27F0">
      <w:pPr>
        <w:spacing w:before="120" w:after="120"/>
        <w:jc w:val="both"/>
      </w:pPr>
    </w:p>
    <w:p w14:paraId="16A2A780" w14:textId="77777777" w:rsidR="005E27F0" w:rsidRPr="00642D50" w:rsidRDefault="005E27F0" w:rsidP="005E27F0">
      <w:pPr>
        <w:spacing w:before="120" w:after="120"/>
        <w:jc w:val="both"/>
      </w:pPr>
      <w:r w:rsidRPr="00642D50">
        <w:t>[299]</w:t>
      </w:r>
    </w:p>
    <w:p w14:paraId="79009D88" w14:textId="77777777" w:rsidR="005E27F0" w:rsidRPr="00642D50" w:rsidRDefault="005E27F0" w:rsidP="005E27F0">
      <w:pPr>
        <w:spacing w:before="120" w:after="120"/>
        <w:jc w:val="both"/>
      </w:pPr>
      <w:r w:rsidRPr="00642D50">
        <w:t>Concrètement, la démarche que nous avons poursuivie s'est mat</w:t>
      </w:r>
      <w:r w:rsidRPr="00642D50">
        <w:t>é</w:t>
      </w:r>
      <w:r w:rsidRPr="00642D50">
        <w:t>rialisée ainsi. Nous avions en tête, au départ, des paramètres de dive</w:t>
      </w:r>
      <w:r w:rsidRPr="00642D50">
        <w:t>r</w:t>
      </w:r>
      <w:r w:rsidRPr="00642D50">
        <w:t>sification tels que l'intention d'interroger des ense</w:t>
      </w:r>
      <w:r w:rsidRPr="00642D50">
        <w:t>i</w:t>
      </w:r>
      <w:r w:rsidRPr="00642D50">
        <w:t>gnants du primaire et du secondaire, des ho</w:t>
      </w:r>
      <w:r w:rsidRPr="00642D50">
        <w:t>m</w:t>
      </w:r>
      <w:r w:rsidRPr="00642D50">
        <w:t>mes et des femmes, appartenant aux secteurs privé et public, qui enseignent des matières d</w:t>
      </w:r>
      <w:r w:rsidRPr="00642D50">
        <w:t>i</w:t>
      </w:r>
      <w:r w:rsidRPr="00642D50">
        <w:t>verses et à des degrés divers, et qui ont co</w:t>
      </w:r>
      <w:r w:rsidRPr="00642D50">
        <w:t>m</w:t>
      </w:r>
      <w:r w:rsidRPr="00642D50">
        <w:t>mencé à enseigner à différents moments de la période couverte. En cours d'enquête, nous avons jugé important de recueillir des témoignages d'enseignants spécialistes au primaire (o</w:t>
      </w:r>
      <w:r w:rsidRPr="00642D50">
        <w:t>r</w:t>
      </w:r>
      <w:r w:rsidRPr="00642D50">
        <w:t>thopédagogues, professeurs en éducation physique, en arts plastiques, etc.), d'interroger des enseignants qui ont quitté l'enseignement co</w:t>
      </w:r>
      <w:r w:rsidRPr="00642D50">
        <w:t>m</w:t>
      </w:r>
      <w:r w:rsidRPr="00642D50">
        <w:t>me tel (directeurs d'école, conseillers péd</w:t>
      </w:r>
      <w:r w:rsidRPr="00642D50">
        <w:t>a</w:t>
      </w:r>
      <w:r w:rsidRPr="00642D50">
        <w:t>gogiques), des enseignants provenant de dive</w:t>
      </w:r>
      <w:r w:rsidRPr="00642D50">
        <w:t>r</w:t>
      </w:r>
      <w:r w:rsidRPr="00642D50">
        <w:t>ses régions du Québec (Montréal, Rive-Nord, Rive-Sud, Sherbrooke, Québec, Abitibi), des enseignants appartenant au secteur professio</w:t>
      </w:r>
      <w:r w:rsidRPr="00642D50">
        <w:t>n</w:t>
      </w:r>
      <w:r w:rsidRPr="00642D50">
        <w:t>nel et, enfin, des enseignantes de la maternelle. Deux étudiantes, l'une au doctorat et l'autre au diplôme en éducation comparée et internationale, dont les recherches portent sur les ense</w:t>
      </w:r>
      <w:r w:rsidRPr="00642D50">
        <w:t>i</w:t>
      </w:r>
      <w:r w:rsidRPr="00642D50">
        <w:t>gnants du primaire en Abitibi et les enseignants du secteur de l'a</w:t>
      </w:r>
      <w:r w:rsidRPr="00642D50">
        <w:t>c</w:t>
      </w:r>
      <w:r w:rsidRPr="00642D50">
        <w:t>cueil, ont réalisé des entrevues qui se sont ajoutées au corpus constitué par n</w:t>
      </w:r>
      <w:r w:rsidRPr="00642D50">
        <w:t>o</w:t>
      </w:r>
      <w:r w:rsidRPr="00642D50">
        <w:t>tre équipe de recherche. Au total, 93 entrevues, d'une durée moyenne de une heure trente à deux heures, ont formé notre échanti</w:t>
      </w:r>
      <w:r w:rsidRPr="00642D50">
        <w:t>l</w:t>
      </w:r>
      <w:r w:rsidRPr="00642D50">
        <w:t>lon. À ce no</w:t>
      </w:r>
      <w:r w:rsidRPr="00642D50">
        <w:t>m</w:t>
      </w:r>
      <w:r w:rsidRPr="00642D50">
        <w:t>bre, il faut ajouter une vingtaine d'entrevues menées auprès d'administrateurs, de syndicali</w:t>
      </w:r>
      <w:r w:rsidRPr="00642D50">
        <w:t>s</w:t>
      </w:r>
      <w:r w:rsidRPr="00642D50">
        <w:t>tes, etc.</w:t>
      </w:r>
    </w:p>
    <w:p w14:paraId="27A867EA" w14:textId="77777777" w:rsidR="005E27F0" w:rsidRPr="00642D50" w:rsidRDefault="005E27F0" w:rsidP="005E27F0">
      <w:pPr>
        <w:spacing w:before="120" w:after="120"/>
        <w:jc w:val="both"/>
      </w:pPr>
    </w:p>
    <w:p w14:paraId="02A73914" w14:textId="77777777" w:rsidR="005E27F0" w:rsidRPr="00642D50" w:rsidRDefault="005E27F0" w:rsidP="005E27F0">
      <w:pPr>
        <w:pStyle w:val="a"/>
      </w:pPr>
      <w:r w:rsidRPr="00642D50">
        <w:t>L'analyse des données</w:t>
      </w:r>
    </w:p>
    <w:p w14:paraId="6445692A" w14:textId="77777777" w:rsidR="005E27F0" w:rsidRPr="00642D50" w:rsidRDefault="005E27F0" w:rsidP="005E27F0">
      <w:pPr>
        <w:spacing w:before="120" w:after="120"/>
        <w:jc w:val="both"/>
      </w:pPr>
    </w:p>
    <w:p w14:paraId="55E0533D" w14:textId="77777777" w:rsidR="005E27F0" w:rsidRPr="00642D50" w:rsidRDefault="005E27F0" w:rsidP="005E27F0">
      <w:pPr>
        <w:spacing w:before="120" w:after="120"/>
        <w:jc w:val="both"/>
      </w:pPr>
      <w:r w:rsidRPr="00642D50">
        <w:t>Un des problèmes majeurs que pose ce type d'informations recuei</w:t>
      </w:r>
      <w:r w:rsidRPr="00642D50">
        <w:t>l</w:t>
      </w:r>
      <w:r w:rsidRPr="00642D50">
        <w:t>lies au moyen d'entrevues semi-directives est l'analyse. En effet, lor</w:t>
      </w:r>
      <w:r w:rsidRPr="00642D50">
        <w:t>s</w:t>
      </w:r>
      <w:r w:rsidRPr="00642D50">
        <w:t>qu'on se retrouve en face du matériau recueilli — nous avons procédé à une transcription intégrale des entrevues enregistrées —, on se rend com</w:t>
      </w:r>
      <w:r w:rsidRPr="00642D50">
        <w:t>p</w:t>
      </w:r>
      <w:r w:rsidRPr="00642D50">
        <w:t>te que celles-ci sont saturées d'informations de tout genre.</w:t>
      </w:r>
    </w:p>
    <w:p w14:paraId="19E639FB" w14:textId="77777777" w:rsidR="005E27F0" w:rsidRPr="00642D50" w:rsidRDefault="005E27F0" w:rsidP="005E27F0">
      <w:pPr>
        <w:spacing w:before="120" w:after="120"/>
        <w:jc w:val="both"/>
      </w:pPr>
      <w:r w:rsidRPr="00642D50">
        <w:t>La documentation offre plusieurs méthodes d'analyse des différents types d'informations contenus dans les entrevues : sémantique, stru</w:t>
      </w:r>
      <w:r w:rsidRPr="00642D50">
        <w:t>c</w:t>
      </w:r>
      <w:r w:rsidRPr="00642D50">
        <w:t>turale, thématique. Pour chacune de ces méth</w:t>
      </w:r>
      <w:r w:rsidRPr="00642D50">
        <w:t>o</w:t>
      </w:r>
      <w:r w:rsidRPr="00642D50">
        <w:t>des, les unités d'analyse peuvent varier ; analyse portant sur des mots, des phrases ou des pr</w:t>
      </w:r>
      <w:r w:rsidRPr="00642D50">
        <w:t>o</w:t>
      </w:r>
      <w:r w:rsidRPr="00642D50">
        <w:t>positions, des portions du discours, le di</w:t>
      </w:r>
      <w:r w:rsidRPr="00642D50">
        <w:t>s</w:t>
      </w:r>
      <w:r w:rsidRPr="00642D50">
        <w:t>cours en entier</w:t>
      </w:r>
      <w:r>
        <w:t> </w:t>
      </w:r>
      <w:r>
        <w:rPr>
          <w:rStyle w:val="Appelnotedebasdep"/>
        </w:rPr>
        <w:footnoteReference w:id="70"/>
      </w:r>
      <w:r w:rsidRPr="00642D50">
        <w:t>. En ce qui nous concerne, nous avons choisi de faire subir aux données trois t</w:t>
      </w:r>
      <w:r w:rsidRPr="00642D50">
        <w:t>y</w:t>
      </w:r>
      <w:r w:rsidRPr="00642D50">
        <w:t>pes d'analyse :</w:t>
      </w:r>
    </w:p>
    <w:p w14:paraId="304B1E76" w14:textId="77777777" w:rsidR="005E27F0" w:rsidRPr="00642D50" w:rsidRDefault="005E27F0" w:rsidP="005E27F0">
      <w:pPr>
        <w:spacing w:before="120" w:after="120"/>
        <w:jc w:val="both"/>
      </w:pPr>
    </w:p>
    <w:p w14:paraId="4CDC6B42" w14:textId="77777777" w:rsidR="005E27F0" w:rsidRPr="00642D50" w:rsidRDefault="005E27F0" w:rsidP="005E27F0">
      <w:pPr>
        <w:spacing w:before="120" w:after="120"/>
        <w:ind w:left="720" w:hanging="360"/>
        <w:jc w:val="both"/>
      </w:pPr>
      <w:r w:rsidRPr="00642D50">
        <w:t>1.</w:t>
      </w:r>
      <w:r w:rsidRPr="00642D50">
        <w:tab/>
        <w:t>Une analyse axée sur la chronologie des carrières, visant à r</w:t>
      </w:r>
      <w:r w:rsidRPr="00642D50">
        <w:t>e</w:t>
      </w:r>
      <w:r w:rsidRPr="00642D50">
        <w:t>constituer le cheminement professionnel des enseignants inte</w:t>
      </w:r>
      <w:r w:rsidRPr="00642D50">
        <w:t>r</w:t>
      </w:r>
      <w:r w:rsidRPr="00642D50">
        <w:t>rogés. Ce premier type d'analyse reconstitue à la fois la chron</w:t>
      </w:r>
      <w:r w:rsidRPr="00642D50">
        <w:t>o</w:t>
      </w:r>
      <w:r w:rsidRPr="00642D50">
        <w:t>logie de la carri</w:t>
      </w:r>
      <w:r w:rsidRPr="00642D50">
        <w:t>è</w:t>
      </w:r>
      <w:r w:rsidRPr="00642D50">
        <w:t>re telle qu'elle est donnée par l'enseignant en cours d'entrevue et aussi celle des « faits » de système qu'il mentionne et qui se rapportent à un moment de sa carrière et en constituent le contexte historique. Pr</w:t>
      </w:r>
      <w:r w:rsidRPr="00642D50">
        <w:t>e</w:t>
      </w:r>
      <w:r w:rsidRPr="00642D50">
        <w:t>nons, par exemple,</w:t>
      </w:r>
      <w:r>
        <w:t xml:space="preserve"> le cas de l'enseignant qui com</w:t>
      </w:r>
      <w:r w:rsidRPr="00642D50">
        <w:t>mence</w:t>
      </w:r>
      <w:r>
        <w:t xml:space="preserve"> </w:t>
      </w:r>
      <w:r w:rsidRPr="00642D50">
        <w:t>[300] à enseigner en 1960 et qui mentionne que la commission scolaire venait faire le recrut</w:t>
      </w:r>
      <w:r w:rsidRPr="00642D50">
        <w:t>e</w:t>
      </w:r>
      <w:r w:rsidRPr="00642D50">
        <w:t>ment et signer les contrats à l'école no</w:t>
      </w:r>
      <w:r w:rsidRPr="00642D50">
        <w:t>r</w:t>
      </w:r>
      <w:r w:rsidRPr="00642D50">
        <w:t>male même. Ce genre de mise en rapport des étapes chronolog</w:t>
      </w:r>
      <w:r w:rsidRPr="00642D50">
        <w:t>i</w:t>
      </w:r>
      <w:r w:rsidRPr="00642D50">
        <w:t>ques de la carrière et des éléments du contexte historique fournis par les enseignants pour les décrire est utile à plus d'un point de vue. D'une part, il pe</w:t>
      </w:r>
      <w:r w:rsidRPr="00642D50">
        <w:t>r</w:t>
      </w:r>
      <w:r w:rsidRPr="00642D50">
        <w:t>met de comparer les étapes de la chronologie officielle de l'év</w:t>
      </w:r>
      <w:r w:rsidRPr="00642D50">
        <w:t>o</w:t>
      </w:r>
      <w:r w:rsidRPr="00642D50">
        <w:t>lution à celle que présentent les enseignants : celle-ci n'est pas toujours concordante ou, du moins, ne met pas toujours l'accent sur les mêmes él</w:t>
      </w:r>
      <w:r w:rsidRPr="00642D50">
        <w:t>é</w:t>
      </w:r>
      <w:r w:rsidRPr="00642D50">
        <w:t>ments ; par exemple, la période de la réforme des années soixante ne semble pas avoir été vécue avec bea</w:t>
      </w:r>
      <w:r w:rsidRPr="00642D50">
        <w:t>u</w:t>
      </w:r>
      <w:r w:rsidRPr="00642D50">
        <w:t>coup d'intensité par les enseignants du primaire alors qu'ils pa</w:t>
      </w:r>
      <w:r w:rsidRPr="00642D50">
        <w:t>r</w:t>
      </w:r>
      <w:r w:rsidRPr="00642D50">
        <w:t>lent abo</w:t>
      </w:r>
      <w:r w:rsidRPr="00642D50">
        <w:t>n</w:t>
      </w:r>
      <w:r w:rsidRPr="00642D50">
        <w:t>damment du changement pour la période des années soixante-dix. L'analyse chr</w:t>
      </w:r>
      <w:r w:rsidRPr="00642D50">
        <w:t>o</w:t>
      </w:r>
      <w:r w:rsidRPr="00642D50">
        <w:t>nologique est aussi utile parce qu'elle permet de situer les étapes de la carrière dans le contexte de l'évolution du système de l'éduc</w:t>
      </w:r>
      <w:r w:rsidRPr="00642D50">
        <w:t>a</w:t>
      </w:r>
      <w:r w:rsidRPr="00642D50">
        <w:t>tion. Par exemple, l'entrée massive des orthopédagogues dans le système a eu lieu au d</w:t>
      </w:r>
      <w:r w:rsidRPr="00642D50">
        <w:t>é</w:t>
      </w:r>
      <w:r w:rsidRPr="00642D50">
        <w:t>but des années 1972-1974, alors que, dans les autres se</w:t>
      </w:r>
      <w:r w:rsidRPr="00642D50">
        <w:t>c</w:t>
      </w:r>
      <w:r w:rsidRPr="00642D50">
        <w:t>teurs, à la CECM, l'engagement se faisait déjà beaucoup plus difficil</w:t>
      </w:r>
      <w:r w:rsidRPr="00642D50">
        <w:t>e</w:t>
      </w:r>
      <w:r w:rsidRPr="00642D50">
        <w:t>ment. Il est ainsi possible d'identifier plusieurs chronologies p</w:t>
      </w:r>
      <w:r w:rsidRPr="00642D50">
        <w:t>a</w:t>
      </w:r>
      <w:r w:rsidRPr="00642D50">
        <w:t>rall</w:t>
      </w:r>
      <w:r w:rsidRPr="00642D50">
        <w:t>è</w:t>
      </w:r>
      <w:r w:rsidRPr="00642D50">
        <w:t>les qui varient selon le champ, l'ancienneté, la matière, les lieux géographiques. Enfin, l'analyse chronologique permet a</w:t>
      </w:r>
      <w:r w:rsidRPr="00642D50">
        <w:t>s</w:t>
      </w:r>
      <w:r w:rsidRPr="00642D50">
        <w:t>sez facil</w:t>
      </w:r>
      <w:r w:rsidRPr="00642D50">
        <w:t>e</w:t>
      </w:r>
      <w:r w:rsidRPr="00642D50">
        <w:t>ment d'établir des rapports entre les cheminements de carrière de l'ensemble des enseignants. En comparant les bi</w:t>
      </w:r>
      <w:r w:rsidRPr="00642D50">
        <w:t>o</w:t>
      </w:r>
      <w:r w:rsidRPr="00642D50">
        <w:t>graphies professionne</w:t>
      </w:r>
      <w:r w:rsidRPr="00642D50">
        <w:t>l</w:t>
      </w:r>
      <w:r w:rsidRPr="00642D50">
        <w:t>les, il est possible de mettre en évidence les temps forts, les faits ma</w:t>
      </w:r>
      <w:r w:rsidRPr="00642D50">
        <w:t>r</w:t>
      </w:r>
      <w:r w:rsidRPr="00642D50">
        <w:t>quants, les points tournants qui sont récurrents dans plusieurs chem</w:t>
      </w:r>
      <w:r w:rsidRPr="00642D50">
        <w:t>i</w:t>
      </w:r>
      <w:r w:rsidRPr="00642D50">
        <w:t>nements individuels. Par le fait même, elle permet de dégager les étapes de l'év</w:t>
      </w:r>
      <w:r w:rsidRPr="00642D50">
        <w:t>o</w:t>
      </w:r>
      <w:r w:rsidRPr="00642D50">
        <w:t>lution de la profession chez les enseignants en général ou chez des groupes d'enseignants qui ont en commun certaines caract</w:t>
      </w:r>
      <w:r w:rsidRPr="00642D50">
        <w:t>é</w:t>
      </w:r>
      <w:r w:rsidRPr="00642D50">
        <w:t>ristiques ; par exemple, le moment de l'entrée dans l'enseignement, la spécial</w:t>
      </w:r>
      <w:r w:rsidRPr="00642D50">
        <w:t>i</w:t>
      </w:r>
      <w:r w:rsidRPr="00642D50">
        <w:t>té, le champ, etc.</w:t>
      </w:r>
    </w:p>
    <w:p w14:paraId="3F0BAD60" w14:textId="77777777" w:rsidR="005E27F0" w:rsidRPr="00642D50" w:rsidRDefault="005E27F0" w:rsidP="005E27F0">
      <w:pPr>
        <w:spacing w:before="120" w:after="120"/>
        <w:ind w:left="720"/>
        <w:jc w:val="both"/>
      </w:pPr>
      <w:r w:rsidRPr="00642D50">
        <w:t>Comme on l'aura constaté, ce type d'analyse se démarque d'un certain courant de pensée qui étudie, par le moyen de la r</w:t>
      </w:r>
      <w:r w:rsidRPr="00642D50">
        <w:t>e</w:t>
      </w:r>
      <w:r w:rsidRPr="00642D50">
        <w:t>constitution des carrières, les étapes de la vie professionnelle des enseignants, comme l'ont fait Sykes, Me</w:t>
      </w:r>
      <w:r w:rsidRPr="00642D50">
        <w:t>a</w:t>
      </w:r>
      <w:r w:rsidRPr="00642D50">
        <w:t>sor et Woods (1985) et Huberman (1989). Le travail effectué ici sur les entr</w:t>
      </w:r>
      <w:r w:rsidRPr="00642D50">
        <w:t>e</w:t>
      </w:r>
      <w:r w:rsidRPr="00642D50">
        <w:t>vues est un travail de reconstruction du récit à partir des rep</w:t>
      </w:r>
      <w:r w:rsidRPr="00642D50">
        <w:t>è</w:t>
      </w:r>
      <w:r w:rsidRPr="00642D50">
        <w:t>res chronologiques ou historiques fournis par l'enseignant qui r</w:t>
      </w:r>
      <w:r w:rsidRPr="00642D50">
        <w:t>a</w:t>
      </w:r>
      <w:r w:rsidRPr="00642D50">
        <w:t>conte son cheminement pr</w:t>
      </w:r>
      <w:r w:rsidRPr="00642D50">
        <w:t>o</w:t>
      </w:r>
      <w:r w:rsidRPr="00642D50">
        <w:t>fessionnel.</w:t>
      </w:r>
    </w:p>
    <w:p w14:paraId="3E071304" w14:textId="77777777" w:rsidR="005E27F0" w:rsidRPr="00642D50" w:rsidRDefault="005E27F0" w:rsidP="005E27F0">
      <w:pPr>
        <w:spacing w:before="120" w:after="120"/>
        <w:ind w:left="720" w:hanging="360"/>
        <w:jc w:val="both"/>
      </w:pPr>
      <w:r w:rsidRPr="00642D50">
        <w:t>2.</w:t>
      </w:r>
      <w:r w:rsidRPr="00642D50">
        <w:tab/>
        <w:t>Le deuxième type d'analyse porte sur les représentations de l'évol</w:t>
      </w:r>
      <w:r w:rsidRPr="00642D50">
        <w:t>u</w:t>
      </w:r>
      <w:r w:rsidRPr="00642D50">
        <w:t>tion de la carrière. Il s'agit ici, principalement, de réunir, sous la forme d'un résumé, l'essentiel du discours que ch</w:t>
      </w:r>
      <w:r w:rsidRPr="00642D50">
        <w:t>a</w:t>
      </w:r>
      <w:r w:rsidRPr="00642D50">
        <w:t>que enseignant tient sur sa carrière, sur les év</w:t>
      </w:r>
      <w:r w:rsidRPr="00642D50">
        <w:t>é</w:t>
      </w:r>
      <w:r w:rsidRPr="00642D50">
        <w:t>nements qui l'ont marquée et sur la façon dont il les interprète. En racontant leur histoire, les e</w:t>
      </w:r>
      <w:r w:rsidRPr="00642D50">
        <w:t>n</w:t>
      </w:r>
      <w:r w:rsidRPr="00642D50">
        <w:t>seignants ne font pas qu'aligner une série de faits, d'événements, de situations ; ils racontent comment ils ont pe</w:t>
      </w:r>
      <w:r w:rsidRPr="00642D50">
        <w:t>r</w:t>
      </w:r>
      <w:r w:rsidRPr="00642D50">
        <w:t>çu et vécu ces faits, quel sens ils leur ont donné et comment ils ont réagi par rapport à eux. En analysant ainsi les représent</w:t>
      </w:r>
      <w:r w:rsidRPr="00642D50">
        <w:t>a</w:t>
      </w:r>
      <w:r w:rsidRPr="00642D50">
        <w:t>tions de la carrière chez les enseignants, nous</w:t>
      </w:r>
      <w:r>
        <w:t xml:space="preserve"> </w:t>
      </w:r>
      <w:r w:rsidRPr="00642D50">
        <w:t>[301]</w:t>
      </w:r>
      <w:r>
        <w:t xml:space="preserve"> </w:t>
      </w:r>
      <w:r w:rsidRPr="00642D50">
        <w:t>avons e</w:t>
      </w:r>
      <w:r w:rsidRPr="00642D50">
        <w:t>s</w:t>
      </w:r>
      <w:r w:rsidRPr="00642D50">
        <w:t>sayé de circonscrire leurs champs d'action, de voir co</w:t>
      </w:r>
      <w:r w:rsidRPr="00642D50">
        <w:t>m</w:t>
      </w:r>
      <w:r w:rsidRPr="00642D50">
        <w:t>ment ils réagissent aux situations contraignantes, comment ils o</w:t>
      </w:r>
      <w:r w:rsidRPr="00642D50">
        <w:t>c</w:t>
      </w:r>
      <w:r w:rsidRPr="00642D50">
        <w:t>cupent leur espace professionnel, comment, en fait, ils manœuvrent à l'intérieur du champ scolaire afin de se tailler une place qui leur convienne. Nous avons également porté notre attention sur les différents modèles de gestion de la carrière pr</w:t>
      </w:r>
      <w:r w:rsidRPr="00642D50">
        <w:t>i</w:t>
      </w:r>
      <w:r w:rsidRPr="00642D50">
        <w:t>vilégiés par les enseignants et nous avons tenté de voir dans quelle mesure ce</w:t>
      </w:r>
      <w:r w:rsidRPr="00642D50">
        <w:t>r</w:t>
      </w:r>
      <w:r w:rsidRPr="00642D50">
        <w:t>tains types de carrière sont favorisés ou, au contraire, défavor</w:t>
      </w:r>
      <w:r w:rsidRPr="00642D50">
        <w:t>i</w:t>
      </w:r>
      <w:r w:rsidRPr="00642D50">
        <w:t>sés dans un contexte historique déterminé. Pour notre reche</w:t>
      </w:r>
      <w:r w:rsidRPr="00642D50">
        <w:t>r</w:t>
      </w:r>
      <w:r w:rsidRPr="00642D50">
        <w:t>che, l'analyse des représent</w:t>
      </w:r>
      <w:r w:rsidRPr="00642D50">
        <w:t>a</w:t>
      </w:r>
      <w:r w:rsidRPr="00642D50">
        <w:t>tions de la carrière nous permet de mieux comprendre un aspect important de notre questionn</w:t>
      </w:r>
      <w:r w:rsidRPr="00642D50">
        <w:t>e</w:t>
      </w:r>
      <w:r w:rsidRPr="00642D50">
        <w:t>ment, celui de l'action des acteurs. En exam</w:t>
      </w:r>
      <w:r w:rsidRPr="00642D50">
        <w:t>i</w:t>
      </w:r>
      <w:r w:rsidRPr="00642D50">
        <w:t>nant la façon dont les enseignants se déplacent à l'intérieur du champ scolaire, nous pouvons déterminer les contraintes, les marges de ma</w:t>
      </w:r>
      <w:r w:rsidRPr="00642D50">
        <w:t>n</w:t>
      </w:r>
      <w:r w:rsidRPr="00642D50">
        <w:t>œuvre dont ils disposent, ainsi que les stratégies qu'ils utilisent pour se pos</w:t>
      </w:r>
      <w:r w:rsidRPr="00642D50">
        <w:t>i</w:t>
      </w:r>
      <w:r w:rsidRPr="00642D50">
        <w:t>tionner professionnellement. Ce type d'analyse permet aussi de comparer l'histoire macroscopique avec les hi</w:t>
      </w:r>
      <w:r w:rsidRPr="00642D50">
        <w:t>s</w:t>
      </w:r>
      <w:r w:rsidRPr="00642D50">
        <w:t>toires vécues par les indiv</w:t>
      </w:r>
      <w:r w:rsidRPr="00642D50">
        <w:t>i</w:t>
      </w:r>
      <w:r w:rsidRPr="00642D50">
        <w:t>dus. Elle permet l'identification de « modèles » d'évolution de la ca</w:t>
      </w:r>
      <w:r w:rsidRPr="00642D50">
        <w:t>r</w:t>
      </w:r>
      <w:r w:rsidRPr="00642D50">
        <w:t>rière qui peuvent être mis en rapport avec un contexte historique plus large. Elle contribue, enfin, à l'exploration des différentes chronol</w:t>
      </w:r>
      <w:r w:rsidRPr="00642D50">
        <w:t>o</w:t>
      </w:r>
      <w:r w:rsidRPr="00642D50">
        <w:t>gies parallèles qui coexistent dans la sphère scolaire : celles du syst</w:t>
      </w:r>
      <w:r w:rsidRPr="00642D50">
        <w:t>è</w:t>
      </w:r>
      <w:r w:rsidRPr="00642D50">
        <w:t>me, d'un champ donné, des carrières enseignantes.</w:t>
      </w:r>
    </w:p>
    <w:p w14:paraId="307163CF" w14:textId="77777777" w:rsidR="005E27F0" w:rsidRPr="00642D50" w:rsidRDefault="005E27F0" w:rsidP="005E27F0">
      <w:pPr>
        <w:spacing w:before="120" w:after="120"/>
        <w:ind w:left="720" w:hanging="360"/>
        <w:jc w:val="both"/>
      </w:pPr>
      <w:r w:rsidRPr="00642D50">
        <w:t>3.</w:t>
      </w:r>
      <w:r w:rsidRPr="00642D50">
        <w:tab/>
        <w:t>Le troisième type d'analyse est l'analyse thématique. Elle vise à constituer un répertoire des sujets abordés au cours des entr</w:t>
      </w:r>
      <w:r w:rsidRPr="00642D50">
        <w:t>e</w:t>
      </w:r>
      <w:r w:rsidRPr="00642D50">
        <w:t>vues par les enseignants. Compte tenu des objectifs visés par la recherche, nous avons classé les propos des enseignants sous cinq catégories :</w:t>
      </w:r>
    </w:p>
    <w:p w14:paraId="090ED07F" w14:textId="77777777" w:rsidR="005E27F0" w:rsidRPr="00642D50" w:rsidRDefault="005E27F0" w:rsidP="005E27F0">
      <w:pPr>
        <w:spacing w:before="120" w:after="120"/>
        <w:ind w:left="1080" w:hanging="360"/>
        <w:jc w:val="both"/>
      </w:pPr>
      <w:r w:rsidRPr="00642D50">
        <w:t>-</w:t>
      </w:r>
      <w:r w:rsidRPr="00642D50">
        <w:tab/>
        <w:t>L'évolution du système éducatif, de la société et de la pr</w:t>
      </w:r>
      <w:r w:rsidRPr="00642D50">
        <w:t>o</w:t>
      </w:r>
      <w:r w:rsidRPr="00642D50">
        <w:t>fession. On y regroupe ce que les enseignants disent sur le thème de l'évol</w:t>
      </w:r>
      <w:r w:rsidRPr="00642D50">
        <w:t>u</w:t>
      </w:r>
      <w:r w:rsidRPr="00642D50">
        <w:t>tion et du changement.</w:t>
      </w:r>
    </w:p>
    <w:p w14:paraId="186158E1" w14:textId="77777777" w:rsidR="005E27F0" w:rsidRPr="00642D50" w:rsidRDefault="005E27F0" w:rsidP="005E27F0">
      <w:pPr>
        <w:spacing w:before="120" w:after="120"/>
        <w:ind w:left="1080" w:hanging="360"/>
        <w:jc w:val="both"/>
      </w:pPr>
      <w:r w:rsidRPr="00642D50">
        <w:t>-</w:t>
      </w:r>
      <w:r w:rsidRPr="00642D50">
        <w:tab/>
        <w:t>Les rapports sociaux dans l'enseignement. On y regroupe ce que les enseignants disent au sujet des relations qu'ils entr</w:t>
      </w:r>
      <w:r w:rsidRPr="00642D50">
        <w:t>e</w:t>
      </w:r>
      <w:r w:rsidRPr="00642D50">
        <w:t>tiennent avec les divers agents du système éducatif.</w:t>
      </w:r>
    </w:p>
    <w:p w14:paraId="699B60D0" w14:textId="77777777" w:rsidR="005E27F0" w:rsidRPr="00642D50" w:rsidRDefault="005E27F0" w:rsidP="005E27F0">
      <w:pPr>
        <w:spacing w:before="120" w:after="120"/>
        <w:ind w:left="1080" w:hanging="360"/>
        <w:jc w:val="both"/>
      </w:pPr>
      <w:r w:rsidRPr="00642D50">
        <w:t>-</w:t>
      </w:r>
      <w:r w:rsidRPr="00642D50">
        <w:tab/>
        <w:t>Le savoir enseignant : la formation, l'exp</w:t>
      </w:r>
      <w:r w:rsidRPr="00642D50">
        <w:t>é</w:t>
      </w:r>
      <w:r w:rsidRPr="00642D50">
        <w:t>rience, le sent</w:t>
      </w:r>
      <w:r w:rsidRPr="00642D50">
        <w:t>i</w:t>
      </w:r>
      <w:r w:rsidRPr="00642D50">
        <w:t>ment de compétence, etc. On y regroupe ce que les ense</w:t>
      </w:r>
      <w:r w:rsidRPr="00642D50">
        <w:t>i</w:t>
      </w:r>
      <w:r w:rsidRPr="00642D50">
        <w:t>gnants disent au sujet des savoirs enseignants et de la co</w:t>
      </w:r>
      <w:r w:rsidRPr="00642D50">
        <w:t>m</w:t>
      </w:r>
      <w:r w:rsidRPr="00642D50">
        <w:t>pétence professionnelle.</w:t>
      </w:r>
    </w:p>
    <w:p w14:paraId="08DE0ACB" w14:textId="77777777" w:rsidR="005E27F0" w:rsidRPr="00642D50" w:rsidRDefault="005E27F0" w:rsidP="005E27F0">
      <w:pPr>
        <w:spacing w:before="120" w:after="120"/>
        <w:ind w:left="1080" w:hanging="360"/>
        <w:jc w:val="both"/>
      </w:pPr>
      <w:r w:rsidRPr="00642D50">
        <w:t>-</w:t>
      </w:r>
      <w:r w:rsidRPr="00642D50">
        <w:tab/>
        <w:t>Les identités professionnelles, le statut professionnel et les r</w:t>
      </w:r>
      <w:r w:rsidRPr="00642D50">
        <w:t>e</w:t>
      </w:r>
      <w:r w:rsidRPr="00642D50">
        <w:t>présentations du corps enseignant. On y regroupe ce que les enseignants disent concernant leur sentiment d'appart</w:t>
      </w:r>
      <w:r w:rsidRPr="00642D50">
        <w:t>e</w:t>
      </w:r>
      <w:r w:rsidRPr="00642D50">
        <w:t>nance au corps e</w:t>
      </w:r>
      <w:r w:rsidRPr="00642D50">
        <w:t>n</w:t>
      </w:r>
      <w:r w:rsidRPr="00642D50">
        <w:t>seignant, ou à un de ses sous-groupes, à la façon dont ils se représentent le corps auquel ils appartie</w:t>
      </w:r>
      <w:r w:rsidRPr="00642D50">
        <w:t>n</w:t>
      </w:r>
      <w:r w:rsidRPr="00642D50">
        <w:t>nent ainsi qu'à leur perception de leur statut professionnel dans la société.</w:t>
      </w:r>
    </w:p>
    <w:p w14:paraId="4950D18E" w14:textId="77777777" w:rsidR="005E27F0" w:rsidRPr="00642D50" w:rsidRDefault="005E27F0" w:rsidP="005E27F0">
      <w:pPr>
        <w:spacing w:before="120" w:after="120"/>
        <w:ind w:left="1080" w:hanging="360"/>
        <w:jc w:val="both"/>
      </w:pPr>
      <w:r w:rsidRPr="00642D50">
        <w:t>-</w:t>
      </w:r>
      <w:r w:rsidRPr="00642D50">
        <w:tab/>
        <w:t>Enfin, la fonction enseignante, c'est-à-dire les activités d'e</w:t>
      </w:r>
      <w:r w:rsidRPr="00642D50">
        <w:t>n</w:t>
      </w:r>
      <w:r w:rsidRPr="00642D50">
        <w:t>se</w:t>
      </w:r>
      <w:r w:rsidRPr="00642D50">
        <w:t>i</w:t>
      </w:r>
      <w:r w:rsidRPr="00642D50">
        <w:t>gnement/apprentissage et leurs finalités. On y regroupe ce que les</w:t>
      </w:r>
      <w:r>
        <w:t xml:space="preserve"> </w:t>
      </w:r>
      <w:r w:rsidRPr="00642D50">
        <w:t>[302]</w:t>
      </w:r>
      <w:r>
        <w:t xml:space="preserve"> </w:t>
      </w:r>
      <w:r w:rsidRPr="00642D50">
        <w:t>enseignants disent au sujet de la pratique de leur métier ; les esp</w:t>
      </w:r>
      <w:r w:rsidRPr="00642D50">
        <w:t>a</w:t>
      </w:r>
      <w:r w:rsidRPr="00642D50">
        <w:t>ces de jeu et l'autonomie professionne</w:t>
      </w:r>
      <w:r w:rsidRPr="00642D50">
        <w:t>l</w:t>
      </w:r>
      <w:r w:rsidRPr="00642D50">
        <w:t>le, la façon dont ils se représe</w:t>
      </w:r>
      <w:r w:rsidRPr="00642D50">
        <w:t>n</w:t>
      </w:r>
      <w:r w:rsidRPr="00642D50">
        <w:t>tent l'enseignement, les él</w:t>
      </w:r>
      <w:r w:rsidRPr="00642D50">
        <w:t>è</w:t>
      </w:r>
      <w:r w:rsidRPr="00642D50">
        <w:t>ves, le plaisir et la diff</w:t>
      </w:r>
      <w:r w:rsidRPr="00642D50">
        <w:t>i</w:t>
      </w:r>
      <w:r w:rsidRPr="00642D50">
        <w:t>culté d'enseigner, les conditions de travail, etc.</w:t>
      </w:r>
    </w:p>
    <w:p w14:paraId="3C841D30" w14:textId="77777777" w:rsidR="005E27F0" w:rsidRDefault="005E27F0" w:rsidP="005E27F0">
      <w:pPr>
        <w:spacing w:before="120" w:after="120"/>
        <w:jc w:val="both"/>
      </w:pPr>
    </w:p>
    <w:p w14:paraId="336083CB" w14:textId="77777777" w:rsidR="005E27F0" w:rsidRPr="00642D50" w:rsidRDefault="005E27F0" w:rsidP="005E27F0">
      <w:pPr>
        <w:spacing w:before="120" w:after="120"/>
        <w:jc w:val="both"/>
      </w:pPr>
      <w:r w:rsidRPr="00642D50">
        <w:t>Ces catégories enveloppent, pour l'essentiel, l'ensemble des propos tenus par les enseignants</w:t>
      </w:r>
      <w:r>
        <w:t> </w:t>
      </w:r>
      <w:r>
        <w:rPr>
          <w:rStyle w:val="Appelnotedebasdep"/>
        </w:rPr>
        <w:footnoteReference w:id="71"/>
      </w:r>
      <w:r w:rsidRPr="00642D50">
        <w:t>. N'ont été laissées de côté que les inform</w:t>
      </w:r>
      <w:r w:rsidRPr="00642D50">
        <w:t>a</w:t>
      </w:r>
      <w:r w:rsidRPr="00642D50">
        <w:t>tions à caractère strictement chronolog</w:t>
      </w:r>
      <w:r w:rsidRPr="00642D50">
        <w:t>i</w:t>
      </w:r>
      <w:r w:rsidRPr="00642D50">
        <w:t>que (« en 1969, j'enseignais à telle école ») et les informations concernant les représentations de la carrière à strictement parler et qui font l'objet du deuxième type d'an</w:t>
      </w:r>
      <w:r w:rsidRPr="00642D50">
        <w:t>a</w:t>
      </w:r>
      <w:r w:rsidRPr="00642D50">
        <w:t>lyse.</w:t>
      </w:r>
    </w:p>
    <w:p w14:paraId="18ACD5EB" w14:textId="77777777" w:rsidR="005E27F0" w:rsidRPr="00642D50" w:rsidRDefault="005E27F0" w:rsidP="005E27F0">
      <w:pPr>
        <w:spacing w:before="120" w:after="120"/>
        <w:jc w:val="both"/>
      </w:pPr>
      <w:r w:rsidRPr="00642D50">
        <w:t>Pour notre recherche, l'analyse thématique offre plusieurs intérêts :</w:t>
      </w:r>
    </w:p>
    <w:p w14:paraId="399763AD" w14:textId="77777777" w:rsidR="005E27F0" w:rsidRPr="00642D50" w:rsidRDefault="005E27F0" w:rsidP="005E27F0">
      <w:pPr>
        <w:spacing w:before="120" w:after="120"/>
        <w:ind w:left="720" w:hanging="360"/>
        <w:jc w:val="both"/>
      </w:pPr>
      <w:r w:rsidRPr="00642D50">
        <w:t>-</w:t>
      </w:r>
      <w:r w:rsidRPr="00642D50">
        <w:tab/>
        <w:t>elle permet de constituer un corpus de di</w:t>
      </w:r>
      <w:r w:rsidRPr="00642D50">
        <w:t>s</w:t>
      </w:r>
      <w:r w:rsidRPr="00642D50">
        <w:t>cours, tiré directement de la base empirique, qui traite du métier d'enseignant sous ses différentes facettes. Elle permet ainsi de prendre des di</w:t>
      </w:r>
      <w:r w:rsidRPr="00642D50">
        <w:t>s</w:t>
      </w:r>
      <w:r w:rsidRPr="00642D50">
        <w:t>tances par rapport au discours sociologique et à nos propres hypoth</w:t>
      </w:r>
      <w:r w:rsidRPr="00642D50">
        <w:t>è</w:t>
      </w:r>
      <w:r w:rsidRPr="00642D50">
        <w:t>ses ou « attentes », en nous obligeant à prendre en compte ce que les enseignants disent rée</w:t>
      </w:r>
      <w:r w:rsidRPr="00642D50">
        <w:t>l</w:t>
      </w:r>
      <w:r w:rsidRPr="00642D50">
        <w:t>lement lorsqu'ils parlent de leur métier ;</w:t>
      </w:r>
    </w:p>
    <w:p w14:paraId="7FD7AC60" w14:textId="77777777" w:rsidR="005E27F0" w:rsidRPr="00642D50" w:rsidRDefault="005E27F0" w:rsidP="005E27F0">
      <w:pPr>
        <w:spacing w:before="120" w:after="120"/>
        <w:ind w:left="720" w:hanging="360"/>
        <w:jc w:val="both"/>
      </w:pPr>
      <w:r w:rsidRPr="00642D50">
        <w:t>-</w:t>
      </w:r>
      <w:r w:rsidRPr="00642D50">
        <w:tab/>
        <w:t>elle permet d'établir des recoupements entre les discours des i</w:t>
      </w:r>
      <w:r w:rsidRPr="00642D50">
        <w:t>n</w:t>
      </w:r>
      <w:r w:rsidRPr="00642D50">
        <w:t>dividus et de les envisager, dans leurs similitudes et leurs diff</w:t>
      </w:r>
      <w:r w:rsidRPr="00642D50">
        <w:t>é</w:t>
      </w:r>
      <w:r w:rsidRPr="00642D50">
        <w:t>rences, comme le discours du corps enseignant, dans la mesure ou la récurrence de certains propos est révélatrice d'une co</w:t>
      </w:r>
      <w:r w:rsidRPr="00642D50">
        <w:t>m</w:t>
      </w:r>
      <w:r w:rsidRPr="00642D50">
        <w:t>munauté d'intérêts et de problèmes vécus par la majorité des e</w:t>
      </w:r>
      <w:r w:rsidRPr="00642D50">
        <w:t>n</w:t>
      </w:r>
      <w:r w:rsidRPr="00642D50">
        <w:t>seignants ;</w:t>
      </w:r>
    </w:p>
    <w:p w14:paraId="0FFCD87D" w14:textId="77777777" w:rsidR="005E27F0" w:rsidRPr="00642D50" w:rsidRDefault="005E27F0" w:rsidP="005E27F0">
      <w:pPr>
        <w:spacing w:before="120" w:after="120"/>
        <w:ind w:left="720" w:hanging="360"/>
        <w:jc w:val="both"/>
      </w:pPr>
      <w:r w:rsidRPr="00642D50">
        <w:t>-</w:t>
      </w:r>
      <w:r w:rsidRPr="00642D50">
        <w:tab/>
        <w:t>elle permet, enfin, pour chacun des thèmes, d'analyser les v</w:t>
      </w:r>
      <w:r w:rsidRPr="00642D50">
        <w:t>a</w:t>
      </w:r>
      <w:r w:rsidRPr="00642D50">
        <w:t>riantes du discours enseignant et de tenter ainsi une identific</w:t>
      </w:r>
      <w:r w:rsidRPr="00642D50">
        <w:t>a</w:t>
      </w:r>
      <w:r w:rsidRPr="00642D50">
        <w:t>tion des dime</w:t>
      </w:r>
      <w:r w:rsidRPr="00642D50">
        <w:t>n</w:t>
      </w:r>
      <w:r w:rsidRPr="00642D50">
        <w:t>sions qui contribuent à la constitution des sous-groupes et des sous-cultures enseignantes.</w:t>
      </w:r>
    </w:p>
    <w:p w14:paraId="7209DF64" w14:textId="77777777" w:rsidR="005E27F0" w:rsidRPr="00642D50" w:rsidRDefault="005E27F0" w:rsidP="005E27F0">
      <w:pPr>
        <w:spacing w:before="120" w:after="120"/>
        <w:jc w:val="both"/>
      </w:pPr>
    </w:p>
    <w:p w14:paraId="7FCBF111" w14:textId="77777777" w:rsidR="005E27F0" w:rsidRPr="00642D50" w:rsidRDefault="005E27F0" w:rsidP="005E27F0">
      <w:pPr>
        <w:spacing w:before="120" w:after="120"/>
        <w:jc w:val="both"/>
      </w:pPr>
      <w:r w:rsidRPr="00642D50">
        <w:t>Pour donner à l'analyse sa pleine valeur, il faut cependant garder à l'esprit que ces extraits sont tirés d'un récit, qu'ils sont attribuables à des individus et qu'ils s'inscrivent dans un contexte et une époque donnés. Pour que ces extraits gardent une certaine signification, il faut donc nécessairement les rapporter au contexte d'où ils sont tirés (soit l'entrevue intégrale), à défaut de quoi, on peut, à la limite, « faire dire n'importe quoi à n'importe qui ». La recontextualisation des extraits du discours constitue une étape essentielle de l'analyse de contenu thém</w:t>
      </w:r>
      <w:r w:rsidRPr="00642D50">
        <w:t>a</w:t>
      </w:r>
      <w:r w:rsidRPr="00642D50">
        <w:t>tique. En ce qui nous concerne, ce travail de recontextu</w:t>
      </w:r>
      <w:r w:rsidRPr="00642D50">
        <w:t>a</w:t>
      </w:r>
      <w:r w:rsidRPr="00642D50">
        <w:t>lisation passe par un questionnement constant sur la signification réelle de l'extrait. Ce que</w:t>
      </w:r>
      <w:r w:rsidRPr="00642D50">
        <w:t>s</w:t>
      </w:r>
      <w:r w:rsidRPr="00642D50">
        <w:t>tionnement débouche très souvent sur le retour à l'entrevue d'origine : Est-ce que l'utilisation ou l'interprétation que nous faisons des propos de l'enseignant reflète bien ce qu'il essayait de nous dire ? À quelle époque de sa carrière se réfère-t-il ? À quel sous-groupe pr</w:t>
      </w:r>
      <w:r w:rsidRPr="00642D50">
        <w:t>o</w:t>
      </w:r>
      <w:r w:rsidRPr="00642D50">
        <w:t>fessionnel appartient-il ? Et ainsi de suite.</w:t>
      </w:r>
    </w:p>
    <w:p w14:paraId="4DEC0F30" w14:textId="77777777" w:rsidR="005E27F0" w:rsidRPr="00642D50" w:rsidRDefault="005E27F0" w:rsidP="005E27F0">
      <w:pPr>
        <w:spacing w:before="120" w:after="120"/>
        <w:jc w:val="both"/>
      </w:pPr>
      <w:r>
        <w:br w:type="page"/>
      </w:r>
      <w:r w:rsidRPr="00642D50">
        <w:t>[303]</w:t>
      </w:r>
    </w:p>
    <w:p w14:paraId="740F8192" w14:textId="77777777" w:rsidR="005E27F0" w:rsidRPr="00642D50" w:rsidRDefault="005E27F0" w:rsidP="005E27F0">
      <w:pPr>
        <w:spacing w:before="120" w:after="120"/>
        <w:jc w:val="both"/>
      </w:pPr>
    </w:p>
    <w:p w14:paraId="11EAB5C7" w14:textId="77777777" w:rsidR="005E27F0" w:rsidRPr="00642D50" w:rsidRDefault="005E27F0" w:rsidP="005E27F0">
      <w:pPr>
        <w:pStyle w:val="a"/>
      </w:pPr>
      <w:r w:rsidRPr="00642D50">
        <w:t>La complémentarité des trois types d'analyse</w:t>
      </w:r>
      <w:r>
        <w:br/>
      </w:r>
      <w:r w:rsidRPr="00642D50">
        <w:t>et le problème de la validité</w:t>
      </w:r>
    </w:p>
    <w:p w14:paraId="744C50F5" w14:textId="77777777" w:rsidR="005E27F0" w:rsidRPr="00642D50" w:rsidRDefault="005E27F0" w:rsidP="005E27F0">
      <w:pPr>
        <w:spacing w:before="120" w:after="120"/>
        <w:jc w:val="both"/>
      </w:pPr>
    </w:p>
    <w:p w14:paraId="2ECAB3A7" w14:textId="77777777" w:rsidR="005E27F0" w:rsidRPr="00642D50" w:rsidRDefault="005E27F0" w:rsidP="005E27F0">
      <w:pPr>
        <w:spacing w:before="120" w:after="120"/>
        <w:jc w:val="both"/>
      </w:pPr>
      <w:r w:rsidRPr="00642D50">
        <w:t>L'intérêt principal qu'il y a à faire subir aux données ces trois types d'analyse réside principalement dans la multiplication des clés util</w:t>
      </w:r>
      <w:r w:rsidRPr="00642D50">
        <w:t>i</w:t>
      </w:r>
      <w:r w:rsidRPr="00642D50">
        <w:t>sées pour traiter le matériel et dans leur relative juxtaposition. En e</w:t>
      </w:r>
      <w:r w:rsidRPr="00642D50">
        <w:t>f</w:t>
      </w:r>
      <w:r w:rsidRPr="00642D50">
        <w:t>fet, inévitablement et com</w:t>
      </w:r>
      <w:r w:rsidRPr="00642D50">
        <w:t>p</w:t>
      </w:r>
      <w:r w:rsidRPr="00642D50">
        <w:t>te tenu de notre problématique de départ, nous nous trouvons à poser essentiellement les m</w:t>
      </w:r>
      <w:r w:rsidRPr="00642D50">
        <w:t>ê</w:t>
      </w:r>
      <w:r w:rsidRPr="00642D50">
        <w:t>mes questions aux données à travers les différents types d'analyse que nous leur faisons s</w:t>
      </w:r>
      <w:r w:rsidRPr="00642D50">
        <w:t>u</w:t>
      </w:r>
      <w:r w:rsidRPr="00642D50">
        <w:t>bir. Si chacune d'entre elles vise à éclairer un angle particulier de la question, il n'en demeure pas moins qu'elles interrogent, chacune à leur façon, les entrevues dans une même direction, si bien que chac</w:t>
      </w:r>
      <w:r w:rsidRPr="00642D50">
        <w:t>u</w:t>
      </w:r>
      <w:r w:rsidRPr="00642D50">
        <w:t>ne des analyses se trouve à en valider une autre à un moment ou à un autre. Par exemple, l'analyse de contenu sur le thème de l'évolution se juxtapose à celle de l'étude des représentations de la carrière et à l'ét</w:t>
      </w:r>
      <w:r w:rsidRPr="00642D50">
        <w:t>u</w:t>
      </w:r>
      <w:r w:rsidRPr="00642D50">
        <w:t>de des chronologies de la carrière lorsqu'il s'agit d'explorer les rel</w:t>
      </w:r>
      <w:r w:rsidRPr="00642D50">
        <w:t>a</w:t>
      </w:r>
      <w:r w:rsidRPr="00642D50">
        <w:t>tions entre la « grande » histoire et celle que présentent les ense</w:t>
      </w:r>
      <w:r w:rsidRPr="00642D50">
        <w:t>i</w:t>
      </w:r>
      <w:r w:rsidRPr="00642D50">
        <w:t>gnants. Les critères qui permettent d'identifier les paramètres d'hom</w:t>
      </w:r>
      <w:r w:rsidRPr="00642D50">
        <w:t>o</w:t>
      </w:r>
      <w:r w:rsidRPr="00642D50">
        <w:t>généité ou d'hétérogénéité du corps ense</w:t>
      </w:r>
      <w:r w:rsidRPr="00642D50">
        <w:t>i</w:t>
      </w:r>
      <w:r w:rsidRPr="00642D50">
        <w:t>gnant se retracent aussi bien à travers l'analyse des chronologies de la carrière qu'à travers l'analyse thématique.</w:t>
      </w:r>
    </w:p>
    <w:p w14:paraId="315ACFD5" w14:textId="77777777" w:rsidR="005E27F0" w:rsidRPr="00642D50" w:rsidRDefault="005E27F0" w:rsidP="005E27F0">
      <w:pPr>
        <w:spacing w:before="120" w:after="120"/>
        <w:jc w:val="both"/>
      </w:pPr>
      <w:r w:rsidRPr="00642D50">
        <w:t>C'est ainsi qu'afin d'assurer la validité du travail d'analyse et d'i</w:t>
      </w:r>
      <w:r w:rsidRPr="00642D50">
        <w:t>n</w:t>
      </w:r>
      <w:r w:rsidRPr="00642D50">
        <w:t>terprétation des données, nous avons choisi de mettre en œuvre une procédure basée essentiellement sur la mise en commun et la comp</w:t>
      </w:r>
      <w:r w:rsidRPr="00642D50">
        <w:t>a</w:t>
      </w:r>
      <w:r w:rsidRPr="00642D50">
        <w:t>raison constante des différentes informations dont nous disposons s</w:t>
      </w:r>
      <w:r w:rsidRPr="00642D50">
        <w:t>e</w:t>
      </w:r>
      <w:r w:rsidRPr="00642D50">
        <w:t>lon un principe de triangulation. Cette procédure fut appliquée sur trois points principalement :</w:t>
      </w:r>
    </w:p>
    <w:p w14:paraId="03E3E0C5" w14:textId="77777777" w:rsidR="005E27F0" w:rsidRPr="00642D50" w:rsidRDefault="005E27F0" w:rsidP="005E27F0">
      <w:pPr>
        <w:spacing w:before="120" w:after="120"/>
        <w:jc w:val="both"/>
      </w:pPr>
    </w:p>
    <w:p w14:paraId="5832967E" w14:textId="77777777" w:rsidR="005E27F0" w:rsidRPr="00642D50" w:rsidRDefault="005E27F0" w:rsidP="005E27F0">
      <w:pPr>
        <w:spacing w:before="120" w:after="120"/>
        <w:ind w:left="720" w:hanging="360"/>
        <w:jc w:val="both"/>
      </w:pPr>
      <w:r w:rsidRPr="00642D50">
        <w:t>-</w:t>
      </w:r>
      <w:r w:rsidRPr="00642D50">
        <w:tab/>
        <w:t>la comparaison des résultats des trois types d'analyses utilisés pour traiter le corpus d'entrevue (et questionner leurs conco</w:t>
      </w:r>
      <w:r w:rsidRPr="00642D50">
        <w:t>r</w:t>
      </w:r>
      <w:r w:rsidRPr="00642D50">
        <w:t>dances et leurs divergences) ;</w:t>
      </w:r>
    </w:p>
    <w:p w14:paraId="27C45111" w14:textId="77777777" w:rsidR="005E27F0" w:rsidRPr="00642D50" w:rsidRDefault="005E27F0" w:rsidP="005E27F0">
      <w:pPr>
        <w:spacing w:before="120" w:after="120"/>
        <w:ind w:left="720" w:hanging="360"/>
        <w:jc w:val="both"/>
      </w:pPr>
      <w:r w:rsidRPr="00642D50">
        <w:t>-</w:t>
      </w:r>
      <w:r w:rsidRPr="00642D50">
        <w:tab/>
        <w:t>la comparaison des résultats de l'analyse avec les données s</w:t>
      </w:r>
      <w:r w:rsidRPr="00642D50">
        <w:t>o</w:t>
      </w:r>
      <w:r w:rsidRPr="00642D50">
        <w:t>ciohistoriques et morphologiques disponibles et les théories a</w:t>
      </w:r>
      <w:r w:rsidRPr="00642D50">
        <w:t>c</w:t>
      </w:r>
      <w:r w:rsidRPr="00642D50">
        <w:t>tuelles de la sociologie des professions ;</w:t>
      </w:r>
    </w:p>
    <w:p w14:paraId="3166C53B" w14:textId="77777777" w:rsidR="005E27F0" w:rsidRPr="00642D50" w:rsidRDefault="005E27F0" w:rsidP="005E27F0">
      <w:pPr>
        <w:spacing w:before="120" w:after="120"/>
        <w:ind w:left="720" w:hanging="360"/>
        <w:jc w:val="both"/>
      </w:pPr>
      <w:r w:rsidRPr="00642D50">
        <w:t>-</w:t>
      </w:r>
      <w:r w:rsidRPr="00642D50">
        <w:tab/>
        <w:t>la comparaison des discours des enseignants, des grands a</w:t>
      </w:r>
      <w:r w:rsidRPr="00642D50">
        <w:t>c</w:t>
      </w:r>
      <w:r w:rsidRPr="00642D50">
        <w:t>teurs, des chercheurs ou des thé</w:t>
      </w:r>
      <w:r w:rsidRPr="00642D50">
        <w:t>o</w:t>
      </w:r>
      <w:r w:rsidRPr="00642D50">
        <w:t>riciens.</w:t>
      </w:r>
    </w:p>
    <w:p w14:paraId="4EA929EC" w14:textId="77777777" w:rsidR="005E27F0" w:rsidRPr="00642D50" w:rsidRDefault="005E27F0" w:rsidP="005E27F0">
      <w:pPr>
        <w:spacing w:before="120" w:after="120"/>
        <w:jc w:val="both"/>
      </w:pPr>
    </w:p>
    <w:p w14:paraId="4ABA1322" w14:textId="77777777" w:rsidR="005E27F0" w:rsidRPr="00642D50" w:rsidRDefault="005E27F0" w:rsidP="005E27F0">
      <w:pPr>
        <w:spacing w:before="120" w:after="120"/>
        <w:jc w:val="both"/>
      </w:pPr>
      <w:r w:rsidRPr="00642D50">
        <w:t>Il convient d'ajouter, de plus, que compte t</w:t>
      </w:r>
      <w:r w:rsidRPr="00642D50">
        <w:t>e</w:t>
      </w:r>
      <w:r w:rsidRPr="00642D50">
        <w:t>nu de notre option de départ qui consistait à élaborer l'échantillon au fur et à mesure des progrès de la recherche, et donc d'avoir constamment en tête une v</w:t>
      </w:r>
      <w:r w:rsidRPr="00642D50">
        <w:t>i</w:t>
      </w:r>
      <w:r w:rsidRPr="00642D50">
        <w:t>sion d'ensemble de son évolution, ce travail de triangulation ne doit pas être considéré uniquement comme une « précaution » méthodol</w:t>
      </w:r>
      <w:r w:rsidRPr="00642D50">
        <w:t>o</w:t>
      </w:r>
      <w:r w:rsidRPr="00642D50">
        <w:t>gique</w:t>
      </w:r>
      <w:r>
        <w:t> </w:t>
      </w:r>
      <w:r>
        <w:rPr>
          <w:rStyle w:val="Appelnotedebasdep"/>
        </w:rPr>
        <w:footnoteReference w:id="72"/>
      </w:r>
      <w:r w:rsidRPr="00642D50">
        <w:t>. Il constitue, en fait, une caractéristique même du processus de recherche qui permet à la fois la collecte des données nécessaires à la recherche et le que</w:t>
      </w:r>
      <w:r w:rsidRPr="00642D50">
        <w:t>s</w:t>
      </w:r>
      <w:r w:rsidRPr="00642D50">
        <w:t>tionnement sur la validité de la démarche.</w:t>
      </w:r>
    </w:p>
    <w:p w14:paraId="5F7CD55E" w14:textId="77777777" w:rsidR="005E27F0" w:rsidRPr="00642D50" w:rsidRDefault="005E27F0" w:rsidP="005E27F0">
      <w:pPr>
        <w:spacing w:before="120" w:after="120"/>
        <w:jc w:val="both"/>
      </w:pPr>
      <w:r w:rsidRPr="00642D50">
        <w:t>[304]</w:t>
      </w:r>
    </w:p>
    <w:p w14:paraId="53126511" w14:textId="77777777" w:rsidR="005E27F0" w:rsidRPr="00642D50" w:rsidRDefault="005E27F0" w:rsidP="005E27F0">
      <w:pPr>
        <w:spacing w:before="120" w:after="120"/>
        <w:jc w:val="both"/>
      </w:pPr>
      <w:r w:rsidRPr="00642D50">
        <w:t>Une autre étape importante de la recherche consiste à passer des résultats partiels, et surtout fragmentés, portant sur des portions d'échantillon à l'interprétation d'ensemble et à la réda</w:t>
      </w:r>
      <w:r w:rsidRPr="00642D50">
        <w:t>c</w:t>
      </w:r>
      <w:r w:rsidRPr="00642D50">
        <w:t>tion du rapport de recherche lui-même. Un des principaux dangers, à cette étape, est de produire des résultats parallèles, issus d'analyses e</w:t>
      </w:r>
      <w:r w:rsidRPr="00642D50">
        <w:t>f</w:t>
      </w:r>
      <w:r w:rsidRPr="00642D50">
        <w:t>fectuées sur des aspects précis de la recherche, et de ne pas parvenir à réunir les do</w:t>
      </w:r>
      <w:r w:rsidRPr="00642D50">
        <w:t>n</w:t>
      </w:r>
      <w:r w:rsidRPr="00642D50">
        <w:t>nées de la recension, les données théoriques et les données d'entrevue dans une synthèse intégrée. Il s'agit là d'un reproche souvent adressé aux recherches qui ont utilisé l'entrevue comme méthode de collecte des données. Ces recherches ne réuss</w:t>
      </w:r>
      <w:r w:rsidRPr="00642D50">
        <w:t>i</w:t>
      </w:r>
      <w:r w:rsidRPr="00642D50">
        <w:t>raient pas à dépasser le niveau de l'évocation ou de l'anecdote pour s'intégrer dans un ensemble inte</w:t>
      </w:r>
      <w:r w:rsidRPr="00642D50">
        <w:t>r</w:t>
      </w:r>
      <w:r w:rsidRPr="00642D50">
        <w:t>prétatif plus large</w:t>
      </w:r>
      <w:r>
        <w:t> </w:t>
      </w:r>
      <w:r>
        <w:rPr>
          <w:rStyle w:val="Appelnotedebasdep"/>
        </w:rPr>
        <w:footnoteReference w:id="73"/>
      </w:r>
      <w:r w:rsidRPr="00642D50">
        <w:t>.</w:t>
      </w:r>
    </w:p>
    <w:p w14:paraId="03BC28ED" w14:textId="77777777" w:rsidR="005E27F0" w:rsidRPr="00642D50" w:rsidRDefault="005E27F0" w:rsidP="005E27F0">
      <w:pPr>
        <w:spacing w:before="120" w:after="120"/>
        <w:jc w:val="both"/>
      </w:pPr>
      <w:r w:rsidRPr="00642D50">
        <w:t>En ce qui nous concerne, l'objectif que nous avons suivi était d'ut</w:t>
      </w:r>
      <w:r w:rsidRPr="00642D50">
        <w:t>i</w:t>
      </w:r>
      <w:r w:rsidRPr="00642D50">
        <w:t>liser notre matériel emp</w:t>
      </w:r>
      <w:r w:rsidRPr="00642D50">
        <w:t>i</w:t>
      </w:r>
      <w:r w:rsidRPr="00642D50">
        <w:t>rique pour montrer son intérêt en soi,</w:t>
      </w:r>
      <w:r>
        <w:t xml:space="preserve"> c'est-</w:t>
      </w:r>
      <w:r w:rsidRPr="00642D50">
        <w:t>à-dire une description pénétrante du métier d'enseignant et de son évol</w:t>
      </w:r>
      <w:r w:rsidRPr="00642D50">
        <w:t>u</w:t>
      </w:r>
      <w:r w:rsidRPr="00642D50">
        <w:t>tion, ou une illustration des théories existantes, et aussi pour faire voir comment celui-ci peut contribuer au questio</w:t>
      </w:r>
      <w:r w:rsidRPr="00642D50">
        <w:t>n</w:t>
      </w:r>
      <w:r w:rsidRPr="00642D50">
        <w:t>nement, au raffinement, voire au développement de concepts intermédiaires qui perme</w:t>
      </w:r>
      <w:r w:rsidRPr="00642D50">
        <w:t>t</w:t>
      </w:r>
      <w:r w:rsidRPr="00642D50">
        <w:t>traient de faire le lien entre les niveaux micro- et macrosociologiques, entre l'acteur individuel et le système, entre l'« histoire des acteurs » et la « grande histoire ». Pour y parvenir, il est nécessaire de se détacher du matériel empirique, de prendre, en somme, des distances par rapport à celui-ci</w:t>
      </w:r>
      <w:r>
        <w:t> </w:t>
      </w:r>
      <w:r>
        <w:rPr>
          <w:rStyle w:val="Appelnotedebasdep"/>
        </w:rPr>
        <w:footnoteReference w:id="74"/>
      </w:r>
      <w:r w:rsidRPr="00642D50">
        <w:t>. Un bon moyen d'y arriver consiste, selon nous, à revenir aux objectifs de départ et à l'essentiel des questions de recherche tels qu'ils furent définis au début de la démarche et raffinés au fur et à m</w:t>
      </w:r>
      <w:r w:rsidRPr="00642D50">
        <w:t>e</w:t>
      </w:r>
      <w:r w:rsidRPr="00642D50">
        <w:t>sure que le processus se pou</w:t>
      </w:r>
      <w:r w:rsidRPr="00642D50">
        <w:t>r</w:t>
      </w:r>
      <w:r w:rsidRPr="00642D50">
        <w:t>suivait.</w:t>
      </w:r>
    </w:p>
    <w:p w14:paraId="647AC737" w14:textId="77777777" w:rsidR="005E27F0" w:rsidRPr="00642D50" w:rsidRDefault="005E27F0" w:rsidP="005E27F0">
      <w:pPr>
        <w:spacing w:before="120" w:after="120"/>
        <w:jc w:val="both"/>
      </w:pPr>
      <w:r w:rsidRPr="00642D50">
        <w:t>C'est ainsi que, dans un premier temps, les aspects concernant le corps enseignant en tant qu'entité sociologique en évolution ont été privilégiés. Nous avons donc examiné l'évolution du marché de l'e</w:t>
      </w:r>
      <w:r w:rsidRPr="00642D50">
        <w:t>m</w:t>
      </w:r>
      <w:r w:rsidRPr="00642D50">
        <w:t>ploi et du travail en éducation par le biais de l'étude des carrières, l'évolution du syndicalisme et l'avènement de la spécialis</w:t>
      </w:r>
      <w:r w:rsidRPr="00642D50">
        <w:t>a</w:t>
      </w:r>
      <w:r w:rsidRPr="00642D50">
        <w:t>tion des fonctions à l'intérieur des écoles et son évolution. De plus, nous avons analysé l'évolution du contexte éducatif dans lequel se pratique l'e</w:t>
      </w:r>
      <w:r w:rsidRPr="00642D50">
        <w:t>n</w:t>
      </w:r>
      <w:r w:rsidRPr="00642D50">
        <w:t>seignement ; l'évolution de la société, des rapports école/société et du statut des enseignants ; l'évolution des contextes de la pratique du m</w:t>
      </w:r>
      <w:r w:rsidRPr="00642D50">
        <w:t>é</w:t>
      </w:r>
      <w:r w:rsidRPr="00642D50">
        <w:t>tier ; l'avènement de la modernisation pédagogique, notamment l'év</w:t>
      </w:r>
      <w:r w:rsidRPr="00642D50">
        <w:t>o</w:t>
      </w:r>
      <w:r w:rsidRPr="00642D50">
        <w:t>lution des savoirs et de la formation. Nous avons essayé de voir, de façon plus spécifique, dans quelle mesure le contexte éducatif a cha</w:t>
      </w:r>
      <w:r w:rsidRPr="00642D50">
        <w:t>n</w:t>
      </w:r>
      <w:r w:rsidRPr="00642D50">
        <w:t>gé au cours des dernières années et de quelle façon cela touche les e</w:t>
      </w:r>
      <w:r w:rsidRPr="00642D50">
        <w:t>n</w:t>
      </w:r>
      <w:r w:rsidRPr="00642D50">
        <w:t>seignants en tant que corps ou que groupe professionnel. À chacune des étapes, nous nous sommes efforcés, de plus, de repérer les vari</w:t>
      </w:r>
      <w:r w:rsidRPr="00642D50">
        <w:t>a</w:t>
      </w:r>
      <w:r w:rsidRPr="00642D50">
        <w:t>tions dans le discours enseignant dans le but de répondre à nos inte</w:t>
      </w:r>
      <w:r w:rsidRPr="00642D50">
        <w:t>r</w:t>
      </w:r>
      <w:r w:rsidRPr="00642D50">
        <w:t>rogations concernant l'h</w:t>
      </w:r>
      <w:r w:rsidRPr="00642D50">
        <w:t>o</w:t>
      </w:r>
      <w:r w:rsidRPr="00642D50">
        <w:t>mogénéité du corps et l'existence d'une « culture enseignante » partagée.</w:t>
      </w:r>
    </w:p>
    <w:p w14:paraId="55396EE2" w14:textId="77777777" w:rsidR="005E27F0" w:rsidRPr="00642D50" w:rsidRDefault="005E27F0" w:rsidP="005E27F0">
      <w:pPr>
        <w:spacing w:before="120" w:after="120"/>
        <w:jc w:val="both"/>
      </w:pPr>
      <w:r w:rsidRPr="00642D50">
        <w:t>Pour ce faire, toutes les données disponibles ont été mises à contr</w:t>
      </w:r>
      <w:r w:rsidRPr="00642D50">
        <w:t>i</w:t>
      </w:r>
      <w:r w:rsidRPr="00642D50">
        <w:t>bution. Le contexte inte</w:t>
      </w:r>
      <w:r w:rsidRPr="00642D50">
        <w:t>r</w:t>
      </w:r>
      <w:r w:rsidRPr="00642D50">
        <w:t>prétatif des indices d'évolution de l'éducation et</w:t>
      </w:r>
      <w:r>
        <w:t xml:space="preserve"> </w:t>
      </w:r>
      <w:r w:rsidRPr="00642D50">
        <w:t>[305]du corps enseignant a été fourni auss</w:t>
      </w:r>
      <w:r>
        <w:t>i bien par les enseignants eux-</w:t>
      </w:r>
      <w:r w:rsidRPr="00642D50">
        <w:t>mêmes, tels qu'ils nous le présentent dans les récits de carrière, que par les données issues des recensions sociohistoriques et histor</w:t>
      </w:r>
      <w:r w:rsidRPr="00642D50">
        <w:t>i</w:t>
      </w:r>
      <w:r w:rsidRPr="00642D50">
        <w:t>ques existantes ou par les études théoriques sur les professions. Enfin, comme le montre l'ensemble des sections précédentes, nous avons constamment tenté non pas de d</w:t>
      </w:r>
      <w:r w:rsidRPr="00642D50">
        <w:t>é</w:t>
      </w:r>
      <w:r w:rsidRPr="00642D50">
        <w:t>passer les matériaux empiriques de la recherche, mais de les intégrer dans une problématique conceptuelle à la fois cohérente, forte et souple, afin d'en restituer toute l'intelligibil</w:t>
      </w:r>
      <w:r w:rsidRPr="00642D50">
        <w:t>i</w:t>
      </w:r>
      <w:r w:rsidRPr="00642D50">
        <w:t>té dont, croyons-nous, ils sont porteurs.</w:t>
      </w:r>
    </w:p>
    <w:p w14:paraId="175FAF24" w14:textId="77777777" w:rsidR="005E27F0" w:rsidRPr="00642D50" w:rsidRDefault="005E27F0" w:rsidP="005E27F0">
      <w:pPr>
        <w:spacing w:before="120" w:after="120"/>
        <w:jc w:val="both"/>
      </w:pPr>
    </w:p>
    <w:p w14:paraId="4CCEC627" w14:textId="77777777" w:rsidR="005E27F0" w:rsidRPr="00E07116" w:rsidRDefault="005E27F0" w:rsidP="005E27F0">
      <w:pPr>
        <w:jc w:val="both"/>
      </w:pPr>
    </w:p>
    <w:p w14:paraId="3394AA59" w14:textId="77777777" w:rsidR="005E27F0" w:rsidRDefault="005E27F0" w:rsidP="005E27F0">
      <w:pPr>
        <w:jc w:val="both"/>
      </w:pPr>
      <w:r w:rsidRPr="003F76B5">
        <w:rPr>
          <w:b/>
          <w:color w:val="FF0000"/>
        </w:rPr>
        <w:t>NOTES</w:t>
      </w:r>
    </w:p>
    <w:p w14:paraId="6957EC8D" w14:textId="77777777" w:rsidR="005E27F0" w:rsidRDefault="005E27F0" w:rsidP="005E27F0">
      <w:pPr>
        <w:jc w:val="both"/>
      </w:pPr>
    </w:p>
    <w:p w14:paraId="6D1ABD5A" w14:textId="77777777" w:rsidR="005E27F0" w:rsidRPr="00E07116" w:rsidRDefault="005E27F0" w:rsidP="005E27F0">
      <w:pPr>
        <w:jc w:val="both"/>
      </w:pPr>
      <w:r>
        <w:t>Pour faciliter la consultation des notes en fin de textes, nous les avons toutes converties, dans cette édition numérique des Classiques des sciences sociales, en notes de bas de page. JMT.</w:t>
      </w:r>
    </w:p>
    <w:p w14:paraId="35DF279F" w14:textId="77777777" w:rsidR="005E27F0" w:rsidRPr="00E07116" w:rsidRDefault="005E27F0" w:rsidP="005E27F0">
      <w:pPr>
        <w:jc w:val="both"/>
      </w:pPr>
    </w:p>
    <w:p w14:paraId="4CFFD767" w14:textId="77777777" w:rsidR="005E27F0" w:rsidRPr="00642D50" w:rsidRDefault="005E27F0" w:rsidP="005E27F0">
      <w:pPr>
        <w:pStyle w:val="p"/>
      </w:pPr>
      <w:r w:rsidRPr="00642D50">
        <w:t>[306]</w:t>
      </w:r>
    </w:p>
    <w:p w14:paraId="0DF75FB1" w14:textId="77777777" w:rsidR="005E27F0" w:rsidRPr="00642D50" w:rsidRDefault="005E27F0" w:rsidP="005E27F0">
      <w:pPr>
        <w:pStyle w:val="p"/>
      </w:pPr>
      <w:r w:rsidRPr="00642D50">
        <w:br w:type="page"/>
        <w:t>[307]</w:t>
      </w:r>
    </w:p>
    <w:p w14:paraId="661EB189" w14:textId="77777777" w:rsidR="005E27F0" w:rsidRPr="00642D50" w:rsidRDefault="005E27F0" w:rsidP="005E27F0">
      <w:pPr>
        <w:jc w:val="both"/>
      </w:pPr>
    </w:p>
    <w:p w14:paraId="428DC35D" w14:textId="77777777" w:rsidR="005E27F0" w:rsidRPr="00642D50" w:rsidRDefault="005E27F0" w:rsidP="005E27F0">
      <w:pPr>
        <w:jc w:val="both"/>
      </w:pPr>
    </w:p>
    <w:p w14:paraId="538CA485" w14:textId="77777777" w:rsidR="005E27F0" w:rsidRPr="00642D50" w:rsidRDefault="005E27F0" w:rsidP="005E27F0">
      <w:pPr>
        <w:jc w:val="both"/>
      </w:pPr>
    </w:p>
    <w:p w14:paraId="55906512" w14:textId="77777777" w:rsidR="005E27F0" w:rsidRPr="00642D50" w:rsidRDefault="005E27F0" w:rsidP="005E27F0">
      <w:pPr>
        <w:ind w:firstLine="0"/>
        <w:jc w:val="center"/>
        <w:rPr>
          <w:i/>
          <w:color w:val="000080"/>
          <w:sz w:val="24"/>
        </w:rPr>
      </w:pPr>
      <w:bookmarkStart w:id="70" w:name="Prof_enseign_biblio"/>
      <w:r w:rsidRPr="00642D50">
        <w:t>La profession enseignante au Québec</w:t>
      </w:r>
      <w:r w:rsidRPr="00642D50">
        <w:br/>
        <w:t>(1945-1990).</w:t>
      </w:r>
      <w:r w:rsidRPr="00642D50">
        <w:br/>
      </w:r>
      <w:r w:rsidRPr="00642D50">
        <w:rPr>
          <w:i/>
          <w:color w:val="000080"/>
          <w:sz w:val="24"/>
        </w:rPr>
        <w:t xml:space="preserve">Histoire, structures, système. </w:t>
      </w:r>
    </w:p>
    <w:p w14:paraId="1F824CD1" w14:textId="77777777" w:rsidR="005E27F0" w:rsidRPr="00642D50" w:rsidRDefault="005E27F0" w:rsidP="005E27F0">
      <w:pPr>
        <w:pStyle w:val="planchest"/>
      </w:pPr>
      <w:r w:rsidRPr="00642D50">
        <w:t>BIBLIOGRAPHIE</w:t>
      </w:r>
    </w:p>
    <w:bookmarkEnd w:id="70"/>
    <w:p w14:paraId="64C9A944" w14:textId="77777777" w:rsidR="005E27F0" w:rsidRPr="00642D50" w:rsidRDefault="005E27F0" w:rsidP="005E27F0">
      <w:pPr>
        <w:jc w:val="both"/>
      </w:pPr>
    </w:p>
    <w:p w14:paraId="276F9083" w14:textId="77777777" w:rsidR="005E27F0" w:rsidRPr="00642D50" w:rsidRDefault="005E27F0" w:rsidP="005E27F0">
      <w:pPr>
        <w:jc w:val="both"/>
      </w:pPr>
    </w:p>
    <w:p w14:paraId="7E07C043" w14:textId="77777777" w:rsidR="005E27F0" w:rsidRPr="00642D50" w:rsidRDefault="005E27F0" w:rsidP="005E27F0">
      <w:pPr>
        <w:jc w:val="both"/>
      </w:pPr>
    </w:p>
    <w:p w14:paraId="0A67BFE8" w14:textId="77777777" w:rsidR="005E27F0" w:rsidRPr="00642D50" w:rsidRDefault="005E27F0" w:rsidP="005E27F0">
      <w:pPr>
        <w:jc w:val="both"/>
      </w:pPr>
    </w:p>
    <w:p w14:paraId="4939DA9B" w14:textId="77777777" w:rsidR="005E27F0" w:rsidRPr="00642D50" w:rsidRDefault="005E27F0" w:rsidP="005E27F0">
      <w:pPr>
        <w:ind w:right="90" w:firstLine="0"/>
        <w:jc w:val="both"/>
        <w:rPr>
          <w:sz w:val="20"/>
        </w:rPr>
      </w:pPr>
      <w:hyperlink w:anchor="tdm" w:history="1">
        <w:r w:rsidRPr="00642D50">
          <w:rPr>
            <w:rStyle w:val="Hyperlien"/>
            <w:sz w:val="20"/>
          </w:rPr>
          <w:t>Retour à la table des matières</w:t>
        </w:r>
      </w:hyperlink>
    </w:p>
    <w:p w14:paraId="4B845668" w14:textId="77777777" w:rsidR="005E27F0" w:rsidRPr="00642D50" w:rsidRDefault="005E27F0" w:rsidP="005E27F0">
      <w:pPr>
        <w:spacing w:before="120" w:after="120"/>
        <w:jc w:val="both"/>
      </w:pPr>
      <w:r w:rsidRPr="00642D50">
        <w:t xml:space="preserve">ACSALF (1979), </w:t>
      </w:r>
      <w:r w:rsidRPr="00642D50">
        <w:rPr>
          <w:i/>
          <w:iCs/>
        </w:rPr>
        <w:t>La transformation du pouvoir au Québec</w:t>
      </w:r>
      <w:r w:rsidRPr="00642D50">
        <w:t>, Éd</w:t>
      </w:r>
      <w:r w:rsidRPr="00642D50">
        <w:t>i</w:t>
      </w:r>
      <w:r w:rsidRPr="00642D50">
        <w:t>tions coopératives Albert Saint-Martin.</w:t>
      </w:r>
    </w:p>
    <w:p w14:paraId="2EF3B56A" w14:textId="77777777" w:rsidR="005E27F0" w:rsidRPr="00642D50" w:rsidRDefault="005E27F0" w:rsidP="005E27F0">
      <w:pPr>
        <w:spacing w:before="120" w:after="120"/>
        <w:jc w:val="both"/>
      </w:pPr>
      <w:r w:rsidRPr="00642D50">
        <w:t xml:space="preserve">APPLE, M. (1980), « Curricular Form and the Logic of Technical Control : Building the Possessive Individual », dans L. BARTON, R. MEIGHAN, S. WALKER (eds.), </w:t>
      </w:r>
      <w:r w:rsidRPr="00642D50">
        <w:rPr>
          <w:i/>
          <w:iCs/>
        </w:rPr>
        <w:t>Schooling, Ideology and the Curr</w:t>
      </w:r>
      <w:r w:rsidRPr="00642D50">
        <w:rPr>
          <w:i/>
          <w:iCs/>
        </w:rPr>
        <w:t>i</w:t>
      </w:r>
      <w:r w:rsidRPr="00642D50">
        <w:rPr>
          <w:i/>
          <w:iCs/>
        </w:rPr>
        <w:t>culum</w:t>
      </w:r>
      <w:r w:rsidRPr="00642D50">
        <w:t>, Londres, The Falmer Press, p. 11-28.</w:t>
      </w:r>
    </w:p>
    <w:p w14:paraId="568370FC" w14:textId="77777777" w:rsidR="005E27F0" w:rsidRPr="00642D50" w:rsidRDefault="005E27F0" w:rsidP="005E27F0">
      <w:pPr>
        <w:spacing w:before="120" w:after="120"/>
        <w:jc w:val="both"/>
      </w:pPr>
      <w:r w:rsidRPr="00642D50">
        <w:t>ARCHIVES DE LA COMMISSION PARENT, Archives nation</w:t>
      </w:r>
      <w:r w:rsidRPr="00642D50">
        <w:t>a</w:t>
      </w:r>
      <w:r w:rsidRPr="00642D50">
        <w:t>les, Québec.</w:t>
      </w:r>
    </w:p>
    <w:p w14:paraId="0B924659" w14:textId="77777777" w:rsidR="005E27F0" w:rsidRPr="00642D50" w:rsidRDefault="005E27F0" w:rsidP="005E27F0">
      <w:pPr>
        <w:spacing w:before="120" w:after="120"/>
        <w:jc w:val="both"/>
      </w:pPr>
      <w:r w:rsidRPr="00642D50">
        <w:t>BABY, A. (1994), « La recherche en scie</w:t>
      </w:r>
      <w:r w:rsidRPr="00642D50">
        <w:t>n</w:t>
      </w:r>
      <w:r w:rsidRPr="00642D50">
        <w:t>ces de l'éducation au Québec », dans M. BERNARD (dir</w:t>
      </w:r>
      <w:r w:rsidRPr="00642D50">
        <w:rPr>
          <w:i/>
          <w:iCs/>
        </w:rPr>
        <w:t>.). Pour les sciences de l'éduc</w:t>
      </w:r>
      <w:r w:rsidRPr="00642D50">
        <w:rPr>
          <w:i/>
          <w:iCs/>
        </w:rPr>
        <w:t>a</w:t>
      </w:r>
      <w:r w:rsidRPr="00642D50">
        <w:rPr>
          <w:i/>
          <w:iCs/>
        </w:rPr>
        <w:t>tion, approches franco-québécoises</w:t>
      </w:r>
      <w:r w:rsidRPr="00642D50">
        <w:t>, Paris/Montréal, Centre de coop</w:t>
      </w:r>
      <w:r w:rsidRPr="00642D50">
        <w:t>é</w:t>
      </w:r>
      <w:r w:rsidRPr="00642D50">
        <w:t>ration interuniversitaire franco-québécoise. Revue des sciences de l'éduc</w:t>
      </w:r>
      <w:r w:rsidRPr="00642D50">
        <w:t>a</w:t>
      </w:r>
      <w:r w:rsidRPr="00642D50">
        <w:t>tion, INRP.</w:t>
      </w:r>
    </w:p>
    <w:p w14:paraId="05A16CCC" w14:textId="77777777" w:rsidR="005E27F0" w:rsidRPr="00642D50" w:rsidRDefault="005E27F0" w:rsidP="005E27F0">
      <w:pPr>
        <w:spacing w:before="120" w:after="120"/>
        <w:jc w:val="both"/>
      </w:pPr>
      <w:r w:rsidRPr="00642D50">
        <w:t>BAUDOUX, C. (1991), « Effets de la laïc</w:t>
      </w:r>
      <w:r w:rsidRPr="00642D50">
        <w:t>i</w:t>
      </w:r>
      <w:r w:rsidRPr="00642D50">
        <w:t>sation et de la mixité sur le nombre de femmes responsables d'établissements scolaires du Qu</w:t>
      </w:r>
      <w:r w:rsidRPr="00642D50">
        <w:t>é</w:t>
      </w:r>
      <w:r w:rsidRPr="00642D50">
        <w:t xml:space="preserve">bec de 1958 à 1985 », </w:t>
      </w:r>
      <w:r w:rsidRPr="00642D50">
        <w:rPr>
          <w:i/>
          <w:iCs/>
        </w:rPr>
        <w:t>Revue des sciences de l'éducation</w:t>
      </w:r>
      <w:r w:rsidRPr="00642D50">
        <w:t>, vol. XVII, n° 1, p. 1-24.</w:t>
      </w:r>
    </w:p>
    <w:p w14:paraId="1CD784E2" w14:textId="77777777" w:rsidR="005E27F0" w:rsidRPr="00642D50" w:rsidRDefault="005E27F0" w:rsidP="005E27F0">
      <w:pPr>
        <w:spacing w:before="120" w:after="120"/>
        <w:jc w:val="both"/>
      </w:pPr>
      <w:r w:rsidRPr="00642D50">
        <w:t>BAYLEY, S., BURGESS, D. (1988), « Britain's Education Reform Act : A New Direction for Education </w:t>
      </w:r>
      <w:r w:rsidRPr="00642D50">
        <w:rPr>
          <w:i/>
          <w:iCs/>
        </w:rPr>
        <w:t>», Éducation canadienne et i</w:t>
      </w:r>
      <w:r w:rsidRPr="00642D50">
        <w:rPr>
          <w:i/>
          <w:iCs/>
        </w:rPr>
        <w:t>n</w:t>
      </w:r>
      <w:r w:rsidRPr="00642D50">
        <w:rPr>
          <w:i/>
          <w:iCs/>
        </w:rPr>
        <w:t>ternationale</w:t>
      </w:r>
      <w:r w:rsidRPr="00642D50">
        <w:t>, vol.</w:t>
      </w:r>
      <w:r>
        <w:t> </w:t>
      </w:r>
      <w:r w:rsidRPr="00642D50">
        <w:t>17, n°</w:t>
      </w:r>
      <w:r>
        <w:t> </w:t>
      </w:r>
      <w:r w:rsidRPr="00642D50">
        <w:t>2, p. 61-74.</w:t>
      </w:r>
    </w:p>
    <w:p w14:paraId="1311A37A" w14:textId="77777777" w:rsidR="005E27F0" w:rsidRPr="00642D50" w:rsidRDefault="005E27F0" w:rsidP="005E27F0">
      <w:pPr>
        <w:spacing w:before="120" w:after="120"/>
        <w:jc w:val="both"/>
      </w:pPr>
      <w:r w:rsidRPr="00642D50">
        <w:t xml:space="preserve">BEAUCAGE, A. (1989), </w:t>
      </w:r>
      <w:r w:rsidRPr="00642D50">
        <w:rPr>
          <w:i/>
          <w:iCs/>
        </w:rPr>
        <w:t>Syndicats, salaires et conjoncture éc</w:t>
      </w:r>
      <w:r w:rsidRPr="00642D50">
        <w:rPr>
          <w:i/>
          <w:iCs/>
        </w:rPr>
        <w:t>o</w:t>
      </w:r>
      <w:r w:rsidRPr="00642D50">
        <w:rPr>
          <w:i/>
          <w:iCs/>
        </w:rPr>
        <w:t>nomique. L'expérience des fronts communs du secteur public québ</w:t>
      </w:r>
      <w:r w:rsidRPr="00642D50">
        <w:rPr>
          <w:i/>
          <w:iCs/>
        </w:rPr>
        <w:t>é</w:t>
      </w:r>
      <w:r w:rsidRPr="00642D50">
        <w:rPr>
          <w:i/>
          <w:iCs/>
        </w:rPr>
        <w:t>cois de 1971 à 1983</w:t>
      </w:r>
      <w:r w:rsidRPr="00642D50">
        <w:t>, Sillery (Québec), PUQ.</w:t>
      </w:r>
    </w:p>
    <w:p w14:paraId="26B93CD7" w14:textId="77777777" w:rsidR="005E27F0" w:rsidRPr="00642D50" w:rsidRDefault="005E27F0" w:rsidP="005E27F0">
      <w:pPr>
        <w:spacing w:before="120" w:after="120"/>
        <w:jc w:val="both"/>
      </w:pPr>
      <w:r w:rsidRPr="00642D50">
        <w:t xml:space="preserve">BEAULNE, P. (1989), </w:t>
      </w:r>
      <w:r w:rsidRPr="00642D50">
        <w:rPr>
          <w:i/>
          <w:iCs/>
        </w:rPr>
        <w:t>Documents de travail utilisés lors des échanges à la table commune : finances publiques (évolution), profe</w:t>
      </w:r>
      <w:r w:rsidRPr="00642D50">
        <w:rPr>
          <w:i/>
          <w:iCs/>
        </w:rPr>
        <w:t>s</w:t>
      </w:r>
      <w:r w:rsidRPr="00642D50">
        <w:rPr>
          <w:i/>
          <w:iCs/>
        </w:rPr>
        <w:t>sionnelles et professionnels (pouvoir d'achat), enseignantes et ense</w:t>
      </w:r>
      <w:r w:rsidRPr="00642D50">
        <w:rPr>
          <w:i/>
          <w:iCs/>
        </w:rPr>
        <w:t>i</w:t>
      </w:r>
      <w:r w:rsidRPr="00642D50">
        <w:rPr>
          <w:i/>
          <w:iCs/>
        </w:rPr>
        <w:t>gnants (pouvoir d'achat, comparaison), infirmières et infirmiers (h</w:t>
      </w:r>
      <w:r w:rsidRPr="00642D50">
        <w:rPr>
          <w:i/>
          <w:iCs/>
        </w:rPr>
        <w:t>o</w:t>
      </w:r>
      <w:r w:rsidRPr="00642D50">
        <w:rPr>
          <w:i/>
          <w:iCs/>
        </w:rPr>
        <w:t xml:space="preserve">raire de </w:t>
      </w:r>
      <w:r w:rsidRPr="00642D50">
        <w:t>tr</w:t>
      </w:r>
      <w:r w:rsidRPr="00642D50">
        <w:t>a</w:t>
      </w:r>
      <w:r w:rsidRPr="00642D50">
        <w:t>vail), CEQ, A8889-CICN- 138.</w:t>
      </w:r>
    </w:p>
    <w:p w14:paraId="2B5FBC74" w14:textId="77777777" w:rsidR="005E27F0" w:rsidRPr="00642D50" w:rsidRDefault="005E27F0" w:rsidP="005E27F0">
      <w:pPr>
        <w:spacing w:before="120" w:after="120"/>
        <w:jc w:val="both"/>
      </w:pPr>
      <w:r w:rsidRPr="00642D50">
        <w:t>[308]</w:t>
      </w:r>
    </w:p>
    <w:p w14:paraId="12CD7866" w14:textId="77777777" w:rsidR="005E27F0" w:rsidRPr="00642D50" w:rsidRDefault="005E27F0" w:rsidP="005E27F0">
      <w:pPr>
        <w:spacing w:before="120" w:after="120"/>
        <w:jc w:val="both"/>
      </w:pPr>
      <w:r w:rsidRPr="00642D50">
        <w:t>BÉLANGER, P.W. (1988), « Rétrospective de la recherche en m</w:t>
      </w:r>
      <w:r w:rsidRPr="00642D50">
        <w:t>i</w:t>
      </w:r>
      <w:r w:rsidRPr="00642D50">
        <w:t xml:space="preserve">lieu francophone », dans </w:t>
      </w:r>
      <w:r w:rsidRPr="00642D50">
        <w:rPr>
          <w:i/>
          <w:iCs/>
        </w:rPr>
        <w:t>Recherche et progrès en éducation, Actes du 1</w:t>
      </w:r>
      <w:r w:rsidRPr="00642D50">
        <w:rPr>
          <w:i/>
          <w:iCs/>
          <w:vertAlign w:val="superscript"/>
        </w:rPr>
        <w:t>er</w:t>
      </w:r>
      <w:r w:rsidRPr="00642D50">
        <w:rPr>
          <w:i/>
          <w:iCs/>
        </w:rPr>
        <w:t xml:space="preserve"> colloque de la recherche de langue française en éducation</w:t>
      </w:r>
      <w:r w:rsidRPr="00642D50">
        <w:t>, Qu</w:t>
      </w:r>
      <w:r w:rsidRPr="00642D50">
        <w:t>é</w:t>
      </w:r>
      <w:r w:rsidRPr="00642D50">
        <w:t>bec, Université Laval.</w:t>
      </w:r>
    </w:p>
    <w:p w14:paraId="6F9094C1" w14:textId="77777777" w:rsidR="005E27F0" w:rsidRPr="00642D50" w:rsidRDefault="005E27F0" w:rsidP="005E27F0">
      <w:pPr>
        <w:spacing w:before="120" w:after="120"/>
        <w:jc w:val="both"/>
      </w:pPr>
      <w:r w:rsidRPr="00642D50">
        <w:t>BERNIER, G., BOILY, R. (1986), « Le Québec en chiffres de 1850 à nos jours », A</w:t>
      </w:r>
      <w:r w:rsidRPr="00642D50">
        <w:t>C</w:t>
      </w:r>
      <w:r w:rsidRPr="00642D50">
        <w:t xml:space="preserve">FAS, </w:t>
      </w:r>
      <w:r w:rsidRPr="00642D50">
        <w:rPr>
          <w:i/>
          <w:iCs/>
        </w:rPr>
        <w:t>Politique et économie</w:t>
      </w:r>
      <w:r w:rsidRPr="00642D50">
        <w:t>, n°</w:t>
      </w:r>
      <w:r>
        <w:t> </w:t>
      </w:r>
      <w:r w:rsidRPr="00642D50">
        <w:t>4.</w:t>
      </w:r>
    </w:p>
    <w:p w14:paraId="18A796B1" w14:textId="77777777" w:rsidR="005E27F0" w:rsidRPr="00642D50" w:rsidRDefault="005E27F0" w:rsidP="005E27F0">
      <w:pPr>
        <w:spacing w:before="120" w:after="120"/>
        <w:jc w:val="both"/>
      </w:pPr>
      <w:r w:rsidRPr="00642D50">
        <w:t>BERNIER, L. (1989), « L'analyse de cont</w:t>
      </w:r>
      <w:r w:rsidRPr="00642D50">
        <w:t>e</w:t>
      </w:r>
      <w:r w:rsidRPr="00642D50">
        <w:t xml:space="preserve">nu comme démarche de compréhension », </w:t>
      </w:r>
      <w:r w:rsidRPr="00642D50">
        <w:rPr>
          <w:i/>
          <w:iCs/>
        </w:rPr>
        <w:t>Revue de l'association pour la recherche qualitat</w:t>
      </w:r>
      <w:r w:rsidRPr="00642D50">
        <w:rPr>
          <w:i/>
          <w:iCs/>
        </w:rPr>
        <w:t>i</w:t>
      </w:r>
      <w:r w:rsidRPr="00642D50">
        <w:rPr>
          <w:i/>
          <w:iCs/>
        </w:rPr>
        <w:t>ve</w:t>
      </w:r>
      <w:r w:rsidRPr="00642D50">
        <w:t>, vol. 1, hiver, p. 33-47.</w:t>
      </w:r>
    </w:p>
    <w:p w14:paraId="704CD166" w14:textId="77777777" w:rsidR="005E27F0" w:rsidRPr="00642D50" w:rsidRDefault="005E27F0" w:rsidP="005E27F0">
      <w:pPr>
        <w:spacing w:before="120" w:after="120"/>
        <w:jc w:val="both"/>
      </w:pPr>
      <w:r w:rsidRPr="00642D50">
        <w:t>BERTAUX, D. (1980), « L'approche biographique, sa validité m</w:t>
      </w:r>
      <w:r w:rsidRPr="00642D50">
        <w:t>é</w:t>
      </w:r>
      <w:r w:rsidRPr="00642D50">
        <w:t xml:space="preserve">thodologique, ses potentialités », </w:t>
      </w:r>
      <w:r w:rsidRPr="00642D50">
        <w:rPr>
          <w:i/>
          <w:iCs/>
        </w:rPr>
        <w:t>Cahiers internationaux de sociol</w:t>
      </w:r>
      <w:r w:rsidRPr="00642D50">
        <w:rPr>
          <w:i/>
          <w:iCs/>
        </w:rPr>
        <w:t>o</w:t>
      </w:r>
      <w:r w:rsidRPr="00642D50">
        <w:rPr>
          <w:i/>
          <w:iCs/>
        </w:rPr>
        <w:t>gie</w:t>
      </w:r>
      <w:r w:rsidRPr="00642D50">
        <w:t>, vol. LXIX, p. 197-205.</w:t>
      </w:r>
    </w:p>
    <w:p w14:paraId="4E0A32BC" w14:textId="77777777" w:rsidR="005E27F0" w:rsidRPr="00642D50" w:rsidRDefault="005E27F0" w:rsidP="005E27F0">
      <w:pPr>
        <w:spacing w:before="120" w:after="120"/>
        <w:jc w:val="both"/>
      </w:pPr>
      <w:r w:rsidRPr="00642D50">
        <w:t xml:space="preserve">BERTHELOT, M. (1991), </w:t>
      </w:r>
      <w:r w:rsidRPr="00642D50">
        <w:rPr>
          <w:i/>
          <w:iCs/>
        </w:rPr>
        <w:t xml:space="preserve">Enseigner : qu'en disent les profs ? </w:t>
      </w:r>
      <w:r w:rsidRPr="00642D50">
        <w:t>Québec, Conseil supérieur de l'éducation, études et recherches.</w:t>
      </w:r>
    </w:p>
    <w:p w14:paraId="784939B9" w14:textId="77777777" w:rsidR="005E27F0" w:rsidRPr="00642D50" w:rsidRDefault="005E27F0" w:rsidP="005E27F0">
      <w:pPr>
        <w:spacing w:before="120" w:after="120"/>
        <w:jc w:val="both"/>
      </w:pPr>
      <w:r w:rsidRPr="00642D50">
        <w:t>BLAIN, C. (1987), « La création de la F</w:t>
      </w:r>
      <w:r w:rsidRPr="00642D50">
        <w:t>a</w:t>
      </w:r>
      <w:r w:rsidRPr="00642D50">
        <w:t>culté des sciences de l'éducation de l'Université de Montréal », rapport inédit.</w:t>
      </w:r>
    </w:p>
    <w:p w14:paraId="2C386FD6" w14:textId="77777777" w:rsidR="005E27F0" w:rsidRPr="00642D50" w:rsidRDefault="005E27F0" w:rsidP="005E27F0">
      <w:pPr>
        <w:spacing w:before="120" w:after="120"/>
        <w:jc w:val="both"/>
      </w:pPr>
      <w:r w:rsidRPr="00642D50">
        <w:t xml:space="preserve">BLOOM, Allan (1987), </w:t>
      </w:r>
      <w:r w:rsidRPr="00642D50">
        <w:rPr>
          <w:i/>
          <w:iCs/>
        </w:rPr>
        <w:t>L'âme désarmée. Essai sur le déclin de la culture générale</w:t>
      </w:r>
      <w:r w:rsidRPr="00642D50">
        <w:t>, Mo</w:t>
      </w:r>
      <w:r w:rsidRPr="00642D50">
        <w:t>n</w:t>
      </w:r>
      <w:r w:rsidRPr="00642D50">
        <w:t>tréal, Guérin.</w:t>
      </w:r>
    </w:p>
    <w:p w14:paraId="0C272183" w14:textId="77777777" w:rsidR="005E27F0" w:rsidRPr="00642D50" w:rsidRDefault="005E27F0" w:rsidP="005E27F0">
      <w:pPr>
        <w:spacing w:before="120" w:after="120"/>
        <w:jc w:val="both"/>
      </w:pPr>
      <w:r w:rsidRPr="00642D50">
        <w:t xml:space="preserve">BOURDIEU, P. (1984), </w:t>
      </w:r>
      <w:r w:rsidRPr="00642D50">
        <w:rPr>
          <w:i/>
          <w:iCs/>
        </w:rPr>
        <w:t>Questions de soci</w:t>
      </w:r>
      <w:r w:rsidRPr="00642D50">
        <w:rPr>
          <w:i/>
          <w:iCs/>
        </w:rPr>
        <w:t>o</w:t>
      </w:r>
      <w:r w:rsidRPr="00642D50">
        <w:rPr>
          <w:i/>
          <w:iCs/>
        </w:rPr>
        <w:t>logie</w:t>
      </w:r>
      <w:r w:rsidRPr="00642D50">
        <w:t>, Paris, Éditions de Minuit.</w:t>
      </w:r>
    </w:p>
    <w:p w14:paraId="543D5DFA" w14:textId="77777777" w:rsidR="005E27F0" w:rsidRPr="00642D50" w:rsidRDefault="005E27F0" w:rsidP="005E27F0">
      <w:pPr>
        <w:spacing w:before="120" w:after="120"/>
        <w:jc w:val="both"/>
      </w:pPr>
      <w:r w:rsidRPr="00642D50">
        <w:t xml:space="preserve">BOURDIEU, P. (1979), </w:t>
      </w:r>
      <w:r w:rsidRPr="00642D50">
        <w:rPr>
          <w:i/>
          <w:iCs/>
        </w:rPr>
        <w:t>La distinction</w:t>
      </w:r>
      <w:r w:rsidRPr="00642D50">
        <w:t>, P</w:t>
      </w:r>
      <w:r w:rsidRPr="00642D50">
        <w:t>a</w:t>
      </w:r>
      <w:r w:rsidRPr="00642D50">
        <w:t>ris, Éditions de Minuit.</w:t>
      </w:r>
    </w:p>
    <w:p w14:paraId="514B3349" w14:textId="77777777" w:rsidR="005E27F0" w:rsidRPr="00642D50" w:rsidRDefault="005E27F0" w:rsidP="005E27F0">
      <w:pPr>
        <w:spacing w:before="120" w:after="120"/>
        <w:jc w:val="both"/>
      </w:pPr>
      <w:r w:rsidRPr="00642D50">
        <w:t>BOURDONCLE, R. (1993), « La professionnalisation des ense</w:t>
      </w:r>
      <w:r w:rsidRPr="00642D50">
        <w:t>i</w:t>
      </w:r>
      <w:r w:rsidRPr="00642D50">
        <w:t>gnants. Analyses angla</w:t>
      </w:r>
      <w:r w:rsidRPr="00642D50">
        <w:t>i</w:t>
      </w:r>
      <w:r w:rsidRPr="00642D50">
        <w:t xml:space="preserve">ses et américaines. 2. Les limites d'un mythe », </w:t>
      </w:r>
      <w:r w:rsidRPr="00642D50">
        <w:rPr>
          <w:i/>
          <w:iCs/>
        </w:rPr>
        <w:t>Revue française de pédagogie</w:t>
      </w:r>
      <w:r w:rsidRPr="00642D50">
        <w:t>, 105, p. 83-119.</w:t>
      </w:r>
    </w:p>
    <w:p w14:paraId="4CFB4DD6" w14:textId="77777777" w:rsidR="005E27F0" w:rsidRPr="00642D50" w:rsidRDefault="005E27F0" w:rsidP="005E27F0">
      <w:pPr>
        <w:spacing w:before="120" w:after="120"/>
        <w:jc w:val="both"/>
      </w:pPr>
      <w:r w:rsidRPr="00642D50">
        <w:t>BOURDONCLE, R. (1991), « L'évolution des sciences de l'éduc</w:t>
      </w:r>
      <w:r w:rsidRPr="00642D50">
        <w:t>a</w:t>
      </w:r>
      <w:r w:rsidRPr="00642D50">
        <w:t>tion dans la formation initiale des enseignants en Angleterre »,</w:t>
      </w:r>
      <w:r w:rsidRPr="00642D50">
        <w:rPr>
          <w:i/>
          <w:iCs/>
        </w:rPr>
        <w:t xml:space="preserve"> Bull</w:t>
      </w:r>
      <w:r w:rsidRPr="00642D50">
        <w:rPr>
          <w:i/>
          <w:iCs/>
        </w:rPr>
        <w:t>e</w:t>
      </w:r>
      <w:r w:rsidRPr="00642D50">
        <w:rPr>
          <w:i/>
          <w:iCs/>
        </w:rPr>
        <w:t>tin de l'association des enseignants et chercheurs en sciences de l'éd</w:t>
      </w:r>
      <w:r w:rsidRPr="00642D50">
        <w:rPr>
          <w:i/>
          <w:iCs/>
        </w:rPr>
        <w:t>u</w:t>
      </w:r>
      <w:r w:rsidRPr="00642D50">
        <w:rPr>
          <w:i/>
          <w:iCs/>
        </w:rPr>
        <w:t>cation</w:t>
      </w:r>
      <w:r w:rsidRPr="00642D50">
        <w:t>, 11, p. 3-20.</w:t>
      </w:r>
    </w:p>
    <w:p w14:paraId="5FE5EE2C" w14:textId="77777777" w:rsidR="005E27F0" w:rsidRPr="00642D50" w:rsidRDefault="005E27F0" w:rsidP="005E27F0">
      <w:pPr>
        <w:spacing w:before="120" w:after="120"/>
        <w:jc w:val="both"/>
      </w:pPr>
      <w:r w:rsidRPr="00642D50">
        <w:t>BOURDONCLE, R. (1991), « La professionnalisation des ense</w:t>
      </w:r>
      <w:r w:rsidRPr="00642D50">
        <w:t>i</w:t>
      </w:r>
      <w:r w:rsidRPr="00642D50">
        <w:t>gnants. Analyses anglaises et américaines. 1. La fascination des pr</w:t>
      </w:r>
      <w:r w:rsidRPr="00642D50">
        <w:t>o</w:t>
      </w:r>
      <w:r w:rsidRPr="00642D50">
        <w:t xml:space="preserve">fessions », </w:t>
      </w:r>
      <w:r w:rsidRPr="00642D50">
        <w:rPr>
          <w:i/>
          <w:iCs/>
        </w:rPr>
        <w:t>Revue française de pédagogie</w:t>
      </w:r>
      <w:r w:rsidRPr="00642D50">
        <w:t>, 94, p. 73-92.</w:t>
      </w:r>
    </w:p>
    <w:p w14:paraId="12EEE940" w14:textId="77777777" w:rsidR="005E27F0" w:rsidRPr="00642D50" w:rsidRDefault="005E27F0" w:rsidP="005E27F0">
      <w:pPr>
        <w:spacing w:before="120" w:after="120"/>
        <w:jc w:val="both"/>
      </w:pPr>
      <w:r w:rsidRPr="00642D50">
        <w:t xml:space="preserve">BOUSQUET, J.-C. (1990), </w:t>
      </w:r>
      <w:r w:rsidRPr="00642D50">
        <w:rPr>
          <w:i/>
          <w:iCs/>
        </w:rPr>
        <w:t>Les besoins de recrutement de perso</w:t>
      </w:r>
      <w:r w:rsidRPr="00642D50">
        <w:rPr>
          <w:i/>
          <w:iCs/>
        </w:rPr>
        <w:t>n</w:t>
      </w:r>
      <w:r w:rsidRPr="00642D50">
        <w:rPr>
          <w:i/>
          <w:iCs/>
        </w:rPr>
        <w:t>nel enseignant à temps plein par les commissions scolaires de 1989 à 2011</w:t>
      </w:r>
      <w:r w:rsidRPr="00642D50">
        <w:t>, Québec, Ministère de l'Éducation, Direction des études écon</w:t>
      </w:r>
      <w:r w:rsidRPr="00642D50">
        <w:t>o</w:t>
      </w:r>
      <w:r w:rsidRPr="00642D50">
        <w:t>miques et démograph</w:t>
      </w:r>
      <w:r w:rsidRPr="00642D50">
        <w:t>i</w:t>
      </w:r>
      <w:r w:rsidRPr="00642D50">
        <w:t>ques.</w:t>
      </w:r>
    </w:p>
    <w:p w14:paraId="7276F8DD" w14:textId="77777777" w:rsidR="005E27F0" w:rsidRPr="00642D50" w:rsidRDefault="005E27F0" w:rsidP="005E27F0">
      <w:pPr>
        <w:spacing w:before="120" w:after="120"/>
        <w:jc w:val="both"/>
      </w:pPr>
      <w:r w:rsidRPr="00642D50">
        <w:t xml:space="preserve">BRAVERMAN, H. (1976), </w:t>
      </w:r>
      <w:r w:rsidRPr="00642D50">
        <w:rPr>
          <w:i/>
          <w:iCs/>
        </w:rPr>
        <w:t>Travail et cap</w:t>
      </w:r>
      <w:r w:rsidRPr="00642D50">
        <w:rPr>
          <w:i/>
          <w:iCs/>
        </w:rPr>
        <w:t>i</w:t>
      </w:r>
      <w:r w:rsidRPr="00642D50">
        <w:rPr>
          <w:i/>
          <w:iCs/>
        </w:rPr>
        <w:t>talisme monopoliste. La dégradation du travail au XX</w:t>
      </w:r>
      <w:r w:rsidRPr="00642D50">
        <w:rPr>
          <w:i/>
          <w:iCs/>
          <w:vertAlign w:val="superscript"/>
        </w:rPr>
        <w:t>e</w:t>
      </w:r>
      <w:r w:rsidRPr="00642D50">
        <w:rPr>
          <w:i/>
          <w:iCs/>
        </w:rPr>
        <w:t xml:space="preserve"> siècle</w:t>
      </w:r>
      <w:r w:rsidRPr="00642D50">
        <w:t>, Paris, François Maspéro.</w:t>
      </w:r>
    </w:p>
    <w:p w14:paraId="59363477" w14:textId="77777777" w:rsidR="005E27F0" w:rsidRPr="00642D50" w:rsidRDefault="005E27F0" w:rsidP="005E27F0">
      <w:pPr>
        <w:spacing w:before="120" w:after="120"/>
        <w:jc w:val="both"/>
      </w:pPr>
      <w:r w:rsidRPr="00642D50">
        <w:t xml:space="preserve">CADIEUX, J.-C., BERNIER, J. (1983), </w:t>
      </w:r>
      <w:r w:rsidRPr="00642D50">
        <w:rPr>
          <w:i/>
          <w:iCs/>
        </w:rPr>
        <w:t>Caractéristiques du rég</w:t>
      </w:r>
      <w:r w:rsidRPr="00642D50">
        <w:rPr>
          <w:i/>
          <w:iCs/>
        </w:rPr>
        <w:t>i</w:t>
      </w:r>
      <w:r w:rsidRPr="00642D50">
        <w:rPr>
          <w:i/>
          <w:iCs/>
        </w:rPr>
        <w:t>me de relations de travail dans le secteur public de certains pays i</w:t>
      </w:r>
      <w:r w:rsidRPr="00642D50">
        <w:rPr>
          <w:i/>
          <w:iCs/>
        </w:rPr>
        <w:t>n</w:t>
      </w:r>
      <w:r w:rsidRPr="00642D50">
        <w:rPr>
          <w:i/>
          <w:iCs/>
        </w:rPr>
        <w:t>dustrialisés</w:t>
      </w:r>
      <w:r w:rsidRPr="00642D50">
        <w:t>, Québec</w:t>
      </w:r>
      <w:r>
        <w:t xml:space="preserve"> </w:t>
      </w:r>
      <w:r w:rsidRPr="00642D50">
        <w:t>[309]</w:t>
      </w:r>
      <w:r>
        <w:t xml:space="preserve"> </w:t>
      </w:r>
      <w:r w:rsidRPr="00642D50">
        <w:t>(Gouv. du Québec), Conseil exécutif. S</w:t>
      </w:r>
      <w:r w:rsidRPr="00642D50">
        <w:t>e</w:t>
      </w:r>
      <w:r w:rsidRPr="00642D50">
        <w:t>crétariat du comité des priorités.</w:t>
      </w:r>
    </w:p>
    <w:p w14:paraId="0F878E94" w14:textId="77777777" w:rsidR="005E27F0" w:rsidRPr="00642D50" w:rsidRDefault="005E27F0" w:rsidP="005E27F0">
      <w:pPr>
        <w:spacing w:before="120" w:after="120"/>
        <w:jc w:val="both"/>
      </w:pPr>
      <w:r w:rsidRPr="00642D50">
        <w:t xml:space="preserve">CECM (1987), </w:t>
      </w:r>
      <w:r w:rsidRPr="00642D50">
        <w:rPr>
          <w:i/>
          <w:iCs/>
        </w:rPr>
        <w:t>Une école centrée sur l'a</w:t>
      </w:r>
      <w:r w:rsidRPr="00642D50">
        <w:rPr>
          <w:i/>
          <w:iCs/>
        </w:rPr>
        <w:t>p</w:t>
      </w:r>
      <w:r w:rsidRPr="00642D50">
        <w:rPr>
          <w:i/>
          <w:iCs/>
        </w:rPr>
        <w:t>prentissage. Énoncé de politique</w:t>
      </w:r>
      <w:r w:rsidRPr="00642D50">
        <w:t>, Montréal, CECM.</w:t>
      </w:r>
    </w:p>
    <w:p w14:paraId="5E7572F8" w14:textId="77777777" w:rsidR="005E27F0" w:rsidRPr="00642D50" w:rsidRDefault="005E27F0" w:rsidP="005E27F0">
      <w:pPr>
        <w:spacing w:before="120" w:after="120"/>
        <w:jc w:val="both"/>
      </w:pPr>
      <w:r w:rsidRPr="00642D50">
        <w:t xml:space="preserve">CEQ (1990), </w:t>
      </w:r>
      <w:r w:rsidRPr="00642D50">
        <w:rPr>
          <w:i/>
          <w:iCs/>
        </w:rPr>
        <w:t>Les membres de la CEQ et le vieillissement : que</w:t>
      </w:r>
      <w:r w:rsidRPr="00642D50">
        <w:rPr>
          <w:i/>
          <w:iCs/>
        </w:rPr>
        <w:t>l</w:t>
      </w:r>
      <w:r w:rsidRPr="00642D50">
        <w:rPr>
          <w:i/>
          <w:iCs/>
        </w:rPr>
        <w:t>ques données statistiques</w:t>
      </w:r>
      <w:r w:rsidRPr="00642D50">
        <w:t>, Québec, CEQ, D-9438.</w:t>
      </w:r>
    </w:p>
    <w:p w14:paraId="5AC87E91" w14:textId="77777777" w:rsidR="005E27F0" w:rsidRPr="00642D50" w:rsidRDefault="005E27F0" w:rsidP="005E27F0">
      <w:pPr>
        <w:spacing w:before="120" w:after="120"/>
        <w:jc w:val="both"/>
      </w:pPr>
      <w:r w:rsidRPr="00642D50">
        <w:t xml:space="preserve">CEQ (1988), </w:t>
      </w:r>
      <w:r w:rsidRPr="00642D50">
        <w:rPr>
          <w:i/>
          <w:iCs/>
        </w:rPr>
        <w:t>Vivre la précarité. La réalité méconnue des ense</w:t>
      </w:r>
      <w:r w:rsidRPr="00642D50">
        <w:rPr>
          <w:i/>
          <w:iCs/>
        </w:rPr>
        <w:t>i</w:t>
      </w:r>
      <w:r w:rsidRPr="00642D50">
        <w:rPr>
          <w:i/>
          <w:iCs/>
        </w:rPr>
        <w:t>gnantes et enseignants à statut précaire</w:t>
      </w:r>
      <w:r w:rsidRPr="00642D50">
        <w:t>, Québec, FECS, D9241.</w:t>
      </w:r>
    </w:p>
    <w:p w14:paraId="58AC5EC9" w14:textId="77777777" w:rsidR="005E27F0" w:rsidRPr="00642D50" w:rsidRDefault="005E27F0" w:rsidP="005E27F0">
      <w:pPr>
        <w:spacing w:before="120" w:after="120"/>
        <w:jc w:val="both"/>
      </w:pPr>
      <w:r w:rsidRPr="00642D50">
        <w:t>CEQ (1972</w:t>
      </w:r>
      <w:r w:rsidRPr="00642D50">
        <w:rPr>
          <w:i/>
          <w:iCs/>
        </w:rPr>
        <w:t>), L'école au service de la classe dominante</w:t>
      </w:r>
      <w:r w:rsidRPr="00642D50">
        <w:t>, Québec, CEQ, manifeste présenté au XXII</w:t>
      </w:r>
      <w:r w:rsidRPr="00642D50">
        <w:rPr>
          <w:vertAlign w:val="superscript"/>
        </w:rPr>
        <w:t>e</w:t>
      </w:r>
      <w:r w:rsidRPr="00642D50">
        <w:t xml:space="preserve"> Congrès de la CEQ.</w:t>
      </w:r>
    </w:p>
    <w:p w14:paraId="67BD2440" w14:textId="77777777" w:rsidR="005E27F0" w:rsidRPr="00642D50" w:rsidRDefault="005E27F0" w:rsidP="005E27F0">
      <w:pPr>
        <w:spacing w:before="120" w:after="120"/>
        <w:jc w:val="both"/>
      </w:pPr>
      <w:r w:rsidRPr="00642D50">
        <w:t xml:space="preserve">CEQ/MEQ (1989), </w:t>
      </w:r>
      <w:r w:rsidRPr="00642D50">
        <w:rPr>
          <w:i/>
          <w:iCs/>
        </w:rPr>
        <w:t>Portrait statistique du personnel féminin des commissions scolaires</w:t>
      </w:r>
      <w:r w:rsidRPr="00642D50">
        <w:t>, Québec, CEQ, D-9051.</w:t>
      </w:r>
    </w:p>
    <w:p w14:paraId="5E24A648" w14:textId="77777777" w:rsidR="005E27F0" w:rsidRPr="00642D50" w:rsidRDefault="005E27F0" w:rsidP="005E27F0">
      <w:pPr>
        <w:spacing w:before="120" w:after="120"/>
        <w:jc w:val="both"/>
      </w:pPr>
      <w:r w:rsidRPr="00642D50">
        <w:t>CHAGNON, D., PELLETIER, G., LE</w:t>
      </w:r>
      <w:r w:rsidRPr="00642D50">
        <w:t>S</w:t>
      </w:r>
      <w:r w:rsidRPr="00642D50">
        <w:t>SARD, C. (1993), « Prof... toute une vie. Un portrait socio-professionnel des membres de l'A</w:t>
      </w:r>
      <w:r w:rsidRPr="00642D50">
        <w:t>l</w:t>
      </w:r>
      <w:r w:rsidRPr="00642D50">
        <w:t>liance des professeures et professeurs de Montréal », rapport de r</w:t>
      </w:r>
      <w:r w:rsidRPr="00642D50">
        <w:t>e</w:t>
      </w:r>
      <w:r w:rsidRPr="00642D50">
        <w:t xml:space="preserve">cherche, </w:t>
      </w:r>
      <w:r w:rsidRPr="00642D50">
        <w:rPr>
          <w:i/>
          <w:iCs/>
        </w:rPr>
        <w:t>L'Alliance</w:t>
      </w:r>
      <w:r w:rsidRPr="00642D50">
        <w:t>, septembre 1993, vol.</w:t>
      </w:r>
      <w:r>
        <w:t> </w:t>
      </w:r>
      <w:r w:rsidRPr="00642D50">
        <w:t>29, n°</w:t>
      </w:r>
      <w:r>
        <w:t> </w:t>
      </w:r>
      <w:r w:rsidRPr="00642D50">
        <w:t>7,</w:t>
      </w:r>
      <w:r>
        <w:t xml:space="preserve"> </w:t>
      </w:r>
      <w:r w:rsidRPr="00642D50">
        <w:t>39 p.</w:t>
      </w:r>
    </w:p>
    <w:p w14:paraId="3F0BFBBD" w14:textId="77777777" w:rsidR="005E27F0" w:rsidRPr="00642D50" w:rsidRDefault="005E27F0" w:rsidP="005E27F0">
      <w:pPr>
        <w:spacing w:before="120" w:after="120"/>
        <w:jc w:val="both"/>
      </w:pPr>
      <w:r w:rsidRPr="00642D50">
        <w:t xml:space="preserve">CHARLAND, J.-P. (1982), </w:t>
      </w:r>
      <w:r w:rsidRPr="00642D50">
        <w:rPr>
          <w:i/>
          <w:iCs/>
        </w:rPr>
        <w:t>Histoire de l'e</w:t>
      </w:r>
      <w:r w:rsidRPr="00642D50">
        <w:rPr>
          <w:i/>
          <w:iCs/>
        </w:rPr>
        <w:t>n</w:t>
      </w:r>
      <w:r w:rsidRPr="00642D50">
        <w:rPr>
          <w:i/>
          <w:iCs/>
        </w:rPr>
        <w:t>seignement technique et professionnel. L'ense</w:t>
      </w:r>
      <w:r w:rsidRPr="00642D50">
        <w:rPr>
          <w:i/>
          <w:iCs/>
        </w:rPr>
        <w:t>i</w:t>
      </w:r>
      <w:r w:rsidRPr="00642D50">
        <w:rPr>
          <w:i/>
          <w:iCs/>
        </w:rPr>
        <w:t>gnement spécialisé au Québec, 1867 à 1982</w:t>
      </w:r>
      <w:r w:rsidRPr="00642D50">
        <w:t>, Québec, Institut québécois de recherche sur la culture.</w:t>
      </w:r>
    </w:p>
    <w:p w14:paraId="49C5447F" w14:textId="77777777" w:rsidR="005E27F0" w:rsidRPr="00642D50" w:rsidRDefault="005E27F0" w:rsidP="005E27F0">
      <w:pPr>
        <w:spacing w:before="120" w:after="120"/>
        <w:jc w:val="both"/>
      </w:pPr>
      <w:r w:rsidRPr="00642D50">
        <w:t xml:space="preserve">CLARK, B.R. (ed.) (1985), </w:t>
      </w:r>
      <w:r w:rsidRPr="00642D50">
        <w:rPr>
          <w:i/>
          <w:iCs/>
        </w:rPr>
        <w:t>The School and the University. An I</w:t>
      </w:r>
      <w:r w:rsidRPr="00642D50">
        <w:rPr>
          <w:i/>
          <w:iCs/>
        </w:rPr>
        <w:t>n</w:t>
      </w:r>
      <w:r w:rsidRPr="00642D50">
        <w:rPr>
          <w:i/>
          <w:iCs/>
        </w:rPr>
        <w:t>ternational Perspective</w:t>
      </w:r>
      <w:r w:rsidRPr="00642D50">
        <w:t>, Berkeley, University of California Press.</w:t>
      </w:r>
    </w:p>
    <w:p w14:paraId="2FE196E0" w14:textId="77777777" w:rsidR="005E27F0" w:rsidRPr="00642D50" w:rsidRDefault="005E27F0" w:rsidP="005E27F0">
      <w:pPr>
        <w:spacing w:before="120" w:after="120"/>
        <w:jc w:val="both"/>
      </w:pPr>
      <w:r w:rsidRPr="00642D50">
        <w:t xml:space="preserve">CLERMONT-LALIBERTÉ, L. (1980), </w:t>
      </w:r>
      <w:r w:rsidRPr="00642D50">
        <w:rPr>
          <w:i/>
          <w:iCs/>
        </w:rPr>
        <w:t>Dix ans de pratique synd</w:t>
      </w:r>
      <w:r w:rsidRPr="00642D50">
        <w:rPr>
          <w:i/>
          <w:iCs/>
        </w:rPr>
        <w:t>i</w:t>
      </w:r>
      <w:r w:rsidRPr="00642D50">
        <w:rPr>
          <w:i/>
          <w:iCs/>
        </w:rPr>
        <w:t>cale</w:t>
      </w:r>
      <w:r w:rsidRPr="00642D50">
        <w:t>, Québec, CEQ.</w:t>
      </w:r>
    </w:p>
    <w:p w14:paraId="7C65E7F0" w14:textId="77777777" w:rsidR="005E27F0" w:rsidRPr="00642D50" w:rsidRDefault="005E27F0" w:rsidP="005E27F0">
      <w:pPr>
        <w:spacing w:before="120" w:after="120"/>
        <w:jc w:val="both"/>
      </w:pPr>
      <w:r w:rsidRPr="00642D50">
        <w:t>CLERMONT-LALIBERTÉ, L. (1977</w:t>
      </w:r>
      <w:r w:rsidRPr="00642D50">
        <w:rPr>
          <w:i/>
          <w:iCs/>
        </w:rPr>
        <w:t>), « Fractions, tendances et rapports imaginaires : la CEQ 1965-1973 »</w:t>
      </w:r>
      <w:r w:rsidRPr="00642D50">
        <w:t>, mémoire de maîtrise, Université Laval.</w:t>
      </w:r>
    </w:p>
    <w:p w14:paraId="6C7FD6D9" w14:textId="77777777" w:rsidR="005E27F0" w:rsidRPr="00642D50" w:rsidRDefault="005E27F0" w:rsidP="005E27F0">
      <w:pPr>
        <w:spacing w:before="120" w:after="120"/>
        <w:jc w:val="both"/>
      </w:pPr>
      <w:r w:rsidRPr="00642D50">
        <w:t xml:space="preserve">CLERMONT-LALIBERTÉ, L. (1975), </w:t>
      </w:r>
      <w:r w:rsidRPr="00642D50">
        <w:rPr>
          <w:i/>
          <w:iCs/>
        </w:rPr>
        <w:t>Culture politique de la CEQ :1963-1973</w:t>
      </w:r>
      <w:r w:rsidRPr="00642D50">
        <w:t>, Laboratoire de sciences administratives et polit</w:t>
      </w:r>
      <w:r w:rsidRPr="00642D50">
        <w:t>i</w:t>
      </w:r>
      <w:r w:rsidRPr="00642D50">
        <w:t>ques. Université Laval.</w:t>
      </w:r>
    </w:p>
    <w:p w14:paraId="7F623BFD" w14:textId="77777777" w:rsidR="005E27F0" w:rsidRPr="00642D50" w:rsidRDefault="005E27F0" w:rsidP="005E27F0">
      <w:pPr>
        <w:spacing w:before="120" w:after="120"/>
        <w:jc w:val="both"/>
        <w:rPr>
          <w:i/>
          <w:iCs/>
        </w:rPr>
      </w:pPr>
      <w:r w:rsidRPr="00642D50">
        <w:t xml:space="preserve">COMMISSION PARENT (1965), </w:t>
      </w:r>
      <w:r w:rsidRPr="00642D50">
        <w:rPr>
          <w:i/>
          <w:iCs/>
        </w:rPr>
        <w:t>Rapport de la Commission royale d'enquête sur l'ense</w:t>
      </w:r>
      <w:r w:rsidRPr="00642D50">
        <w:rPr>
          <w:i/>
          <w:iCs/>
        </w:rPr>
        <w:t>i</w:t>
      </w:r>
      <w:r w:rsidRPr="00642D50">
        <w:rPr>
          <w:i/>
          <w:iCs/>
        </w:rPr>
        <w:t>gnement dans la province de Québec.</w:t>
      </w:r>
    </w:p>
    <w:p w14:paraId="76A44E2C" w14:textId="77777777" w:rsidR="005E27F0" w:rsidRPr="00642D50" w:rsidRDefault="005E27F0" w:rsidP="005E27F0">
      <w:pPr>
        <w:spacing w:before="120" w:after="120"/>
        <w:jc w:val="both"/>
        <w:rPr>
          <w:i/>
          <w:iCs/>
        </w:rPr>
      </w:pPr>
      <w:r w:rsidRPr="00642D50">
        <w:t xml:space="preserve">COMMISSION PARENT, </w:t>
      </w:r>
      <w:r w:rsidRPr="00642D50">
        <w:rPr>
          <w:i/>
          <w:iCs/>
        </w:rPr>
        <w:t>Rapports du surintendant de l'Instru</w:t>
      </w:r>
      <w:r w:rsidRPr="00642D50">
        <w:rPr>
          <w:i/>
          <w:iCs/>
        </w:rPr>
        <w:t>c</w:t>
      </w:r>
      <w:r w:rsidRPr="00642D50">
        <w:rPr>
          <w:i/>
          <w:iCs/>
        </w:rPr>
        <w:t>tion publique, de 1949-1950 à 1961-1962.</w:t>
      </w:r>
    </w:p>
    <w:p w14:paraId="1857D22B" w14:textId="77777777" w:rsidR="005E27F0" w:rsidRPr="00642D50" w:rsidRDefault="005E27F0" w:rsidP="005E27F0">
      <w:pPr>
        <w:spacing w:before="120" w:after="120"/>
        <w:jc w:val="both"/>
      </w:pPr>
      <w:r w:rsidRPr="00642D50">
        <w:t>CONSEIL DES UNIVERSITÉS DU QU</w:t>
      </w:r>
      <w:r w:rsidRPr="00642D50">
        <w:t>É</w:t>
      </w:r>
      <w:r w:rsidRPr="00642D50">
        <w:t xml:space="preserve">BEC (1986), </w:t>
      </w:r>
      <w:r w:rsidRPr="00642D50">
        <w:rPr>
          <w:i/>
          <w:iCs/>
        </w:rPr>
        <w:t>Bilan du secteur de l'Éducation. Volet 5. La recherche</w:t>
      </w:r>
      <w:r w:rsidRPr="00642D50">
        <w:t>, Québec, Conseil des universités.</w:t>
      </w:r>
    </w:p>
    <w:p w14:paraId="7C26698C" w14:textId="77777777" w:rsidR="005E27F0" w:rsidRPr="00642D50" w:rsidRDefault="005E27F0" w:rsidP="005E27F0">
      <w:pPr>
        <w:spacing w:before="120" w:after="120"/>
        <w:jc w:val="both"/>
      </w:pPr>
      <w:r w:rsidRPr="00642D50">
        <w:t>CONSEIL SUPÉRIEUR DE L'ÉDUC</w:t>
      </w:r>
      <w:r w:rsidRPr="00642D50">
        <w:t>A</w:t>
      </w:r>
      <w:r w:rsidRPr="00642D50">
        <w:t xml:space="preserve">TION (1988), </w:t>
      </w:r>
      <w:r w:rsidRPr="00642D50">
        <w:rPr>
          <w:i/>
          <w:iCs/>
        </w:rPr>
        <w:t>Le rapport Parent, vingt-cinq ans après. Rapport annuel 1987-1988</w:t>
      </w:r>
      <w:r w:rsidRPr="00642D50">
        <w:t>, Québec, CSE.</w:t>
      </w:r>
    </w:p>
    <w:p w14:paraId="68AC2D52" w14:textId="77777777" w:rsidR="005E27F0" w:rsidRPr="00642D50" w:rsidRDefault="005E27F0" w:rsidP="005E27F0">
      <w:pPr>
        <w:spacing w:before="120" w:after="120"/>
        <w:jc w:val="both"/>
      </w:pPr>
      <w:r w:rsidRPr="00642D50">
        <w:t>[310]</w:t>
      </w:r>
    </w:p>
    <w:p w14:paraId="3053A098" w14:textId="77777777" w:rsidR="005E27F0" w:rsidRPr="00642D50" w:rsidRDefault="005E27F0" w:rsidP="005E27F0">
      <w:pPr>
        <w:spacing w:before="120" w:after="120"/>
        <w:jc w:val="both"/>
      </w:pPr>
      <w:r w:rsidRPr="00642D50">
        <w:t xml:space="preserve">CONSEIL SUPÉRIEUR DE L'ÉDUCATION (1984), </w:t>
      </w:r>
      <w:r w:rsidRPr="00642D50">
        <w:rPr>
          <w:i/>
          <w:iCs/>
        </w:rPr>
        <w:t>La Cond</w:t>
      </w:r>
      <w:r w:rsidRPr="00642D50">
        <w:rPr>
          <w:i/>
          <w:iCs/>
        </w:rPr>
        <w:t>i</w:t>
      </w:r>
      <w:r w:rsidRPr="00642D50">
        <w:rPr>
          <w:i/>
          <w:iCs/>
        </w:rPr>
        <w:t>tion enseignante</w:t>
      </w:r>
      <w:r w:rsidRPr="00642D50">
        <w:t>. Qu</w:t>
      </w:r>
      <w:r w:rsidRPr="00642D50">
        <w:t>é</w:t>
      </w:r>
      <w:r w:rsidRPr="00642D50">
        <w:t>bec, Éditeur officiel.</w:t>
      </w:r>
    </w:p>
    <w:p w14:paraId="1344C016" w14:textId="77777777" w:rsidR="005E27F0" w:rsidRPr="00642D50" w:rsidRDefault="005E27F0" w:rsidP="005E27F0">
      <w:pPr>
        <w:spacing w:before="120" w:after="120"/>
        <w:jc w:val="both"/>
      </w:pPr>
      <w:r w:rsidRPr="00642D50">
        <w:t>CONSEIL SUPÉRIEUR DE L'ÉDUC</w:t>
      </w:r>
      <w:r w:rsidRPr="00642D50">
        <w:t>A</w:t>
      </w:r>
      <w:r w:rsidRPr="00642D50">
        <w:t xml:space="preserve">TION (1971), </w:t>
      </w:r>
      <w:r w:rsidRPr="00642D50">
        <w:rPr>
          <w:i/>
          <w:iCs/>
        </w:rPr>
        <w:t>L'Activité éducative. Rapport annuel 1969-1970</w:t>
      </w:r>
      <w:r w:rsidRPr="00642D50">
        <w:t>, Québec, CSE.</w:t>
      </w:r>
    </w:p>
    <w:p w14:paraId="4F89CFCD" w14:textId="77777777" w:rsidR="005E27F0" w:rsidRPr="00642D50" w:rsidRDefault="005E27F0" w:rsidP="005E27F0">
      <w:pPr>
        <w:spacing w:before="120" w:after="120"/>
        <w:jc w:val="both"/>
      </w:pPr>
      <w:r w:rsidRPr="00642D50">
        <w:t>COULIBALY, N'Golo, BÉLANGER, P.W., TROTTIER, C. (1991), « La stratification mu</w:t>
      </w:r>
      <w:r w:rsidRPr="00642D50">
        <w:t>l</w:t>
      </w:r>
      <w:r w:rsidRPr="00642D50">
        <w:t>ti-dimensionnelle de l'enseignement et la sati</w:t>
      </w:r>
      <w:r w:rsidRPr="00642D50">
        <w:t>s</w:t>
      </w:r>
      <w:r w:rsidRPr="00642D50">
        <w:t>faction au travail », document inédit.</w:t>
      </w:r>
    </w:p>
    <w:p w14:paraId="74F5D412" w14:textId="77777777" w:rsidR="005E27F0" w:rsidRPr="00642D50" w:rsidRDefault="005E27F0" w:rsidP="005E27F0">
      <w:pPr>
        <w:spacing w:before="120" w:after="120"/>
        <w:jc w:val="both"/>
      </w:pPr>
      <w:r w:rsidRPr="00642D50">
        <w:t xml:space="preserve">CRÉPEAU, Gustave (1990), </w:t>
      </w:r>
      <w:r w:rsidRPr="00642D50">
        <w:rPr>
          <w:i/>
          <w:iCs/>
        </w:rPr>
        <w:t>La Faculté des sciences de l'éduc</w:t>
      </w:r>
      <w:r w:rsidRPr="00642D50">
        <w:rPr>
          <w:i/>
          <w:iCs/>
        </w:rPr>
        <w:t>a</w:t>
      </w:r>
      <w:r w:rsidRPr="00642D50">
        <w:rPr>
          <w:i/>
          <w:iCs/>
        </w:rPr>
        <w:t>tion de l'Université de Mo</w:t>
      </w:r>
      <w:r w:rsidRPr="00642D50">
        <w:rPr>
          <w:i/>
          <w:iCs/>
        </w:rPr>
        <w:t>n</w:t>
      </w:r>
      <w:r w:rsidRPr="00642D50">
        <w:rPr>
          <w:i/>
          <w:iCs/>
        </w:rPr>
        <w:t>tréal : profil historique</w:t>
      </w:r>
      <w:r w:rsidRPr="00642D50">
        <w:t>, Université de Montréal, Faculté des sciences de l'éducation.</w:t>
      </w:r>
    </w:p>
    <w:p w14:paraId="15D5A643" w14:textId="77777777" w:rsidR="005E27F0" w:rsidRPr="00642D50" w:rsidRDefault="005E27F0" w:rsidP="005E27F0">
      <w:pPr>
        <w:spacing w:before="120" w:after="120"/>
        <w:jc w:val="both"/>
      </w:pPr>
      <w:r w:rsidRPr="00642D50">
        <w:t xml:space="preserve">CRESPO, M., LESSARD, C. (1990), « La recherche en éducation au Québec ; politiques, développement et impact », dans </w:t>
      </w:r>
      <w:r w:rsidRPr="00642D50">
        <w:rPr>
          <w:i/>
          <w:iCs/>
        </w:rPr>
        <w:t>Éducation comparée, n° 43 : Les politiques de recherche en éducation dans les pays industriels</w:t>
      </w:r>
      <w:r w:rsidRPr="00642D50">
        <w:t>, Actes du colloque de l'AFEC, 1989, p. 121-148.</w:t>
      </w:r>
    </w:p>
    <w:p w14:paraId="40580539" w14:textId="77777777" w:rsidR="005E27F0" w:rsidRPr="00642D50" w:rsidRDefault="005E27F0" w:rsidP="005E27F0">
      <w:pPr>
        <w:spacing w:before="120" w:after="120"/>
        <w:jc w:val="both"/>
      </w:pPr>
      <w:r w:rsidRPr="00642D50">
        <w:t>DANDURAND, P. (1990), « Démocratie et école au Québec : b</w:t>
      </w:r>
      <w:r w:rsidRPr="00642D50">
        <w:t>i</w:t>
      </w:r>
      <w:r w:rsidRPr="00642D50">
        <w:t>lan et défis », dans F. D</w:t>
      </w:r>
      <w:r w:rsidRPr="00642D50">
        <w:t>U</w:t>
      </w:r>
      <w:r w:rsidRPr="00642D50">
        <w:t xml:space="preserve">MONT, Y. MARTIN (dir.). </w:t>
      </w:r>
      <w:hyperlink r:id="rId23" w:history="1">
        <w:r w:rsidRPr="00E7665C">
          <w:rPr>
            <w:rStyle w:val="Hyperlien"/>
            <w:i/>
            <w:iCs/>
          </w:rPr>
          <w:t>L'éducation 25 ans plus tard ! et après ?</w:t>
        </w:r>
        <w:r w:rsidRPr="00E7665C">
          <w:rPr>
            <w:rStyle w:val="Hyperlien"/>
          </w:rPr>
          <w:t>,</w:t>
        </w:r>
      </w:hyperlink>
      <w:r w:rsidRPr="00642D50">
        <w:t xml:space="preserve"> Québec, IQRC.</w:t>
      </w:r>
    </w:p>
    <w:p w14:paraId="0BCD2DFB" w14:textId="77777777" w:rsidR="005E27F0" w:rsidRPr="00642D50" w:rsidRDefault="005E27F0" w:rsidP="005E27F0">
      <w:pPr>
        <w:spacing w:before="120" w:after="120"/>
        <w:jc w:val="both"/>
      </w:pPr>
      <w:r w:rsidRPr="00642D50">
        <w:t>DANDURAND, P. (1970), « Pouvoir et a</w:t>
      </w:r>
      <w:r w:rsidRPr="00642D50">
        <w:t>u</w:t>
      </w:r>
      <w:r w:rsidRPr="00642D50">
        <w:t xml:space="preserve">torité du professeur de l'enseignement public québécois », </w:t>
      </w:r>
      <w:r w:rsidRPr="00642D50">
        <w:rPr>
          <w:i/>
          <w:iCs/>
        </w:rPr>
        <w:t>Sociologie et Sociétés</w:t>
      </w:r>
      <w:r w:rsidRPr="00642D50">
        <w:t>, vol.</w:t>
      </w:r>
      <w:r>
        <w:t> </w:t>
      </w:r>
      <w:r w:rsidRPr="00642D50">
        <w:t>2, n°</w:t>
      </w:r>
      <w:r>
        <w:t> </w:t>
      </w:r>
      <w:r w:rsidRPr="00642D50">
        <w:t>8, mai, p. 79-106.</w:t>
      </w:r>
    </w:p>
    <w:p w14:paraId="5969BA98" w14:textId="77777777" w:rsidR="005E27F0" w:rsidRPr="00642D50" w:rsidRDefault="005E27F0" w:rsidP="005E27F0">
      <w:pPr>
        <w:spacing w:before="120" w:after="120"/>
        <w:jc w:val="both"/>
      </w:pPr>
      <w:r w:rsidRPr="00642D50">
        <w:t xml:space="preserve">DE LORIMIER, J. (1988), </w:t>
      </w:r>
      <w:r w:rsidRPr="00642D50">
        <w:rPr>
          <w:i/>
          <w:iCs/>
        </w:rPr>
        <w:t>Propositions et politiques sur l'école : principales interventions des dix dernières années</w:t>
      </w:r>
      <w:r w:rsidRPr="00642D50">
        <w:t>, Conseil supérieur de l'éducation. Études et documents, n°</w:t>
      </w:r>
      <w:r>
        <w:t> </w:t>
      </w:r>
      <w:r w:rsidRPr="00642D50">
        <w:t>6.</w:t>
      </w:r>
    </w:p>
    <w:p w14:paraId="48282CD7" w14:textId="77777777" w:rsidR="005E27F0" w:rsidRPr="00642D50" w:rsidRDefault="005E27F0" w:rsidP="005E27F0">
      <w:pPr>
        <w:spacing w:before="120" w:after="120"/>
        <w:jc w:val="both"/>
      </w:pPr>
      <w:r w:rsidRPr="00642D50">
        <w:t xml:space="preserve">DEMERS, Marius (1988), </w:t>
      </w:r>
      <w:r w:rsidRPr="00642D50">
        <w:rPr>
          <w:i/>
          <w:iCs/>
        </w:rPr>
        <w:t>Analyse de l'év</w:t>
      </w:r>
      <w:r w:rsidRPr="00642D50">
        <w:rPr>
          <w:i/>
          <w:iCs/>
        </w:rPr>
        <w:t>o</w:t>
      </w:r>
      <w:r w:rsidRPr="00642D50">
        <w:rPr>
          <w:i/>
          <w:iCs/>
        </w:rPr>
        <w:t>lution des dépenses des commissions scolaires ; une comparaison Québec-Ontario-États-Unis de 1972-1973 à 1986-1987</w:t>
      </w:r>
      <w:r w:rsidRPr="00642D50">
        <w:t>, Québec, Direction des études économ</w:t>
      </w:r>
      <w:r w:rsidRPr="00642D50">
        <w:t>i</w:t>
      </w:r>
      <w:r w:rsidRPr="00642D50">
        <w:t>ques et démographiques, Mini</w:t>
      </w:r>
      <w:r w:rsidRPr="00642D50">
        <w:t>s</w:t>
      </w:r>
      <w:r w:rsidRPr="00642D50">
        <w:t>tère de l'Éducation, 48 p.</w:t>
      </w:r>
    </w:p>
    <w:p w14:paraId="484D02DB" w14:textId="77777777" w:rsidR="005E27F0" w:rsidRPr="00642D50" w:rsidRDefault="005E27F0" w:rsidP="005E27F0">
      <w:pPr>
        <w:spacing w:before="120" w:after="120"/>
        <w:jc w:val="both"/>
      </w:pPr>
      <w:r w:rsidRPr="00642D50">
        <w:t xml:space="preserve">DENSMORE, K. (1987), « Professionalism, Proletarianization and Teacher Work », dans T. POPKEWITZ (ed.), </w:t>
      </w:r>
      <w:r w:rsidRPr="00642D50">
        <w:rPr>
          <w:i/>
          <w:iCs/>
        </w:rPr>
        <w:t>Critical Studies in Te</w:t>
      </w:r>
      <w:r w:rsidRPr="00642D50">
        <w:rPr>
          <w:i/>
          <w:iCs/>
        </w:rPr>
        <w:t>a</w:t>
      </w:r>
      <w:r w:rsidRPr="00642D50">
        <w:rPr>
          <w:i/>
          <w:iCs/>
        </w:rPr>
        <w:t>cher Education ; Its Folklore, Theory and Practice</w:t>
      </w:r>
      <w:r w:rsidRPr="00642D50">
        <w:t>, Lewes, Flamer Press, p. 130-160.</w:t>
      </w:r>
    </w:p>
    <w:p w14:paraId="4D7361BA" w14:textId="77777777" w:rsidR="005E27F0" w:rsidRPr="00642D50" w:rsidRDefault="005E27F0" w:rsidP="005E27F0">
      <w:pPr>
        <w:spacing w:before="120" w:after="120"/>
        <w:jc w:val="both"/>
      </w:pPr>
      <w:r w:rsidRPr="00642D50">
        <w:t xml:space="preserve">DION, L. (1967), </w:t>
      </w:r>
      <w:hyperlink r:id="rId24" w:history="1">
        <w:r w:rsidRPr="00E7665C">
          <w:rPr>
            <w:rStyle w:val="Hyperlien"/>
            <w:i/>
            <w:iCs/>
          </w:rPr>
          <w:t>Le Bill 60 et la société québécoise</w:t>
        </w:r>
      </w:hyperlink>
      <w:r w:rsidRPr="00642D50">
        <w:t>, Montréal, Hurtubise-HMH, 197 p.</w:t>
      </w:r>
    </w:p>
    <w:p w14:paraId="5E78F210" w14:textId="77777777" w:rsidR="005E27F0" w:rsidRPr="00642D50" w:rsidRDefault="005E27F0" w:rsidP="005E27F0">
      <w:pPr>
        <w:spacing w:before="120" w:after="120"/>
        <w:jc w:val="both"/>
      </w:pPr>
      <w:r w:rsidRPr="00642D50">
        <w:t>DIONNE, L. (1988), « Les enseignants à l'éducation des adultes dans les commissions scolaires de 1981-1982 à 1986-1987 », MEQ, Direction générale de la recherche et du dév</w:t>
      </w:r>
      <w:r w:rsidRPr="00642D50">
        <w:t>e</w:t>
      </w:r>
      <w:r w:rsidRPr="00642D50">
        <w:t>loppement, 28-2419.</w:t>
      </w:r>
    </w:p>
    <w:p w14:paraId="60EB3351" w14:textId="77777777" w:rsidR="005E27F0" w:rsidRPr="00642D50" w:rsidRDefault="005E27F0" w:rsidP="005E27F0">
      <w:pPr>
        <w:spacing w:before="120" w:after="120"/>
        <w:jc w:val="both"/>
      </w:pPr>
      <w:r w:rsidRPr="00642D50">
        <w:t xml:space="preserve">DIONNE, P. (1968), </w:t>
      </w:r>
      <w:r w:rsidRPr="00642D50">
        <w:rPr>
          <w:i/>
          <w:iCs/>
        </w:rPr>
        <w:t>« Analyse historique de la Corporation des enseignants du Québec, 1836-1968 »</w:t>
      </w:r>
      <w:r w:rsidRPr="00642D50">
        <w:t>, M.A. sciences sociales, rel</w:t>
      </w:r>
      <w:r w:rsidRPr="00642D50">
        <w:t>a</w:t>
      </w:r>
      <w:r w:rsidRPr="00642D50">
        <w:t>tions industrielles. Université Laval.</w:t>
      </w:r>
    </w:p>
    <w:p w14:paraId="3A1C8CA8" w14:textId="77777777" w:rsidR="005E27F0" w:rsidRPr="00642D50" w:rsidRDefault="005E27F0" w:rsidP="005E27F0">
      <w:pPr>
        <w:spacing w:before="120" w:after="120"/>
        <w:jc w:val="both"/>
      </w:pPr>
      <w:r w:rsidRPr="00642D50">
        <w:t>[311]</w:t>
      </w:r>
    </w:p>
    <w:p w14:paraId="744CE7E3" w14:textId="77777777" w:rsidR="005E27F0" w:rsidRPr="00642D50" w:rsidRDefault="005E27F0" w:rsidP="005E27F0">
      <w:pPr>
        <w:spacing w:before="120" w:after="120"/>
        <w:jc w:val="both"/>
      </w:pPr>
      <w:r w:rsidRPr="00642D50">
        <w:t xml:space="preserve">DUFOUR, D., LAHAYE, J. (1978), </w:t>
      </w:r>
      <w:r w:rsidRPr="00642D50">
        <w:rPr>
          <w:i/>
          <w:iCs/>
        </w:rPr>
        <w:t>L'exp</w:t>
      </w:r>
      <w:r w:rsidRPr="00642D50">
        <w:rPr>
          <w:i/>
          <w:iCs/>
        </w:rPr>
        <w:t>é</w:t>
      </w:r>
      <w:r w:rsidRPr="00642D50">
        <w:rPr>
          <w:i/>
          <w:iCs/>
        </w:rPr>
        <w:t>rience et la scolarité du personnel enseignant des commissions scolaires du Québec : 1970-1971 à 1975-1976</w:t>
      </w:r>
      <w:r w:rsidRPr="00642D50">
        <w:t>, MEQ, Direction des études économiques et dém</w:t>
      </w:r>
      <w:r w:rsidRPr="00642D50">
        <w:t>o</w:t>
      </w:r>
      <w:r w:rsidRPr="00642D50">
        <w:t>graphiques, 9-43.</w:t>
      </w:r>
    </w:p>
    <w:p w14:paraId="4568EE05" w14:textId="77777777" w:rsidR="005E27F0" w:rsidRPr="00642D50" w:rsidRDefault="005E27F0" w:rsidP="005E27F0">
      <w:pPr>
        <w:spacing w:before="120" w:after="120"/>
        <w:jc w:val="both"/>
      </w:pPr>
      <w:r w:rsidRPr="00642D50">
        <w:t xml:space="preserve">DUMONT, F. (dir.) (1990), </w:t>
      </w:r>
      <w:r w:rsidRPr="00642D50">
        <w:rPr>
          <w:i/>
          <w:iCs/>
        </w:rPr>
        <w:t>La société qu</w:t>
      </w:r>
      <w:r w:rsidRPr="00642D50">
        <w:rPr>
          <w:i/>
          <w:iCs/>
        </w:rPr>
        <w:t>é</w:t>
      </w:r>
      <w:r w:rsidRPr="00642D50">
        <w:rPr>
          <w:i/>
          <w:iCs/>
        </w:rPr>
        <w:t>bécoise après 30 ans de changements</w:t>
      </w:r>
      <w:r w:rsidRPr="00642D50">
        <w:t>, Québec, IQRC.</w:t>
      </w:r>
    </w:p>
    <w:p w14:paraId="658007B6" w14:textId="77777777" w:rsidR="005E27F0" w:rsidRPr="00642D50" w:rsidRDefault="005E27F0" w:rsidP="005E27F0">
      <w:pPr>
        <w:spacing w:before="120" w:after="120"/>
        <w:jc w:val="both"/>
      </w:pPr>
      <w:r w:rsidRPr="00642D50">
        <w:t xml:space="preserve">DUMONT, F., MARTIN, Y. (dir.) (1990), .). </w:t>
      </w:r>
      <w:hyperlink r:id="rId25" w:history="1">
        <w:r w:rsidRPr="00E7665C">
          <w:rPr>
            <w:rStyle w:val="Hyperlien"/>
            <w:i/>
            <w:iCs/>
          </w:rPr>
          <w:t>L'éducation 25 ans plus tard ! et après ?</w:t>
        </w:r>
      </w:hyperlink>
      <w:r>
        <w:rPr>
          <w:i/>
          <w:iCs/>
        </w:rPr>
        <w:t xml:space="preserve"> </w:t>
      </w:r>
      <w:r w:rsidRPr="00642D50">
        <w:t>Qu</w:t>
      </w:r>
      <w:r w:rsidRPr="00642D50">
        <w:t>é</w:t>
      </w:r>
      <w:r w:rsidRPr="00642D50">
        <w:t>bec, IQRC.</w:t>
      </w:r>
    </w:p>
    <w:p w14:paraId="7BB4BF69" w14:textId="77777777" w:rsidR="005E27F0" w:rsidRPr="00642D50" w:rsidRDefault="005E27F0" w:rsidP="005E27F0">
      <w:pPr>
        <w:spacing w:before="120" w:after="120"/>
        <w:jc w:val="both"/>
      </w:pPr>
      <w:r w:rsidRPr="00642D50">
        <w:t xml:space="preserve">ÉCOLE COOPÉRATIVE (1978), </w:t>
      </w:r>
      <w:r w:rsidRPr="00642D50">
        <w:rPr>
          <w:i/>
          <w:iCs/>
        </w:rPr>
        <w:t>Dossier : syndicalisme et qualité de l'enseignement. Te</w:t>
      </w:r>
      <w:r w:rsidRPr="00642D50">
        <w:rPr>
          <w:i/>
          <w:iCs/>
        </w:rPr>
        <w:t>x</w:t>
      </w:r>
      <w:r w:rsidRPr="00642D50">
        <w:rPr>
          <w:i/>
          <w:iCs/>
        </w:rPr>
        <w:t>tes et débat entre Jean-Paul Desbiens, Adrien Roy et Raymond Laliberté</w:t>
      </w:r>
      <w:r w:rsidRPr="00642D50">
        <w:t>, n°</w:t>
      </w:r>
      <w:r>
        <w:t> </w:t>
      </w:r>
      <w:r w:rsidRPr="00642D50">
        <w:t>44, p. 7-24.</w:t>
      </w:r>
    </w:p>
    <w:p w14:paraId="6020075E" w14:textId="77777777" w:rsidR="005E27F0" w:rsidRPr="00642D50" w:rsidRDefault="005E27F0" w:rsidP="005E27F0">
      <w:pPr>
        <w:spacing w:before="120" w:after="120"/>
        <w:jc w:val="both"/>
      </w:pPr>
      <w:r w:rsidRPr="00642D50">
        <w:t xml:space="preserve">ETZIONI, A (1969), </w:t>
      </w:r>
      <w:r w:rsidRPr="00642D50">
        <w:rPr>
          <w:i/>
          <w:iCs/>
        </w:rPr>
        <w:t>The Semi-professions and Their Organiz</w:t>
      </w:r>
      <w:r w:rsidRPr="00642D50">
        <w:rPr>
          <w:i/>
          <w:iCs/>
        </w:rPr>
        <w:t>a</w:t>
      </w:r>
      <w:r w:rsidRPr="00642D50">
        <w:rPr>
          <w:i/>
          <w:iCs/>
        </w:rPr>
        <w:t>tion : Teachers, Nurses, S</w:t>
      </w:r>
      <w:r w:rsidRPr="00642D50">
        <w:rPr>
          <w:i/>
          <w:iCs/>
        </w:rPr>
        <w:t>o</w:t>
      </w:r>
      <w:r w:rsidRPr="00642D50">
        <w:rPr>
          <w:i/>
          <w:iCs/>
        </w:rPr>
        <w:t>cial Workers</w:t>
      </w:r>
      <w:r w:rsidRPr="00642D50">
        <w:t>, New York, Free Press.</w:t>
      </w:r>
    </w:p>
    <w:p w14:paraId="47C79477" w14:textId="77777777" w:rsidR="005E27F0" w:rsidRPr="00642D50" w:rsidRDefault="005E27F0" w:rsidP="005E27F0">
      <w:pPr>
        <w:spacing w:before="120" w:after="120"/>
        <w:jc w:val="both"/>
      </w:pPr>
      <w:r w:rsidRPr="00642D50">
        <w:t xml:space="preserve">FAHMY-EID, N., DUMONT, M. (dir.) (1983), </w:t>
      </w:r>
      <w:r w:rsidRPr="00642D50">
        <w:rPr>
          <w:i/>
          <w:iCs/>
        </w:rPr>
        <w:t>Maîtresses de ma</w:t>
      </w:r>
      <w:r w:rsidRPr="00642D50">
        <w:rPr>
          <w:i/>
          <w:iCs/>
        </w:rPr>
        <w:t>i</w:t>
      </w:r>
      <w:r w:rsidRPr="00642D50">
        <w:rPr>
          <w:i/>
          <w:iCs/>
        </w:rPr>
        <w:t>son, maîtresses d'éc</w:t>
      </w:r>
      <w:r w:rsidRPr="00642D50">
        <w:rPr>
          <w:i/>
          <w:iCs/>
        </w:rPr>
        <w:t>o</w:t>
      </w:r>
      <w:r w:rsidRPr="00642D50">
        <w:rPr>
          <w:i/>
          <w:iCs/>
        </w:rPr>
        <w:t>le. Femmes, famille et éducation dans l'histoire du Québec</w:t>
      </w:r>
      <w:r w:rsidRPr="00642D50">
        <w:t>, Montréal, Boréal Express.</w:t>
      </w:r>
    </w:p>
    <w:p w14:paraId="4E97619C" w14:textId="77777777" w:rsidR="005E27F0" w:rsidRPr="00642D50" w:rsidRDefault="005E27F0" w:rsidP="005E27F0">
      <w:pPr>
        <w:spacing w:before="120" w:after="120"/>
        <w:jc w:val="both"/>
      </w:pPr>
      <w:r w:rsidRPr="00642D50">
        <w:t>FERRAROTTI, Franco (1981), « On the Autonomy of the Biogr</w:t>
      </w:r>
      <w:r w:rsidRPr="00642D50">
        <w:t>a</w:t>
      </w:r>
      <w:r w:rsidRPr="00642D50">
        <w:t xml:space="preserve">phical Method », dans Daniel BERTAUX (ed.), </w:t>
      </w:r>
      <w:r w:rsidRPr="00642D50">
        <w:rPr>
          <w:i/>
          <w:iCs/>
        </w:rPr>
        <w:t>Biography and Soci</w:t>
      </w:r>
      <w:r w:rsidRPr="00642D50">
        <w:rPr>
          <w:i/>
          <w:iCs/>
        </w:rPr>
        <w:t>e</w:t>
      </w:r>
      <w:r w:rsidRPr="00642D50">
        <w:rPr>
          <w:i/>
          <w:iCs/>
        </w:rPr>
        <w:t>ty. The Life History Approach in the Social Sciences</w:t>
      </w:r>
      <w:r w:rsidRPr="00642D50">
        <w:t>, Beverly Hills, Ca : Sage Public</w:t>
      </w:r>
      <w:r w:rsidRPr="00642D50">
        <w:t>a</w:t>
      </w:r>
      <w:r w:rsidRPr="00642D50">
        <w:t>tions, p. 19-27.</w:t>
      </w:r>
    </w:p>
    <w:p w14:paraId="20888959" w14:textId="77777777" w:rsidR="005E27F0" w:rsidRPr="00642D50" w:rsidRDefault="005E27F0" w:rsidP="005E27F0">
      <w:pPr>
        <w:spacing w:before="120" w:after="120"/>
        <w:jc w:val="both"/>
      </w:pPr>
      <w:r w:rsidRPr="00642D50">
        <w:t xml:space="preserve">FILION, Gérard (1989), </w:t>
      </w:r>
      <w:r w:rsidRPr="00642D50">
        <w:rPr>
          <w:i/>
          <w:iCs/>
        </w:rPr>
        <w:t>Fais ce que peux. En guise de mémoires</w:t>
      </w:r>
      <w:r w:rsidRPr="00642D50">
        <w:t>, Montréal, Boréal, 381 p.</w:t>
      </w:r>
    </w:p>
    <w:p w14:paraId="3109CF7C" w14:textId="77777777" w:rsidR="005E27F0" w:rsidRPr="00642D50" w:rsidRDefault="005E27F0" w:rsidP="005E27F0">
      <w:pPr>
        <w:spacing w:before="120" w:after="120"/>
        <w:jc w:val="both"/>
      </w:pPr>
      <w:r w:rsidRPr="00642D50">
        <w:t xml:space="preserve">FILSON, G. (1988), « Ontario Teachers' Deprofessionalization and Proletarianization », </w:t>
      </w:r>
      <w:r w:rsidRPr="00642D50">
        <w:rPr>
          <w:i/>
          <w:iCs/>
        </w:rPr>
        <w:t>Comparative Education Review</w:t>
      </w:r>
      <w:r w:rsidRPr="00642D50">
        <w:t>, vol.</w:t>
      </w:r>
      <w:r>
        <w:t> </w:t>
      </w:r>
      <w:r w:rsidRPr="00642D50">
        <w:t>32, n°</w:t>
      </w:r>
      <w:r>
        <w:t> </w:t>
      </w:r>
      <w:r w:rsidRPr="00642D50">
        <w:t>3, p. 298-317.</w:t>
      </w:r>
    </w:p>
    <w:p w14:paraId="60698BB5" w14:textId="77777777" w:rsidR="005E27F0" w:rsidRPr="00642D50" w:rsidRDefault="005E27F0" w:rsidP="005E27F0">
      <w:pPr>
        <w:spacing w:before="120" w:after="120"/>
        <w:jc w:val="both"/>
      </w:pPr>
      <w:r w:rsidRPr="00642D50">
        <w:t xml:space="preserve">FOURNIER, M. (1986), </w:t>
      </w:r>
      <w:hyperlink r:id="rId26" w:history="1">
        <w:r w:rsidRPr="00642D50">
          <w:rPr>
            <w:rStyle w:val="Hyperlien"/>
            <w:i/>
            <w:iCs/>
          </w:rPr>
          <w:t>L'entrée dans la modernité</w:t>
        </w:r>
      </w:hyperlink>
      <w:r w:rsidRPr="00642D50">
        <w:t>, Montréal, Éditions coopératives A</w:t>
      </w:r>
      <w:r w:rsidRPr="00642D50">
        <w:t>l</w:t>
      </w:r>
      <w:r w:rsidRPr="00642D50">
        <w:t>bert Saint-Martin.</w:t>
      </w:r>
    </w:p>
    <w:p w14:paraId="4C21796B" w14:textId="77777777" w:rsidR="005E27F0" w:rsidRPr="00642D50" w:rsidRDefault="005E27F0" w:rsidP="005E27F0">
      <w:pPr>
        <w:spacing w:before="120" w:after="120"/>
        <w:jc w:val="both"/>
      </w:pPr>
      <w:r w:rsidRPr="00642D50">
        <w:t xml:space="preserve">FOURNIER, M. (1980), </w:t>
      </w:r>
      <w:hyperlink r:id="rId27" w:history="1">
        <w:r w:rsidRPr="00642D50">
          <w:rPr>
            <w:rStyle w:val="Hyperlien"/>
            <w:i/>
            <w:iCs/>
          </w:rPr>
          <w:t>Entre l'école et l'usine</w:t>
        </w:r>
      </w:hyperlink>
      <w:r w:rsidRPr="00642D50">
        <w:t>, Montréal, Éditions Albert Saint-Martin/ CEQ.</w:t>
      </w:r>
    </w:p>
    <w:p w14:paraId="3B3BCF78" w14:textId="77777777" w:rsidR="005E27F0" w:rsidRPr="00642D50" w:rsidRDefault="005E27F0" w:rsidP="005E27F0">
      <w:pPr>
        <w:spacing w:before="120" w:after="120"/>
        <w:jc w:val="both"/>
      </w:pPr>
      <w:r w:rsidRPr="00642D50">
        <w:t>FOURNIER, M., GINGRAS, Y., MATH</w:t>
      </w:r>
      <w:r w:rsidRPr="00642D50">
        <w:t>U</w:t>
      </w:r>
      <w:r w:rsidRPr="00642D50">
        <w:t xml:space="preserve">RIN, C. (1988), « L'évaluation par les pairs et la définition légitime de la recherche », </w:t>
      </w:r>
      <w:r w:rsidRPr="00642D50">
        <w:rPr>
          <w:i/>
          <w:iCs/>
        </w:rPr>
        <w:t>Actes de la recherche en sciences sociales</w:t>
      </w:r>
      <w:r w:rsidRPr="00642D50">
        <w:t>, n°</w:t>
      </w:r>
      <w:r>
        <w:t> </w:t>
      </w:r>
      <w:r w:rsidRPr="00642D50">
        <w:t>74, p. 47-54.</w:t>
      </w:r>
    </w:p>
    <w:p w14:paraId="00930105" w14:textId="77777777" w:rsidR="005E27F0" w:rsidRPr="00642D50" w:rsidRDefault="005E27F0" w:rsidP="005E27F0">
      <w:pPr>
        <w:spacing w:before="120" w:after="120"/>
        <w:jc w:val="both"/>
      </w:pPr>
      <w:r w:rsidRPr="00642D50">
        <w:t xml:space="preserve">FREYSSENET, M. (1977), </w:t>
      </w:r>
      <w:r w:rsidRPr="00642D50">
        <w:rPr>
          <w:i/>
          <w:iCs/>
        </w:rPr>
        <w:t>La division capitaliste du travail</w:t>
      </w:r>
      <w:r w:rsidRPr="00642D50">
        <w:t>, P</w:t>
      </w:r>
      <w:r w:rsidRPr="00642D50">
        <w:t>a</w:t>
      </w:r>
      <w:r w:rsidRPr="00642D50">
        <w:t>ris, Savelli, (coll. « Techniques et méthodes de l'exploitation capitali</w:t>
      </w:r>
      <w:r w:rsidRPr="00642D50">
        <w:t>s</w:t>
      </w:r>
      <w:r w:rsidRPr="00642D50">
        <w:t>te »).</w:t>
      </w:r>
    </w:p>
    <w:p w14:paraId="229AC8CD" w14:textId="77777777" w:rsidR="005E27F0" w:rsidRPr="00642D50" w:rsidRDefault="005E27F0" w:rsidP="005E27F0">
      <w:pPr>
        <w:spacing w:before="120" w:after="120"/>
        <w:jc w:val="both"/>
      </w:pPr>
      <w:r w:rsidRPr="00642D50">
        <w:t xml:space="preserve">FRIEDSON, E. (1986), </w:t>
      </w:r>
      <w:r w:rsidRPr="00642D50">
        <w:rPr>
          <w:i/>
          <w:iCs/>
        </w:rPr>
        <w:t>Professional Powers, A Study of the Inst</w:t>
      </w:r>
      <w:r w:rsidRPr="00642D50">
        <w:rPr>
          <w:i/>
          <w:iCs/>
        </w:rPr>
        <w:t>i</w:t>
      </w:r>
      <w:r w:rsidRPr="00642D50">
        <w:rPr>
          <w:i/>
          <w:iCs/>
        </w:rPr>
        <w:t>tutionalization of Formal Knowledge</w:t>
      </w:r>
      <w:r w:rsidRPr="00642D50">
        <w:t>, Chicago, University of Chicago Press.</w:t>
      </w:r>
    </w:p>
    <w:p w14:paraId="27162BDB" w14:textId="77777777" w:rsidR="005E27F0" w:rsidRPr="00642D50" w:rsidRDefault="005E27F0" w:rsidP="005E27F0">
      <w:pPr>
        <w:spacing w:before="120" w:after="120"/>
        <w:jc w:val="both"/>
      </w:pPr>
      <w:r w:rsidRPr="00642D50">
        <w:t xml:space="preserve">GAGNON, M.-J. (1994), </w:t>
      </w:r>
      <w:r w:rsidRPr="00642D50">
        <w:rPr>
          <w:i/>
          <w:iCs/>
        </w:rPr>
        <w:t>Le syndicalisme : état des lieux et e</w:t>
      </w:r>
      <w:r w:rsidRPr="00642D50">
        <w:rPr>
          <w:i/>
          <w:iCs/>
        </w:rPr>
        <w:t>n</w:t>
      </w:r>
      <w:r w:rsidRPr="00642D50">
        <w:rPr>
          <w:i/>
          <w:iCs/>
        </w:rPr>
        <w:t>jeux</w:t>
      </w:r>
      <w:r w:rsidRPr="00642D50">
        <w:t>, Québec, IQRC, coll. « Diagnostic ».</w:t>
      </w:r>
    </w:p>
    <w:p w14:paraId="189D2533" w14:textId="77777777" w:rsidR="005E27F0" w:rsidRPr="00642D50" w:rsidRDefault="005E27F0" w:rsidP="005E27F0">
      <w:pPr>
        <w:spacing w:before="120" w:after="120"/>
        <w:jc w:val="both"/>
      </w:pPr>
      <w:r w:rsidRPr="00642D50">
        <w:t>[312]</w:t>
      </w:r>
    </w:p>
    <w:p w14:paraId="5FA8CCEF" w14:textId="77777777" w:rsidR="005E27F0" w:rsidRPr="00642D50" w:rsidRDefault="005E27F0" w:rsidP="005E27F0">
      <w:pPr>
        <w:spacing w:before="120" w:after="120"/>
        <w:jc w:val="both"/>
      </w:pPr>
      <w:r w:rsidRPr="00642D50">
        <w:t>GAGNON, Nicole (1981), « On the Anal</w:t>
      </w:r>
      <w:r w:rsidRPr="00642D50">
        <w:t>y</w:t>
      </w:r>
      <w:r w:rsidRPr="00642D50">
        <w:t xml:space="preserve">sis of Life Accounts », dans Daniel BERTAUX (ed.), </w:t>
      </w:r>
      <w:r w:rsidRPr="00642D50">
        <w:rPr>
          <w:rStyle w:val="Corpsdutexte2011ptItalique"/>
          <w:sz w:val="28"/>
          <w:lang w:val="fr-CA"/>
        </w:rPr>
        <w:t>Biography and Society. The Life Hist</w:t>
      </w:r>
      <w:r w:rsidRPr="00642D50">
        <w:rPr>
          <w:rStyle w:val="Corpsdutexte2011ptItalique"/>
          <w:sz w:val="28"/>
          <w:lang w:val="fr-CA"/>
        </w:rPr>
        <w:t>o</w:t>
      </w:r>
      <w:r w:rsidRPr="00642D50">
        <w:rPr>
          <w:rStyle w:val="Corpsdutexte2011ptItalique"/>
          <w:sz w:val="28"/>
          <w:lang w:val="fr-CA"/>
        </w:rPr>
        <w:t>ry Approach in the Social Sciences,</w:t>
      </w:r>
      <w:r w:rsidRPr="00642D50">
        <w:t xml:space="preserve"> Beverly Hills, Ca ; Sage Public</w:t>
      </w:r>
      <w:r w:rsidRPr="00642D50">
        <w:t>a</w:t>
      </w:r>
      <w:r w:rsidRPr="00642D50">
        <w:t>tions, p. 47-60.</w:t>
      </w:r>
    </w:p>
    <w:p w14:paraId="69CAE63E" w14:textId="77777777" w:rsidR="005E27F0" w:rsidRPr="00642D50" w:rsidRDefault="005E27F0" w:rsidP="005E27F0">
      <w:pPr>
        <w:spacing w:before="120" w:after="120"/>
        <w:jc w:val="both"/>
      </w:pPr>
      <w:r w:rsidRPr="00642D50">
        <w:t xml:space="preserve">GÉRIN-LAJOIE, Paul (1989), </w:t>
      </w:r>
      <w:r w:rsidRPr="00642D50">
        <w:rPr>
          <w:rStyle w:val="Corpsdutexte2011ptItalique"/>
          <w:sz w:val="28"/>
          <w:lang w:val="fr-CA"/>
        </w:rPr>
        <w:t>Combats d'un révolutionnaire tra</w:t>
      </w:r>
      <w:r w:rsidRPr="00642D50">
        <w:rPr>
          <w:rStyle w:val="Corpsdutexte2011ptItalique"/>
          <w:sz w:val="28"/>
          <w:lang w:val="fr-CA"/>
        </w:rPr>
        <w:t>n</w:t>
      </w:r>
      <w:r w:rsidRPr="00642D50">
        <w:rPr>
          <w:rStyle w:val="Corpsdutexte2011ptItalique"/>
          <w:sz w:val="28"/>
          <w:lang w:val="fr-CA"/>
        </w:rPr>
        <w:t>quille ; propos et confide</w:t>
      </w:r>
      <w:r w:rsidRPr="00642D50">
        <w:rPr>
          <w:rStyle w:val="Corpsdutexte2011ptItalique"/>
          <w:sz w:val="28"/>
          <w:lang w:val="fr-CA"/>
        </w:rPr>
        <w:t>n</w:t>
      </w:r>
      <w:r w:rsidRPr="00642D50">
        <w:rPr>
          <w:rStyle w:val="Corpsdutexte2011ptItalique"/>
          <w:sz w:val="28"/>
          <w:lang w:val="fr-CA"/>
        </w:rPr>
        <w:t>ces</w:t>
      </w:r>
      <w:r w:rsidRPr="00642D50">
        <w:t>, Montréal, Centre éducatif et culturel, 378 p.</w:t>
      </w:r>
    </w:p>
    <w:p w14:paraId="27EFD2F5" w14:textId="77777777" w:rsidR="005E27F0" w:rsidRPr="00642D50" w:rsidRDefault="005E27F0" w:rsidP="005E27F0">
      <w:pPr>
        <w:spacing w:before="120" w:after="120"/>
        <w:jc w:val="both"/>
      </w:pPr>
      <w:r w:rsidRPr="00642D50">
        <w:t>GHIGLIONE, R. (1989), « Une méthode d'analyse de contenu ; l'analyse propositionne</w:t>
      </w:r>
      <w:r w:rsidRPr="00642D50">
        <w:t>l</w:t>
      </w:r>
      <w:r w:rsidRPr="00642D50">
        <w:t xml:space="preserve">le du discours », </w:t>
      </w:r>
      <w:r w:rsidRPr="00642D50">
        <w:rPr>
          <w:rStyle w:val="Corpsdutexte2011ptItalique"/>
          <w:sz w:val="28"/>
          <w:lang w:val="fr-CA"/>
        </w:rPr>
        <w:t>Revue de l'association pour la recherche qualitative,</w:t>
      </w:r>
      <w:r w:rsidRPr="00642D50">
        <w:t xml:space="preserve"> vol. 1, hiver 1989, p. 83-117.</w:t>
      </w:r>
    </w:p>
    <w:p w14:paraId="367CD333"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GIROUX, H. (1983), </w:t>
      </w:r>
      <w:r w:rsidRPr="00642D50">
        <w:rPr>
          <w:i/>
        </w:rPr>
        <w:t xml:space="preserve">Theory and Resistance in Education. </w:t>
      </w:r>
      <w:r w:rsidRPr="00642D50">
        <w:rPr>
          <w:rStyle w:val="Corpsdutexte1010ptNonItalique"/>
          <w:i w:val="0"/>
          <w:sz w:val="28"/>
          <w:lang w:val="fr-CA"/>
        </w:rPr>
        <w:t xml:space="preserve">A </w:t>
      </w:r>
      <w:r w:rsidRPr="00642D50">
        <w:rPr>
          <w:i/>
        </w:rPr>
        <w:t>P</w:t>
      </w:r>
      <w:r w:rsidRPr="00642D50">
        <w:rPr>
          <w:i/>
        </w:rPr>
        <w:t>e</w:t>
      </w:r>
      <w:r w:rsidRPr="00642D50">
        <w:rPr>
          <w:i/>
        </w:rPr>
        <w:t xml:space="preserve">dagogy for the Opposition, </w:t>
      </w:r>
      <w:r w:rsidRPr="00642D50">
        <w:rPr>
          <w:rStyle w:val="Corpsdutexte1010ptNonItalique"/>
          <w:i w:val="0"/>
          <w:sz w:val="28"/>
          <w:lang w:val="fr-CA"/>
        </w:rPr>
        <w:t>USA, Mass., Bergin Garvey Publishers.</w:t>
      </w:r>
    </w:p>
    <w:p w14:paraId="6DBF2F54"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GLASER, B., STRAUSS, A. (1967), </w:t>
      </w:r>
      <w:r w:rsidRPr="00642D50">
        <w:rPr>
          <w:i/>
        </w:rPr>
        <w:t>The Di</w:t>
      </w:r>
      <w:r w:rsidRPr="00642D50">
        <w:rPr>
          <w:i/>
        </w:rPr>
        <w:t>s</w:t>
      </w:r>
      <w:r w:rsidRPr="00642D50">
        <w:rPr>
          <w:i/>
        </w:rPr>
        <w:t xml:space="preserve">covery of Grounded Theory : Strategies for Qualitative Research, </w:t>
      </w:r>
      <w:r w:rsidRPr="00642D50">
        <w:rPr>
          <w:rStyle w:val="Corpsdutexte1010ptNonItalique"/>
          <w:i w:val="0"/>
          <w:sz w:val="28"/>
          <w:lang w:val="fr-CA"/>
        </w:rPr>
        <w:t>Chicago, Aldine.</w:t>
      </w:r>
    </w:p>
    <w:p w14:paraId="5A87A79E"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GOETZ, J.P., LE COMPTE, M.D. (1984), </w:t>
      </w:r>
      <w:r w:rsidRPr="00642D50">
        <w:rPr>
          <w:i/>
        </w:rPr>
        <w:t>Ethnography and Qu</w:t>
      </w:r>
      <w:r w:rsidRPr="00642D50">
        <w:rPr>
          <w:i/>
        </w:rPr>
        <w:t>a</w:t>
      </w:r>
      <w:r w:rsidRPr="00642D50">
        <w:rPr>
          <w:i/>
        </w:rPr>
        <w:t>litative Design in Educ</w:t>
      </w:r>
      <w:r w:rsidRPr="00642D50">
        <w:rPr>
          <w:i/>
        </w:rPr>
        <w:t>a</w:t>
      </w:r>
      <w:r w:rsidRPr="00642D50">
        <w:rPr>
          <w:i/>
        </w:rPr>
        <w:t xml:space="preserve">tional Research, </w:t>
      </w:r>
      <w:r w:rsidRPr="00642D50">
        <w:rPr>
          <w:rStyle w:val="Corpsdutexte1010ptNonItalique"/>
          <w:i w:val="0"/>
          <w:sz w:val="28"/>
          <w:lang w:val="fr-CA"/>
        </w:rPr>
        <w:t>Academic Press.</w:t>
      </w:r>
    </w:p>
    <w:p w14:paraId="21364D37" w14:textId="77777777" w:rsidR="005E27F0" w:rsidRPr="00642D50" w:rsidRDefault="005E27F0" w:rsidP="005E27F0">
      <w:pPr>
        <w:spacing w:before="120" w:after="120"/>
        <w:jc w:val="both"/>
      </w:pPr>
      <w:r w:rsidRPr="00642D50">
        <w:t xml:space="preserve">GOODLAD, J.I. (1990), </w:t>
      </w:r>
      <w:r w:rsidRPr="00642D50">
        <w:rPr>
          <w:rStyle w:val="Corpsdutexte2011ptItalique"/>
          <w:sz w:val="28"/>
          <w:lang w:val="fr-CA"/>
        </w:rPr>
        <w:t>Teachers for Our Nation's Schools,</w:t>
      </w:r>
      <w:r w:rsidRPr="00642D50">
        <w:t xml:space="preserve"> San Francisco, Jossey-Bass.</w:t>
      </w:r>
    </w:p>
    <w:p w14:paraId="3B3CF146" w14:textId="77777777" w:rsidR="005E27F0" w:rsidRPr="00642D50" w:rsidRDefault="005E27F0" w:rsidP="005E27F0">
      <w:pPr>
        <w:spacing w:before="120" w:after="120"/>
        <w:jc w:val="both"/>
      </w:pPr>
      <w:r w:rsidRPr="00642D50">
        <w:t xml:space="preserve">GOODLAD, John Inkster, SODER, Roger, SIROTNIK, Kenneth A. (eds.) (1990), </w:t>
      </w:r>
      <w:r w:rsidRPr="00642D50">
        <w:rPr>
          <w:rStyle w:val="Corpsdutexte2011ptItalique"/>
          <w:sz w:val="28"/>
          <w:lang w:val="fr-CA"/>
        </w:rPr>
        <w:t>Places Where Teachers Are Taught,</w:t>
      </w:r>
      <w:r w:rsidRPr="00642D50">
        <w:t xml:space="preserve"> San Francisco, Jossey-Bass, xxi, 436 p.</w:t>
      </w:r>
    </w:p>
    <w:p w14:paraId="2C00F069" w14:textId="77777777" w:rsidR="005E27F0" w:rsidRPr="00642D50" w:rsidRDefault="005E27F0" w:rsidP="005E27F0">
      <w:pPr>
        <w:spacing w:before="120" w:after="120"/>
        <w:jc w:val="both"/>
        <w:rPr>
          <w:i/>
          <w:iCs/>
        </w:rPr>
      </w:pPr>
      <w:r w:rsidRPr="00642D50">
        <w:rPr>
          <w:rStyle w:val="Corpsdutexte1010ptNonItalique"/>
          <w:sz w:val="28"/>
          <w:lang w:val="fr-CA"/>
        </w:rPr>
        <w:t xml:space="preserve">GRACE, G. (1978), </w:t>
      </w:r>
      <w:r w:rsidRPr="00642D50">
        <w:rPr>
          <w:i/>
          <w:iCs/>
        </w:rPr>
        <w:t>Teachers, Ideology and Control. A Study in Urban Education</w:t>
      </w:r>
      <w:r w:rsidRPr="00642D50">
        <w:t xml:space="preserve">, </w:t>
      </w:r>
      <w:r w:rsidRPr="00642D50">
        <w:rPr>
          <w:rStyle w:val="Corpsdutexte1010ptNonItalique"/>
          <w:i w:val="0"/>
          <w:iCs w:val="0"/>
          <w:sz w:val="28"/>
          <w:lang w:val="fr-CA"/>
        </w:rPr>
        <w:t>London, Routledge and Kegan Paul.</w:t>
      </w:r>
    </w:p>
    <w:p w14:paraId="3B13A7CA"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GRÉGOIRE, R. (1987), </w:t>
      </w:r>
      <w:r w:rsidRPr="00642D50">
        <w:rPr>
          <w:i/>
        </w:rPr>
        <w:t>L'évolution des pol</w:t>
      </w:r>
      <w:r w:rsidRPr="00642D50">
        <w:rPr>
          <w:i/>
        </w:rPr>
        <w:t>i</w:t>
      </w:r>
      <w:r w:rsidRPr="00642D50">
        <w:rPr>
          <w:i/>
        </w:rPr>
        <w:t xml:space="preserve">tiques relatives aux programmes d'études du primaire et du secondaire public du secteur francophone du Québec, </w:t>
      </w:r>
      <w:r w:rsidRPr="00642D50">
        <w:rPr>
          <w:rStyle w:val="Corpsdutexte1010ptNonItalique"/>
          <w:i w:val="0"/>
          <w:sz w:val="28"/>
          <w:lang w:val="fr-CA"/>
        </w:rPr>
        <w:t>Québec, Université du Québec, ENAP.</w:t>
      </w:r>
    </w:p>
    <w:p w14:paraId="7C18BA55" w14:textId="77777777" w:rsidR="005E27F0" w:rsidRPr="00642D50" w:rsidRDefault="005E27F0" w:rsidP="005E27F0">
      <w:pPr>
        <w:spacing w:before="120" w:after="120"/>
        <w:jc w:val="both"/>
      </w:pPr>
      <w:r w:rsidRPr="00642D50">
        <w:t xml:space="preserve">HAMEL, T. (1995), </w:t>
      </w:r>
      <w:r w:rsidRPr="00642D50">
        <w:rPr>
          <w:rStyle w:val="Corpsdutexte2011ptItalique"/>
          <w:sz w:val="28"/>
          <w:lang w:val="fr-CA"/>
        </w:rPr>
        <w:t>Un siècle de formation des maîtres au Qu</w:t>
      </w:r>
      <w:r w:rsidRPr="00642D50">
        <w:rPr>
          <w:rStyle w:val="Corpsdutexte2011ptItalique"/>
          <w:sz w:val="28"/>
          <w:lang w:val="fr-CA"/>
        </w:rPr>
        <w:t>é</w:t>
      </w:r>
      <w:r w:rsidRPr="00642D50">
        <w:rPr>
          <w:rStyle w:val="Corpsdutexte2011ptItalique"/>
          <w:sz w:val="28"/>
          <w:lang w:val="fr-CA"/>
        </w:rPr>
        <w:t xml:space="preserve">bec ; 1836-1939, </w:t>
      </w:r>
      <w:r w:rsidRPr="00642D50">
        <w:t>Montréal, Hurtubise-HMH, Cahiers du Québec, coll. « Psychopédagogie ».</w:t>
      </w:r>
    </w:p>
    <w:p w14:paraId="5BB159CB" w14:textId="77777777" w:rsidR="005E27F0" w:rsidRPr="00642D50" w:rsidRDefault="005E27F0" w:rsidP="005E27F0">
      <w:pPr>
        <w:spacing w:before="120" w:after="120"/>
        <w:jc w:val="both"/>
      </w:pPr>
      <w:r w:rsidRPr="00642D50">
        <w:t>HAMEL, T. (1990</w:t>
      </w:r>
      <w:r w:rsidRPr="00642D50">
        <w:rPr>
          <w:i/>
          <w:iCs/>
        </w:rPr>
        <w:t>), « Histoire d'un dérac</w:t>
      </w:r>
      <w:r w:rsidRPr="00642D50">
        <w:rPr>
          <w:i/>
          <w:iCs/>
        </w:rPr>
        <w:t>i</w:t>
      </w:r>
      <w:r w:rsidRPr="00642D50">
        <w:rPr>
          <w:i/>
          <w:iCs/>
        </w:rPr>
        <w:t>nement : le passage de la formation des maîtres des écoles normales à l'université à travers le regard des témoins de l'époque »</w:t>
      </w:r>
      <w:r w:rsidRPr="00642D50">
        <w:t>, rapport de recherche inédit.</w:t>
      </w:r>
    </w:p>
    <w:p w14:paraId="3DCEB7F5" w14:textId="77777777" w:rsidR="005E27F0" w:rsidRPr="00642D50" w:rsidRDefault="005E27F0" w:rsidP="005E27F0">
      <w:pPr>
        <w:spacing w:before="120" w:after="120"/>
        <w:jc w:val="both"/>
      </w:pPr>
      <w:r w:rsidRPr="00642D50">
        <w:t>HARGREAVES, A. (1992), « Time and Teacher's Work : An An</w:t>
      </w:r>
      <w:r w:rsidRPr="00642D50">
        <w:t>a</w:t>
      </w:r>
      <w:r w:rsidRPr="00642D50">
        <w:t>lysis of the Intensif</w:t>
      </w:r>
      <w:r w:rsidRPr="00642D50">
        <w:t>i</w:t>
      </w:r>
      <w:r w:rsidRPr="00642D50">
        <w:t xml:space="preserve">cation Thesis », </w:t>
      </w:r>
      <w:r w:rsidRPr="00642D50">
        <w:rPr>
          <w:rStyle w:val="Corpsdutexte2011ptItalique"/>
          <w:sz w:val="28"/>
          <w:lang w:val="fr-CA"/>
        </w:rPr>
        <w:t>Teachers College Record,</w:t>
      </w:r>
      <w:r w:rsidRPr="00642D50">
        <w:t xml:space="preserve"> 84 (1), p. 87-108.</w:t>
      </w:r>
    </w:p>
    <w:p w14:paraId="3E740B78" w14:textId="77777777" w:rsidR="005E27F0" w:rsidRPr="00642D50" w:rsidRDefault="005E27F0" w:rsidP="005E27F0">
      <w:pPr>
        <w:spacing w:before="120" w:after="120"/>
        <w:jc w:val="both"/>
      </w:pPr>
      <w:r w:rsidRPr="00642D50">
        <w:t xml:space="preserve">HARRIS, K. (1982), </w:t>
      </w:r>
      <w:r w:rsidRPr="00642D50">
        <w:rPr>
          <w:rStyle w:val="Corpsdutexte2011ptItalique"/>
          <w:sz w:val="28"/>
          <w:lang w:val="fr-CA"/>
        </w:rPr>
        <w:t>Teachers and Classes. A Marxist Analysis,</w:t>
      </w:r>
      <w:r w:rsidRPr="00642D50">
        <w:t xml:space="preserve"> London, Routledge and Kegan Paul.</w:t>
      </w:r>
    </w:p>
    <w:p w14:paraId="04E8CFCB" w14:textId="77777777" w:rsidR="005E27F0" w:rsidRPr="00642D50" w:rsidRDefault="005E27F0" w:rsidP="005E27F0">
      <w:pPr>
        <w:spacing w:before="120" w:after="120"/>
        <w:jc w:val="both"/>
      </w:pPr>
      <w:r w:rsidRPr="00642D50">
        <w:t>HOYLE, E. (1980), « Professionalization and Deprofessionaliz</w:t>
      </w:r>
      <w:r w:rsidRPr="00642D50">
        <w:t>a</w:t>
      </w:r>
      <w:r w:rsidRPr="00642D50">
        <w:t xml:space="preserve">tion in Education », dans E. HOYLE, J. MEGARRY (eds.), </w:t>
      </w:r>
      <w:r w:rsidRPr="00642D50">
        <w:rPr>
          <w:rStyle w:val="Corpsdutexte2011ptItalique"/>
          <w:sz w:val="28"/>
          <w:lang w:val="fr-CA"/>
        </w:rPr>
        <w:t>Profe</w:t>
      </w:r>
      <w:r w:rsidRPr="00642D50">
        <w:rPr>
          <w:rStyle w:val="Corpsdutexte2011ptItalique"/>
          <w:sz w:val="28"/>
          <w:lang w:val="fr-CA"/>
        </w:rPr>
        <w:t>s</w:t>
      </w:r>
      <w:r w:rsidRPr="00642D50">
        <w:rPr>
          <w:rStyle w:val="Corpsdutexte2011ptItalique"/>
          <w:sz w:val="28"/>
          <w:lang w:val="fr-CA"/>
        </w:rPr>
        <w:t>sional De</w:t>
      </w:r>
      <w:r w:rsidRPr="00642D50">
        <w:rPr>
          <w:i/>
          <w:iCs/>
        </w:rPr>
        <w:t>velopment</w:t>
      </w:r>
      <w:r>
        <w:t xml:space="preserve"> </w:t>
      </w:r>
      <w:r w:rsidRPr="00642D50">
        <w:t>[313]</w:t>
      </w:r>
      <w:r w:rsidRPr="00642D50">
        <w:rPr>
          <w:i/>
          <w:iCs/>
        </w:rPr>
        <w:t xml:space="preserve"> of Teachers</w:t>
      </w:r>
      <w:r w:rsidRPr="00642D50">
        <w:t xml:space="preserve">, </w:t>
      </w:r>
      <w:r w:rsidRPr="00642D50">
        <w:rPr>
          <w:i/>
          <w:iCs/>
        </w:rPr>
        <w:t>World Yearbook of Education</w:t>
      </w:r>
      <w:r w:rsidRPr="00642D50">
        <w:t>, 1980, Lo</w:t>
      </w:r>
      <w:r w:rsidRPr="00642D50">
        <w:t>n</w:t>
      </w:r>
      <w:r w:rsidRPr="00642D50">
        <w:t>don, Kogan Page, p. 42-54.</w:t>
      </w:r>
    </w:p>
    <w:p w14:paraId="72784003" w14:textId="77777777" w:rsidR="005E27F0" w:rsidRPr="00642D50" w:rsidRDefault="005E27F0" w:rsidP="005E27F0">
      <w:pPr>
        <w:spacing w:before="120" w:after="120"/>
        <w:jc w:val="both"/>
      </w:pPr>
      <w:r w:rsidRPr="00642D50">
        <w:t>HUBERMAN, M. (1989), « Les phases de la carrière enseigna</w:t>
      </w:r>
      <w:r w:rsidRPr="00642D50">
        <w:t>n</w:t>
      </w:r>
      <w:r w:rsidRPr="00642D50">
        <w:t xml:space="preserve">te », </w:t>
      </w:r>
      <w:r w:rsidRPr="00642D50">
        <w:rPr>
          <w:i/>
          <w:iCs/>
        </w:rPr>
        <w:t>Revue française de p</w:t>
      </w:r>
      <w:r w:rsidRPr="00642D50">
        <w:rPr>
          <w:i/>
          <w:iCs/>
        </w:rPr>
        <w:t>é</w:t>
      </w:r>
      <w:r w:rsidRPr="00642D50">
        <w:rPr>
          <w:i/>
          <w:iCs/>
        </w:rPr>
        <w:t>dagogie</w:t>
      </w:r>
      <w:r w:rsidRPr="00642D50">
        <w:t>, janvier-février-mars, p. 5-16.</w:t>
      </w:r>
    </w:p>
    <w:p w14:paraId="0A3CA5CF" w14:textId="77777777" w:rsidR="005E27F0" w:rsidRPr="00642D50" w:rsidRDefault="005E27F0" w:rsidP="005E27F0">
      <w:pPr>
        <w:spacing w:before="120" w:after="120"/>
        <w:jc w:val="both"/>
      </w:pPr>
      <w:r w:rsidRPr="00642D50">
        <w:t xml:space="preserve">HUGHES, E.C. (1958), </w:t>
      </w:r>
      <w:r w:rsidRPr="00642D50">
        <w:rPr>
          <w:i/>
          <w:iCs/>
        </w:rPr>
        <w:t>Men and Their Work</w:t>
      </w:r>
      <w:r w:rsidRPr="00642D50">
        <w:t>, Glencoe, Free Press.</w:t>
      </w:r>
    </w:p>
    <w:p w14:paraId="53B1AD45" w14:textId="77777777" w:rsidR="005E27F0" w:rsidRPr="00642D50" w:rsidRDefault="005E27F0" w:rsidP="005E27F0">
      <w:pPr>
        <w:spacing w:before="120" w:after="120"/>
        <w:jc w:val="both"/>
      </w:pPr>
      <w:r w:rsidRPr="00642D50">
        <w:t xml:space="preserve">ILLICH, I. (1971), </w:t>
      </w:r>
      <w:r w:rsidRPr="00642D50">
        <w:rPr>
          <w:i/>
          <w:iCs/>
        </w:rPr>
        <w:t>Une société sans école</w:t>
      </w:r>
      <w:r w:rsidRPr="00642D50">
        <w:t>, Paris, Éditions du Seuil.</w:t>
      </w:r>
    </w:p>
    <w:p w14:paraId="62511D4F" w14:textId="77777777" w:rsidR="005E27F0" w:rsidRPr="00642D50" w:rsidRDefault="005E27F0" w:rsidP="005E27F0">
      <w:pPr>
        <w:spacing w:before="120" w:after="120"/>
        <w:jc w:val="both"/>
      </w:pPr>
      <w:r w:rsidRPr="00642D50">
        <w:t>JUDGE, H.G. (1988), « Cross-national Pe</w:t>
      </w:r>
      <w:r w:rsidRPr="00642D50">
        <w:t>r</w:t>
      </w:r>
      <w:r w:rsidRPr="00642D50">
        <w:t xml:space="preserve">ceptions of Teachers », </w:t>
      </w:r>
      <w:r w:rsidRPr="00642D50">
        <w:rPr>
          <w:i/>
          <w:iCs/>
        </w:rPr>
        <w:t>Comparative Education Review</w:t>
      </w:r>
      <w:r w:rsidRPr="00642D50">
        <w:t>, vol. 32, n° 2, p. 143-158.</w:t>
      </w:r>
    </w:p>
    <w:p w14:paraId="5CDE5975" w14:textId="77777777" w:rsidR="005E27F0" w:rsidRPr="00642D50" w:rsidRDefault="005E27F0" w:rsidP="005E27F0">
      <w:pPr>
        <w:spacing w:before="120" w:after="120"/>
        <w:jc w:val="both"/>
      </w:pPr>
      <w:r w:rsidRPr="00642D50">
        <w:t xml:space="preserve">JUDGE, H.G., LEMOSSE, M., PAINE, L., SEDLAK, M. (1994), </w:t>
      </w:r>
      <w:r w:rsidRPr="00642D50">
        <w:rPr>
          <w:i/>
          <w:iCs/>
        </w:rPr>
        <w:t>The University and the Teachers. France, The United States, England,</w:t>
      </w:r>
      <w:r w:rsidRPr="00642D50">
        <w:t xml:space="preserve"> Oxford Studies in Comparative Education, 4(1/2), London, Triangle books.</w:t>
      </w:r>
    </w:p>
    <w:p w14:paraId="591ABDB6" w14:textId="77777777" w:rsidR="005E27F0" w:rsidRPr="00642D50" w:rsidRDefault="005E27F0" w:rsidP="005E27F0">
      <w:pPr>
        <w:spacing w:before="120" w:after="120"/>
        <w:jc w:val="both"/>
      </w:pPr>
      <w:r w:rsidRPr="00642D50">
        <w:t xml:space="preserve">LABARRÈRE-PAULÉ, A. (1965), </w:t>
      </w:r>
      <w:r w:rsidRPr="00642D50">
        <w:rPr>
          <w:i/>
          <w:iCs/>
        </w:rPr>
        <w:t>Les instituteurs laïques au C</w:t>
      </w:r>
      <w:r w:rsidRPr="00642D50">
        <w:rPr>
          <w:i/>
          <w:iCs/>
        </w:rPr>
        <w:t>a</w:t>
      </w:r>
      <w:r w:rsidRPr="00642D50">
        <w:rPr>
          <w:i/>
          <w:iCs/>
        </w:rPr>
        <w:t>nada-français, 1836-1900</w:t>
      </w:r>
      <w:r w:rsidRPr="00642D50">
        <w:t>, Québec, Presses de l'Université Laval.</w:t>
      </w:r>
    </w:p>
    <w:p w14:paraId="71ECD1A5" w14:textId="77777777" w:rsidR="005E27F0" w:rsidRPr="00642D50" w:rsidRDefault="005E27F0" w:rsidP="005E27F0">
      <w:pPr>
        <w:spacing w:before="120" w:after="120"/>
        <w:jc w:val="both"/>
      </w:pPr>
      <w:r w:rsidRPr="00642D50">
        <w:t xml:space="preserve">LAHAYE, L., LESSARD, C., TARDIF, M. (1991), « L'étude du corps enseignant québécois à partir d'une méthode qualitative », </w:t>
      </w:r>
      <w:r w:rsidRPr="00642D50">
        <w:rPr>
          <w:i/>
          <w:iCs/>
        </w:rPr>
        <w:t>R</w:t>
      </w:r>
      <w:r w:rsidRPr="00642D50">
        <w:rPr>
          <w:i/>
          <w:iCs/>
        </w:rPr>
        <w:t>e</w:t>
      </w:r>
      <w:r w:rsidRPr="00642D50">
        <w:rPr>
          <w:i/>
          <w:iCs/>
        </w:rPr>
        <w:t>vue de l'association pour la recherche qualitative</w:t>
      </w:r>
      <w:r w:rsidRPr="00642D50">
        <w:t>, vol. 4, hiver, p. 105-123.</w:t>
      </w:r>
    </w:p>
    <w:p w14:paraId="2533A1AD" w14:textId="77777777" w:rsidR="005E27F0" w:rsidRPr="00642D50" w:rsidRDefault="005E27F0" w:rsidP="005E27F0">
      <w:pPr>
        <w:spacing w:before="120" w:after="120"/>
        <w:jc w:val="both"/>
      </w:pPr>
      <w:r w:rsidRPr="00642D50">
        <w:t>LANGLOIS, S. (1990), « Anciennes et nouvelles formes d'inégal</w:t>
      </w:r>
      <w:r w:rsidRPr="00642D50">
        <w:t>i</w:t>
      </w:r>
      <w:r w:rsidRPr="00642D50">
        <w:t xml:space="preserve">té et de différenciation sociale au Québec. », dans F. DUMONT (dir.), </w:t>
      </w:r>
      <w:hyperlink r:id="rId28" w:history="1">
        <w:r w:rsidRPr="00642D50">
          <w:rPr>
            <w:rStyle w:val="Hyperlien"/>
            <w:i/>
            <w:iCs/>
          </w:rPr>
          <w:t>La société québécoise après 30 ans de changements</w:t>
        </w:r>
      </w:hyperlink>
      <w:r w:rsidRPr="00642D50">
        <w:t>, Québec, IQRC, p. 81-98.</w:t>
      </w:r>
    </w:p>
    <w:p w14:paraId="48CE31B4" w14:textId="77777777" w:rsidR="005E27F0" w:rsidRPr="00642D50" w:rsidRDefault="005E27F0" w:rsidP="005E27F0">
      <w:pPr>
        <w:spacing w:before="120" w:after="120"/>
        <w:jc w:val="both"/>
      </w:pPr>
      <w:r w:rsidRPr="00642D50">
        <w:t xml:space="preserve">LANGLOIS, S. et al. (1990), </w:t>
      </w:r>
      <w:r w:rsidRPr="00642D50">
        <w:rPr>
          <w:i/>
          <w:iCs/>
        </w:rPr>
        <w:t>La société québécoise en tendances 1960-1980</w:t>
      </w:r>
      <w:r w:rsidRPr="00642D50">
        <w:t>, Québec, IQRC.</w:t>
      </w:r>
    </w:p>
    <w:p w14:paraId="2955A7A6" w14:textId="77777777" w:rsidR="005E27F0" w:rsidRPr="00642D50" w:rsidRDefault="005E27F0" w:rsidP="005E27F0">
      <w:pPr>
        <w:spacing w:before="120" w:after="120"/>
        <w:jc w:val="both"/>
      </w:pPr>
      <w:r w:rsidRPr="00642D50">
        <w:t xml:space="preserve">LAURIN, C. (1981), </w:t>
      </w:r>
      <w:r w:rsidRPr="00642D50">
        <w:rPr>
          <w:i/>
          <w:iCs/>
        </w:rPr>
        <w:t>« La formation et le perfectionnement des maîtres. Premiers él</w:t>
      </w:r>
      <w:r w:rsidRPr="00642D50">
        <w:rPr>
          <w:i/>
          <w:iCs/>
        </w:rPr>
        <w:t>é</w:t>
      </w:r>
      <w:r w:rsidRPr="00642D50">
        <w:rPr>
          <w:i/>
          <w:iCs/>
        </w:rPr>
        <w:t>ments d'une politique », discours prononcé à l'Université du Québec à Montréal par le mini</w:t>
      </w:r>
      <w:r w:rsidRPr="00642D50">
        <w:rPr>
          <w:i/>
          <w:iCs/>
        </w:rPr>
        <w:t>s</w:t>
      </w:r>
      <w:r w:rsidRPr="00642D50">
        <w:rPr>
          <w:i/>
          <w:iCs/>
        </w:rPr>
        <w:t>tre de l'Éducation</w:t>
      </w:r>
      <w:r w:rsidRPr="00642D50">
        <w:t>, le 5 mars 1981.</w:t>
      </w:r>
    </w:p>
    <w:p w14:paraId="560D5C4D" w14:textId="77777777" w:rsidR="005E27F0" w:rsidRPr="00642D50" w:rsidRDefault="005E27F0" w:rsidP="005E27F0">
      <w:pPr>
        <w:spacing w:before="120" w:after="120"/>
        <w:jc w:val="both"/>
      </w:pPr>
      <w:r w:rsidRPr="00642D50">
        <w:t xml:space="preserve">LAVOIE, Y. (1974), </w:t>
      </w:r>
      <w:r w:rsidRPr="00642D50">
        <w:rPr>
          <w:i/>
          <w:iCs/>
        </w:rPr>
        <w:t>Les enseignants du Québec, 1965-1966 à 1971-1972</w:t>
      </w:r>
      <w:r w:rsidRPr="00642D50">
        <w:t>, Québec, MEQ, Direction générale de la planification, d</w:t>
      </w:r>
      <w:r w:rsidRPr="00642D50">
        <w:t>é</w:t>
      </w:r>
      <w:r w:rsidRPr="00642D50">
        <w:t>mographie scolaire, 9-18.</w:t>
      </w:r>
    </w:p>
    <w:p w14:paraId="599ADD5F" w14:textId="77777777" w:rsidR="005E27F0" w:rsidRPr="00642D50" w:rsidRDefault="005E27F0" w:rsidP="005E27F0">
      <w:pPr>
        <w:spacing w:before="120" w:after="120"/>
        <w:jc w:val="both"/>
      </w:pPr>
      <w:r w:rsidRPr="00642D50">
        <w:t>LESSARD, C. (1987), « La profession e</w:t>
      </w:r>
      <w:r w:rsidRPr="00642D50">
        <w:t>n</w:t>
      </w:r>
      <w:r w:rsidRPr="00642D50">
        <w:t xml:space="preserve">seignante : multiplicité d'identités et culture commune », </w:t>
      </w:r>
      <w:r w:rsidRPr="00642D50">
        <w:rPr>
          <w:i/>
          <w:iCs/>
        </w:rPr>
        <w:t>Repères, Essais en éducation</w:t>
      </w:r>
      <w:r w:rsidRPr="00642D50">
        <w:t>, n° 8, Faculté des sciences de l'éducation. Université de Montréal, p. 135-189.</w:t>
      </w:r>
    </w:p>
    <w:p w14:paraId="252B78D4" w14:textId="77777777" w:rsidR="005E27F0" w:rsidRPr="00642D50" w:rsidRDefault="005E27F0" w:rsidP="005E27F0">
      <w:pPr>
        <w:spacing w:before="120" w:after="120"/>
        <w:jc w:val="both"/>
      </w:pPr>
      <w:r w:rsidRPr="00642D50">
        <w:t>LESSARD, C. (1985), « Les enseignants du Québec et la dime</w:t>
      </w:r>
      <w:r w:rsidRPr="00642D50">
        <w:t>n</w:t>
      </w:r>
      <w:r w:rsidRPr="00642D50">
        <w:t xml:space="preserve">sion urbaine-rurale ; une analyse de leurs opinions sur la gouverne de l'école », dans M. CRESPO, C. LESSARD (dir.). </w:t>
      </w:r>
      <w:r w:rsidRPr="00642D50">
        <w:rPr>
          <w:i/>
          <w:iCs/>
        </w:rPr>
        <w:t>Éducation en milieu urbain,</w:t>
      </w:r>
      <w:r w:rsidRPr="00642D50">
        <w:t xml:space="preserve"> Montréal, Presses de l'Université de Montréal.</w:t>
      </w:r>
    </w:p>
    <w:p w14:paraId="0FC72566" w14:textId="77777777" w:rsidR="005E27F0" w:rsidRPr="00642D50" w:rsidRDefault="005E27F0" w:rsidP="005E27F0">
      <w:pPr>
        <w:spacing w:before="120" w:after="120"/>
        <w:jc w:val="both"/>
      </w:pPr>
      <w:r w:rsidRPr="00642D50">
        <w:t xml:space="preserve">LESSARD, C. (1970), </w:t>
      </w:r>
      <w:r w:rsidRPr="00642D50">
        <w:rPr>
          <w:i/>
          <w:iCs/>
        </w:rPr>
        <w:t>« Le conflit scolaire de 1949 »</w:t>
      </w:r>
      <w:r w:rsidRPr="00642D50">
        <w:t xml:space="preserve"> M.A. soci</w:t>
      </w:r>
      <w:r w:rsidRPr="00642D50">
        <w:t>o</w:t>
      </w:r>
      <w:r w:rsidRPr="00642D50">
        <w:t>logie. Université de Mo</w:t>
      </w:r>
      <w:r w:rsidRPr="00642D50">
        <w:t>n</w:t>
      </w:r>
      <w:r w:rsidRPr="00642D50">
        <w:t>tréal.</w:t>
      </w:r>
    </w:p>
    <w:p w14:paraId="65F27F5D" w14:textId="77777777" w:rsidR="005E27F0" w:rsidRPr="00642D50" w:rsidRDefault="005E27F0" w:rsidP="005E27F0">
      <w:pPr>
        <w:spacing w:before="120" w:after="120"/>
        <w:jc w:val="both"/>
      </w:pPr>
      <w:r w:rsidRPr="00642D50">
        <w:t>[314]</w:t>
      </w:r>
    </w:p>
    <w:p w14:paraId="230CED4D" w14:textId="77777777" w:rsidR="005E27F0" w:rsidRPr="00642D50" w:rsidRDefault="005E27F0" w:rsidP="005E27F0">
      <w:pPr>
        <w:spacing w:before="120" w:after="120"/>
        <w:jc w:val="both"/>
      </w:pPr>
      <w:r w:rsidRPr="00642D50">
        <w:t xml:space="preserve">LESSARD, C, TARDIF, M. (1994), </w:t>
      </w:r>
      <w:r w:rsidRPr="00642D50">
        <w:rPr>
          <w:rStyle w:val="Corpsdutexte2011ptItalique"/>
          <w:sz w:val="28"/>
          <w:lang w:val="fr-CA"/>
        </w:rPr>
        <w:t>La morphologie du corps e</w:t>
      </w:r>
      <w:r w:rsidRPr="00642D50">
        <w:rPr>
          <w:rStyle w:val="Corpsdutexte2011ptItalique"/>
          <w:sz w:val="28"/>
          <w:lang w:val="fr-CA"/>
        </w:rPr>
        <w:t>n</w:t>
      </w:r>
      <w:r w:rsidRPr="00642D50">
        <w:rPr>
          <w:rStyle w:val="Corpsdutexte2011ptItalique"/>
          <w:sz w:val="28"/>
          <w:lang w:val="fr-CA"/>
        </w:rPr>
        <w:t>seignant québécois ; 1945-1990</w:t>
      </w:r>
      <w:r w:rsidRPr="00642D50">
        <w:t>, Québec, Université Laval, Laborato</w:t>
      </w:r>
      <w:r w:rsidRPr="00642D50">
        <w:t>i</w:t>
      </w:r>
      <w:r w:rsidRPr="00642D50">
        <w:t>re de recherche en administration et politique scolaires (coll. « Études et recherches », n° 14), 160 p.</w:t>
      </w:r>
    </w:p>
    <w:p w14:paraId="41F866A2"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LETOURNEAU, J. (1981), </w:t>
      </w:r>
      <w:r w:rsidRPr="00642D50">
        <w:rPr>
          <w:i/>
        </w:rPr>
        <w:t>Les écoles normales de filles au Qu</w:t>
      </w:r>
      <w:r w:rsidRPr="00642D50">
        <w:rPr>
          <w:i/>
        </w:rPr>
        <w:t>é</w:t>
      </w:r>
      <w:r w:rsidRPr="00642D50">
        <w:rPr>
          <w:i/>
        </w:rPr>
        <w:t xml:space="preserve">bec, </w:t>
      </w:r>
      <w:r w:rsidRPr="00642D50">
        <w:rPr>
          <w:rStyle w:val="Corpsdutexte1010ptNonItalique"/>
          <w:i w:val="0"/>
          <w:sz w:val="28"/>
          <w:lang w:val="fr-CA"/>
        </w:rPr>
        <w:t>Montréal, Fides.</w:t>
      </w:r>
    </w:p>
    <w:p w14:paraId="71862F83" w14:textId="77777777" w:rsidR="005E27F0" w:rsidRPr="00642D50" w:rsidRDefault="005E27F0" w:rsidP="005E27F0">
      <w:pPr>
        <w:spacing w:before="120" w:after="120"/>
        <w:jc w:val="both"/>
      </w:pPr>
      <w:r w:rsidRPr="00642D50">
        <w:t xml:space="preserve">LE THAN, Kloï (1967), </w:t>
      </w:r>
      <w:r w:rsidRPr="00642D50">
        <w:rPr>
          <w:rStyle w:val="Corpsdutexte2011ptItalique"/>
          <w:sz w:val="28"/>
          <w:lang w:val="fr-CA"/>
        </w:rPr>
        <w:t>L'industrie et l'enseignement,</w:t>
      </w:r>
      <w:r w:rsidRPr="00642D50">
        <w:t xml:space="preserve"> Paris, Éd</w:t>
      </w:r>
      <w:r w:rsidRPr="00642D50">
        <w:t>i</w:t>
      </w:r>
      <w:r w:rsidRPr="00642D50">
        <w:t>tions de Minuit.</w:t>
      </w:r>
    </w:p>
    <w:p w14:paraId="43D9AC8D" w14:textId="77777777" w:rsidR="005E27F0" w:rsidRPr="00642D50" w:rsidRDefault="005E27F0" w:rsidP="005E27F0">
      <w:pPr>
        <w:spacing w:before="120" w:after="120"/>
        <w:jc w:val="both"/>
      </w:pPr>
      <w:r w:rsidRPr="00642D50">
        <w:t xml:space="preserve">LIEBERMAN, M. (1956), </w:t>
      </w:r>
      <w:r w:rsidRPr="00642D50">
        <w:rPr>
          <w:rStyle w:val="Corpsdutexte2011ptItalique"/>
          <w:sz w:val="28"/>
          <w:lang w:val="fr-CA"/>
        </w:rPr>
        <w:t>Education as a Profession,</w:t>
      </w:r>
      <w:r w:rsidRPr="00642D50">
        <w:t xml:space="preserve"> New York, Prentice- Hall.</w:t>
      </w:r>
    </w:p>
    <w:p w14:paraId="10BD6FB9" w14:textId="77777777" w:rsidR="005E27F0" w:rsidRPr="00642D50" w:rsidRDefault="005E27F0" w:rsidP="005E27F0">
      <w:pPr>
        <w:spacing w:before="120" w:after="120"/>
        <w:jc w:val="both"/>
      </w:pPr>
      <w:r w:rsidRPr="00642D50">
        <w:t xml:space="preserve">LINTEAU, P.A., DUROCHER, R., ROBERT, J.C. (1979), </w:t>
      </w:r>
      <w:r w:rsidRPr="00642D50">
        <w:rPr>
          <w:rStyle w:val="Corpsdutexte2011ptItalique"/>
          <w:sz w:val="28"/>
          <w:lang w:val="fr-CA"/>
        </w:rPr>
        <w:t>Histo</w:t>
      </w:r>
      <w:r w:rsidRPr="00642D50">
        <w:rPr>
          <w:rStyle w:val="Corpsdutexte2011ptItalique"/>
          <w:sz w:val="28"/>
          <w:lang w:val="fr-CA"/>
        </w:rPr>
        <w:t>i</w:t>
      </w:r>
      <w:r w:rsidRPr="00642D50">
        <w:rPr>
          <w:rStyle w:val="Corpsdutexte2011ptItalique"/>
          <w:sz w:val="28"/>
          <w:lang w:val="fr-CA"/>
        </w:rPr>
        <w:t>re du Québec contemporain,</w:t>
      </w:r>
      <w:r w:rsidRPr="00642D50">
        <w:t xml:space="preserve"> Sillery, Boréal Express.</w:t>
      </w:r>
    </w:p>
    <w:p w14:paraId="4E73BF28" w14:textId="77777777" w:rsidR="005E27F0" w:rsidRPr="00642D50" w:rsidRDefault="005E27F0" w:rsidP="005E27F0">
      <w:pPr>
        <w:spacing w:before="120" w:after="120"/>
        <w:jc w:val="both"/>
      </w:pPr>
      <w:r w:rsidRPr="00642D50">
        <w:t>MAHEU, L., ROBITAILLE, M. (1991), « Identités professionne</w:t>
      </w:r>
      <w:r w:rsidRPr="00642D50">
        <w:t>l</w:t>
      </w:r>
      <w:r w:rsidRPr="00642D50">
        <w:t xml:space="preserve">les et travail réflexif : un modèle d'analyse du travail enseignant au collégial », dans C. LESSARD, M. PERRON, P.W. BÉLANGER (dir.), </w:t>
      </w:r>
      <w:r w:rsidRPr="00642D50">
        <w:rPr>
          <w:rStyle w:val="Corpsdutexte2011ptItalique"/>
          <w:sz w:val="28"/>
          <w:lang w:val="fr-CA"/>
        </w:rPr>
        <w:t>lu profession ense</w:t>
      </w:r>
      <w:r w:rsidRPr="00642D50">
        <w:rPr>
          <w:rStyle w:val="Corpsdutexte2011ptItalique"/>
          <w:sz w:val="28"/>
          <w:lang w:val="fr-CA"/>
        </w:rPr>
        <w:t>i</w:t>
      </w:r>
      <w:r w:rsidRPr="00642D50">
        <w:rPr>
          <w:rStyle w:val="Corpsdutexte2011ptItalique"/>
          <w:sz w:val="28"/>
          <w:lang w:val="fr-CA"/>
        </w:rPr>
        <w:t>gnante au Québec, enjeux et défis des années 1990,</w:t>
      </w:r>
      <w:r w:rsidRPr="00642D50">
        <w:t xml:space="preserve"> Québec, IQRC, p. 93-112.</w:t>
      </w:r>
    </w:p>
    <w:p w14:paraId="49794F27" w14:textId="77777777" w:rsidR="005E27F0" w:rsidRPr="00642D50" w:rsidRDefault="005E27F0" w:rsidP="005E27F0">
      <w:pPr>
        <w:spacing w:before="120" w:after="120"/>
        <w:jc w:val="both"/>
      </w:pPr>
      <w:r w:rsidRPr="00642D50">
        <w:t>MELLOUKI, M. (1991), « La qualification des enseignants. Un enjeu et ses acteurs », dans C. LESSARD, M. PERRON, P.W. B</w:t>
      </w:r>
      <w:r w:rsidRPr="00642D50">
        <w:t>É</w:t>
      </w:r>
      <w:r w:rsidRPr="00642D50">
        <w:t>LA</w:t>
      </w:r>
      <w:r w:rsidRPr="00642D50">
        <w:t>N</w:t>
      </w:r>
      <w:r w:rsidRPr="00642D50">
        <w:t xml:space="preserve">GER, lu </w:t>
      </w:r>
      <w:r w:rsidRPr="00642D50">
        <w:rPr>
          <w:rStyle w:val="Corpsdutexte2011ptItalique"/>
          <w:sz w:val="28"/>
          <w:lang w:val="fr-CA"/>
        </w:rPr>
        <w:t>profession enseignante au Québec : enjeux et défis des années 90,</w:t>
      </w:r>
      <w:r w:rsidRPr="00642D50">
        <w:t xml:space="preserve"> Québec, IQRC.</w:t>
      </w:r>
    </w:p>
    <w:p w14:paraId="4DDE5B0A" w14:textId="77777777" w:rsidR="005E27F0" w:rsidRPr="00642D50" w:rsidRDefault="005E27F0" w:rsidP="005E27F0">
      <w:pPr>
        <w:spacing w:before="120" w:after="120"/>
        <w:jc w:val="both"/>
      </w:pPr>
      <w:r w:rsidRPr="00642D50">
        <w:t>MELLOUKI, M. (1990), « Les discours sur le savoir enseignant au Québec : quelques rep</w:t>
      </w:r>
      <w:r w:rsidRPr="00642D50">
        <w:t>è</w:t>
      </w:r>
      <w:r w:rsidRPr="00642D50">
        <w:t xml:space="preserve">res socio-historiques, 1930-1989 », </w:t>
      </w:r>
      <w:r w:rsidRPr="00642D50">
        <w:rPr>
          <w:rStyle w:val="Corpsdutexte2011ptItalique"/>
          <w:sz w:val="28"/>
          <w:lang w:val="fr-CA"/>
        </w:rPr>
        <w:t>Revue des sciences de l'éducation,</w:t>
      </w:r>
      <w:r w:rsidRPr="00642D50">
        <w:t xml:space="preserve"> vol.</w:t>
      </w:r>
      <w:r>
        <w:t> </w:t>
      </w:r>
      <w:r w:rsidRPr="00642D50">
        <w:t>XVI, n°</w:t>
      </w:r>
      <w:r>
        <w:t> </w:t>
      </w:r>
      <w:r w:rsidRPr="00642D50">
        <w:t>3, p. 393-404.</w:t>
      </w:r>
    </w:p>
    <w:p w14:paraId="66578099"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MELLOUKI, M. (1989), </w:t>
      </w:r>
      <w:r w:rsidRPr="00642D50">
        <w:rPr>
          <w:i/>
        </w:rPr>
        <w:t>Savoir enseignant et idéologie réformi</w:t>
      </w:r>
      <w:r w:rsidRPr="00642D50">
        <w:rPr>
          <w:i/>
        </w:rPr>
        <w:t>s</w:t>
      </w:r>
      <w:r w:rsidRPr="00642D50">
        <w:rPr>
          <w:i/>
        </w:rPr>
        <w:t>te. La formation des ma</w:t>
      </w:r>
      <w:r w:rsidRPr="00642D50">
        <w:rPr>
          <w:i/>
        </w:rPr>
        <w:t>î</w:t>
      </w:r>
      <w:r w:rsidRPr="00642D50">
        <w:rPr>
          <w:i/>
        </w:rPr>
        <w:t xml:space="preserve">tres (1930-1964), </w:t>
      </w:r>
      <w:r w:rsidRPr="00642D50">
        <w:rPr>
          <w:rStyle w:val="Corpsdutexte1010ptNonItalique"/>
          <w:i w:val="0"/>
          <w:sz w:val="28"/>
          <w:lang w:val="fr-CA"/>
        </w:rPr>
        <w:t>Québec, IQRC.</w:t>
      </w:r>
    </w:p>
    <w:p w14:paraId="45ED51FC"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MEQ (1989), </w:t>
      </w:r>
      <w:r w:rsidRPr="00642D50">
        <w:rPr>
          <w:i/>
        </w:rPr>
        <w:t>Education in Quebec : A Pr</w:t>
      </w:r>
      <w:r w:rsidRPr="00642D50">
        <w:rPr>
          <w:i/>
        </w:rPr>
        <w:t>o</w:t>
      </w:r>
      <w:r w:rsidRPr="00642D50">
        <w:rPr>
          <w:i/>
        </w:rPr>
        <w:t xml:space="preserve">gress Report, </w:t>
      </w:r>
      <w:r w:rsidRPr="00642D50">
        <w:rPr>
          <w:rStyle w:val="Corpsdutexte1010ptNonItalique"/>
          <w:i w:val="0"/>
          <w:sz w:val="28"/>
          <w:lang w:val="fr-CA"/>
        </w:rPr>
        <w:t>Québec, MEQ.</w:t>
      </w:r>
    </w:p>
    <w:p w14:paraId="3C6F19AC"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MEQ (1988 et 1989), </w:t>
      </w:r>
      <w:r w:rsidRPr="00642D50">
        <w:rPr>
          <w:i/>
        </w:rPr>
        <w:t>Indicateurs sur la situation de l'enseign</w:t>
      </w:r>
      <w:r w:rsidRPr="00642D50">
        <w:rPr>
          <w:i/>
        </w:rPr>
        <w:t>e</w:t>
      </w:r>
      <w:r w:rsidRPr="00642D50">
        <w:rPr>
          <w:i/>
        </w:rPr>
        <w:t>ment primaire et seconda</w:t>
      </w:r>
      <w:r w:rsidRPr="00642D50">
        <w:rPr>
          <w:i/>
        </w:rPr>
        <w:t>i</w:t>
      </w:r>
      <w:r w:rsidRPr="00642D50">
        <w:rPr>
          <w:i/>
        </w:rPr>
        <w:t xml:space="preserve">re, </w:t>
      </w:r>
      <w:r w:rsidRPr="00642D50">
        <w:rPr>
          <w:rStyle w:val="Corpsdutexte1010ptNonItalique"/>
          <w:i w:val="0"/>
          <w:sz w:val="28"/>
          <w:lang w:val="fr-CA"/>
        </w:rPr>
        <w:t>Québec, MEQ.</w:t>
      </w:r>
    </w:p>
    <w:p w14:paraId="0D38AF42"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MEQ (1975, 1978, 1981, 1986, 1987), </w:t>
      </w:r>
      <w:r w:rsidRPr="00642D50">
        <w:rPr>
          <w:i/>
        </w:rPr>
        <w:t>Statistiques de V enseign</w:t>
      </w:r>
      <w:r w:rsidRPr="00642D50">
        <w:rPr>
          <w:i/>
        </w:rPr>
        <w:t>e</w:t>
      </w:r>
      <w:r w:rsidRPr="00642D50">
        <w:rPr>
          <w:i/>
        </w:rPr>
        <w:t>ment/de l'éducation.</w:t>
      </w:r>
    </w:p>
    <w:p w14:paraId="52A82D4C" w14:textId="77777777" w:rsidR="005E27F0" w:rsidRPr="00642D50" w:rsidRDefault="005E27F0" w:rsidP="005E27F0">
      <w:pPr>
        <w:spacing w:before="120" w:after="120"/>
        <w:jc w:val="both"/>
      </w:pPr>
      <w:r w:rsidRPr="00642D50">
        <w:t xml:space="preserve">MEQ (1986), </w:t>
      </w:r>
      <w:r w:rsidRPr="00642D50">
        <w:rPr>
          <w:rStyle w:val="Corpsdutexte2011ptItalique"/>
          <w:sz w:val="28"/>
          <w:lang w:val="fr-CA"/>
        </w:rPr>
        <w:t>Rapport d'étude concernant la concordance entre les qualifications des ense</w:t>
      </w:r>
      <w:r w:rsidRPr="00642D50">
        <w:rPr>
          <w:rStyle w:val="Corpsdutexte2011ptItalique"/>
          <w:sz w:val="28"/>
          <w:lang w:val="fr-CA"/>
        </w:rPr>
        <w:t>i</w:t>
      </w:r>
      <w:r w:rsidRPr="00642D50">
        <w:rPr>
          <w:rStyle w:val="Corpsdutexte2011ptItalique"/>
          <w:sz w:val="28"/>
          <w:lang w:val="fr-CA"/>
        </w:rPr>
        <w:t>gnants et leur affectation,</w:t>
      </w:r>
      <w:r w:rsidRPr="00642D50">
        <w:t xml:space="preserve"> Direction des permis et des brevets d'enseignement. Direction générale des ressources h</w:t>
      </w:r>
      <w:r w:rsidRPr="00642D50">
        <w:t>u</w:t>
      </w:r>
      <w:r w:rsidRPr="00642D50">
        <w:t>maines.</w:t>
      </w:r>
    </w:p>
    <w:p w14:paraId="18DEB0E7"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MEQ, </w:t>
      </w:r>
      <w:r w:rsidRPr="00642D50">
        <w:rPr>
          <w:i/>
        </w:rPr>
        <w:t>Situation de la formation et du perfectionnement du perso</w:t>
      </w:r>
      <w:r w:rsidRPr="00642D50">
        <w:rPr>
          <w:i/>
        </w:rPr>
        <w:t>n</w:t>
      </w:r>
      <w:r w:rsidRPr="00642D50">
        <w:rPr>
          <w:i/>
        </w:rPr>
        <w:t xml:space="preserve">nel de l'enseignement. Pour les années 77-78, 78-79 et 1982-1983, </w:t>
      </w:r>
      <w:r w:rsidRPr="00642D50">
        <w:rPr>
          <w:rStyle w:val="Corpsdutexte1010ptNonItalique"/>
          <w:i w:val="0"/>
          <w:sz w:val="28"/>
          <w:lang w:val="fr-CA"/>
        </w:rPr>
        <w:t>MEQ, Direction générale de l'enseignement et de la recherche unive</w:t>
      </w:r>
      <w:r w:rsidRPr="00642D50">
        <w:rPr>
          <w:rStyle w:val="Corpsdutexte1010ptNonItalique"/>
          <w:i w:val="0"/>
          <w:sz w:val="28"/>
          <w:lang w:val="fr-CA"/>
        </w:rPr>
        <w:t>r</w:t>
      </w:r>
      <w:r w:rsidRPr="00642D50">
        <w:rPr>
          <w:rStyle w:val="Corpsdutexte1010ptNonItalique"/>
          <w:i w:val="0"/>
          <w:sz w:val="28"/>
          <w:lang w:val="fr-CA"/>
        </w:rPr>
        <w:t>sitaires.</w:t>
      </w:r>
    </w:p>
    <w:p w14:paraId="32353DCC" w14:textId="77777777" w:rsidR="005E27F0" w:rsidRPr="00642D50" w:rsidRDefault="005E27F0" w:rsidP="005E27F0">
      <w:pPr>
        <w:spacing w:before="120" w:after="120"/>
        <w:jc w:val="both"/>
      </w:pPr>
      <w:r w:rsidRPr="00642D50">
        <w:t>[315]</w:t>
      </w:r>
    </w:p>
    <w:p w14:paraId="3F909792" w14:textId="77777777" w:rsidR="005E27F0" w:rsidRPr="00642D50" w:rsidRDefault="005E27F0" w:rsidP="005E27F0">
      <w:pPr>
        <w:spacing w:before="120" w:after="120"/>
        <w:jc w:val="both"/>
      </w:pPr>
      <w:r w:rsidRPr="00642D50">
        <w:rPr>
          <w:bCs/>
          <w:iCs/>
        </w:rPr>
        <w:t xml:space="preserve">MEQ (1979), </w:t>
      </w:r>
      <w:r w:rsidRPr="00642D50">
        <w:rPr>
          <w:i/>
          <w:iCs/>
        </w:rPr>
        <w:t>L'école québécoise. Énoncé de politique et plan d'a</w:t>
      </w:r>
      <w:r w:rsidRPr="00642D50">
        <w:rPr>
          <w:i/>
          <w:iCs/>
        </w:rPr>
        <w:t>c</w:t>
      </w:r>
      <w:r w:rsidRPr="00642D50">
        <w:rPr>
          <w:i/>
          <w:iCs/>
        </w:rPr>
        <w:t>tion</w:t>
      </w:r>
      <w:r w:rsidRPr="00642D50">
        <w:t xml:space="preserve">, </w:t>
      </w:r>
      <w:r w:rsidRPr="00642D50">
        <w:rPr>
          <w:bCs/>
          <w:iCs/>
        </w:rPr>
        <w:t>Code 49- 1070.</w:t>
      </w:r>
    </w:p>
    <w:p w14:paraId="29139B6D" w14:textId="77777777" w:rsidR="005E27F0" w:rsidRPr="00642D50" w:rsidRDefault="005E27F0" w:rsidP="005E27F0">
      <w:pPr>
        <w:spacing w:before="120" w:after="120"/>
        <w:jc w:val="both"/>
        <w:rPr>
          <w:i/>
          <w:iCs/>
        </w:rPr>
      </w:pPr>
      <w:r w:rsidRPr="00642D50">
        <w:rPr>
          <w:bCs/>
          <w:iCs/>
        </w:rPr>
        <w:t xml:space="preserve">MEQ (1977), </w:t>
      </w:r>
      <w:r w:rsidRPr="00642D50">
        <w:rPr>
          <w:i/>
          <w:iCs/>
        </w:rPr>
        <w:t>Le livre vert sur l'enseignement primaire et s</w:t>
      </w:r>
      <w:r w:rsidRPr="00642D50">
        <w:rPr>
          <w:i/>
          <w:iCs/>
        </w:rPr>
        <w:t>e</w:t>
      </w:r>
      <w:r w:rsidRPr="00642D50">
        <w:rPr>
          <w:i/>
          <w:iCs/>
        </w:rPr>
        <w:t>condaire au Québec.</w:t>
      </w:r>
    </w:p>
    <w:p w14:paraId="703E60D6" w14:textId="77777777" w:rsidR="005E27F0" w:rsidRPr="00642D50" w:rsidRDefault="005E27F0" w:rsidP="005E27F0">
      <w:pPr>
        <w:spacing w:before="120" w:after="120"/>
        <w:jc w:val="both"/>
      </w:pPr>
      <w:r w:rsidRPr="00642D50">
        <w:rPr>
          <w:bCs/>
          <w:iCs/>
        </w:rPr>
        <w:t xml:space="preserve">MEQ (1966), </w:t>
      </w:r>
      <w:r w:rsidRPr="00642D50">
        <w:t>L'école coopérative : polyv</w:t>
      </w:r>
      <w:r w:rsidRPr="00642D50">
        <w:t>a</w:t>
      </w:r>
      <w:r w:rsidRPr="00642D50">
        <w:t xml:space="preserve">lence et progrès continu, </w:t>
      </w:r>
      <w:r w:rsidRPr="00642D50">
        <w:rPr>
          <w:bCs/>
          <w:i/>
        </w:rPr>
        <w:t>Documents d'éducation</w:t>
      </w:r>
      <w:r w:rsidRPr="00642D50">
        <w:rPr>
          <w:bCs/>
          <w:iCs/>
        </w:rPr>
        <w:t>, n°</w:t>
      </w:r>
      <w:r>
        <w:rPr>
          <w:bCs/>
          <w:iCs/>
        </w:rPr>
        <w:t> </w:t>
      </w:r>
      <w:r w:rsidRPr="00642D50">
        <w:rPr>
          <w:bCs/>
          <w:iCs/>
        </w:rPr>
        <w:t>2.</w:t>
      </w:r>
    </w:p>
    <w:p w14:paraId="2415F372" w14:textId="77777777" w:rsidR="005E27F0" w:rsidRPr="00642D50" w:rsidRDefault="005E27F0" w:rsidP="005E27F0">
      <w:pPr>
        <w:spacing w:before="120" w:after="120"/>
        <w:jc w:val="both"/>
      </w:pPr>
      <w:r w:rsidRPr="00642D50">
        <w:rPr>
          <w:bCs/>
          <w:iCs/>
        </w:rPr>
        <w:t xml:space="preserve">MEUBLAT, G. (1972), </w:t>
      </w:r>
      <w:r w:rsidRPr="00642D50">
        <w:rPr>
          <w:i/>
          <w:iCs/>
        </w:rPr>
        <w:t>Le personnel ense</w:t>
      </w:r>
      <w:r w:rsidRPr="00642D50">
        <w:rPr>
          <w:i/>
          <w:iCs/>
        </w:rPr>
        <w:t>i</w:t>
      </w:r>
      <w:r w:rsidRPr="00642D50">
        <w:rPr>
          <w:i/>
          <w:iCs/>
        </w:rPr>
        <w:t>gnant au Québec de 1965-1966 à 1970-1971. Ébauche d'une analyse démographique à partir des statistiques officielles</w:t>
      </w:r>
      <w:r w:rsidRPr="00642D50">
        <w:t xml:space="preserve">, </w:t>
      </w:r>
      <w:r w:rsidRPr="00642D50">
        <w:rPr>
          <w:bCs/>
          <w:iCs/>
        </w:rPr>
        <w:t>MEQ, Direction générale de la planif</w:t>
      </w:r>
      <w:r w:rsidRPr="00642D50">
        <w:rPr>
          <w:bCs/>
          <w:iCs/>
        </w:rPr>
        <w:t>i</w:t>
      </w:r>
      <w:r w:rsidRPr="00642D50">
        <w:rPr>
          <w:bCs/>
          <w:iCs/>
        </w:rPr>
        <w:t>cation, 9-07.</w:t>
      </w:r>
    </w:p>
    <w:p w14:paraId="79292012" w14:textId="77777777" w:rsidR="005E27F0" w:rsidRPr="00642D50" w:rsidRDefault="005E27F0" w:rsidP="005E27F0">
      <w:pPr>
        <w:spacing w:before="120" w:after="120"/>
        <w:jc w:val="both"/>
      </w:pPr>
      <w:r w:rsidRPr="00642D50">
        <w:rPr>
          <w:bCs/>
          <w:iCs/>
        </w:rPr>
        <w:t xml:space="preserve">MIGUÉ, J.-L., MARCEAU, R. (1989), </w:t>
      </w:r>
      <w:r w:rsidRPr="00642D50">
        <w:rPr>
          <w:i/>
          <w:iCs/>
        </w:rPr>
        <w:t>L'économie politique de l'enseignement élémentaire et secondaire : monopole public ou concu</w:t>
      </w:r>
      <w:r w:rsidRPr="00642D50">
        <w:rPr>
          <w:i/>
          <w:iCs/>
        </w:rPr>
        <w:t>r</w:t>
      </w:r>
      <w:r w:rsidRPr="00642D50">
        <w:rPr>
          <w:i/>
          <w:iCs/>
        </w:rPr>
        <w:t>rence ?</w:t>
      </w:r>
      <w:r w:rsidRPr="00642D50">
        <w:rPr>
          <w:bCs/>
        </w:rPr>
        <w:t>,</w:t>
      </w:r>
      <w:r w:rsidRPr="00642D50">
        <w:rPr>
          <w:bCs/>
          <w:iCs/>
        </w:rPr>
        <w:t xml:space="preserve"> ENAP.</w:t>
      </w:r>
    </w:p>
    <w:p w14:paraId="39C05391" w14:textId="77777777" w:rsidR="005E27F0" w:rsidRPr="00642D50" w:rsidRDefault="005E27F0" w:rsidP="005E27F0">
      <w:pPr>
        <w:spacing w:before="120" w:after="120"/>
        <w:jc w:val="both"/>
      </w:pPr>
      <w:r w:rsidRPr="00642D50">
        <w:t xml:space="preserve">MUEL-DREYFUS, F. (1983), </w:t>
      </w:r>
      <w:r w:rsidRPr="00642D50">
        <w:rPr>
          <w:bCs/>
          <w:i/>
        </w:rPr>
        <w:t>Le métier d'éducateur</w:t>
      </w:r>
      <w:r w:rsidRPr="00642D50">
        <w:rPr>
          <w:bCs/>
          <w:iCs/>
        </w:rPr>
        <w:t>,</w:t>
      </w:r>
      <w:r w:rsidRPr="00642D50">
        <w:rPr>
          <w:bCs/>
        </w:rPr>
        <w:t xml:space="preserve"> </w:t>
      </w:r>
      <w:r w:rsidRPr="00642D50">
        <w:t>Paris, Éd</w:t>
      </w:r>
      <w:r w:rsidRPr="00642D50">
        <w:t>i</w:t>
      </w:r>
      <w:r w:rsidRPr="00642D50">
        <w:t>tions de Minuit, coll. « Le sens commun ».</w:t>
      </w:r>
    </w:p>
    <w:p w14:paraId="2252B36D" w14:textId="77777777" w:rsidR="005E27F0" w:rsidRPr="00642D50" w:rsidRDefault="005E27F0" w:rsidP="005E27F0">
      <w:pPr>
        <w:spacing w:before="120" w:after="120"/>
        <w:jc w:val="both"/>
      </w:pPr>
      <w:r w:rsidRPr="00642D50">
        <w:t xml:space="preserve">OCDE (1990), </w:t>
      </w:r>
      <w:r w:rsidRPr="00642D50">
        <w:rPr>
          <w:bCs/>
          <w:i/>
        </w:rPr>
        <w:t>L'enseignant aujourd'hui</w:t>
      </w:r>
      <w:r w:rsidRPr="00642D50">
        <w:rPr>
          <w:bCs/>
          <w:iCs/>
        </w:rPr>
        <w:t>,</w:t>
      </w:r>
      <w:r w:rsidRPr="00642D50">
        <w:rPr>
          <w:bCs/>
        </w:rPr>
        <w:t xml:space="preserve"> </w:t>
      </w:r>
      <w:r w:rsidRPr="00642D50">
        <w:t>Paris, OCDE.</w:t>
      </w:r>
    </w:p>
    <w:p w14:paraId="59BA1697" w14:textId="77777777" w:rsidR="005E27F0" w:rsidRPr="00642D50" w:rsidRDefault="005E27F0" w:rsidP="005E27F0">
      <w:pPr>
        <w:spacing w:before="120" w:after="120"/>
        <w:jc w:val="both"/>
      </w:pPr>
      <w:r w:rsidRPr="00642D50">
        <w:t xml:space="preserve">ORBAN, E. (dir.) (1976), </w:t>
      </w:r>
      <w:r w:rsidRPr="00642D50">
        <w:rPr>
          <w:bCs/>
          <w:i/>
        </w:rPr>
        <w:t>La modernisation politique du Québec</w:t>
      </w:r>
      <w:r w:rsidRPr="00642D50">
        <w:rPr>
          <w:bCs/>
          <w:iCs/>
        </w:rPr>
        <w:t>,</w:t>
      </w:r>
      <w:r w:rsidRPr="00642D50">
        <w:rPr>
          <w:bCs/>
        </w:rPr>
        <w:t xml:space="preserve"> </w:t>
      </w:r>
      <w:r w:rsidRPr="00642D50">
        <w:t>Québec, Boréal Express.</w:t>
      </w:r>
    </w:p>
    <w:p w14:paraId="53018F52" w14:textId="77777777" w:rsidR="005E27F0" w:rsidRPr="00642D50" w:rsidRDefault="005E27F0" w:rsidP="005E27F0">
      <w:pPr>
        <w:spacing w:before="120" w:after="120"/>
        <w:jc w:val="both"/>
      </w:pPr>
      <w:r w:rsidRPr="00642D50">
        <w:t xml:space="preserve">OUELLET, F. (1970), « L'enseignement primaire : responsabilité des Églises ou des États ? (1801-1836) », dans G. ROCHER, P.W. BÉLANGER (dir.). </w:t>
      </w:r>
      <w:r w:rsidRPr="00642D50">
        <w:rPr>
          <w:bCs/>
          <w:i/>
        </w:rPr>
        <w:t>École et société au Québec. Éléments d'une soci</w:t>
      </w:r>
      <w:r w:rsidRPr="00642D50">
        <w:rPr>
          <w:bCs/>
          <w:i/>
        </w:rPr>
        <w:t>o</w:t>
      </w:r>
      <w:r w:rsidRPr="00642D50">
        <w:rPr>
          <w:bCs/>
          <w:i/>
        </w:rPr>
        <w:t>logie de l'éducation</w:t>
      </w:r>
      <w:r w:rsidRPr="00642D50">
        <w:rPr>
          <w:bCs/>
          <w:iCs/>
        </w:rPr>
        <w:t>,</w:t>
      </w:r>
      <w:r w:rsidRPr="00642D50">
        <w:rPr>
          <w:bCs/>
        </w:rPr>
        <w:t xml:space="preserve"> </w:t>
      </w:r>
      <w:r w:rsidRPr="00642D50">
        <w:t>Montréal, Hurtubise-HMH.</w:t>
      </w:r>
    </w:p>
    <w:p w14:paraId="7DE42F47" w14:textId="77777777" w:rsidR="005E27F0" w:rsidRPr="00642D50" w:rsidRDefault="005E27F0" w:rsidP="005E27F0">
      <w:pPr>
        <w:spacing w:before="120" w:after="120"/>
        <w:jc w:val="both"/>
      </w:pPr>
      <w:r w:rsidRPr="00642D50">
        <w:rPr>
          <w:bCs/>
          <w:iCs/>
        </w:rPr>
        <w:t xml:space="preserve">OZGA, J., LAWN, M. (1981), </w:t>
      </w:r>
      <w:r w:rsidRPr="00642D50">
        <w:rPr>
          <w:i/>
          <w:iCs/>
        </w:rPr>
        <w:t>Teachers Professionalism and Class : A Study of Organ</w:t>
      </w:r>
      <w:r w:rsidRPr="00642D50">
        <w:rPr>
          <w:i/>
          <w:iCs/>
        </w:rPr>
        <w:t>i</w:t>
      </w:r>
      <w:r w:rsidRPr="00642D50">
        <w:rPr>
          <w:i/>
          <w:iCs/>
        </w:rPr>
        <w:t>zed Teachers</w:t>
      </w:r>
      <w:r w:rsidRPr="00642D50">
        <w:t xml:space="preserve">, </w:t>
      </w:r>
      <w:r w:rsidRPr="00642D50">
        <w:rPr>
          <w:bCs/>
          <w:iCs/>
        </w:rPr>
        <w:t>London, Falmer Press.</w:t>
      </w:r>
    </w:p>
    <w:p w14:paraId="35F6A59D" w14:textId="77777777" w:rsidR="005E27F0" w:rsidRPr="00642D50" w:rsidRDefault="005E27F0" w:rsidP="005E27F0">
      <w:pPr>
        <w:spacing w:before="120" w:after="120"/>
        <w:jc w:val="both"/>
      </w:pPr>
      <w:r w:rsidRPr="00642D50">
        <w:t xml:space="preserve">PARSONS, T. (1968), </w:t>
      </w:r>
      <w:r w:rsidRPr="00642D50">
        <w:rPr>
          <w:i/>
          <w:iCs/>
        </w:rPr>
        <w:t>« Professions »</w:t>
      </w:r>
      <w:r w:rsidRPr="00642D50">
        <w:t xml:space="preserve">, dans </w:t>
      </w:r>
      <w:r w:rsidRPr="00642D50">
        <w:rPr>
          <w:bCs/>
          <w:iCs/>
        </w:rPr>
        <w:t>International Enc</w:t>
      </w:r>
      <w:r w:rsidRPr="00642D50">
        <w:rPr>
          <w:bCs/>
          <w:iCs/>
        </w:rPr>
        <w:t>y</w:t>
      </w:r>
      <w:r w:rsidRPr="00642D50">
        <w:rPr>
          <w:bCs/>
          <w:iCs/>
        </w:rPr>
        <w:t>clopedia ofthe Social Sciences,</w:t>
      </w:r>
      <w:r w:rsidRPr="00642D50">
        <w:rPr>
          <w:bCs/>
        </w:rPr>
        <w:t xml:space="preserve"> </w:t>
      </w:r>
      <w:r w:rsidRPr="00642D50">
        <w:t>New York, Collier MacMillan, p. 536-547.</w:t>
      </w:r>
    </w:p>
    <w:p w14:paraId="523C4463" w14:textId="77777777" w:rsidR="005E27F0" w:rsidRPr="00642D50" w:rsidRDefault="005E27F0" w:rsidP="005E27F0">
      <w:pPr>
        <w:spacing w:before="120" w:after="120"/>
        <w:jc w:val="both"/>
      </w:pPr>
      <w:r w:rsidRPr="00642D50">
        <w:t xml:space="preserve">PERRENOUD, P. (1995), </w:t>
      </w:r>
      <w:r w:rsidRPr="00642D50">
        <w:rPr>
          <w:i/>
          <w:iCs/>
        </w:rPr>
        <w:t>« Former aux m</w:t>
      </w:r>
      <w:r w:rsidRPr="00642D50">
        <w:rPr>
          <w:i/>
          <w:iCs/>
        </w:rPr>
        <w:t>é</w:t>
      </w:r>
      <w:r w:rsidRPr="00642D50">
        <w:rPr>
          <w:i/>
          <w:iCs/>
        </w:rPr>
        <w:t>tiers de l'éducation et de la formation, une fo</w:t>
      </w:r>
      <w:r w:rsidRPr="00642D50">
        <w:rPr>
          <w:i/>
          <w:iCs/>
        </w:rPr>
        <w:t>r</w:t>
      </w:r>
      <w:r w:rsidRPr="00642D50">
        <w:rPr>
          <w:i/>
          <w:iCs/>
        </w:rPr>
        <w:t>mation professionnelle comme les autres ? »,</w:t>
      </w:r>
      <w:r w:rsidRPr="00642D50">
        <w:t xml:space="preserve"> conférence au Colloque </w:t>
      </w:r>
      <w:r w:rsidRPr="00642D50">
        <w:rPr>
          <w:bCs/>
          <w:iCs/>
        </w:rPr>
        <w:t>Les professions de l'éducation et de la form</w:t>
      </w:r>
      <w:r w:rsidRPr="00642D50">
        <w:rPr>
          <w:bCs/>
          <w:iCs/>
        </w:rPr>
        <w:t>a</w:t>
      </w:r>
      <w:r w:rsidRPr="00642D50">
        <w:rPr>
          <w:bCs/>
          <w:iCs/>
        </w:rPr>
        <w:t xml:space="preserve">tion, </w:t>
      </w:r>
      <w:r w:rsidRPr="00642D50">
        <w:t>Lille, 25-27 se</w:t>
      </w:r>
      <w:r w:rsidRPr="00642D50">
        <w:t>p</w:t>
      </w:r>
      <w:r w:rsidRPr="00642D50">
        <w:t>tembre 1995.</w:t>
      </w:r>
    </w:p>
    <w:p w14:paraId="6D186753" w14:textId="77777777" w:rsidR="005E27F0" w:rsidRPr="00642D50" w:rsidRDefault="005E27F0" w:rsidP="005E27F0">
      <w:pPr>
        <w:spacing w:before="120" w:after="120"/>
        <w:jc w:val="both"/>
      </w:pPr>
      <w:r w:rsidRPr="00642D50">
        <w:t>PERRON, M. (1990), « La formation des maîtres », dans F. D</w:t>
      </w:r>
      <w:r w:rsidRPr="00642D50">
        <w:t>U</w:t>
      </w:r>
      <w:r w:rsidRPr="00642D50">
        <w:t xml:space="preserve">MONT, Y. MARTIN (dir.). </w:t>
      </w:r>
      <w:r w:rsidRPr="00642D50">
        <w:rPr>
          <w:bCs/>
        </w:rPr>
        <w:t xml:space="preserve">L'éducation 25 ans plus tard ! et après ?, </w:t>
      </w:r>
      <w:r w:rsidRPr="00642D50">
        <w:t>Québec, IQRC, p. 369-392.</w:t>
      </w:r>
    </w:p>
    <w:p w14:paraId="5C40C16E" w14:textId="77777777" w:rsidR="005E27F0" w:rsidRPr="00642D50" w:rsidRDefault="005E27F0" w:rsidP="005E27F0">
      <w:pPr>
        <w:spacing w:before="120" w:after="120"/>
        <w:jc w:val="both"/>
      </w:pPr>
      <w:r w:rsidRPr="00642D50">
        <w:rPr>
          <w:bCs/>
          <w:iCs/>
        </w:rPr>
        <w:t xml:space="preserve">PETITAT, A. (1982), </w:t>
      </w:r>
      <w:r w:rsidRPr="00642D50">
        <w:rPr>
          <w:i/>
          <w:iCs/>
        </w:rPr>
        <w:t>Production de l'école, production de la s</w:t>
      </w:r>
      <w:r w:rsidRPr="00642D50">
        <w:rPr>
          <w:i/>
          <w:iCs/>
        </w:rPr>
        <w:t>o</w:t>
      </w:r>
      <w:r w:rsidRPr="00642D50">
        <w:rPr>
          <w:i/>
          <w:iCs/>
        </w:rPr>
        <w:t>ciété</w:t>
      </w:r>
      <w:r w:rsidRPr="00642D50">
        <w:t xml:space="preserve">, </w:t>
      </w:r>
      <w:r w:rsidRPr="00642D50">
        <w:rPr>
          <w:bCs/>
          <w:iCs/>
        </w:rPr>
        <w:t>Genève, Droz.</w:t>
      </w:r>
    </w:p>
    <w:p w14:paraId="3B49708D" w14:textId="77777777" w:rsidR="005E27F0" w:rsidRPr="00642D50" w:rsidRDefault="005E27F0" w:rsidP="005E27F0">
      <w:pPr>
        <w:spacing w:before="120" w:after="120"/>
        <w:jc w:val="both"/>
      </w:pPr>
      <w:r w:rsidRPr="00642D50">
        <w:t xml:space="preserve">POIRIER, </w:t>
      </w:r>
      <w:r w:rsidRPr="00642D50">
        <w:rPr>
          <w:bCs/>
        </w:rPr>
        <w:t xml:space="preserve">J., </w:t>
      </w:r>
      <w:r w:rsidRPr="00642D50">
        <w:t xml:space="preserve">CLAPIER-VALLADON, S., RAYBAUT, P. (1983), </w:t>
      </w:r>
      <w:r w:rsidRPr="00642D50">
        <w:rPr>
          <w:bCs/>
          <w:i/>
          <w:iCs/>
        </w:rPr>
        <w:t>Les récits de vie : théorie et pratique,</w:t>
      </w:r>
      <w:r w:rsidRPr="00642D50">
        <w:rPr>
          <w:bCs/>
        </w:rPr>
        <w:t xml:space="preserve"> </w:t>
      </w:r>
      <w:r w:rsidRPr="00642D50">
        <w:t>Paris, PUF.</w:t>
      </w:r>
    </w:p>
    <w:p w14:paraId="0B6FB807" w14:textId="77777777" w:rsidR="005E27F0" w:rsidRPr="00642D50" w:rsidRDefault="005E27F0" w:rsidP="005E27F0">
      <w:pPr>
        <w:spacing w:before="120" w:after="120"/>
        <w:jc w:val="both"/>
      </w:pPr>
      <w:r w:rsidRPr="00642D50">
        <w:rPr>
          <w:bCs/>
          <w:iCs/>
        </w:rPr>
        <w:t xml:space="preserve">POWELL, A.G., FARRAR, E., COHEN, D.K. (1985), </w:t>
      </w:r>
      <w:r w:rsidRPr="00642D50">
        <w:rPr>
          <w:i/>
          <w:iCs/>
        </w:rPr>
        <w:t>The Sho</w:t>
      </w:r>
      <w:r w:rsidRPr="00642D50">
        <w:rPr>
          <w:i/>
          <w:iCs/>
        </w:rPr>
        <w:t>p</w:t>
      </w:r>
      <w:r w:rsidRPr="00642D50">
        <w:rPr>
          <w:i/>
          <w:iCs/>
        </w:rPr>
        <w:t>ping Mail High School. Winners and Losers in the Educational Marke</w:t>
      </w:r>
      <w:r w:rsidRPr="00642D50">
        <w:rPr>
          <w:i/>
          <w:iCs/>
        </w:rPr>
        <w:t>t</w:t>
      </w:r>
      <w:r w:rsidRPr="00642D50">
        <w:rPr>
          <w:i/>
          <w:iCs/>
        </w:rPr>
        <w:t>place</w:t>
      </w:r>
      <w:r w:rsidRPr="00642D50">
        <w:t xml:space="preserve">, </w:t>
      </w:r>
      <w:r w:rsidRPr="00642D50">
        <w:rPr>
          <w:bCs/>
          <w:iCs/>
        </w:rPr>
        <w:t>Boston, Houghton Mifflin.</w:t>
      </w:r>
    </w:p>
    <w:p w14:paraId="57F3A01C" w14:textId="77777777" w:rsidR="005E27F0" w:rsidRPr="00642D50" w:rsidRDefault="005E27F0" w:rsidP="005E27F0">
      <w:pPr>
        <w:spacing w:before="120" w:after="120"/>
        <w:jc w:val="both"/>
      </w:pPr>
      <w:r w:rsidRPr="00642D50">
        <w:t>[316]</w:t>
      </w:r>
    </w:p>
    <w:p w14:paraId="38523B86" w14:textId="77777777" w:rsidR="005E27F0" w:rsidRPr="00642D50" w:rsidRDefault="005E27F0" w:rsidP="005E27F0">
      <w:pPr>
        <w:spacing w:before="120" w:after="120"/>
        <w:jc w:val="both"/>
      </w:pPr>
      <w:r w:rsidRPr="00642D50">
        <w:t>QUELOZ, N. (1987), « L'approche biogr</w:t>
      </w:r>
      <w:r w:rsidRPr="00642D50">
        <w:t>a</w:t>
      </w:r>
      <w:r w:rsidRPr="00642D50">
        <w:t xml:space="preserve">phique en sociologie : essai d'illustration et de synthèse », dans P. CENTLIVRES, J.L. CHRISTINAT, (dir.). </w:t>
      </w:r>
      <w:r w:rsidRPr="00642D50">
        <w:rPr>
          <w:rStyle w:val="Corpsdutexte2011ptItalique"/>
          <w:sz w:val="28"/>
          <w:lang w:val="fr-CA"/>
        </w:rPr>
        <w:t>Histoires de vie : appr</w:t>
      </w:r>
      <w:r w:rsidRPr="00642D50">
        <w:rPr>
          <w:rStyle w:val="Corpsdutexte2011ptItalique"/>
          <w:sz w:val="28"/>
          <w:lang w:val="fr-CA"/>
        </w:rPr>
        <w:t>o</w:t>
      </w:r>
      <w:r w:rsidRPr="00642D50">
        <w:rPr>
          <w:rStyle w:val="Corpsdutexte2011ptItalique"/>
          <w:sz w:val="28"/>
          <w:lang w:val="fr-CA"/>
        </w:rPr>
        <w:t>che pluridisciplinaire</w:t>
      </w:r>
      <w:r w:rsidRPr="00642D50">
        <w:t>., Paris, Éditions de la maison des sciences de l'homme, p. 47-65.</w:t>
      </w:r>
    </w:p>
    <w:p w14:paraId="45C245FE" w14:textId="77777777" w:rsidR="005E27F0" w:rsidRPr="00642D50" w:rsidRDefault="005E27F0" w:rsidP="005E27F0">
      <w:pPr>
        <w:spacing w:before="120" w:after="120"/>
        <w:jc w:val="both"/>
      </w:pPr>
      <w:r w:rsidRPr="00642D50">
        <w:t>ROBITAILLE, M., MAHEU, L. (1993), « Les réseaux sociaux de la pratique enseigna</w:t>
      </w:r>
      <w:r w:rsidRPr="00642D50">
        <w:t>n</w:t>
      </w:r>
      <w:r w:rsidRPr="00642D50">
        <w:t xml:space="preserve">te et l'identité professionnelle : le cas du travail enseignant au collégial », </w:t>
      </w:r>
      <w:r w:rsidRPr="00642D50">
        <w:rPr>
          <w:rStyle w:val="Corpsdutexte2011ptItalique"/>
          <w:sz w:val="28"/>
          <w:lang w:val="fr-CA"/>
        </w:rPr>
        <w:t>Revue des sciences de l'éducation,</w:t>
      </w:r>
      <w:r w:rsidRPr="00642D50">
        <w:t xml:space="preserve"> vol.</w:t>
      </w:r>
      <w:r>
        <w:t> </w:t>
      </w:r>
      <w:r w:rsidRPr="00642D50">
        <w:t>19, n° 1.</w:t>
      </w:r>
    </w:p>
    <w:p w14:paraId="4903F199" w14:textId="77777777" w:rsidR="005E27F0" w:rsidRPr="00642D50" w:rsidRDefault="005E27F0" w:rsidP="005E27F0">
      <w:pPr>
        <w:spacing w:before="120" w:after="120"/>
        <w:jc w:val="both"/>
      </w:pPr>
      <w:r w:rsidRPr="00642D50">
        <w:t>ROBITAILLE, M., MAHEU, L. (1991), « Le travail enseignant au collégial : le rapport à l'usager comme composante de l'identité pr</w:t>
      </w:r>
      <w:r w:rsidRPr="00642D50">
        <w:t>o</w:t>
      </w:r>
      <w:r w:rsidRPr="00642D50">
        <w:t xml:space="preserve">fessionnelle enseignante », dans C. LESSARD, M. PERRON, P.W. BÉLANGER (dir.), </w:t>
      </w:r>
      <w:r w:rsidRPr="00642D50">
        <w:rPr>
          <w:rStyle w:val="Corpsdutexte2011ptItalique"/>
          <w:sz w:val="28"/>
          <w:lang w:val="fr-CA"/>
        </w:rPr>
        <w:t>La profe</w:t>
      </w:r>
      <w:r w:rsidRPr="00642D50">
        <w:rPr>
          <w:rStyle w:val="Corpsdutexte2011ptItalique"/>
          <w:sz w:val="28"/>
          <w:lang w:val="fr-CA"/>
        </w:rPr>
        <w:t>s</w:t>
      </w:r>
      <w:r w:rsidRPr="00642D50">
        <w:rPr>
          <w:rStyle w:val="Corpsdutexte2011ptItalique"/>
          <w:sz w:val="28"/>
          <w:lang w:val="fr-CA"/>
        </w:rPr>
        <w:t>sion enseignante au Québec. Enjeux et défis des années 1990,</w:t>
      </w:r>
      <w:r w:rsidRPr="00642D50">
        <w:t xml:space="preserve"> Québec, IQRC, p. 113-134.</w:t>
      </w:r>
    </w:p>
    <w:p w14:paraId="375849A2" w14:textId="77777777" w:rsidR="005E27F0" w:rsidRPr="00642D50" w:rsidRDefault="005E27F0" w:rsidP="005E27F0">
      <w:pPr>
        <w:spacing w:before="120" w:after="120"/>
        <w:jc w:val="both"/>
      </w:pPr>
      <w:r w:rsidRPr="00642D50">
        <w:t xml:space="preserve">ROSS, F.-X. (Mgr) (1954), </w:t>
      </w:r>
      <w:r w:rsidRPr="00642D50">
        <w:rPr>
          <w:rStyle w:val="Corpsdutexte2011ptItalique"/>
          <w:sz w:val="28"/>
          <w:lang w:val="fr-CA"/>
        </w:rPr>
        <w:t>Pédagogie théorique et pratique,</w:t>
      </w:r>
      <w:r w:rsidRPr="00642D50">
        <w:t xml:space="preserve"> 7</w:t>
      </w:r>
      <w:r w:rsidRPr="00642D50">
        <w:rPr>
          <w:vertAlign w:val="superscript"/>
        </w:rPr>
        <w:t>e</w:t>
      </w:r>
      <w:r w:rsidRPr="00642D50">
        <w:t xml:space="preserve"> édition, Québec, Impr</w:t>
      </w:r>
      <w:r w:rsidRPr="00642D50">
        <w:t>i</w:t>
      </w:r>
      <w:r w:rsidRPr="00642D50">
        <w:t>meurs Charrier et Dugal inc.</w:t>
      </w:r>
    </w:p>
    <w:p w14:paraId="510D9787" w14:textId="77777777" w:rsidR="005E27F0" w:rsidRPr="00642D50" w:rsidRDefault="005E27F0" w:rsidP="005E27F0">
      <w:pPr>
        <w:spacing w:before="120" w:after="120"/>
        <w:jc w:val="both"/>
      </w:pPr>
      <w:r w:rsidRPr="00642D50">
        <w:t xml:space="preserve">SOUCHARD, M. (1989), </w:t>
      </w:r>
      <w:r w:rsidRPr="00642D50">
        <w:rPr>
          <w:rStyle w:val="Corpsdutexte2011ptItalique"/>
          <w:sz w:val="28"/>
          <w:lang w:val="fr-CA"/>
        </w:rPr>
        <w:t>Le discours de presse. L'image des sy</w:t>
      </w:r>
      <w:r w:rsidRPr="00642D50">
        <w:rPr>
          <w:rStyle w:val="Corpsdutexte2011ptItalique"/>
          <w:sz w:val="28"/>
          <w:lang w:val="fr-CA"/>
        </w:rPr>
        <w:t>n</w:t>
      </w:r>
      <w:r w:rsidRPr="00642D50">
        <w:rPr>
          <w:rStyle w:val="Corpsdutexte2011ptItalique"/>
          <w:sz w:val="28"/>
          <w:lang w:val="fr-CA"/>
        </w:rPr>
        <w:t>dicats au Québec (1982-1983),</w:t>
      </w:r>
      <w:r w:rsidRPr="00642D50">
        <w:t xml:space="preserve"> Longueuil, Le Préambule, coll. « L'univers des discours ».</w:t>
      </w:r>
    </w:p>
    <w:p w14:paraId="117B016B" w14:textId="77777777" w:rsidR="005E27F0" w:rsidRPr="00642D50" w:rsidRDefault="005E27F0" w:rsidP="005E27F0">
      <w:pPr>
        <w:spacing w:before="120" w:after="120"/>
        <w:jc w:val="both"/>
      </w:pPr>
      <w:r w:rsidRPr="00642D50">
        <w:t xml:space="preserve">SYKES, P., MEASOR, L., WOODS, P. (1985), </w:t>
      </w:r>
      <w:r w:rsidRPr="00642D50">
        <w:rPr>
          <w:rStyle w:val="Corpsdutexte2011ptItalique"/>
          <w:sz w:val="28"/>
          <w:lang w:val="fr-CA"/>
        </w:rPr>
        <w:t>Teacher Careers, Crises and Continu</w:t>
      </w:r>
      <w:r w:rsidRPr="00642D50">
        <w:rPr>
          <w:rStyle w:val="Corpsdutexte2011ptItalique"/>
          <w:sz w:val="28"/>
          <w:lang w:val="fr-CA"/>
        </w:rPr>
        <w:t>i</w:t>
      </w:r>
      <w:r w:rsidRPr="00642D50">
        <w:rPr>
          <w:rStyle w:val="Corpsdutexte2011ptItalique"/>
          <w:sz w:val="28"/>
          <w:lang w:val="fr-CA"/>
        </w:rPr>
        <w:t>ties</w:t>
      </w:r>
      <w:r w:rsidRPr="00642D50">
        <w:t>, London, Falmer Press.</w:t>
      </w:r>
    </w:p>
    <w:p w14:paraId="36F22483" w14:textId="77777777" w:rsidR="005E27F0" w:rsidRPr="00642D50" w:rsidRDefault="005E27F0" w:rsidP="005E27F0">
      <w:pPr>
        <w:spacing w:before="120" w:after="120"/>
        <w:jc w:val="both"/>
      </w:pPr>
      <w:r w:rsidRPr="00642D50">
        <w:t>TARDIF, M., LESSARD, C., LAHAYE, L. (1991), « L'évolution de l'enfance inadaptée et l'insertion en milieu scolaire des orthopéd</w:t>
      </w:r>
      <w:r w:rsidRPr="00642D50">
        <w:t>a</w:t>
      </w:r>
      <w:r w:rsidRPr="00642D50">
        <w:t xml:space="preserve">gogues », </w:t>
      </w:r>
      <w:r w:rsidRPr="00642D50">
        <w:rPr>
          <w:rStyle w:val="Corpsdutexte2011ptItalique"/>
          <w:sz w:val="28"/>
          <w:lang w:val="fr-CA"/>
        </w:rPr>
        <w:t>Apprentissage et Socialisation,</w:t>
      </w:r>
      <w:r w:rsidRPr="00642D50">
        <w:t xml:space="preserve"> vol.</w:t>
      </w:r>
      <w:r>
        <w:t> </w:t>
      </w:r>
      <w:r w:rsidRPr="00642D50">
        <w:t>14, n°</w:t>
      </w:r>
      <w:r>
        <w:t> </w:t>
      </w:r>
      <w:r w:rsidRPr="00642D50">
        <w:t>3, p. 203-215.</w:t>
      </w:r>
    </w:p>
    <w:p w14:paraId="026F89BD" w14:textId="77777777" w:rsidR="005E27F0" w:rsidRPr="00642D50" w:rsidRDefault="005E27F0" w:rsidP="005E27F0">
      <w:pPr>
        <w:spacing w:before="120" w:after="120"/>
        <w:jc w:val="both"/>
      </w:pPr>
      <w:r w:rsidRPr="00642D50">
        <w:t>THIVIERGE, M. (1983), « La syndicalisation des institutrices c</w:t>
      </w:r>
      <w:r w:rsidRPr="00642D50">
        <w:t>a</w:t>
      </w:r>
      <w:r w:rsidRPr="00642D50">
        <w:t xml:space="preserve">tholiques, 1900-1959 », dans N. FAHMY-EID, M. DUMONT (dir.). </w:t>
      </w:r>
      <w:r w:rsidRPr="00642D50">
        <w:rPr>
          <w:rStyle w:val="Corpsdutexte2011ptItalique"/>
          <w:sz w:val="28"/>
          <w:lang w:val="fr-CA"/>
        </w:rPr>
        <w:t>Maîtresses de maison, maîtresses d'école. Femmes, famille et éduc</w:t>
      </w:r>
      <w:r w:rsidRPr="00642D50">
        <w:rPr>
          <w:rStyle w:val="Corpsdutexte2011ptItalique"/>
          <w:sz w:val="28"/>
          <w:lang w:val="fr-CA"/>
        </w:rPr>
        <w:t>a</w:t>
      </w:r>
      <w:r w:rsidRPr="00642D50">
        <w:rPr>
          <w:rStyle w:val="Corpsdutexte2011ptItalique"/>
          <w:sz w:val="28"/>
          <w:lang w:val="fr-CA"/>
        </w:rPr>
        <w:t>tion dans l'histoire du Québec,</w:t>
      </w:r>
      <w:r w:rsidRPr="00642D50">
        <w:t xml:space="preserve"> Montréal, Boréal Express, p. 171-190.</w:t>
      </w:r>
    </w:p>
    <w:p w14:paraId="0C03CA77" w14:textId="77777777" w:rsidR="005E27F0" w:rsidRPr="00642D50" w:rsidRDefault="005E27F0" w:rsidP="005E27F0">
      <w:pPr>
        <w:spacing w:before="120" w:after="120"/>
        <w:jc w:val="both"/>
      </w:pPr>
      <w:r w:rsidRPr="00642D50">
        <w:t xml:space="preserve">THIVIERGE, M. (1981), </w:t>
      </w:r>
      <w:r w:rsidRPr="00642D50">
        <w:rPr>
          <w:i/>
          <w:iCs/>
        </w:rPr>
        <w:t>« L'institutrice r</w:t>
      </w:r>
      <w:r w:rsidRPr="00642D50">
        <w:rPr>
          <w:i/>
          <w:iCs/>
        </w:rPr>
        <w:t>u</w:t>
      </w:r>
      <w:r w:rsidRPr="00642D50">
        <w:rPr>
          <w:i/>
          <w:iCs/>
        </w:rPr>
        <w:t>rale au Québec : 1900-1965 »</w:t>
      </w:r>
      <w:r w:rsidRPr="00642D50">
        <w:t>, thèse de doct</w:t>
      </w:r>
      <w:r w:rsidRPr="00642D50">
        <w:t>o</w:t>
      </w:r>
      <w:r w:rsidRPr="00642D50">
        <w:t>rat. Université Laval.</w:t>
      </w:r>
    </w:p>
    <w:p w14:paraId="087AF08F" w14:textId="77777777" w:rsidR="005E27F0" w:rsidRPr="00642D50" w:rsidRDefault="005E27F0" w:rsidP="005E27F0">
      <w:pPr>
        <w:spacing w:before="120" w:after="120"/>
        <w:jc w:val="both"/>
      </w:pPr>
      <w:r w:rsidRPr="00642D50">
        <w:t>THOMPSON, P. (1980), « Des récits de vie à l'analyse du cha</w:t>
      </w:r>
      <w:r w:rsidRPr="00642D50">
        <w:t>n</w:t>
      </w:r>
      <w:r w:rsidRPr="00642D50">
        <w:t xml:space="preserve">gement social », </w:t>
      </w:r>
      <w:r w:rsidRPr="00642D50">
        <w:rPr>
          <w:rStyle w:val="Corpsdutexte2011ptItalique"/>
          <w:sz w:val="28"/>
          <w:lang w:val="fr-CA"/>
        </w:rPr>
        <w:t>Cahiers i</w:t>
      </w:r>
      <w:r w:rsidRPr="00642D50">
        <w:rPr>
          <w:rStyle w:val="Corpsdutexte2011ptItalique"/>
          <w:sz w:val="28"/>
          <w:lang w:val="fr-CA"/>
        </w:rPr>
        <w:t>n</w:t>
      </w:r>
      <w:r w:rsidRPr="00642D50">
        <w:rPr>
          <w:rStyle w:val="Corpsdutexte2011ptItalique"/>
          <w:sz w:val="28"/>
          <w:lang w:val="fr-CA"/>
        </w:rPr>
        <w:t>ternationaux de sociologie,</w:t>
      </w:r>
      <w:r w:rsidRPr="00642D50">
        <w:t xml:space="preserve"> vol.</w:t>
      </w:r>
      <w:r>
        <w:t> </w:t>
      </w:r>
      <w:r w:rsidRPr="00642D50">
        <w:t>LXIX, p. 249-268.</w:t>
      </w:r>
    </w:p>
    <w:p w14:paraId="6F6B4054"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TREMBLAY, A. (1989), </w:t>
      </w:r>
      <w:r w:rsidRPr="00642D50">
        <w:rPr>
          <w:i/>
        </w:rPr>
        <w:t xml:space="preserve">Le ministère de l'Éducation et le Conseil supérieur. Antécédents et création, 1867-1964, </w:t>
      </w:r>
      <w:r w:rsidRPr="00642D50">
        <w:rPr>
          <w:rStyle w:val="Corpsdutexte1010ptNonItalique"/>
          <w:i w:val="0"/>
          <w:sz w:val="28"/>
          <w:lang w:val="fr-CA"/>
        </w:rPr>
        <w:t>Québec, Presses de l'Université Laval.</w:t>
      </w:r>
    </w:p>
    <w:p w14:paraId="008FD5C7" w14:textId="77777777" w:rsidR="005E27F0" w:rsidRPr="00642D50" w:rsidRDefault="005E27F0" w:rsidP="005E27F0">
      <w:pPr>
        <w:spacing w:before="120" w:after="120"/>
        <w:jc w:val="both"/>
        <w:rPr>
          <w:i/>
        </w:rPr>
      </w:pPr>
      <w:r w:rsidRPr="00642D50">
        <w:rPr>
          <w:rStyle w:val="Corpsdutexte1010ptNonItalique"/>
          <w:i w:val="0"/>
          <w:sz w:val="28"/>
          <w:lang w:val="fr-CA"/>
        </w:rPr>
        <w:t xml:space="preserve">TREMBLAY, A. (1955), </w:t>
      </w:r>
      <w:r w:rsidRPr="00642D50">
        <w:rPr>
          <w:i/>
        </w:rPr>
        <w:t>Contribution à l'ét</w:t>
      </w:r>
      <w:r w:rsidRPr="00642D50">
        <w:rPr>
          <w:i/>
        </w:rPr>
        <w:t>u</w:t>
      </w:r>
      <w:r w:rsidRPr="00642D50">
        <w:rPr>
          <w:i/>
        </w:rPr>
        <w:t xml:space="preserve">de des problèmes et des besoins de l'enseignement dans la province de Québec, </w:t>
      </w:r>
      <w:r w:rsidRPr="00642D50">
        <w:rPr>
          <w:rStyle w:val="Corpsdutexte1010ptNonItalique"/>
          <w:i w:val="0"/>
          <w:sz w:val="28"/>
          <w:lang w:val="fr-CA"/>
        </w:rPr>
        <w:t>Commi</w:t>
      </w:r>
      <w:r w:rsidRPr="00642D50">
        <w:rPr>
          <w:rStyle w:val="Corpsdutexte1010ptNonItalique"/>
          <w:i w:val="0"/>
          <w:sz w:val="28"/>
          <w:lang w:val="fr-CA"/>
        </w:rPr>
        <w:t>s</w:t>
      </w:r>
      <w:r w:rsidRPr="00642D50">
        <w:rPr>
          <w:rStyle w:val="Corpsdutexte1010ptNonItalique"/>
          <w:i w:val="0"/>
          <w:sz w:val="28"/>
          <w:lang w:val="fr-CA"/>
        </w:rPr>
        <w:t>sion royale d'enquête sur les problèmes constit</w:t>
      </w:r>
      <w:r w:rsidRPr="00642D50">
        <w:rPr>
          <w:rStyle w:val="Corpsdutexte1010ptNonItalique"/>
          <w:i w:val="0"/>
          <w:sz w:val="28"/>
          <w:lang w:val="fr-CA"/>
        </w:rPr>
        <w:t>u</w:t>
      </w:r>
      <w:r w:rsidRPr="00642D50">
        <w:rPr>
          <w:rStyle w:val="Corpsdutexte1010ptNonItalique"/>
          <w:i w:val="0"/>
          <w:sz w:val="28"/>
          <w:lang w:val="fr-CA"/>
        </w:rPr>
        <w:t>tionnels.</w:t>
      </w:r>
    </w:p>
    <w:p w14:paraId="2908D83C" w14:textId="77777777" w:rsidR="005E27F0" w:rsidRPr="00642D50" w:rsidRDefault="005E27F0" w:rsidP="005E27F0">
      <w:pPr>
        <w:spacing w:before="120" w:after="120"/>
        <w:jc w:val="both"/>
      </w:pPr>
      <w:r w:rsidRPr="00642D50">
        <w:t>TREMBLAY, A. (1954), « Commentaires », dans J.-C. FALA</w:t>
      </w:r>
      <w:r w:rsidRPr="00642D50">
        <w:t>R</w:t>
      </w:r>
      <w:r w:rsidRPr="00642D50">
        <w:t xml:space="preserve">DEAU, </w:t>
      </w:r>
      <w:r w:rsidRPr="00642D50">
        <w:rPr>
          <w:rStyle w:val="Corpsdutexte2011ptItalique"/>
          <w:sz w:val="28"/>
          <w:lang w:val="fr-CA"/>
        </w:rPr>
        <w:t>Essais sur le Québec contemporain,</w:t>
      </w:r>
      <w:r w:rsidRPr="00642D50">
        <w:t xml:space="preserve"> Québec, Presses de l'Université Laval, p. 187-192</w:t>
      </w:r>
    </w:p>
    <w:p w14:paraId="535C3E54" w14:textId="77777777" w:rsidR="005E27F0" w:rsidRPr="00642D50" w:rsidRDefault="005E27F0" w:rsidP="005E27F0">
      <w:pPr>
        <w:spacing w:before="120" w:after="120"/>
        <w:jc w:val="both"/>
      </w:pPr>
      <w:r w:rsidRPr="00642D50">
        <w:br w:type="page"/>
        <w:t>[317]</w:t>
      </w:r>
    </w:p>
    <w:p w14:paraId="14CFFB44" w14:textId="77777777" w:rsidR="005E27F0" w:rsidRPr="00642D50" w:rsidRDefault="005E27F0" w:rsidP="005E27F0">
      <w:pPr>
        <w:spacing w:before="120" w:after="120"/>
        <w:jc w:val="both"/>
      </w:pPr>
      <w:r w:rsidRPr="00642D50">
        <w:rPr>
          <w:bCs/>
          <w:iCs/>
        </w:rPr>
        <w:t xml:space="preserve">TURCOTTE, P.-A. (1988), </w:t>
      </w:r>
      <w:r w:rsidRPr="00642D50">
        <w:rPr>
          <w:i/>
        </w:rPr>
        <w:t>L'enseignement secondaire public des Frères éducateurs (1920-1970). Utopie et modernité</w:t>
      </w:r>
      <w:r w:rsidRPr="00642D50">
        <w:t xml:space="preserve">, </w:t>
      </w:r>
      <w:r w:rsidRPr="00642D50">
        <w:rPr>
          <w:bCs/>
          <w:iCs/>
        </w:rPr>
        <w:t>Montréal, Be</w:t>
      </w:r>
      <w:r w:rsidRPr="00642D50">
        <w:rPr>
          <w:bCs/>
          <w:iCs/>
        </w:rPr>
        <w:t>l</w:t>
      </w:r>
      <w:r w:rsidRPr="00642D50">
        <w:rPr>
          <w:bCs/>
          <w:iCs/>
        </w:rPr>
        <w:t>larmin.</w:t>
      </w:r>
    </w:p>
    <w:p w14:paraId="09E71A4D" w14:textId="77777777" w:rsidR="005E27F0" w:rsidRPr="00642D50" w:rsidRDefault="005E27F0" w:rsidP="005E27F0">
      <w:pPr>
        <w:spacing w:before="120" w:after="120"/>
        <w:jc w:val="both"/>
      </w:pPr>
      <w:r w:rsidRPr="00642D50">
        <w:rPr>
          <w:bCs/>
          <w:iCs/>
        </w:rPr>
        <w:t xml:space="preserve">TURCOTTE, P.-A. (1981), </w:t>
      </w:r>
      <w:r w:rsidRPr="00642D50">
        <w:rPr>
          <w:i/>
        </w:rPr>
        <w:t>L'éclatement d'un monde. Les clercs de Saint-Viateur et la Révolution tranquille</w:t>
      </w:r>
      <w:r w:rsidRPr="00642D50">
        <w:t xml:space="preserve">, </w:t>
      </w:r>
      <w:r w:rsidRPr="00642D50">
        <w:rPr>
          <w:bCs/>
          <w:iCs/>
        </w:rPr>
        <w:t>Montréal, Bellarmin.</w:t>
      </w:r>
    </w:p>
    <w:p w14:paraId="01E8B11A" w14:textId="77777777" w:rsidR="005E27F0" w:rsidRPr="00642D50" w:rsidRDefault="005E27F0" w:rsidP="005E27F0">
      <w:pPr>
        <w:spacing w:before="120" w:after="120"/>
        <w:jc w:val="both"/>
      </w:pPr>
      <w:r w:rsidRPr="00642D50">
        <w:rPr>
          <w:bCs/>
          <w:iCs/>
        </w:rPr>
        <w:t xml:space="preserve">VINCENT, G. (dir.) (1994), </w:t>
      </w:r>
      <w:r w:rsidRPr="00642D50">
        <w:rPr>
          <w:i/>
        </w:rPr>
        <w:t>L'éducation prisonnière de la forme scolaire ? Scolarisation et socialisation dans les sociétés industrie</w:t>
      </w:r>
      <w:r w:rsidRPr="00642D50">
        <w:rPr>
          <w:i/>
        </w:rPr>
        <w:t>l</w:t>
      </w:r>
      <w:r w:rsidRPr="00642D50">
        <w:rPr>
          <w:i/>
        </w:rPr>
        <w:t>les</w:t>
      </w:r>
      <w:r w:rsidRPr="00642D50">
        <w:t xml:space="preserve">, </w:t>
      </w:r>
      <w:r w:rsidRPr="00642D50">
        <w:rPr>
          <w:bCs/>
          <w:iCs/>
        </w:rPr>
        <w:t>Lyon, Presses universitaires de Lyon.</w:t>
      </w:r>
    </w:p>
    <w:p w14:paraId="56DEDD9A" w14:textId="77777777" w:rsidR="005E27F0" w:rsidRPr="00642D50" w:rsidRDefault="005E27F0" w:rsidP="005E27F0">
      <w:pPr>
        <w:spacing w:before="120" w:after="120"/>
        <w:jc w:val="both"/>
      </w:pPr>
      <w:r w:rsidRPr="00642D50">
        <w:t xml:space="preserve">VINETTE, R. (1948), </w:t>
      </w:r>
      <w:r w:rsidRPr="00642D50">
        <w:rPr>
          <w:bCs/>
          <w:i/>
          <w:iCs/>
        </w:rPr>
        <w:t>Pédagogie générale</w:t>
      </w:r>
      <w:r w:rsidRPr="00642D50">
        <w:rPr>
          <w:bCs/>
          <w:iCs/>
        </w:rPr>
        <w:t>,</w:t>
      </w:r>
      <w:r w:rsidRPr="00642D50">
        <w:rPr>
          <w:bCs/>
        </w:rPr>
        <w:t xml:space="preserve"> </w:t>
      </w:r>
      <w:r w:rsidRPr="00642D50">
        <w:t>Montréal, Centre de psychologie et de pédag</w:t>
      </w:r>
      <w:r w:rsidRPr="00642D50">
        <w:t>o</w:t>
      </w:r>
      <w:r w:rsidRPr="00642D50">
        <w:t>gie.</w:t>
      </w:r>
    </w:p>
    <w:p w14:paraId="3EE84EC4" w14:textId="77777777" w:rsidR="005E27F0" w:rsidRPr="00642D50" w:rsidRDefault="005E27F0" w:rsidP="005E27F0">
      <w:pPr>
        <w:spacing w:before="120" w:after="120"/>
        <w:jc w:val="both"/>
      </w:pPr>
      <w:r w:rsidRPr="00642D50">
        <w:t>WILENSKI, H. (1964), « The Professionalization of Every</w:t>
      </w:r>
      <w:r w:rsidRPr="00642D50">
        <w:t>o</w:t>
      </w:r>
      <w:r w:rsidRPr="00642D50">
        <w:t xml:space="preserve">ne ? », </w:t>
      </w:r>
      <w:r w:rsidRPr="00642D50">
        <w:rPr>
          <w:bCs/>
          <w:i/>
          <w:iCs/>
        </w:rPr>
        <w:t>American Journal of Sociology</w:t>
      </w:r>
      <w:r w:rsidRPr="00642D50">
        <w:rPr>
          <w:bCs/>
          <w:iCs/>
        </w:rPr>
        <w:t>,</w:t>
      </w:r>
      <w:r w:rsidRPr="00642D50">
        <w:rPr>
          <w:bCs/>
        </w:rPr>
        <w:t xml:space="preserve"> </w:t>
      </w:r>
      <w:r w:rsidRPr="00642D50">
        <w:t>vol.</w:t>
      </w:r>
      <w:r>
        <w:t> </w:t>
      </w:r>
      <w:r w:rsidRPr="00642D50">
        <w:t>70, n°</w:t>
      </w:r>
      <w:r>
        <w:t> </w:t>
      </w:r>
      <w:r w:rsidRPr="00642D50">
        <w:t>2, p. 137-158.</w:t>
      </w:r>
    </w:p>
    <w:p w14:paraId="71227C4F" w14:textId="77777777" w:rsidR="005E27F0" w:rsidRPr="00642D50" w:rsidRDefault="005E27F0" w:rsidP="005E27F0">
      <w:pPr>
        <w:spacing w:before="120" w:after="120"/>
        <w:ind w:firstLine="0"/>
        <w:jc w:val="both"/>
      </w:pPr>
    </w:p>
    <w:p w14:paraId="5307CB00" w14:textId="77777777" w:rsidR="005E27F0" w:rsidRPr="00642D50" w:rsidRDefault="005E27F0" w:rsidP="005E27F0">
      <w:pPr>
        <w:spacing w:before="120" w:after="120"/>
        <w:ind w:firstLine="0"/>
        <w:jc w:val="both"/>
      </w:pPr>
    </w:p>
    <w:p w14:paraId="6D0392D8" w14:textId="77777777" w:rsidR="005E27F0" w:rsidRPr="00642D50" w:rsidRDefault="005E27F0" w:rsidP="005E27F0">
      <w:pPr>
        <w:spacing w:before="120" w:after="120"/>
        <w:ind w:firstLine="0"/>
        <w:jc w:val="both"/>
      </w:pPr>
      <w:r w:rsidRPr="00642D50">
        <w:t>[318]</w:t>
      </w:r>
    </w:p>
    <w:p w14:paraId="3D254C20" w14:textId="77777777" w:rsidR="005E27F0" w:rsidRPr="00642D50" w:rsidRDefault="005E27F0" w:rsidP="005E27F0">
      <w:pPr>
        <w:spacing w:before="120" w:after="120"/>
        <w:ind w:firstLine="0"/>
        <w:jc w:val="both"/>
      </w:pPr>
      <w:r w:rsidRPr="00642D50">
        <w:br w:type="page"/>
        <w:t>[319]</w:t>
      </w:r>
    </w:p>
    <w:p w14:paraId="5AE63194" w14:textId="77777777" w:rsidR="005E27F0" w:rsidRPr="00642D50" w:rsidRDefault="005E27F0" w:rsidP="005E27F0">
      <w:pPr>
        <w:spacing w:before="120" w:after="120"/>
        <w:ind w:firstLine="0"/>
        <w:jc w:val="both"/>
      </w:pPr>
    </w:p>
    <w:p w14:paraId="4C08DF52" w14:textId="77777777" w:rsidR="005E27F0" w:rsidRPr="00642D50" w:rsidRDefault="005E27F0" w:rsidP="005E27F0">
      <w:pPr>
        <w:spacing w:before="120" w:after="120"/>
        <w:ind w:firstLine="0"/>
        <w:jc w:val="center"/>
        <w:rPr>
          <w:b/>
          <w:bCs/>
        </w:rPr>
      </w:pPr>
      <w:r w:rsidRPr="00642D50">
        <w:rPr>
          <w:b/>
          <w:bCs/>
        </w:rPr>
        <w:t>Table des matières</w:t>
      </w:r>
    </w:p>
    <w:p w14:paraId="0B6C1D7E" w14:textId="77777777" w:rsidR="005E27F0" w:rsidRPr="00642D50" w:rsidRDefault="005E27F0" w:rsidP="005E27F0">
      <w:pPr>
        <w:spacing w:before="120" w:after="120"/>
        <w:ind w:firstLine="0"/>
        <w:jc w:val="both"/>
      </w:pPr>
    </w:p>
    <w:p w14:paraId="4DB40FF0" w14:textId="77777777" w:rsidR="005E27F0" w:rsidRPr="00642D50" w:rsidRDefault="005E27F0" w:rsidP="005E27F0">
      <w:pPr>
        <w:spacing w:before="120" w:after="120"/>
        <w:ind w:firstLine="0"/>
        <w:jc w:val="both"/>
        <w:rPr>
          <w:sz w:val="24"/>
        </w:rPr>
      </w:pPr>
    </w:p>
    <w:p w14:paraId="0FD447A0" w14:textId="77777777" w:rsidR="005E27F0" w:rsidRPr="00642D50" w:rsidRDefault="005E27F0" w:rsidP="005E27F0">
      <w:pPr>
        <w:spacing w:before="120" w:after="120"/>
        <w:ind w:firstLine="0"/>
        <w:jc w:val="both"/>
        <w:rPr>
          <w:b/>
          <w:bCs/>
          <w:sz w:val="24"/>
        </w:rPr>
      </w:pPr>
      <w:r w:rsidRPr="00642D50">
        <w:rPr>
          <w:b/>
          <w:bCs/>
          <w:sz w:val="24"/>
        </w:rPr>
        <w:t>PRÉSENTATION [9]</w:t>
      </w:r>
    </w:p>
    <w:p w14:paraId="5DCC8C01" w14:textId="77777777" w:rsidR="005E27F0" w:rsidRPr="00642D50" w:rsidRDefault="005E27F0" w:rsidP="005E27F0">
      <w:pPr>
        <w:spacing w:before="120" w:after="120"/>
        <w:ind w:firstLine="0"/>
        <w:jc w:val="both"/>
        <w:rPr>
          <w:b/>
          <w:bCs/>
          <w:sz w:val="24"/>
        </w:rPr>
      </w:pPr>
      <w:r w:rsidRPr="00642D50">
        <w:rPr>
          <w:b/>
          <w:bCs/>
          <w:sz w:val="24"/>
        </w:rPr>
        <w:t>INTRODUCTION GÉNÉRALE [15]</w:t>
      </w:r>
    </w:p>
    <w:p w14:paraId="0B23FC20" w14:textId="77777777" w:rsidR="005E27F0" w:rsidRPr="00642D50" w:rsidRDefault="005E27F0" w:rsidP="005E27F0">
      <w:pPr>
        <w:ind w:left="360" w:firstLine="0"/>
        <w:jc w:val="both"/>
        <w:rPr>
          <w:sz w:val="24"/>
        </w:rPr>
      </w:pPr>
      <w:r w:rsidRPr="00642D50">
        <w:rPr>
          <w:sz w:val="24"/>
        </w:rPr>
        <w:t>Intérêt du sujet [15]</w:t>
      </w:r>
    </w:p>
    <w:p w14:paraId="7E8C1177" w14:textId="77777777" w:rsidR="005E27F0" w:rsidRPr="00642D50" w:rsidRDefault="005E27F0" w:rsidP="005E27F0">
      <w:pPr>
        <w:ind w:left="360" w:firstLine="0"/>
        <w:jc w:val="both"/>
        <w:rPr>
          <w:sz w:val="24"/>
        </w:rPr>
      </w:pPr>
      <w:r w:rsidRPr="00642D50">
        <w:rPr>
          <w:sz w:val="24"/>
        </w:rPr>
        <w:t>Les questions de départ [18]</w:t>
      </w:r>
    </w:p>
    <w:p w14:paraId="5E870B1F" w14:textId="77777777" w:rsidR="005E27F0" w:rsidRPr="00642D50" w:rsidRDefault="005E27F0" w:rsidP="005E27F0">
      <w:pPr>
        <w:ind w:left="360" w:firstLine="0"/>
        <w:jc w:val="both"/>
        <w:rPr>
          <w:sz w:val="24"/>
        </w:rPr>
      </w:pPr>
      <w:r w:rsidRPr="00642D50">
        <w:rPr>
          <w:sz w:val="24"/>
        </w:rPr>
        <w:t>Une approche combinant sociologie et histoire [21]</w:t>
      </w:r>
    </w:p>
    <w:p w14:paraId="7DC29F11" w14:textId="77777777" w:rsidR="005E27F0" w:rsidRPr="00642D50" w:rsidRDefault="005E27F0" w:rsidP="005E27F0">
      <w:pPr>
        <w:ind w:left="900" w:firstLine="0"/>
        <w:jc w:val="both"/>
        <w:rPr>
          <w:sz w:val="24"/>
        </w:rPr>
      </w:pPr>
      <w:r w:rsidRPr="00642D50">
        <w:rPr>
          <w:sz w:val="24"/>
        </w:rPr>
        <w:t>Perspective sociologique et registres d'analyse privilégiés [22]</w:t>
      </w:r>
    </w:p>
    <w:p w14:paraId="2E5D4437" w14:textId="77777777" w:rsidR="005E27F0" w:rsidRPr="00642D50" w:rsidRDefault="005E27F0" w:rsidP="005E27F0">
      <w:pPr>
        <w:ind w:left="900" w:firstLine="0"/>
        <w:jc w:val="both"/>
        <w:rPr>
          <w:sz w:val="24"/>
        </w:rPr>
      </w:pPr>
      <w:r w:rsidRPr="00642D50">
        <w:rPr>
          <w:sz w:val="24"/>
        </w:rPr>
        <w:t>Perspective historique et modernisation [25]</w:t>
      </w:r>
    </w:p>
    <w:p w14:paraId="4B0EC154" w14:textId="77777777" w:rsidR="005E27F0" w:rsidRPr="00642D50" w:rsidRDefault="005E27F0" w:rsidP="005E27F0">
      <w:pPr>
        <w:ind w:left="900" w:firstLine="0"/>
        <w:jc w:val="both"/>
        <w:rPr>
          <w:sz w:val="24"/>
        </w:rPr>
      </w:pPr>
      <w:r w:rsidRPr="00642D50">
        <w:rPr>
          <w:sz w:val="24"/>
        </w:rPr>
        <w:t>Profession et professionnalisation [30]</w:t>
      </w:r>
    </w:p>
    <w:p w14:paraId="101B9B12" w14:textId="77777777" w:rsidR="005E27F0" w:rsidRPr="00642D50" w:rsidRDefault="005E27F0" w:rsidP="005E27F0">
      <w:pPr>
        <w:spacing w:before="120" w:after="120"/>
        <w:ind w:firstLine="0"/>
        <w:jc w:val="both"/>
        <w:rPr>
          <w:sz w:val="24"/>
        </w:rPr>
      </w:pPr>
    </w:p>
    <w:p w14:paraId="0E18B611" w14:textId="77777777" w:rsidR="005E27F0" w:rsidRPr="00642D50" w:rsidRDefault="005E27F0" w:rsidP="005E27F0">
      <w:pPr>
        <w:spacing w:before="120" w:after="120"/>
        <w:ind w:firstLine="0"/>
        <w:jc w:val="center"/>
        <w:rPr>
          <w:b/>
          <w:bCs/>
          <w:sz w:val="24"/>
        </w:rPr>
      </w:pPr>
      <w:r w:rsidRPr="00642D50">
        <w:rPr>
          <w:b/>
          <w:bCs/>
          <w:sz w:val="24"/>
        </w:rPr>
        <w:t>PREMIÈRE PARTIE.</w:t>
      </w:r>
      <w:r w:rsidRPr="00642D50">
        <w:rPr>
          <w:b/>
          <w:bCs/>
          <w:sz w:val="24"/>
        </w:rPr>
        <w:br/>
        <w:t>LA SITUATION ET L'ÉVOLUTION DU CORPS ENSE</w:t>
      </w:r>
      <w:r w:rsidRPr="00642D50">
        <w:rPr>
          <w:b/>
          <w:bCs/>
          <w:sz w:val="24"/>
        </w:rPr>
        <w:t>I</w:t>
      </w:r>
      <w:r w:rsidRPr="00642D50">
        <w:rPr>
          <w:b/>
          <w:bCs/>
          <w:sz w:val="24"/>
        </w:rPr>
        <w:t>GNANT</w:t>
      </w:r>
      <w:r w:rsidRPr="00642D50">
        <w:rPr>
          <w:b/>
          <w:bCs/>
          <w:sz w:val="24"/>
        </w:rPr>
        <w:br/>
        <w:t>AVANT LA RÉVOLUTION TRANQUILLE [39]</w:t>
      </w:r>
    </w:p>
    <w:p w14:paraId="650D6A50" w14:textId="77777777" w:rsidR="005E27F0" w:rsidRPr="00642D50" w:rsidRDefault="005E27F0" w:rsidP="005E27F0">
      <w:pPr>
        <w:spacing w:before="120" w:after="120"/>
        <w:ind w:firstLine="0"/>
        <w:jc w:val="both"/>
        <w:rPr>
          <w:b/>
          <w:bCs/>
          <w:sz w:val="24"/>
        </w:rPr>
      </w:pPr>
    </w:p>
    <w:p w14:paraId="4EB46B7C" w14:textId="77777777" w:rsidR="005E27F0" w:rsidRPr="00642D50" w:rsidRDefault="005E27F0" w:rsidP="005E27F0">
      <w:pPr>
        <w:spacing w:before="120" w:after="120"/>
        <w:ind w:firstLine="0"/>
        <w:jc w:val="both"/>
        <w:rPr>
          <w:b/>
          <w:bCs/>
          <w:sz w:val="24"/>
        </w:rPr>
      </w:pPr>
      <w:r w:rsidRPr="00642D50">
        <w:rPr>
          <w:b/>
          <w:bCs/>
          <w:sz w:val="24"/>
        </w:rPr>
        <w:t>Chapitre 1 : L'évolution des effectifs des enseignants [41]</w:t>
      </w:r>
    </w:p>
    <w:p w14:paraId="7A8C4784" w14:textId="77777777" w:rsidR="005E27F0" w:rsidRPr="00642D50" w:rsidRDefault="005E27F0" w:rsidP="005E27F0">
      <w:pPr>
        <w:spacing w:before="60" w:after="60"/>
        <w:ind w:left="360" w:firstLine="0"/>
        <w:jc w:val="both"/>
        <w:rPr>
          <w:sz w:val="24"/>
        </w:rPr>
      </w:pPr>
      <w:r w:rsidRPr="00642D50">
        <w:rPr>
          <w:sz w:val="24"/>
        </w:rPr>
        <w:t>L'évolution des clientèles scolaires [42]</w:t>
      </w:r>
    </w:p>
    <w:p w14:paraId="72A07A20" w14:textId="77777777" w:rsidR="005E27F0" w:rsidRPr="00642D50" w:rsidRDefault="005E27F0" w:rsidP="005E27F0">
      <w:pPr>
        <w:spacing w:before="60" w:after="60"/>
        <w:ind w:left="360" w:firstLine="0"/>
        <w:jc w:val="both"/>
        <w:rPr>
          <w:sz w:val="24"/>
        </w:rPr>
      </w:pPr>
      <w:r w:rsidRPr="00642D50">
        <w:rPr>
          <w:sz w:val="24"/>
        </w:rPr>
        <w:t>L'évolution de l'effectif des enseignants en fonction de l'état civil, du sexe, de l'ordre d'enseignement, du secteur et du champ [57]</w:t>
      </w:r>
    </w:p>
    <w:p w14:paraId="117A227A" w14:textId="77777777" w:rsidR="005E27F0" w:rsidRPr="00642D50" w:rsidRDefault="005E27F0" w:rsidP="005E27F0">
      <w:pPr>
        <w:spacing w:before="60" w:after="60"/>
        <w:ind w:left="360" w:firstLine="0"/>
        <w:jc w:val="both"/>
        <w:rPr>
          <w:sz w:val="24"/>
        </w:rPr>
      </w:pPr>
      <w:r w:rsidRPr="00642D50">
        <w:rPr>
          <w:sz w:val="24"/>
        </w:rPr>
        <w:t>Conclusion [74]</w:t>
      </w:r>
    </w:p>
    <w:p w14:paraId="158957BF" w14:textId="77777777" w:rsidR="005E27F0" w:rsidRPr="00642D50" w:rsidRDefault="005E27F0" w:rsidP="005E27F0">
      <w:pPr>
        <w:spacing w:before="60" w:after="60"/>
        <w:ind w:left="360" w:firstLine="0"/>
        <w:jc w:val="both"/>
        <w:rPr>
          <w:sz w:val="24"/>
        </w:rPr>
      </w:pPr>
    </w:p>
    <w:p w14:paraId="50F8016B" w14:textId="77777777" w:rsidR="005E27F0" w:rsidRPr="00642D50" w:rsidRDefault="005E27F0" w:rsidP="005E27F0">
      <w:pPr>
        <w:spacing w:before="120" w:after="120"/>
        <w:ind w:firstLine="0"/>
        <w:jc w:val="both"/>
        <w:rPr>
          <w:b/>
          <w:bCs/>
          <w:sz w:val="24"/>
        </w:rPr>
      </w:pPr>
      <w:r w:rsidRPr="00642D50">
        <w:rPr>
          <w:b/>
          <w:bCs/>
          <w:sz w:val="24"/>
        </w:rPr>
        <w:t>Chapitre 2.</w:t>
      </w:r>
      <w:r w:rsidRPr="00642D50">
        <w:rPr>
          <w:b/>
          <w:bCs/>
          <w:sz w:val="24"/>
        </w:rPr>
        <w:tab/>
        <w:t>La structuration et la segmentation traditionnelles du corps ense</w:t>
      </w:r>
      <w:r w:rsidRPr="00642D50">
        <w:rPr>
          <w:b/>
          <w:bCs/>
          <w:sz w:val="24"/>
        </w:rPr>
        <w:t>i</w:t>
      </w:r>
      <w:r w:rsidRPr="00642D50">
        <w:rPr>
          <w:b/>
          <w:bCs/>
          <w:sz w:val="24"/>
        </w:rPr>
        <w:t>gnant jusqu'à la Révolution tranquille [81]</w:t>
      </w:r>
    </w:p>
    <w:p w14:paraId="555B4734" w14:textId="77777777" w:rsidR="005E27F0" w:rsidRPr="00642D50" w:rsidRDefault="005E27F0" w:rsidP="005E27F0">
      <w:pPr>
        <w:spacing w:before="120" w:after="120"/>
        <w:ind w:left="360" w:firstLine="0"/>
        <w:jc w:val="both"/>
        <w:rPr>
          <w:sz w:val="24"/>
        </w:rPr>
      </w:pPr>
      <w:r w:rsidRPr="00642D50">
        <w:rPr>
          <w:sz w:val="24"/>
        </w:rPr>
        <w:t>Le triomphe de l'Église [81]</w:t>
      </w:r>
    </w:p>
    <w:p w14:paraId="29C76DDC" w14:textId="77777777" w:rsidR="005E27F0" w:rsidRPr="00642D50" w:rsidRDefault="005E27F0" w:rsidP="005E27F0">
      <w:pPr>
        <w:ind w:left="907" w:firstLine="0"/>
        <w:jc w:val="both"/>
        <w:rPr>
          <w:sz w:val="24"/>
        </w:rPr>
      </w:pPr>
      <w:r w:rsidRPr="00642D50">
        <w:rPr>
          <w:sz w:val="24"/>
        </w:rPr>
        <w:t>L'école rurale et l'école urbaine [83]</w:t>
      </w:r>
    </w:p>
    <w:p w14:paraId="62CE4DD6" w14:textId="77777777" w:rsidR="005E27F0" w:rsidRPr="00642D50" w:rsidRDefault="005E27F0" w:rsidP="005E27F0">
      <w:pPr>
        <w:ind w:left="907" w:firstLine="0"/>
        <w:jc w:val="both"/>
        <w:rPr>
          <w:sz w:val="24"/>
        </w:rPr>
      </w:pPr>
      <w:r w:rsidRPr="00642D50">
        <w:rPr>
          <w:sz w:val="24"/>
        </w:rPr>
        <w:t>L'enseignement professionnel [84]</w:t>
      </w:r>
    </w:p>
    <w:p w14:paraId="1F8CFE6F" w14:textId="77777777" w:rsidR="005E27F0" w:rsidRPr="00642D50" w:rsidRDefault="005E27F0" w:rsidP="005E27F0">
      <w:pPr>
        <w:ind w:left="907" w:firstLine="0"/>
        <w:jc w:val="both"/>
        <w:rPr>
          <w:sz w:val="24"/>
        </w:rPr>
      </w:pPr>
      <w:r w:rsidRPr="00642D50">
        <w:rPr>
          <w:sz w:val="24"/>
        </w:rPr>
        <w:t>Les directions d'école et les inspecteurs [84]</w:t>
      </w:r>
    </w:p>
    <w:p w14:paraId="7F09AD2E" w14:textId="77777777" w:rsidR="005E27F0" w:rsidRPr="00642D50" w:rsidRDefault="005E27F0" w:rsidP="005E27F0">
      <w:pPr>
        <w:spacing w:before="120" w:after="120"/>
        <w:ind w:left="360" w:firstLine="0"/>
        <w:jc w:val="both"/>
        <w:rPr>
          <w:sz w:val="24"/>
        </w:rPr>
      </w:pPr>
      <w:r w:rsidRPr="00642D50">
        <w:rPr>
          <w:sz w:val="24"/>
        </w:rPr>
        <w:t>La naissance du syndicalisme enseignant [85]</w:t>
      </w:r>
    </w:p>
    <w:p w14:paraId="3145BB24" w14:textId="77777777" w:rsidR="005E27F0" w:rsidRPr="00642D50" w:rsidRDefault="005E27F0" w:rsidP="005E27F0">
      <w:pPr>
        <w:ind w:left="907" w:firstLine="0"/>
        <w:jc w:val="both"/>
        <w:rPr>
          <w:sz w:val="24"/>
        </w:rPr>
      </w:pPr>
      <w:r w:rsidRPr="00642D50">
        <w:rPr>
          <w:sz w:val="24"/>
        </w:rPr>
        <w:t>En milieu rural [86]</w:t>
      </w:r>
    </w:p>
    <w:p w14:paraId="5B29309D" w14:textId="77777777" w:rsidR="005E27F0" w:rsidRPr="00642D50" w:rsidRDefault="005E27F0" w:rsidP="005E27F0">
      <w:pPr>
        <w:ind w:left="907" w:firstLine="0"/>
        <w:jc w:val="both"/>
        <w:rPr>
          <w:sz w:val="24"/>
        </w:rPr>
      </w:pPr>
      <w:r w:rsidRPr="00642D50">
        <w:rPr>
          <w:sz w:val="24"/>
        </w:rPr>
        <w:t>En milieu urbain [87]</w:t>
      </w:r>
    </w:p>
    <w:p w14:paraId="563ADD63" w14:textId="77777777" w:rsidR="005E27F0" w:rsidRPr="00642D50" w:rsidRDefault="005E27F0" w:rsidP="005E27F0">
      <w:pPr>
        <w:spacing w:before="120" w:after="120"/>
        <w:ind w:left="360" w:firstLine="0"/>
        <w:jc w:val="both"/>
        <w:rPr>
          <w:sz w:val="24"/>
        </w:rPr>
      </w:pPr>
      <w:r w:rsidRPr="00642D50">
        <w:rPr>
          <w:sz w:val="24"/>
        </w:rPr>
        <w:t>Le rôle de l'État et de l'Église [90]</w:t>
      </w:r>
    </w:p>
    <w:p w14:paraId="2B4BFD73" w14:textId="77777777" w:rsidR="005E27F0" w:rsidRPr="00642D50" w:rsidRDefault="005E27F0" w:rsidP="005E27F0">
      <w:pPr>
        <w:spacing w:before="120" w:after="120"/>
        <w:ind w:left="360" w:firstLine="0"/>
        <w:jc w:val="both"/>
        <w:rPr>
          <w:sz w:val="24"/>
        </w:rPr>
      </w:pPr>
      <w:r w:rsidRPr="00642D50">
        <w:rPr>
          <w:sz w:val="24"/>
        </w:rPr>
        <w:t>La formation des maîtres [91]</w:t>
      </w:r>
    </w:p>
    <w:p w14:paraId="1D47007E" w14:textId="77777777" w:rsidR="005E27F0" w:rsidRPr="00642D50" w:rsidRDefault="005E27F0" w:rsidP="005E27F0">
      <w:pPr>
        <w:ind w:left="907" w:firstLine="0"/>
        <w:jc w:val="both"/>
        <w:rPr>
          <w:sz w:val="24"/>
        </w:rPr>
      </w:pPr>
      <w:r w:rsidRPr="00642D50">
        <w:rPr>
          <w:sz w:val="24"/>
        </w:rPr>
        <w:t>Les écoles normales [92]</w:t>
      </w:r>
    </w:p>
    <w:p w14:paraId="47EAA1D6" w14:textId="77777777" w:rsidR="005E27F0" w:rsidRPr="00642D50" w:rsidRDefault="005E27F0" w:rsidP="005E27F0">
      <w:pPr>
        <w:ind w:left="907" w:firstLine="0"/>
        <w:jc w:val="both"/>
        <w:rPr>
          <w:sz w:val="24"/>
        </w:rPr>
      </w:pPr>
      <w:r w:rsidRPr="00642D50">
        <w:rPr>
          <w:sz w:val="24"/>
        </w:rPr>
        <w:t>La qualification et le perfectionnement des enseignants [100]</w:t>
      </w:r>
    </w:p>
    <w:p w14:paraId="0F4F7433" w14:textId="77777777" w:rsidR="005E27F0" w:rsidRPr="00642D50" w:rsidRDefault="005E27F0" w:rsidP="005E27F0">
      <w:pPr>
        <w:spacing w:before="120" w:after="120"/>
        <w:ind w:left="360" w:firstLine="0"/>
        <w:jc w:val="both"/>
        <w:rPr>
          <w:sz w:val="24"/>
        </w:rPr>
      </w:pPr>
      <w:r w:rsidRPr="00642D50">
        <w:rPr>
          <w:sz w:val="24"/>
        </w:rPr>
        <w:t>L'avènement d'une carrière dans l'enseignement [102]</w:t>
      </w:r>
    </w:p>
    <w:p w14:paraId="762979C1" w14:textId="77777777" w:rsidR="005E27F0" w:rsidRPr="00642D50" w:rsidRDefault="005E27F0" w:rsidP="005E27F0">
      <w:pPr>
        <w:ind w:left="907" w:firstLine="0"/>
        <w:jc w:val="both"/>
        <w:rPr>
          <w:sz w:val="24"/>
        </w:rPr>
      </w:pPr>
      <w:r w:rsidRPr="00642D50">
        <w:rPr>
          <w:sz w:val="24"/>
        </w:rPr>
        <w:t>L'évolution de la rémunération [103]</w:t>
      </w:r>
    </w:p>
    <w:p w14:paraId="3030C7EB" w14:textId="77777777" w:rsidR="005E27F0" w:rsidRPr="00642D50" w:rsidRDefault="005E27F0" w:rsidP="005E27F0">
      <w:pPr>
        <w:ind w:left="907" w:firstLine="0"/>
        <w:jc w:val="both"/>
        <w:rPr>
          <w:sz w:val="24"/>
        </w:rPr>
      </w:pPr>
      <w:r w:rsidRPr="00642D50">
        <w:rPr>
          <w:sz w:val="24"/>
        </w:rPr>
        <w:t>Une nouvelle génération d'enseignants [105]</w:t>
      </w:r>
    </w:p>
    <w:p w14:paraId="5A723DF0" w14:textId="77777777" w:rsidR="005E27F0" w:rsidRPr="00642D50" w:rsidRDefault="005E27F0" w:rsidP="005E27F0">
      <w:pPr>
        <w:spacing w:before="120" w:after="120"/>
        <w:ind w:left="360" w:firstLine="0"/>
        <w:jc w:val="both"/>
        <w:rPr>
          <w:sz w:val="24"/>
        </w:rPr>
      </w:pPr>
      <w:r w:rsidRPr="00642D50">
        <w:rPr>
          <w:sz w:val="24"/>
        </w:rPr>
        <w:t>L'évolution des politiques relatives aux programmes d'études [109]</w:t>
      </w:r>
    </w:p>
    <w:p w14:paraId="6BBF0989" w14:textId="77777777" w:rsidR="005E27F0" w:rsidRPr="00642D50" w:rsidRDefault="005E27F0" w:rsidP="005E27F0">
      <w:pPr>
        <w:spacing w:before="120" w:after="120"/>
        <w:ind w:left="360" w:firstLine="0"/>
        <w:jc w:val="both"/>
        <w:rPr>
          <w:sz w:val="24"/>
        </w:rPr>
      </w:pPr>
      <w:r w:rsidRPr="00642D50">
        <w:rPr>
          <w:sz w:val="24"/>
        </w:rPr>
        <w:t xml:space="preserve">Le </w:t>
      </w:r>
      <w:r w:rsidRPr="00642D50">
        <w:rPr>
          <w:i/>
          <w:sz w:val="24"/>
        </w:rPr>
        <w:t>Rapport Parent</w:t>
      </w:r>
      <w:r w:rsidRPr="00642D50">
        <w:rPr>
          <w:sz w:val="24"/>
        </w:rPr>
        <w:t xml:space="preserve"> et la professionnalisation de l'enseignement [110]</w:t>
      </w:r>
    </w:p>
    <w:p w14:paraId="1ADDB572" w14:textId="77777777" w:rsidR="005E27F0" w:rsidRPr="00642D50" w:rsidRDefault="005E27F0" w:rsidP="005E27F0">
      <w:pPr>
        <w:spacing w:before="120" w:after="120"/>
        <w:ind w:left="360" w:firstLine="0"/>
        <w:jc w:val="both"/>
        <w:rPr>
          <w:sz w:val="24"/>
        </w:rPr>
      </w:pPr>
      <w:r w:rsidRPr="00642D50">
        <w:rPr>
          <w:sz w:val="24"/>
        </w:rPr>
        <w:t>Conclusion [113]</w:t>
      </w:r>
    </w:p>
    <w:p w14:paraId="4686A6D0" w14:textId="77777777" w:rsidR="005E27F0" w:rsidRPr="00642D50" w:rsidRDefault="005E27F0" w:rsidP="005E27F0">
      <w:pPr>
        <w:spacing w:before="120" w:after="120"/>
        <w:ind w:firstLine="0"/>
        <w:jc w:val="both"/>
        <w:rPr>
          <w:sz w:val="24"/>
        </w:rPr>
      </w:pPr>
    </w:p>
    <w:p w14:paraId="36BA4F95" w14:textId="77777777" w:rsidR="005E27F0" w:rsidRPr="00642D50" w:rsidRDefault="005E27F0" w:rsidP="005E27F0">
      <w:pPr>
        <w:spacing w:before="120" w:after="120"/>
        <w:ind w:firstLine="0"/>
        <w:jc w:val="center"/>
        <w:rPr>
          <w:b/>
          <w:bCs/>
          <w:sz w:val="24"/>
        </w:rPr>
      </w:pPr>
      <w:r w:rsidRPr="00642D50">
        <w:rPr>
          <w:b/>
          <w:bCs/>
          <w:sz w:val="24"/>
        </w:rPr>
        <w:t>DEUXIÈME PARTIE.</w:t>
      </w:r>
      <w:r w:rsidRPr="00642D50">
        <w:rPr>
          <w:b/>
          <w:bCs/>
          <w:sz w:val="24"/>
        </w:rPr>
        <w:br/>
        <w:t>LA PROFESSION D'ENSEIGNANT</w:t>
      </w:r>
      <w:r w:rsidRPr="00642D50">
        <w:rPr>
          <w:b/>
          <w:bCs/>
          <w:sz w:val="24"/>
        </w:rPr>
        <w:br/>
        <w:t xml:space="preserve">DEPUIS LE </w:t>
      </w:r>
      <w:r w:rsidRPr="00642D50">
        <w:rPr>
          <w:b/>
          <w:bCs/>
          <w:i/>
          <w:sz w:val="24"/>
        </w:rPr>
        <w:t>RAPPORT PARENT</w:t>
      </w:r>
      <w:r w:rsidRPr="00642D50">
        <w:rPr>
          <w:b/>
          <w:bCs/>
          <w:sz w:val="24"/>
        </w:rPr>
        <w:t xml:space="preserve"> [119]</w:t>
      </w:r>
    </w:p>
    <w:p w14:paraId="248BCEB0" w14:textId="77777777" w:rsidR="005E27F0" w:rsidRPr="00642D50" w:rsidRDefault="005E27F0" w:rsidP="005E27F0">
      <w:pPr>
        <w:spacing w:before="120" w:after="120"/>
        <w:ind w:firstLine="0"/>
        <w:jc w:val="both"/>
        <w:rPr>
          <w:sz w:val="24"/>
        </w:rPr>
      </w:pPr>
    </w:p>
    <w:p w14:paraId="2284FB53" w14:textId="77777777" w:rsidR="005E27F0" w:rsidRPr="00642D50" w:rsidRDefault="005E27F0" w:rsidP="005E27F0">
      <w:pPr>
        <w:spacing w:before="120" w:after="120"/>
        <w:ind w:firstLine="0"/>
        <w:jc w:val="both"/>
        <w:rPr>
          <w:b/>
          <w:bCs/>
          <w:sz w:val="24"/>
        </w:rPr>
      </w:pPr>
      <w:r w:rsidRPr="00642D50">
        <w:rPr>
          <w:b/>
          <w:bCs/>
          <w:sz w:val="24"/>
        </w:rPr>
        <w:t>Chapitre 1.</w:t>
      </w:r>
      <w:r w:rsidRPr="00642D50">
        <w:rPr>
          <w:b/>
          <w:bCs/>
          <w:sz w:val="24"/>
        </w:rPr>
        <w:tab/>
        <w:t>La réforme scolaire : mouvance idéologique et structuration du champ éducatif [121]</w:t>
      </w:r>
    </w:p>
    <w:p w14:paraId="62AA5A45" w14:textId="77777777" w:rsidR="005E27F0" w:rsidRPr="00642D50" w:rsidRDefault="005E27F0" w:rsidP="005E27F0">
      <w:pPr>
        <w:spacing w:before="60" w:after="60"/>
        <w:ind w:left="360" w:firstLine="0"/>
        <w:jc w:val="both"/>
        <w:rPr>
          <w:sz w:val="24"/>
        </w:rPr>
      </w:pPr>
      <w:r w:rsidRPr="00642D50">
        <w:rPr>
          <w:sz w:val="24"/>
        </w:rPr>
        <w:t>L'esprit de la Révolution tranquille et l'idéalisation du changement [122]</w:t>
      </w:r>
    </w:p>
    <w:p w14:paraId="3C55EEF8" w14:textId="77777777" w:rsidR="005E27F0" w:rsidRPr="00642D50" w:rsidRDefault="005E27F0" w:rsidP="005E27F0">
      <w:pPr>
        <w:spacing w:before="60" w:after="60"/>
        <w:ind w:left="360" w:firstLine="0"/>
        <w:jc w:val="both"/>
        <w:rPr>
          <w:sz w:val="24"/>
        </w:rPr>
      </w:pPr>
      <w:r w:rsidRPr="00642D50">
        <w:rPr>
          <w:sz w:val="24"/>
        </w:rPr>
        <w:t>La réforme scolaire [124]</w:t>
      </w:r>
    </w:p>
    <w:p w14:paraId="47BD7B22" w14:textId="77777777" w:rsidR="005E27F0" w:rsidRPr="00642D50" w:rsidRDefault="005E27F0" w:rsidP="005E27F0">
      <w:pPr>
        <w:spacing w:before="60" w:after="60"/>
        <w:ind w:left="360" w:firstLine="0"/>
        <w:jc w:val="both"/>
        <w:rPr>
          <w:sz w:val="24"/>
        </w:rPr>
      </w:pPr>
      <w:r w:rsidRPr="00642D50">
        <w:rPr>
          <w:sz w:val="24"/>
        </w:rPr>
        <w:t>La logique des acteurs [127]</w:t>
      </w:r>
    </w:p>
    <w:p w14:paraId="4B29956D" w14:textId="77777777" w:rsidR="005E27F0" w:rsidRPr="00642D50" w:rsidRDefault="005E27F0" w:rsidP="005E27F0">
      <w:pPr>
        <w:spacing w:before="120" w:after="120"/>
        <w:ind w:firstLine="0"/>
        <w:jc w:val="both"/>
        <w:rPr>
          <w:sz w:val="24"/>
        </w:rPr>
      </w:pPr>
    </w:p>
    <w:p w14:paraId="15565AC8" w14:textId="77777777" w:rsidR="005E27F0" w:rsidRPr="00642D50" w:rsidRDefault="005E27F0" w:rsidP="005E27F0">
      <w:pPr>
        <w:spacing w:before="120" w:after="120"/>
        <w:ind w:firstLine="0"/>
        <w:jc w:val="both"/>
        <w:rPr>
          <w:b/>
          <w:bCs/>
          <w:sz w:val="24"/>
        </w:rPr>
      </w:pPr>
      <w:r w:rsidRPr="00642D50">
        <w:rPr>
          <w:b/>
          <w:bCs/>
          <w:sz w:val="24"/>
        </w:rPr>
        <w:t>Chapitre 2.</w:t>
      </w:r>
      <w:r w:rsidRPr="00642D50">
        <w:rPr>
          <w:b/>
          <w:bCs/>
          <w:sz w:val="24"/>
        </w:rPr>
        <w:tab/>
        <w:t>La nouvelle structuration du corps enseignant : spécialisation, hiéra</w:t>
      </w:r>
      <w:r w:rsidRPr="00642D50">
        <w:rPr>
          <w:b/>
          <w:bCs/>
          <w:sz w:val="24"/>
        </w:rPr>
        <w:t>r</w:t>
      </w:r>
      <w:r w:rsidRPr="00642D50">
        <w:rPr>
          <w:b/>
          <w:bCs/>
          <w:sz w:val="24"/>
        </w:rPr>
        <w:t>chisation et différenciation [133]</w:t>
      </w:r>
    </w:p>
    <w:p w14:paraId="2CE55884" w14:textId="77777777" w:rsidR="005E27F0" w:rsidRPr="00642D50" w:rsidRDefault="005E27F0" w:rsidP="005E27F0">
      <w:pPr>
        <w:spacing w:before="60" w:after="60"/>
        <w:ind w:left="360" w:firstLine="0"/>
        <w:jc w:val="both"/>
        <w:rPr>
          <w:sz w:val="24"/>
        </w:rPr>
      </w:pPr>
      <w:r w:rsidRPr="00642D50">
        <w:rPr>
          <w:sz w:val="24"/>
        </w:rPr>
        <w:t>La spécialisation du travail enseignant [134]</w:t>
      </w:r>
    </w:p>
    <w:p w14:paraId="758179B8" w14:textId="77777777" w:rsidR="005E27F0" w:rsidRPr="00642D50" w:rsidRDefault="005E27F0" w:rsidP="005E27F0">
      <w:pPr>
        <w:ind w:left="907" w:firstLine="0"/>
        <w:jc w:val="both"/>
        <w:rPr>
          <w:sz w:val="24"/>
        </w:rPr>
      </w:pPr>
      <w:r w:rsidRPr="00642D50">
        <w:rPr>
          <w:sz w:val="24"/>
        </w:rPr>
        <w:t>La maternelle [135]</w:t>
      </w:r>
    </w:p>
    <w:p w14:paraId="032789C6" w14:textId="77777777" w:rsidR="005E27F0" w:rsidRPr="00642D50" w:rsidRDefault="005E27F0" w:rsidP="005E27F0">
      <w:pPr>
        <w:ind w:left="907" w:firstLine="0"/>
        <w:jc w:val="both"/>
        <w:rPr>
          <w:sz w:val="24"/>
        </w:rPr>
      </w:pPr>
      <w:r w:rsidRPr="00642D50">
        <w:rPr>
          <w:sz w:val="24"/>
        </w:rPr>
        <w:t>L'école primaire [135]</w:t>
      </w:r>
    </w:p>
    <w:p w14:paraId="1EDD2335" w14:textId="77777777" w:rsidR="005E27F0" w:rsidRPr="00642D50" w:rsidRDefault="005E27F0" w:rsidP="005E27F0">
      <w:pPr>
        <w:ind w:left="907" w:firstLine="0"/>
        <w:jc w:val="both"/>
        <w:rPr>
          <w:sz w:val="24"/>
        </w:rPr>
      </w:pPr>
      <w:r w:rsidRPr="00642D50">
        <w:rPr>
          <w:sz w:val="24"/>
        </w:rPr>
        <w:t>L'école secondaire [136]</w:t>
      </w:r>
    </w:p>
    <w:p w14:paraId="249C7D87" w14:textId="77777777" w:rsidR="005E27F0" w:rsidRPr="00642D50" w:rsidRDefault="005E27F0" w:rsidP="005E27F0">
      <w:pPr>
        <w:ind w:left="907" w:firstLine="0"/>
        <w:jc w:val="both"/>
        <w:rPr>
          <w:sz w:val="24"/>
        </w:rPr>
      </w:pPr>
      <w:r w:rsidRPr="00642D50">
        <w:rPr>
          <w:sz w:val="24"/>
        </w:rPr>
        <w:t>Le collégial [137]</w:t>
      </w:r>
    </w:p>
    <w:p w14:paraId="22886349" w14:textId="77777777" w:rsidR="005E27F0" w:rsidRPr="00642D50" w:rsidRDefault="005E27F0" w:rsidP="005E27F0">
      <w:pPr>
        <w:ind w:left="907" w:firstLine="0"/>
        <w:jc w:val="both"/>
        <w:rPr>
          <w:sz w:val="24"/>
        </w:rPr>
      </w:pPr>
      <w:r w:rsidRPr="00642D50">
        <w:rPr>
          <w:sz w:val="24"/>
        </w:rPr>
        <w:t>L'université [138]</w:t>
      </w:r>
    </w:p>
    <w:p w14:paraId="6555A6AF" w14:textId="77777777" w:rsidR="005E27F0" w:rsidRPr="00642D50" w:rsidRDefault="005E27F0" w:rsidP="005E27F0">
      <w:pPr>
        <w:spacing w:before="60" w:after="60"/>
        <w:ind w:left="360" w:firstLine="0"/>
        <w:jc w:val="both"/>
        <w:rPr>
          <w:sz w:val="24"/>
        </w:rPr>
      </w:pPr>
      <w:r w:rsidRPr="00642D50">
        <w:rPr>
          <w:sz w:val="24"/>
        </w:rPr>
        <w:t>Les programmes-cadres [141]</w:t>
      </w:r>
    </w:p>
    <w:p w14:paraId="21E86623" w14:textId="77777777" w:rsidR="005E27F0" w:rsidRPr="00642D50" w:rsidRDefault="005E27F0" w:rsidP="005E27F0">
      <w:pPr>
        <w:spacing w:before="60" w:after="60"/>
        <w:ind w:left="360" w:firstLine="0"/>
        <w:jc w:val="both"/>
        <w:rPr>
          <w:sz w:val="24"/>
        </w:rPr>
      </w:pPr>
      <w:r w:rsidRPr="00642D50">
        <w:rPr>
          <w:sz w:val="24"/>
        </w:rPr>
        <w:t>La qualification et la scolarisation des enseignants [145]</w:t>
      </w:r>
    </w:p>
    <w:p w14:paraId="6BA30908" w14:textId="77777777" w:rsidR="005E27F0" w:rsidRPr="00642D50" w:rsidRDefault="005E27F0" w:rsidP="005E27F0">
      <w:pPr>
        <w:spacing w:before="120" w:after="120"/>
        <w:ind w:firstLine="0"/>
        <w:jc w:val="both"/>
        <w:rPr>
          <w:sz w:val="24"/>
        </w:rPr>
      </w:pPr>
      <w:r w:rsidRPr="00642D50">
        <w:rPr>
          <w:sz w:val="24"/>
        </w:rPr>
        <w:t>[321]</w:t>
      </w:r>
    </w:p>
    <w:p w14:paraId="689E5A36" w14:textId="77777777" w:rsidR="005E27F0" w:rsidRPr="00642D50" w:rsidRDefault="005E27F0" w:rsidP="005E27F0">
      <w:pPr>
        <w:spacing w:before="60" w:after="60"/>
        <w:ind w:left="360" w:firstLine="0"/>
        <w:jc w:val="both"/>
        <w:rPr>
          <w:sz w:val="24"/>
        </w:rPr>
      </w:pPr>
      <w:r w:rsidRPr="00642D50">
        <w:rPr>
          <w:sz w:val="24"/>
        </w:rPr>
        <w:t>La constitution de l'université comme instance de socialisation et de légitim</w:t>
      </w:r>
      <w:r w:rsidRPr="00642D50">
        <w:rPr>
          <w:sz w:val="24"/>
        </w:rPr>
        <w:t>a</w:t>
      </w:r>
      <w:r w:rsidRPr="00642D50">
        <w:rPr>
          <w:sz w:val="24"/>
        </w:rPr>
        <w:t>tion professionnelle [153]</w:t>
      </w:r>
    </w:p>
    <w:p w14:paraId="1DF7AF72" w14:textId="77777777" w:rsidR="005E27F0" w:rsidRPr="00642D50" w:rsidRDefault="005E27F0" w:rsidP="005E27F0">
      <w:pPr>
        <w:spacing w:before="60" w:after="60"/>
        <w:ind w:left="360" w:firstLine="0"/>
        <w:jc w:val="both"/>
        <w:rPr>
          <w:sz w:val="24"/>
        </w:rPr>
      </w:pPr>
      <w:r w:rsidRPr="00642D50">
        <w:rPr>
          <w:sz w:val="24"/>
        </w:rPr>
        <w:t>Les formes et les mécanismes d'intégration du corps enseignant dans le syst</w:t>
      </w:r>
      <w:r w:rsidRPr="00642D50">
        <w:rPr>
          <w:sz w:val="24"/>
        </w:rPr>
        <w:t>è</w:t>
      </w:r>
      <w:r w:rsidRPr="00642D50">
        <w:rPr>
          <w:sz w:val="24"/>
        </w:rPr>
        <w:t>me de l'éducation [158]</w:t>
      </w:r>
    </w:p>
    <w:p w14:paraId="42127C7C" w14:textId="77777777" w:rsidR="005E27F0" w:rsidRPr="00642D50" w:rsidRDefault="005E27F0" w:rsidP="005E27F0">
      <w:pPr>
        <w:ind w:left="907" w:firstLine="0"/>
        <w:jc w:val="both"/>
        <w:rPr>
          <w:sz w:val="24"/>
        </w:rPr>
      </w:pPr>
      <w:r w:rsidRPr="00642D50">
        <w:rPr>
          <w:sz w:val="24"/>
        </w:rPr>
        <w:t>Le syndicalisme enseignant [159]</w:t>
      </w:r>
    </w:p>
    <w:p w14:paraId="5A3E733E" w14:textId="77777777" w:rsidR="005E27F0" w:rsidRPr="00642D50" w:rsidRDefault="005E27F0" w:rsidP="005E27F0">
      <w:pPr>
        <w:ind w:left="907" w:firstLine="0"/>
        <w:jc w:val="both"/>
        <w:rPr>
          <w:sz w:val="24"/>
        </w:rPr>
      </w:pPr>
      <w:r w:rsidRPr="00642D50">
        <w:rPr>
          <w:sz w:val="24"/>
        </w:rPr>
        <w:t>La bureaucratisation de l'éducation et l'apparition d'un corps d'admini</w:t>
      </w:r>
      <w:r w:rsidRPr="00642D50">
        <w:rPr>
          <w:sz w:val="24"/>
        </w:rPr>
        <w:t>s</w:t>
      </w:r>
      <w:r w:rsidRPr="00642D50">
        <w:rPr>
          <w:sz w:val="24"/>
        </w:rPr>
        <w:t>trateurs professionnels [161]</w:t>
      </w:r>
    </w:p>
    <w:p w14:paraId="28D7F554" w14:textId="77777777" w:rsidR="005E27F0" w:rsidRPr="00642D50" w:rsidRDefault="005E27F0" w:rsidP="005E27F0">
      <w:pPr>
        <w:spacing w:before="60" w:after="60"/>
        <w:ind w:left="360" w:firstLine="0"/>
        <w:jc w:val="both"/>
        <w:rPr>
          <w:sz w:val="24"/>
        </w:rPr>
      </w:pPr>
      <w:r w:rsidRPr="00642D50">
        <w:rPr>
          <w:sz w:val="24"/>
        </w:rPr>
        <w:t>Conclusion [165]</w:t>
      </w:r>
    </w:p>
    <w:p w14:paraId="7FEB6F41" w14:textId="77777777" w:rsidR="005E27F0" w:rsidRPr="00642D50" w:rsidRDefault="005E27F0" w:rsidP="005E27F0">
      <w:pPr>
        <w:spacing w:before="120" w:after="120"/>
        <w:ind w:firstLine="0"/>
        <w:jc w:val="both"/>
        <w:rPr>
          <w:sz w:val="24"/>
        </w:rPr>
      </w:pPr>
    </w:p>
    <w:p w14:paraId="0618055B" w14:textId="77777777" w:rsidR="005E27F0" w:rsidRPr="00642D50" w:rsidRDefault="005E27F0" w:rsidP="005E27F0">
      <w:pPr>
        <w:spacing w:before="120" w:after="120"/>
        <w:ind w:firstLine="0"/>
        <w:jc w:val="center"/>
        <w:rPr>
          <w:b/>
          <w:bCs/>
          <w:sz w:val="24"/>
        </w:rPr>
      </w:pPr>
      <w:r w:rsidRPr="00642D50">
        <w:rPr>
          <w:b/>
          <w:bCs/>
          <w:sz w:val="24"/>
        </w:rPr>
        <w:t>TROISIÈME PARTIE.</w:t>
      </w:r>
      <w:r w:rsidRPr="00642D50">
        <w:rPr>
          <w:b/>
          <w:bCs/>
          <w:sz w:val="24"/>
        </w:rPr>
        <w:br/>
        <w:t>LA CRISE DE L'ÉTAT ET LA PRÉCARITÉ</w:t>
      </w:r>
      <w:r w:rsidRPr="00642D50">
        <w:rPr>
          <w:b/>
          <w:bCs/>
          <w:sz w:val="24"/>
        </w:rPr>
        <w:br/>
        <w:t>DE LA FONCTION D'ENSE</w:t>
      </w:r>
      <w:r w:rsidRPr="00642D50">
        <w:rPr>
          <w:b/>
          <w:bCs/>
          <w:sz w:val="24"/>
        </w:rPr>
        <w:t>I</w:t>
      </w:r>
      <w:r w:rsidRPr="00642D50">
        <w:rPr>
          <w:b/>
          <w:bCs/>
          <w:sz w:val="24"/>
        </w:rPr>
        <w:t>GNANT [169]</w:t>
      </w:r>
    </w:p>
    <w:p w14:paraId="62922788" w14:textId="77777777" w:rsidR="005E27F0" w:rsidRPr="00642D50" w:rsidRDefault="005E27F0" w:rsidP="005E27F0">
      <w:pPr>
        <w:spacing w:before="120" w:after="120"/>
        <w:ind w:firstLine="0"/>
        <w:jc w:val="both"/>
        <w:rPr>
          <w:sz w:val="24"/>
        </w:rPr>
      </w:pPr>
    </w:p>
    <w:p w14:paraId="1C038472" w14:textId="77777777" w:rsidR="005E27F0" w:rsidRPr="00642D50" w:rsidRDefault="005E27F0" w:rsidP="005E27F0">
      <w:pPr>
        <w:spacing w:before="60" w:after="60"/>
        <w:ind w:firstLine="0"/>
        <w:jc w:val="both"/>
        <w:rPr>
          <w:sz w:val="24"/>
        </w:rPr>
      </w:pPr>
      <w:r w:rsidRPr="00642D50">
        <w:rPr>
          <w:sz w:val="24"/>
        </w:rPr>
        <w:t>Les restrictions budgétaires [169</w:t>
      </w:r>
    </w:p>
    <w:p w14:paraId="4DFCBC71" w14:textId="77777777" w:rsidR="005E27F0" w:rsidRPr="00642D50" w:rsidRDefault="005E27F0" w:rsidP="005E27F0">
      <w:pPr>
        <w:spacing w:before="60" w:after="60"/>
        <w:ind w:firstLine="0"/>
        <w:jc w:val="both"/>
        <w:rPr>
          <w:sz w:val="24"/>
        </w:rPr>
      </w:pPr>
      <w:r w:rsidRPr="00642D50">
        <w:rPr>
          <w:sz w:val="24"/>
        </w:rPr>
        <w:t>Les nouvelles idéologies et les nouvelles politiques scolaires ; les a</w:t>
      </w:r>
      <w:r w:rsidRPr="00642D50">
        <w:rPr>
          <w:sz w:val="24"/>
        </w:rPr>
        <w:t>m</w:t>
      </w:r>
      <w:r w:rsidRPr="00642D50">
        <w:rPr>
          <w:sz w:val="24"/>
        </w:rPr>
        <w:t>biguïtés du « retour à l'essentiel » [175]</w:t>
      </w:r>
    </w:p>
    <w:p w14:paraId="73D60946" w14:textId="77777777" w:rsidR="005E27F0" w:rsidRPr="00642D50" w:rsidRDefault="005E27F0" w:rsidP="005E27F0">
      <w:pPr>
        <w:spacing w:before="60" w:after="60"/>
        <w:ind w:firstLine="0"/>
        <w:jc w:val="both"/>
        <w:rPr>
          <w:sz w:val="24"/>
        </w:rPr>
      </w:pPr>
      <w:r w:rsidRPr="00642D50">
        <w:rPr>
          <w:sz w:val="24"/>
        </w:rPr>
        <w:t>Les « nouveaux » programmes [181]</w:t>
      </w:r>
    </w:p>
    <w:p w14:paraId="752EB48B" w14:textId="77777777" w:rsidR="005E27F0" w:rsidRPr="00642D50" w:rsidRDefault="005E27F0" w:rsidP="005E27F0">
      <w:pPr>
        <w:spacing w:before="60" w:after="60"/>
        <w:ind w:firstLine="0"/>
        <w:jc w:val="both"/>
        <w:rPr>
          <w:sz w:val="24"/>
        </w:rPr>
      </w:pPr>
      <w:r w:rsidRPr="00642D50">
        <w:rPr>
          <w:sz w:val="24"/>
        </w:rPr>
        <w:t>La complexification de la tâche [183]</w:t>
      </w:r>
    </w:p>
    <w:p w14:paraId="1BD12AEA" w14:textId="77777777" w:rsidR="005E27F0" w:rsidRPr="00642D50" w:rsidRDefault="005E27F0" w:rsidP="005E27F0">
      <w:pPr>
        <w:spacing w:before="60" w:after="60"/>
        <w:ind w:firstLine="0"/>
        <w:jc w:val="both"/>
        <w:rPr>
          <w:sz w:val="24"/>
        </w:rPr>
      </w:pPr>
      <w:r w:rsidRPr="00642D50">
        <w:rPr>
          <w:sz w:val="24"/>
        </w:rPr>
        <w:t>L'évolution de carrière et la gestion du corps enseignant [185]</w:t>
      </w:r>
    </w:p>
    <w:p w14:paraId="42681492" w14:textId="77777777" w:rsidR="005E27F0" w:rsidRPr="00642D50" w:rsidRDefault="005E27F0" w:rsidP="005E27F0">
      <w:pPr>
        <w:ind w:left="540" w:firstLine="0"/>
        <w:jc w:val="both"/>
        <w:rPr>
          <w:sz w:val="24"/>
        </w:rPr>
      </w:pPr>
      <w:r w:rsidRPr="00642D50">
        <w:rPr>
          <w:sz w:val="24"/>
        </w:rPr>
        <w:t>La mobilité horizontale des enseignants [185]</w:t>
      </w:r>
    </w:p>
    <w:p w14:paraId="2DE9FC68" w14:textId="77777777" w:rsidR="005E27F0" w:rsidRPr="00642D50" w:rsidRDefault="005E27F0" w:rsidP="005E27F0">
      <w:pPr>
        <w:ind w:left="540" w:firstLine="0"/>
        <w:jc w:val="both"/>
        <w:rPr>
          <w:sz w:val="24"/>
        </w:rPr>
      </w:pPr>
      <w:r w:rsidRPr="00642D50">
        <w:rPr>
          <w:sz w:val="24"/>
        </w:rPr>
        <w:t>Des enseignants à statut précaire [188]</w:t>
      </w:r>
    </w:p>
    <w:p w14:paraId="0484F3AF" w14:textId="77777777" w:rsidR="005E27F0" w:rsidRPr="00642D50" w:rsidRDefault="005E27F0" w:rsidP="005E27F0">
      <w:pPr>
        <w:ind w:left="540" w:firstLine="0"/>
        <w:jc w:val="both"/>
        <w:rPr>
          <w:sz w:val="24"/>
        </w:rPr>
      </w:pPr>
      <w:r w:rsidRPr="00642D50">
        <w:rPr>
          <w:sz w:val="24"/>
        </w:rPr>
        <w:t>Des enseignants expérimentés et vieillissants [190]</w:t>
      </w:r>
    </w:p>
    <w:p w14:paraId="7B852224" w14:textId="77777777" w:rsidR="005E27F0" w:rsidRPr="00642D50" w:rsidRDefault="005E27F0" w:rsidP="005E27F0">
      <w:pPr>
        <w:ind w:left="540" w:firstLine="0"/>
        <w:jc w:val="both"/>
        <w:rPr>
          <w:sz w:val="24"/>
        </w:rPr>
      </w:pPr>
      <w:r w:rsidRPr="00642D50">
        <w:rPr>
          <w:sz w:val="24"/>
        </w:rPr>
        <w:t>La gestion de la carrière [197]</w:t>
      </w:r>
    </w:p>
    <w:p w14:paraId="3D7BA74E" w14:textId="77777777" w:rsidR="005E27F0" w:rsidRPr="00642D50" w:rsidRDefault="005E27F0" w:rsidP="005E27F0">
      <w:pPr>
        <w:spacing w:before="60" w:after="60"/>
        <w:ind w:firstLine="0"/>
        <w:jc w:val="both"/>
        <w:rPr>
          <w:sz w:val="24"/>
        </w:rPr>
      </w:pPr>
      <w:r w:rsidRPr="00642D50">
        <w:rPr>
          <w:sz w:val="24"/>
        </w:rPr>
        <w:t>La place du corps enseignant dans la société [197]</w:t>
      </w:r>
    </w:p>
    <w:p w14:paraId="4BCE2849" w14:textId="77777777" w:rsidR="005E27F0" w:rsidRPr="00642D50" w:rsidRDefault="005E27F0" w:rsidP="005E27F0">
      <w:pPr>
        <w:ind w:left="540" w:firstLine="0"/>
        <w:jc w:val="both"/>
        <w:rPr>
          <w:sz w:val="24"/>
        </w:rPr>
      </w:pPr>
      <w:r w:rsidRPr="00642D50">
        <w:rPr>
          <w:sz w:val="24"/>
        </w:rPr>
        <w:t>La rémunération et l'évolution des salaires [198]</w:t>
      </w:r>
    </w:p>
    <w:p w14:paraId="3EEC6744" w14:textId="77777777" w:rsidR="005E27F0" w:rsidRPr="00642D50" w:rsidRDefault="005E27F0" w:rsidP="005E27F0">
      <w:pPr>
        <w:ind w:left="540" w:firstLine="0"/>
        <w:jc w:val="both"/>
        <w:rPr>
          <w:sz w:val="24"/>
        </w:rPr>
      </w:pPr>
      <w:r w:rsidRPr="00642D50">
        <w:rPr>
          <w:sz w:val="24"/>
        </w:rPr>
        <w:t>La considération sociale [202]</w:t>
      </w:r>
    </w:p>
    <w:p w14:paraId="0E426104" w14:textId="77777777" w:rsidR="005E27F0" w:rsidRPr="00642D50" w:rsidRDefault="005E27F0" w:rsidP="005E27F0">
      <w:pPr>
        <w:spacing w:before="60" w:after="60"/>
        <w:ind w:firstLine="0"/>
        <w:jc w:val="both"/>
        <w:rPr>
          <w:sz w:val="24"/>
        </w:rPr>
      </w:pPr>
      <w:r w:rsidRPr="00642D50">
        <w:rPr>
          <w:sz w:val="24"/>
        </w:rPr>
        <w:t>Conclusion [204]</w:t>
      </w:r>
    </w:p>
    <w:p w14:paraId="23908A9B" w14:textId="77777777" w:rsidR="005E27F0" w:rsidRPr="00642D50" w:rsidRDefault="005E27F0" w:rsidP="005E27F0">
      <w:pPr>
        <w:spacing w:before="120" w:after="120"/>
        <w:ind w:firstLine="0"/>
        <w:jc w:val="both"/>
        <w:rPr>
          <w:sz w:val="24"/>
        </w:rPr>
      </w:pPr>
    </w:p>
    <w:p w14:paraId="7B221FF7" w14:textId="77777777" w:rsidR="005E27F0" w:rsidRPr="00642D50" w:rsidRDefault="005E27F0" w:rsidP="005E27F0">
      <w:pPr>
        <w:spacing w:before="120" w:after="120"/>
        <w:ind w:firstLine="0"/>
        <w:jc w:val="center"/>
        <w:rPr>
          <w:b/>
          <w:bCs/>
          <w:sz w:val="24"/>
        </w:rPr>
      </w:pPr>
      <w:r w:rsidRPr="00642D50">
        <w:rPr>
          <w:b/>
          <w:bCs/>
          <w:sz w:val="24"/>
        </w:rPr>
        <w:t>QUATRIÈME PARTIE.</w:t>
      </w:r>
      <w:r w:rsidRPr="00642D50">
        <w:rPr>
          <w:b/>
          <w:bCs/>
          <w:sz w:val="24"/>
        </w:rPr>
        <w:br/>
        <w:t>L'ÉVOLUTION DE LA PROFESSION VUE</w:t>
      </w:r>
      <w:r w:rsidRPr="00642D50">
        <w:rPr>
          <w:b/>
          <w:bCs/>
          <w:sz w:val="24"/>
        </w:rPr>
        <w:br/>
        <w:t>À TR</w:t>
      </w:r>
      <w:r w:rsidRPr="00642D50">
        <w:rPr>
          <w:b/>
          <w:bCs/>
          <w:sz w:val="24"/>
        </w:rPr>
        <w:t>A</w:t>
      </w:r>
      <w:r w:rsidRPr="00642D50">
        <w:rPr>
          <w:b/>
          <w:bCs/>
          <w:sz w:val="24"/>
        </w:rPr>
        <w:t>VERS LE DISCOURS DES ENSEIGNANTS [209]</w:t>
      </w:r>
    </w:p>
    <w:p w14:paraId="673147C1" w14:textId="77777777" w:rsidR="005E27F0" w:rsidRPr="00642D50" w:rsidRDefault="005E27F0" w:rsidP="005E27F0">
      <w:pPr>
        <w:spacing w:before="120" w:after="120"/>
        <w:ind w:firstLine="0"/>
        <w:jc w:val="both"/>
        <w:rPr>
          <w:sz w:val="24"/>
        </w:rPr>
      </w:pPr>
    </w:p>
    <w:p w14:paraId="689AAF39" w14:textId="77777777" w:rsidR="005E27F0" w:rsidRPr="00642D50" w:rsidRDefault="005E27F0" w:rsidP="005E27F0">
      <w:pPr>
        <w:spacing w:before="120" w:after="120"/>
        <w:ind w:firstLine="0"/>
        <w:jc w:val="both"/>
        <w:rPr>
          <w:sz w:val="24"/>
        </w:rPr>
      </w:pPr>
      <w:r w:rsidRPr="00642D50">
        <w:rPr>
          <w:sz w:val="24"/>
        </w:rPr>
        <w:t>Présentation [209]</w:t>
      </w:r>
    </w:p>
    <w:p w14:paraId="1140FE11" w14:textId="77777777" w:rsidR="005E27F0" w:rsidRPr="00642D50" w:rsidRDefault="005E27F0" w:rsidP="005E27F0">
      <w:pPr>
        <w:spacing w:before="120" w:after="120"/>
        <w:ind w:firstLine="0"/>
        <w:jc w:val="both"/>
        <w:rPr>
          <w:sz w:val="24"/>
        </w:rPr>
      </w:pPr>
    </w:p>
    <w:p w14:paraId="055F9C49" w14:textId="77777777" w:rsidR="005E27F0" w:rsidRPr="00642D50" w:rsidRDefault="005E27F0" w:rsidP="005E27F0">
      <w:pPr>
        <w:spacing w:before="120" w:after="120"/>
        <w:ind w:firstLine="0"/>
        <w:jc w:val="both"/>
        <w:rPr>
          <w:b/>
          <w:bCs/>
          <w:sz w:val="24"/>
        </w:rPr>
      </w:pPr>
      <w:r w:rsidRPr="00642D50">
        <w:rPr>
          <w:b/>
          <w:bCs/>
          <w:sz w:val="24"/>
        </w:rPr>
        <w:t>Chapitre 1.</w:t>
      </w:r>
      <w:r w:rsidRPr="00642D50">
        <w:rPr>
          <w:b/>
          <w:bCs/>
          <w:sz w:val="24"/>
        </w:rPr>
        <w:tab/>
        <w:t>Le discours sur l’évolution de la pratique et de la supervision péd</w:t>
      </w:r>
      <w:r w:rsidRPr="00642D50">
        <w:rPr>
          <w:b/>
          <w:bCs/>
          <w:sz w:val="24"/>
        </w:rPr>
        <w:t>a</w:t>
      </w:r>
      <w:r w:rsidRPr="00642D50">
        <w:rPr>
          <w:b/>
          <w:bCs/>
          <w:sz w:val="24"/>
        </w:rPr>
        <w:t>gogique : une vision cyclique des changements [217]</w:t>
      </w:r>
    </w:p>
    <w:p w14:paraId="3FFB4249" w14:textId="77777777" w:rsidR="005E27F0" w:rsidRPr="00642D50" w:rsidRDefault="005E27F0" w:rsidP="005E27F0">
      <w:pPr>
        <w:spacing w:before="60" w:after="60"/>
        <w:ind w:left="360" w:firstLine="0"/>
        <w:jc w:val="both"/>
        <w:rPr>
          <w:sz w:val="24"/>
        </w:rPr>
      </w:pPr>
      <w:r w:rsidRPr="00642D50">
        <w:rPr>
          <w:sz w:val="24"/>
        </w:rPr>
        <w:t>Trois périodes [217]</w:t>
      </w:r>
    </w:p>
    <w:p w14:paraId="252AB2FA" w14:textId="77777777" w:rsidR="005E27F0" w:rsidRPr="00642D50" w:rsidRDefault="005E27F0" w:rsidP="005E27F0">
      <w:pPr>
        <w:ind w:left="907" w:firstLine="0"/>
        <w:jc w:val="both"/>
        <w:rPr>
          <w:sz w:val="24"/>
        </w:rPr>
      </w:pPr>
      <w:r w:rsidRPr="00642D50">
        <w:rPr>
          <w:sz w:val="24"/>
        </w:rPr>
        <w:t>Les années cinquante et soixante [217]</w:t>
      </w:r>
    </w:p>
    <w:p w14:paraId="7220ED18" w14:textId="77777777" w:rsidR="005E27F0" w:rsidRPr="00642D50" w:rsidRDefault="005E27F0" w:rsidP="005E27F0">
      <w:pPr>
        <w:ind w:left="907" w:firstLine="0"/>
        <w:jc w:val="both"/>
        <w:rPr>
          <w:sz w:val="24"/>
        </w:rPr>
      </w:pPr>
      <w:r w:rsidRPr="00642D50">
        <w:rPr>
          <w:sz w:val="24"/>
        </w:rPr>
        <w:t>Les années soixante-dix [218]</w:t>
      </w:r>
    </w:p>
    <w:p w14:paraId="7434AE79" w14:textId="77777777" w:rsidR="005E27F0" w:rsidRPr="00642D50" w:rsidRDefault="005E27F0" w:rsidP="005E27F0">
      <w:pPr>
        <w:ind w:left="907" w:firstLine="0"/>
        <w:jc w:val="both"/>
        <w:rPr>
          <w:sz w:val="24"/>
        </w:rPr>
      </w:pPr>
      <w:r w:rsidRPr="00642D50">
        <w:rPr>
          <w:sz w:val="24"/>
        </w:rPr>
        <w:t>Les années quatre-vingt [218]</w:t>
      </w:r>
    </w:p>
    <w:p w14:paraId="2416426F" w14:textId="77777777" w:rsidR="005E27F0" w:rsidRPr="00642D50" w:rsidRDefault="005E27F0" w:rsidP="005E27F0">
      <w:pPr>
        <w:spacing w:before="60" w:after="60"/>
        <w:ind w:left="360" w:firstLine="0"/>
        <w:jc w:val="both"/>
        <w:rPr>
          <w:sz w:val="24"/>
        </w:rPr>
      </w:pPr>
      <w:r w:rsidRPr="00642D50">
        <w:rPr>
          <w:sz w:val="24"/>
        </w:rPr>
        <w:t>L'évolution de l'espace de jeu et l'autonomie professionnelle [220]</w:t>
      </w:r>
    </w:p>
    <w:p w14:paraId="04FF5426" w14:textId="77777777" w:rsidR="005E27F0" w:rsidRPr="00642D50" w:rsidRDefault="005E27F0" w:rsidP="005E27F0">
      <w:pPr>
        <w:spacing w:before="60" w:after="60"/>
        <w:ind w:left="360" w:firstLine="0"/>
        <w:jc w:val="both"/>
        <w:rPr>
          <w:sz w:val="24"/>
        </w:rPr>
      </w:pPr>
      <w:r w:rsidRPr="00642D50">
        <w:rPr>
          <w:sz w:val="24"/>
        </w:rPr>
        <w:t>L'évolution des directions d'école [222]</w:t>
      </w:r>
    </w:p>
    <w:p w14:paraId="524BF5A5" w14:textId="77777777" w:rsidR="005E27F0" w:rsidRPr="00642D50" w:rsidRDefault="005E27F0" w:rsidP="005E27F0">
      <w:pPr>
        <w:spacing w:before="60" w:after="60"/>
        <w:ind w:left="360" w:firstLine="0"/>
        <w:jc w:val="both"/>
        <w:rPr>
          <w:sz w:val="24"/>
        </w:rPr>
      </w:pPr>
      <w:r w:rsidRPr="00642D50">
        <w:rPr>
          <w:sz w:val="24"/>
        </w:rPr>
        <w:t>L'évolution des rapports sociaux à l'école [225]</w:t>
      </w:r>
    </w:p>
    <w:p w14:paraId="471B8B7D" w14:textId="77777777" w:rsidR="005E27F0" w:rsidRPr="00642D50" w:rsidRDefault="005E27F0" w:rsidP="005E27F0">
      <w:pPr>
        <w:spacing w:before="120" w:after="120"/>
        <w:ind w:firstLine="0"/>
        <w:jc w:val="both"/>
        <w:rPr>
          <w:sz w:val="24"/>
        </w:rPr>
      </w:pPr>
    </w:p>
    <w:p w14:paraId="06C31E5E" w14:textId="77777777" w:rsidR="005E27F0" w:rsidRPr="00642D50" w:rsidRDefault="005E27F0" w:rsidP="005E27F0">
      <w:pPr>
        <w:spacing w:before="120" w:after="120"/>
        <w:ind w:firstLine="0"/>
        <w:jc w:val="both"/>
        <w:rPr>
          <w:b/>
          <w:bCs/>
          <w:sz w:val="24"/>
        </w:rPr>
      </w:pPr>
      <w:r w:rsidRPr="00642D50">
        <w:rPr>
          <w:b/>
          <w:bCs/>
          <w:sz w:val="24"/>
        </w:rPr>
        <w:t>Chapitre 2.</w:t>
      </w:r>
      <w:r w:rsidRPr="00642D50">
        <w:rPr>
          <w:b/>
          <w:bCs/>
          <w:sz w:val="24"/>
        </w:rPr>
        <w:tab/>
        <w:t>L'évolution du système éducatif [229]</w:t>
      </w:r>
    </w:p>
    <w:p w14:paraId="0670BB77" w14:textId="77777777" w:rsidR="005E27F0" w:rsidRPr="00642D50" w:rsidRDefault="005E27F0" w:rsidP="005E27F0">
      <w:pPr>
        <w:spacing w:before="60" w:after="60"/>
        <w:ind w:left="360" w:firstLine="0"/>
        <w:jc w:val="both"/>
        <w:rPr>
          <w:sz w:val="24"/>
        </w:rPr>
      </w:pPr>
      <w:r w:rsidRPr="00642D50">
        <w:rPr>
          <w:sz w:val="24"/>
        </w:rPr>
        <w:t>L'évolution des programmes : un discours sur le changement [229]</w:t>
      </w:r>
    </w:p>
    <w:p w14:paraId="2DD48A5D" w14:textId="77777777" w:rsidR="005E27F0" w:rsidRPr="00642D50" w:rsidRDefault="005E27F0" w:rsidP="005E27F0">
      <w:pPr>
        <w:spacing w:before="60" w:after="60"/>
        <w:ind w:left="360" w:firstLine="0"/>
        <w:jc w:val="both"/>
        <w:rPr>
          <w:sz w:val="24"/>
        </w:rPr>
      </w:pPr>
      <w:r w:rsidRPr="00642D50">
        <w:rPr>
          <w:sz w:val="24"/>
        </w:rPr>
        <w:t>L'ouverture de l'école secondaire polyvalente [233]</w:t>
      </w:r>
    </w:p>
    <w:p w14:paraId="4DCCEC39" w14:textId="77777777" w:rsidR="005E27F0" w:rsidRPr="00642D50" w:rsidRDefault="005E27F0" w:rsidP="005E27F0">
      <w:pPr>
        <w:spacing w:before="60" w:after="60"/>
        <w:ind w:left="360" w:firstLine="0"/>
        <w:jc w:val="both"/>
        <w:rPr>
          <w:sz w:val="24"/>
        </w:rPr>
      </w:pPr>
      <w:r w:rsidRPr="00642D50">
        <w:rPr>
          <w:sz w:val="24"/>
        </w:rPr>
        <w:t>L'évolution des conditions d'emploi et de travail [237]</w:t>
      </w:r>
    </w:p>
    <w:p w14:paraId="498F29C3" w14:textId="77777777" w:rsidR="005E27F0" w:rsidRPr="00642D50" w:rsidRDefault="005E27F0" w:rsidP="005E27F0">
      <w:pPr>
        <w:ind w:left="907" w:firstLine="0"/>
        <w:jc w:val="both"/>
        <w:rPr>
          <w:sz w:val="24"/>
        </w:rPr>
      </w:pPr>
      <w:r w:rsidRPr="00642D50">
        <w:rPr>
          <w:sz w:val="24"/>
        </w:rPr>
        <w:t>La conjoncture de l'emploi [237]</w:t>
      </w:r>
    </w:p>
    <w:p w14:paraId="1441FCA1" w14:textId="77777777" w:rsidR="005E27F0" w:rsidRPr="00642D50" w:rsidRDefault="005E27F0" w:rsidP="005E27F0">
      <w:pPr>
        <w:ind w:left="907" w:firstLine="0"/>
        <w:jc w:val="both"/>
        <w:rPr>
          <w:sz w:val="24"/>
        </w:rPr>
      </w:pPr>
      <w:r w:rsidRPr="00642D50">
        <w:rPr>
          <w:sz w:val="24"/>
        </w:rPr>
        <w:t>Les enseignantes et l'emploi [240]</w:t>
      </w:r>
    </w:p>
    <w:p w14:paraId="42855759" w14:textId="77777777" w:rsidR="005E27F0" w:rsidRPr="00642D50" w:rsidRDefault="005E27F0" w:rsidP="005E27F0">
      <w:pPr>
        <w:spacing w:before="60" w:after="60"/>
        <w:ind w:left="360" w:firstLine="0"/>
        <w:jc w:val="both"/>
        <w:rPr>
          <w:sz w:val="24"/>
        </w:rPr>
      </w:pPr>
      <w:r w:rsidRPr="00642D50">
        <w:rPr>
          <w:sz w:val="24"/>
        </w:rPr>
        <w:t>L'évolution de la tâche [243]</w:t>
      </w:r>
    </w:p>
    <w:p w14:paraId="1074C747" w14:textId="77777777" w:rsidR="005E27F0" w:rsidRPr="00642D50" w:rsidRDefault="005E27F0" w:rsidP="005E27F0">
      <w:pPr>
        <w:ind w:left="907" w:firstLine="0"/>
        <w:jc w:val="both"/>
        <w:rPr>
          <w:sz w:val="24"/>
        </w:rPr>
      </w:pPr>
      <w:r w:rsidRPr="00642D50">
        <w:rPr>
          <w:sz w:val="24"/>
        </w:rPr>
        <w:t>L'ancienneté et l'instabilité [243]</w:t>
      </w:r>
    </w:p>
    <w:p w14:paraId="6B0DAF61" w14:textId="77777777" w:rsidR="005E27F0" w:rsidRPr="00642D50" w:rsidRDefault="005E27F0" w:rsidP="005E27F0">
      <w:pPr>
        <w:ind w:left="907" w:firstLine="0"/>
        <w:jc w:val="both"/>
        <w:rPr>
          <w:sz w:val="24"/>
        </w:rPr>
      </w:pPr>
      <w:r w:rsidRPr="00642D50">
        <w:rPr>
          <w:sz w:val="24"/>
        </w:rPr>
        <w:t>Le minutage [246]</w:t>
      </w:r>
    </w:p>
    <w:p w14:paraId="070E0C1C" w14:textId="77777777" w:rsidR="005E27F0" w:rsidRPr="00642D50" w:rsidRDefault="005E27F0" w:rsidP="005E27F0">
      <w:pPr>
        <w:spacing w:before="60" w:after="60"/>
        <w:ind w:left="360" w:firstLine="0"/>
        <w:jc w:val="both"/>
        <w:rPr>
          <w:sz w:val="24"/>
        </w:rPr>
      </w:pPr>
      <w:r w:rsidRPr="00642D50">
        <w:rPr>
          <w:sz w:val="24"/>
        </w:rPr>
        <w:t>L'évolution du soutien humain [248]</w:t>
      </w:r>
    </w:p>
    <w:p w14:paraId="40F348FE" w14:textId="77777777" w:rsidR="005E27F0" w:rsidRPr="00642D50" w:rsidRDefault="005E27F0" w:rsidP="005E27F0">
      <w:pPr>
        <w:spacing w:before="60" w:after="60"/>
        <w:ind w:left="360" w:firstLine="0"/>
        <w:jc w:val="both"/>
        <w:rPr>
          <w:sz w:val="24"/>
        </w:rPr>
      </w:pPr>
      <w:r w:rsidRPr="00642D50">
        <w:rPr>
          <w:sz w:val="24"/>
        </w:rPr>
        <w:t>L'évolution du soutien matériel [249]</w:t>
      </w:r>
    </w:p>
    <w:p w14:paraId="5044024D" w14:textId="77777777" w:rsidR="005E27F0" w:rsidRPr="00642D50" w:rsidRDefault="005E27F0" w:rsidP="005E27F0">
      <w:pPr>
        <w:spacing w:before="120" w:after="120"/>
        <w:ind w:firstLine="0"/>
        <w:jc w:val="both"/>
        <w:rPr>
          <w:sz w:val="24"/>
        </w:rPr>
      </w:pPr>
    </w:p>
    <w:p w14:paraId="5C192F7E" w14:textId="77777777" w:rsidR="005E27F0" w:rsidRPr="00642D50" w:rsidRDefault="005E27F0" w:rsidP="005E27F0">
      <w:pPr>
        <w:spacing w:before="120" w:after="120"/>
        <w:ind w:firstLine="0"/>
        <w:jc w:val="both"/>
        <w:rPr>
          <w:b/>
          <w:bCs/>
          <w:sz w:val="24"/>
        </w:rPr>
      </w:pPr>
      <w:r w:rsidRPr="00642D50">
        <w:rPr>
          <w:b/>
          <w:bCs/>
          <w:sz w:val="24"/>
        </w:rPr>
        <w:t>Chapitre 3.</w:t>
      </w:r>
      <w:r w:rsidRPr="00642D50">
        <w:rPr>
          <w:b/>
          <w:bCs/>
          <w:sz w:val="24"/>
        </w:rPr>
        <w:tab/>
        <w:t>Les différents champs du travail enseignant [253]</w:t>
      </w:r>
    </w:p>
    <w:p w14:paraId="4D3FE7B7" w14:textId="77777777" w:rsidR="005E27F0" w:rsidRPr="00642D50" w:rsidRDefault="005E27F0" w:rsidP="005E27F0">
      <w:pPr>
        <w:spacing w:before="60" w:after="60"/>
        <w:ind w:left="360" w:firstLine="0"/>
        <w:jc w:val="both"/>
        <w:rPr>
          <w:sz w:val="24"/>
        </w:rPr>
      </w:pPr>
      <w:r w:rsidRPr="00642D50">
        <w:rPr>
          <w:sz w:val="24"/>
        </w:rPr>
        <w:t>L'évolution des champs d'enseignement et la spécialisation [253]</w:t>
      </w:r>
    </w:p>
    <w:p w14:paraId="27A92362" w14:textId="77777777" w:rsidR="005E27F0" w:rsidRPr="00642D50" w:rsidRDefault="005E27F0" w:rsidP="005E27F0">
      <w:pPr>
        <w:spacing w:before="60" w:after="60"/>
        <w:ind w:left="360" w:firstLine="0"/>
        <w:jc w:val="both"/>
        <w:rPr>
          <w:sz w:val="24"/>
        </w:rPr>
      </w:pPr>
      <w:r w:rsidRPr="00642D50">
        <w:rPr>
          <w:sz w:val="24"/>
        </w:rPr>
        <w:t>Le développement des maternelles [256]</w:t>
      </w:r>
    </w:p>
    <w:p w14:paraId="1EBF4085" w14:textId="77777777" w:rsidR="005E27F0" w:rsidRPr="00642D50" w:rsidRDefault="005E27F0" w:rsidP="005E27F0">
      <w:pPr>
        <w:spacing w:before="60" w:after="60"/>
        <w:ind w:left="360" w:firstLine="0"/>
        <w:jc w:val="both"/>
        <w:rPr>
          <w:sz w:val="24"/>
        </w:rPr>
      </w:pPr>
      <w:r w:rsidRPr="00642D50">
        <w:rPr>
          <w:sz w:val="24"/>
        </w:rPr>
        <w:t>Le développement de l'accueil [258]</w:t>
      </w:r>
    </w:p>
    <w:p w14:paraId="2A1AE098" w14:textId="77777777" w:rsidR="005E27F0" w:rsidRPr="00642D50" w:rsidRDefault="005E27F0" w:rsidP="005E27F0">
      <w:pPr>
        <w:spacing w:before="60" w:after="60"/>
        <w:ind w:left="360" w:firstLine="0"/>
        <w:jc w:val="both"/>
        <w:rPr>
          <w:sz w:val="24"/>
        </w:rPr>
      </w:pPr>
      <w:r w:rsidRPr="00642D50">
        <w:rPr>
          <w:sz w:val="24"/>
        </w:rPr>
        <w:t>L'évolution de l'enfance inadaptée [258]</w:t>
      </w:r>
    </w:p>
    <w:p w14:paraId="6426FC7C" w14:textId="77777777" w:rsidR="005E27F0" w:rsidRPr="00642D50" w:rsidRDefault="005E27F0" w:rsidP="005E27F0">
      <w:pPr>
        <w:spacing w:before="60" w:after="60"/>
        <w:ind w:left="360" w:firstLine="0"/>
        <w:jc w:val="both"/>
        <w:rPr>
          <w:sz w:val="24"/>
        </w:rPr>
      </w:pPr>
      <w:r w:rsidRPr="00642D50">
        <w:rPr>
          <w:sz w:val="24"/>
        </w:rPr>
        <w:t>L'évolution du secteur professionnel [260]</w:t>
      </w:r>
    </w:p>
    <w:p w14:paraId="46B11603" w14:textId="77777777" w:rsidR="005E27F0" w:rsidRPr="00642D50" w:rsidRDefault="005E27F0" w:rsidP="005E27F0">
      <w:pPr>
        <w:spacing w:before="120" w:after="120"/>
        <w:ind w:firstLine="0"/>
        <w:jc w:val="both"/>
        <w:rPr>
          <w:sz w:val="24"/>
        </w:rPr>
      </w:pPr>
    </w:p>
    <w:p w14:paraId="12A63953" w14:textId="77777777" w:rsidR="005E27F0" w:rsidRPr="00642D50" w:rsidRDefault="005E27F0" w:rsidP="005E27F0">
      <w:pPr>
        <w:spacing w:before="120" w:after="120"/>
        <w:ind w:firstLine="0"/>
        <w:jc w:val="both"/>
        <w:rPr>
          <w:b/>
          <w:bCs/>
          <w:sz w:val="24"/>
        </w:rPr>
      </w:pPr>
      <w:r w:rsidRPr="00642D50">
        <w:rPr>
          <w:b/>
          <w:bCs/>
          <w:sz w:val="24"/>
        </w:rPr>
        <w:t>Chapitre 4.</w:t>
      </w:r>
      <w:r w:rsidRPr="00642D50">
        <w:rPr>
          <w:b/>
          <w:bCs/>
          <w:sz w:val="24"/>
        </w:rPr>
        <w:tab/>
        <w:t>L'évolution de la société [265]</w:t>
      </w:r>
    </w:p>
    <w:p w14:paraId="0DF1DC87" w14:textId="77777777" w:rsidR="005E27F0" w:rsidRPr="00642D50" w:rsidRDefault="005E27F0" w:rsidP="005E27F0">
      <w:pPr>
        <w:spacing w:before="60" w:after="60"/>
        <w:ind w:left="360" w:firstLine="0"/>
        <w:jc w:val="both"/>
        <w:rPr>
          <w:sz w:val="24"/>
        </w:rPr>
      </w:pPr>
      <w:r w:rsidRPr="00642D50">
        <w:rPr>
          <w:sz w:val="24"/>
        </w:rPr>
        <w:t>Les caractéristiques du discours enseignant [265]</w:t>
      </w:r>
    </w:p>
    <w:p w14:paraId="12A5E370" w14:textId="77777777" w:rsidR="005E27F0" w:rsidRPr="00642D50" w:rsidRDefault="005E27F0" w:rsidP="005E27F0">
      <w:pPr>
        <w:ind w:left="907" w:firstLine="0"/>
        <w:jc w:val="both"/>
        <w:rPr>
          <w:sz w:val="24"/>
        </w:rPr>
      </w:pPr>
      <w:r w:rsidRPr="00642D50">
        <w:rPr>
          <w:sz w:val="24"/>
        </w:rPr>
        <w:t>Un discours du constat lié au vécu [265]</w:t>
      </w:r>
    </w:p>
    <w:p w14:paraId="0113029A" w14:textId="77777777" w:rsidR="005E27F0" w:rsidRPr="00642D50" w:rsidRDefault="005E27F0" w:rsidP="005E27F0">
      <w:pPr>
        <w:ind w:left="907" w:firstLine="0"/>
        <w:jc w:val="both"/>
        <w:rPr>
          <w:sz w:val="24"/>
        </w:rPr>
      </w:pPr>
      <w:r w:rsidRPr="00642D50">
        <w:rPr>
          <w:sz w:val="24"/>
        </w:rPr>
        <w:t>Un discours justificateur [266]</w:t>
      </w:r>
    </w:p>
    <w:p w14:paraId="5157894A" w14:textId="77777777" w:rsidR="005E27F0" w:rsidRPr="00642D50" w:rsidRDefault="005E27F0" w:rsidP="005E27F0">
      <w:pPr>
        <w:spacing w:before="60" w:after="60"/>
        <w:ind w:left="360" w:firstLine="0"/>
        <w:jc w:val="both"/>
        <w:rPr>
          <w:sz w:val="24"/>
        </w:rPr>
      </w:pPr>
      <w:r w:rsidRPr="00642D50">
        <w:rPr>
          <w:sz w:val="24"/>
        </w:rPr>
        <w:t>L'orientation générale du discours enseignant [266]</w:t>
      </w:r>
    </w:p>
    <w:p w14:paraId="263AB054" w14:textId="77777777" w:rsidR="005E27F0" w:rsidRPr="00642D50" w:rsidRDefault="005E27F0" w:rsidP="005E27F0">
      <w:pPr>
        <w:spacing w:before="60" w:after="60"/>
        <w:ind w:firstLine="0"/>
        <w:jc w:val="both"/>
        <w:rPr>
          <w:sz w:val="24"/>
        </w:rPr>
      </w:pPr>
      <w:r w:rsidRPr="00642D50">
        <w:rPr>
          <w:sz w:val="24"/>
        </w:rPr>
        <w:t>[323]</w:t>
      </w:r>
    </w:p>
    <w:p w14:paraId="348B60A8" w14:textId="77777777" w:rsidR="005E27F0" w:rsidRPr="00642D50" w:rsidRDefault="005E27F0" w:rsidP="005E27F0">
      <w:pPr>
        <w:spacing w:before="60" w:after="60"/>
        <w:ind w:left="360" w:firstLine="0"/>
        <w:jc w:val="both"/>
        <w:rPr>
          <w:sz w:val="24"/>
        </w:rPr>
      </w:pPr>
      <w:r w:rsidRPr="00642D50">
        <w:rPr>
          <w:sz w:val="24"/>
        </w:rPr>
        <w:t>Les contenus thématiques du discours enseignant [267]</w:t>
      </w:r>
    </w:p>
    <w:p w14:paraId="6207D436" w14:textId="77777777" w:rsidR="005E27F0" w:rsidRPr="00642D50" w:rsidRDefault="005E27F0" w:rsidP="005E27F0">
      <w:pPr>
        <w:ind w:left="907" w:firstLine="0"/>
        <w:jc w:val="both"/>
        <w:rPr>
          <w:sz w:val="24"/>
        </w:rPr>
      </w:pPr>
      <w:r w:rsidRPr="00642D50">
        <w:rPr>
          <w:sz w:val="24"/>
        </w:rPr>
        <w:t>Les enfants et les parents [267]</w:t>
      </w:r>
    </w:p>
    <w:p w14:paraId="61650AE2" w14:textId="77777777" w:rsidR="005E27F0" w:rsidRPr="00642D50" w:rsidRDefault="005E27F0" w:rsidP="005E27F0">
      <w:pPr>
        <w:ind w:left="907" w:firstLine="0"/>
        <w:jc w:val="both"/>
        <w:rPr>
          <w:sz w:val="24"/>
        </w:rPr>
      </w:pPr>
      <w:r w:rsidRPr="00642D50">
        <w:rPr>
          <w:sz w:val="24"/>
        </w:rPr>
        <w:t>Les parents, le gouvernement et la société [268]</w:t>
      </w:r>
    </w:p>
    <w:p w14:paraId="7C5F762F" w14:textId="77777777" w:rsidR="005E27F0" w:rsidRPr="00642D50" w:rsidRDefault="005E27F0" w:rsidP="005E27F0">
      <w:pPr>
        <w:spacing w:before="120" w:after="120"/>
        <w:ind w:firstLine="0"/>
        <w:jc w:val="both"/>
        <w:rPr>
          <w:sz w:val="24"/>
        </w:rPr>
      </w:pPr>
    </w:p>
    <w:p w14:paraId="7545F377" w14:textId="77777777" w:rsidR="005E27F0" w:rsidRPr="00642D50" w:rsidRDefault="005E27F0" w:rsidP="005E27F0">
      <w:pPr>
        <w:spacing w:before="120" w:after="120"/>
        <w:ind w:firstLine="0"/>
        <w:jc w:val="both"/>
        <w:rPr>
          <w:b/>
          <w:bCs/>
          <w:sz w:val="24"/>
        </w:rPr>
      </w:pPr>
      <w:r w:rsidRPr="00642D50">
        <w:rPr>
          <w:b/>
          <w:bCs/>
          <w:sz w:val="24"/>
        </w:rPr>
        <w:t>Chapitre 5.</w:t>
      </w:r>
      <w:r w:rsidRPr="00642D50">
        <w:rPr>
          <w:b/>
          <w:bCs/>
          <w:sz w:val="24"/>
        </w:rPr>
        <w:tab/>
        <w:t>L'évolution de la profession [271]</w:t>
      </w:r>
    </w:p>
    <w:p w14:paraId="179A08F4" w14:textId="77777777" w:rsidR="005E27F0" w:rsidRPr="00642D50" w:rsidRDefault="005E27F0" w:rsidP="005E27F0">
      <w:pPr>
        <w:spacing w:before="60" w:after="60"/>
        <w:ind w:left="360" w:firstLine="0"/>
        <w:jc w:val="both"/>
        <w:rPr>
          <w:sz w:val="24"/>
        </w:rPr>
      </w:pPr>
      <w:r w:rsidRPr="00642D50">
        <w:rPr>
          <w:sz w:val="24"/>
        </w:rPr>
        <w:t>L'évolution du statut des enseignants [271]</w:t>
      </w:r>
    </w:p>
    <w:p w14:paraId="0B5641B3" w14:textId="77777777" w:rsidR="005E27F0" w:rsidRPr="00642D50" w:rsidRDefault="005E27F0" w:rsidP="005E27F0">
      <w:pPr>
        <w:ind w:left="907" w:firstLine="0"/>
        <w:jc w:val="both"/>
        <w:rPr>
          <w:sz w:val="24"/>
        </w:rPr>
      </w:pPr>
      <w:r w:rsidRPr="00642D50">
        <w:rPr>
          <w:sz w:val="24"/>
        </w:rPr>
        <w:t>Les éléments contextuels et les explications [274]</w:t>
      </w:r>
    </w:p>
    <w:p w14:paraId="07232754" w14:textId="77777777" w:rsidR="005E27F0" w:rsidRPr="00642D50" w:rsidRDefault="005E27F0" w:rsidP="005E27F0">
      <w:pPr>
        <w:spacing w:before="60" w:after="60"/>
        <w:ind w:left="360" w:firstLine="0"/>
        <w:jc w:val="both"/>
        <w:rPr>
          <w:sz w:val="24"/>
        </w:rPr>
      </w:pPr>
      <w:r w:rsidRPr="00642D50">
        <w:rPr>
          <w:sz w:val="24"/>
        </w:rPr>
        <w:t>L'évolution du syndicalisme enseignant [275]</w:t>
      </w:r>
    </w:p>
    <w:p w14:paraId="6AA876F0" w14:textId="77777777" w:rsidR="005E27F0" w:rsidRPr="00642D50" w:rsidRDefault="005E27F0" w:rsidP="005E27F0">
      <w:pPr>
        <w:spacing w:before="60" w:after="60"/>
        <w:ind w:left="360" w:firstLine="0"/>
        <w:jc w:val="both"/>
        <w:rPr>
          <w:sz w:val="24"/>
        </w:rPr>
      </w:pPr>
      <w:r w:rsidRPr="00642D50">
        <w:rPr>
          <w:sz w:val="24"/>
        </w:rPr>
        <w:t>Le vieillissement du corps enseignant [279]</w:t>
      </w:r>
    </w:p>
    <w:p w14:paraId="5BE7C295" w14:textId="77777777" w:rsidR="005E27F0" w:rsidRPr="00642D50" w:rsidRDefault="005E27F0" w:rsidP="005E27F0">
      <w:pPr>
        <w:spacing w:before="120" w:after="120"/>
        <w:ind w:left="360" w:firstLine="0"/>
        <w:jc w:val="both"/>
        <w:rPr>
          <w:sz w:val="24"/>
        </w:rPr>
      </w:pPr>
      <w:r w:rsidRPr="00642D50">
        <w:rPr>
          <w:sz w:val="24"/>
        </w:rPr>
        <w:t>Conclusion [284]</w:t>
      </w:r>
    </w:p>
    <w:p w14:paraId="6520AF75" w14:textId="77777777" w:rsidR="005E27F0" w:rsidRPr="00642D50" w:rsidRDefault="005E27F0" w:rsidP="005E27F0">
      <w:pPr>
        <w:spacing w:before="120" w:after="120"/>
        <w:ind w:firstLine="0"/>
        <w:jc w:val="both"/>
        <w:rPr>
          <w:sz w:val="24"/>
        </w:rPr>
      </w:pPr>
    </w:p>
    <w:p w14:paraId="31F819D6" w14:textId="77777777" w:rsidR="005E27F0" w:rsidRPr="00642D50" w:rsidRDefault="005E27F0" w:rsidP="005E27F0">
      <w:pPr>
        <w:spacing w:before="120" w:after="120"/>
        <w:ind w:firstLine="0"/>
        <w:jc w:val="both"/>
        <w:rPr>
          <w:b/>
          <w:bCs/>
          <w:sz w:val="24"/>
        </w:rPr>
      </w:pPr>
      <w:r w:rsidRPr="00642D50">
        <w:rPr>
          <w:b/>
          <w:bCs/>
          <w:sz w:val="24"/>
        </w:rPr>
        <w:t>CONCLUSION GÉNÉRALE [287]</w:t>
      </w:r>
    </w:p>
    <w:p w14:paraId="1603E3A9" w14:textId="77777777" w:rsidR="005E27F0" w:rsidRPr="00642D50" w:rsidRDefault="005E27F0" w:rsidP="005E27F0">
      <w:pPr>
        <w:spacing w:before="120" w:after="120"/>
        <w:ind w:firstLine="0"/>
        <w:jc w:val="both"/>
        <w:rPr>
          <w:b/>
          <w:bCs/>
          <w:sz w:val="24"/>
        </w:rPr>
      </w:pPr>
      <w:r w:rsidRPr="00642D50">
        <w:rPr>
          <w:b/>
          <w:bCs/>
          <w:sz w:val="24"/>
        </w:rPr>
        <w:t>MÉTHODOLOGIE [293]</w:t>
      </w:r>
    </w:p>
    <w:p w14:paraId="2E4197B9" w14:textId="77777777" w:rsidR="005E27F0" w:rsidRPr="00642D50" w:rsidRDefault="005E27F0" w:rsidP="005E27F0">
      <w:pPr>
        <w:spacing w:before="60" w:after="60"/>
        <w:ind w:left="360" w:firstLine="0"/>
        <w:jc w:val="both"/>
        <w:rPr>
          <w:sz w:val="24"/>
        </w:rPr>
      </w:pPr>
      <w:r w:rsidRPr="00642D50">
        <w:rPr>
          <w:sz w:val="24"/>
        </w:rPr>
        <w:t>Les données de la recherche [294]</w:t>
      </w:r>
    </w:p>
    <w:p w14:paraId="25665911" w14:textId="77777777" w:rsidR="005E27F0" w:rsidRPr="00642D50" w:rsidRDefault="005E27F0" w:rsidP="005E27F0">
      <w:pPr>
        <w:spacing w:before="60" w:after="60"/>
        <w:ind w:left="360" w:firstLine="0"/>
        <w:jc w:val="both"/>
        <w:rPr>
          <w:sz w:val="24"/>
        </w:rPr>
      </w:pPr>
      <w:r w:rsidRPr="00642D50">
        <w:rPr>
          <w:sz w:val="24"/>
        </w:rPr>
        <w:t>Les démarches méthodologiques [296]</w:t>
      </w:r>
    </w:p>
    <w:p w14:paraId="6273B83E" w14:textId="77777777" w:rsidR="005E27F0" w:rsidRPr="00642D50" w:rsidRDefault="005E27F0" w:rsidP="005E27F0">
      <w:pPr>
        <w:spacing w:before="60" w:after="60"/>
        <w:ind w:left="360" w:firstLine="0"/>
        <w:jc w:val="both"/>
        <w:rPr>
          <w:sz w:val="24"/>
        </w:rPr>
      </w:pPr>
      <w:r w:rsidRPr="00642D50">
        <w:rPr>
          <w:sz w:val="24"/>
        </w:rPr>
        <w:t>L'échantillonnage [298]</w:t>
      </w:r>
    </w:p>
    <w:p w14:paraId="0C6FFEEA" w14:textId="77777777" w:rsidR="005E27F0" w:rsidRPr="00642D50" w:rsidRDefault="005E27F0" w:rsidP="005E27F0">
      <w:pPr>
        <w:spacing w:before="60" w:after="60"/>
        <w:ind w:left="360" w:firstLine="0"/>
        <w:jc w:val="both"/>
        <w:rPr>
          <w:sz w:val="24"/>
        </w:rPr>
      </w:pPr>
      <w:r w:rsidRPr="00642D50">
        <w:rPr>
          <w:sz w:val="24"/>
        </w:rPr>
        <w:t>L'analyse des données [299]</w:t>
      </w:r>
    </w:p>
    <w:p w14:paraId="3F93090F" w14:textId="77777777" w:rsidR="005E27F0" w:rsidRPr="00642D50" w:rsidRDefault="005E27F0" w:rsidP="005E27F0">
      <w:pPr>
        <w:spacing w:before="60" w:after="60"/>
        <w:ind w:left="360" w:firstLine="0"/>
        <w:jc w:val="both"/>
        <w:rPr>
          <w:sz w:val="24"/>
        </w:rPr>
      </w:pPr>
      <w:r w:rsidRPr="00642D50">
        <w:rPr>
          <w:sz w:val="24"/>
        </w:rPr>
        <w:t>La complémentarité des trois types d'analyse et le problème de la v</w:t>
      </w:r>
      <w:r w:rsidRPr="00642D50">
        <w:rPr>
          <w:sz w:val="24"/>
        </w:rPr>
        <w:t>a</w:t>
      </w:r>
      <w:r w:rsidRPr="00642D50">
        <w:rPr>
          <w:sz w:val="24"/>
        </w:rPr>
        <w:t>lidité [303]</w:t>
      </w:r>
    </w:p>
    <w:p w14:paraId="06CF6B2E" w14:textId="77777777" w:rsidR="005E27F0" w:rsidRPr="00642D50" w:rsidRDefault="005E27F0" w:rsidP="005E27F0">
      <w:pPr>
        <w:spacing w:before="120" w:after="120"/>
        <w:ind w:firstLine="0"/>
        <w:jc w:val="both"/>
      </w:pPr>
    </w:p>
    <w:p w14:paraId="5E4F784F" w14:textId="77777777" w:rsidR="005E27F0" w:rsidRPr="00642D50" w:rsidRDefault="005E27F0" w:rsidP="005E27F0">
      <w:pPr>
        <w:spacing w:before="120" w:after="120"/>
        <w:ind w:firstLine="0"/>
        <w:jc w:val="both"/>
        <w:rPr>
          <w:b/>
          <w:bCs/>
        </w:rPr>
      </w:pPr>
      <w:r w:rsidRPr="00642D50">
        <w:rPr>
          <w:b/>
          <w:bCs/>
        </w:rPr>
        <w:t>BIBLIOGRAPHIE [307]</w:t>
      </w:r>
    </w:p>
    <w:p w14:paraId="29C75C2C" w14:textId="77777777" w:rsidR="005E27F0" w:rsidRPr="00642D50" w:rsidRDefault="005E27F0" w:rsidP="005E27F0">
      <w:pPr>
        <w:spacing w:before="120" w:after="120"/>
        <w:jc w:val="both"/>
      </w:pPr>
      <w:r w:rsidRPr="00642D50">
        <w:br w:type="page"/>
      </w:r>
    </w:p>
    <w:p w14:paraId="6027C5EB" w14:textId="77777777" w:rsidR="005E27F0" w:rsidRPr="00642D50" w:rsidRDefault="005E27F0" w:rsidP="005E27F0">
      <w:pPr>
        <w:spacing w:before="120" w:after="120"/>
        <w:jc w:val="both"/>
      </w:pPr>
      <w:r w:rsidRPr="00642D50">
        <w:t>Quatrième de couverture</w:t>
      </w:r>
    </w:p>
    <w:p w14:paraId="70E0C294" w14:textId="77777777" w:rsidR="005E27F0" w:rsidRPr="00642D50" w:rsidRDefault="005E27F0" w:rsidP="005E27F0">
      <w:pPr>
        <w:spacing w:before="120" w:after="120"/>
        <w:jc w:val="both"/>
      </w:pPr>
    </w:p>
    <w:p w14:paraId="79958B6B" w14:textId="77777777" w:rsidR="005E27F0" w:rsidRPr="00642D50" w:rsidRDefault="005E27F0" w:rsidP="005E27F0">
      <w:pPr>
        <w:spacing w:before="120" w:after="120"/>
        <w:jc w:val="both"/>
      </w:pPr>
      <w:r w:rsidRPr="00642D50">
        <w:t>Que sous-tend la remise en question profo</w:t>
      </w:r>
      <w:r w:rsidRPr="00642D50">
        <w:t>n</w:t>
      </w:r>
      <w:r w:rsidRPr="00642D50">
        <w:t>de qui secoue l’éducation depuis la fin des années 1980 ? De la façon dont la profe</w:t>
      </w:r>
      <w:r w:rsidRPr="00642D50">
        <w:t>s</w:t>
      </w:r>
      <w:r w:rsidRPr="00642D50">
        <w:t>sion e</w:t>
      </w:r>
      <w:r w:rsidRPr="00642D50">
        <w:t>n</w:t>
      </w:r>
      <w:r w:rsidRPr="00642D50">
        <w:t>seignante a évolué depuis cinquante ans, peut-on en présager l’avenir ?</w:t>
      </w:r>
    </w:p>
    <w:p w14:paraId="7912782F" w14:textId="77777777" w:rsidR="005E27F0" w:rsidRPr="00642D50" w:rsidRDefault="005E27F0" w:rsidP="005E27F0">
      <w:pPr>
        <w:spacing w:before="120" w:after="120"/>
        <w:jc w:val="both"/>
      </w:pPr>
      <w:r w:rsidRPr="00642D50">
        <w:t>En décrivant l’histoire de l’éducation québ</w:t>
      </w:r>
      <w:r w:rsidRPr="00642D50">
        <w:t>é</w:t>
      </w:r>
      <w:r w:rsidRPr="00642D50">
        <w:t>coise depuis la fin de la Seconde Guerre mondiale, Claude Lessard et Maurice Tardif bro</w:t>
      </w:r>
      <w:r w:rsidRPr="00642D50">
        <w:t>s</w:t>
      </w:r>
      <w:r w:rsidRPr="00642D50">
        <w:t>sent un portrait de l’évolution du métier d’enseignant dans une perspective à la fois hi</w:t>
      </w:r>
      <w:r w:rsidRPr="00642D50">
        <w:t>s</w:t>
      </w:r>
      <w:r w:rsidRPr="00642D50">
        <w:t>torique et sociologique. Ils l’analysent dans les termes de la professionnalisation ou de la prol</w:t>
      </w:r>
      <w:r w:rsidRPr="00642D50">
        <w:t>é</w:t>
      </w:r>
      <w:r w:rsidRPr="00642D50">
        <w:t>tarisation du métier et de l’autonomie ou du contrôle de son exercice.</w:t>
      </w:r>
    </w:p>
    <w:p w14:paraId="5499AE11" w14:textId="77777777" w:rsidR="005E27F0" w:rsidRPr="00642D50" w:rsidRDefault="005E27F0" w:rsidP="005E27F0">
      <w:pPr>
        <w:spacing w:before="120" w:after="120"/>
        <w:jc w:val="both"/>
      </w:pPr>
      <w:r w:rsidRPr="00642D50">
        <w:t>Pour ce faire, l’étude s’appuie sur les princ</w:t>
      </w:r>
      <w:r w:rsidRPr="00642D50">
        <w:t>i</w:t>
      </w:r>
      <w:r w:rsidRPr="00642D50">
        <w:t>paux moments qui ont jalonné le parcours des enseignants québécois depuis 1945 : la Rév</w:t>
      </w:r>
      <w:r w:rsidRPr="00642D50">
        <w:t>o</w:t>
      </w:r>
      <w:r w:rsidRPr="00642D50">
        <w:t>lution tranquille, la séparation de l’Eglise et de l’État dans le domaine de l’éducation, la publ</w:t>
      </w:r>
      <w:r w:rsidRPr="00642D50">
        <w:t>i</w:t>
      </w:r>
      <w:r w:rsidRPr="00642D50">
        <w:t>cation du Rapport Parent, l’État providence et la crise qui le secoue ces dernières années.</w:t>
      </w:r>
    </w:p>
    <w:p w14:paraId="26B799EB" w14:textId="77777777" w:rsidR="005E27F0" w:rsidRPr="00642D50" w:rsidRDefault="005E27F0" w:rsidP="005E27F0">
      <w:pPr>
        <w:spacing w:before="120" w:after="120"/>
        <w:jc w:val="both"/>
      </w:pPr>
      <w:r w:rsidRPr="00642D50">
        <w:t>L’exhaustivité et la rigueur de l’ouvrage permettront d’éclairer le débat sur la place et le rôle des enseignants dans le système éducatif, avec l’espoir que la discussion sur les changements profonds qui a</w:t>
      </w:r>
      <w:r w:rsidRPr="00642D50">
        <w:t>f</w:t>
      </w:r>
      <w:r w:rsidRPr="00642D50">
        <w:t>fecteront la profession engendrera des modèles mieux adaptés aux nouvelles réalités de l’éducation québécoise.</w:t>
      </w:r>
    </w:p>
    <w:p w14:paraId="6C989ABE" w14:textId="77777777" w:rsidR="005E27F0" w:rsidRPr="00642D50" w:rsidRDefault="005E27F0" w:rsidP="005E27F0">
      <w:pPr>
        <w:spacing w:before="120" w:after="120"/>
        <w:jc w:val="both"/>
      </w:pPr>
      <w:r w:rsidRPr="00642D50">
        <w:t>Claude Lessard</w:t>
      </w:r>
    </w:p>
    <w:p w14:paraId="35756B14" w14:textId="77777777" w:rsidR="005E27F0" w:rsidRPr="00642D50" w:rsidRDefault="005E27F0" w:rsidP="005E27F0">
      <w:pPr>
        <w:spacing w:before="120" w:after="120"/>
        <w:jc w:val="both"/>
      </w:pPr>
      <w:r w:rsidRPr="00642D50">
        <w:t>est professeur à la Faculté des sciences de l’éducation de l’Université de Montréal.</w:t>
      </w:r>
    </w:p>
    <w:p w14:paraId="7499A213" w14:textId="77777777" w:rsidR="005E27F0" w:rsidRPr="00642D50" w:rsidRDefault="005E27F0" w:rsidP="005E27F0">
      <w:pPr>
        <w:spacing w:before="120" w:after="120"/>
        <w:jc w:val="both"/>
      </w:pPr>
      <w:r w:rsidRPr="00642D50">
        <w:t>Il codirige le Croupe de recherche interun</w:t>
      </w:r>
      <w:r w:rsidRPr="00642D50">
        <w:t>i</w:t>
      </w:r>
      <w:r w:rsidRPr="00642D50">
        <w:t>versitaire sur les savoirs et l’école (GRISÉ).</w:t>
      </w:r>
    </w:p>
    <w:p w14:paraId="44EB9B81" w14:textId="77777777" w:rsidR="005E27F0" w:rsidRPr="00642D50" w:rsidRDefault="005E27F0" w:rsidP="005E27F0">
      <w:pPr>
        <w:spacing w:before="120" w:after="120"/>
        <w:jc w:val="both"/>
      </w:pPr>
      <w:r w:rsidRPr="00642D50">
        <w:t>Maurice Tardif</w:t>
      </w:r>
    </w:p>
    <w:p w14:paraId="1DB96D38" w14:textId="77777777" w:rsidR="005E27F0" w:rsidRPr="00642D50" w:rsidRDefault="005E27F0" w:rsidP="005E27F0">
      <w:pPr>
        <w:spacing w:before="120" w:after="120"/>
        <w:jc w:val="both"/>
      </w:pPr>
      <w:r w:rsidRPr="00642D50">
        <w:t>est professeur et directeur du Centre de r</w:t>
      </w:r>
      <w:r w:rsidRPr="00642D50">
        <w:t>e</w:t>
      </w:r>
      <w:r w:rsidRPr="00642D50">
        <w:t>cherche sur la formation et la profession ense</w:t>
      </w:r>
      <w:r w:rsidRPr="00642D50">
        <w:t>i</w:t>
      </w:r>
      <w:r w:rsidRPr="00642D50">
        <w:t>gnante à l’Université Laval.</w:t>
      </w:r>
    </w:p>
    <w:p w14:paraId="6D9FD083" w14:textId="77777777" w:rsidR="005E27F0" w:rsidRPr="00642D50" w:rsidRDefault="005E27F0">
      <w:pPr>
        <w:jc w:val="both"/>
      </w:pPr>
    </w:p>
    <w:p w14:paraId="270F2342" w14:textId="77777777" w:rsidR="005E27F0" w:rsidRPr="00642D50" w:rsidRDefault="005E27F0">
      <w:pPr>
        <w:pStyle w:val="suite"/>
      </w:pPr>
      <w:r w:rsidRPr="00642D50">
        <w:t>Fin du texte</w:t>
      </w:r>
    </w:p>
    <w:sectPr w:rsidR="005E27F0" w:rsidRPr="00642D50" w:rsidSect="005E27F0">
      <w:headerReference w:type="default" r:id="rId2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C8E1" w14:textId="77777777" w:rsidR="00CF5123" w:rsidRDefault="00CF5123">
      <w:r>
        <w:separator/>
      </w:r>
    </w:p>
  </w:endnote>
  <w:endnote w:type="continuationSeparator" w:id="0">
    <w:p w14:paraId="687AFAF5" w14:textId="77777777" w:rsidR="00CF5123" w:rsidRDefault="00CF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6A62" w14:textId="77777777" w:rsidR="00CF5123" w:rsidRDefault="00CF5123">
      <w:pPr>
        <w:ind w:firstLine="0"/>
      </w:pPr>
      <w:r>
        <w:separator/>
      </w:r>
    </w:p>
  </w:footnote>
  <w:footnote w:type="continuationSeparator" w:id="0">
    <w:p w14:paraId="03E1CB0D" w14:textId="77777777" w:rsidR="00CF5123" w:rsidRDefault="00CF5123">
      <w:pPr>
        <w:ind w:firstLine="0"/>
      </w:pPr>
      <w:r>
        <w:separator/>
      </w:r>
    </w:p>
  </w:footnote>
  <w:footnote w:id="1">
    <w:p w14:paraId="63F8C95A" w14:textId="77777777" w:rsidR="005E27F0" w:rsidRDefault="005E27F0" w:rsidP="005E27F0">
      <w:pPr>
        <w:pStyle w:val="Notedebasdepage"/>
      </w:pPr>
      <w:r>
        <w:rPr>
          <w:rStyle w:val="Appelnotedebasdep"/>
        </w:rPr>
        <w:footnoteRef/>
      </w:r>
      <w:r>
        <w:t xml:space="preserve"> </w:t>
      </w:r>
      <w:r>
        <w:tab/>
      </w:r>
      <w:r w:rsidRPr="00642D50">
        <w:t>Nous entendons par « nouvelles professions » un ensemble d'o</w:t>
      </w:r>
      <w:r w:rsidRPr="00642D50">
        <w:t>c</w:t>
      </w:r>
      <w:r w:rsidRPr="00642D50">
        <w:t>cupations dont l'exercice exige des études supérieures en sciences humaines et soci</w:t>
      </w:r>
      <w:r w:rsidRPr="00642D50">
        <w:t>a</w:t>
      </w:r>
      <w:r w:rsidRPr="00642D50">
        <w:t>les, qui sont la pl</w:t>
      </w:r>
      <w:r w:rsidRPr="00642D50">
        <w:t>u</w:t>
      </w:r>
      <w:r w:rsidRPr="00642D50">
        <w:t>part du temps concentrées dans l’administration publique ou parapublique et qui ont contribué à l'accomplissement du mandat de ce</w:t>
      </w:r>
      <w:r w:rsidRPr="00642D50">
        <w:t>l</w:t>
      </w:r>
      <w:r w:rsidRPr="00642D50">
        <w:t>les-ci, soit un mandat de gestion des probl</w:t>
      </w:r>
      <w:r w:rsidRPr="00642D50">
        <w:t>è</w:t>
      </w:r>
      <w:r w:rsidRPr="00642D50">
        <w:t>mes sociaux. Nous songeons par exemple au service social, à la criminologie, aux relations industrielles, à pl</w:t>
      </w:r>
      <w:r w:rsidRPr="00642D50">
        <w:t>u</w:t>
      </w:r>
      <w:r w:rsidRPr="00642D50">
        <w:t>sieurs branches de la psychologie, etc. Elles se fondent sur l'idée qu'une approche rationne</w:t>
      </w:r>
      <w:r w:rsidRPr="00642D50">
        <w:t>l</w:t>
      </w:r>
      <w:r w:rsidRPr="00642D50">
        <w:t>le, scientifique et professionnelle des problèmes sociaux est en dernier ressort plus eff</w:t>
      </w:r>
      <w:r w:rsidRPr="00642D50">
        <w:t>i</w:t>
      </w:r>
      <w:r w:rsidRPr="00642D50">
        <w:t>cace que la gestion traditionnelle, affaire d'Église ou de bénévolat. Ces nouvelles professions sont liées, bien sûr, à la croissance des bureaucraties dans les secteurs publics mais aussi privés ; e</w:t>
      </w:r>
      <w:r w:rsidRPr="00642D50">
        <w:t>l</w:t>
      </w:r>
      <w:r w:rsidRPr="00642D50">
        <w:t>les o</w:t>
      </w:r>
      <w:r w:rsidRPr="00642D50">
        <w:t>c</w:t>
      </w:r>
      <w:r w:rsidRPr="00642D50">
        <w:t>cupent d'anciens territoires ou en créent de nouveaux dans le processus de division du travail et de spécialisation qui caractérisent les grandes org</w:t>
      </w:r>
      <w:r w:rsidRPr="00642D50">
        <w:t>a</w:t>
      </w:r>
      <w:r w:rsidRPr="00642D50">
        <w:t>nisations modernes. Nous verrons que pl</w:t>
      </w:r>
      <w:r w:rsidRPr="00642D50">
        <w:t>u</w:t>
      </w:r>
      <w:r w:rsidRPr="00642D50">
        <w:t>sieurs de ces traits caractérisent le travail des enseignants.</w:t>
      </w:r>
    </w:p>
  </w:footnote>
  <w:footnote w:id="2">
    <w:p w14:paraId="5A51613A" w14:textId="77777777" w:rsidR="005E27F0" w:rsidRDefault="005E27F0" w:rsidP="005E27F0">
      <w:pPr>
        <w:pStyle w:val="Notedebasdepage"/>
      </w:pPr>
      <w:r>
        <w:rPr>
          <w:rStyle w:val="Appelnotedebasdep"/>
        </w:rPr>
        <w:footnoteRef/>
      </w:r>
      <w:r>
        <w:t xml:space="preserve"> </w:t>
      </w:r>
      <w:r>
        <w:tab/>
      </w:r>
      <w:r w:rsidRPr="00642D50">
        <w:t>Nous utilisons généralement dans ce travail la n</w:t>
      </w:r>
      <w:r w:rsidRPr="00642D50">
        <w:t>o</w:t>
      </w:r>
      <w:r w:rsidRPr="00642D50">
        <w:t>tion de « profession » au sens large d'occupation et non pas au sens plus pa</w:t>
      </w:r>
      <w:r w:rsidRPr="00642D50">
        <w:t>r</w:t>
      </w:r>
      <w:r w:rsidRPr="00642D50">
        <w:t>ticulier que lui donne la sociologie américa</w:t>
      </w:r>
      <w:r w:rsidRPr="00642D50">
        <w:t>i</w:t>
      </w:r>
      <w:r w:rsidRPr="00642D50">
        <w:t>ne, réservé habituellement aux « professions libérales » et plus globalement aux occupations c</w:t>
      </w:r>
      <w:r w:rsidRPr="00642D50">
        <w:t>a</w:t>
      </w:r>
      <w:r w:rsidRPr="00642D50">
        <w:t>pables de protéger leur territoire de travail, possédant une association forte et juridiquement reconnue pour la défense de leurs droits et pr</w:t>
      </w:r>
      <w:r w:rsidRPr="00642D50">
        <w:t>i</w:t>
      </w:r>
      <w:r w:rsidRPr="00642D50">
        <w:t>vilèges, qui fondent leur expertise sur un savoir formel, une éthique orientée par le service aux clients, etc. Cepe</w:t>
      </w:r>
      <w:r w:rsidRPr="00642D50">
        <w:t>n</w:t>
      </w:r>
      <w:r w:rsidRPr="00642D50">
        <w:t>dant, il est évident que les professions, conçues dans ce sens plus spécifique, exercent aussi une forte attraction sur les autres occupations et notamment sur l'e</w:t>
      </w:r>
      <w:r w:rsidRPr="00642D50">
        <w:t>n</w:t>
      </w:r>
      <w:r w:rsidRPr="00642D50">
        <w:t>seignement. Dans cet esprit, l'évolution de l'enseignement au Québec et pa</w:t>
      </w:r>
      <w:r w:rsidRPr="00642D50">
        <w:t>r</w:t>
      </w:r>
      <w:r w:rsidRPr="00642D50">
        <w:t>tout en Amérique du Nord est inséparable des rapports que cette occupation entretient avec les autres occupations, et particulièrement avec les profe</w:t>
      </w:r>
      <w:r w:rsidRPr="00642D50">
        <w:t>s</w:t>
      </w:r>
      <w:r w:rsidRPr="00642D50">
        <w:t>sions servant de modèles (médecine, droit, etc.) au pr</w:t>
      </w:r>
      <w:r w:rsidRPr="00642D50">
        <w:t>o</w:t>
      </w:r>
      <w:r w:rsidRPr="00642D50">
        <w:t>fessionnalisme. C'est dans cette perspective qu'on peut parler, comme nous le faisons dans notre ouvrage, de processus de professionnalisation de l'enseignement. Sur ce s</w:t>
      </w:r>
      <w:r w:rsidRPr="00642D50">
        <w:t>u</w:t>
      </w:r>
      <w:r w:rsidRPr="00642D50">
        <w:t>jet difficile, voir George Ritzer, D</w:t>
      </w:r>
      <w:r w:rsidRPr="00642D50">
        <w:t>a</w:t>
      </w:r>
      <w:r w:rsidRPr="00642D50">
        <w:t xml:space="preserve">vid Walczak (1986), </w:t>
      </w:r>
      <w:r w:rsidRPr="00642D50">
        <w:rPr>
          <w:i/>
          <w:iCs/>
        </w:rPr>
        <w:t>Working : Conflict and Change</w:t>
      </w:r>
      <w:r w:rsidRPr="00642D50">
        <w:t xml:space="preserve"> (3</w:t>
      </w:r>
      <w:r w:rsidRPr="00642D50">
        <w:rPr>
          <w:vertAlign w:val="superscript"/>
        </w:rPr>
        <w:t>rd</w:t>
      </w:r>
      <w:r w:rsidRPr="00642D50">
        <w:t xml:space="preserve"> ed.), New Jersey, Prentice-Hall, 451 p., en particulier le chapitre 2 ; Eliot Freidson (1986), </w:t>
      </w:r>
      <w:r w:rsidRPr="00642D50">
        <w:rPr>
          <w:i/>
          <w:iCs/>
        </w:rPr>
        <w:t>Professional Powers. A Study of the Inst</w:t>
      </w:r>
      <w:r w:rsidRPr="00642D50">
        <w:rPr>
          <w:i/>
          <w:iCs/>
        </w:rPr>
        <w:t>i</w:t>
      </w:r>
      <w:r w:rsidRPr="00642D50">
        <w:rPr>
          <w:i/>
          <w:iCs/>
        </w:rPr>
        <w:t>tuti</w:t>
      </w:r>
      <w:r w:rsidRPr="00642D50">
        <w:rPr>
          <w:i/>
          <w:iCs/>
        </w:rPr>
        <w:t>o</w:t>
      </w:r>
      <w:r w:rsidRPr="00642D50">
        <w:rPr>
          <w:i/>
          <w:iCs/>
        </w:rPr>
        <w:t>nalization of Formal Knowledge</w:t>
      </w:r>
      <w:r w:rsidRPr="00642D50">
        <w:t>, Chicago, University of Chicago Press.</w:t>
      </w:r>
    </w:p>
  </w:footnote>
  <w:footnote w:id="3">
    <w:p w14:paraId="7F0BDE9C" w14:textId="77777777" w:rsidR="005E27F0" w:rsidRDefault="005E27F0" w:rsidP="005E27F0">
      <w:pPr>
        <w:pStyle w:val="Notedebasdepage"/>
      </w:pPr>
      <w:r>
        <w:rPr>
          <w:rStyle w:val="Appelnotedebasdep"/>
        </w:rPr>
        <w:footnoteRef/>
      </w:r>
      <w:r>
        <w:t xml:space="preserve"> </w:t>
      </w:r>
      <w:r>
        <w:tab/>
      </w:r>
      <w:r w:rsidRPr="00642D50">
        <w:t>Voir, par exemple, le numéro thématique de la Revue des Sciences de l'éd</w:t>
      </w:r>
      <w:r w:rsidRPr="00642D50">
        <w:t>u</w:t>
      </w:r>
      <w:r w:rsidRPr="00642D50">
        <w:t>cation (1993), « La professionnalis</w:t>
      </w:r>
      <w:r w:rsidRPr="00642D50">
        <w:t>a</w:t>
      </w:r>
      <w:r w:rsidRPr="00642D50">
        <w:t>tion de l'enseignement et de la formation des ense</w:t>
      </w:r>
      <w:r w:rsidRPr="00642D50">
        <w:t>i</w:t>
      </w:r>
      <w:r w:rsidRPr="00642D50">
        <w:t>gnants », vol.</w:t>
      </w:r>
      <w:r>
        <w:t> </w:t>
      </w:r>
      <w:r w:rsidRPr="00642D50">
        <w:t>XIX, n°</w:t>
      </w:r>
      <w:r>
        <w:t> </w:t>
      </w:r>
      <w:r w:rsidRPr="00642D50">
        <w:t>1.</w:t>
      </w:r>
    </w:p>
  </w:footnote>
  <w:footnote w:id="4">
    <w:p w14:paraId="05680022" w14:textId="77777777" w:rsidR="005E27F0" w:rsidRDefault="005E27F0" w:rsidP="005E27F0">
      <w:pPr>
        <w:pStyle w:val="Notedebasdepage"/>
      </w:pPr>
      <w:r>
        <w:rPr>
          <w:rStyle w:val="Appelnotedebasdep"/>
        </w:rPr>
        <w:footnoteRef/>
      </w:r>
      <w:r>
        <w:t xml:space="preserve"> </w:t>
      </w:r>
      <w:r>
        <w:tab/>
      </w:r>
      <w:r w:rsidRPr="00642D50">
        <w:t>À moins d'indications contraires, notre analyse du niveau pr</w:t>
      </w:r>
      <w:r w:rsidRPr="00642D50">
        <w:t>i</w:t>
      </w:r>
      <w:r w:rsidRPr="00642D50">
        <w:t>maire couvre aussi les enseignants de la mate</w:t>
      </w:r>
      <w:r w:rsidRPr="00642D50">
        <w:t>r</w:t>
      </w:r>
      <w:r w:rsidRPr="00642D50">
        <w:t>nelle.</w:t>
      </w:r>
    </w:p>
  </w:footnote>
  <w:footnote w:id="5">
    <w:p w14:paraId="01D9DCC4" w14:textId="77777777" w:rsidR="005E27F0" w:rsidRDefault="005E27F0" w:rsidP="005E27F0">
      <w:pPr>
        <w:pStyle w:val="Notedebasdepage"/>
      </w:pPr>
      <w:r>
        <w:rPr>
          <w:rStyle w:val="Appelnotedebasdep"/>
        </w:rPr>
        <w:footnoteRef/>
      </w:r>
      <w:r>
        <w:t xml:space="preserve"> </w:t>
      </w:r>
      <w:r>
        <w:tab/>
      </w:r>
      <w:r w:rsidRPr="00642D50">
        <w:t>Tels les autres professions intégrées dans l'instit</w:t>
      </w:r>
      <w:r w:rsidRPr="00642D50">
        <w:t>u</w:t>
      </w:r>
      <w:r w:rsidRPr="00642D50">
        <w:t>tion scolaire, les groupes et sous-groupes qui prennent part à la définition du travail enseignant, les di</w:t>
      </w:r>
      <w:r w:rsidRPr="00642D50">
        <w:t>f</w:t>
      </w:r>
      <w:r w:rsidRPr="00642D50">
        <w:t>férents acteurs (y compris les élèves) avec lesquels les enseignants sont a</w:t>
      </w:r>
      <w:r w:rsidRPr="00642D50">
        <w:t>p</w:t>
      </w:r>
      <w:r w:rsidRPr="00642D50">
        <w:t>pelés à travailler, par exemple les collègues, les admini</w:t>
      </w:r>
      <w:r w:rsidRPr="00642D50">
        <w:t>s</w:t>
      </w:r>
      <w:r w:rsidRPr="00642D50">
        <w:t>trateurs, les parents, les spécialistes, les universitaires, les conseillers pédagogiques, etc.</w:t>
      </w:r>
    </w:p>
  </w:footnote>
  <w:footnote w:id="6">
    <w:p w14:paraId="1DF6F876" w14:textId="77777777" w:rsidR="005E27F0" w:rsidRDefault="005E27F0" w:rsidP="005E27F0">
      <w:pPr>
        <w:pStyle w:val="Notedebasdepage"/>
      </w:pPr>
      <w:r>
        <w:rPr>
          <w:rStyle w:val="Appelnotedebasdep"/>
        </w:rPr>
        <w:footnoteRef/>
      </w:r>
      <w:r>
        <w:t xml:space="preserve"> </w:t>
      </w:r>
      <w:r>
        <w:tab/>
      </w:r>
      <w:r w:rsidRPr="00642D50">
        <w:t>Tels sont, par exemple, l'idéologie de l'éducation nouvelle, l'essor de la ps</w:t>
      </w:r>
      <w:r w:rsidRPr="00642D50">
        <w:t>y</w:t>
      </w:r>
      <w:r w:rsidRPr="00642D50">
        <w:t>chologie comme fondement scientifique de la pédagogie, la laïcisation des corps ense</w:t>
      </w:r>
      <w:r w:rsidRPr="00642D50">
        <w:t>i</w:t>
      </w:r>
      <w:r w:rsidRPr="00642D50">
        <w:t>gnants, l'allongement de la scolarisation, la spécialisation des programmes, l'émergence de l'administration sc</w:t>
      </w:r>
      <w:r w:rsidRPr="00642D50">
        <w:t>o</w:t>
      </w:r>
      <w:r w:rsidRPr="00642D50">
        <w:t>laire et syndicale, etc. Ces phénomènes se retrouvent dans pl</w:t>
      </w:r>
      <w:r w:rsidRPr="00642D50">
        <w:t>u</w:t>
      </w:r>
      <w:r w:rsidRPr="00642D50">
        <w:t>sieurs pays en même temps et affectent l'ensemble de leurs corps ense</w:t>
      </w:r>
      <w:r w:rsidRPr="00642D50">
        <w:t>i</w:t>
      </w:r>
      <w:r w:rsidRPr="00642D50">
        <w:t>gnants. Ils constituent donc une toile de fond sur laquelle peut se dét</w:t>
      </w:r>
      <w:r w:rsidRPr="00642D50">
        <w:t>a</w:t>
      </w:r>
      <w:r w:rsidRPr="00642D50">
        <w:t>cher, avec ses caractéristiques propres, le contexte spécifiquement québécois de l'évol</w:t>
      </w:r>
      <w:r w:rsidRPr="00642D50">
        <w:t>u</w:t>
      </w:r>
      <w:r w:rsidRPr="00642D50">
        <w:t>tion de la profession enseignante.</w:t>
      </w:r>
    </w:p>
  </w:footnote>
  <w:footnote w:id="7">
    <w:p w14:paraId="26A6959F" w14:textId="77777777" w:rsidR="005E27F0" w:rsidRDefault="005E27F0" w:rsidP="005E27F0">
      <w:pPr>
        <w:pStyle w:val="Notedebasdepage"/>
      </w:pPr>
      <w:r>
        <w:rPr>
          <w:rStyle w:val="Appelnotedebasdep"/>
        </w:rPr>
        <w:footnoteRef/>
      </w:r>
      <w:r>
        <w:t xml:space="preserve"> </w:t>
      </w:r>
      <w:r>
        <w:tab/>
      </w:r>
      <w:r w:rsidRPr="00642D50">
        <w:t>Par exemple, le ministère de l'Éducation, l'intégration de la fo</w:t>
      </w:r>
      <w:r w:rsidRPr="00642D50">
        <w:t>r</w:t>
      </w:r>
      <w:r w:rsidRPr="00642D50">
        <w:t>mation des maîtres à l’université, la scolar</w:t>
      </w:r>
      <w:r w:rsidRPr="00642D50">
        <w:t>i</w:t>
      </w:r>
      <w:r w:rsidRPr="00642D50">
        <w:t>sation massive des filles, etc.</w:t>
      </w:r>
    </w:p>
  </w:footnote>
  <w:footnote w:id="8">
    <w:p w14:paraId="5FC6BB91" w14:textId="77777777" w:rsidR="005E27F0" w:rsidRDefault="005E27F0" w:rsidP="005E27F0">
      <w:pPr>
        <w:pStyle w:val="Notedebasdepage"/>
      </w:pPr>
      <w:r>
        <w:rPr>
          <w:rStyle w:val="Appelnotedebasdep"/>
        </w:rPr>
        <w:footnoteRef/>
      </w:r>
      <w:r>
        <w:t xml:space="preserve"> </w:t>
      </w:r>
      <w:r>
        <w:tab/>
      </w:r>
      <w:r w:rsidRPr="00642D50">
        <w:t>La féminisation massive du corps enseignant au primaire remo</w:t>
      </w:r>
      <w:r w:rsidRPr="00642D50">
        <w:t>n</w:t>
      </w:r>
      <w:r w:rsidRPr="00642D50">
        <w:t>te à la fin du XIX</w:t>
      </w:r>
      <w:r w:rsidRPr="00642D50">
        <w:rPr>
          <w:vertAlign w:val="superscript"/>
        </w:rPr>
        <w:t>e</w:t>
      </w:r>
      <w:r w:rsidRPr="00642D50">
        <w:t xml:space="preserve"> siècle et elle n'est pas touchée par la réforme ; l'importance de la</w:t>
      </w:r>
      <w:r>
        <w:t xml:space="preserve"> </w:t>
      </w:r>
      <w:r w:rsidRPr="00642D50">
        <w:t>ps</w:t>
      </w:r>
      <w:r w:rsidRPr="00642D50">
        <w:t>y</w:t>
      </w:r>
      <w:r w:rsidRPr="00642D50">
        <w:t>chologie dans la formation des maîtres est un a</w:t>
      </w:r>
      <w:r w:rsidRPr="00642D50">
        <w:t>c</w:t>
      </w:r>
      <w:r w:rsidRPr="00642D50">
        <w:t>quis des années 1930-1950, comme l'a établi Mellouki (1989).</w:t>
      </w:r>
    </w:p>
  </w:footnote>
  <w:footnote w:id="9">
    <w:p w14:paraId="66169C77" w14:textId="77777777" w:rsidR="005E27F0" w:rsidRDefault="005E27F0" w:rsidP="005E27F0">
      <w:pPr>
        <w:pStyle w:val="Notedebasdepage"/>
      </w:pPr>
      <w:r>
        <w:rPr>
          <w:rStyle w:val="Appelnotedebasdep"/>
        </w:rPr>
        <w:footnoteRef/>
      </w:r>
      <w:r>
        <w:t xml:space="preserve"> </w:t>
      </w:r>
      <w:r>
        <w:tab/>
      </w:r>
      <w:r w:rsidRPr="00642D50">
        <w:t>Notons encore une fois que les interactions seront étudiées en parallèle avec les conditions dans lesquelles elles prennent place et dan</w:t>
      </w:r>
      <w:r>
        <w:t>s lesquelles elles aboutissent.</w:t>
      </w:r>
    </w:p>
  </w:footnote>
  <w:footnote w:id="10">
    <w:p w14:paraId="0C7D6590" w14:textId="77777777" w:rsidR="005E27F0" w:rsidRDefault="005E27F0" w:rsidP="005E27F0">
      <w:pPr>
        <w:pStyle w:val="Notedebasdepage"/>
      </w:pPr>
      <w:r>
        <w:rPr>
          <w:rStyle w:val="Appelnotedebasdep"/>
        </w:rPr>
        <w:footnoteRef/>
      </w:r>
      <w:r>
        <w:t xml:space="preserve"> </w:t>
      </w:r>
      <w:r>
        <w:tab/>
        <w:t>Le lecteur désireux d'en savoir davantage sur la méthode que nous avons suivie dans cet ouvrage se reportera à la section « Méthodologie », p. 293 et suiv.</w:t>
      </w:r>
    </w:p>
  </w:footnote>
  <w:footnote w:id="11">
    <w:p w14:paraId="41AE011B" w14:textId="77777777" w:rsidR="005E27F0" w:rsidRDefault="005E27F0" w:rsidP="005E27F0">
      <w:pPr>
        <w:pStyle w:val="Notedebasdepage"/>
      </w:pPr>
      <w:r>
        <w:rPr>
          <w:rStyle w:val="Appelnotedebasdep"/>
        </w:rPr>
        <w:footnoteRef/>
      </w:r>
      <w:r>
        <w:t xml:space="preserve"> </w:t>
      </w:r>
      <w:r>
        <w:tab/>
      </w:r>
      <w:r w:rsidRPr="00642D50">
        <w:t>De larges extraits de ce chapitre ont déjà été publiés dans un rapport de r</w:t>
      </w:r>
      <w:r w:rsidRPr="00642D50">
        <w:t>e</w:t>
      </w:r>
      <w:r w:rsidRPr="00642D50">
        <w:t>cherche ; voir C. Lessard, M. Tardif (1994), La morphologie du corps ense</w:t>
      </w:r>
      <w:r w:rsidRPr="00642D50">
        <w:t>i</w:t>
      </w:r>
      <w:r w:rsidRPr="00642D50">
        <w:t>gnant québécois : 1945-1990, Québec, Université Laval, Laboratoire de r</w:t>
      </w:r>
      <w:r w:rsidRPr="00642D50">
        <w:t>e</w:t>
      </w:r>
      <w:r w:rsidRPr="00642D50">
        <w:t>cherche en administration et politique scolaires (coll. « Études et reche</w:t>
      </w:r>
      <w:r w:rsidRPr="00642D50">
        <w:t>r</w:t>
      </w:r>
      <w:r w:rsidRPr="00642D50">
        <w:t>ches », n° 14), 160 p.</w:t>
      </w:r>
    </w:p>
  </w:footnote>
  <w:footnote w:id="12">
    <w:p w14:paraId="4B6D40B3" w14:textId="77777777" w:rsidR="005E27F0" w:rsidRDefault="005E27F0" w:rsidP="005E27F0">
      <w:pPr>
        <w:pStyle w:val="Notedebasdepage"/>
      </w:pPr>
      <w:r>
        <w:rPr>
          <w:rStyle w:val="Appelnotedebasdep"/>
        </w:rPr>
        <w:footnoteRef/>
      </w:r>
      <w:r>
        <w:t xml:space="preserve"> </w:t>
      </w:r>
      <w:r>
        <w:tab/>
      </w:r>
      <w:r w:rsidRPr="00642D50">
        <w:t>C'est ce qui est arrivé à la belle Émilie Bordeleau lor</w:t>
      </w:r>
      <w:r w:rsidRPr="00642D50">
        <w:t>s</w:t>
      </w:r>
      <w:r w:rsidRPr="00642D50">
        <w:t xml:space="preserve">qu'elle a épousé Ovila Pronovost, dans le roman </w:t>
      </w:r>
      <w:r w:rsidRPr="00642D50">
        <w:rPr>
          <w:rStyle w:val="Corpsdutexte2085ptItalique"/>
          <w:sz w:val="28"/>
          <w:lang w:val="fr-CA"/>
        </w:rPr>
        <w:t>Les filles de Caleb</w:t>
      </w:r>
      <w:r w:rsidRPr="00642D50">
        <w:t xml:space="preserve"> d'Arlette Cousture (1985), adapté il y a quelques années pour la télévision. Ai</w:t>
      </w:r>
      <w:r w:rsidRPr="00642D50">
        <w:t>n</w:t>
      </w:r>
      <w:r w:rsidRPr="00642D50">
        <w:t>si que l'a fait remarquer M. Raymond Laliberté, il faut comprendre qu'il s'agit là d'une pratique assez courante dans le système d'éducation québécois traditionnel, in</w:t>
      </w:r>
      <w:r w:rsidRPr="00642D50">
        <w:t>s</w:t>
      </w:r>
      <w:r w:rsidRPr="00642D50">
        <w:t xml:space="preserve">crite dans les mœurs de l'époque et dans une certaine économie de l'éducation, et non d'une politique officielle ou d'un règlement inscrit dans la </w:t>
      </w:r>
      <w:r w:rsidRPr="00642D50">
        <w:rPr>
          <w:rStyle w:val="Corpsdutexte2085ptItalique"/>
          <w:sz w:val="28"/>
          <w:lang w:val="fr-CA"/>
        </w:rPr>
        <w:t>Loi de l'instru</w:t>
      </w:r>
      <w:r w:rsidRPr="00642D50">
        <w:rPr>
          <w:rStyle w:val="Corpsdutexte2085ptItalique"/>
          <w:sz w:val="28"/>
          <w:lang w:val="fr-CA"/>
        </w:rPr>
        <w:t>c</w:t>
      </w:r>
      <w:r w:rsidRPr="00642D50">
        <w:rPr>
          <w:rStyle w:val="Corpsdutexte2085ptItalique"/>
          <w:sz w:val="28"/>
          <w:lang w:val="fr-CA"/>
        </w:rPr>
        <w:t>tion publique.</w:t>
      </w:r>
      <w:r w:rsidRPr="00642D50">
        <w:t xml:space="preserve"> Et encore, dans les années d'après-guerre, cette pratique n'était pas généralisée : elle existait au sein du secteur catholique, nota</w:t>
      </w:r>
      <w:r w:rsidRPr="00642D50">
        <w:t>m</w:t>
      </w:r>
      <w:r w:rsidRPr="00642D50">
        <w:t>ment à la CECM et à la CECQ, alors que d'autres commissions sc</w:t>
      </w:r>
      <w:r w:rsidRPr="00642D50">
        <w:t>o</w:t>
      </w:r>
      <w:r w:rsidRPr="00642D50">
        <w:t>laires ne su</w:t>
      </w:r>
      <w:r w:rsidRPr="00642D50">
        <w:t>i</w:t>
      </w:r>
      <w:r w:rsidRPr="00642D50">
        <w:t>vaient pas cette pratique.</w:t>
      </w:r>
    </w:p>
  </w:footnote>
  <w:footnote w:id="13">
    <w:p w14:paraId="3957EF57" w14:textId="77777777" w:rsidR="005E27F0" w:rsidRDefault="005E27F0" w:rsidP="005E27F0">
      <w:pPr>
        <w:pStyle w:val="Notedebasdepage"/>
      </w:pPr>
      <w:r>
        <w:rPr>
          <w:rStyle w:val="Appelnotedebasdep"/>
        </w:rPr>
        <w:footnoteRef/>
      </w:r>
      <w:r>
        <w:t xml:space="preserve"> </w:t>
      </w:r>
      <w:r>
        <w:tab/>
      </w:r>
      <w:r w:rsidRPr="00642D50">
        <w:t>On pourrait ajouter que les enseignants du secteur anglo-protestant g</w:t>
      </w:r>
      <w:r w:rsidRPr="00642D50">
        <w:t>a</w:t>
      </w:r>
      <w:r w:rsidRPr="00642D50">
        <w:t>gnaient davantage que leurs collègues du secteur franco-catholique ; mais cela déborde du cadre de ce chapitre.</w:t>
      </w:r>
    </w:p>
  </w:footnote>
  <w:footnote w:id="14">
    <w:p w14:paraId="7D85AE0D" w14:textId="77777777" w:rsidR="005E27F0" w:rsidRDefault="005E27F0" w:rsidP="005E27F0">
      <w:pPr>
        <w:pStyle w:val="Notedebasdepage"/>
      </w:pPr>
      <w:r>
        <w:rPr>
          <w:rStyle w:val="Appelnotedebasdep"/>
        </w:rPr>
        <w:footnoteRef/>
      </w:r>
      <w:r>
        <w:t xml:space="preserve"> </w:t>
      </w:r>
      <w:r>
        <w:tab/>
      </w:r>
      <w:r w:rsidRPr="00642D50">
        <w:t>Ce phénomène des classes multi-âges est réapparu au cours des années qu</w:t>
      </w:r>
      <w:r w:rsidRPr="00642D50">
        <w:t>a</w:t>
      </w:r>
      <w:r w:rsidRPr="00642D50">
        <w:t>tre-vingt dans les régions éloignées dont la population d</w:t>
      </w:r>
      <w:r w:rsidRPr="00642D50">
        <w:t>i</w:t>
      </w:r>
      <w:r w:rsidRPr="00642D50">
        <w:t>minue à cause d'une émigration i</w:t>
      </w:r>
      <w:r w:rsidRPr="00642D50">
        <w:t>m</w:t>
      </w:r>
      <w:r w:rsidRPr="00642D50">
        <w:t>portante des jeunes. C'est le cas notamment en Abitibi où des enseignantes se retrouvent seules dans une « école-classe ».</w:t>
      </w:r>
    </w:p>
  </w:footnote>
  <w:footnote w:id="15">
    <w:p w14:paraId="0C731393" w14:textId="77777777" w:rsidR="005E27F0" w:rsidRDefault="005E27F0" w:rsidP="005E27F0">
      <w:pPr>
        <w:pStyle w:val="Notedebasdepage"/>
      </w:pPr>
      <w:r>
        <w:rPr>
          <w:rStyle w:val="Appelnotedebasdep"/>
        </w:rPr>
        <w:footnoteRef/>
      </w:r>
      <w:r>
        <w:t xml:space="preserve"> </w:t>
      </w:r>
      <w:r>
        <w:tab/>
      </w:r>
      <w:r w:rsidRPr="00642D50">
        <w:t>Ils introduisaient donc dans le système éducatif, par suite du d</w:t>
      </w:r>
      <w:r w:rsidRPr="00642D50">
        <w:t>é</w:t>
      </w:r>
      <w:r w:rsidRPr="00642D50">
        <w:t>veloppement de l'ense</w:t>
      </w:r>
      <w:r w:rsidRPr="00642D50">
        <w:t>i</w:t>
      </w:r>
      <w:r w:rsidRPr="00642D50">
        <w:t>gnement professionnel en milieu scolaire, une nouvelle conception de la compétence, axée davantage sur la maîtr</w:t>
      </w:r>
      <w:r w:rsidRPr="00642D50">
        <w:t>i</w:t>
      </w:r>
      <w:r w:rsidRPr="00642D50">
        <w:t>se pratique d'un métier et la connaissance des conditions sociotechniques d'exerc</w:t>
      </w:r>
      <w:r w:rsidRPr="00642D50">
        <w:t>i</w:t>
      </w:r>
      <w:r w:rsidRPr="00642D50">
        <w:t>ce de ce métier, que sur la maîtrise de savoirs et d'une culture proprement scolaires.</w:t>
      </w:r>
    </w:p>
  </w:footnote>
  <w:footnote w:id="16">
    <w:p w14:paraId="35C2A2C7" w14:textId="77777777" w:rsidR="005E27F0" w:rsidRDefault="005E27F0" w:rsidP="005E27F0">
      <w:pPr>
        <w:pStyle w:val="Notedebasdepage"/>
      </w:pPr>
      <w:r>
        <w:rPr>
          <w:rStyle w:val="Appelnotedebasdep"/>
        </w:rPr>
        <w:footnoteRef/>
      </w:r>
      <w:r>
        <w:t xml:space="preserve"> </w:t>
      </w:r>
      <w:r>
        <w:tab/>
      </w:r>
      <w:r w:rsidRPr="00642D50">
        <w:t>Qu'on se rappelle que la Loi de l'Instruction publique permettait aux co</w:t>
      </w:r>
      <w:r w:rsidRPr="00642D50">
        <w:t>m</w:t>
      </w:r>
      <w:r w:rsidRPr="00642D50">
        <w:t>missions scolaires d'engager les enseignants sur une base a</w:t>
      </w:r>
      <w:r w:rsidRPr="00642D50">
        <w:t>n</w:t>
      </w:r>
      <w:r w:rsidRPr="00642D50">
        <w:t>nuelle et de les mettre à pied sans fournir de justific</w:t>
      </w:r>
      <w:r w:rsidRPr="00642D50">
        <w:t>a</w:t>
      </w:r>
      <w:r w:rsidRPr="00642D50">
        <w:t>tion. Il s'agit du fameux article 232 de la Loi de l'Instruction publique dont les enseignants ont r</w:t>
      </w:r>
      <w:r w:rsidRPr="00642D50">
        <w:t>é</w:t>
      </w:r>
      <w:r w:rsidRPr="00642D50">
        <w:t>clamé l'abolition durant les années cinquante.</w:t>
      </w:r>
    </w:p>
  </w:footnote>
  <w:footnote w:id="17">
    <w:p w14:paraId="06EB84DD" w14:textId="77777777" w:rsidR="005E27F0" w:rsidRDefault="005E27F0" w:rsidP="005E27F0">
      <w:pPr>
        <w:pStyle w:val="Notedebasdepage"/>
      </w:pPr>
      <w:r>
        <w:rPr>
          <w:rStyle w:val="Appelnotedebasdep"/>
        </w:rPr>
        <w:footnoteRef/>
      </w:r>
      <w:r>
        <w:t xml:space="preserve"> </w:t>
      </w:r>
      <w:r>
        <w:tab/>
      </w:r>
      <w:r w:rsidRPr="00642D50">
        <w:t>En effet, le premier janvier 1944, l'Alliance qui était jusqu'alors enregistrée selon la tro</w:t>
      </w:r>
      <w:r w:rsidRPr="00642D50">
        <w:t>i</w:t>
      </w:r>
      <w:r w:rsidRPr="00642D50">
        <w:t>sième partie de la loi des compagnies, modifie ses règlements, se constitue en syndicat et o</w:t>
      </w:r>
      <w:r w:rsidRPr="00642D50">
        <w:t>b</w:t>
      </w:r>
      <w:r w:rsidRPr="00642D50">
        <w:t>tient sa certification.</w:t>
      </w:r>
    </w:p>
  </w:footnote>
  <w:footnote w:id="18">
    <w:p w14:paraId="1454BA3A" w14:textId="77777777" w:rsidR="005E27F0" w:rsidRDefault="005E27F0" w:rsidP="005E27F0">
      <w:pPr>
        <w:pStyle w:val="Notedebasdepage"/>
      </w:pPr>
      <w:r>
        <w:rPr>
          <w:rStyle w:val="Appelnotedebasdep"/>
        </w:rPr>
        <w:footnoteRef/>
      </w:r>
      <w:r>
        <w:t xml:space="preserve"> </w:t>
      </w:r>
      <w:r>
        <w:tab/>
      </w:r>
      <w:r w:rsidRPr="00642D50">
        <w:t>C'est ainsi qu'au cours des années cinquante, un groupe de directeurs d'éc</w:t>
      </w:r>
      <w:r w:rsidRPr="00642D50">
        <w:t>o</w:t>
      </w:r>
      <w:r w:rsidRPr="00642D50">
        <w:t>le, jusqu'alors membres de l'Alliance, démissionnent « pour manifester à son Excellence M</w:t>
      </w:r>
      <w:r w:rsidRPr="00642D50">
        <w:rPr>
          <w:vertAlign w:val="superscript"/>
        </w:rPr>
        <w:t>gr</w:t>
      </w:r>
      <w:r w:rsidRPr="00642D50">
        <w:t xml:space="preserve"> l'Archevêque de Montréal notre esprit de filiale soumi</w:t>
      </w:r>
      <w:r w:rsidRPr="00642D50">
        <w:t>s</w:t>
      </w:r>
      <w:r w:rsidRPr="00642D50">
        <w:t>sion » et pour « maintenir notre réputation d'éducateurs catholiques » (Le</w:t>
      </w:r>
      <w:r w:rsidRPr="00642D50">
        <w:t>s</w:t>
      </w:r>
      <w:r w:rsidRPr="00642D50">
        <w:t>sard, 1970 : 162).</w:t>
      </w:r>
    </w:p>
  </w:footnote>
  <w:footnote w:id="19">
    <w:p w14:paraId="1178EF6E" w14:textId="77777777" w:rsidR="005E27F0" w:rsidRDefault="005E27F0" w:rsidP="005E27F0">
      <w:pPr>
        <w:pStyle w:val="Notedebasdepage"/>
      </w:pPr>
      <w:r>
        <w:rPr>
          <w:rStyle w:val="Appelnotedebasdep"/>
        </w:rPr>
        <w:footnoteRef/>
      </w:r>
      <w:r>
        <w:t xml:space="preserve"> </w:t>
      </w:r>
      <w:r>
        <w:tab/>
      </w:r>
      <w:r w:rsidRPr="00642D50">
        <w:t>Celles-ci sont rappelées par les autorités de l'archevêché de Mo</w:t>
      </w:r>
      <w:r w:rsidRPr="00642D50">
        <w:t>n</w:t>
      </w:r>
      <w:r w:rsidRPr="00642D50">
        <w:t>tréal et par les commissaires ecclésiastiques de la CECM. À ces syndicats, l'archevêché adjoignit un aumônier. Il semble que certains enseignants étaient sensibles aux accusations du Premier ministre D</w:t>
      </w:r>
      <w:r w:rsidRPr="00642D50">
        <w:t>u</w:t>
      </w:r>
      <w:r w:rsidRPr="00642D50">
        <w:t>plessis selon lesquelles ils étaient membres d'un syndicat « communiste » et qu'ils risquaient « d'aggraver le problème de la d</w:t>
      </w:r>
      <w:r w:rsidRPr="00642D50">
        <w:t>é</w:t>
      </w:r>
      <w:r w:rsidRPr="00642D50">
        <w:t>linquance juvénile en donnant à notre jeunesse un tel exemple d'ins</w:t>
      </w:r>
      <w:r w:rsidRPr="00642D50">
        <w:t>u</w:t>
      </w:r>
      <w:r w:rsidRPr="00642D50">
        <w:t>bordination, de mépris des lois et de l'autorité constituée » (Lessard, 1970 : 153).</w:t>
      </w:r>
    </w:p>
  </w:footnote>
  <w:footnote w:id="20">
    <w:p w14:paraId="678616D1" w14:textId="77777777" w:rsidR="005E27F0" w:rsidRDefault="005E27F0" w:rsidP="005E27F0">
      <w:pPr>
        <w:pStyle w:val="Notedebasdepage"/>
      </w:pPr>
      <w:r>
        <w:rPr>
          <w:rStyle w:val="Appelnotedebasdep"/>
        </w:rPr>
        <w:footnoteRef/>
      </w:r>
      <w:r>
        <w:t xml:space="preserve"> </w:t>
      </w:r>
      <w:r>
        <w:tab/>
      </w:r>
      <w:r w:rsidRPr="00642D50">
        <w:t>Comme l'illustrent le nom du regroupement retenu à sa fond</w:t>
      </w:r>
      <w:r w:rsidRPr="00642D50">
        <w:t>a</w:t>
      </w:r>
      <w:r w:rsidRPr="00642D50">
        <w:t>tion ainsi que le débat qui a eu lieu dans les années d'après-guerre et opp</w:t>
      </w:r>
      <w:r w:rsidRPr="00642D50">
        <w:t>o</w:t>
      </w:r>
      <w:r w:rsidRPr="00642D50">
        <w:t>sant ceux qui considéraient légitime le recours à la grève et ceux qui jugeaient cette arme indigne de professionnels de l'enseignement et d'éduc</w:t>
      </w:r>
      <w:r w:rsidRPr="00642D50">
        <w:t>a</w:t>
      </w:r>
      <w:r w:rsidRPr="00642D50">
        <w:t>teurs catholiques. Léopold Garant, président de la CIC, sera de ce dernier parti.</w:t>
      </w:r>
    </w:p>
  </w:footnote>
  <w:footnote w:id="21">
    <w:p w14:paraId="1E26312F" w14:textId="77777777" w:rsidR="005E27F0" w:rsidRDefault="005E27F0" w:rsidP="005E27F0">
      <w:pPr>
        <w:pStyle w:val="Notedebasdepage"/>
      </w:pPr>
      <w:r>
        <w:rPr>
          <w:rStyle w:val="Appelnotedebasdep"/>
        </w:rPr>
        <w:footnoteRef/>
      </w:r>
      <w:r>
        <w:t xml:space="preserve"> </w:t>
      </w:r>
      <w:r>
        <w:tab/>
      </w:r>
      <w:r w:rsidRPr="00642D50">
        <w:t>Rappelons qu'à cette époque, la CIC, comme telle, ne prend pas part à la négociation des conditions de travail des enseignants ; celle-ci a lieu au p</w:t>
      </w:r>
      <w:r w:rsidRPr="00642D50">
        <w:t>a</w:t>
      </w:r>
      <w:r w:rsidRPr="00642D50">
        <w:t>lier local ou régional et ce sont les syndicats regroupés dans la CIC qui la font en toute autonomie. Dans ce contexte, la CIC se considère comme l'in</w:t>
      </w:r>
      <w:r w:rsidRPr="00642D50">
        <w:t>s</w:t>
      </w:r>
      <w:r w:rsidRPr="00642D50">
        <w:t>tance proprement professionnelle et c'est un type de reconnaissance comp</w:t>
      </w:r>
      <w:r w:rsidRPr="00642D50">
        <w:t>a</w:t>
      </w:r>
      <w:r w:rsidRPr="00642D50">
        <w:t>rable à celle des autres associations professionnelles qu'elle cherche à obt</w:t>
      </w:r>
      <w:r w:rsidRPr="00642D50">
        <w:t>e</w:t>
      </w:r>
      <w:r w:rsidRPr="00642D50">
        <w:t>nir de l'État québécois.</w:t>
      </w:r>
    </w:p>
  </w:footnote>
  <w:footnote w:id="22">
    <w:p w14:paraId="3A39A913" w14:textId="77777777" w:rsidR="005E27F0" w:rsidRDefault="005E27F0" w:rsidP="005E27F0">
      <w:pPr>
        <w:pStyle w:val="Notedebasdepage"/>
      </w:pPr>
      <w:r>
        <w:rPr>
          <w:rStyle w:val="Appelnotedebasdep"/>
        </w:rPr>
        <w:footnoteRef/>
      </w:r>
      <w:r>
        <w:t xml:space="preserve"> </w:t>
      </w:r>
      <w:r>
        <w:tab/>
      </w:r>
      <w:r w:rsidRPr="00642D50">
        <w:t>Du primaire et du secondaire, des campagnes et des vi</w:t>
      </w:r>
      <w:r w:rsidRPr="00642D50">
        <w:t>l</w:t>
      </w:r>
      <w:r w:rsidRPr="00642D50">
        <w:t>les, des hommes et des femmes, de l'enseignement privé et du public, des se</w:t>
      </w:r>
      <w:r w:rsidRPr="00642D50">
        <w:t>c</w:t>
      </w:r>
      <w:r w:rsidRPr="00642D50">
        <w:t>teurs général et professionnel, et plus tard, au milieu des années soixante, des religieux et des laïcs.</w:t>
      </w:r>
    </w:p>
  </w:footnote>
  <w:footnote w:id="23">
    <w:p w14:paraId="5117FEF0" w14:textId="77777777" w:rsidR="005E27F0" w:rsidRDefault="005E27F0" w:rsidP="005E27F0">
      <w:pPr>
        <w:pStyle w:val="Notedebasdepage"/>
      </w:pPr>
      <w:r>
        <w:rPr>
          <w:rStyle w:val="Appelnotedebasdep"/>
        </w:rPr>
        <w:footnoteRef/>
      </w:r>
      <w:r>
        <w:t xml:space="preserve"> </w:t>
      </w:r>
      <w:r>
        <w:tab/>
      </w:r>
      <w:r w:rsidRPr="00642D50">
        <w:t>Ce contrôle était très visible à l'école prima</w:t>
      </w:r>
      <w:r w:rsidRPr="00642D50">
        <w:t>i</w:t>
      </w:r>
      <w:r w:rsidRPr="00642D50">
        <w:t>re. Au secondaire, la prise en charge des collèges par le clergé constituait une garantie indiscutable d'une compétence dont le cadre de référence était essentie</w:t>
      </w:r>
      <w:r w:rsidRPr="00642D50">
        <w:t>l</w:t>
      </w:r>
      <w:r w:rsidRPr="00642D50">
        <w:t>lement religieux.</w:t>
      </w:r>
    </w:p>
  </w:footnote>
  <w:footnote w:id="24">
    <w:p w14:paraId="209C3081" w14:textId="77777777" w:rsidR="005E27F0" w:rsidRDefault="005E27F0" w:rsidP="005E27F0">
      <w:pPr>
        <w:pStyle w:val="Notedebasdepage"/>
      </w:pPr>
      <w:r>
        <w:rPr>
          <w:rStyle w:val="Appelnotedebasdep"/>
        </w:rPr>
        <w:footnoteRef/>
      </w:r>
      <w:r>
        <w:t xml:space="preserve"> </w:t>
      </w:r>
      <w:r>
        <w:tab/>
      </w:r>
      <w:r w:rsidRPr="00642D50">
        <w:t xml:space="preserve">Voir également l'étude de M. Tardif et C. Lessard (1990) dans la </w:t>
      </w:r>
      <w:r w:rsidRPr="00642D50">
        <w:rPr>
          <w:i/>
        </w:rPr>
        <w:t>Revue c</w:t>
      </w:r>
      <w:r w:rsidRPr="00642D50">
        <w:rPr>
          <w:i/>
        </w:rPr>
        <w:t>a</w:t>
      </w:r>
      <w:r w:rsidRPr="00642D50">
        <w:rPr>
          <w:i/>
        </w:rPr>
        <w:t>nadienne d'éducation</w:t>
      </w:r>
      <w:r w:rsidRPr="00642D50">
        <w:t>, vol. 15, n° 3.</w:t>
      </w:r>
    </w:p>
  </w:footnote>
  <w:footnote w:id="25">
    <w:p w14:paraId="22FD8D3F" w14:textId="77777777" w:rsidR="005E27F0" w:rsidRDefault="005E27F0" w:rsidP="005E27F0">
      <w:pPr>
        <w:pStyle w:val="Notedebasdepage"/>
      </w:pPr>
      <w:r>
        <w:rPr>
          <w:rStyle w:val="Appelnotedebasdep"/>
        </w:rPr>
        <w:footnoteRef/>
      </w:r>
      <w:r>
        <w:t xml:space="preserve"> </w:t>
      </w:r>
      <w:r>
        <w:tab/>
      </w:r>
      <w:r w:rsidRPr="00642D50">
        <w:t>On estime généralement que l'œuvre de R</w:t>
      </w:r>
      <w:r w:rsidRPr="00642D50">
        <w:t>o</w:t>
      </w:r>
      <w:r w:rsidRPr="00642D50">
        <w:t>land Vinette (1948) constitue une synthèse des opinions de cette époque et qu'elle a contribué de façon décis</w:t>
      </w:r>
      <w:r w:rsidRPr="00642D50">
        <w:t>i</w:t>
      </w:r>
      <w:r w:rsidRPr="00642D50">
        <w:t>ve à la « colonisation » de la p</w:t>
      </w:r>
      <w:r w:rsidRPr="00642D50">
        <w:t>é</w:t>
      </w:r>
      <w:r w:rsidRPr="00642D50">
        <w:t>dagogie par la psychologie.</w:t>
      </w:r>
    </w:p>
  </w:footnote>
  <w:footnote w:id="26">
    <w:p w14:paraId="74206F31" w14:textId="77777777" w:rsidR="005E27F0" w:rsidRDefault="005E27F0" w:rsidP="005E27F0">
      <w:pPr>
        <w:pStyle w:val="Notedebasdepage"/>
      </w:pPr>
      <w:r>
        <w:rPr>
          <w:rStyle w:val="Appelnotedebasdep"/>
        </w:rPr>
        <w:footnoteRef/>
      </w:r>
      <w:r>
        <w:t xml:space="preserve"> </w:t>
      </w:r>
      <w:r>
        <w:tab/>
      </w:r>
      <w:r w:rsidRPr="00642D50">
        <w:t>Mellouki analyse l'importante réforme de 1953, consacrée à la situation et à la mission des écoles normales. Cette réforme accentue les changements d</w:t>
      </w:r>
      <w:r w:rsidRPr="00642D50">
        <w:t>é</w:t>
      </w:r>
      <w:r w:rsidRPr="00642D50">
        <w:t>jà timidement amorcés. Elle définit l'école normale comme un établissement destiné à fournir une formation professio</w:t>
      </w:r>
      <w:r w:rsidRPr="00642D50">
        <w:t>n</w:t>
      </w:r>
      <w:r w:rsidRPr="00642D50">
        <w:t>nelle. Elle détermine le champ des diverses matières : didactique, d</w:t>
      </w:r>
      <w:r w:rsidRPr="00642D50">
        <w:t>o</w:t>
      </w:r>
      <w:r w:rsidRPr="00642D50">
        <w:t>cimologie, pédagogie, hygiène mentale, enseignement correctif, orie</w:t>
      </w:r>
      <w:r w:rsidRPr="00642D50">
        <w:t>n</w:t>
      </w:r>
      <w:r w:rsidRPr="00642D50">
        <w:t>tation scolaire. Enfin, la psychologie se voit confirmée dans sa fon</w:t>
      </w:r>
      <w:r w:rsidRPr="00642D50">
        <w:t>c</w:t>
      </w:r>
      <w:r w:rsidRPr="00642D50">
        <w:t>tion de maître-savoir. Le savoir de l'enseignant perd son caractère unifié, qu'il devait à la do</w:t>
      </w:r>
      <w:r w:rsidRPr="00642D50">
        <w:t>c</w:t>
      </w:r>
      <w:r w:rsidRPr="00642D50">
        <w:t>trine catholique ; il devient plus éclectique et toujours susceptible d'amélior</w:t>
      </w:r>
      <w:r w:rsidRPr="00642D50">
        <w:t>a</w:t>
      </w:r>
      <w:r w:rsidRPr="00642D50">
        <w:t>tion.</w:t>
      </w:r>
    </w:p>
  </w:footnote>
  <w:footnote w:id="27">
    <w:p w14:paraId="1B56ABAE" w14:textId="77777777" w:rsidR="005E27F0" w:rsidRDefault="005E27F0" w:rsidP="005E27F0">
      <w:pPr>
        <w:pStyle w:val="Notedebasdepage"/>
      </w:pPr>
      <w:r>
        <w:rPr>
          <w:rStyle w:val="Appelnotedebasdep"/>
        </w:rPr>
        <w:footnoteRef/>
      </w:r>
      <w:r>
        <w:t xml:space="preserve"> </w:t>
      </w:r>
      <w:r>
        <w:tab/>
      </w:r>
      <w:r w:rsidRPr="00642D50">
        <w:t>Rappelons que cette formation est offerte dans le cadre de l'École d'orient</w:t>
      </w:r>
      <w:r w:rsidRPr="00642D50">
        <w:t>a</w:t>
      </w:r>
      <w:r w:rsidRPr="00642D50">
        <w:t>tion et de pédagogie où travaillent deux acteurs qui seront au cœur de la R</w:t>
      </w:r>
      <w:r w:rsidRPr="00642D50">
        <w:t>é</w:t>
      </w:r>
      <w:r w:rsidRPr="00642D50">
        <w:t>volution tranquille en éducation, A. Parent et A. Tre</w:t>
      </w:r>
      <w:r w:rsidRPr="00642D50">
        <w:t>m</w:t>
      </w:r>
      <w:r w:rsidRPr="00642D50">
        <w:t>blay.</w:t>
      </w:r>
    </w:p>
  </w:footnote>
  <w:footnote w:id="28">
    <w:p w14:paraId="6704F5DE" w14:textId="77777777" w:rsidR="005E27F0" w:rsidRDefault="005E27F0" w:rsidP="005E27F0">
      <w:pPr>
        <w:pStyle w:val="Notedebasdepage"/>
      </w:pPr>
      <w:r>
        <w:rPr>
          <w:rStyle w:val="Appelnotedebasdep"/>
        </w:rPr>
        <w:footnoteRef/>
      </w:r>
      <w:r>
        <w:t xml:space="preserve"> </w:t>
      </w:r>
      <w:r>
        <w:tab/>
      </w:r>
      <w:r w:rsidRPr="00642D50">
        <w:t>Cette stratégie pouvait avoir plusieurs significations. Mellouki fournit c</w:t>
      </w:r>
      <w:r w:rsidRPr="00642D50">
        <w:t>e</w:t>
      </w:r>
      <w:r w:rsidRPr="00642D50">
        <w:t>pendant peu d'explications à ce sujet. Les significations su</w:t>
      </w:r>
      <w:r w:rsidRPr="00642D50">
        <w:t>i</w:t>
      </w:r>
      <w:r w:rsidRPr="00642D50">
        <w:t>vantes semblent par ailleurs prob</w:t>
      </w:r>
      <w:r w:rsidRPr="00642D50">
        <w:t>a</w:t>
      </w:r>
      <w:r w:rsidRPr="00642D50">
        <w:t>bles : a) rendre plus acceptable à une université, à l'époque toute centrée sur la production des élites et peu to</w:t>
      </w:r>
      <w:r w:rsidRPr="00642D50">
        <w:t>u</w:t>
      </w:r>
      <w:r w:rsidRPr="00642D50">
        <w:t>chée par l'idéologie de la démocratisation, l'intégration de la formation des maîtres en son sein ; b) faire preuve d'un ce</w:t>
      </w:r>
      <w:r w:rsidRPr="00642D50">
        <w:t>r</w:t>
      </w:r>
      <w:r w:rsidRPr="00642D50">
        <w:t>tain « étapisme » rassurant en se concentrant d'abord sur une élite enseignante avant de toucher la masse ; i</w:t>
      </w:r>
      <w:r w:rsidRPr="00642D50">
        <w:t>n</w:t>
      </w:r>
      <w:r w:rsidRPr="00642D50">
        <w:t>vestir des créneaux de formation peu ou pas couverts par l'école normale et ainsi éviter l'affro</w:t>
      </w:r>
      <w:r w:rsidRPr="00642D50">
        <w:t>n</w:t>
      </w:r>
      <w:r w:rsidRPr="00642D50">
        <w:t>tement et montrer que les deux institutions peuvent, au moins dans le court terme, se développer côte à côte ; c) tenir compte des ressources mat</w:t>
      </w:r>
      <w:r w:rsidRPr="00642D50">
        <w:t>é</w:t>
      </w:r>
      <w:r w:rsidRPr="00642D50">
        <w:t>rielles et humaines disponibles, les docteurs en pédagogie étant à l'époque rariss</w:t>
      </w:r>
      <w:r w:rsidRPr="00642D50">
        <w:t>i</w:t>
      </w:r>
      <w:r w:rsidRPr="00642D50">
        <w:t xml:space="preserve">mes ; </w:t>
      </w:r>
      <w:r w:rsidRPr="00642D50">
        <w:rPr>
          <w:rStyle w:val="Corpsdutexte2011ptItalique"/>
          <w:sz w:val="28"/>
          <w:lang w:val="fr-CA"/>
        </w:rPr>
        <w:t>d)</w:t>
      </w:r>
      <w:r w:rsidRPr="00642D50">
        <w:t xml:space="preserve"> former des agents de changement pédagogique capables de tran</w:t>
      </w:r>
      <w:r w:rsidRPr="00642D50">
        <w:t>s</w:t>
      </w:r>
      <w:r w:rsidRPr="00642D50">
        <w:t>former éventuellement leur milieu de pratique et d'entraîner dans un mo</w:t>
      </w:r>
      <w:r w:rsidRPr="00642D50">
        <w:t>u</w:t>
      </w:r>
      <w:r w:rsidRPr="00642D50">
        <w:t>vement général de renouveau pédagogique les diplômés des écoles norm</w:t>
      </w:r>
      <w:r w:rsidRPr="00642D50">
        <w:t>a</w:t>
      </w:r>
      <w:r w:rsidRPr="00642D50">
        <w:t>les ; et e) hiérarchiser la profession enseignante en produisant des spéciali</w:t>
      </w:r>
      <w:r w:rsidRPr="00642D50">
        <w:t>s</w:t>
      </w:r>
      <w:r w:rsidRPr="00642D50">
        <w:t>tes universitaires devant encadrer le travail des enseignants des écoles no</w:t>
      </w:r>
      <w:r w:rsidRPr="00642D50">
        <w:t>r</w:t>
      </w:r>
      <w:r w:rsidRPr="00642D50">
        <w:t>males.</w:t>
      </w:r>
    </w:p>
  </w:footnote>
  <w:footnote w:id="29">
    <w:p w14:paraId="445946AD" w14:textId="77777777" w:rsidR="005E27F0" w:rsidRDefault="005E27F0" w:rsidP="005E27F0">
      <w:pPr>
        <w:pStyle w:val="Notedebasdepage"/>
      </w:pPr>
      <w:r>
        <w:rPr>
          <w:rStyle w:val="Appelnotedebasdep"/>
        </w:rPr>
        <w:footnoteRef/>
      </w:r>
      <w:r>
        <w:t xml:space="preserve"> </w:t>
      </w:r>
      <w:r>
        <w:tab/>
      </w:r>
      <w:r w:rsidRPr="00642D50">
        <w:t>Dans les années d'après-guerre, bon nombre d'enseignantes participent, au cours de l'été surtout, mais aussi en cours d'année sc</w:t>
      </w:r>
      <w:r w:rsidRPr="00642D50">
        <w:t>o</w:t>
      </w:r>
      <w:r w:rsidRPr="00642D50">
        <w:t>laire, à des sessions de formation mises sur pied par le Département de l'instruction publique et donnés par des inspecteurs ou des profe</w:t>
      </w:r>
      <w:r w:rsidRPr="00642D50">
        <w:t>s</w:t>
      </w:r>
      <w:r w:rsidRPr="00642D50">
        <w:t>seurs d'école normale. Les rapports du surintendant nous rense</w:t>
      </w:r>
      <w:r w:rsidRPr="00642D50">
        <w:t>i</w:t>
      </w:r>
      <w:r w:rsidRPr="00642D50">
        <w:t>gnent sur les matières enseignées, les lieux de formation — les activ</w:t>
      </w:r>
      <w:r w:rsidRPr="00642D50">
        <w:t>i</w:t>
      </w:r>
      <w:r w:rsidRPr="00642D50">
        <w:t>tés sont données un peu partout, rejoignant ainsi les enseignantes en région —, les noms des formateurs — certains seront plus tard dava</w:t>
      </w:r>
      <w:r w:rsidRPr="00642D50">
        <w:t>n</w:t>
      </w:r>
      <w:r w:rsidRPr="00642D50">
        <w:t>tage connus, par exemple, Jean-Marie et Richard Joly, Roland Vinette, Thérèse Baron, etc. —, le nombre d'enseignantes inscrites et le no</w:t>
      </w:r>
      <w:r w:rsidRPr="00642D50">
        <w:t>m</w:t>
      </w:r>
      <w:r w:rsidRPr="00642D50">
        <w:t>bre de celles qui ont subi un examen.</w:t>
      </w:r>
    </w:p>
  </w:footnote>
  <w:footnote w:id="30">
    <w:p w14:paraId="2FF92C72" w14:textId="77777777" w:rsidR="005E27F0" w:rsidRDefault="005E27F0" w:rsidP="005E27F0">
      <w:pPr>
        <w:pStyle w:val="Notedebasdepage"/>
      </w:pPr>
      <w:r>
        <w:rPr>
          <w:rStyle w:val="Appelnotedebasdep"/>
        </w:rPr>
        <w:footnoteRef/>
      </w:r>
      <w:r>
        <w:t xml:space="preserve"> </w:t>
      </w:r>
      <w:r>
        <w:tab/>
      </w:r>
      <w:r w:rsidRPr="00642D50">
        <w:t>Quelques-uns des principaux révolutionnaires tranquilles ont publié réce</w:t>
      </w:r>
      <w:r w:rsidRPr="00642D50">
        <w:t>m</w:t>
      </w:r>
      <w:r w:rsidRPr="00642D50">
        <w:t>ment des analyses, des réflexions ou des mémoires po</w:t>
      </w:r>
      <w:r w:rsidRPr="00642D50">
        <w:t>r</w:t>
      </w:r>
      <w:r w:rsidRPr="00642D50">
        <w:t>tant sur cette période. Tous reconnaissent qu'elle pr</w:t>
      </w:r>
      <w:r w:rsidRPr="00642D50">
        <w:t>é</w:t>
      </w:r>
      <w:r w:rsidRPr="00642D50">
        <w:t>para l'essentiel de la Révolution tranquille. Pour employer une analogie biologique, on pourrait dire que la période qui va de 1930 à 1960 a été une période de conception et de grossesse de la R</w:t>
      </w:r>
      <w:r w:rsidRPr="00642D50">
        <w:t>é</w:t>
      </w:r>
      <w:r w:rsidRPr="00642D50">
        <w:t>volution tranquille, l'acco</w:t>
      </w:r>
      <w:r w:rsidRPr="00642D50">
        <w:t>u</w:t>
      </w:r>
      <w:r w:rsidRPr="00642D50">
        <w:t>chement se précipitant avec la mort de Duplessis. Voir notamment A. Tre</w:t>
      </w:r>
      <w:r w:rsidRPr="00642D50">
        <w:t>m</w:t>
      </w:r>
      <w:r w:rsidRPr="00642D50">
        <w:t>blay (1989), Paul Gérin-Lajoie (1990) et Gérard Filion (1989).</w:t>
      </w:r>
    </w:p>
  </w:footnote>
  <w:footnote w:id="31">
    <w:p w14:paraId="052AE3D7" w14:textId="77777777" w:rsidR="005E27F0" w:rsidRDefault="005E27F0" w:rsidP="005E27F0">
      <w:pPr>
        <w:pStyle w:val="Notedebasdepage"/>
      </w:pPr>
      <w:r>
        <w:rPr>
          <w:rStyle w:val="Appelnotedebasdep"/>
        </w:rPr>
        <w:footnoteRef/>
      </w:r>
      <w:r>
        <w:t xml:space="preserve"> </w:t>
      </w:r>
      <w:r>
        <w:tab/>
      </w:r>
      <w:r w:rsidRPr="00642D50">
        <w:t>Sauf pour l'université où la carrière comporte des étapes préc</w:t>
      </w:r>
      <w:r w:rsidRPr="00642D50">
        <w:t>i</w:t>
      </w:r>
      <w:r w:rsidRPr="00642D50">
        <w:t>ses marquées par des rangs académiques convo</w:t>
      </w:r>
      <w:r w:rsidRPr="00642D50">
        <w:t>i</w:t>
      </w:r>
      <w:r w:rsidRPr="00642D50">
        <w:t>tés, l'emploi ici du terme carrière renvoie simplement à l'idée d'un travail permanent, à temps plein, pour lequel on s'est préparé grâce à un système de form</w:t>
      </w:r>
      <w:r w:rsidRPr="00642D50">
        <w:t>a</w:t>
      </w:r>
      <w:r w:rsidRPr="00642D50">
        <w:t>tion spécialisée, et que l’on peut investir pendant une lo</w:t>
      </w:r>
      <w:r w:rsidRPr="00642D50">
        <w:t>n</w:t>
      </w:r>
      <w:r w:rsidRPr="00642D50">
        <w:t>gue période de temps, et à la limite, pendant toute sa vie active. D'ailleurs, en entrevue, bon nombre d'enseignants des ordres pr</w:t>
      </w:r>
      <w:r w:rsidRPr="00642D50">
        <w:t>i</w:t>
      </w:r>
      <w:r w:rsidRPr="00642D50">
        <w:t>maire et secondaire hés</w:t>
      </w:r>
      <w:r w:rsidRPr="00642D50">
        <w:t>i</w:t>
      </w:r>
      <w:r w:rsidRPr="00642D50">
        <w:t>tent à utiliser le terme « carrière » pour parler de leur travail, tant celle-ci leur semble « plate » — ou horizontale — et sans étapes ; plusieurs préféreront parler de « job » ou de travail salarié, ind</w:t>
      </w:r>
      <w:r w:rsidRPr="00642D50">
        <w:t>i</w:t>
      </w:r>
      <w:r w:rsidRPr="00642D50">
        <w:t>quant par là une certaine gêne à appliquer à leur métier un terme qui leur semble davantage appartenir à l'univers des professions libér</w:t>
      </w:r>
      <w:r w:rsidRPr="00642D50">
        <w:t>a</w:t>
      </w:r>
      <w:r w:rsidRPr="00642D50">
        <w:t>les. Quoi qu'il en soit, on peut parler du développement d'une carrière dans l'ense</w:t>
      </w:r>
      <w:r w:rsidRPr="00642D50">
        <w:t>i</w:t>
      </w:r>
      <w:r w:rsidRPr="00642D50">
        <w:t>gnement, développement qui a été difficile comme nous le verrons par la suite.</w:t>
      </w:r>
    </w:p>
  </w:footnote>
  <w:footnote w:id="32">
    <w:p w14:paraId="59735B16" w14:textId="77777777" w:rsidR="005E27F0" w:rsidRDefault="005E27F0" w:rsidP="005E27F0">
      <w:pPr>
        <w:pStyle w:val="Notedebasdepage"/>
      </w:pPr>
      <w:r>
        <w:rPr>
          <w:rStyle w:val="Appelnotedebasdep"/>
        </w:rPr>
        <w:footnoteRef/>
      </w:r>
      <w:r>
        <w:t xml:space="preserve"> </w:t>
      </w:r>
      <w:r>
        <w:tab/>
      </w:r>
      <w:r w:rsidRPr="00642D50">
        <w:t>Ce souhait, comme nous le verrons plus loin, ne se réalisa pas pour l'ense</w:t>
      </w:r>
      <w:r w:rsidRPr="00642D50">
        <w:t>i</w:t>
      </w:r>
      <w:r w:rsidRPr="00642D50">
        <w:t>gnement primaire et secondaire. Néanmoins, et à ce moment-ci de notre démarche, ce qu'il importe de souligner, c'est qu'avec la poussée d'après-guerre et la Révolution tranquille, une carrière dans l'ense</w:t>
      </w:r>
      <w:r w:rsidRPr="00642D50">
        <w:t>i</w:t>
      </w:r>
      <w:r w:rsidRPr="00642D50">
        <w:t>gnement devient possible pour un nombre sans cesse croissant de laïcs des deux sexes ; de nombreuses recrues pouvaient espérer y gagner honorablement leur vie et y travailler pendant l'essentiel de leur vie active. Quoiqu'il soit difficile de d</w:t>
      </w:r>
      <w:r w:rsidRPr="00642D50">
        <w:t>o</w:t>
      </w:r>
      <w:r w:rsidRPr="00642D50">
        <w:t>cumenter pareille affirmation, on peut penser que le professeur laïc du co</w:t>
      </w:r>
      <w:r w:rsidRPr="00642D50">
        <w:t>l</w:t>
      </w:r>
      <w:r w:rsidRPr="00642D50">
        <w:t>lège class</w:t>
      </w:r>
      <w:r w:rsidRPr="00642D50">
        <w:t>i</w:t>
      </w:r>
      <w:r w:rsidRPr="00642D50">
        <w:t>que représentait à l'époque le nouveau modèle d'enseignant que les élites modernisantes proposaient pour remplacer les a</w:t>
      </w:r>
      <w:r w:rsidRPr="00642D50">
        <w:t>n</w:t>
      </w:r>
      <w:r w:rsidRPr="00642D50">
        <w:t>ciens clercs.</w:t>
      </w:r>
    </w:p>
  </w:footnote>
  <w:footnote w:id="33">
    <w:p w14:paraId="397A4CBC" w14:textId="77777777" w:rsidR="005E27F0" w:rsidRDefault="005E27F0" w:rsidP="005E27F0">
      <w:pPr>
        <w:pStyle w:val="Notedebasdepage"/>
      </w:pPr>
      <w:r>
        <w:rPr>
          <w:rStyle w:val="Appelnotedebasdep"/>
        </w:rPr>
        <w:footnoteRef/>
      </w:r>
      <w:r>
        <w:t xml:space="preserve"> </w:t>
      </w:r>
      <w:r>
        <w:tab/>
      </w:r>
      <w:r w:rsidRPr="00642D50">
        <w:t>Il peut paraître banal de rappeler ces choses et certains pens</w:t>
      </w:r>
      <w:r w:rsidRPr="00642D50">
        <w:t>e</w:t>
      </w:r>
      <w:r w:rsidRPr="00642D50">
        <w:t>ront qu'on se réfère ici à des conditions d'emploi très lointaines ou propres à des milieux ruraux isolés. En fait, il n'en est rien. Même si les co</w:t>
      </w:r>
      <w:r w:rsidRPr="00642D50">
        <w:t>m</w:t>
      </w:r>
      <w:r w:rsidRPr="00642D50">
        <w:t>missions scolaires, au cours des années cinquante et soixante, avaient de plus en plus besoin de garder à leur service les institutrices qualifiées disponibles, des récits de ca</w:t>
      </w:r>
      <w:r w:rsidRPr="00642D50">
        <w:t>r</w:t>
      </w:r>
      <w:r w:rsidRPr="00642D50">
        <w:t>rière d'enseignantes e</w:t>
      </w:r>
      <w:r w:rsidRPr="00642D50">
        <w:t>n</w:t>
      </w:r>
      <w:r w:rsidRPr="00642D50">
        <w:t>trées dans le métier au cours des années soixante dans la région de Montréal révèlent que, pour beaucoup, carrière féminine et c</w:t>
      </w:r>
      <w:r w:rsidRPr="00642D50">
        <w:t>é</w:t>
      </w:r>
      <w:r w:rsidRPr="00642D50">
        <w:t>libat allaient toujours ensemble. Il y a d'ailleurs encore dans le métier de ces femmes qui ont dû abando</w:t>
      </w:r>
      <w:r w:rsidRPr="00642D50">
        <w:t>n</w:t>
      </w:r>
      <w:r w:rsidRPr="00642D50">
        <w:t>ner l'enseignement dans les années soixante pour cause de maternité et qui, ayant perdu des années d'a</w:t>
      </w:r>
      <w:r w:rsidRPr="00642D50">
        <w:t>n</w:t>
      </w:r>
      <w:r w:rsidRPr="00642D50">
        <w:t>cienneté par suite de leur « démission », ont connu, après leur retour dans l'e</w:t>
      </w:r>
      <w:r w:rsidRPr="00642D50">
        <w:t>n</w:t>
      </w:r>
      <w:r w:rsidRPr="00642D50">
        <w:t>seignement, des carrières difficiles et « perturbées » — changements fréquents d'école, de degré, de champ, mise en disponibilité, etc. (CEQ : 1988).</w:t>
      </w:r>
    </w:p>
  </w:footnote>
  <w:footnote w:id="34">
    <w:p w14:paraId="23DE97CC" w14:textId="77777777" w:rsidR="005E27F0" w:rsidRDefault="005E27F0" w:rsidP="005E27F0">
      <w:pPr>
        <w:pStyle w:val="Notedebasdepage"/>
      </w:pPr>
      <w:r>
        <w:rPr>
          <w:rStyle w:val="Appelnotedebasdep"/>
        </w:rPr>
        <w:footnoteRef/>
      </w:r>
      <w:r>
        <w:t xml:space="preserve"> </w:t>
      </w:r>
      <w:r>
        <w:tab/>
      </w:r>
      <w:r w:rsidRPr="00642D50">
        <w:t>Le seul secteur où l'enseignement tarde encore aujourd'hui à dev</w:t>
      </w:r>
      <w:r w:rsidRPr="00642D50">
        <w:t>e</w:t>
      </w:r>
      <w:r w:rsidRPr="00642D50">
        <w:t>nir une carrière est celui de l'éducation des adultes, qui continue pour l'essentiel, dans les divers ordres d'enseignement, à s'appuyer sur un personnel de fo</w:t>
      </w:r>
      <w:r w:rsidRPr="00642D50">
        <w:t>r</w:t>
      </w:r>
      <w:r w:rsidRPr="00642D50">
        <w:t>mateurs à la pige, à la leçon ou de chargés de cours (Dionne : 1988). Cela est incontestablement un indice de la faible professionnalisation de ce se</w:t>
      </w:r>
      <w:r w:rsidRPr="00642D50">
        <w:t>c</w:t>
      </w:r>
      <w:r w:rsidRPr="00642D50">
        <w:t>teur. Il est certain que certaines politiques éducatives récentes visant à int</w:t>
      </w:r>
      <w:r w:rsidRPr="00642D50">
        <w:t>é</w:t>
      </w:r>
      <w:r w:rsidRPr="00642D50">
        <w:t>grer le se</w:t>
      </w:r>
      <w:r w:rsidRPr="00642D50">
        <w:t>c</w:t>
      </w:r>
      <w:r w:rsidRPr="00642D50">
        <w:t>teur régulier et celui des adultes ont freiné le développement d'une carrière propre aux for</w:t>
      </w:r>
      <w:r>
        <w:t>ma</w:t>
      </w:r>
      <w:r w:rsidRPr="00642D50">
        <w:t>teurs d'adultes. La politique d'intégration des clie</w:t>
      </w:r>
      <w:r w:rsidRPr="00642D50">
        <w:t>n</w:t>
      </w:r>
      <w:r w:rsidRPr="00642D50">
        <w:t>tèles du secteur de l'adaptation scolaire a eu un effet comparable sur les ve</w:t>
      </w:r>
      <w:r w:rsidRPr="00642D50">
        <w:t>l</w:t>
      </w:r>
      <w:r w:rsidRPr="00642D50">
        <w:t>léités professionnalisantes des enseignants spécialisés en inadaptation sc</w:t>
      </w:r>
      <w:r w:rsidRPr="00642D50">
        <w:t>o</w:t>
      </w:r>
      <w:r w:rsidRPr="00642D50">
        <w:t>laire ou en orthopédagogie.</w:t>
      </w:r>
    </w:p>
  </w:footnote>
  <w:footnote w:id="35">
    <w:p w14:paraId="2D723C3C" w14:textId="77777777" w:rsidR="005E27F0" w:rsidRDefault="005E27F0" w:rsidP="005E27F0">
      <w:pPr>
        <w:pStyle w:val="Notedebasdepage"/>
      </w:pPr>
      <w:r>
        <w:rPr>
          <w:rStyle w:val="Appelnotedebasdep"/>
        </w:rPr>
        <w:footnoteRef/>
      </w:r>
      <w:r>
        <w:t xml:space="preserve"> </w:t>
      </w:r>
      <w:r>
        <w:tab/>
      </w:r>
      <w:r w:rsidRPr="00642D50">
        <w:t>Aux yeux des commissaires, quand les enseignants auront d</w:t>
      </w:r>
      <w:r w:rsidRPr="00642D50">
        <w:t>é</w:t>
      </w:r>
      <w:r w:rsidRPr="00642D50">
        <w:t>montré qu'ils ont une grande compétence discipl</w:t>
      </w:r>
      <w:r w:rsidRPr="00642D50">
        <w:t>i</w:t>
      </w:r>
      <w:r w:rsidRPr="00642D50">
        <w:t>naire et pédagogique, qu'ils appliquent les principes de la pédagogie active et qu'ils réalisent des projets de reche</w:t>
      </w:r>
      <w:r w:rsidRPr="00642D50">
        <w:t>r</w:t>
      </w:r>
      <w:r w:rsidRPr="00642D50">
        <w:t>che-innovation et d'expérimentation, leur profession sera alors mieux reco</w:t>
      </w:r>
      <w:r w:rsidRPr="00642D50">
        <w:t>n</w:t>
      </w:r>
      <w:r w:rsidRPr="00642D50">
        <w:t>nue et son prestige augmentera dans la s</w:t>
      </w:r>
      <w:r w:rsidRPr="00642D50">
        <w:t>o</w:t>
      </w:r>
      <w:r w:rsidRPr="00642D50">
        <w:t>ciété.</w:t>
      </w:r>
    </w:p>
  </w:footnote>
  <w:footnote w:id="36">
    <w:p w14:paraId="127D9C72" w14:textId="77777777" w:rsidR="005E27F0" w:rsidRDefault="005E27F0" w:rsidP="005E27F0">
      <w:pPr>
        <w:pStyle w:val="Notedebasdepage"/>
      </w:pPr>
      <w:r>
        <w:rPr>
          <w:rStyle w:val="Appelnotedebasdep"/>
        </w:rPr>
        <w:footnoteRef/>
      </w:r>
      <w:r>
        <w:t xml:space="preserve"> </w:t>
      </w:r>
      <w:r>
        <w:tab/>
      </w:r>
      <w:r w:rsidRPr="00642D50">
        <w:t>Première partie, « Perspective historique et modernis</w:t>
      </w:r>
      <w:r w:rsidRPr="00642D50">
        <w:t>a</w:t>
      </w:r>
      <w:r w:rsidRPr="00642D50">
        <w:t>tion », p. 25 et suiv.</w:t>
      </w:r>
    </w:p>
  </w:footnote>
  <w:footnote w:id="37">
    <w:p w14:paraId="77E7824D" w14:textId="77777777" w:rsidR="005E27F0" w:rsidRDefault="005E27F0" w:rsidP="005E27F0">
      <w:pPr>
        <w:pStyle w:val="Notedebasdepage"/>
      </w:pPr>
      <w:r>
        <w:rPr>
          <w:rStyle w:val="Appelnotedebasdep"/>
        </w:rPr>
        <w:footnoteRef/>
      </w:r>
      <w:r>
        <w:t xml:space="preserve"> </w:t>
      </w:r>
      <w:r>
        <w:tab/>
      </w:r>
      <w:r w:rsidRPr="00642D50">
        <w:t>Ces cadres précèdent l'action des individus et des groupes de chaque génér</w:t>
      </w:r>
      <w:r w:rsidRPr="00642D50">
        <w:t>a</w:t>
      </w:r>
      <w:r w:rsidRPr="00642D50">
        <w:t>tion et lui fou</w:t>
      </w:r>
      <w:r w:rsidRPr="00642D50">
        <w:t>r</w:t>
      </w:r>
      <w:r w:rsidRPr="00642D50">
        <w:t>nissent ses « situations », ses « contextes », ses « matériaux » et donc, ultimement, ses « possibilités » et ses « limites ». Les êtres humains agissants n'inventent pas le travail, la p</w:t>
      </w:r>
      <w:r w:rsidRPr="00642D50">
        <w:t>o</w:t>
      </w:r>
      <w:r w:rsidRPr="00642D50">
        <w:t>litique, la technique ou l'éducation ; ils agissent au contraire dans les cadres d'une organisation du travail, d'une politique, d'un système techn</w:t>
      </w:r>
      <w:r w:rsidRPr="00642D50">
        <w:t>i</w:t>
      </w:r>
      <w:r w:rsidRPr="00642D50">
        <w:t>que et d'une éducation par rapport auxquels ils se situent et se définissent.</w:t>
      </w:r>
    </w:p>
  </w:footnote>
  <w:footnote w:id="38">
    <w:p w14:paraId="077EA95B" w14:textId="77777777" w:rsidR="005E27F0" w:rsidRDefault="005E27F0" w:rsidP="005E27F0">
      <w:pPr>
        <w:pStyle w:val="Notedebasdepage"/>
      </w:pPr>
      <w:r>
        <w:rPr>
          <w:rStyle w:val="Appelnotedebasdep"/>
        </w:rPr>
        <w:footnoteRef/>
      </w:r>
      <w:r>
        <w:t xml:space="preserve"> </w:t>
      </w:r>
      <w:r>
        <w:tab/>
      </w:r>
      <w:r w:rsidRPr="00642D50">
        <w:t>En éducation ou ailleurs, tout effort de rupture avec le passé qui, ne l'o</w:t>
      </w:r>
      <w:r w:rsidRPr="00642D50">
        <w:t>u</w:t>
      </w:r>
      <w:r w:rsidRPr="00642D50">
        <w:t>blions pas, au moment de la rupture, représente le présent qu'il s'agit préc</w:t>
      </w:r>
      <w:r w:rsidRPr="00642D50">
        <w:t>i</w:t>
      </w:r>
      <w:r w:rsidRPr="00642D50">
        <w:t>sément de dépasser vers un avenir « meilleur » ou « idéal », présuppose que ce même passé renferme en lui déjà des éléments, des forces et des perspe</w:t>
      </w:r>
      <w:r w:rsidRPr="00642D50">
        <w:t>c</w:t>
      </w:r>
      <w:r w:rsidRPr="00642D50">
        <w:t>tives d'avenir sans lesquels une rupture serait non seulement imposs</w:t>
      </w:r>
      <w:r w:rsidRPr="00642D50">
        <w:t>i</w:t>
      </w:r>
      <w:r w:rsidRPr="00642D50">
        <w:t>ble mais même inconcevable à titre de projet. C'est toujours du présent comme résultat du passé que l'avenir est anticipé. Or, toute anticipation qui veut r</w:t>
      </w:r>
      <w:r w:rsidRPr="00642D50">
        <w:t>é</w:t>
      </w:r>
      <w:r w:rsidRPr="00642D50">
        <w:t>ussir, c'est-à-dire qui veut être autre chose qu'une pure utopie, doit s'appuyer pragmatiquement sur ce qui existe déjà : elle doit trouver dans le passé et le présent des esquisses de l'avenir, esquisses qu'elle s'efforce de co</w:t>
      </w:r>
      <w:r w:rsidRPr="00642D50">
        <w:t>m</w:t>
      </w:r>
      <w:r w:rsidRPr="00642D50">
        <w:t>pléter en remplissant les « blancs » et en prolongeant les « lignes directrices ».</w:t>
      </w:r>
    </w:p>
  </w:footnote>
  <w:footnote w:id="39">
    <w:p w14:paraId="2133B265" w14:textId="77777777" w:rsidR="005E27F0" w:rsidRDefault="005E27F0" w:rsidP="005E27F0">
      <w:pPr>
        <w:pStyle w:val="Notedebasdepage"/>
      </w:pPr>
      <w:r>
        <w:rPr>
          <w:rStyle w:val="Appelnotedebasdep"/>
        </w:rPr>
        <w:footnoteRef/>
      </w:r>
      <w:r>
        <w:t xml:space="preserve"> </w:t>
      </w:r>
      <w:r>
        <w:tab/>
      </w:r>
      <w:r w:rsidRPr="00642D50">
        <w:t>En une quinzaine d'années, les Québécois ont eu presque le se</w:t>
      </w:r>
      <w:r w:rsidRPr="00642D50">
        <w:t>n</w:t>
      </w:r>
      <w:r w:rsidRPr="00642D50">
        <w:t>timent de vivre une sorte de condensé en mouvement accéléré de l'histoire sociopolit</w:t>
      </w:r>
      <w:r w:rsidRPr="00642D50">
        <w:t>i</w:t>
      </w:r>
      <w:r w:rsidRPr="00642D50">
        <w:t>que</w:t>
      </w:r>
      <w:r>
        <w:t xml:space="preserve"> </w:t>
      </w:r>
      <w:r w:rsidRPr="00642D50">
        <w:t>de l'Occident au cours des cinq derniers si</w:t>
      </w:r>
      <w:r w:rsidRPr="00642D50">
        <w:t>è</w:t>
      </w:r>
      <w:r w:rsidRPr="00642D50">
        <w:t>cles : ils sortaient de la « grande noirceur », assimilée à un Moyen Âge p</w:t>
      </w:r>
      <w:r w:rsidRPr="00642D50">
        <w:t>a</w:t>
      </w:r>
      <w:r w:rsidRPr="00642D50">
        <w:t>ternaliste et clérical, tout en vivant presque coup sur coup une Renai</w:t>
      </w:r>
      <w:r w:rsidRPr="00642D50">
        <w:t>s</w:t>
      </w:r>
      <w:r w:rsidRPr="00642D50">
        <w:t>sance et une modernité que les soci</w:t>
      </w:r>
      <w:r w:rsidRPr="00642D50">
        <w:t>é</w:t>
      </w:r>
      <w:r w:rsidRPr="00642D50">
        <w:t>tés européennes avaient mis cinq siècles à digérer.</w:t>
      </w:r>
    </w:p>
  </w:footnote>
  <w:footnote w:id="40">
    <w:p w14:paraId="574F9838" w14:textId="77777777" w:rsidR="005E27F0" w:rsidRDefault="005E27F0">
      <w:pPr>
        <w:pStyle w:val="Notedebasdepage"/>
      </w:pPr>
      <w:r>
        <w:rPr>
          <w:rStyle w:val="Appelnotedebasdep"/>
        </w:rPr>
        <w:footnoteRef/>
      </w:r>
      <w:r>
        <w:t xml:space="preserve"> </w:t>
      </w:r>
      <w:r>
        <w:tab/>
      </w:r>
      <w:r w:rsidRPr="00642D50">
        <w:t>Elle s'épargna de la sorte le puissant et douloureux travail d'a</w:t>
      </w:r>
      <w:r w:rsidRPr="00642D50">
        <w:t>c</w:t>
      </w:r>
      <w:r w:rsidRPr="00642D50">
        <w:t>couchement de la modernité, avec ses phases d'aveuglement et de f</w:t>
      </w:r>
      <w:r w:rsidRPr="00642D50">
        <w:t>é</w:t>
      </w:r>
      <w:r w:rsidRPr="00642D50">
        <w:t>rocité, qu'elle vécut au fond un peu comme une cés</w:t>
      </w:r>
      <w:r w:rsidRPr="00642D50">
        <w:t>a</w:t>
      </w:r>
      <w:r w:rsidRPr="00642D50">
        <w:t>rienne : la chose était là, il fallait opérer et vite puisqu'on avait beaucoup trop tardé, mais les instruments, les recettes et les méthodes avaient fait leurs preuves ai</w:t>
      </w:r>
      <w:r w:rsidRPr="00642D50">
        <w:t>l</w:t>
      </w:r>
      <w:r w:rsidRPr="00642D50">
        <w:t>leurs.</w:t>
      </w:r>
    </w:p>
  </w:footnote>
  <w:footnote w:id="41">
    <w:p w14:paraId="238F79C8" w14:textId="77777777" w:rsidR="005E27F0" w:rsidRDefault="005E27F0">
      <w:pPr>
        <w:pStyle w:val="Notedebasdepage"/>
      </w:pPr>
      <w:r>
        <w:rPr>
          <w:rStyle w:val="Appelnotedebasdep"/>
        </w:rPr>
        <w:footnoteRef/>
      </w:r>
      <w:r>
        <w:t xml:space="preserve"> </w:t>
      </w:r>
      <w:r>
        <w:tab/>
      </w:r>
      <w:r w:rsidRPr="00642D50">
        <w:t>La passion du changement sait donc à quoi elle s'opp</w:t>
      </w:r>
      <w:r w:rsidRPr="00642D50">
        <w:t>o</w:t>
      </w:r>
      <w:r w:rsidRPr="00642D50">
        <w:t>se, elle connaît ses anti-modèles (qui sont en fait toujours en vigueur) et elle sait largement ce qu'elle veut, puisqu'e</w:t>
      </w:r>
      <w:r w:rsidRPr="00642D50">
        <w:t>l</w:t>
      </w:r>
      <w:r w:rsidRPr="00642D50">
        <w:t>le reprend à son compte cette modernité qui existe déjà ailleurs et qui est en train de prendre sérieusement rac</w:t>
      </w:r>
      <w:r w:rsidRPr="00642D50">
        <w:t>i</w:t>
      </w:r>
      <w:r w:rsidRPr="00642D50">
        <w:t>ne ici.</w:t>
      </w:r>
    </w:p>
  </w:footnote>
  <w:footnote w:id="42">
    <w:p w14:paraId="523FB48A" w14:textId="77777777" w:rsidR="005E27F0" w:rsidRDefault="005E27F0">
      <w:pPr>
        <w:pStyle w:val="Notedebasdepage"/>
      </w:pPr>
      <w:r>
        <w:rPr>
          <w:rStyle w:val="Appelnotedebasdep"/>
        </w:rPr>
        <w:footnoteRef/>
      </w:r>
      <w:r>
        <w:t xml:space="preserve"> </w:t>
      </w:r>
      <w:r>
        <w:tab/>
      </w:r>
      <w:r w:rsidRPr="00642D50">
        <w:t>Pour plusieurs enseignants que nous avons interrogés, particuli</w:t>
      </w:r>
      <w:r w:rsidRPr="00642D50">
        <w:t>è</w:t>
      </w:r>
      <w:r w:rsidRPr="00642D50">
        <w:t>rement les jeunes qui commencent leur carrière autour des années 1965-1970, la péri</w:t>
      </w:r>
      <w:r w:rsidRPr="00642D50">
        <w:t>o</w:t>
      </w:r>
      <w:r w:rsidRPr="00642D50">
        <w:t>de réformiste est en effet marquée par ce vent d'idéalisme et d'idéalisation dans la pratique du métier ; ils ont le se</w:t>
      </w:r>
      <w:r w:rsidRPr="00642D50">
        <w:t>n</w:t>
      </w:r>
      <w:r w:rsidRPr="00642D50">
        <w:t>timent de jouer un rôle important en même temps que novateur ; ils participent à quelque chose de nouveau et de légitime. Il est résulté de cette idéalisation du changement que le corps e</w:t>
      </w:r>
      <w:r w:rsidRPr="00642D50">
        <w:t>n</w:t>
      </w:r>
      <w:r w:rsidRPr="00642D50">
        <w:t>seignant s'est compris lui-même, plus particulièrement entre les a</w:t>
      </w:r>
      <w:r w:rsidRPr="00642D50">
        <w:t>n</w:t>
      </w:r>
      <w:r w:rsidRPr="00642D50">
        <w:t>nées 1965-1970, comme un porteur et un acteur de réformes qu'il jugeait néce</w:t>
      </w:r>
      <w:r w:rsidRPr="00642D50">
        <w:t>s</w:t>
      </w:r>
      <w:r w:rsidRPr="00642D50">
        <w:t>saires et positives pour la modern</w:t>
      </w:r>
      <w:r w:rsidRPr="00642D50">
        <w:t>i</w:t>
      </w:r>
      <w:r w:rsidRPr="00642D50">
        <w:t>sation de l'école et de la profession.</w:t>
      </w:r>
    </w:p>
  </w:footnote>
  <w:footnote w:id="43">
    <w:p w14:paraId="70FDE586" w14:textId="77777777" w:rsidR="005E27F0" w:rsidRDefault="005E27F0">
      <w:pPr>
        <w:pStyle w:val="Notedebasdepage"/>
      </w:pPr>
      <w:r>
        <w:rPr>
          <w:rStyle w:val="Appelnotedebasdep"/>
        </w:rPr>
        <w:footnoteRef/>
      </w:r>
      <w:r>
        <w:t xml:space="preserve"> </w:t>
      </w:r>
      <w:r>
        <w:tab/>
      </w:r>
      <w:r w:rsidRPr="00642D50">
        <w:t>Nous verrons, lorsque nous analyserons les représentations subjectives véh</w:t>
      </w:r>
      <w:r w:rsidRPr="00642D50">
        <w:t>i</w:t>
      </w:r>
      <w:r w:rsidRPr="00642D50">
        <w:t>culées par les enseignants au sujet de l'histoire de leur profession, que toute cette période est souvent repr</w:t>
      </w:r>
      <w:r w:rsidRPr="00642D50">
        <w:t>é</w:t>
      </w:r>
      <w:r w:rsidRPr="00642D50">
        <w:t>sentée comme un « âge d'or ».</w:t>
      </w:r>
    </w:p>
  </w:footnote>
  <w:footnote w:id="44">
    <w:p w14:paraId="575B4C40" w14:textId="77777777" w:rsidR="005E27F0" w:rsidRDefault="005E27F0">
      <w:pPr>
        <w:pStyle w:val="Notedebasdepage"/>
      </w:pPr>
      <w:r>
        <w:rPr>
          <w:rStyle w:val="Appelnotedebasdep"/>
        </w:rPr>
        <w:footnoteRef/>
      </w:r>
      <w:r>
        <w:t xml:space="preserve"> </w:t>
      </w:r>
      <w:r>
        <w:tab/>
      </w:r>
      <w:r w:rsidRPr="00642D50">
        <w:t>Cette rationalité est donc d'abord celle des acteurs eux-mêmes, c'est-à-dire des individus qui entrent, à divers moments, dans l'espace scolaire à partir de diverses trajectoires de vie et de formation et en fonction de divers int</w:t>
      </w:r>
      <w:r w:rsidRPr="00642D50">
        <w:t>é</w:t>
      </w:r>
      <w:r w:rsidRPr="00642D50">
        <w:t>rêts. Ces individus sont engagés dans une situation donnée, elle-même d</w:t>
      </w:r>
      <w:r w:rsidRPr="00642D50">
        <w:t>é</w:t>
      </w:r>
      <w:r w:rsidRPr="00642D50">
        <w:t>terminée par l'histoire antérieure de la situation où ils interviennent. Pa</w:t>
      </w:r>
      <w:r w:rsidRPr="00642D50">
        <w:t>r</w:t>
      </w:r>
      <w:r w:rsidRPr="00642D50">
        <w:t>ce qu'ils choisissent, pour toutes sortes de raisons, d'entrer dans cet espace, la situation qu'ils trouvent devient leur situation, celle avec l</w:t>
      </w:r>
      <w:r w:rsidRPr="00642D50">
        <w:t>a</w:t>
      </w:r>
      <w:r w:rsidRPr="00642D50">
        <w:t>quelle ils doivent vivre. Ces individus sont int</w:t>
      </w:r>
      <w:r w:rsidRPr="00642D50">
        <w:t>é</w:t>
      </w:r>
      <w:r w:rsidRPr="00642D50">
        <w:t>ressés, c'est-à-dire orientés : ils agissent en fonction de ce qui leur semble « bon », « bien », « valable » pour eux, tout en s'efforçant tant bien que mal de composer avec ce qui s'oppose à leurs i</w:t>
      </w:r>
      <w:r w:rsidRPr="00642D50">
        <w:t>n</w:t>
      </w:r>
      <w:r w:rsidRPr="00642D50">
        <w:t>térêts. Ils agissent à partir d'un savoir inconsistant de la situation dans l</w:t>
      </w:r>
      <w:r w:rsidRPr="00642D50">
        <w:t>a</w:t>
      </w:r>
      <w:r w:rsidRPr="00642D50">
        <w:t>quelle ils sont engagés et l'horizon de leur situation est flou, mouvant, p</w:t>
      </w:r>
      <w:r w:rsidRPr="00642D50">
        <w:t>o</w:t>
      </w:r>
      <w:r w:rsidRPr="00642D50">
        <w:t>reux, lacunaire. La vaste majorité d'entre eux n'ont pas de plans de carrière ; ils s'engagent dans un métier en sachant plus ou moins ce qu'ils veulent et sans savoir exactement dans quoi ils s'e</w:t>
      </w:r>
      <w:r w:rsidRPr="00642D50">
        <w:t>n</w:t>
      </w:r>
      <w:r w:rsidRPr="00642D50">
        <w:t>gagent. Leurs intérêts doivent se plier à la s</w:t>
      </w:r>
      <w:r w:rsidRPr="00642D50">
        <w:t>i</w:t>
      </w:r>
      <w:r w:rsidRPr="00642D50">
        <w:t>tuation du marché, et une fois placés ou replacés dans tel ordre d'enseignement, tel champ, telle école avec telle clientèle d'élèves, ils do</w:t>
      </w:r>
      <w:r w:rsidRPr="00642D50">
        <w:t>i</w:t>
      </w:r>
      <w:r w:rsidRPr="00642D50">
        <w:t>vent affronter tant bien que mal, et souvent dans l'isolement, la réalité des classes en s'e</w:t>
      </w:r>
      <w:r w:rsidRPr="00642D50">
        <w:t>f</w:t>
      </w:r>
      <w:r w:rsidRPr="00642D50">
        <w:t>forçant de mettre à jour leurs connaissances et de tirer profit de leurs exp</w:t>
      </w:r>
      <w:r w:rsidRPr="00642D50">
        <w:t>é</w:t>
      </w:r>
      <w:r w:rsidRPr="00642D50">
        <w:t>riences passées.</w:t>
      </w:r>
    </w:p>
  </w:footnote>
  <w:footnote w:id="45">
    <w:p w14:paraId="648915C7" w14:textId="77777777" w:rsidR="005E27F0" w:rsidRDefault="005E27F0">
      <w:pPr>
        <w:pStyle w:val="Notedebasdepage"/>
      </w:pPr>
      <w:r>
        <w:rPr>
          <w:rStyle w:val="Appelnotedebasdep"/>
        </w:rPr>
        <w:footnoteRef/>
      </w:r>
      <w:r>
        <w:t xml:space="preserve"> </w:t>
      </w:r>
      <w:r>
        <w:tab/>
      </w:r>
      <w:r w:rsidRPr="00642D50">
        <w:t>Au cours des années quarante et cinquante, la négoci</w:t>
      </w:r>
      <w:r w:rsidRPr="00642D50">
        <w:t>a</w:t>
      </w:r>
      <w:r w:rsidRPr="00642D50">
        <w:t>tion des conventions collectives dans l'enseignement se faisait au niveau de la commission scola</w:t>
      </w:r>
      <w:r w:rsidRPr="00642D50">
        <w:t>i</w:t>
      </w:r>
      <w:r w:rsidRPr="00642D50">
        <w:t>re. Au cours des années soixante, la création du m</w:t>
      </w:r>
      <w:r w:rsidRPr="00642D50">
        <w:t>i</w:t>
      </w:r>
      <w:r w:rsidRPr="00642D50">
        <w:t>nistère de l'Éducation et la croissance de l'investissement du gouvernement provincial dans l'éduc</w:t>
      </w:r>
      <w:r w:rsidRPr="00642D50">
        <w:t>a</w:t>
      </w:r>
      <w:r w:rsidRPr="00642D50">
        <w:t>tion ont eu pour effet de centraliser la négociation des conventions collect</w:t>
      </w:r>
      <w:r w:rsidRPr="00642D50">
        <w:t>i</w:t>
      </w:r>
      <w:r w:rsidRPr="00642D50">
        <w:t>ves et ainsi d'uniformiser dans tout le Québec les conditions d'emploi et de travail des enseignants.</w:t>
      </w:r>
    </w:p>
  </w:footnote>
  <w:footnote w:id="46">
    <w:p w14:paraId="7A156E06" w14:textId="77777777" w:rsidR="005E27F0" w:rsidRDefault="005E27F0">
      <w:pPr>
        <w:pStyle w:val="Notedebasdepage"/>
      </w:pPr>
      <w:r>
        <w:rPr>
          <w:rStyle w:val="Appelnotedebasdep"/>
        </w:rPr>
        <w:footnoteRef/>
      </w:r>
      <w:r>
        <w:t xml:space="preserve"> </w:t>
      </w:r>
      <w:r>
        <w:tab/>
      </w:r>
      <w:r w:rsidRPr="00642D50">
        <w:t>En réalité et en toute justice, il faut reconnaître que la transfo</w:t>
      </w:r>
      <w:r w:rsidRPr="00642D50">
        <w:t>r</w:t>
      </w:r>
      <w:r w:rsidRPr="00642D50">
        <w:t>mation de l'école primaire était en cours au moment des travaux de la commission P</w:t>
      </w:r>
      <w:r w:rsidRPr="00642D50">
        <w:t>a</w:t>
      </w:r>
      <w:r w:rsidRPr="00642D50">
        <w:t>rent. Les « nouveaux » programmes du Département de l'instruction publ</w:t>
      </w:r>
      <w:r w:rsidRPr="00642D50">
        <w:t>i</w:t>
      </w:r>
      <w:r w:rsidRPr="00642D50">
        <w:t>que de 1949, qui reconnaissaient la valeur des méthodes actives pour l'école primaire, les éc</w:t>
      </w:r>
      <w:r w:rsidRPr="00642D50">
        <w:t>o</w:t>
      </w:r>
      <w:r w:rsidRPr="00642D50">
        <w:t>les normales qui avaient commencé à en tenir compte dans la formation qu'elles o</w:t>
      </w:r>
      <w:r w:rsidRPr="00642D50">
        <w:t>f</w:t>
      </w:r>
      <w:r w:rsidRPr="00642D50">
        <w:t>fraient, et le foisonnement des nouvelles méthodes d'ense</w:t>
      </w:r>
      <w:r w:rsidRPr="00642D50">
        <w:t>i</w:t>
      </w:r>
      <w:r w:rsidRPr="00642D50">
        <w:t>gnement du français et des mathématiques, même s'il a été déroutant pour bon nombre de parents, tout cela témoigne d'une réelle ouvert</w:t>
      </w:r>
      <w:r w:rsidRPr="00642D50">
        <w:t>u</w:t>
      </w:r>
      <w:r w:rsidRPr="00642D50">
        <w:t>re de l'école primaire à une certaine modernité éducative. Le Rapport Parent a fait sien cette modernité et a voulu l'amplifier et la généraliser. Il n'est pas ce</w:t>
      </w:r>
      <w:r w:rsidRPr="00642D50">
        <w:t>r</w:t>
      </w:r>
      <w:r w:rsidRPr="00642D50">
        <w:t>tain cependant que le MEQ a gardé lon</w:t>
      </w:r>
      <w:r w:rsidRPr="00642D50">
        <w:t>g</w:t>
      </w:r>
      <w:r w:rsidRPr="00642D50">
        <w:t>temps cette orientation.</w:t>
      </w:r>
    </w:p>
  </w:footnote>
  <w:footnote w:id="47">
    <w:p w14:paraId="232ACA40" w14:textId="77777777" w:rsidR="005E27F0" w:rsidRDefault="005E27F0">
      <w:pPr>
        <w:pStyle w:val="Notedebasdepage"/>
      </w:pPr>
      <w:r>
        <w:rPr>
          <w:rStyle w:val="Appelnotedebasdep"/>
        </w:rPr>
        <w:footnoteRef/>
      </w:r>
      <w:r>
        <w:t xml:space="preserve"> </w:t>
      </w:r>
      <w:r>
        <w:tab/>
      </w:r>
      <w:r w:rsidRPr="00642D50">
        <w:t>C'est pourquoi la pédagogie ne saurait se limiter, au secondaire, à une dida</w:t>
      </w:r>
      <w:r w:rsidRPr="00642D50">
        <w:t>c</w:t>
      </w:r>
      <w:r w:rsidRPr="00642D50">
        <w:t>tique des matières ; elle implique aussi des stratégies de contrôle des gro</w:t>
      </w:r>
      <w:r w:rsidRPr="00642D50">
        <w:t>u</w:t>
      </w:r>
      <w:r w:rsidRPr="00642D50">
        <w:t>pes, de maintien de l’ordre dans les classes, et de stratégies d'interaction avec les élèves qui débordent les strictes stratégies d'acqu</w:t>
      </w:r>
      <w:r w:rsidRPr="00642D50">
        <w:t>i</w:t>
      </w:r>
      <w:r w:rsidRPr="00642D50">
        <w:t>sition cognitive des connaissances. Ces phénomènes sont beaucoup moins présents au coll</w:t>
      </w:r>
      <w:r w:rsidRPr="00642D50">
        <w:t>é</w:t>
      </w:r>
      <w:r w:rsidRPr="00642D50">
        <w:t>gial et à l'université, notamment pa</w:t>
      </w:r>
      <w:r w:rsidRPr="00642D50">
        <w:t>r</w:t>
      </w:r>
      <w:r w:rsidRPr="00642D50">
        <w:t>ce que les enseignants peuvent toujours se r</w:t>
      </w:r>
      <w:r w:rsidRPr="00642D50">
        <w:t>a</w:t>
      </w:r>
      <w:r w:rsidRPr="00642D50">
        <w:t>battre sur le fait que les élèves ne sont pas tenus par la loi d'assister à leurs cours. Dans ces ordres d'e</w:t>
      </w:r>
      <w:r w:rsidRPr="00642D50">
        <w:t>n</w:t>
      </w:r>
      <w:r w:rsidRPr="00642D50">
        <w:t>seignement, on pourrait dire que l’ordre dans la classe est presque acquis au départ, alors qu'au secondaire, il est souvent un r</w:t>
      </w:r>
      <w:r w:rsidRPr="00642D50">
        <w:t>é</w:t>
      </w:r>
      <w:r w:rsidRPr="00642D50">
        <w:t>sultat qui dépend des habiletés de l'enseignant et de sa capacité à l'imposer, en obtenant la collaboration des él</w:t>
      </w:r>
      <w:r w:rsidRPr="00642D50">
        <w:t>è</w:t>
      </w:r>
      <w:r w:rsidRPr="00642D50">
        <w:t>ves.</w:t>
      </w:r>
    </w:p>
  </w:footnote>
  <w:footnote w:id="48">
    <w:p w14:paraId="3B9DCCA5" w14:textId="77777777" w:rsidR="005E27F0" w:rsidRDefault="005E27F0">
      <w:pPr>
        <w:pStyle w:val="Notedebasdepage"/>
      </w:pPr>
      <w:r>
        <w:rPr>
          <w:rStyle w:val="Appelnotedebasdep"/>
        </w:rPr>
        <w:footnoteRef/>
      </w:r>
      <w:r>
        <w:t xml:space="preserve"> </w:t>
      </w:r>
      <w:r>
        <w:tab/>
      </w:r>
      <w:r w:rsidRPr="00642D50">
        <w:t>Le soi-disant silence des intellectuels québécois a peut-être a</w:t>
      </w:r>
      <w:r w:rsidRPr="00642D50">
        <w:t>u</w:t>
      </w:r>
      <w:r w:rsidRPr="00642D50">
        <w:t>tant sinon plus à voir avec cette évolution globale du travail ense</w:t>
      </w:r>
      <w:r w:rsidRPr="00642D50">
        <w:t>i</w:t>
      </w:r>
      <w:r w:rsidRPr="00642D50">
        <w:t>gnant qu'avec l'échec du projet souverainiste qui n'a d'ailleurs jamais fait l'unanimité chez les inte</w:t>
      </w:r>
      <w:r w:rsidRPr="00642D50">
        <w:t>l</w:t>
      </w:r>
      <w:r w:rsidRPr="00642D50">
        <w:t>lectuels.</w:t>
      </w:r>
    </w:p>
  </w:footnote>
  <w:footnote w:id="49">
    <w:p w14:paraId="2FC0B627" w14:textId="77777777" w:rsidR="005E27F0" w:rsidRDefault="005E27F0">
      <w:pPr>
        <w:pStyle w:val="Notedebasdepage"/>
      </w:pPr>
      <w:r>
        <w:rPr>
          <w:rStyle w:val="Appelnotedebasdep"/>
        </w:rPr>
        <w:footnoteRef/>
      </w:r>
      <w:r>
        <w:t xml:space="preserve"> </w:t>
      </w:r>
      <w:r>
        <w:tab/>
      </w:r>
      <w:r w:rsidRPr="00642D50">
        <w:t>Le succès d'un livre comme celui d'Allan Bloom (1987) tient peut-être au fait qu'il est peu représentatif de la production universitaire courante et ra</w:t>
      </w:r>
      <w:r w:rsidRPr="00642D50">
        <w:t>p</w:t>
      </w:r>
      <w:r w:rsidRPr="00642D50">
        <w:t>pelle un modèle d'universitaire en voie de dispar</w:t>
      </w:r>
      <w:r w:rsidRPr="00642D50">
        <w:t>i</w:t>
      </w:r>
      <w:r w:rsidRPr="00642D50">
        <w:t>tion.</w:t>
      </w:r>
    </w:p>
  </w:footnote>
  <w:footnote w:id="50">
    <w:p w14:paraId="0F18B257" w14:textId="77777777" w:rsidR="005E27F0" w:rsidRDefault="005E27F0">
      <w:pPr>
        <w:pStyle w:val="Notedebasdepage"/>
      </w:pPr>
      <w:r>
        <w:rPr>
          <w:rStyle w:val="Appelnotedebasdep"/>
        </w:rPr>
        <w:footnoteRef/>
      </w:r>
      <w:r>
        <w:t xml:space="preserve"> </w:t>
      </w:r>
      <w:r>
        <w:tab/>
      </w:r>
      <w:r w:rsidRPr="00642D50">
        <w:t>Il faudrait interroger sérieusement les universitaires sur leur lang</w:t>
      </w:r>
      <w:r w:rsidRPr="00642D50">
        <w:t>a</w:t>
      </w:r>
      <w:r w:rsidRPr="00642D50">
        <w:t>ge et leur écriture de moins en moins accessibles non seulement au grand public, mais aussi à un diplômé de cégep, voire même à un b</w:t>
      </w:r>
      <w:r w:rsidRPr="00642D50">
        <w:t>a</w:t>
      </w:r>
      <w:r w:rsidRPr="00642D50">
        <w:t>chelier ! Dans les sciences humaines et dans les champs professio</w:t>
      </w:r>
      <w:r w:rsidRPr="00642D50">
        <w:t>n</w:t>
      </w:r>
      <w:r w:rsidRPr="00642D50">
        <w:t>nels qui puisent abondamment dans celles-ci, comme celui de l'éduc</w:t>
      </w:r>
      <w:r w:rsidRPr="00642D50">
        <w:t>a</w:t>
      </w:r>
      <w:r w:rsidRPr="00642D50">
        <w:t>tion, le risque e</w:t>
      </w:r>
      <w:r>
        <w:t>st grand de voir toute une pro</w:t>
      </w:r>
      <w:r w:rsidRPr="00642D50">
        <w:t>duction scientifique val</w:t>
      </w:r>
      <w:r w:rsidRPr="00642D50">
        <w:t>a</w:t>
      </w:r>
      <w:r w:rsidRPr="00642D50">
        <w:t>ble inconnue ou méconnue, et donc ultimement impertinente social</w:t>
      </w:r>
      <w:r w:rsidRPr="00642D50">
        <w:t>e</w:t>
      </w:r>
      <w:r w:rsidRPr="00642D50">
        <w:t>ment ou professionnellement, parce que peut-être trop difficile à co</w:t>
      </w:r>
      <w:r w:rsidRPr="00642D50">
        <w:t>m</w:t>
      </w:r>
      <w:r w:rsidRPr="00642D50">
        <w:t>prendre.</w:t>
      </w:r>
    </w:p>
  </w:footnote>
  <w:footnote w:id="51">
    <w:p w14:paraId="417E619D" w14:textId="77777777" w:rsidR="005E27F0" w:rsidRDefault="005E27F0">
      <w:pPr>
        <w:pStyle w:val="Notedebasdepage"/>
      </w:pPr>
      <w:r>
        <w:rPr>
          <w:rStyle w:val="Appelnotedebasdep"/>
        </w:rPr>
        <w:footnoteRef/>
      </w:r>
      <w:r>
        <w:t xml:space="preserve"> </w:t>
      </w:r>
      <w:r>
        <w:tab/>
      </w:r>
      <w:r w:rsidRPr="00642D50">
        <w:t>Notons au passage que les facultés et départements de sciences de l'éduc</w:t>
      </w:r>
      <w:r w:rsidRPr="00642D50">
        <w:t>a</w:t>
      </w:r>
      <w:r w:rsidRPr="00642D50">
        <w:t>tion ont commencé à former des enseignants au début des a</w:t>
      </w:r>
      <w:r w:rsidRPr="00642D50">
        <w:t>n</w:t>
      </w:r>
      <w:r w:rsidRPr="00642D50">
        <w:t>nées soixante-dix, soit au moment où le système avait fait le plein des enseignants néce</w:t>
      </w:r>
      <w:r w:rsidRPr="00642D50">
        <w:t>s</w:t>
      </w:r>
      <w:r w:rsidRPr="00642D50">
        <w:t>saires et où la baisse des effectifs d'élèves commençait. Il y avait certes e</w:t>
      </w:r>
      <w:r w:rsidRPr="00642D50">
        <w:t>n</w:t>
      </w:r>
      <w:r w:rsidRPr="00642D50">
        <w:t>core des besoins à combler, mais le gros des effectifs enseignants était en place et allait accaparer jusqu'à aujou</w:t>
      </w:r>
      <w:r w:rsidRPr="00642D50">
        <w:t>r</w:t>
      </w:r>
      <w:r w:rsidRPr="00642D50">
        <w:t>d'hui le plus grand nombre de postes. Ce phénomène est très net au primaire et au secondaire.</w:t>
      </w:r>
    </w:p>
  </w:footnote>
  <w:footnote w:id="52">
    <w:p w14:paraId="28738BBE" w14:textId="77777777" w:rsidR="005E27F0" w:rsidRDefault="005E27F0">
      <w:pPr>
        <w:pStyle w:val="Notedebasdepage"/>
      </w:pPr>
      <w:r>
        <w:rPr>
          <w:rStyle w:val="Appelnotedebasdep"/>
        </w:rPr>
        <w:footnoteRef/>
      </w:r>
      <w:r>
        <w:t xml:space="preserve"> </w:t>
      </w:r>
      <w:r>
        <w:tab/>
      </w:r>
      <w:r w:rsidRPr="00642D50">
        <w:t xml:space="preserve">John I. Goodlad (1991), dans </w:t>
      </w:r>
      <w:r w:rsidRPr="00F631B7">
        <w:rPr>
          <w:i/>
          <w:iCs/>
        </w:rPr>
        <w:t>The Education of Educators,</w:t>
      </w:r>
      <w:r w:rsidRPr="00642D50">
        <w:t xml:space="preserve"> a</w:t>
      </w:r>
      <w:r w:rsidRPr="00642D50">
        <w:t>f</w:t>
      </w:r>
      <w:r w:rsidRPr="00642D50">
        <w:t>firme que, dans les programmes d'éducation américains, la socialisation professionnelle i</w:t>
      </w:r>
      <w:r w:rsidRPr="00642D50">
        <w:t>n</w:t>
      </w:r>
      <w:r w:rsidRPr="00642D50">
        <w:t>formelle, importante dans plusieurs autres pr</w:t>
      </w:r>
      <w:r w:rsidRPr="00642D50">
        <w:t>o</w:t>
      </w:r>
      <w:r w:rsidRPr="00642D50">
        <w:t>grammes universitaires de formation professionnelle, est malheure</w:t>
      </w:r>
      <w:r w:rsidRPr="00642D50">
        <w:t>u</w:t>
      </w:r>
      <w:r w:rsidRPr="00642D50">
        <w:t>sement faible, en partie parce que l'enseignement n'est plus au cœur de la vie universitaire. Voir ég</w:t>
      </w:r>
      <w:r w:rsidRPr="00642D50">
        <w:t>a</w:t>
      </w:r>
      <w:r w:rsidRPr="00642D50">
        <w:t xml:space="preserve">lement J. I. Goodlad (1990), « Better Teachers for Our Nation's School », </w:t>
      </w:r>
      <w:r w:rsidRPr="00F631B7">
        <w:rPr>
          <w:i/>
          <w:iCs/>
        </w:rPr>
        <w:t>Phi Delta Kappa,</w:t>
      </w:r>
      <w:r w:rsidRPr="00642D50">
        <w:t xml:space="preserve"> vol. 72, n° 3, p. 185- 194.</w:t>
      </w:r>
    </w:p>
  </w:footnote>
  <w:footnote w:id="53">
    <w:p w14:paraId="73C4CB57" w14:textId="77777777" w:rsidR="005E27F0" w:rsidRDefault="005E27F0">
      <w:pPr>
        <w:pStyle w:val="Notedebasdepage"/>
      </w:pPr>
      <w:r>
        <w:rPr>
          <w:rStyle w:val="Appelnotedebasdep"/>
        </w:rPr>
        <w:footnoteRef/>
      </w:r>
      <w:r>
        <w:t xml:space="preserve"> </w:t>
      </w:r>
      <w:r>
        <w:tab/>
      </w:r>
      <w:r w:rsidRPr="00642D50">
        <w:t>Au cours du mois d'octobre 1970, le Front de libération du Qu</w:t>
      </w:r>
      <w:r w:rsidRPr="00642D50">
        <w:t>é</w:t>
      </w:r>
      <w:r w:rsidRPr="00642D50">
        <w:t>bec (FLQ) kidnappa le diplomate britannique James Cross, ainsi que le ministre québ</w:t>
      </w:r>
      <w:r w:rsidRPr="00642D50">
        <w:t>é</w:t>
      </w:r>
      <w:r w:rsidRPr="00642D50">
        <w:t>cois Pierre Laporte. Le gouve</w:t>
      </w:r>
      <w:r w:rsidRPr="00642D50">
        <w:t>r</w:t>
      </w:r>
      <w:r w:rsidRPr="00642D50">
        <w:t xml:space="preserve">nement fédéral vota la </w:t>
      </w:r>
      <w:r w:rsidRPr="00642D50">
        <w:rPr>
          <w:i/>
          <w:iCs/>
        </w:rPr>
        <w:t>Loi des mesures de guerre</w:t>
      </w:r>
      <w:r w:rsidRPr="00642D50">
        <w:t xml:space="preserve"> et la police procéda à des nombreuses pe</w:t>
      </w:r>
      <w:r w:rsidRPr="00642D50">
        <w:t>r</w:t>
      </w:r>
      <w:r w:rsidRPr="00642D50">
        <w:t>quisitions et arrestations. Les trois paliers de gouvernement — municipal, provincial et fédéral — f</w:t>
      </w:r>
      <w:r w:rsidRPr="00642D50">
        <w:t>u</w:t>
      </w:r>
      <w:r w:rsidRPr="00642D50">
        <w:t>rent sérieusement ébranlés par cette crise. En certains milieux, on parla m</w:t>
      </w:r>
      <w:r w:rsidRPr="00642D50">
        <w:t>ê</w:t>
      </w:r>
      <w:r w:rsidRPr="00642D50">
        <w:t>me d'« insurrection appré-hendée ». Pierre Laporte fut tué et James Cross fut libéré par ses r</w:t>
      </w:r>
      <w:r w:rsidRPr="00642D50">
        <w:t>a</w:t>
      </w:r>
      <w:r w:rsidRPr="00642D50">
        <w:t>visseurs en retour d'un sauf-conduit pour Cuba. L'ensemble de ces événements tragiques est connu sous le nom d'événements d'Octobre ou crise d'Octobre. Quelque temps après la crise d'Octobre, le gouve</w:t>
      </w:r>
      <w:r w:rsidRPr="00642D50">
        <w:t>r</w:t>
      </w:r>
      <w:r w:rsidRPr="00642D50">
        <w:t>nement provincial chargea M. G. Dion, spécialiste universitaire des relations indu</w:t>
      </w:r>
      <w:r w:rsidRPr="00642D50">
        <w:t>s</w:t>
      </w:r>
      <w:r w:rsidRPr="00642D50">
        <w:t>trielles, d'enquêter sur toute plainte exprimée par un citoyen au sujet d'e</w:t>
      </w:r>
      <w:r w:rsidRPr="00642D50">
        <w:t>n</w:t>
      </w:r>
      <w:r w:rsidRPr="00642D50">
        <w:t>seignants qui auraient encouragé des élèves ou des étudiants à adhérer à des idéologies politiques justifiant l'utilisation de la violence. À notre connai</w:t>
      </w:r>
      <w:r w:rsidRPr="00642D50">
        <w:t>s</w:t>
      </w:r>
      <w:r w:rsidRPr="00642D50">
        <w:t>sance, aucune plainte ne fut jamais fo</w:t>
      </w:r>
      <w:r w:rsidRPr="00642D50">
        <w:t>r</w:t>
      </w:r>
      <w:r w:rsidRPr="00642D50">
        <w:t>mulée.</w:t>
      </w:r>
    </w:p>
  </w:footnote>
  <w:footnote w:id="54">
    <w:p w14:paraId="5FB9C835" w14:textId="77777777" w:rsidR="005E27F0" w:rsidRDefault="005E27F0">
      <w:pPr>
        <w:pStyle w:val="Notedebasdepage"/>
      </w:pPr>
      <w:r>
        <w:rPr>
          <w:rStyle w:val="Appelnotedebasdep"/>
        </w:rPr>
        <w:footnoteRef/>
      </w:r>
      <w:r>
        <w:t xml:space="preserve"> </w:t>
      </w:r>
      <w:r>
        <w:tab/>
      </w:r>
      <w:r w:rsidRPr="00642D50">
        <w:t>Soulignons que les analyses globales issues du mouvement synd</w:t>
      </w:r>
      <w:r w:rsidRPr="00642D50">
        <w:t>i</w:t>
      </w:r>
      <w:r w:rsidRPr="00642D50">
        <w:t>cal ont été peu critiquées par ceux dont c'est le métier d'exercer une distance critique à l'égard des idéologies épousées par les divers gro</w:t>
      </w:r>
      <w:r w:rsidRPr="00642D50">
        <w:t>u</w:t>
      </w:r>
      <w:r w:rsidRPr="00642D50">
        <w:t>pes sociaux. Nous ne connaissons, par exemple, aucune critique faite par un spécialiste en scie</w:t>
      </w:r>
      <w:r w:rsidRPr="00642D50">
        <w:t>n</w:t>
      </w:r>
      <w:r w:rsidRPr="00642D50">
        <w:t xml:space="preserve">ces de l'éducation de </w:t>
      </w:r>
      <w:r w:rsidRPr="00642D50">
        <w:rPr>
          <w:rStyle w:val="Corpsdutexte2011ptItalique"/>
          <w:sz w:val="28"/>
          <w:lang w:val="fr-CA"/>
        </w:rPr>
        <w:t>L'école au service de la classe dominante.</w:t>
      </w:r>
      <w:r w:rsidRPr="00642D50">
        <w:t xml:space="preserve"> Il faudra attendre les années quatre-vingt pour que les théories de la reprodu</w:t>
      </w:r>
      <w:r w:rsidRPr="00642D50">
        <w:t>c</w:t>
      </w:r>
      <w:r w:rsidRPr="00642D50">
        <w:t>tion et les discours idéologiques qui s'en sont inspirés soient moins spont</w:t>
      </w:r>
      <w:r w:rsidRPr="00642D50">
        <w:t>a</w:t>
      </w:r>
      <w:r w:rsidRPr="00642D50">
        <w:t>nément acceptés.</w:t>
      </w:r>
    </w:p>
  </w:footnote>
  <w:footnote w:id="55">
    <w:p w14:paraId="75427FFA" w14:textId="77777777" w:rsidR="005E27F0" w:rsidRDefault="005E27F0">
      <w:pPr>
        <w:pStyle w:val="Notedebasdepage"/>
      </w:pPr>
      <w:r>
        <w:rPr>
          <w:rStyle w:val="Appelnotedebasdep"/>
        </w:rPr>
        <w:footnoteRef/>
      </w:r>
      <w:r>
        <w:t xml:space="preserve"> </w:t>
      </w:r>
      <w:r>
        <w:tab/>
      </w:r>
      <w:r w:rsidRPr="00642D50">
        <w:t>Notons que Migué et Marceau, s'ils ont une image positive du rôle primo</w:t>
      </w:r>
      <w:r w:rsidRPr="00642D50">
        <w:t>r</w:t>
      </w:r>
      <w:r w:rsidRPr="00642D50">
        <w:t>dial de l'enseignant et s'ils lui reconnaissent une place i</w:t>
      </w:r>
      <w:r w:rsidRPr="00642D50">
        <w:t>m</w:t>
      </w:r>
      <w:r w:rsidRPr="00642D50">
        <w:t>portante au niveau de l'école, tant individuelle que collective, sont bea</w:t>
      </w:r>
      <w:r w:rsidRPr="00642D50">
        <w:t>u</w:t>
      </w:r>
      <w:r w:rsidRPr="00642D50">
        <w:t>coup plus critiques à l'égard des regroupements syndicaux qu'ils considèrent en partie respons</w:t>
      </w:r>
      <w:r w:rsidRPr="00642D50">
        <w:t>a</w:t>
      </w:r>
      <w:r w:rsidRPr="00642D50">
        <w:t>bles des impasses actuelles.</w:t>
      </w:r>
    </w:p>
  </w:footnote>
  <w:footnote w:id="56">
    <w:p w14:paraId="13349B26" w14:textId="77777777" w:rsidR="005E27F0" w:rsidRDefault="005E27F0">
      <w:pPr>
        <w:pStyle w:val="Notedebasdepage"/>
      </w:pPr>
      <w:r>
        <w:rPr>
          <w:rStyle w:val="Appelnotedebasdep"/>
        </w:rPr>
        <w:footnoteRef/>
      </w:r>
      <w:r>
        <w:t xml:space="preserve"> </w:t>
      </w:r>
      <w:r>
        <w:tab/>
      </w:r>
      <w:r w:rsidRPr="00642D50">
        <w:t>S'il n'a pas reçu l'approbation des décideurs éducatifs dans ses aspects les plus radicaux — la déréglementation, la décentralisation très poussée, la concurrence totale, le développ</w:t>
      </w:r>
      <w:r w:rsidRPr="00642D50">
        <w:t>e</w:t>
      </w:r>
      <w:r w:rsidRPr="00642D50">
        <w:t>ment « libre » de l'école privée —, il a néanmoins suffisamment retenu leur attention pour re</w:t>
      </w:r>
      <w:r w:rsidRPr="00642D50">
        <w:t>n</w:t>
      </w:r>
      <w:r w:rsidRPr="00642D50">
        <w:t>dre légitime tout un ensemble de diagnostics, de points de vue et éventuellement de décisions sur des stratégies d'amélioration des éc</w:t>
      </w:r>
      <w:r w:rsidRPr="00642D50">
        <w:t>o</w:t>
      </w:r>
      <w:r w:rsidRPr="00642D50">
        <w:t>les et de l'éducation en général.</w:t>
      </w:r>
    </w:p>
  </w:footnote>
  <w:footnote w:id="57">
    <w:p w14:paraId="6430C80F" w14:textId="77777777" w:rsidR="005E27F0" w:rsidRDefault="005E27F0">
      <w:pPr>
        <w:pStyle w:val="Notedebasdepage"/>
      </w:pPr>
      <w:r>
        <w:rPr>
          <w:rStyle w:val="Appelnotedebasdep"/>
        </w:rPr>
        <w:footnoteRef/>
      </w:r>
      <w:r>
        <w:t xml:space="preserve"> </w:t>
      </w:r>
      <w:r>
        <w:tab/>
      </w:r>
      <w:r w:rsidRPr="00642D50">
        <w:t>Quant on a le sentiment de ne pas y arriver par le haut de la p</w:t>
      </w:r>
      <w:r w:rsidRPr="00642D50">
        <w:t>y</w:t>
      </w:r>
      <w:r w:rsidRPr="00642D50">
        <w:t>ramide, il devient rationnel de renforcer le contrôle effectué au bas de l'échelle.</w:t>
      </w:r>
    </w:p>
  </w:footnote>
  <w:footnote w:id="58">
    <w:p w14:paraId="3E77DDB0" w14:textId="77777777" w:rsidR="005E27F0" w:rsidRDefault="005E27F0">
      <w:pPr>
        <w:pStyle w:val="Notedebasdepage"/>
      </w:pPr>
      <w:r>
        <w:rPr>
          <w:rStyle w:val="Appelnotedebasdep"/>
        </w:rPr>
        <w:footnoteRef/>
      </w:r>
      <w:r>
        <w:t xml:space="preserve"> </w:t>
      </w:r>
      <w:r>
        <w:tab/>
      </w:r>
      <w:r w:rsidRPr="00642D50">
        <w:t>Attardons-nous ici quelque peu sur la thèse de Desbiens, puisque ses propos nous semblent révélateurs d'un point de vue assez répandu au cours de cette période et qu'ils attaquent la légitimité sinon du sy</w:t>
      </w:r>
      <w:r w:rsidRPr="00642D50">
        <w:t>n</w:t>
      </w:r>
      <w:r w:rsidRPr="00642D50">
        <w:t>dicalisme enseignant en tant que tel, du moins de ses orientations et de son activité.</w:t>
      </w:r>
    </w:p>
    <w:p w14:paraId="1780748B" w14:textId="77777777" w:rsidR="005E27F0" w:rsidRDefault="005E27F0">
      <w:pPr>
        <w:pStyle w:val="Notedebasdepage"/>
      </w:pPr>
      <w:r>
        <w:tab/>
      </w:r>
      <w:r>
        <w:tab/>
      </w:r>
      <w:r w:rsidRPr="00642D50">
        <w:t xml:space="preserve">Dans ce numéro thématique de </w:t>
      </w:r>
      <w:r w:rsidRPr="00642D50">
        <w:rPr>
          <w:i/>
          <w:iCs/>
        </w:rPr>
        <w:t>L’école coopérative,</w:t>
      </w:r>
      <w:r w:rsidRPr="00642D50">
        <w:t xml:space="preserve"> Desbiens, qui est r</w:t>
      </w:r>
      <w:r w:rsidRPr="00642D50">
        <w:t>e</w:t>
      </w:r>
      <w:r w:rsidRPr="00642D50">
        <w:t>connu pour « travailler à la hache » et qui néanmoins, ou peut-être à cause de ce style à l'emporte-pièce, conserve une certaine a</w:t>
      </w:r>
      <w:r w:rsidRPr="00642D50">
        <w:t>u</w:t>
      </w:r>
      <w:r w:rsidRPr="00642D50">
        <w:t>dience, développe une argumentation en trois temps. Dans un pr</w:t>
      </w:r>
      <w:r w:rsidRPr="00642D50">
        <w:t>e</w:t>
      </w:r>
      <w:r w:rsidRPr="00642D50">
        <w:t>mier temps, il s'attache à montrer qu'il n'y a pas, du moins en théorie, de lien entre syndicalisme et qualité de l'éducation, sinon des liens très indirects. Dans le cas de l'enseignement et de son évolution au Qu</w:t>
      </w:r>
      <w:r w:rsidRPr="00642D50">
        <w:t>é</w:t>
      </w:r>
      <w:r w:rsidRPr="00642D50">
        <w:t>bec, il en mentionne deux : la transformation de la « vocation » en « carrière » et une certaine préoccupation de la recherche pédagogique, « pour la raison que le syndicalisme (n'importe quel syndic</w:t>
      </w:r>
      <w:r w:rsidRPr="00642D50">
        <w:t>a</w:t>
      </w:r>
      <w:r w:rsidRPr="00642D50">
        <w:t>lisme) est tout entier tourné vers la protection de ses membres et aucun</w:t>
      </w:r>
      <w:r w:rsidRPr="00642D50">
        <w:t>e</w:t>
      </w:r>
      <w:r w:rsidRPr="00642D50">
        <w:t>ment vers la qualité du produit de l'act</w:t>
      </w:r>
      <w:r w:rsidRPr="00642D50">
        <w:t>i</w:t>
      </w:r>
      <w:r w:rsidRPr="00642D50">
        <w:t>vité de ses membres » (1978 ; 9). Dans un deuxième temps. Desbiens cherche à montrer que le syndicalisme enseignant québécois, dans ses orientations actuelles et tel qu'il est pratiqué par ceux qu'il appelle les « apparatchik synd</w:t>
      </w:r>
      <w:r w:rsidRPr="00642D50">
        <w:t>i</w:t>
      </w:r>
      <w:r w:rsidRPr="00642D50">
        <w:t>caux », nuit à la qualité de l'éducation, surtout à cause « des dommages psychologiques et inte</w:t>
      </w:r>
      <w:r w:rsidRPr="00642D50">
        <w:t>l</w:t>
      </w:r>
      <w:r w:rsidRPr="00642D50">
        <w:t>lectuels que l'on a causés à des centaines de milliers d'étudiants dans les combats des dernières années » [1978 : 10]). Desbiens se réfère ici aux nombreuses gr</w:t>
      </w:r>
      <w:r w:rsidRPr="00642D50">
        <w:t>è</w:t>
      </w:r>
      <w:r w:rsidRPr="00642D50">
        <w:t>ves qui ont perturbé au cours des dernières décennies le système d'éd</w:t>
      </w:r>
      <w:r w:rsidRPr="00642D50">
        <w:t>u</w:t>
      </w:r>
      <w:r w:rsidRPr="00642D50">
        <w:t>cation public, ce qui l'amène à se demander : « Faut-il qu'une société soit affolée pour que l'antique règle de civilisation soit oubliée, qui voulait que l'on sa</w:t>
      </w:r>
      <w:r w:rsidRPr="00642D50">
        <w:t>u</w:t>
      </w:r>
      <w:r w:rsidRPr="00642D50">
        <w:t>ve les femmes, les enfants et les malades avant l'équipage ? » (1978 : 10). Reprenant à son compte l'interrogation d'A. Tremblay (« Qu'est-ce qui s'est passé pour que les enseignants soient en train de falsifier leur propre fon</w:t>
      </w:r>
      <w:r w:rsidRPr="00642D50">
        <w:t>c</w:t>
      </w:r>
      <w:r w:rsidRPr="00642D50">
        <w:t>tion en s'arrogeant en quelque sorte le droit de définir eux-mêmes les orie</w:t>
      </w:r>
      <w:r w:rsidRPr="00642D50">
        <w:t>n</w:t>
      </w:r>
      <w:r w:rsidRPr="00642D50">
        <w:t>tations de la société québécoise et le droit de les déf</w:t>
      </w:r>
      <w:r w:rsidRPr="00642D50">
        <w:t>i</w:t>
      </w:r>
      <w:r w:rsidRPr="00642D50">
        <w:t>nir en fonction d'une idéologie comme celle qui s'e</w:t>
      </w:r>
      <w:r w:rsidRPr="00642D50">
        <w:t>x</w:t>
      </w:r>
      <w:r w:rsidRPr="00642D50">
        <w:t>prime dans le</w:t>
      </w:r>
      <w:r>
        <w:t xml:space="preserve"> </w:t>
      </w:r>
      <w:r w:rsidRPr="00642D50">
        <w:t>Manuel du 1</w:t>
      </w:r>
      <w:r w:rsidRPr="00642D50">
        <w:rPr>
          <w:vertAlign w:val="superscript"/>
        </w:rPr>
        <w:t>er</w:t>
      </w:r>
      <w:r w:rsidRPr="00642D50">
        <w:t xml:space="preserve"> Mai ? », [1978 : 10]), De</w:t>
      </w:r>
      <w:r w:rsidRPr="00642D50">
        <w:t>s</w:t>
      </w:r>
      <w:r w:rsidRPr="00642D50">
        <w:t>biens répond en citant les propos de Soljenitsyne sur l'idéologie comme « justification recherchée à la scélératesse [...] théorie sociale qui a</w:t>
      </w:r>
      <w:r w:rsidRPr="00642D50">
        <w:t>i</w:t>
      </w:r>
      <w:r w:rsidRPr="00642D50">
        <w:t>de le scélérat à blanchir ses actes à ses propres yeux et à ceux d'autrui » (1978 : 11). Enfin, dans un troisième temps, il affirme que le sy</w:t>
      </w:r>
      <w:r w:rsidRPr="00642D50">
        <w:t>n</w:t>
      </w:r>
      <w:r w:rsidRPr="00642D50">
        <w:t>dicalisme pratiqué par la CEQ est incompat</w:t>
      </w:r>
      <w:r w:rsidRPr="00642D50">
        <w:t>i</w:t>
      </w:r>
      <w:r w:rsidRPr="00642D50">
        <w:t>ble avec la qualité de l'éducation, parce qu'« il a ruiné le climat même de l'école. Quand je dis " climat ", je prends un raccourci pour signifier l'ensemble des conditions nécessaires à la rel</w:t>
      </w:r>
      <w:r w:rsidRPr="00642D50">
        <w:t>a</w:t>
      </w:r>
      <w:r w:rsidRPr="00642D50">
        <w:t>tion éducative » (1978 : 11). Au départ, le syndicalisme enseignant ne se</w:t>
      </w:r>
      <w:r w:rsidRPr="00642D50">
        <w:t>m</w:t>
      </w:r>
      <w:r w:rsidRPr="00642D50">
        <w:t>blait pas avoir de lien avec la qualité de l'éducation, à la fin de l'argument</w:t>
      </w:r>
      <w:r w:rsidRPr="00642D50">
        <w:t>a</w:t>
      </w:r>
      <w:r w:rsidRPr="00642D50">
        <w:t>tion, au contraire, il apparaît inco</w:t>
      </w:r>
      <w:r w:rsidRPr="00642D50">
        <w:t>m</w:t>
      </w:r>
      <w:r w:rsidRPr="00642D50">
        <w:t>patible avec celle-ci ! Soulignons que la réponse d'Adrien Roy est symptomatique du di</w:t>
      </w:r>
      <w:r w:rsidRPr="00642D50">
        <w:t>s</w:t>
      </w:r>
      <w:r w:rsidRPr="00642D50">
        <w:t>cours syndical dominant de l'époque : elle met l'a</w:t>
      </w:r>
      <w:r w:rsidRPr="00642D50">
        <w:t>c</w:t>
      </w:r>
      <w:r w:rsidRPr="00642D50">
        <w:t>cent sur la nécessité de lier la qualité de l'éducation aux grands objectifs de démocratis</w:t>
      </w:r>
      <w:r w:rsidRPr="00642D50">
        <w:t>a</w:t>
      </w:r>
      <w:r w:rsidRPr="00642D50">
        <w:t>tion de l'école et de la société, et donc du caractère idéologique de la notion de qualité et de l'impossibilité d'abo</w:t>
      </w:r>
      <w:r w:rsidRPr="00642D50">
        <w:t>r</w:t>
      </w:r>
      <w:r w:rsidRPr="00642D50">
        <w:t>der cette question de manière « neutre ». Cela étant posé, Roy reprend l'histo</w:t>
      </w:r>
      <w:r w:rsidRPr="00642D50">
        <w:t>i</w:t>
      </w:r>
      <w:r w:rsidRPr="00642D50">
        <w:t>re récente de la CEQ et cherche à montrer comment dans ses analyses, ses politiques, ses actions et ses luttes, celle-ci a pris position en faveur de l'ég</w:t>
      </w:r>
      <w:r w:rsidRPr="00642D50">
        <w:t>a</w:t>
      </w:r>
      <w:r w:rsidRPr="00642D50">
        <w:t>lité des chances en éducation.</w:t>
      </w:r>
    </w:p>
  </w:footnote>
  <w:footnote w:id="59">
    <w:p w14:paraId="3603B68A" w14:textId="77777777" w:rsidR="005E27F0" w:rsidRDefault="005E27F0">
      <w:pPr>
        <w:pStyle w:val="Notedebasdepage"/>
      </w:pPr>
      <w:r>
        <w:rPr>
          <w:rStyle w:val="Appelnotedebasdep"/>
        </w:rPr>
        <w:footnoteRef/>
      </w:r>
      <w:r>
        <w:t xml:space="preserve"> </w:t>
      </w:r>
      <w:r>
        <w:tab/>
      </w:r>
      <w:r w:rsidRPr="00642D50">
        <w:t>Comment expliquer ce phénomène ? S'agit-il d'un retour en force d'ancie</w:t>
      </w:r>
      <w:r w:rsidRPr="00642D50">
        <w:t>n</w:t>
      </w:r>
      <w:r w:rsidRPr="00642D50">
        <w:t>nes idéologies pédagogiques autoritaires ? Est-ce le r</w:t>
      </w:r>
      <w:r w:rsidRPr="00642D50">
        <w:t>e</w:t>
      </w:r>
      <w:r w:rsidRPr="00642D50">
        <w:t>tour du pendule ou plutôt, est-ce le contexte de plus grandes difficultés qui exige un certain re</w:t>
      </w:r>
      <w:r w:rsidRPr="00642D50">
        <w:t>s</w:t>
      </w:r>
      <w:r w:rsidRPr="00642D50">
        <w:t>serrement du contrôle social et rend par le fait même possible la dénonci</w:t>
      </w:r>
      <w:r w:rsidRPr="00642D50">
        <w:t>a</w:t>
      </w:r>
      <w:r w:rsidRPr="00642D50">
        <w:t>tion par certains gro</w:t>
      </w:r>
      <w:r w:rsidRPr="00642D50">
        <w:t>u</w:t>
      </w:r>
      <w:r w:rsidRPr="00642D50">
        <w:t>pes de toute forme de relâchement à l'école ? Cela est difficile à trancher, nota</w:t>
      </w:r>
      <w:r w:rsidRPr="00642D50">
        <w:t>m</w:t>
      </w:r>
      <w:r w:rsidRPr="00642D50">
        <w:t>ment parce qu'on connaît mal les caractéristiques sociales de cette demande de discipline plus stricte.</w:t>
      </w:r>
    </w:p>
  </w:footnote>
  <w:footnote w:id="60">
    <w:p w14:paraId="477E8EE5" w14:textId="77777777" w:rsidR="005E27F0" w:rsidRDefault="005E27F0">
      <w:pPr>
        <w:pStyle w:val="Notedebasdepage"/>
      </w:pPr>
      <w:r>
        <w:rPr>
          <w:rStyle w:val="Appelnotedebasdep"/>
        </w:rPr>
        <w:footnoteRef/>
      </w:r>
      <w:r>
        <w:t xml:space="preserve"> </w:t>
      </w:r>
      <w:r>
        <w:tab/>
      </w:r>
      <w:r w:rsidRPr="00642D50">
        <w:t>La démocratisation de l'éducation est en soi responsable d'une complexific</w:t>
      </w:r>
      <w:r w:rsidRPr="00642D50">
        <w:t>a</w:t>
      </w:r>
      <w:r w:rsidRPr="00642D50">
        <w:t>tion de la tâche des enseignants ; elle appelle des développements pédagog</w:t>
      </w:r>
      <w:r w:rsidRPr="00642D50">
        <w:t>i</w:t>
      </w:r>
      <w:r w:rsidRPr="00642D50">
        <w:t>ques importants, dans les m</w:t>
      </w:r>
      <w:r w:rsidRPr="00642D50">
        <w:t>é</w:t>
      </w:r>
      <w:r w:rsidRPr="00642D50">
        <w:t>thodes, dans les contenus, dans les stratégies de motivation et d'animation, bref dans l'ensemble du répertoire des compéte</w:t>
      </w:r>
      <w:r w:rsidRPr="00642D50">
        <w:t>n</w:t>
      </w:r>
      <w:r w:rsidRPr="00642D50">
        <w:t>ces d'un enseignant afin qu'il puisse avec une certaine efficacité in</w:t>
      </w:r>
      <w:r w:rsidRPr="00642D50">
        <w:t>s</w:t>
      </w:r>
      <w:r w:rsidRPr="00642D50">
        <w:t>truire et éduquer les jeunes de tous les milieux. Ce défi existe toujours, ici comme ailleurs, malgré les progrès réalisés.</w:t>
      </w:r>
    </w:p>
  </w:footnote>
  <w:footnote w:id="61">
    <w:p w14:paraId="5D3CBAF6" w14:textId="77777777" w:rsidR="005E27F0" w:rsidRDefault="005E27F0">
      <w:pPr>
        <w:pStyle w:val="Notedebasdepage"/>
      </w:pPr>
      <w:r>
        <w:rPr>
          <w:rStyle w:val="Appelnotedebasdep"/>
        </w:rPr>
        <w:footnoteRef/>
      </w:r>
      <w:r>
        <w:t xml:space="preserve"> </w:t>
      </w:r>
      <w:r>
        <w:tab/>
      </w:r>
      <w:r w:rsidRPr="00642D50">
        <w:t>En entrevue, ce sont ces deux phénomènes que les enseignants mentionnent le plus fréquemment et le plus spontanément comme ayant modifié profo</w:t>
      </w:r>
      <w:r w:rsidRPr="00642D50">
        <w:t>n</w:t>
      </w:r>
      <w:r w:rsidRPr="00642D50">
        <w:t>dément la relation pédag</w:t>
      </w:r>
      <w:r w:rsidRPr="00642D50">
        <w:t>o</w:t>
      </w:r>
      <w:r w:rsidRPr="00642D50">
        <w:t>gique maître-élèves. Les enseignants sont très conscients des nouvelles attentes que ces progrès ont suscitées à leur e</w:t>
      </w:r>
      <w:r w:rsidRPr="00642D50">
        <w:t>n</w:t>
      </w:r>
      <w:r w:rsidRPr="00642D50">
        <w:t>droit, mais ils se sentent parfois incapables de contrecarrer ou contrebala</w:t>
      </w:r>
      <w:r w:rsidRPr="00642D50">
        <w:t>n</w:t>
      </w:r>
      <w:r w:rsidRPr="00642D50">
        <w:t>cer les effets négatifs de la télév</w:t>
      </w:r>
      <w:r w:rsidRPr="00642D50">
        <w:t>i</w:t>
      </w:r>
      <w:r w:rsidRPr="00642D50">
        <w:t>sion sur les attitudes et l'apprentissage des jeunes, encore moins de jouer au substitut parental auprès de jeunes prém</w:t>
      </w:r>
      <w:r w:rsidRPr="00642D50">
        <w:t>a</w:t>
      </w:r>
      <w:r w:rsidRPr="00642D50">
        <w:t>turément « vieillis ». Ils sont aussi conscients que les cadres sociaux de l'a</w:t>
      </w:r>
      <w:r w:rsidRPr="00642D50">
        <w:t>p</w:t>
      </w:r>
      <w:r w:rsidRPr="00642D50">
        <w:t>prentissage ne peuvent plus être ceux d'a</w:t>
      </w:r>
      <w:r w:rsidRPr="00642D50">
        <w:t>u</w:t>
      </w:r>
      <w:r w:rsidRPr="00642D50">
        <w:t>trefois et qu'ils doivent faire une place plus grande aux jeunes dans les cheminements d'apprentissage sugg</w:t>
      </w:r>
      <w:r w:rsidRPr="00642D50">
        <w:t>é</w:t>
      </w:r>
      <w:r w:rsidRPr="00642D50">
        <w:t>rés. Sur ces plans, nos entr</w:t>
      </w:r>
      <w:r w:rsidRPr="00642D50">
        <w:t>e</w:t>
      </w:r>
      <w:r w:rsidRPr="00642D50">
        <w:t>vues indiquent que le rapport entre l'école et la société n'est pas à l'avantage des enseignants et qu'ils ne peuvent qu'agir modestement sur les effets, non sur les causes.</w:t>
      </w:r>
    </w:p>
  </w:footnote>
  <w:footnote w:id="62">
    <w:p w14:paraId="7DDD4C0D" w14:textId="77777777" w:rsidR="005E27F0" w:rsidRDefault="005E27F0">
      <w:pPr>
        <w:pStyle w:val="Notedebasdepage"/>
      </w:pPr>
      <w:r>
        <w:rPr>
          <w:rStyle w:val="Appelnotedebasdep"/>
        </w:rPr>
        <w:footnoteRef/>
      </w:r>
      <w:r>
        <w:t xml:space="preserve"> </w:t>
      </w:r>
      <w:r>
        <w:tab/>
      </w:r>
      <w:r w:rsidRPr="00642D50">
        <w:t>Plusieurs enseignants nous ont parlé à ce s</w:t>
      </w:r>
      <w:r w:rsidRPr="00642D50">
        <w:t>u</w:t>
      </w:r>
      <w:r w:rsidRPr="00642D50">
        <w:t>jet d'une « intégration sauvage », qui les laisse souvent démunis pour affronter les probl</w:t>
      </w:r>
      <w:r w:rsidRPr="00642D50">
        <w:t>è</w:t>
      </w:r>
      <w:r w:rsidRPr="00642D50">
        <w:t>mes très concrets que pose l'intégration des EHDAA dans les classes régulières.</w:t>
      </w:r>
    </w:p>
  </w:footnote>
  <w:footnote w:id="63">
    <w:p w14:paraId="2DBB8303" w14:textId="77777777" w:rsidR="005E27F0" w:rsidRDefault="005E27F0">
      <w:pPr>
        <w:pStyle w:val="Notedebasdepage"/>
      </w:pPr>
      <w:r>
        <w:rPr>
          <w:rStyle w:val="Appelnotedebasdep"/>
        </w:rPr>
        <w:footnoteRef/>
      </w:r>
      <w:r>
        <w:t xml:space="preserve"> </w:t>
      </w:r>
      <w:r>
        <w:tab/>
      </w:r>
      <w:r w:rsidRPr="00642D50">
        <w:t>Soulignons qu'un enseignant est considéré comme qualifié lor</w:t>
      </w:r>
      <w:r w:rsidRPr="00642D50">
        <w:t>s</w:t>
      </w:r>
      <w:r w:rsidRPr="00642D50">
        <w:t>qu'il a obtenu 15 crédits de formation dans une matière donnée, cela étant en conformité avec les dispositions du contrat collectif de tr</w:t>
      </w:r>
      <w:r w:rsidRPr="00642D50">
        <w:t>a</w:t>
      </w:r>
      <w:r w:rsidRPr="00642D50">
        <w:t>vail.</w:t>
      </w:r>
    </w:p>
  </w:footnote>
  <w:footnote w:id="64">
    <w:p w14:paraId="0D9DE056" w14:textId="77777777" w:rsidR="005E27F0" w:rsidRDefault="005E27F0">
      <w:pPr>
        <w:pStyle w:val="Notedebasdepage"/>
      </w:pPr>
      <w:r>
        <w:rPr>
          <w:rStyle w:val="Appelnotedebasdep"/>
        </w:rPr>
        <w:footnoteRef/>
      </w:r>
      <w:r>
        <w:t xml:space="preserve"> </w:t>
      </w:r>
      <w:r>
        <w:tab/>
      </w:r>
      <w:r w:rsidRPr="00642D50">
        <w:t>Nos entrevues nous ont permis de connaître cette situation.</w:t>
      </w:r>
    </w:p>
  </w:footnote>
  <w:footnote w:id="65">
    <w:p w14:paraId="7CB3F956" w14:textId="77777777" w:rsidR="005E27F0" w:rsidRDefault="005E27F0">
      <w:pPr>
        <w:pStyle w:val="Notedebasdepage"/>
      </w:pPr>
      <w:r>
        <w:rPr>
          <w:rStyle w:val="Appelnotedebasdep"/>
        </w:rPr>
        <w:footnoteRef/>
      </w:r>
      <w:r>
        <w:t xml:space="preserve"> </w:t>
      </w:r>
      <w:r>
        <w:tab/>
      </w:r>
      <w:r w:rsidRPr="00642D50">
        <w:t>C'est en ayant à l'esprit ce problème de rapprochement école-société et d'o</w:t>
      </w:r>
      <w:r w:rsidRPr="00642D50">
        <w:t>u</w:t>
      </w:r>
      <w:r w:rsidRPr="00642D50">
        <w:t>verture mutuelle que le premier ministre de France, Michel Rocard, a prop</w:t>
      </w:r>
      <w:r w:rsidRPr="00642D50">
        <w:t>o</w:t>
      </w:r>
      <w:r w:rsidRPr="00642D50">
        <w:t>sé que les enseignants français fassent des stages en entreprise, afin de mieux connaître le monde du travail et aussi de mieux se faire connaître en tant qu'agents de l'éduc</w:t>
      </w:r>
      <w:r w:rsidRPr="00642D50">
        <w:t>a</w:t>
      </w:r>
      <w:r w:rsidRPr="00642D50">
        <w:t>tion nationale. Cela fait d'ailleurs plusieurs années que cette question du rapprochement école-société par le biais de son pe</w:t>
      </w:r>
      <w:r w:rsidRPr="00642D50">
        <w:t>r</w:t>
      </w:r>
      <w:r w:rsidRPr="00642D50">
        <w:t>sonnel enseignant est disc</w:t>
      </w:r>
      <w:r w:rsidRPr="00642D50">
        <w:t>u</w:t>
      </w:r>
      <w:r w:rsidRPr="00642D50">
        <w:t>tée en France. Par ailleurs, en toute rigueur, il faut faire attention lors - qu'on parle des enseignants prisonniers de l'école. En réalité, si on a une petite idée des départs, on n'en a aucune de leurs c</w:t>
      </w:r>
      <w:r w:rsidRPr="00642D50">
        <w:t>a</w:t>
      </w:r>
      <w:r w:rsidRPr="00642D50">
        <w:t>ractéristiques et de la suite des choses. Des enseignants ont toujours quitté le métier, souvent assez tôt dans la carrière, mais on sait peu de choses sur l'évolution subséquente de leur vie active. Évidemment, méthodologiqu</w:t>
      </w:r>
      <w:r w:rsidRPr="00642D50">
        <w:t>e</w:t>
      </w:r>
      <w:r w:rsidRPr="00642D50">
        <w:t>ment, pareille étude n'est pas facile à réaliser.</w:t>
      </w:r>
    </w:p>
  </w:footnote>
  <w:footnote w:id="66">
    <w:p w14:paraId="1F715DFE" w14:textId="77777777" w:rsidR="005E27F0" w:rsidRDefault="005E27F0">
      <w:pPr>
        <w:pStyle w:val="Notedebasdepage"/>
      </w:pPr>
      <w:r>
        <w:rPr>
          <w:rStyle w:val="Appelnotedebasdep"/>
        </w:rPr>
        <w:footnoteRef/>
      </w:r>
      <w:r>
        <w:t xml:space="preserve"> </w:t>
      </w:r>
      <w:r>
        <w:tab/>
      </w:r>
      <w:r w:rsidRPr="00642D50">
        <w:t>Voir L. Lahaye, C. Lessard et M. Tardif (1991), « L'étude du corps ense</w:t>
      </w:r>
      <w:r w:rsidRPr="00642D50">
        <w:t>i</w:t>
      </w:r>
      <w:r w:rsidRPr="00642D50">
        <w:t>gnant québécois à partir d'une méthode qualitative. Prat</w:t>
      </w:r>
      <w:r w:rsidRPr="00642D50">
        <w:t>i</w:t>
      </w:r>
      <w:r w:rsidRPr="00642D50">
        <w:t xml:space="preserve">ques de recherche », </w:t>
      </w:r>
      <w:r w:rsidRPr="00642D50">
        <w:rPr>
          <w:i/>
          <w:iCs/>
        </w:rPr>
        <w:t>Revue de l'association pour la recherche qualit</w:t>
      </w:r>
      <w:r w:rsidRPr="00642D50">
        <w:rPr>
          <w:i/>
          <w:iCs/>
        </w:rPr>
        <w:t>a</w:t>
      </w:r>
      <w:r w:rsidRPr="00642D50">
        <w:rPr>
          <w:i/>
          <w:iCs/>
        </w:rPr>
        <w:t>tive,</w:t>
      </w:r>
      <w:r w:rsidRPr="00642D50">
        <w:t xml:space="preserve"> vol. 4, hiver, p. 105-123.</w:t>
      </w:r>
    </w:p>
  </w:footnote>
  <w:footnote w:id="67">
    <w:p w14:paraId="5B2F9597" w14:textId="77777777" w:rsidR="005E27F0" w:rsidRDefault="005E27F0">
      <w:pPr>
        <w:pStyle w:val="Notedebasdepage"/>
      </w:pPr>
      <w:r>
        <w:rPr>
          <w:rStyle w:val="Appelnotedebasdep"/>
        </w:rPr>
        <w:footnoteRef/>
      </w:r>
      <w:r>
        <w:t xml:space="preserve"> </w:t>
      </w:r>
      <w:r>
        <w:tab/>
      </w:r>
      <w:r w:rsidRPr="00642D50">
        <w:t>C. Lessard et M. Tardif (1994), « La morphologie du corps enseignant qu</w:t>
      </w:r>
      <w:r w:rsidRPr="00642D50">
        <w:t>é</w:t>
      </w:r>
      <w:r w:rsidRPr="00642D50">
        <w:t xml:space="preserve">bécois : 1945-1990 », Université Laval, </w:t>
      </w:r>
      <w:r w:rsidRPr="00642D50">
        <w:rPr>
          <w:i/>
          <w:iCs/>
        </w:rPr>
        <w:t>Les Cahiers du Labraps,</w:t>
      </w:r>
      <w:r w:rsidRPr="00642D50">
        <w:t xml:space="preserve"> série « Études et recherche », vol. 14.</w:t>
      </w:r>
    </w:p>
  </w:footnote>
  <w:footnote w:id="68">
    <w:p w14:paraId="4B8AA429" w14:textId="77777777" w:rsidR="005E27F0" w:rsidRDefault="005E27F0">
      <w:pPr>
        <w:pStyle w:val="Notedebasdepage"/>
      </w:pPr>
      <w:r>
        <w:rPr>
          <w:rStyle w:val="Appelnotedebasdep"/>
        </w:rPr>
        <w:footnoteRef/>
      </w:r>
      <w:r>
        <w:t xml:space="preserve"> </w:t>
      </w:r>
      <w:r>
        <w:tab/>
      </w:r>
      <w:r w:rsidRPr="00642D50">
        <w:rPr>
          <w:bCs/>
        </w:rPr>
        <w:t>D.</w:t>
      </w:r>
      <w:r w:rsidRPr="00642D50">
        <w:rPr>
          <w:b/>
          <w:bCs/>
        </w:rPr>
        <w:t xml:space="preserve"> </w:t>
      </w:r>
      <w:r w:rsidRPr="00642D50">
        <w:t>Bertaux (1980), « L'approche biographique, sa validité m</w:t>
      </w:r>
      <w:r w:rsidRPr="00642D50">
        <w:t>é</w:t>
      </w:r>
      <w:r w:rsidRPr="00642D50">
        <w:t xml:space="preserve">thodologique, ses potentialités », </w:t>
      </w:r>
      <w:r w:rsidRPr="00642D50">
        <w:rPr>
          <w:i/>
          <w:iCs/>
        </w:rPr>
        <w:t>Cahiers internationaux de sociol</w:t>
      </w:r>
      <w:r w:rsidRPr="00642D50">
        <w:rPr>
          <w:i/>
          <w:iCs/>
        </w:rPr>
        <w:t>o</w:t>
      </w:r>
      <w:r w:rsidRPr="00642D50">
        <w:rPr>
          <w:i/>
          <w:iCs/>
        </w:rPr>
        <w:t>gie</w:t>
      </w:r>
      <w:r w:rsidRPr="00642D50">
        <w:t>, vol. LXIX, p. 197-205.</w:t>
      </w:r>
    </w:p>
  </w:footnote>
  <w:footnote w:id="69">
    <w:p w14:paraId="20C89EB9" w14:textId="77777777" w:rsidR="005E27F0" w:rsidRDefault="005E27F0">
      <w:pPr>
        <w:pStyle w:val="Notedebasdepage"/>
      </w:pPr>
      <w:r>
        <w:rPr>
          <w:rStyle w:val="Appelnotedebasdep"/>
        </w:rPr>
        <w:footnoteRef/>
      </w:r>
      <w:r>
        <w:t xml:space="preserve"> </w:t>
      </w:r>
      <w:r>
        <w:tab/>
      </w:r>
      <w:r w:rsidRPr="00642D50">
        <w:rPr>
          <w:iCs/>
        </w:rPr>
        <w:t xml:space="preserve">Barney Glaser et Anselm Strauss (1967), </w:t>
      </w:r>
      <w:r w:rsidRPr="00642D50">
        <w:rPr>
          <w:i/>
        </w:rPr>
        <w:t>The Discovery of Grounded The</w:t>
      </w:r>
      <w:r w:rsidRPr="00642D50">
        <w:rPr>
          <w:i/>
        </w:rPr>
        <w:t>o</w:t>
      </w:r>
      <w:r w:rsidRPr="00642D50">
        <w:rPr>
          <w:i/>
        </w:rPr>
        <w:t>ry : Strategies for Qualitative Research</w:t>
      </w:r>
      <w:r w:rsidRPr="00642D50">
        <w:t xml:space="preserve">, </w:t>
      </w:r>
      <w:r w:rsidRPr="00642D50">
        <w:rPr>
          <w:iCs/>
        </w:rPr>
        <w:t>Chicago, A</w:t>
      </w:r>
      <w:r w:rsidRPr="00642D50">
        <w:rPr>
          <w:iCs/>
        </w:rPr>
        <w:t>l</w:t>
      </w:r>
      <w:r w:rsidRPr="00642D50">
        <w:rPr>
          <w:iCs/>
        </w:rPr>
        <w:t>dine.</w:t>
      </w:r>
    </w:p>
  </w:footnote>
  <w:footnote w:id="70">
    <w:p w14:paraId="4B7DF347" w14:textId="77777777" w:rsidR="005E27F0" w:rsidRDefault="005E27F0">
      <w:pPr>
        <w:pStyle w:val="Notedebasdepage"/>
      </w:pPr>
      <w:r>
        <w:rPr>
          <w:rStyle w:val="Appelnotedebasdep"/>
        </w:rPr>
        <w:footnoteRef/>
      </w:r>
      <w:r>
        <w:t xml:space="preserve"> </w:t>
      </w:r>
      <w:r>
        <w:tab/>
      </w:r>
      <w:r w:rsidRPr="00642D50">
        <w:t>Nous ne discuterons pas ici des forces et des faiblesses de ch</w:t>
      </w:r>
      <w:r w:rsidRPr="00642D50">
        <w:t>a</w:t>
      </w:r>
      <w:r w:rsidRPr="00642D50">
        <w:t>cune des m</w:t>
      </w:r>
      <w:r w:rsidRPr="00642D50">
        <w:t>é</w:t>
      </w:r>
      <w:r w:rsidRPr="00642D50">
        <w:t>thodes. Les m</w:t>
      </w:r>
      <w:r w:rsidRPr="00642D50">
        <w:t>a</w:t>
      </w:r>
      <w:r w:rsidRPr="00642D50">
        <w:t>nuels de méthodologie portant sur l'analyse de contenu en font largement état. À notre avis, chacune des méthodes est susceptible de dévoiler une certaine portion du sens potentiell</w:t>
      </w:r>
      <w:r w:rsidRPr="00642D50">
        <w:t>e</w:t>
      </w:r>
      <w:r w:rsidRPr="00642D50">
        <w:t>ment présent dans un di</w:t>
      </w:r>
      <w:r w:rsidRPr="00642D50">
        <w:t>s</w:t>
      </w:r>
      <w:r w:rsidRPr="00642D50">
        <w:t>cours donné. Il nous semble illusoire de vo</w:t>
      </w:r>
      <w:r w:rsidRPr="00642D50">
        <w:t>u</w:t>
      </w:r>
      <w:r w:rsidRPr="00642D50">
        <w:t>loir rendre compte de l'ense</w:t>
      </w:r>
      <w:r w:rsidRPr="00642D50">
        <w:t>m</w:t>
      </w:r>
      <w:r w:rsidRPr="00642D50">
        <w:t>ble des significations possibles cont</w:t>
      </w:r>
      <w:r w:rsidRPr="00642D50">
        <w:t>e</w:t>
      </w:r>
      <w:r w:rsidRPr="00642D50">
        <w:t>nues dans les discours recueillis. En dernière analyse, on doit toujours revenir aux objectifs et aux questions de recherche pour choisir la m</w:t>
      </w:r>
      <w:r w:rsidRPr="00642D50">
        <w:t>é</w:t>
      </w:r>
      <w:r w:rsidRPr="00642D50">
        <w:t>thode d'analyse des données qui est la plus pe</w:t>
      </w:r>
      <w:r w:rsidRPr="00642D50">
        <w:t>r</w:t>
      </w:r>
      <w:r w:rsidRPr="00642D50">
        <w:t>tinente. Nous part</w:t>
      </w:r>
      <w:r w:rsidRPr="00642D50">
        <w:t>a</w:t>
      </w:r>
      <w:r w:rsidRPr="00642D50">
        <w:t>geons le point de vue de Ghiglione : « ceci revient à dire que ce dont il est question lor</w:t>
      </w:r>
      <w:r w:rsidRPr="00642D50">
        <w:t>s</w:t>
      </w:r>
      <w:r w:rsidRPr="00642D50">
        <w:t>qu'on effectue une analyse de contenu est r</w:t>
      </w:r>
      <w:r w:rsidRPr="00642D50">
        <w:t>e</w:t>
      </w:r>
      <w:r w:rsidRPr="00642D50">
        <w:t>latif à la question (aux questions) qu'on pose à un produit langagier, déte</w:t>
      </w:r>
      <w:r w:rsidRPr="00642D50">
        <w:t>r</w:t>
      </w:r>
      <w:r w:rsidRPr="00642D50">
        <w:t>miné dans ses conditions de production et dans ses conditions d'interprét</w:t>
      </w:r>
      <w:r w:rsidRPr="00642D50">
        <w:t>a</w:t>
      </w:r>
      <w:r w:rsidRPr="00642D50">
        <w:t>tion. » Voir R. Ghiglione (1989), « Une méthode d'analyse de cont</w:t>
      </w:r>
      <w:r w:rsidRPr="00642D50">
        <w:t>e</w:t>
      </w:r>
      <w:r w:rsidRPr="00642D50">
        <w:t xml:space="preserve">nu : l'analyse propositionnelle du discours », dans </w:t>
      </w:r>
      <w:r w:rsidRPr="00642D50">
        <w:rPr>
          <w:i/>
          <w:iCs/>
        </w:rPr>
        <w:t>Revue de l'associ</w:t>
      </w:r>
      <w:r w:rsidRPr="00642D50">
        <w:rPr>
          <w:i/>
          <w:iCs/>
        </w:rPr>
        <w:t>a</w:t>
      </w:r>
      <w:r w:rsidRPr="00642D50">
        <w:rPr>
          <w:i/>
          <w:iCs/>
        </w:rPr>
        <w:t>tion pour la recherche qualitative,</w:t>
      </w:r>
      <w:r w:rsidRPr="00642D50">
        <w:t xml:space="preserve"> vol. 1</w:t>
      </w:r>
      <w:r w:rsidRPr="00642D50">
        <w:rPr>
          <w:i/>
          <w:iCs/>
        </w:rPr>
        <w:t>,</w:t>
      </w:r>
      <w:r w:rsidRPr="00642D50">
        <w:t xml:space="preserve"> h</w:t>
      </w:r>
      <w:r w:rsidRPr="00642D50">
        <w:t>i</w:t>
      </w:r>
      <w:r w:rsidRPr="00642D50">
        <w:t>ver, p. 83-117.</w:t>
      </w:r>
    </w:p>
  </w:footnote>
  <w:footnote w:id="71">
    <w:p w14:paraId="39EABCFD" w14:textId="77777777" w:rsidR="005E27F0" w:rsidRDefault="005E27F0">
      <w:pPr>
        <w:pStyle w:val="Notedebasdepage"/>
      </w:pPr>
      <w:r>
        <w:rPr>
          <w:rStyle w:val="Appelnotedebasdep"/>
        </w:rPr>
        <w:footnoteRef/>
      </w:r>
      <w:r>
        <w:t xml:space="preserve"> </w:t>
      </w:r>
      <w:r>
        <w:tab/>
      </w:r>
      <w:r w:rsidRPr="00642D50">
        <w:t>Plusieurs extraits ont été classés dans plus d'une catégorie, car ils se rév</w:t>
      </w:r>
      <w:r w:rsidRPr="00642D50">
        <w:t>é</w:t>
      </w:r>
      <w:r w:rsidRPr="00642D50">
        <w:t>laient significatifs à différents égards. Par exemple, un e</w:t>
      </w:r>
      <w:r w:rsidRPr="00642D50">
        <w:t>x</w:t>
      </w:r>
      <w:r w:rsidRPr="00642D50">
        <w:t>trait pouvait à la fois renseigner sur le thème de l'évolution et sur celui des rapports sociaux dans l'enseignement.</w:t>
      </w:r>
    </w:p>
  </w:footnote>
  <w:footnote w:id="72">
    <w:p w14:paraId="7D6119B6" w14:textId="77777777" w:rsidR="005E27F0" w:rsidRDefault="005E27F0">
      <w:pPr>
        <w:pStyle w:val="Notedebasdepage"/>
      </w:pPr>
      <w:r>
        <w:rPr>
          <w:rStyle w:val="Appelnotedebasdep"/>
        </w:rPr>
        <w:footnoteRef/>
      </w:r>
      <w:r>
        <w:t xml:space="preserve"> </w:t>
      </w:r>
      <w:r>
        <w:tab/>
      </w:r>
      <w:r w:rsidRPr="00642D50">
        <w:t>Bien qu'il s'agisse d'un travail essentiel, compte tenu de la m</w:t>
      </w:r>
      <w:r w:rsidRPr="00642D50">
        <w:t>é</w:t>
      </w:r>
      <w:r w:rsidRPr="00642D50">
        <w:t>thodologie adoptée, nous sommes tout à fait d'accord, sur ce point, avec Léon Bernier lorsqu'il souligne « qu'il y aurait peut-être là d'ai</w:t>
      </w:r>
      <w:r w:rsidRPr="00642D50">
        <w:t>l</w:t>
      </w:r>
      <w:r w:rsidRPr="00642D50">
        <w:t>leurs une règle de méthode à définir autour de cette idée qu'une convergence au niveau des résultats s</w:t>
      </w:r>
      <w:r w:rsidRPr="00642D50">
        <w:t>e</w:t>
      </w:r>
      <w:r w:rsidRPr="00642D50">
        <w:t>ra</w:t>
      </w:r>
      <w:r>
        <w:t xml:space="preserve"> </w:t>
      </w:r>
      <w:r w:rsidRPr="00642D50">
        <w:t>d'autant plus convaincante qu'on ne l'aura pas cherché et qu'on l'aura m</w:t>
      </w:r>
      <w:r w:rsidRPr="00642D50">
        <w:t>ê</w:t>
      </w:r>
      <w:r w:rsidRPr="00642D50">
        <w:t>me contrarié. » Voir Léon Bernier (1989), « L'analyse de cont</w:t>
      </w:r>
      <w:r w:rsidRPr="00642D50">
        <w:t>e</w:t>
      </w:r>
      <w:r w:rsidRPr="00642D50">
        <w:t xml:space="preserve">nu comme démarche de compréhension », dans </w:t>
      </w:r>
      <w:r w:rsidRPr="00642D50">
        <w:rPr>
          <w:i/>
          <w:iCs/>
        </w:rPr>
        <w:t>Revue de l'association pour la reche</w:t>
      </w:r>
      <w:r w:rsidRPr="00642D50">
        <w:rPr>
          <w:i/>
          <w:iCs/>
        </w:rPr>
        <w:t>r</w:t>
      </w:r>
      <w:r w:rsidRPr="00642D50">
        <w:rPr>
          <w:i/>
          <w:iCs/>
        </w:rPr>
        <w:t>che qualitative,</w:t>
      </w:r>
      <w:r w:rsidRPr="00642D50">
        <w:t xml:space="preserve"> vol. 1, hiver, p. 33-47.</w:t>
      </w:r>
    </w:p>
  </w:footnote>
  <w:footnote w:id="73">
    <w:p w14:paraId="1124593A" w14:textId="77777777" w:rsidR="005E27F0" w:rsidRDefault="005E27F0">
      <w:pPr>
        <w:pStyle w:val="Notedebasdepage"/>
      </w:pPr>
      <w:r>
        <w:rPr>
          <w:rStyle w:val="Appelnotedebasdep"/>
        </w:rPr>
        <w:footnoteRef/>
      </w:r>
      <w:r>
        <w:t xml:space="preserve"> </w:t>
      </w:r>
      <w:r>
        <w:tab/>
      </w:r>
      <w:r w:rsidRPr="00642D50">
        <w:t>Cela peut être une tentation très forte, su</w:t>
      </w:r>
      <w:r w:rsidRPr="00642D50">
        <w:t>r</w:t>
      </w:r>
      <w:r w:rsidRPr="00642D50">
        <w:t>tout si l'on considère le temps et l'énergie qu'il aura fallu dépenser pour la collecte et pour l'analyse des e</w:t>
      </w:r>
      <w:r w:rsidRPr="00642D50">
        <w:t>n</w:t>
      </w:r>
      <w:r w:rsidRPr="00642D50">
        <w:t>trevues semi-directives.</w:t>
      </w:r>
    </w:p>
  </w:footnote>
  <w:footnote w:id="74">
    <w:p w14:paraId="3A7FAE28" w14:textId="77777777" w:rsidR="005E27F0" w:rsidRDefault="005E27F0">
      <w:pPr>
        <w:pStyle w:val="Notedebasdepage"/>
      </w:pPr>
      <w:r>
        <w:rPr>
          <w:rStyle w:val="Appelnotedebasdep"/>
        </w:rPr>
        <w:footnoteRef/>
      </w:r>
      <w:r>
        <w:t xml:space="preserve"> </w:t>
      </w:r>
      <w:r>
        <w:tab/>
      </w:r>
      <w:r w:rsidRPr="00642D50">
        <w:t xml:space="preserve">Voir J.P. Goetz et M.D. Le Compte (1984), </w:t>
      </w:r>
      <w:r w:rsidRPr="00642D50">
        <w:rPr>
          <w:i/>
          <w:iCs/>
        </w:rPr>
        <w:t>Ethnography and Qu</w:t>
      </w:r>
      <w:r w:rsidRPr="00642D50">
        <w:rPr>
          <w:i/>
          <w:iCs/>
        </w:rPr>
        <w:t>a</w:t>
      </w:r>
      <w:r w:rsidRPr="00642D50">
        <w:rPr>
          <w:i/>
          <w:iCs/>
        </w:rPr>
        <w:t>litative Design in Educational Research,</w:t>
      </w:r>
      <w:r w:rsidRPr="00642D50">
        <w:t xml:space="preserve"> Academie Press, p. 196-205.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81DB" w14:textId="77777777" w:rsidR="005E27F0" w:rsidRDefault="005E27F0" w:rsidP="005E27F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 profession enseignante au Québec (1945-1990). Histoire, structures, système.</w:t>
    </w:r>
    <w:r w:rsidRPr="00C90835">
      <w:rPr>
        <w:rFonts w:ascii="Times New Roman" w:hAnsi="Times New Roman"/>
      </w:rPr>
      <w:t xml:space="preserve"> </w:t>
    </w:r>
    <w:r>
      <w:rPr>
        <w:rFonts w:ascii="Times New Roman" w:hAnsi="Times New Roman"/>
      </w:rPr>
      <w:t>(1996)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417</w:t>
    </w:r>
    <w:r>
      <w:rPr>
        <w:rStyle w:val="Numrodepage"/>
        <w:rFonts w:ascii="Times New Roman" w:hAnsi="Times New Roman"/>
      </w:rPr>
      <w:fldChar w:fldCharType="end"/>
    </w:r>
  </w:p>
  <w:p w14:paraId="3FD96C3A" w14:textId="77777777" w:rsidR="005E27F0" w:rsidRDefault="005E27F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E3"/>
    <w:multiLevelType w:val="multilevel"/>
    <w:tmpl w:val="CC6CD05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540AE"/>
    <w:multiLevelType w:val="multilevel"/>
    <w:tmpl w:val="40C88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551C9"/>
    <w:multiLevelType w:val="multilevel"/>
    <w:tmpl w:val="8EB2B0E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D7405"/>
    <w:multiLevelType w:val="multilevel"/>
    <w:tmpl w:val="7A8A6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D40BC"/>
    <w:multiLevelType w:val="multilevel"/>
    <w:tmpl w:val="80AA9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9244A"/>
    <w:multiLevelType w:val="multilevel"/>
    <w:tmpl w:val="B120D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24D20"/>
    <w:multiLevelType w:val="multilevel"/>
    <w:tmpl w:val="0A1C4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E047F"/>
    <w:multiLevelType w:val="multilevel"/>
    <w:tmpl w:val="4C70D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233BF7"/>
    <w:multiLevelType w:val="multilevel"/>
    <w:tmpl w:val="54301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8674C"/>
    <w:multiLevelType w:val="multilevel"/>
    <w:tmpl w:val="2034D4E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95B33"/>
    <w:multiLevelType w:val="multilevel"/>
    <w:tmpl w:val="F606E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5E19"/>
    <w:multiLevelType w:val="multilevel"/>
    <w:tmpl w:val="3AE84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37718"/>
    <w:multiLevelType w:val="multilevel"/>
    <w:tmpl w:val="4F524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7C3E52"/>
    <w:multiLevelType w:val="multilevel"/>
    <w:tmpl w:val="21BC72AA"/>
    <w:lvl w:ilvl="0">
      <w:start w:val="15"/>
      <w:numFmt w:val="decimal"/>
      <w:lvlText w:val="199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A60497"/>
    <w:multiLevelType w:val="multilevel"/>
    <w:tmpl w:val="860E3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B37C9B"/>
    <w:multiLevelType w:val="multilevel"/>
    <w:tmpl w:val="14289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66733"/>
    <w:multiLevelType w:val="multilevel"/>
    <w:tmpl w:val="CC6E2D4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0764D"/>
    <w:multiLevelType w:val="multilevel"/>
    <w:tmpl w:val="6204C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9A22BD"/>
    <w:multiLevelType w:val="multilevel"/>
    <w:tmpl w:val="CE9E1248"/>
    <w:lvl w:ilvl="0">
      <w:start w:val="16"/>
      <w:numFmt w:val="decimal"/>
      <w:lvlText w:val="199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451A76"/>
    <w:multiLevelType w:val="multilevel"/>
    <w:tmpl w:val="C882B8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4F11F2"/>
    <w:multiLevelType w:val="multilevel"/>
    <w:tmpl w:val="4C2E07FA"/>
    <w:lvl w:ilvl="0">
      <w:start w:val="15"/>
      <w:numFmt w:val="decimal"/>
      <w:lvlText w:val="199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D50D22"/>
    <w:multiLevelType w:val="multilevel"/>
    <w:tmpl w:val="FDA42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705737"/>
    <w:multiLevelType w:val="multilevel"/>
    <w:tmpl w:val="66369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66F1F"/>
    <w:multiLevelType w:val="multilevel"/>
    <w:tmpl w:val="A4A038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384F9D"/>
    <w:multiLevelType w:val="multilevel"/>
    <w:tmpl w:val="E2544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980E8E"/>
    <w:multiLevelType w:val="multilevel"/>
    <w:tmpl w:val="FB069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633D75"/>
    <w:multiLevelType w:val="multilevel"/>
    <w:tmpl w:val="D4963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8D51DD"/>
    <w:multiLevelType w:val="multilevel"/>
    <w:tmpl w:val="9DD22A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6508D"/>
    <w:multiLevelType w:val="multilevel"/>
    <w:tmpl w:val="F39A1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9903FD"/>
    <w:multiLevelType w:val="multilevel"/>
    <w:tmpl w:val="4DAA0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B26A3C"/>
    <w:multiLevelType w:val="multilevel"/>
    <w:tmpl w:val="8E78229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353127"/>
    <w:multiLevelType w:val="multilevel"/>
    <w:tmpl w:val="E2D49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4E36BB"/>
    <w:multiLevelType w:val="multilevel"/>
    <w:tmpl w:val="AEA8F58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663356"/>
    <w:multiLevelType w:val="multilevel"/>
    <w:tmpl w:val="325EC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CB148D"/>
    <w:multiLevelType w:val="multilevel"/>
    <w:tmpl w:val="275C7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E721D3"/>
    <w:multiLevelType w:val="multilevel"/>
    <w:tmpl w:val="A93AC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85064F"/>
    <w:multiLevelType w:val="multilevel"/>
    <w:tmpl w:val="4928E91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845C6E"/>
    <w:multiLevelType w:val="multilevel"/>
    <w:tmpl w:val="47FCE3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E747F6"/>
    <w:multiLevelType w:val="multilevel"/>
    <w:tmpl w:val="B776E29E"/>
    <w:lvl w:ilvl="0">
      <w:start w:val="1"/>
      <w:numFmt w:val="bullet"/>
      <w:lvlText w:val="Y"/>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D6256D"/>
    <w:multiLevelType w:val="multilevel"/>
    <w:tmpl w:val="0D281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A5742C"/>
    <w:multiLevelType w:val="multilevel"/>
    <w:tmpl w:val="2E62BC0C"/>
    <w:lvl w:ilvl="0">
      <w:start w:val="15"/>
      <w:numFmt w:val="decimal"/>
      <w:lvlText w:val="199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6695425">
    <w:abstractNumId w:val="16"/>
  </w:num>
  <w:num w:numId="2" w16cid:durableId="634455852">
    <w:abstractNumId w:val="13"/>
  </w:num>
  <w:num w:numId="3" w16cid:durableId="1416627411">
    <w:abstractNumId w:val="15"/>
  </w:num>
  <w:num w:numId="4" w16cid:durableId="1311246385">
    <w:abstractNumId w:val="41"/>
  </w:num>
  <w:num w:numId="5" w16cid:durableId="2046443054">
    <w:abstractNumId w:val="21"/>
  </w:num>
  <w:num w:numId="6" w16cid:durableId="752244801">
    <w:abstractNumId w:val="19"/>
  </w:num>
  <w:num w:numId="7" w16cid:durableId="233129824">
    <w:abstractNumId w:val="23"/>
  </w:num>
  <w:num w:numId="8" w16cid:durableId="1931697616">
    <w:abstractNumId w:val="0"/>
  </w:num>
  <w:num w:numId="9" w16cid:durableId="1234202339">
    <w:abstractNumId w:val="30"/>
  </w:num>
  <w:num w:numId="10" w16cid:durableId="1222794541">
    <w:abstractNumId w:val="27"/>
  </w:num>
  <w:num w:numId="11" w16cid:durableId="1429234811">
    <w:abstractNumId w:val="1"/>
  </w:num>
  <w:num w:numId="12" w16cid:durableId="147523156">
    <w:abstractNumId w:val="34"/>
  </w:num>
  <w:num w:numId="13" w16cid:durableId="120464647">
    <w:abstractNumId w:val="24"/>
  </w:num>
  <w:num w:numId="14" w16cid:durableId="1048147325">
    <w:abstractNumId w:val="8"/>
  </w:num>
  <w:num w:numId="15" w16cid:durableId="2104452197">
    <w:abstractNumId w:val="20"/>
  </w:num>
  <w:num w:numId="16" w16cid:durableId="810562225">
    <w:abstractNumId w:val="33"/>
  </w:num>
  <w:num w:numId="17" w16cid:durableId="1944915696">
    <w:abstractNumId w:val="10"/>
  </w:num>
  <w:num w:numId="18" w16cid:durableId="1070424096">
    <w:abstractNumId w:val="2"/>
  </w:num>
  <w:num w:numId="19" w16cid:durableId="1853296737">
    <w:abstractNumId w:val="4"/>
  </w:num>
  <w:num w:numId="20" w16cid:durableId="434521126">
    <w:abstractNumId w:val="9"/>
  </w:num>
  <w:num w:numId="21" w16cid:durableId="944729109">
    <w:abstractNumId w:val="37"/>
  </w:num>
  <w:num w:numId="22" w16cid:durableId="966659995">
    <w:abstractNumId w:val="18"/>
  </w:num>
  <w:num w:numId="23" w16cid:durableId="1709060518">
    <w:abstractNumId w:val="38"/>
  </w:num>
  <w:num w:numId="24" w16cid:durableId="1591506321">
    <w:abstractNumId w:val="36"/>
  </w:num>
  <w:num w:numId="25" w16cid:durableId="467624696">
    <w:abstractNumId w:val="25"/>
  </w:num>
  <w:num w:numId="26" w16cid:durableId="265817655">
    <w:abstractNumId w:val="17"/>
  </w:num>
  <w:num w:numId="27" w16cid:durableId="190384497">
    <w:abstractNumId w:val="22"/>
  </w:num>
  <w:num w:numId="28" w16cid:durableId="1404530083">
    <w:abstractNumId w:val="26"/>
  </w:num>
  <w:num w:numId="29" w16cid:durableId="1522233998">
    <w:abstractNumId w:val="29"/>
  </w:num>
  <w:num w:numId="30" w16cid:durableId="1897278660">
    <w:abstractNumId w:val="6"/>
  </w:num>
  <w:num w:numId="31" w16cid:durableId="109471109">
    <w:abstractNumId w:val="14"/>
  </w:num>
  <w:num w:numId="32" w16cid:durableId="1939286621">
    <w:abstractNumId w:val="31"/>
  </w:num>
  <w:num w:numId="33" w16cid:durableId="1599437969">
    <w:abstractNumId w:val="28"/>
  </w:num>
  <w:num w:numId="34" w16cid:durableId="143160723">
    <w:abstractNumId w:val="40"/>
  </w:num>
  <w:num w:numId="35" w16cid:durableId="1274019946">
    <w:abstractNumId w:val="5"/>
  </w:num>
  <w:num w:numId="36" w16cid:durableId="377248269">
    <w:abstractNumId w:val="35"/>
  </w:num>
  <w:num w:numId="37" w16cid:durableId="1832015673">
    <w:abstractNumId w:val="39"/>
  </w:num>
  <w:num w:numId="38" w16cid:durableId="1898348417">
    <w:abstractNumId w:val="12"/>
  </w:num>
  <w:num w:numId="39" w16cid:durableId="1468551504">
    <w:abstractNumId w:val="7"/>
  </w:num>
  <w:num w:numId="40" w16cid:durableId="842823487">
    <w:abstractNumId w:val="3"/>
  </w:num>
  <w:num w:numId="41" w16cid:durableId="2096441378">
    <w:abstractNumId w:val="32"/>
  </w:num>
  <w:num w:numId="42" w16cid:durableId="1231964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750C6"/>
    <w:rsid w:val="002F38D6"/>
    <w:rsid w:val="00417E4C"/>
    <w:rsid w:val="005E27F0"/>
    <w:rsid w:val="006B487A"/>
    <w:rsid w:val="0092113C"/>
    <w:rsid w:val="00CF5123"/>
    <w:rsid w:val="00E04DE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B59C83"/>
  <w15:chartTrackingRefBased/>
  <w15:docId w15:val="{27CC156C-63EF-5348-833A-AD3AF87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66195C"/>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50632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55935"/>
    <w:pPr>
      <w:ind w:left="547" w:hanging="547"/>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F1DCC"/>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F1DCC"/>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Notedebasdepage0">
    <w:name w:val="Note de bas de page_"/>
    <w:link w:val="Notedebasdepage1"/>
    <w:rsid w:val="00D15E03"/>
    <w:rPr>
      <w:rFonts w:ascii="Times New Roman" w:eastAsia="Times New Roman" w:hAnsi="Times New Roman"/>
      <w:sz w:val="22"/>
      <w:szCs w:val="22"/>
      <w:shd w:val="clear" w:color="auto" w:fill="FFFFFF"/>
    </w:rPr>
  </w:style>
  <w:style w:type="character" w:customStyle="1" w:styleId="Corpsdutexte329ptNonGras">
    <w:name w:val="Corps du texte (3) + 29 pt;Non Gras"/>
    <w:rsid w:val="00D15E03"/>
    <w:rPr>
      <w:rFonts w:ascii="Times New Roman" w:eastAsia="Times New Roman" w:hAnsi="Times New Roman" w:cs="Times New Roman"/>
      <w:b/>
      <w:bCs/>
      <w:i w:val="0"/>
      <w:iCs w:val="0"/>
      <w:smallCaps w:val="0"/>
      <w:strike w:val="0"/>
      <w:color w:val="000000"/>
      <w:spacing w:val="-10"/>
      <w:w w:val="100"/>
      <w:position w:val="0"/>
      <w:sz w:val="58"/>
      <w:szCs w:val="58"/>
      <w:u w:val="none"/>
      <w:lang w:val="fr-FR" w:eastAsia="fr-FR" w:bidi="fr-FR"/>
    </w:rPr>
  </w:style>
  <w:style w:type="paragraph" w:customStyle="1" w:styleId="aa">
    <w:name w:val="aa"/>
    <w:basedOn w:val="Normal"/>
    <w:autoRedefine/>
    <w:rsid w:val="00D15E03"/>
    <w:pPr>
      <w:spacing w:before="120" w:after="120"/>
      <w:jc w:val="both"/>
    </w:pPr>
    <w:rPr>
      <w:b/>
      <w:i/>
      <w:color w:val="FF0000"/>
      <w:sz w:val="32"/>
    </w:rPr>
  </w:style>
  <w:style w:type="paragraph" w:customStyle="1" w:styleId="b">
    <w:name w:val="b"/>
    <w:basedOn w:val="Normal"/>
    <w:autoRedefine/>
    <w:rsid w:val="006F1DCC"/>
    <w:pPr>
      <w:spacing w:before="120" w:after="120"/>
      <w:ind w:left="720" w:firstLine="0"/>
    </w:pPr>
    <w:rPr>
      <w:i/>
      <w:color w:val="0000FF"/>
    </w:rPr>
  </w:style>
  <w:style w:type="paragraph" w:customStyle="1" w:styleId="bb">
    <w:name w:val="bb"/>
    <w:basedOn w:val="Normal"/>
    <w:rsid w:val="00D15E03"/>
    <w:pPr>
      <w:spacing w:before="120" w:after="120"/>
      <w:ind w:left="540"/>
    </w:pPr>
    <w:rPr>
      <w:i/>
      <w:color w:val="0000FF"/>
    </w:rPr>
  </w:style>
  <w:style w:type="paragraph" w:customStyle="1" w:styleId="TableauGrille21">
    <w:name w:val="Tableau Grille 21"/>
    <w:basedOn w:val="Normal"/>
    <w:rsid w:val="00D15E03"/>
    <w:pPr>
      <w:ind w:left="360" w:hanging="360"/>
    </w:pPr>
    <w:rPr>
      <w:sz w:val="20"/>
    </w:rPr>
  </w:style>
  <w:style w:type="character" w:customStyle="1" w:styleId="Grillecouleur-Accent1Car">
    <w:name w:val="Grille couleur - Accent 1 Car"/>
    <w:link w:val="Grillemoyenne2-Accent2"/>
    <w:rsid w:val="00D15E03"/>
    <w:rPr>
      <w:rFonts w:ascii="Times New Roman" w:eastAsia="Times New Roman" w:hAnsi="Times New Roman" w:cs="Times New Roman"/>
      <w:color w:val="000080"/>
      <w:sz w:val="28"/>
      <w:lang w:val="fr-CA" w:eastAsia="en-US"/>
    </w:rPr>
  </w:style>
  <w:style w:type="character" w:customStyle="1" w:styleId="CorpsdetexteCar">
    <w:name w:val="Corps de texte Car"/>
    <w:link w:val="Corpsdetexte"/>
    <w:rsid w:val="00D15E03"/>
    <w:rPr>
      <w:rFonts w:ascii="Times New Roman" w:eastAsia="Times New Roman" w:hAnsi="Times New Roman"/>
      <w:sz w:val="72"/>
      <w:lang w:val="fr-CA" w:eastAsia="en-US"/>
    </w:rPr>
  </w:style>
  <w:style w:type="paragraph" w:styleId="Corpsdetexte2">
    <w:name w:val="Body Text 2"/>
    <w:basedOn w:val="Normal"/>
    <w:link w:val="Corpsdetexte2Car"/>
    <w:rsid w:val="00D15E03"/>
    <w:pPr>
      <w:jc w:val="both"/>
    </w:pPr>
    <w:rPr>
      <w:rFonts w:ascii="Arial" w:hAnsi="Arial"/>
    </w:rPr>
  </w:style>
  <w:style w:type="character" w:customStyle="1" w:styleId="Corpsdetexte2Car">
    <w:name w:val="Corps de texte 2 Car"/>
    <w:link w:val="Corpsdetexte2"/>
    <w:rsid w:val="00D15E03"/>
    <w:rPr>
      <w:rFonts w:ascii="Arial" w:eastAsia="Times New Roman" w:hAnsi="Arial"/>
      <w:sz w:val="28"/>
      <w:lang w:val="fr-CA" w:eastAsia="en-US"/>
    </w:rPr>
  </w:style>
  <w:style w:type="paragraph" w:styleId="Corpsdetexte3">
    <w:name w:val="Body Text 3"/>
    <w:basedOn w:val="Normal"/>
    <w:link w:val="Corpsdetexte3Car"/>
    <w:rsid w:val="00D15E03"/>
    <w:pPr>
      <w:tabs>
        <w:tab w:val="left" w:pos="510"/>
        <w:tab w:val="left" w:pos="510"/>
      </w:tabs>
      <w:jc w:val="both"/>
    </w:pPr>
    <w:rPr>
      <w:rFonts w:ascii="Arial" w:hAnsi="Arial"/>
      <w:sz w:val="20"/>
    </w:rPr>
  </w:style>
  <w:style w:type="character" w:customStyle="1" w:styleId="Corpsdetexte3Car">
    <w:name w:val="Corps de texte 3 Car"/>
    <w:link w:val="Corpsdetexte3"/>
    <w:rsid w:val="00D15E03"/>
    <w:rPr>
      <w:rFonts w:ascii="Arial" w:eastAsia="Times New Roman" w:hAnsi="Arial"/>
      <w:lang w:val="fr-CA" w:eastAsia="en-US"/>
    </w:rPr>
  </w:style>
  <w:style w:type="character" w:customStyle="1" w:styleId="En-tteoupieddepage">
    <w:name w:val="En-tête ou pied de page_"/>
    <w:rsid w:val="00D15E03"/>
    <w:rPr>
      <w:rFonts w:ascii="Times New Roman" w:eastAsia="Times New Roman" w:hAnsi="Times New Roman" w:cs="Times New Roman"/>
      <w:b w:val="0"/>
      <w:bCs w:val="0"/>
      <w:i w:val="0"/>
      <w:iCs w:val="0"/>
      <w:smallCaps w:val="0"/>
      <w:strike w:val="0"/>
      <w:sz w:val="18"/>
      <w:szCs w:val="18"/>
      <w:u w:val="none"/>
    </w:rPr>
  </w:style>
  <w:style w:type="character" w:customStyle="1" w:styleId="En-tteoupieddepage13pt">
    <w:name w:val="En-tête ou pied de page + 13 pt"/>
    <w:rsid w:val="00D15E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paragraph" w:customStyle="1" w:styleId="dd">
    <w:name w:val="dd"/>
    <w:basedOn w:val="Normal"/>
    <w:autoRedefine/>
    <w:rsid w:val="00D15E03"/>
    <w:pPr>
      <w:spacing w:before="120" w:after="120"/>
      <w:ind w:left="1080"/>
    </w:pPr>
    <w:rPr>
      <w:i/>
      <w:color w:val="008000"/>
    </w:rPr>
  </w:style>
  <w:style w:type="character" w:customStyle="1" w:styleId="En-tteoupieddepage11ptGras">
    <w:name w:val="En-tête ou pied de page + 11 pt;Gras"/>
    <w:rsid w:val="00D15E03"/>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Car">
    <w:name w:val="En-tête Car"/>
    <w:link w:val="En-tte"/>
    <w:uiPriority w:val="99"/>
    <w:rsid w:val="00D15E03"/>
    <w:rPr>
      <w:rFonts w:ascii="GillSans" w:eastAsia="Times New Roman" w:hAnsi="GillSans"/>
      <w:lang w:val="fr-CA" w:eastAsia="en-US"/>
    </w:rPr>
  </w:style>
  <w:style w:type="character" w:customStyle="1" w:styleId="Corpsdutexte1123ptEspacement0pt">
    <w:name w:val="Corps du texte (11) + 23 pt;Espacement 0 pt"/>
    <w:rsid w:val="00D15E03"/>
    <w:rPr>
      <w:rFonts w:ascii="Times New Roman" w:eastAsia="Times New Roman" w:hAnsi="Times New Roman" w:cs="Times New Roman"/>
      <w:b/>
      <w:bCs/>
      <w:i w:val="0"/>
      <w:iCs w:val="0"/>
      <w:smallCaps w:val="0"/>
      <w:strike w:val="0"/>
      <w:color w:val="000000"/>
      <w:spacing w:val="-10"/>
      <w:w w:val="100"/>
      <w:position w:val="0"/>
      <w:sz w:val="46"/>
      <w:szCs w:val="46"/>
      <w:u w:val="none"/>
      <w:lang w:val="fr-FR" w:eastAsia="fr-FR" w:bidi="fr-FR"/>
    </w:rPr>
  </w:style>
  <w:style w:type="character" w:customStyle="1" w:styleId="En-tte1">
    <w:name w:val="En-tête #1_"/>
    <w:link w:val="En-tte10"/>
    <w:rsid w:val="00D15E03"/>
    <w:rPr>
      <w:rFonts w:ascii="Times New Roman" w:eastAsia="Times New Roman" w:hAnsi="Times New Roman"/>
      <w:b/>
      <w:bCs/>
      <w:sz w:val="36"/>
      <w:szCs w:val="36"/>
      <w:shd w:val="clear" w:color="auto" w:fill="FFFFFF"/>
    </w:rPr>
  </w:style>
  <w:style w:type="character" w:customStyle="1" w:styleId="En-tteoupieddepageGrasEspacement0pt">
    <w:name w:val="En-tête ou pied de page + Gras;Espacement 0 pt"/>
    <w:rsid w:val="00D15E03"/>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En-tteoupieddepage0">
    <w:name w:val="En-tête ou pied de page"/>
    <w:rsid w:val="00D15E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paragraph" w:customStyle="1" w:styleId="figlgende">
    <w:name w:val="fig légende"/>
    <w:basedOn w:val="Normal0"/>
    <w:rsid w:val="00D15E03"/>
    <w:rPr>
      <w:color w:val="000090"/>
      <w:sz w:val="24"/>
      <w:szCs w:val="16"/>
      <w:lang w:eastAsia="fr-FR"/>
    </w:rPr>
  </w:style>
  <w:style w:type="paragraph" w:customStyle="1" w:styleId="figst">
    <w:name w:val="fig st"/>
    <w:basedOn w:val="Normal"/>
    <w:autoRedefine/>
    <w:rsid w:val="00D15E03"/>
    <w:pPr>
      <w:spacing w:before="120" w:after="120"/>
      <w:jc w:val="center"/>
    </w:pPr>
    <w:rPr>
      <w:rFonts w:cs="Arial"/>
      <w:color w:val="000090"/>
      <w:szCs w:val="16"/>
    </w:rPr>
  </w:style>
  <w:style w:type="character" w:customStyle="1" w:styleId="Corpsdutexte2Italiquechelle80">
    <w:name w:val="Corps du texte (2) + Italique;Échelle 80%"/>
    <w:rsid w:val="00D15E03"/>
    <w:rPr>
      <w:rFonts w:ascii="Times New Roman" w:eastAsia="Times New Roman" w:hAnsi="Times New Roman" w:cs="Times New Roman"/>
      <w:b w:val="0"/>
      <w:bCs w:val="0"/>
      <w:i/>
      <w:iCs/>
      <w:smallCaps w:val="0"/>
      <w:strike w:val="0"/>
      <w:color w:val="000000"/>
      <w:spacing w:val="0"/>
      <w:w w:val="80"/>
      <w:position w:val="0"/>
      <w:sz w:val="22"/>
      <w:szCs w:val="22"/>
      <w:u w:val="none"/>
      <w:lang w:val="fr-FR" w:eastAsia="fr-FR" w:bidi="fr-FR"/>
    </w:rPr>
  </w:style>
  <w:style w:type="paragraph" w:customStyle="1" w:styleId="figtitre">
    <w:name w:val="fig titre"/>
    <w:basedOn w:val="Normal"/>
    <w:autoRedefine/>
    <w:rsid w:val="00CE1CB0"/>
    <w:pPr>
      <w:spacing w:before="120" w:after="60"/>
      <w:ind w:firstLine="0"/>
      <w:jc w:val="center"/>
    </w:pPr>
    <w:rPr>
      <w:rFonts w:cs="Arial"/>
      <w:b/>
      <w:bCs/>
      <w:sz w:val="24"/>
      <w:szCs w:val="12"/>
    </w:rPr>
  </w:style>
  <w:style w:type="character" w:customStyle="1" w:styleId="En-tteoupieddepage95ptGrasItaliqueEspacement-1pt">
    <w:name w:val="En-tête ou pied de page + 9.5 pt;Gras;Italique;Espacement -1 pt"/>
    <w:rsid w:val="00D15E03"/>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paragraph" w:customStyle="1" w:styleId="figtitrest">
    <w:name w:val="fig titre st"/>
    <w:basedOn w:val="figtitre"/>
    <w:autoRedefine/>
    <w:rsid w:val="00CE1CB0"/>
    <w:pPr>
      <w:spacing w:before="0"/>
    </w:pPr>
    <w:rPr>
      <w:b w:val="0"/>
      <w:bCs w:val="0"/>
      <w:color w:val="000090"/>
      <w:lang w:eastAsia="fr-FR" w:bidi="fr-FR"/>
    </w:rPr>
  </w:style>
  <w:style w:type="character" w:customStyle="1" w:styleId="En-tteoupieddepage15">
    <w:name w:val="En-tête ou pied de page (15)_"/>
    <w:link w:val="En-tteoupieddepage150"/>
    <w:rsid w:val="00D15E03"/>
    <w:rPr>
      <w:rFonts w:ascii="Times New Roman" w:eastAsia="Times New Roman" w:hAnsi="Times New Roman"/>
      <w:b/>
      <w:bCs/>
      <w:sz w:val="21"/>
      <w:szCs w:val="21"/>
      <w:shd w:val="clear" w:color="auto" w:fill="FFFFFF"/>
    </w:rPr>
  </w:style>
  <w:style w:type="character" w:customStyle="1" w:styleId="En-tteoupieddepage5">
    <w:name w:val="En-tête ou pied de page (5)_"/>
    <w:rsid w:val="00D15E03"/>
    <w:rPr>
      <w:rFonts w:ascii="Times New Roman" w:eastAsia="Times New Roman" w:hAnsi="Times New Roman" w:cs="Times New Roman"/>
      <w:b w:val="0"/>
      <w:bCs w:val="0"/>
      <w:i w:val="0"/>
      <w:iCs w:val="0"/>
      <w:smallCaps w:val="0"/>
      <w:strike w:val="0"/>
      <w:sz w:val="18"/>
      <w:szCs w:val="18"/>
      <w:u w:val="none"/>
    </w:rPr>
  </w:style>
  <w:style w:type="character" w:customStyle="1" w:styleId="NotedebasdepageItalique">
    <w:name w:val="Note de bas de page + Italique"/>
    <w:rsid w:val="00D15E03"/>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2Exact">
    <w:name w:val="Note de bas de page (2) Exact"/>
    <w:rsid w:val="00D15E03"/>
    <w:rPr>
      <w:rFonts w:ascii="Times New Roman" w:eastAsia="Times New Roman" w:hAnsi="Times New Roman" w:cs="Times New Roman"/>
      <w:b w:val="0"/>
      <w:bCs w:val="0"/>
      <w:i w:val="0"/>
      <w:iCs w:val="0"/>
      <w:smallCaps w:val="0"/>
      <w:strike w:val="0"/>
      <w:sz w:val="17"/>
      <w:szCs w:val="17"/>
      <w:u w:val="none"/>
    </w:rPr>
  </w:style>
  <w:style w:type="character" w:customStyle="1" w:styleId="Notedebasdepage2ItaliqueExact">
    <w:name w:val="Note de bas de page (2) + Italique Exact"/>
    <w:rsid w:val="00D15E03"/>
    <w:rPr>
      <w:rFonts w:ascii="Times New Roman" w:eastAsia="Times New Roman" w:hAnsi="Times New Roman" w:cs="Times New Roman"/>
      <w:b w:val="0"/>
      <w:bCs w:val="0"/>
      <w:i/>
      <w:iCs/>
      <w:smallCaps w:val="0"/>
      <w:strike w:val="0"/>
      <w:sz w:val="17"/>
      <w:szCs w:val="17"/>
      <w:u w:val="none"/>
    </w:rPr>
  </w:style>
  <w:style w:type="character" w:customStyle="1" w:styleId="En-tteoupieddepage50">
    <w:name w:val="En-tête ou pied de page (5)"/>
    <w:rsid w:val="00D15E03"/>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3">
    <w:name w:val="Légende de l'image (3)_"/>
    <w:link w:val="Lgendedelimage30"/>
    <w:rsid w:val="00D15E03"/>
    <w:rPr>
      <w:rFonts w:ascii="Times New Roman" w:eastAsia="Times New Roman" w:hAnsi="Times New Roman"/>
      <w:sz w:val="17"/>
      <w:szCs w:val="17"/>
      <w:shd w:val="clear" w:color="auto" w:fill="FFFFFF"/>
    </w:rPr>
  </w:style>
  <w:style w:type="character" w:customStyle="1" w:styleId="Lgendedelimage3Italique">
    <w:name w:val="Légende de l'image (3) + Italique"/>
    <w:rsid w:val="00D15E0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elimage">
    <w:name w:val="Légende de l'image_"/>
    <w:link w:val="Lgendedelimage0"/>
    <w:rsid w:val="00D15E03"/>
    <w:rPr>
      <w:rFonts w:ascii="Times New Roman" w:eastAsia="Times New Roman" w:hAnsi="Times New Roman"/>
      <w:i/>
      <w:iCs/>
      <w:sz w:val="17"/>
      <w:szCs w:val="17"/>
      <w:shd w:val="clear" w:color="auto" w:fill="FFFFFF"/>
    </w:rPr>
  </w:style>
  <w:style w:type="character" w:customStyle="1" w:styleId="LgendedelimageNonItalique">
    <w:name w:val="Légende de l'image + Non Italique"/>
    <w:rsid w:val="00D15E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D15E03"/>
    <w:rPr>
      <w:rFonts w:ascii="Times New Roman" w:eastAsia="Times New Roman" w:hAnsi="Times New Roman"/>
      <w:b/>
      <w:bCs/>
      <w:sz w:val="19"/>
      <w:szCs w:val="19"/>
      <w:shd w:val="clear" w:color="auto" w:fill="FFFFFF"/>
    </w:rPr>
  </w:style>
  <w:style w:type="character" w:customStyle="1" w:styleId="Tabledesmatires511ptNonGras">
    <w:name w:val="Table des matières (5) + 11 pt;Non Gras"/>
    <w:rsid w:val="00D15E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095ptGras">
    <w:name w:val="Corps du texte (30) + 9.5 pt;Gras"/>
    <w:rsid w:val="00D15E03"/>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Notedebasdepage2">
    <w:name w:val="Note de bas de page (2)_"/>
    <w:link w:val="Notedebasdepage20"/>
    <w:rsid w:val="00D15E03"/>
    <w:rPr>
      <w:rFonts w:ascii="Times New Roman" w:eastAsia="Times New Roman" w:hAnsi="Times New Roman"/>
      <w:sz w:val="17"/>
      <w:szCs w:val="17"/>
      <w:shd w:val="clear" w:color="auto" w:fill="FFFFFF"/>
    </w:rPr>
  </w:style>
  <w:style w:type="character" w:customStyle="1" w:styleId="Notedebasdepage3">
    <w:name w:val="Note de bas de page (3)_"/>
    <w:link w:val="Notedebasdepage30"/>
    <w:rsid w:val="00D15E03"/>
    <w:rPr>
      <w:rFonts w:ascii="Times New Roman" w:eastAsia="Times New Roman" w:hAnsi="Times New Roman"/>
      <w:i/>
      <w:iCs/>
      <w:sz w:val="17"/>
      <w:szCs w:val="17"/>
      <w:shd w:val="clear" w:color="auto" w:fill="FFFFFF"/>
    </w:rPr>
  </w:style>
  <w:style w:type="character" w:customStyle="1" w:styleId="Notedebasdepage3NonItalique">
    <w:name w:val="Note de bas de page (3) + Non Italique"/>
    <w:rsid w:val="00D15E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4">
    <w:name w:val="Note de bas de page (4)_"/>
    <w:link w:val="Notedebasdepage40"/>
    <w:rsid w:val="00D15E03"/>
    <w:rPr>
      <w:rFonts w:ascii="Times New Roman" w:eastAsia="Times New Roman" w:hAnsi="Times New Roman"/>
      <w:b/>
      <w:bCs/>
      <w:sz w:val="18"/>
      <w:szCs w:val="18"/>
      <w:shd w:val="clear" w:color="auto" w:fill="FFFFFF"/>
    </w:rPr>
  </w:style>
  <w:style w:type="character" w:customStyle="1" w:styleId="Lgendedutableau">
    <w:name w:val="Légende du tableau_"/>
    <w:rsid w:val="00D15E03"/>
    <w:rPr>
      <w:rFonts w:ascii="Times New Roman" w:eastAsia="Times New Roman" w:hAnsi="Times New Roman" w:cs="Times New Roman"/>
      <w:b w:val="0"/>
      <w:bCs w:val="0"/>
      <w:i w:val="0"/>
      <w:iCs w:val="0"/>
      <w:smallCaps w:val="0"/>
      <w:strike w:val="0"/>
      <w:sz w:val="17"/>
      <w:szCs w:val="17"/>
      <w:u w:val="none"/>
    </w:rPr>
  </w:style>
  <w:style w:type="character" w:customStyle="1" w:styleId="LgendedutableauItalique">
    <w:name w:val="Légende du tableau + Italique"/>
    <w:rsid w:val="00D15E0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95ptGras">
    <w:name w:val="Corps du texte (2) + 9.5 pt;Gras"/>
    <w:rsid w:val="00D15E03"/>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utableau3">
    <w:name w:val="Légende du tableau (3)_"/>
    <w:link w:val="Lgendedutableau30"/>
    <w:rsid w:val="00D15E03"/>
    <w:rPr>
      <w:rFonts w:ascii="Times New Roman" w:eastAsia="Times New Roman" w:hAnsi="Times New Roman"/>
      <w:i/>
      <w:iCs/>
      <w:sz w:val="17"/>
      <w:szCs w:val="17"/>
      <w:shd w:val="clear" w:color="auto" w:fill="FFFFFF"/>
    </w:rPr>
  </w:style>
  <w:style w:type="character" w:customStyle="1" w:styleId="Lgendedutableau3NonItalique">
    <w:name w:val="Légende du tableau (3) + Non Italique"/>
    <w:rsid w:val="00D15E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9ptGrasEspacement0pt">
    <w:name w:val="Corps du texte (2) + 9 pt;Gras;Espacement 0 pt"/>
    <w:rsid w:val="00D15E03"/>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7ptGras">
    <w:name w:val="Corps du texte (2) + 7 pt;Gras"/>
    <w:rsid w:val="00D15E03"/>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Lgendedutableau4">
    <w:name w:val="Légende du tableau (4)_"/>
    <w:rsid w:val="00D15E03"/>
    <w:rPr>
      <w:rFonts w:ascii="Times New Roman" w:eastAsia="Times New Roman" w:hAnsi="Times New Roman" w:cs="Times New Roman"/>
      <w:b/>
      <w:bCs/>
      <w:i w:val="0"/>
      <w:iCs w:val="0"/>
      <w:smallCaps w:val="0"/>
      <w:strike w:val="0"/>
      <w:sz w:val="18"/>
      <w:szCs w:val="18"/>
      <w:u w:val="none"/>
    </w:rPr>
  </w:style>
  <w:style w:type="character" w:customStyle="1" w:styleId="Corpsdutexte275ptGras">
    <w:name w:val="Corps du texte (2) + 7.5 pt;Gras"/>
    <w:rsid w:val="00D15E03"/>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En-tteoupieddepage8pt">
    <w:name w:val="En-tête ou pied de page + 8 pt"/>
    <w:rsid w:val="00D15E0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Lgendedutableau5">
    <w:name w:val="Légende du tableau (5)_"/>
    <w:rsid w:val="00D15E03"/>
    <w:rPr>
      <w:rFonts w:ascii="Times New Roman" w:eastAsia="Times New Roman" w:hAnsi="Times New Roman" w:cs="Times New Roman"/>
      <w:b/>
      <w:bCs/>
      <w:i w:val="0"/>
      <w:iCs w:val="0"/>
      <w:smallCaps w:val="0"/>
      <w:strike w:val="0"/>
      <w:sz w:val="15"/>
      <w:szCs w:val="15"/>
      <w:u w:val="none"/>
    </w:rPr>
  </w:style>
  <w:style w:type="character" w:customStyle="1" w:styleId="Corpsdutexte29ptGras">
    <w:name w:val="Corps du texte (2) + 9 pt;Gras"/>
    <w:rsid w:val="00D15E03"/>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AppleGothic45ptEspacement0pt">
    <w:name w:val="Corps du texte (2) + AppleGothic;4.5 pt;Espacement 0 pt"/>
    <w:rsid w:val="00D15E03"/>
    <w:rPr>
      <w:rFonts w:ascii="AppleGothic" w:eastAsia="AppleGothic" w:hAnsi="AppleGothic" w:cs="AppleGothic"/>
      <w:b w:val="0"/>
      <w:bCs w:val="0"/>
      <w:i w:val="0"/>
      <w:iCs w:val="0"/>
      <w:smallCaps w:val="0"/>
      <w:strike w:val="0"/>
      <w:color w:val="000000"/>
      <w:spacing w:val="-10"/>
      <w:w w:val="100"/>
      <w:position w:val="0"/>
      <w:sz w:val="9"/>
      <w:szCs w:val="9"/>
      <w:u w:val="none"/>
      <w:lang w:val="fr-FR" w:eastAsia="fr-FR" w:bidi="fr-FR"/>
    </w:rPr>
  </w:style>
  <w:style w:type="character" w:customStyle="1" w:styleId="Corpsdutexte28ptGras">
    <w:name w:val="Corps du texte (2) + 8 pt;Gras"/>
    <w:rsid w:val="00D15E0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75ptItalique">
    <w:name w:val="Corps du texte (2) + 7.5 pt;Italique"/>
    <w:rsid w:val="00D15E0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ptGrasItaliqueEspacement-1pt">
    <w:name w:val="Corps du texte (2) + 7 pt;Gras;Italique;Espacement -1 pt"/>
    <w:rsid w:val="00D15E03"/>
    <w:rPr>
      <w:rFonts w:ascii="Times New Roman" w:eastAsia="Times New Roman" w:hAnsi="Times New Roman" w:cs="Times New Roman"/>
      <w:b/>
      <w:bCs/>
      <w:i/>
      <w:iCs/>
      <w:smallCaps w:val="0"/>
      <w:strike w:val="0"/>
      <w:color w:val="000000"/>
      <w:spacing w:val="-20"/>
      <w:w w:val="100"/>
      <w:position w:val="0"/>
      <w:sz w:val="14"/>
      <w:szCs w:val="14"/>
      <w:u w:val="none"/>
      <w:lang w:val="fr-FR" w:eastAsia="fr-FR" w:bidi="fr-FR"/>
    </w:rPr>
  </w:style>
  <w:style w:type="character" w:customStyle="1" w:styleId="En-tteoupieddepage14Exact">
    <w:name w:val="En-tête ou pied de page (14) Exact"/>
    <w:link w:val="En-tteoupieddepage14"/>
    <w:rsid w:val="00D15E03"/>
    <w:rPr>
      <w:rFonts w:ascii="Times New Roman" w:eastAsia="Times New Roman" w:hAnsi="Times New Roman"/>
      <w:i/>
      <w:iCs/>
      <w:spacing w:val="-10"/>
      <w:sz w:val="22"/>
      <w:szCs w:val="22"/>
      <w:shd w:val="clear" w:color="auto" w:fill="FFFFFF"/>
    </w:rPr>
  </w:style>
  <w:style w:type="character" w:customStyle="1" w:styleId="Lgendedutableau6">
    <w:name w:val="Légende du tableau (6)_"/>
    <w:rsid w:val="00D15E03"/>
    <w:rPr>
      <w:rFonts w:ascii="Times New Roman" w:eastAsia="Times New Roman" w:hAnsi="Times New Roman" w:cs="Times New Roman"/>
      <w:b/>
      <w:bCs/>
      <w:i w:val="0"/>
      <w:iCs w:val="0"/>
      <w:smallCaps w:val="0"/>
      <w:strike w:val="0"/>
      <w:spacing w:val="0"/>
      <w:sz w:val="19"/>
      <w:szCs w:val="19"/>
      <w:u w:val="none"/>
    </w:rPr>
  </w:style>
  <w:style w:type="character" w:customStyle="1" w:styleId="Lgendedutableau75ptGrasItalique">
    <w:name w:val="Légende du tableau + 7.5 pt;Gras;Italique"/>
    <w:rsid w:val="00D15E03"/>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Lgendedutableau75pt">
    <w:name w:val="Légende du tableau + 7.5 pt"/>
    <w:rsid w:val="00D15E0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275ptGrasPetitesmajuscules">
    <w:name w:val="Corps du texte (2) + 7.5 pt;Gras;Petites majuscules"/>
    <w:rsid w:val="00D15E03"/>
    <w:rPr>
      <w:rFonts w:ascii="Times New Roman" w:eastAsia="Times New Roman" w:hAnsi="Times New Roman" w:cs="Times New Roman"/>
      <w:b/>
      <w:bCs/>
      <w:i w:val="0"/>
      <w:iCs w:val="0"/>
      <w:smallCaps/>
      <w:strike w:val="0"/>
      <w:color w:val="000000"/>
      <w:spacing w:val="0"/>
      <w:w w:val="100"/>
      <w:position w:val="0"/>
      <w:sz w:val="15"/>
      <w:szCs w:val="15"/>
      <w:u w:val="none"/>
      <w:lang w:val="fr-FR" w:eastAsia="fr-FR" w:bidi="fr-FR"/>
    </w:rPr>
  </w:style>
  <w:style w:type="character" w:customStyle="1" w:styleId="Lgendedutableau50">
    <w:name w:val="Légende du tableau (5)"/>
    <w:rsid w:val="00D15E03"/>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En-tteoupieddepage105ptGras">
    <w:name w:val="En-tête ou pied de page + 10.5 pt;Gras"/>
    <w:rsid w:val="00D15E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4ptItalique">
    <w:name w:val="Corps du texte (2) + 4 pt;Italique"/>
    <w:rsid w:val="00D15E03"/>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3">
    <w:name w:val="En-tête ou pied de page (13)_"/>
    <w:link w:val="En-tteoupieddepage130"/>
    <w:rsid w:val="00D15E03"/>
    <w:rPr>
      <w:rFonts w:ascii="Times New Roman" w:eastAsia="Times New Roman" w:hAnsi="Times New Roman"/>
      <w:sz w:val="22"/>
      <w:szCs w:val="22"/>
      <w:shd w:val="clear" w:color="auto" w:fill="FFFFFF"/>
    </w:rPr>
  </w:style>
  <w:style w:type="character" w:customStyle="1" w:styleId="Corpsdutexte307ptGrasEspacement0pt">
    <w:name w:val="Corps du texte (30) + 7 pt;Gras;Espacement 0 pt"/>
    <w:rsid w:val="00D15E03"/>
    <w:rPr>
      <w:rFonts w:ascii="Times New Roman" w:eastAsia="Times New Roman" w:hAnsi="Times New Roman" w:cs="Times New Roman"/>
      <w:b/>
      <w:bCs/>
      <w:i w:val="0"/>
      <w:iCs w:val="0"/>
      <w:smallCaps w:val="0"/>
      <w:strike w:val="0"/>
      <w:color w:val="000000"/>
      <w:spacing w:val="-10"/>
      <w:w w:val="100"/>
      <w:position w:val="0"/>
      <w:sz w:val="14"/>
      <w:szCs w:val="14"/>
      <w:u w:val="none"/>
      <w:lang w:val="fr-FR" w:eastAsia="fr-FR" w:bidi="fr-FR"/>
    </w:rPr>
  </w:style>
  <w:style w:type="character" w:customStyle="1" w:styleId="Corpsdutexte3075ptGras">
    <w:name w:val="Corps du texte (30) + 7.5 pt;Gras"/>
    <w:rsid w:val="00D15E03"/>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En-tteoupieddepage95ptGrasItaliqueEspacement0pt">
    <w:name w:val="En-tête ou pied de page + 9.5 pt;Gras;Italique;Espacement 0 pt"/>
    <w:rsid w:val="00D15E03"/>
    <w:rPr>
      <w:rFonts w:ascii="Times New Roman" w:eastAsia="Times New Roman" w:hAnsi="Times New Roman" w:cs="Times New Roman"/>
      <w:b/>
      <w:bCs/>
      <w:i/>
      <w:iCs/>
      <w:smallCaps w:val="0"/>
      <w:strike w:val="0"/>
      <w:color w:val="000000"/>
      <w:spacing w:val="-10"/>
      <w:w w:val="100"/>
      <w:position w:val="0"/>
      <w:sz w:val="19"/>
      <w:szCs w:val="19"/>
      <w:u w:val="none"/>
      <w:lang w:val="fr-FR" w:eastAsia="fr-FR" w:bidi="fr-FR"/>
    </w:rPr>
  </w:style>
  <w:style w:type="character" w:customStyle="1" w:styleId="Corpsdutexte285ptGrasItaliqueEspacement0pt">
    <w:name w:val="Corps du texte (2) + 8.5 pt;Gras;Italique;Espacement 0 pt"/>
    <w:rsid w:val="00D15E03"/>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En-tteoupieddepage9Espacement0pt">
    <w:name w:val="En-tête ou pied de page (9) + Espacement 0 pt"/>
    <w:rsid w:val="00D15E03"/>
    <w:rPr>
      <w:rFonts w:ascii="Times New Roman" w:eastAsia="Times New Roman" w:hAnsi="Times New Roman" w:cs="Times New Roman"/>
      <w:b w:val="0"/>
      <w:bCs w:val="0"/>
      <w:i/>
      <w:iCs/>
      <w:smallCaps w:val="0"/>
      <w:strike w:val="0"/>
      <w:spacing w:val="0"/>
      <w:sz w:val="18"/>
      <w:szCs w:val="18"/>
      <w:u w:val="none"/>
    </w:rPr>
  </w:style>
  <w:style w:type="character" w:customStyle="1" w:styleId="Lgendedutableau11">
    <w:name w:val="Légende du tableau (11)_"/>
    <w:link w:val="Lgendedutableau110"/>
    <w:rsid w:val="00D15E03"/>
    <w:rPr>
      <w:rFonts w:ascii="Times New Roman" w:eastAsia="Times New Roman" w:hAnsi="Times New Roman"/>
      <w:b/>
      <w:bCs/>
      <w:spacing w:val="-10"/>
      <w:sz w:val="14"/>
      <w:szCs w:val="14"/>
      <w:shd w:val="clear" w:color="auto" w:fill="FFFFFF"/>
    </w:rPr>
  </w:style>
  <w:style w:type="character" w:customStyle="1" w:styleId="Corpsdutexte3075ptGrasItaliqueEspacement0pt">
    <w:name w:val="Corps du texte (30) + 7.5 pt;Gras;Italique;Espacement 0 pt"/>
    <w:rsid w:val="00D15E03"/>
    <w:rPr>
      <w:rFonts w:ascii="Times New Roman" w:eastAsia="Times New Roman" w:hAnsi="Times New Roman" w:cs="Times New Roman"/>
      <w:b/>
      <w:bCs/>
      <w:i/>
      <w:iCs/>
      <w:smallCaps w:val="0"/>
      <w:strike w:val="0"/>
      <w:color w:val="000000"/>
      <w:spacing w:val="-10"/>
      <w:w w:val="100"/>
      <w:position w:val="0"/>
      <w:sz w:val="15"/>
      <w:szCs w:val="15"/>
      <w:u w:val="none"/>
      <w:lang w:val="fr-FR" w:eastAsia="fr-FR" w:bidi="fr-FR"/>
    </w:rPr>
  </w:style>
  <w:style w:type="character" w:customStyle="1" w:styleId="En-tteoupieddepage8">
    <w:name w:val="En-tête ou pied de page (8)_"/>
    <w:rsid w:val="00D15E03"/>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En-tteoupieddepage80">
    <w:name w:val="En-tête ou pied de page (8)"/>
    <w:rsid w:val="00D15E0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Lgendedutableau7">
    <w:name w:val="Légende du tableau (7)_"/>
    <w:link w:val="Lgendedutableau70"/>
    <w:rsid w:val="00D15E03"/>
    <w:rPr>
      <w:rFonts w:ascii="Times New Roman" w:eastAsia="Times New Roman" w:hAnsi="Times New Roman"/>
      <w:b/>
      <w:bCs/>
      <w:spacing w:val="-10"/>
      <w:sz w:val="12"/>
      <w:szCs w:val="12"/>
      <w:shd w:val="clear" w:color="auto" w:fill="FFFFFF"/>
    </w:rPr>
  </w:style>
  <w:style w:type="character" w:customStyle="1" w:styleId="Lgendedutableau7NonGrasEspacement0pt">
    <w:name w:val="Légende du tableau (7) + Non Gras;Espacement 0 pt"/>
    <w:rsid w:val="00D15E0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z-Cyrl-UZ"/>
    </w:rPr>
  </w:style>
  <w:style w:type="character" w:customStyle="1" w:styleId="Corpsdutexte1685ptItaliqueEspacement0pt">
    <w:name w:val="Corps du texte (16) + 8.5 pt;Italique;Espacement 0 pt"/>
    <w:rsid w:val="00D15E03"/>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Corpsdutexte275ptGrasItalique">
    <w:name w:val="Corps du texte (2) + 7.5 pt;Gras;Italique"/>
    <w:rsid w:val="00D15E03"/>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En-tteoupieddepage16Exact">
    <w:name w:val="En-tête ou pied de page (16) Exact"/>
    <w:link w:val="En-tteoupieddepage16"/>
    <w:rsid w:val="00D15E03"/>
    <w:rPr>
      <w:rFonts w:ascii="Times New Roman" w:eastAsia="Times New Roman" w:hAnsi="Times New Roman"/>
      <w:b/>
      <w:bCs/>
      <w:i/>
      <w:iCs/>
      <w:sz w:val="17"/>
      <w:szCs w:val="17"/>
      <w:shd w:val="clear" w:color="auto" w:fill="FFFFFF"/>
    </w:rPr>
  </w:style>
  <w:style w:type="character" w:customStyle="1" w:styleId="Corpsdutexte3075ptGrasItalique">
    <w:name w:val="Corps du texte (30) + 7.5 pt;Gras;Italique"/>
    <w:rsid w:val="00D15E03"/>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En-tteoupieddepage10ptItalique">
    <w:name w:val="En-tête ou pied de page + 10 pt;Italique"/>
    <w:rsid w:val="00D15E0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utableau8">
    <w:name w:val="Légende du tableau (8)_"/>
    <w:link w:val="Lgendedutableau80"/>
    <w:rsid w:val="00D15E03"/>
    <w:rPr>
      <w:rFonts w:ascii="Times New Roman" w:eastAsia="Times New Roman" w:hAnsi="Times New Roman"/>
      <w:shd w:val="clear" w:color="auto" w:fill="FFFFFF"/>
    </w:rPr>
  </w:style>
  <w:style w:type="character" w:customStyle="1" w:styleId="Lgendedutableau0">
    <w:name w:val="Légende du tableau"/>
    <w:rsid w:val="00D15E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10ptItalique">
    <w:name w:val="Corps du texte (2) + 10 pt;Italique"/>
    <w:rsid w:val="00D15E0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75ptGrasItaliqueEspacement-1pt">
    <w:name w:val="Corps du texte (2) + 7.5 pt;Gras;Italique;Espacement -1 pt"/>
    <w:rsid w:val="00D15E03"/>
    <w:rPr>
      <w:rFonts w:ascii="Times New Roman" w:eastAsia="Times New Roman" w:hAnsi="Times New Roman" w:cs="Times New Roman"/>
      <w:b/>
      <w:bCs/>
      <w:i/>
      <w:iCs/>
      <w:smallCaps w:val="0"/>
      <w:strike w:val="0"/>
      <w:color w:val="000000"/>
      <w:spacing w:val="-20"/>
      <w:w w:val="100"/>
      <w:position w:val="0"/>
      <w:sz w:val="15"/>
      <w:szCs w:val="15"/>
      <w:u w:val="none"/>
      <w:lang w:val="fr-FR" w:eastAsia="fr-FR" w:bidi="fr-FR"/>
    </w:rPr>
  </w:style>
  <w:style w:type="character" w:customStyle="1" w:styleId="En-tteoupieddepage8Espacement0pt">
    <w:name w:val="En-tête ou pied de page (8) + Espacement 0 pt"/>
    <w:rsid w:val="00D15E0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2ItaliqueEspacement0pt">
    <w:name w:val="Corps du texte (2) + Italique;Espacement 0 pt"/>
    <w:rsid w:val="00D15E03"/>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Corpsdutexte3011ptItaliqueEspacement0pt">
    <w:name w:val="Corps du texte (30) + 11 pt;Italique;Espacement 0 pt"/>
    <w:rsid w:val="00D15E03"/>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Lgendedutableau60">
    <w:name w:val="Légende du tableau (6)"/>
    <w:rsid w:val="00D15E03"/>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85ptItalique">
    <w:name w:val="Corps du texte (2) + 8.5 pt;Italique"/>
    <w:rsid w:val="00D15E0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912ptNonItalique">
    <w:name w:val="Corps du texte (19) + 12 pt;Non Italique"/>
    <w:rsid w:val="00D15E03"/>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085ptItalique">
    <w:name w:val="Corps du texte (20) + 8.5 pt;Italique"/>
    <w:rsid w:val="00D15E0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011ptItalique">
    <w:name w:val="Corps du texte (20) + 11 pt;Italique"/>
    <w:rsid w:val="00D15E03"/>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Car">
    <w:name w:val="Note de bas de page Car"/>
    <w:link w:val="Notedebasdepage"/>
    <w:rsid w:val="00F55935"/>
    <w:rPr>
      <w:rFonts w:ascii="Times New Roman" w:eastAsia="Times New Roman" w:hAnsi="Times New Roman"/>
      <w:color w:val="000000"/>
      <w:sz w:val="24"/>
      <w:lang w:val="fr-CA" w:eastAsia="en-US"/>
    </w:rPr>
  </w:style>
  <w:style w:type="character" w:customStyle="1" w:styleId="En-tte1Italique">
    <w:name w:val="En-tête #1 + Italique"/>
    <w:rsid w:val="00D15E03"/>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NotedefinCar">
    <w:name w:val="Note de fin Car"/>
    <w:link w:val="Notedefin"/>
    <w:rsid w:val="00D15E03"/>
    <w:rPr>
      <w:rFonts w:ascii="Times New Roman" w:eastAsia="Times New Roman" w:hAnsi="Times New Roman"/>
      <w:lang w:eastAsia="en-US"/>
    </w:rPr>
  </w:style>
  <w:style w:type="character" w:customStyle="1" w:styleId="En-tteoupieddepage8ptEspacement0pt">
    <w:name w:val="En-tête ou pied de page + 8 pt;Espacement 0 pt"/>
    <w:rsid w:val="00D15E0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En-tteoupieddepage11">
    <w:name w:val="En-tête ou pied de page (11)"/>
    <w:rsid w:val="00D15E03"/>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Lgendedutableau40">
    <w:name w:val="Légende du tableau (4)"/>
    <w:rsid w:val="00D15E03"/>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Lgendedutableau9">
    <w:name w:val="Légende du tableau (9)_"/>
    <w:link w:val="Lgendedutableau90"/>
    <w:rsid w:val="00D15E03"/>
    <w:rPr>
      <w:rFonts w:ascii="Times New Roman" w:eastAsia="Times New Roman" w:hAnsi="Times New Roman"/>
      <w:b/>
      <w:bCs/>
      <w:sz w:val="16"/>
      <w:szCs w:val="16"/>
      <w:shd w:val="clear" w:color="auto" w:fill="FFFFFF"/>
    </w:rPr>
  </w:style>
  <w:style w:type="character" w:customStyle="1" w:styleId="Lgendedutableau97ptItalique">
    <w:name w:val="Légende du tableau (9) + 7 pt;Italique"/>
    <w:rsid w:val="00D15E03"/>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27ptGrasEspacement0pt">
    <w:name w:val="Corps du texte (2) + 7 pt;Gras;Espacement 0 pt"/>
    <w:rsid w:val="00D15E03"/>
    <w:rPr>
      <w:rFonts w:ascii="Times New Roman" w:eastAsia="Times New Roman" w:hAnsi="Times New Roman" w:cs="Times New Roman"/>
      <w:b/>
      <w:bCs/>
      <w:i w:val="0"/>
      <w:iCs w:val="0"/>
      <w:smallCaps w:val="0"/>
      <w:strike w:val="0"/>
      <w:color w:val="000000"/>
      <w:spacing w:val="-10"/>
      <w:w w:val="100"/>
      <w:position w:val="0"/>
      <w:sz w:val="14"/>
      <w:szCs w:val="14"/>
      <w:u w:val="none"/>
      <w:lang w:val="fr-FR" w:eastAsia="fr-FR" w:bidi="fr-FR"/>
    </w:rPr>
  </w:style>
  <w:style w:type="character" w:customStyle="1" w:styleId="Corpsdutexte27ptGrasItalique">
    <w:name w:val="Corps du texte (2) + 7 pt;Gras;Italique"/>
    <w:rsid w:val="00D15E03"/>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Lgendedutableau2">
    <w:name w:val="Légende du tableau (2)_"/>
    <w:link w:val="Lgendedutableau20"/>
    <w:rsid w:val="00D15E03"/>
    <w:rPr>
      <w:rFonts w:ascii="Times New Roman" w:eastAsia="Times New Roman" w:hAnsi="Times New Roman"/>
      <w:sz w:val="22"/>
      <w:szCs w:val="22"/>
      <w:shd w:val="clear" w:color="auto" w:fill="FFFFFF"/>
    </w:rPr>
  </w:style>
  <w:style w:type="character" w:customStyle="1" w:styleId="Lgendedutableau8Italique">
    <w:name w:val="Légende du tableau (8) + Italique"/>
    <w:rsid w:val="00D15E0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87ptGrasItalique">
    <w:name w:val="Corps du texte (18) + 7 pt;Gras;Italique"/>
    <w:rsid w:val="00D15E03"/>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88ptGras">
    <w:name w:val="Corps du texte (18) + 8 pt;Gras"/>
    <w:rsid w:val="00D15E0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Lgendedutableau7ptGrasItalique">
    <w:name w:val="Légende du tableau + 7 pt;Gras;Italique"/>
    <w:rsid w:val="00D15E03"/>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Lgendedutableau8ptGras">
    <w:name w:val="Légende du tableau + 8 pt;Gras"/>
    <w:rsid w:val="00D15E0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55ptGras">
    <w:name w:val="Corps du texte (2) + 5.5 pt;Gras"/>
    <w:rsid w:val="00D15E03"/>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PieddepageCar">
    <w:name w:val="Pied de page Car"/>
    <w:link w:val="Pieddepage"/>
    <w:uiPriority w:val="99"/>
    <w:rsid w:val="00D15E03"/>
    <w:rPr>
      <w:rFonts w:ascii="GillSans" w:eastAsia="Times New Roman" w:hAnsi="GillSans"/>
      <w:lang w:val="fr-CA" w:eastAsia="en-US"/>
    </w:rPr>
  </w:style>
  <w:style w:type="character" w:customStyle="1" w:styleId="Corpsdutexte2011ptItaliquechelle80">
    <w:name w:val="Corps du texte (20) + 11 pt;Italique;Échelle 80%"/>
    <w:rsid w:val="00D15E03"/>
    <w:rPr>
      <w:rFonts w:ascii="Times New Roman" w:eastAsia="Times New Roman" w:hAnsi="Times New Roman" w:cs="Times New Roman"/>
      <w:b w:val="0"/>
      <w:bCs w:val="0"/>
      <w:i/>
      <w:iCs/>
      <w:smallCaps w:val="0"/>
      <w:strike w:val="0"/>
      <w:color w:val="000000"/>
      <w:spacing w:val="0"/>
      <w:w w:val="80"/>
      <w:position w:val="0"/>
      <w:sz w:val="22"/>
      <w:szCs w:val="22"/>
      <w:u w:val="none"/>
      <w:lang w:val="fr-FR" w:eastAsia="fr-FR" w:bidi="fr-FR"/>
    </w:rPr>
  </w:style>
  <w:style w:type="character" w:customStyle="1" w:styleId="RetraitcorpsdetexteCar">
    <w:name w:val="Retrait corps de texte Car"/>
    <w:link w:val="Retraitcorpsdetexte"/>
    <w:rsid w:val="00D15E03"/>
    <w:rPr>
      <w:rFonts w:ascii="Arial" w:eastAsia="Times New Roman" w:hAnsi="Arial"/>
      <w:sz w:val="28"/>
      <w:lang w:val="fr-CA" w:eastAsia="en-US"/>
    </w:rPr>
  </w:style>
  <w:style w:type="character" w:customStyle="1" w:styleId="Lgendedutableau2Espacement-1pt">
    <w:name w:val="Légende du tableau (2) + Espacement -1 pt"/>
    <w:rsid w:val="00D15E03"/>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fr-FR" w:eastAsia="fr-FR" w:bidi="fr-FR"/>
    </w:rPr>
  </w:style>
  <w:style w:type="character" w:customStyle="1" w:styleId="Retraitcorpsdetexte2Car">
    <w:name w:val="Retrait corps de texte 2 Car"/>
    <w:link w:val="Retraitcorpsdetexte2"/>
    <w:rsid w:val="00D15E03"/>
    <w:rPr>
      <w:rFonts w:ascii="Arial" w:eastAsia="Times New Roman" w:hAnsi="Arial"/>
      <w:sz w:val="28"/>
      <w:lang w:val="fr-CA" w:eastAsia="en-US"/>
    </w:rPr>
  </w:style>
  <w:style w:type="character" w:customStyle="1" w:styleId="Corpsdutexte210ptItaliqueEspacement-1pt">
    <w:name w:val="Corps du texte (2) + 10 pt;Italique;Espacement -1 pt"/>
    <w:rsid w:val="00D15E03"/>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Corpsdutexte29ptGrasEspacement-1pt">
    <w:name w:val="Corps du texte (2) + 9 pt;Gras;Espacement -1 pt"/>
    <w:rsid w:val="00D15E03"/>
    <w:rPr>
      <w:rFonts w:ascii="Times New Roman" w:eastAsia="Times New Roman" w:hAnsi="Times New Roman" w:cs="Times New Roman"/>
      <w:b/>
      <w:bCs/>
      <w:i w:val="0"/>
      <w:iCs w:val="0"/>
      <w:smallCaps w:val="0"/>
      <w:strike w:val="0"/>
      <w:color w:val="000000"/>
      <w:spacing w:val="-20"/>
      <w:w w:val="100"/>
      <w:position w:val="0"/>
      <w:sz w:val="18"/>
      <w:szCs w:val="18"/>
      <w:u w:val="none"/>
      <w:lang w:val="fr-FR" w:eastAsia="fr-FR" w:bidi="fr-FR"/>
    </w:rPr>
  </w:style>
  <w:style w:type="character" w:customStyle="1" w:styleId="Lgendedutableau10Exact">
    <w:name w:val="Légende du tableau (10) Exact"/>
    <w:link w:val="Lgendedutableau10"/>
    <w:rsid w:val="00D15E03"/>
    <w:rPr>
      <w:rFonts w:ascii="Times New Roman" w:eastAsia="Times New Roman" w:hAnsi="Times New Roman"/>
      <w:b/>
      <w:bCs/>
      <w:i/>
      <w:iCs/>
      <w:sz w:val="14"/>
      <w:szCs w:val="14"/>
      <w:shd w:val="clear" w:color="auto" w:fill="FFFFFF"/>
    </w:rPr>
  </w:style>
  <w:style w:type="character" w:customStyle="1" w:styleId="Lgendedutableau1085ptNonGrasNonItaliqueExact">
    <w:name w:val="Légende du tableau (10) + 8.5 pt;Non Gras;Non Italique Exact"/>
    <w:rsid w:val="00D15E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Lgendedutableau108ptNonItaliqueExact">
    <w:name w:val="Légende du tableau (10) + 8 pt;Non Italique Exact"/>
    <w:rsid w:val="00D15E0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611ptNonGras">
    <w:name w:val="Corps du texte (16) + 11 pt;Non Gras"/>
    <w:rsid w:val="00D15E03"/>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GrasItalique">
    <w:name w:val="Corps du texte (2) + Gras;Italique"/>
    <w:rsid w:val="00D15E0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Espacement-1pt">
    <w:name w:val="En-tête ou pied de page + Espacement -1 pt"/>
    <w:rsid w:val="00D15E03"/>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1410ptNonGrasNonItalique">
    <w:name w:val="Corps du texte (14) + 10 pt;Non Gras;Non Italique"/>
    <w:rsid w:val="00D15E03"/>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0ItaliqueEspacement0pt">
    <w:name w:val="Corps du texte (20) + Italique;Espacement 0 pt"/>
    <w:rsid w:val="00D15E03"/>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Retraitcorpsdetexte3Car">
    <w:name w:val="Retrait corps de texte 3 Car"/>
    <w:link w:val="Retraitcorpsdetexte3"/>
    <w:rsid w:val="00D15E03"/>
    <w:rPr>
      <w:rFonts w:ascii="Arial" w:eastAsia="Times New Roman" w:hAnsi="Arial"/>
      <w:sz w:val="28"/>
      <w:lang w:val="fr-CA" w:eastAsia="en-US"/>
    </w:rPr>
  </w:style>
  <w:style w:type="character" w:customStyle="1" w:styleId="Corpsdutexte208ptGras">
    <w:name w:val="Corps du texte (20) + 8 pt;Gras"/>
    <w:rsid w:val="00D15E0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010ptNonItalique">
    <w:name w:val="Corps du texte (10) + 10 pt;Non Italique"/>
    <w:rsid w:val="00D15E0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09ptGrasNonItalique">
    <w:name w:val="Corps du texte (10) + 9 pt;Gras;Non Italique"/>
    <w:rsid w:val="00D15E03"/>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085ptGras">
    <w:name w:val="Corps du texte (10) + 8.5 pt;Gras"/>
    <w:rsid w:val="00D15E0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1611ptNonGrasItalique">
    <w:name w:val="Corps du texte (16) + 11 pt;Non Gras;Italique"/>
    <w:rsid w:val="00D15E0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5Exact">
    <w:name w:val="En-tête ou pied de page (5) Exact"/>
    <w:rsid w:val="00D15E03"/>
    <w:rPr>
      <w:rFonts w:ascii="Times New Roman" w:eastAsia="Times New Roman" w:hAnsi="Times New Roman" w:cs="Times New Roman"/>
      <w:b w:val="0"/>
      <w:bCs w:val="0"/>
      <w:i w:val="0"/>
      <w:iCs w:val="0"/>
      <w:smallCaps w:val="0"/>
      <w:strike w:val="0"/>
      <w:sz w:val="18"/>
      <w:szCs w:val="18"/>
      <w:u w:val="none"/>
    </w:rPr>
  </w:style>
  <w:style w:type="character" w:customStyle="1" w:styleId="TM1Car">
    <w:name w:val="TM 1 Car"/>
    <w:link w:val="TM1"/>
    <w:rsid w:val="00D15E03"/>
    <w:rPr>
      <w:rFonts w:ascii="Times New Roman" w:eastAsia="Times New Roman" w:hAnsi="Times New Roman"/>
      <w:b/>
      <w:bCs/>
      <w:sz w:val="21"/>
      <w:szCs w:val="21"/>
      <w:shd w:val="clear" w:color="auto" w:fill="FFFFFF"/>
    </w:rPr>
  </w:style>
  <w:style w:type="character" w:customStyle="1" w:styleId="Tabledesmatires">
    <w:name w:val="Table des matières_"/>
    <w:link w:val="Tabledesmatires0"/>
    <w:rsid w:val="00D15E03"/>
    <w:rPr>
      <w:rFonts w:ascii="Times New Roman" w:eastAsia="Times New Roman" w:hAnsi="Times New Roman"/>
      <w:sz w:val="22"/>
      <w:szCs w:val="22"/>
      <w:shd w:val="clear" w:color="auto" w:fill="FFFFFF"/>
    </w:rPr>
  </w:style>
  <w:style w:type="character" w:customStyle="1" w:styleId="Tabledesmatires59pt">
    <w:name w:val="Table des matières (5) + 9 pt"/>
    <w:rsid w:val="00D15E03"/>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Tabledesmatires4">
    <w:name w:val="Table des matières (4)_"/>
    <w:link w:val="Tabledesmatires40"/>
    <w:rsid w:val="00D15E03"/>
    <w:rPr>
      <w:rFonts w:ascii="Times New Roman" w:eastAsia="Times New Roman" w:hAnsi="Times New Roman"/>
      <w:b/>
      <w:bCs/>
      <w:sz w:val="18"/>
      <w:szCs w:val="18"/>
      <w:shd w:val="clear" w:color="auto" w:fill="FFFFFF"/>
    </w:rPr>
  </w:style>
  <w:style w:type="character" w:customStyle="1" w:styleId="TitreCar">
    <w:name w:val="Titre Car"/>
    <w:link w:val="Titre"/>
    <w:rsid w:val="00D15E03"/>
    <w:rPr>
      <w:rFonts w:ascii="Times New Roman" w:eastAsia="Times New Roman" w:hAnsi="Times New Roman"/>
      <w:b/>
      <w:sz w:val="48"/>
      <w:lang w:val="fr-CA" w:eastAsia="en-US"/>
    </w:rPr>
  </w:style>
  <w:style w:type="paragraph" w:customStyle="1" w:styleId="Notedebasdepage1">
    <w:name w:val="Note de bas de page1"/>
    <w:basedOn w:val="Normal"/>
    <w:link w:val="Notedebasdepage0"/>
    <w:rsid w:val="00D15E03"/>
    <w:pPr>
      <w:widowControl w:val="0"/>
      <w:shd w:val="clear" w:color="auto" w:fill="FFFFFF"/>
      <w:spacing w:line="198" w:lineRule="exact"/>
      <w:ind w:firstLine="9"/>
    </w:pPr>
    <w:rPr>
      <w:sz w:val="22"/>
      <w:szCs w:val="22"/>
      <w:lang w:val="x-none" w:eastAsia="x-none"/>
    </w:rPr>
  </w:style>
  <w:style w:type="character" w:customStyle="1" w:styleId="Titre1Car">
    <w:name w:val="Titre 1 Car"/>
    <w:link w:val="Titre1"/>
    <w:rsid w:val="00D15E03"/>
    <w:rPr>
      <w:rFonts w:eastAsia="Times New Roman"/>
      <w:noProof/>
      <w:lang w:val="fr-CA" w:eastAsia="en-US" w:bidi="ar-SA"/>
    </w:rPr>
  </w:style>
  <w:style w:type="character" w:customStyle="1" w:styleId="Titre2Car">
    <w:name w:val="Titre 2 Car"/>
    <w:link w:val="Titre2"/>
    <w:rsid w:val="00D15E03"/>
    <w:rPr>
      <w:rFonts w:eastAsia="Times New Roman"/>
      <w:noProof/>
      <w:lang w:val="fr-CA" w:eastAsia="en-US" w:bidi="ar-SA"/>
    </w:rPr>
  </w:style>
  <w:style w:type="character" w:customStyle="1" w:styleId="Titre3Car">
    <w:name w:val="Titre 3 Car"/>
    <w:link w:val="Titre3"/>
    <w:rsid w:val="00D15E03"/>
    <w:rPr>
      <w:rFonts w:eastAsia="Times New Roman"/>
      <w:noProof/>
      <w:lang w:val="fr-CA" w:eastAsia="en-US" w:bidi="ar-SA"/>
    </w:rPr>
  </w:style>
  <w:style w:type="character" w:customStyle="1" w:styleId="Titre4Car">
    <w:name w:val="Titre 4 Car"/>
    <w:link w:val="Titre4"/>
    <w:rsid w:val="00D15E03"/>
    <w:rPr>
      <w:rFonts w:eastAsia="Times New Roman"/>
      <w:noProof/>
      <w:lang w:val="fr-CA" w:eastAsia="en-US" w:bidi="ar-SA"/>
    </w:rPr>
  </w:style>
  <w:style w:type="character" w:customStyle="1" w:styleId="Titre5Car">
    <w:name w:val="Titre 5 Car"/>
    <w:link w:val="Titre5"/>
    <w:rsid w:val="00D15E03"/>
    <w:rPr>
      <w:rFonts w:eastAsia="Times New Roman"/>
      <w:noProof/>
      <w:lang w:val="fr-CA" w:eastAsia="en-US" w:bidi="ar-SA"/>
    </w:rPr>
  </w:style>
  <w:style w:type="character" w:customStyle="1" w:styleId="Titre6Car">
    <w:name w:val="Titre 6 Car"/>
    <w:link w:val="Titre6"/>
    <w:rsid w:val="00D15E03"/>
    <w:rPr>
      <w:rFonts w:eastAsia="Times New Roman"/>
      <w:noProof/>
      <w:lang w:val="fr-CA" w:eastAsia="en-US" w:bidi="ar-SA"/>
    </w:rPr>
  </w:style>
  <w:style w:type="character" w:customStyle="1" w:styleId="Titre7Car">
    <w:name w:val="Titre 7 Car"/>
    <w:link w:val="Titre7"/>
    <w:rsid w:val="00D15E03"/>
    <w:rPr>
      <w:rFonts w:eastAsia="Times New Roman"/>
      <w:noProof/>
      <w:lang w:val="fr-CA" w:eastAsia="en-US" w:bidi="ar-SA"/>
    </w:rPr>
  </w:style>
  <w:style w:type="character" w:customStyle="1" w:styleId="Titre8Car">
    <w:name w:val="Titre 8 Car"/>
    <w:link w:val="Titre8"/>
    <w:rsid w:val="00D15E03"/>
    <w:rPr>
      <w:rFonts w:eastAsia="Times New Roman"/>
      <w:noProof/>
      <w:lang w:val="fr-CA" w:eastAsia="en-US" w:bidi="ar-SA"/>
    </w:rPr>
  </w:style>
  <w:style w:type="character" w:customStyle="1" w:styleId="Titre9Car">
    <w:name w:val="Titre 9 Car"/>
    <w:link w:val="Titre9"/>
    <w:rsid w:val="00D15E03"/>
    <w:rPr>
      <w:rFonts w:eastAsia="Times New Roman"/>
      <w:noProof/>
      <w:lang w:val="fr-CA" w:eastAsia="en-US" w:bidi="ar-SA"/>
    </w:rPr>
  </w:style>
  <w:style w:type="paragraph" w:customStyle="1" w:styleId="En-tte10">
    <w:name w:val="En-tête #1"/>
    <w:basedOn w:val="Normal"/>
    <w:link w:val="En-tte1"/>
    <w:rsid w:val="00D15E03"/>
    <w:pPr>
      <w:widowControl w:val="0"/>
      <w:shd w:val="clear" w:color="auto" w:fill="FFFFFF"/>
      <w:spacing w:after="1800" w:line="0" w:lineRule="atLeast"/>
      <w:jc w:val="center"/>
      <w:outlineLvl w:val="0"/>
    </w:pPr>
    <w:rPr>
      <w:b/>
      <w:bCs/>
      <w:sz w:val="36"/>
      <w:szCs w:val="36"/>
      <w:lang w:val="x-none" w:eastAsia="x-none"/>
    </w:rPr>
  </w:style>
  <w:style w:type="paragraph" w:customStyle="1" w:styleId="En-tteoupieddepage150">
    <w:name w:val="En-tête ou pied de page (15)"/>
    <w:basedOn w:val="Normal"/>
    <w:link w:val="En-tteoupieddepage15"/>
    <w:rsid w:val="00D15E03"/>
    <w:pPr>
      <w:widowControl w:val="0"/>
      <w:shd w:val="clear" w:color="auto" w:fill="FFFFFF"/>
      <w:spacing w:line="220" w:lineRule="exact"/>
      <w:jc w:val="center"/>
    </w:pPr>
    <w:rPr>
      <w:b/>
      <w:bCs/>
      <w:sz w:val="21"/>
      <w:szCs w:val="21"/>
      <w:lang w:val="x-none" w:eastAsia="x-none"/>
    </w:rPr>
  </w:style>
  <w:style w:type="paragraph" w:customStyle="1" w:styleId="Notedebasdepage20">
    <w:name w:val="Note de bas de page (2)"/>
    <w:basedOn w:val="Normal"/>
    <w:link w:val="Notedebasdepage2"/>
    <w:rsid w:val="00D15E03"/>
    <w:pPr>
      <w:widowControl w:val="0"/>
      <w:shd w:val="clear" w:color="auto" w:fill="FFFFFF"/>
      <w:spacing w:line="158" w:lineRule="exact"/>
      <w:ind w:firstLine="41"/>
      <w:jc w:val="both"/>
    </w:pPr>
    <w:rPr>
      <w:sz w:val="17"/>
      <w:szCs w:val="17"/>
      <w:lang w:val="x-none" w:eastAsia="x-none"/>
    </w:rPr>
  </w:style>
  <w:style w:type="paragraph" w:customStyle="1" w:styleId="Lgendedelimage30">
    <w:name w:val="Légende de l'image (3)"/>
    <w:basedOn w:val="Normal"/>
    <w:link w:val="Lgendedelimage3"/>
    <w:rsid w:val="00D15E03"/>
    <w:pPr>
      <w:widowControl w:val="0"/>
      <w:shd w:val="clear" w:color="auto" w:fill="FFFFFF"/>
      <w:spacing w:line="158" w:lineRule="exact"/>
      <w:ind w:firstLine="32"/>
      <w:jc w:val="both"/>
    </w:pPr>
    <w:rPr>
      <w:sz w:val="17"/>
      <w:szCs w:val="17"/>
      <w:lang w:val="x-none" w:eastAsia="x-none"/>
    </w:rPr>
  </w:style>
  <w:style w:type="paragraph" w:customStyle="1" w:styleId="Lgendedelimage0">
    <w:name w:val="Légende de l'image"/>
    <w:basedOn w:val="Normal"/>
    <w:link w:val="Lgendedelimage"/>
    <w:rsid w:val="00D15E03"/>
    <w:pPr>
      <w:widowControl w:val="0"/>
      <w:shd w:val="clear" w:color="auto" w:fill="FFFFFF"/>
      <w:spacing w:line="0" w:lineRule="atLeast"/>
      <w:ind w:hanging="7"/>
      <w:jc w:val="both"/>
    </w:pPr>
    <w:rPr>
      <w:i/>
      <w:iCs/>
      <w:sz w:val="17"/>
      <w:szCs w:val="17"/>
      <w:lang w:val="x-none" w:eastAsia="x-none"/>
    </w:rPr>
  </w:style>
  <w:style w:type="paragraph" w:customStyle="1" w:styleId="Tabledesmatires50">
    <w:name w:val="Table des matières (5)"/>
    <w:basedOn w:val="Normal"/>
    <w:link w:val="Tabledesmatires5"/>
    <w:rsid w:val="00D15E03"/>
    <w:pPr>
      <w:widowControl w:val="0"/>
      <w:shd w:val="clear" w:color="auto" w:fill="FFFFFF"/>
      <w:spacing w:line="241" w:lineRule="exact"/>
      <w:ind w:firstLine="8"/>
    </w:pPr>
    <w:rPr>
      <w:b/>
      <w:bCs/>
      <w:sz w:val="19"/>
      <w:szCs w:val="19"/>
      <w:lang w:val="x-none" w:eastAsia="x-none"/>
    </w:rPr>
  </w:style>
  <w:style w:type="paragraph" w:customStyle="1" w:styleId="Notedebasdepage30">
    <w:name w:val="Note de bas de page (3)"/>
    <w:basedOn w:val="Normal"/>
    <w:link w:val="Notedebasdepage3"/>
    <w:rsid w:val="00D15E03"/>
    <w:pPr>
      <w:widowControl w:val="0"/>
      <w:shd w:val="clear" w:color="auto" w:fill="FFFFFF"/>
      <w:spacing w:after="120" w:line="158" w:lineRule="exact"/>
      <w:ind w:firstLine="41"/>
      <w:jc w:val="both"/>
    </w:pPr>
    <w:rPr>
      <w:i/>
      <w:iCs/>
      <w:sz w:val="17"/>
      <w:szCs w:val="17"/>
      <w:lang w:val="x-none" w:eastAsia="x-none"/>
    </w:rPr>
  </w:style>
  <w:style w:type="paragraph" w:customStyle="1" w:styleId="Notedebasdepage40">
    <w:name w:val="Note de bas de page (4)"/>
    <w:basedOn w:val="Normal"/>
    <w:link w:val="Notedebasdepage4"/>
    <w:rsid w:val="00D15E03"/>
    <w:pPr>
      <w:widowControl w:val="0"/>
      <w:shd w:val="clear" w:color="auto" w:fill="FFFFFF"/>
      <w:spacing w:before="120" w:line="220" w:lineRule="exact"/>
      <w:ind w:firstLine="385"/>
      <w:jc w:val="both"/>
    </w:pPr>
    <w:rPr>
      <w:b/>
      <w:bCs/>
      <w:sz w:val="18"/>
      <w:szCs w:val="18"/>
      <w:lang w:val="x-none" w:eastAsia="x-none"/>
    </w:rPr>
  </w:style>
  <w:style w:type="paragraph" w:customStyle="1" w:styleId="Lgendedutableau30">
    <w:name w:val="Légende du tableau (3)"/>
    <w:basedOn w:val="Normal"/>
    <w:link w:val="Lgendedutableau3"/>
    <w:rsid w:val="00D15E03"/>
    <w:pPr>
      <w:widowControl w:val="0"/>
      <w:shd w:val="clear" w:color="auto" w:fill="FFFFFF"/>
      <w:spacing w:line="166" w:lineRule="exact"/>
      <w:ind w:firstLine="29"/>
      <w:jc w:val="both"/>
    </w:pPr>
    <w:rPr>
      <w:i/>
      <w:iCs/>
      <w:sz w:val="17"/>
      <w:szCs w:val="17"/>
      <w:lang w:val="x-none" w:eastAsia="x-none"/>
    </w:rPr>
  </w:style>
  <w:style w:type="paragraph" w:customStyle="1" w:styleId="En-tteoupieddepage14">
    <w:name w:val="En-tête ou pied de page (14)"/>
    <w:basedOn w:val="Normal"/>
    <w:link w:val="En-tteoupieddepage14Exact"/>
    <w:rsid w:val="00D15E03"/>
    <w:pPr>
      <w:widowControl w:val="0"/>
      <w:shd w:val="clear" w:color="auto" w:fill="FFFFFF"/>
      <w:spacing w:line="0" w:lineRule="atLeast"/>
      <w:ind w:firstLine="29"/>
    </w:pPr>
    <w:rPr>
      <w:i/>
      <w:iCs/>
      <w:spacing w:val="-10"/>
      <w:sz w:val="22"/>
      <w:szCs w:val="22"/>
      <w:lang w:val="x-none" w:eastAsia="x-none"/>
    </w:rPr>
  </w:style>
  <w:style w:type="paragraph" w:customStyle="1" w:styleId="En-tteoupieddepage130">
    <w:name w:val="En-tête ou pied de page (13)"/>
    <w:basedOn w:val="Normal"/>
    <w:link w:val="En-tteoupieddepage13"/>
    <w:rsid w:val="00D15E03"/>
    <w:pPr>
      <w:widowControl w:val="0"/>
      <w:shd w:val="clear" w:color="auto" w:fill="FFFFFF"/>
      <w:spacing w:after="720" w:line="0" w:lineRule="atLeast"/>
      <w:ind w:firstLine="94"/>
    </w:pPr>
    <w:rPr>
      <w:sz w:val="22"/>
      <w:szCs w:val="22"/>
      <w:lang w:val="x-none" w:eastAsia="x-none"/>
    </w:rPr>
  </w:style>
  <w:style w:type="paragraph" w:customStyle="1" w:styleId="Lgendedutableau110">
    <w:name w:val="Légende du tableau (11)"/>
    <w:basedOn w:val="Normal"/>
    <w:link w:val="Lgendedutableau11"/>
    <w:rsid w:val="00D15E03"/>
    <w:pPr>
      <w:widowControl w:val="0"/>
      <w:shd w:val="clear" w:color="auto" w:fill="FFFFFF"/>
      <w:spacing w:line="0" w:lineRule="atLeast"/>
      <w:ind w:firstLine="29"/>
      <w:jc w:val="both"/>
    </w:pPr>
    <w:rPr>
      <w:b/>
      <w:bCs/>
      <w:spacing w:val="-10"/>
      <w:sz w:val="14"/>
      <w:szCs w:val="14"/>
      <w:lang w:val="x-none" w:eastAsia="x-none"/>
    </w:rPr>
  </w:style>
  <w:style w:type="paragraph" w:customStyle="1" w:styleId="Lgendedutableau70">
    <w:name w:val="Légende du tableau (7)"/>
    <w:basedOn w:val="Normal"/>
    <w:link w:val="Lgendedutableau7"/>
    <w:rsid w:val="00D15E03"/>
    <w:pPr>
      <w:widowControl w:val="0"/>
      <w:shd w:val="clear" w:color="auto" w:fill="FFFFFF"/>
      <w:spacing w:line="0" w:lineRule="atLeast"/>
      <w:ind w:firstLine="29"/>
      <w:jc w:val="both"/>
    </w:pPr>
    <w:rPr>
      <w:b/>
      <w:bCs/>
      <w:spacing w:val="-10"/>
      <w:sz w:val="12"/>
      <w:szCs w:val="12"/>
      <w:lang w:val="x-none" w:eastAsia="x-none"/>
    </w:rPr>
  </w:style>
  <w:style w:type="paragraph" w:customStyle="1" w:styleId="En-tteoupieddepage16">
    <w:name w:val="En-tête ou pied de page (16)"/>
    <w:basedOn w:val="Normal"/>
    <w:link w:val="En-tteoupieddepage16Exact"/>
    <w:rsid w:val="00D15E03"/>
    <w:pPr>
      <w:widowControl w:val="0"/>
      <w:shd w:val="clear" w:color="auto" w:fill="FFFFFF"/>
      <w:spacing w:line="0" w:lineRule="atLeast"/>
      <w:ind w:firstLine="29"/>
    </w:pPr>
    <w:rPr>
      <w:b/>
      <w:bCs/>
      <w:i/>
      <w:iCs/>
      <w:sz w:val="17"/>
      <w:szCs w:val="17"/>
      <w:lang w:val="x-none" w:eastAsia="x-none"/>
    </w:rPr>
  </w:style>
  <w:style w:type="paragraph" w:customStyle="1" w:styleId="Lgendedutableau80">
    <w:name w:val="Légende du tableau (8)"/>
    <w:basedOn w:val="Normal"/>
    <w:link w:val="Lgendedutableau8"/>
    <w:rsid w:val="00D15E03"/>
    <w:pPr>
      <w:widowControl w:val="0"/>
      <w:shd w:val="clear" w:color="auto" w:fill="FFFFFF"/>
      <w:spacing w:line="0" w:lineRule="atLeast"/>
      <w:ind w:firstLine="29"/>
      <w:jc w:val="both"/>
    </w:pPr>
    <w:rPr>
      <w:sz w:val="20"/>
      <w:lang w:val="x-none" w:eastAsia="x-none"/>
    </w:rPr>
  </w:style>
  <w:style w:type="paragraph" w:customStyle="1" w:styleId="Lgendedutableau90">
    <w:name w:val="Légende du tableau (9)"/>
    <w:basedOn w:val="Normal"/>
    <w:link w:val="Lgendedutableau9"/>
    <w:rsid w:val="00D15E03"/>
    <w:pPr>
      <w:widowControl w:val="0"/>
      <w:shd w:val="clear" w:color="auto" w:fill="FFFFFF"/>
      <w:spacing w:line="0" w:lineRule="atLeast"/>
      <w:ind w:firstLine="29"/>
      <w:jc w:val="both"/>
    </w:pPr>
    <w:rPr>
      <w:b/>
      <w:bCs/>
      <w:sz w:val="16"/>
      <w:szCs w:val="16"/>
      <w:lang w:val="x-none" w:eastAsia="x-none"/>
    </w:rPr>
  </w:style>
  <w:style w:type="paragraph" w:customStyle="1" w:styleId="Lgendedutableau20">
    <w:name w:val="Légende du tableau (2)"/>
    <w:basedOn w:val="Normal"/>
    <w:link w:val="Lgendedutableau2"/>
    <w:rsid w:val="00D15E03"/>
    <w:pPr>
      <w:widowControl w:val="0"/>
      <w:shd w:val="clear" w:color="auto" w:fill="FFFFFF"/>
      <w:spacing w:line="0" w:lineRule="atLeast"/>
      <w:ind w:hanging="6"/>
      <w:jc w:val="both"/>
    </w:pPr>
    <w:rPr>
      <w:sz w:val="22"/>
      <w:szCs w:val="22"/>
      <w:lang w:val="x-none" w:eastAsia="x-none"/>
    </w:rPr>
  </w:style>
  <w:style w:type="paragraph" w:customStyle="1" w:styleId="Lgendedutableau10">
    <w:name w:val="Légende du tableau (10)"/>
    <w:basedOn w:val="Normal"/>
    <w:link w:val="Lgendedutableau10Exact"/>
    <w:rsid w:val="00D15E03"/>
    <w:pPr>
      <w:widowControl w:val="0"/>
      <w:shd w:val="clear" w:color="auto" w:fill="FFFFFF"/>
      <w:spacing w:line="0" w:lineRule="atLeast"/>
      <w:ind w:firstLine="29"/>
    </w:pPr>
    <w:rPr>
      <w:b/>
      <w:bCs/>
      <w:i/>
      <w:iCs/>
      <w:sz w:val="14"/>
      <w:szCs w:val="14"/>
      <w:lang w:val="x-none" w:eastAsia="x-none"/>
    </w:rPr>
  </w:style>
  <w:style w:type="paragraph" w:styleId="TM1">
    <w:name w:val="toc 1"/>
    <w:basedOn w:val="Normal"/>
    <w:link w:val="TM1Car"/>
    <w:autoRedefine/>
    <w:rsid w:val="00D15E03"/>
    <w:pPr>
      <w:widowControl w:val="0"/>
      <w:shd w:val="clear" w:color="auto" w:fill="FFFFFF"/>
      <w:spacing w:before="1020" w:after="240" w:line="0" w:lineRule="atLeast"/>
      <w:ind w:firstLine="41"/>
      <w:jc w:val="both"/>
    </w:pPr>
    <w:rPr>
      <w:b/>
      <w:bCs/>
      <w:sz w:val="21"/>
      <w:szCs w:val="21"/>
      <w:lang w:val="x-none" w:eastAsia="x-none"/>
    </w:rPr>
  </w:style>
  <w:style w:type="paragraph" w:customStyle="1" w:styleId="Tabledesmatires0">
    <w:name w:val="Table des matières"/>
    <w:basedOn w:val="Normal"/>
    <w:link w:val="Tabledesmatires"/>
    <w:rsid w:val="00D15E03"/>
    <w:pPr>
      <w:widowControl w:val="0"/>
      <w:shd w:val="clear" w:color="auto" w:fill="FFFFFF"/>
      <w:spacing w:line="238" w:lineRule="exact"/>
      <w:ind w:hanging="7"/>
      <w:jc w:val="both"/>
    </w:pPr>
    <w:rPr>
      <w:sz w:val="22"/>
      <w:szCs w:val="22"/>
      <w:lang w:val="x-none" w:eastAsia="x-none"/>
    </w:rPr>
  </w:style>
  <w:style w:type="paragraph" w:customStyle="1" w:styleId="Tabledesmatires40">
    <w:name w:val="Table des matières (4)"/>
    <w:basedOn w:val="Normal"/>
    <w:link w:val="Tabledesmatires4"/>
    <w:rsid w:val="00D15E03"/>
    <w:pPr>
      <w:widowControl w:val="0"/>
      <w:shd w:val="clear" w:color="auto" w:fill="FFFFFF"/>
      <w:spacing w:before="180" w:after="180" w:line="220" w:lineRule="exact"/>
      <w:ind w:firstLine="34"/>
    </w:pPr>
    <w:rPr>
      <w:b/>
      <w:bCs/>
      <w:sz w:val="18"/>
      <w:szCs w:val="18"/>
      <w:lang w:val="x-none" w:eastAsia="x-none"/>
    </w:rPr>
  </w:style>
  <w:style w:type="table" w:styleId="Grillemoyenne2-Accent2">
    <w:name w:val="Medium Grid 2 Accent 2"/>
    <w:basedOn w:val="TableauNormal"/>
    <w:link w:val="Grillecouleur-Accent1Car"/>
    <w:rsid w:val="00D15E03"/>
    <w:rPr>
      <w:rFonts w:ascii="Times New Roman" w:eastAsia="Times New Roman" w:hAnsi="Times New Roman"/>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26" Type="http://schemas.openxmlformats.org/officeDocument/2006/relationships/hyperlink" Target="http://dx.doi.org/doi:10.1522/cla.fom.ent"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5" Type="http://schemas.openxmlformats.org/officeDocument/2006/relationships/hyperlink" Target="http://classiques.uqac.ca/contemporains/martin_yves/Education_25_ans_plus_tard/Education_25_ans_plus_tard.html" TargetMode="External"/><Relationship Id="rId2" Type="http://schemas.openxmlformats.org/officeDocument/2006/relationships/styles" Target="styles.xml"/><Relationship Id="rId16" Type="http://schemas.openxmlformats.org/officeDocument/2006/relationships/hyperlink" Target="mailto:maurice.tardif@umontreal.ca" TargetMode="External"/><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30009821"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hyperlink" Target="http://classiques.uqac.ca/contemporains/martin_yves/Education_25_ans_plus_tard/Education_25_ans_plus_tard.html" TargetMode="External"/><Relationship Id="rId28" Type="http://schemas.openxmlformats.org/officeDocument/2006/relationships/hyperlink" Target="http://classiques.uqac.ca/contemporains/dumont_fernand/Societe_qc_apres_30_ans/Societe_qc_apres_30_ans.html"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hyperlink" Target="http://dx.doi.org/doi:10.1522/cla.fom.ent2"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117525</Words>
  <Characters>646392</Characters>
  <Application>Microsoft Office Word</Application>
  <DocSecurity>0</DocSecurity>
  <Lines>5386</Lines>
  <Paragraphs>1524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profession enseignante au Québec (1945-1990).</vt:lpstr>
      <vt:lpstr>La profession enseignante au Québec (1945-1990).</vt:lpstr>
    </vt:vector>
  </TitlesOfParts>
  <Manager>Jean marie Tremblay, sociologue, bénévole, 2022</Manager>
  <Company>Les Classiques des sciences sociales</Company>
  <LinksUpToDate>false</LinksUpToDate>
  <CharactersWithSpaces>762393</CharactersWithSpaces>
  <SharedDoc>false</SharedDoc>
  <HyperlinkBase/>
  <HLinks>
    <vt:vector size="876" baseType="variant">
      <vt:variant>
        <vt:i4>8192085</vt:i4>
      </vt:variant>
      <vt:variant>
        <vt:i4>435</vt:i4>
      </vt:variant>
      <vt:variant>
        <vt:i4>0</vt:i4>
      </vt:variant>
      <vt:variant>
        <vt:i4>5</vt:i4>
      </vt:variant>
      <vt:variant>
        <vt:lpwstr>http://classiques.uqac.ca/contemporains/dumont_fernand/Societe_qc_apres_30_ans/Societe_qc_apres_30_ans.html</vt:lpwstr>
      </vt:variant>
      <vt:variant>
        <vt:lpwstr/>
      </vt:variant>
      <vt:variant>
        <vt:i4>7012473</vt:i4>
      </vt:variant>
      <vt:variant>
        <vt:i4>432</vt:i4>
      </vt:variant>
      <vt:variant>
        <vt:i4>0</vt:i4>
      </vt:variant>
      <vt:variant>
        <vt:i4>5</vt:i4>
      </vt:variant>
      <vt:variant>
        <vt:lpwstr>http://dx.doi.org/doi:10.1522/cla.fom.ent2</vt:lpwstr>
      </vt:variant>
      <vt:variant>
        <vt:lpwstr/>
      </vt:variant>
      <vt:variant>
        <vt:i4>5832717</vt:i4>
      </vt:variant>
      <vt:variant>
        <vt:i4>429</vt:i4>
      </vt:variant>
      <vt:variant>
        <vt:i4>0</vt:i4>
      </vt:variant>
      <vt:variant>
        <vt:i4>5</vt:i4>
      </vt:variant>
      <vt:variant>
        <vt:lpwstr>http://dx.doi.org/doi:10.1522/cla.fom.ent</vt:lpwstr>
      </vt:variant>
      <vt:variant>
        <vt:lpwstr/>
      </vt:variant>
      <vt:variant>
        <vt:i4>7405660</vt:i4>
      </vt:variant>
      <vt:variant>
        <vt:i4>426</vt:i4>
      </vt:variant>
      <vt:variant>
        <vt:i4>0</vt:i4>
      </vt:variant>
      <vt:variant>
        <vt:i4>5</vt:i4>
      </vt:variant>
      <vt:variant>
        <vt:lpwstr>http://classiques.uqac.ca/contemporains/martin_yves/Education_25_ans_plus_tard/Education_25_ans_plus_tard.html</vt:lpwstr>
      </vt:variant>
      <vt:variant>
        <vt:lpwstr/>
      </vt:variant>
      <vt:variant>
        <vt:i4>3997801</vt:i4>
      </vt:variant>
      <vt:variant>
        <vt:i4>423</vt:i4>
      </vt:variant>
      <vt:variant>
        <vt:i4>0</vt:i4>
      </vt:variant>
      <vt:variant>
        <vt:i4>5</vt:i4>
      </vt:variant>
      <vt:variant>
        <vt:lpwstr>http://dx.doi.org/doi:10.1522/30009821</vt:lpwstr>
      </vt:variant>
      <vt:variant>
        <vt:lpwstr/>
      </vt:variant>
      <vt:variant>
        <vt:i4>7405660</vt:i4>
      </vt:variant>
      <vt:variant>
        <vt:i4>420</vt:i4>
      </vt:variant>
      <vt:variant>
        <vt:i4>0</vt:i4>
      </vt:variant>
      <vt:variant>
        <vt:i4>5</vt:i4>
      </vt:variant>
      <vt:variant>
        <vt:lpwstr>http://classiques.uqac.ca/contemporains/martin_yves/Education_25_ans_plus_tard/Education_25_ans_plus_tard.html</vt:lpwstr>
      </vt:variant>
      <vt:variant>
        <vt:lpwstr/>
      </vt:variant>
      <vt:variant>
        <vt:i4>6553716</vt:i4>
      </vt:variant>
      <vt:variant>
        <vt:i4>417</vt:i4>
      </vt:variant>
      <vt:variant>
        <vt:i4>0</vt:i4>
      </vt:variant>
      <vt:variant>
        <vt:i4>5</vt:i4>
      </vt:variant>
      <vt:variant>
        <vt:lpwstr/>
      </vt:variant>
      <vt:variant>
        <vt:lpwstr>tdm</vt:lpwstr>
      </vt:variant>
      <vt:variant>
        <vt:i4>6553716</vt:i4>
      </vt:variant>
      <vt:variant>
        <vt:i4>414</vt:i4>
      </vt:variant>
      <vt:variant>
        <vt:i4>0</vt:i4>
      </vt:variant>
      <vt:variant>
        <vt:i4>5</vt:i4>
      </vt:variant>
      <vt:variant>
        <vt:lpwstr/>
      </vt:variant>
      <vt:variant>
        <vt:lpwstr>tdm</vt:lpwstr>
      </vt:variant>
      <vt:variant>
        <vt:i4>6553716</vt:i4>
      </vt:variant>
      <vt:variant>
        <vt:i4>411</vt:i4>
      </vt:variant>
      <vt:variant>
        <vt:i4>0</vt:i4>
      </vt:variant>
      <vt:variant>
        <vt:i4>5</vt:i4>
      </vt:variant>
      <vt:variant>
        <vt:lpwstr/>
      </vt:variant>
      <vt:variant>
        <vt:lpwstr>tdm</vt:lpwstr>
      </vt:variant>
      <vt:variant>
        <vt:i4>6553716</vt:i4>
      </vt:variant>
      <vt:variant>
        <vt:i4>408</vt:i4>
      </vt:variant>
      <vt:variant>
        <vt:i4>0</vt:i4>
      </vt:variant>
      <vt:variant>
        <vt:i4>5</vt:i4>
      </vt:variant>
      <vt:variant>
        <vt:lpwstr/>
      </vt:variant>
      <vt:variant>
        <vt:lpwstr>tdm</vt:lpwstr>
      </vt:variant>
      <vt:variant>
        <vt:i4>6553716</vt:i4>
      </vt:variant>
      <vt:variant>
        <vt:i4>405</vt:i4>
      </vt:variant>
      <vt:variant>
        <vt:i4>0</vt:i4>
      </vt:variant>
      <vt:variant>
        <vt:i4>5</vt:i4>
      </vt:variant>
      <vt:variant>
        <vt:lpwstr/>
      </vt:variant>
      <vt:variant>
        <vt:lpwstr>tdm</vt:lpwstr>
      </vt:variant>
      <vt:variant>
        <vt:i4>6553716</vt:i4>
      </vt:variant>
      <vt:variant>
        <vt:i4>402</vt:i4>
      </vt:variant>
      <vt:variant>
        <vt:i4>0</vt:i4>
      </vt:variant>
      <vt:variant>
        <vt:i4>5</vt:i4>
      </vt:variant>
      <vt:variant>
        <vt:lpwstr/>
      </vt:variant>
      <vt:variant>
        <vt:lpwstr>tdm</vt:lpwstr>
      </vt:variant>
      <vt:variant>
        <vt:i4>6553716</vt:i4>
      </vt:variant>
      <vt:variant>
        <vt:i4>399</vt:i4>
      </vt:variant>
      <vt:variant>
        <vt:i4>0</vt:i4>
      </vt:variant>
      <vt:variant>
        <vt:i4>5</vt:i4>
      </vt:variant>
      <vt:variant>
        <vt:lpwstr/>
      </vt:variant>
      <vt:variant>
        <vt:lpwstr>tdm</vt:lpwstr>
      </vt:variant>
      <vt:variant>
        <vt:i4>6553716</vt:i4>
      </vt:variant>
      <vt:variant>
        <vt:i4>396</vt:i4>
      </vt:variant>
      <vt:variant>
        <vt:i4>0</vt:i4>
      </vt:variant>
      <vt:variant>
        <vt:i4>5</vt:i4>
      </vt:variant>
      <vt:variant>
        <vt:lpwstr/>
      </vt:variant>
      <vt:variant>
        <vt:lpwstr>tdm</vt:lpwstr>
      </vt:variant>
      <vt:variant>
        <vt:i4>6553716</vt:i4>
      </vt:variant>
      <vt:variant>
        <vt:i4>393</vt:i4>
      </vt:variant>
      <vt:variant>
        <vt:i4>0</vt:i4>
      </vt:variant>
      <vt:variant>
        <vt:i4>5</vt:i4>
      </vt:variant>
      <vt:variant>
        <vt:lpwstr/>
      </vt:variant>
      <vt:variant>
        <vt:lpwstr>tdm</vt:lpwstr>
      </vt:variant>
      <vt:variant>
        <vt:i4>6553716</vt:i4>
      </vt:variant>
      <vt:variant>
        <vt:i4>390</vt:i4>
      </vt:variant>
      <vt:variant>
        <vt:i4>0</vt:i4>
      </vt:variant>
      <vt:variant>
        <vt:i4>5</vt:i4>
      </vt:variant>
      <vt:variant>
        <vt:lpwstr/>
      </vt:variant>
      <vt:variant>
        <vt:lpwstr>tdm</vt:lpwstr>
      </vt:variant>
      <vt:variant>
        <vt:i4>6553716</vt:i4>
      </vt:variant>
      <vt:variant>
        <vt:i4>387</vt:i4>
      </vt:variant>
      <vt:variant>
        <vt:i4>0</vt:i4>
      </vt:variant>
      <vt:variant>
        <vt:i4>5</vt:i4>
      </vt:variant>
      <vt:variant>
        <vt:lpwstr/>
      </vt:variant>
      <vt:variant>
        <vt:lpwstr>tdm</vt:lpwstr>
      </vt:variant>
      <vt:variant>
        <vt:i4>6553716</vt:i4>
      </vt:variant>
      <vt:variant>
        <vt:i4>384</vt:i4>
      </vt:variant>
      <vt:variant>
        <vt:i4>0</vt:i4>
      </vt:variant>
      <vt:variant>
        <vt:i4>5</vt:i4>
      </vt:variant>
      <vt:variant>
        <vt:lpwstr/>
      </vt:variant>
      <vt:variant>
        <vt:lpwstr>tdm</vt:lpwstr>
      </vt:variant>
      <vt:variant>
        <vt:i4>6553716</vt:i4>
      </vt:variant>
      <vt:variant>
        <vt:i4>381</vt:i4>
      </vt:variant>
      <vt:variant>
        <vt:i4>0</vt:i4>
      </vt:variant>
      <vt:variant>
        <vt:i4>5</vt:i4>
      </vt:variant>
      <vt:variant>
        <vt:lpwstr/>
      </vt:variant>
      <vt:variant>
        <vt:lpwstr>tdm</vt:lpwstr>
      </vt:variant>
      <vt:variant>
        <vt:i4>6553716</vt:i4>
      </vt:variant>
      <vt:variant>
        <vt:i4>378</vt:i4>
      </vt:variant>
      <vt:variant>
        <vt:i4>0</vt:i4>
      </vt:variant>
      <vt:variant>
        <vt:i4>5</vt:i4>
      </vt:variant>
      <vt:variant>
        <vt:lpwstr/>
      </vt:variant>
      <vt:variant>
        <vt:lpwstr>tdm</vt:lpwstr>
      </vt:variant>
      <vt:variant>
        <vt:i4>6553716</vt:i4>
      </vt:variant>
      <vt:variant>
        <vt:i4>375</vt:i4>
      </vt:variant>
      <vt:variant>
        <vt:i4>0</vt:i4>
      </vt:variant>
      <vt:variant>
        <vt:i4>5</vt:i4>
      </vt:variant>
      <vt:variant>
        <vt:lpwstr/>
      </vt:variant>
      <vt:variant>
        <vt:lpwstr>tdm</vt:lpwstr>
      </vt:variant>
      <vt:variant>
        <vt:i4>6553716</vt:i4>
      </vt:variant>
      <vt:variant>
        <vt:i4>372</vt:i4>
      </vt:variant>
      <vt:variant>
        <vt:i4>0</vt:i4>
      </vt:variant>
      <vt:variant>
        <vt:i4>5</vt:i4>
      </vt:variant>
      <vt:variant>
        <vt:lpwstr/>
      </vt:variant>
      <vt:variant>
        <vt:lpwstr>tdm</vt:lpwstr>
      </vt:variant>
      <vt:variant>
        <vt:i4>6553716</vt:i4>
      </vt:variant>
      <vt:variant>
        <vt:i4>369</vt:i4>
      </vt:variant>
      <vt:variant>
        <vt:i4>0</vt:i4>
      </vt:variant>
      <vt:variant>
        <vt:i4>5</vt:i4>
      </vt:variant>
      <vt:variant>
        <vt:lpwstr/>
      </vt:variant>
      <vt:variant>
        <vt:lpwstr>tdm</vt:lpwstr>
      </vt:variant>
      <vt:variant>
        <vt:i4>6553716</vt:i4>
      </vt:variant>
      <vt:variant>
        <vt:i4>366</vt:i4>
      </vt:variant>
      <vt:variant>
        <vt:i4>0</vt:i4>
      </vt:variant>
      <vt:variant>
        <vt:i4>5</vt:i4>
      </vt:variant>
      <vt:variant>
        <vt:lpwstr/>
      </vt:variant>
      <vt:variant>
        <vt:lpwstr>tdm</vt:lpwstr>
      </vt:variant>
      <vt:variant>
        <vt:i4>6553716</vt:i4>
      </vt:variant>
      <vt:variant>
        <vt:i4>363</vt:i4>
      </vt:variant>
      <vt:variant>
        <vt:i4>0</vt:i4>
      </vt:variant>
      <vt:variant>
        <vt:i4>5</vt:i4>
      </vt:variant>
      <vt:variant>
        <vt:lpwstr/>
      </vt:variant>
      <vt:variant>
        <vt:lpwstr>tdm</vt:lpwstr>
      </vt:variant>
      <vt:variant>
        <vt:i4>6553716</vt:i4>
      </vt:variant>
      <vt:variant>
        <vt:i4>360</vt:i4>
      </vt:variant>
      <vt:variant>
        <vt:i4>0</vt:i4>
      </vt:variant>
      <vt:variant>
        <vt:i4>5</vt:i4>
      </vt:variant>
      <vt:variant>
        <vt:lpwstr/>
      </vt:variant>
      <vt:variant>
        <vt:lpwstr>tdm</vt:lpwstr>
      </vt:variant>
      <vt:variant>
        <vt:i4>6553716</vt:i4>
      </vt:variant>
      <vt:variant>
        <vt:i4>357</vt:i4>
      </vt:variant>
      <vt:variant>
        <vt:i4>0</vt:i4>
      </vt:variant>
      <vt:variant>
        <vt:i4>5</vt:i4>
      </vt:variant>
      <vt:variant>
        <vt:lpwstr/>
      </vt:variant>
      <vt:variant>
        <vt:lpwstr>tdm</vt:lpwstr>
      </vt:variant>
      <vt:variant>
        <vt:i4>6553716</vt:i4>
      </vt:variant>
      <vt:variant>
        <vt:i4>354</vt:i4>
      </vt:variant>
      <vt:variant>
        <vt:i4>0</vt:i4>
      </vt:variant>
      <vt:variant>
        <vt:i4>5</vt:i4>
      </vt:variant>
      <vt:variant>
        <vt:lpwstr/>
      </vt:variant>
      <vt:variant>
        <vt:lpwstr>tdm</vt:lpwstr>
      </vt:variant>
      <vt:variant>
        <vt:i4>6553716</vt:i4>
      </vt:variant>
      <vt:variant>
        <vt:i4>351</vt:i4>
      </vt:variant>
      <vt:variant>
        <vt:i4>0</vt:i4>
      </vt:variant>
      <vt:variant>
        <vt:i4>5</vt:i4>
      </vt:variant>
      <vt:variant>
        <vt:lpwstr/>
      </vt:variant>
      <vt:variant>
        <vt:lpwstr>tdm</vt:lpwstr>
      </vt:variant>
      <vt:variant>
        <vt:i4>6553716</vt:i4>
      </vt:variant>
      <vt:variant>
        <vt:i4>348</vt:i4>
      </vt:variant>
      <vt:variant>
        <vt:i4>0</vt:i4>
      </vt:variant>
      <vt:variant>
        <vt:i4>5</vt:i4>
      </vt:variant>
      <vt:variant>
        <vt:lpwstr/>
      </vt:variant>
      <vt:variant>
        <vt:lpwstr>tdm</vt:lpwstr>
      </vt:variant>
      <vt:variant>
        <vt:i4>6553716</vt:i4>
      </vt:variant>
      <vt:variant>
        <vt:i4>345</vt:i4>
      </vt:variant>
      <vt:variant>
        <vt:i4>0</vt:i4>
      </vt:variant>
      <vt:variant>
        <vt:i4>5</vt:i4>
      </vt:variant>
      <vt:variant>
        <vt:lpwstr/>
      </vt:variant>
      <vt:variant>
        <vt:lpwstr>tdm</vt:lpwstr>
      </vt:variant>
      <vt:variant>
        <vt:i4>6553716</vt:i4>
      </vt:variant>
      <vt:variant>
        <vt:i4>342</vt:i4>
      </vt:variant>
      <vt:variant>
        <vt:i4>0</vt:i4>
      </vt:variant>
      <vt:variant>
        <vt:i4>5</vt:i4>
      </vt:variant>
      <vt:variant>
        <vt:lpwstr/>
      </vt:variant>
      <vt:variant>
        <vt:lpwstr>tdm</vt:lpwstr>
      </vt:variant>
      <vt:variant>
        <vt:i4>6553716</vt:i4>
      </vt:variant>
      <vt:variant>
        <vt:i4>339</vt:i4>
      </vt:variant>
      <vt:variant>
        <vt:i4>0</vt:i4>
      </vt:variant>
      <vt:variant>
        <vt:i4>5</vt:i4>
      </vt:variant>
      <vt:variant>
        <vt:lpwstr/>
      </vt:variant>
      <vt:variant>
        <vt:lpwstr>tdm</vt:lpwstr>
      </vt:variant>
      <vt:variant>
        <vt:i4>6553716</vt:i4>
      </vt:variant>
      <vt:variant>
        <vt:i4>336</vt:i4>
      </vt:variant>
      <vt:variant>
        <vt:i4>0</vt:i4>
      </vt:variant>
      <vt:variant>
        <vt:i4>5</vt:i4>
      </vt:variant>
      <vt:variant>
        <vt:lpwstr/>
      </vt:variant>
      <vt:variant>
        <vt:lpwstr>tdm</vt:lpwstr>
      </vt:variant>
      <vt:variant>
        <vt:i4>6553716</vt:i4>
      </vt:variant>
      <vt:variant>
        <vt:i4>333</vt:i4>
      </vt:variant>
      <vt:variant>
        <vt:i4>0</vt:i4>
      </vt:variant>
      <vt:variant>
        <vt:i4>5</vt:i4>
      </vt:variant>
      <vt:variant>
        <vt:lpwstr/>
      </vt:variant>
      <vt:variant>
        <vt:lpwstr>tdm</vt:lpwstr>
      </vt:variant>
      <vt:variant>
        <vt:i4>6553716</vt:i4>
      </vt:variant>
      <vt:variant>
        <vt:i4>330</vt:i4>
      </vt:variant>
      <vt:variant>
        <vt:i4>0</vt:i4>
      </vt:variant>
      <vt:variant>
        <vt:i4>5</vt:i4>
      </vt:variant>
      <vt:variant>
        <vt:lpwstr/>
      </vt:variant>
      <vt:variant>
        <vt:lpwstr>tdm</vt:lpwstr>
      </vt:variant>
      <vt:variant>
        <vt:i4>6553716</vt:i4>
      </vt:variant>
      <vt:variant>
        <vt:i4>327</vt:i4>
      </vt:variant>
      <vt:variant>
        <vt:i4>0</vt:i4>
      </vt:variant>
      <vt:variant>
        <vt:i4>5</vt:i4>
      </vt:variant>
      <vt:variant>
        <vt:lpwstr/>
      </vt:variant>
      <vt:variant>
        <vt:lpwstr>tdm</vt:lpwstr>
      </vt:variant>
      <vt:variant>
        <vt:i4>6553716</vt:i4>
      </vt:variant>
      <vt:variant>
        <vt:i4>324</vt:i4>
      </vt:variant>
      <vt:variant>
        <vt:i4>0</vt:i4>
      </vt:variant>
      <vt:variant>
        <vt:i4>5</vt:i4>
      </vt:variant>
      <vt:variant>
        <vt:lpwstr/>
      </vt:variant>
      <vt:variant>
        <vt:lpwstr>tdm</vt:lpwstr>
      </vt:variant>
      <vt:variant>
        <vt:i4>6553716</vt:i4>
      </vt:variant>
      <vt:variant>
        <vt:i4>321</vt:i4>
      </vt:variant>
      <vt:variant>
        <vt:i4>0</vt:i4>
      </vt:variant>
      <vt:variant>
        <vt:i4>5</vt:i4>
      </vt:variant>
      <vt:variant>
        <vt:lpwstr/>
      </vt:variant>
      <vt:variant>
        <vt:lpwstr>tdm</vt:lpwstr>
      </vt:variant>
      <vt:variant>
        <vt:i4>6553716</vt:i4>
      </vt:variant>
      <vt:variant>
        <vt:i4>318</vt:i4>
      </vt:variant>
      <vt:variant>
        <vt:i4>0</vt:i4>
      </vt:variant>
      <vt:variant>
        <vt:i4>5</vt:i4>
      </vt:variant>
      <vt:variant>
        <vt:lpwstr/>
      </vt:variant>
      <vt:variant>
        <vt:lpwstr>tdm</vt:lpwstr>
      </vt:variant>
      <vt:variant>
        <vt:i4>6553716</vt:i4>
      </vt:variant>
      <vt:variant>
        <vt:i4>315</vt:i4>
      </vt:variant>
      <vt:variant>
        <vt:i4>0</vt:i4>
      </vt:variant>
      <vt:variant>
        <vt:i4>5</vt:i4>
      </vt:variant>
      <vt:variant>
        <vt:lpwstr/>
      </vt:variant>
      <vt:variant>
        <vt:lpwstr>tdm</vt:lpwstr>
      </vt:variant>
      <vt:variant>
        <vt:i4>6553716</vt:i4>
      </vt:variant>
      <vt:variant>
        <vt:i4>312</vt:i4>
      </vt:variant>
      <vt:variant>
        <vt:i4>0</vt:i4>
      </vt:variant>
      <vt:variant>
        <vt:i4>5</vt:i4>
      </vt:variant>
      <vt:variant>
        <vt:lpwstr/>
      </vt:variant>
      <vt:variant>
        <vt:lpwstr>tdm</vt:lpwstr>
      </vt:variant>
      <vt:variant>
        <vt:i4>6553716</vt:i4>
      </vt:variant>
      <vt:variant>
        <vt:i4>309</vt:i4>
      </vt:variant>
      <vt:variant>
        <vt:i4>0</vt:i4>
      </vt:variant>
      <vt:variant>
        <vt:i4>5</vt:i4>
      </vt:variant>
      <vt:variant>
        <vt:lpwstr/>
      </vt:variant>
      <vt:variant>
        <vt:lpwstr>tdm</vt:lpwstr>
      </vt:variant>
      <vt:variant>
        <vt:i4>6553716</vt:i4>
      </vt:variant>
      <vt:variant>
        <vt:i4>306</vt:i4>
      </vt:variant>
      <vt:variant>
        <vt:i4>0</vt:i4>
      </vt:variant>
      <vt:variant>
        <vt:i4>5</vt:i4>
      </vt:variant>
      <vt:variant>
        <vt:lpwstr/>
      </vt:variant>
      <vt:variant>
        <vt:lpwstr>tdm</vt:lpwstr>
      </vt:variant>
      <vt:variant>
        <vt:i4>6553716</vt:i4>
      </vt:variant>
      <vt:variant>
        <vt:i4>303</vt:i4>
      </vt:variant>
      <vt:variant>
        <vt:i4>0</vt:i4>
      </vt:variant>
      <vt:variant>
        <vt:i4>5</vt:i4>
      </vt:variant>
      <vt:variant>
        <vt:lpwstr/>
      </vt:variant>
      <vt:variant>
        <vt:lpwstr>tdm</vt:lpwstr>
      </vt:variant>
      <vt:variant>
        <vt:i4>6553716</vt:i4>
      </vt:variant>
      <vt:variant>
        <vt:i4>300</vt:i4>
      </vt:variant>
      <vt:variant>
        <vt:i4>0</vt:i4>
      </vt:variant>
      <vt:variant>
        <vt:i4>5</vt:i4>
      </vt:variant>
      <vt:variant>
        <vt:lpwstr/>
      </vt:variant>
      <vt:variant>
        <vt:lpwstr>tdm</vt:lpwstr>
      </vt:variant>
      <vt:variant>
        <vt:i4>6553716</vt:i4>
      </vt:variant>
      <vt:variant>
        <vt:i4>297</vt:i4>
      </vt:variant>
      <vt:variant>
        <vt:i4>0</vt:i4>
      </vt:variant>
      <vt:variant>
        <vt:i4>5</vt:i4>
      </vt:variant>
      <vt:variant>
        <vt:lpwstr/>
      </vt:variant>
      <vt:variant>
        <vt:lpwstr>tdm</vt:lpwstr>
      </vt:variant>
      <vt:variant>
        <vt:i4>6553716</vt:i4>
      </vt:variant>
      <vt:variant>
        <vt:i4>294</vt:i4>
      </vt:variant>
      <vt:variant>
        <vt:i4>0</vt:i4>
      </vt:variant>
      <vt:variant>
        <vt:i4>5</vt:i4>
      </vt:variant>
      <vt:variant>
        <vt:lpwstr/>
      </vt:variant>
      <vt:variant>
        <vt:lpwstr>tdm</vt:lpwstr>
      </vt:variant>
      <vt:variant>
        <vt:i4>6553716</vt:i4>
      </vt:variant>
      <vt:variant>
        <vt:i4>291</vt:i4>
      </vt:variant>
      <vt:variant>
        <vt:i4>0</vt:i4>
      </vt:variant>
      <vt:variant>
        <vt:i4>5</vt:i4>
      </vt:variant>
      <vt:variant>
        <vt:lpwstr/>
      </vt:variant>
      <vt:variant>
        <vt:lpwstr>tdm</vt:lpwstr>
      </vt:variant>
      <vt:variant>
        <vt:i4>6553716</vt:i4>
      </vt:variant>
      <vt:variant>
        <vt:i4>288</vt:i4>
      </vt:variant>
      <vt:variant>
        <vt:i4>0</vt:i4>
      </vt:variant>
      <vt:variant>
        <vt:i4>5</vt:i4>
      </vt:variant>
      <vt:variant>
        <vt:lpwstr/>
      </vt:variant>
      <vt:variant>
        <vt:lpwstr>tdm</vt:lpwstr>
      </vt:variant>
      <vt:variant>
        <vt:i4>6553716</vt:i4>
      </vt:variant>
      <vt:variant>
        <vt:i4>285</vt:i4>
      </vt:variant>
      <vt:variant>
        <vt:i4>0</vt:i4>
      </vt:variant>
      <vt:variant>
        <vt:i4>5</vt:i4>
      </vt:variant>
      <vt:variant>
        <vt:lpwstr/>
      </vt:variant>
      <vt:variant>
        <vt:lpwstr>tdm</vt:lpwstr>
      </vt:variant>
      <vt:variant>
        <vt:i4>6553716</vt:i4>
      </vt:variant>
      <vt:variant>
        <vt:i4>282</vt:i4>
      </vt:variant>
      <vt:variant>
        <vt:i4>0</vt:i4>
      </vt:variant>
      <vt:variant>
        <vt:i4>5</vt:i4>
      </vt:variant>
      <vt:variant>
        <vt:lpwstr/>
      </vt:variant>
      <vt:variant>
        <vt:lpwstr>tdm</vt:lpwstr>
      </vt:variant>
      <vt:variant>
        <vt:i4>6553716</vt:i4>
      </vt:variant>
      <vt:variant>
        <vt:i4>279</vt:i4>
      </vt:variant>
      <vt:variant>
        <vt:i4>0</vt:i4>
      </vt:variant>
      <vt:variant>
        <vt:i4>5</vt:i4>
      </vt:variant>
      <vt:variant>
        <vt:lpwstr/>
      </vt:variant>
      <vt:variant>
        <vt:lpwstr>tdm</vt:lpwstr>
      </vt:variant>
      <vt:variant>
        <vt:i4>6553716</vt:i4>
      </vt:variant>
      <vt:variant>
        <vt:i4>276</vt:i4>
      </vt:variant>
      <vt:variant>
        <vt:i4>0</vt:i4>
      </vt:variant>
      <vt:variant>
        <vt:i4>5</vt:i4>
      </vt:variant>
      <vt:variant>
        <vt:lpwstr/>
      </vt:variant>
      <vt:variant>
        <vt:lpwstr>tdm</vt:lpwstr>
      </vt:variant>
      <vt:variant>
        <vt:i4>6553716</vt:i4>
      </vt:variant>
      <vt:variant>
        <vt:i4>273</vt:i4>
      </vt:variant>
      <vt:variant>
        <vt:i4>0</vt:i4>
      </vt:variant>
      <vt:variant>
        <vt:i4>5</vt:i4>
      </vt:variant>
      <vt:variant>
        <vt:lpwstr/>
      </vt:variant>
      <vt:variant>
        <vt:lpwstr>tdm</vt:lpwstr>
      </vt:variant>
      <vt:variant>
        <vt:i4>6553716</vt:i4>
      </vt:variant>
      <vt:variant>
        <vt:i4>270</vt:i4>
      </vt:variant>
      <vt:variant>
        <vt:i4>0</vt:i4>
      </vt:variant>
      <vt:variant>
        <vt:i4>5</vt:i4>
      </vt:variant>
      <vt:variant>
        <vt:lpwstr/>
      </vt:variant>
      <vt:variant>
        <vt:lpwstr>tdm</vt:lpwstr>
      </vt:variant>
      <vt:variant>
        <vt:i4>6553716</vt:i4>
      </vt:variant>
      <vt:variant>
        <vt:i4>267</vt:i4>
      </vt:variant>
      <vt:variant>
        <vt:i4>0</vt:i4>
      </vt:variant>
      <vt:variant>
        <vt:i4>5</vt:i4>
      </vt:variant>
      <vt:variant>
        <vt:lpwstr/>
      </vt:variant>
      <vt:variant>
        <vt:lpwstr>tdm</vt:lpwstr>
      </vt:variant>
      <vt:variant>
        <vt:i4>6553716</vt:i4>
      </vt:variant>
      <vt:variant>
        <vt:i4>264</vt:i4>
      </vt:variant>
      <vt:variant>
        <vt:i4>0</vt:i4>
      </vt:variant>
      <vt:variant>
        <vt:i4>5</vt:i4>
      </vt:variant>
      <vt:variant>
        <vt:lpwstr/>
      </vt:variant>
      <vt:variant>
        <vt:lpwstr>tdm</vt:lpwstr>
      </vt:variant>
      <vt:variant>
        <vt:i4>6553716</vt:i4>
      </vt:variant>
      <vt:variant>
        <vt:i4>261</vt:i4>
      </vt:variant>
      <vt:variant>
        <vt:i4>0</vt:i4>
      </vt:variant>
      <vt:variant>
        <vt:i4>5</vt:i4>
      </vt:variant>
      <vt:variant>
        <vt:lpwstr/>
      </vt:variant>
      <vt:variant>
        <vt:lpwstr>tdm</vt:lpwstr>
      </vt:variant>
      <vt:variant>
        <vt:i4>6553716</vt:i4>
      </vt:variant>
      <vt:variant>
        <vt:i4>258</vt:i4>
      </vt:variant>
      <vt:variant>
        <vt:i4>0</vt:i4>
      </vt:variant>
      <vt:variant>
        <vt:i4>5</vt:i4>
      </vt:variant>
      <vt:variant>
        <vt:lpwstr/>
      </vt:variant>
      <vt:variant>
        <vt:lpwstr>tdm</vt:lpwstr>
      </vt:variant>
      <vt:variant>
        <vt:i4>6553716</vt:i4>
      </vt:variant>
      <vt:variant>
        <vt:i4>255</vt:i4>
      </vt:variant>
      <vt:variant>
        <vt:i4>0</vt:i4>
      </vt:variant>
      <vt:variant>
        <vt:i4>5</vt:i4>
      </vt:variant>
      <vt:variant>
        <vt:lpwstr/>
      </vt:variant>
      <vt:variant>
        <vt:lpwstr>tdm</vt:lpwstr>
      </vt:variant>
      <vt:variant>
        <vt:i4>6553716</vt:i4>
      </vt:variant>
      <vt:variant>
        <vt:i4>252</vt:i4>
      </vt:variant>
      <vt:variant>
        <vt:i4>0</vt:i4>
      </vt:variant>
      <vt:variant>
        <vt:i4>5</vt:i4>
      </vt:variant>
      <vt:variant>
        <vt:lpwstr/>
      </vt:variant>
      <vt:variant>
        <vt:lpwstr>tdm</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6553716</vt:i4>
      </vt:variant>
      <vt:variant>
        <vt:i4>240</vt:i4>
      </vt:variant>
      <vt:variant>
        <vt:i4>0</vt:i4>
      </vt:variant>
      <vt:variant>
        <vt:i4>5</vt:i4>
      </vt:variant>
      <vt:variant>
        <vt:lpwstr/>
      </vt:variant>
      <vt:variant>
        <vt:lpwstr>tdm</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7078006</vt:i4>
      </vt:variant>
      <vt:variant>
        <vt:i4>231</vt:i4>
      </vt:variant>
      <vt:variant>
        <vt:i4>0</vt:i4>
      </vt:variant>
      <vt:variant>
        <vt:i4>5</vt:i4>
      </vt:variant>
      <vt:variant>
        <vt:lpwstr/>
      </vt:variant>
      <vt:variant>
        <vt:lpwstr>Prof_enseign_biblio</vt:lpwstr>
      </vt:variant>
      <vt:variant>
        <vt:i4>7536766</vt:i4>
      </vt:variant>
      <vt:variant>
        <vt:i4>228</vt:i4>
      </vt:variant>
      <vt:variant>
        <vt:i4>0</vt:i4>
      </vt:variant>
      <vt:variant>
        <vt:i4>5</vt:i4>
      </vt:variant>
      <vt:variant>
        <vt:lpwstr/>
      </vt:variant>
      <vt:variant>
        <vt:lpwstr>Prof_enseign_metho</vt:lpwstr>
      </vt:variant>
      <vt:variant>
        <vt:i4>7864419</vt:i4>
      </vt:variant>
      <vt:variant>
        <vt:i4>225</vt:i4>
      </vt:variant>
      <vt:variant>
        <vt:i4>0</vt:i4>
      </vt:variant>
      <vt:variant>
        <vt:i4>5</vt:i4>
      </vt:variant>
      <vt:variant>
        <vt:lpwstr/>
      </vt:variant>
      <vt:variant>
        <vt:lpwstr>Prof_enseign_conclusion</vt:lpwstr>
      </vt:variant>
      <vt:variant>
        <vt:i4>8126502</vt:i4>
      </vt:variant>
      <vt:variant>
        <vt:i4>222</vt:i4>
      </vt:variant>
      <vt:variant>
        <vt:i4>0</vt:i4>
      </vt:variant>
      <vt:variant>
        <vt:i4>5</vt:i4>
      </vt:variant>
      <vt:variant>
        <vt:lpwstr/>
      </vt:variant>
      <vt:variant>
        <vt:lpwstr>Prof_enseign_pt_4_chap_05_conclusion</vt:lpwstr>
      </vt:variant>
      <vt:variant>
        <vt:i4>131163</vt:i4>
      </vt:variant>
      <vt:variant>
        <vt:i4>219</vt:i4>
      </vt:variant>
      <vt:variant>
        <vt:i4>0</vt:i4>
      </vt:variant>
      <vt:variant>
        <vt:i4>5</vt:i4>
      </vt:variant>
      <vt:variant>
        <vt:lpwstr/>
      </vt:variant>
      <vt:variant>
        <vt:lpwstr>Prof_enseign_pt_4_chap_05_c</vt:lpwstr>
      </vt:variant>
      <vt:variant>
        <vt:i4>131163</vt:i4>
      </vt:variant>
      <vt:variant>
        <vt:i4>216</vt:i4>
      </vt:variant>
      <vt:variant>
        <vt:i4>0</vt:i4>
      </vt:variant>
      <vt:variant>
        <vt:i4>5</vt:i4>
      </vt:variant>
      <vt:variant>
        <vt:lpwstr/>
      </vt:variant>
      <vt:variant>
        <vt:lpwstr>Prof_enseign_pt_4_chap_05_b</vt:lpwstr>
      </vt:variant>
      <vt:variant>
        <vt:i4>131163</vt:i4>
      </vt:variant>
      <vt:variant>
        <vt:i4>213</vt:i4>
      </vt:variant>
      <vt:variant>
        <vt:i4>0</vt:i4>
      </vt:variant>
      <vt:variant>
        <vt:i4>5</vt:i4>
      </vt:variant>
      <vt:variant>
        <vt:lpwstr/>
      </vt:variant>
      <vt:variant>
        <vt:lpwstr>Prof_enseign_pt_4_chap_05_a</vt:lpwstr>
      </vt:variant>
      <vt:variant>
        <vt:i4>6094958</vt:i4>
      </vt:variant>
      <vt:variant>
        <vt:i4>210</vt:i4>
      </vt:variant>
      <vt:variant>
        <vt:i4>0</vt:i4>
      </vt:variant>
      <vt:variant>
        <vt:i4>5</vt:i4>
      </vt:variant>
      <vt:variant>
        <vt:lpwstr/>
      </vt:variant>
      <vt:variant>
        <vt:lpwstr>Prof_enseign_pt_4_chap_05</vt:lpwstr>
      </vt:variant>
      <vt:variant>
        <vt:i4>131162</vt:i4>
      </vt:variant>
      <vt:variant>
        <vt:i4>207</vt:i4>
      </vt:variant>
      <vt:variant>
        <vt:i4>0</vt:i4>
      </vt:variant>
      <vt:variant>
        <vt:i4>5</vt:i4>
      </vt:variant>
      <vt:variant>
        <vt:lpwstr/>
      </vt:variant>
      <vt:variant>
        <vt:lpwstr>Prof_enseign_pt_4_chap_04_c</vt:lpwstr>
      </vt:variant>
      <vt:variant>
        <vt:i4>131162</vt:i4>
      </vt:variant>
      <vt:variant>
        <vt:i4>204</vt:i4>
      </vt:variant>
      <vt:variant>
        <vt:i4>0</vt:i4>
      </vt:variant>
      <vt:variant>
        <vt:i4>5</vt:i4>
      </vt:variant>
      <vt:variant>
        <vt:lpwstr/>
      </vt:variant>
      <vt:variant>
        <vt:lpwstr>Prof_enseign_pt_4_chap_04_b</vt:lpwstr>
      </vt:variant>
      <vt:variant>
        <vt:i4>131162</vt:i4>
      </vt:variant>
      <vt:variant>
        <vt:i4>201</vt:i4>
      </vt:variant>
      <vt:variant>
        <vt:i4>0</vt:i4>
      </vt:variant>
      <vt:variant>
        <vt:i4>5</vt:i4>
      </vt:variant>
      <vt:variant>
        <vt:lpwstr/>
      </vt:variant>
      <vt:variant>
        <vt:lpwstr>Prof_enseign_pt_4_chap_04_a</vt:lpwstr>
      </vt:variant>
      <vt:variant>
        <vt:i4>6094958</vt:i4>
      </vt:variant>
      <vt:variant>
        <vt:i4>198</vt:i4>
      </vt:variant>
      <vt:variant>
        <vt:i4>0</vt:i4>
      </vt:variant>
      <vt:variant>
        <vt:i4>5</vt:i4>
      </vt:variant>
      <vt:variant>
        <vt:lpwstr/>
      </vt:variant>
      <vt:variant>
        <vt:lpwstr>Prof_enseign_pt_4_chap_04</vt:lpwstr>
      </vt:variant>
      <vt:variant>
        <vt:i4>131165</vt:i4>
      </vt:variant>
      <vt:variant>
        <vt:i4>195</vt:i4>
      </vt:variant>
      <vt:variant>
        <vt:i4>0</vt:i4>
      </vt:variant>
      <vt:variant>
        <vt:i4>5</vt:i4>
      </vt:variant>
      <vt:variant>
        <vt:lpwstr/>
      </vt:variant>
      <vt:variant>
        <vt:lpwstr>Prof_enseign_pt_4_chap_03_e</vt:lpwstr>
      </vt:variant>
      <vt:variant>
        <vt:i4>131165</vt:i4>
      </vt:variant>
      <vt:variant>
        <vt:i4>192</vt:i4>
      </vt:variant>
      <vt:variant>
        <vt:i4>0</vt:i4>
      </vt:variant>
      <vt:variant>
        <vt:i4>5</vt:i4>
      </vt:variant>
      <vt:variant>
        <vt:lpwstr/>
      </vt:variant>
      <vt:variant>
        <vt:lpwstr>Prof_enseign_pt_4_chap_03_d</vt:lpwstr>
      </vt:variant>
      <vt:variant>
        <vt:i4>131165</vt:i4>
      </vt:variant>
      <vt:variant>
        <vt:i4>189</vt:i4>
      </vt:variant>
      <vt:variant>
        <vt:i4>0</vt:i4>
      </vt:variant>
      <vt:variant>
        <vt:i4>5</vt:i4>
      </vt:variant>
      <vt:variant>
        <vt:lpwstr/>
      </vt:variant>
      <vt:variant>
        <vt:lpwstr>Prof_enseign_pt_4_chap_03_c</vt:lpwstr>
      </vt:variant>
      <vt:variant>
        <vt:i4>131165</vt:i4>
      </vt:variant>
      <vt:variant>
        <vt:i4>186</vt:i4>
      </vt:variant>
      <vt:variant>
        <vt:i4>0</vt:i4>
      </vt:variant>
      <vt:variant>
        <vt:i4>5</vt:i4>
      </vt:variant>
      <vt:variant>
        <vt:lpwstr/>
      </vt:variant>
      <vt:variant>
        <vt:lpwstr>Prof_enseign_pt_4_chap_03_b</vt:lpwstr>
      </vt:variant>
      <vt:variant>
        <vt:i4>131165</vt:i4>
      </vt:variant>
      <vt:variant>
        <vt:i4>183</vt:i4>
      </vt:variant>
      <vt:variant>
        <vt:i4>0</vt:i4>
      </vt:variant>
      <vt:variant>
        <vt:i4>5</vt:i4>
      </vt:variant>
      <vt:variant>
        <vt:lpwstr/>
      </vt:variant>
      <vt:variant>
        <vt:lpwstr>Prof_enseign_pt_4_chap_03_a</vt:lpwstr>
      </vt:variant>
      <vt:variant>
        <vt:i4>6094958</vt:i4>
      </vt:variant>
      <vt:variant>
        <vt:i4>180</vt:i4>
      </vt:variant>
      <vt:variant>
        <vt:i4>0</vt:i4>
      </vt:variant>
      <vt:variant>
        <vt:i4>5</vt:i4>
      </vt:variant>
      <vt:variant>
        <vt:lpwstr/>
      </vt:variant>
      <vt:variant>
        <vt:lpwstr>Prof_enseign_pt_4_chap_03</vt:lpwstr>
      </vt:variant>
      <vt:variant>
        <vt:i4>131164</vt:i4>
      </vt:variant>
      <vt:variant>
        <vt:i4>177</vt:i4>
      </vt:variant>
      <vt:variant>
        <vt:i4>0</vt:i4>
      </vt:variant>
      <vt:variant>
        <vt:i4>5</vt:i4>
      </vt:variant>
      <vt:variant>
        <vt:lpwstr/>
      </vt:variant>
      <vt:variant>
        <vt:lpwstr>Prof_enseign_pt_4_chap_02_f</vt:lpwstr>
      </vt:variant>
      <vt:variant>
        <vt:i4>131164</vt:i4>
      </vt:variant>
      <vt:variant>
        <vt:i4>174</vt:i4>
      </vt:variant>
      <vt:variant>
        <vt:i4>0</vt:i4>
      </vt:variant>
      <vt:variant>
        <vt:i4>5</vt:i4>
      </vt:variant>
      <vt:variant>
        <vt:lpwstr/>
      </vt:variant>
      <vt:variant>
        <vt:lpwstr>Prof_enseign_pt_4_chap_02_e</vt:lpwstr>
      </vt:variant>
      <vt:variant>
        <vt:i4>131164</vt:i4>
      </vt:variant>
      <vt:variant>
        <vt:i4>171</vt:i4>
      </vt:variant>
      <vt:variant>
        <vt:i4>0</vt:i4>
      </vt:variant>
      <vt:variant>
        <vt:i4>5</vt:i4>
      </vt:variant>
      <vt:variant>
        <vt:lpwstr/>
      </vt:variant>
      <vt:variant>
        <vt:lpwstr>Prof_enseign_pt_4_chap_02_d</vt:lpwstr>
      </vt:variant>
      <vt:variant>
        <vt:i4>131164</vt:i4>
      </vt:variant>
      <vt:variant>
        <vt:i4>168</vt:i4>
      </vt:variant>
      <vt:variant>
        <vt:i4>0</vt:i4>
      </vt:variant>
      <vt:variant>
        <vt:i4>5</vt:i4>
      </vt:variant>
      <vt:variant>
        <vt:lpwstr/>
      </vt:variant>
      <vt:variant>
        <vt:lpwstr>Prof_enseign_pt_4_chap_02_c</vt:lpwstr>
      </vt:variant>
      <vt:variant>
        <vt:i4>131164</vt:i4>
      </vt:variant>
      <vt:variant>
        <vt:i4>165</vt:i4>
      </vt:variant>
      <vt:variant>
        <vt:i4>0</vt:i4>
      </vt:variant>
      <vt:variant>
        <vt:i4>5</vt:i4>
      </vt:variant>
      <vt:variant>
        <vt:lpwstr/>
      </vt:variant>
      <vt:variant>
        <vt:lpwstr>Prof_enseign_pt_4_chap_02_b</vt:lpwstr>
      </vt:variant>
      <vt:variant>
        <vt:i4>131164</vt:i4>
      </vt:variant>
      <vt:variant>
        <vt:i4>162</vt:i4>
      </vt:variant>
      <vt:variant>
        <vt:i4>0</vt:i4>
      </vt:variant>
      <vt:variant>
        <vt:i4>5</vt:i4>
      </vt:variant>
      <vt:variant>
        <vt:lpwstr/>
      </vt:variant>
      <vt:variant>
        <vt:lpwstr>Prof_enseign_pt_4_chap_02_a</vt:lpwstr>
      </vt:variant>
      <vt:variant>
        <vt:i4>6094958</vt:i4>
      </vt:variant>
      <vt:variant>
        <vt:i4>159</vt:i4>
      </vt:variant>
      <vt:variant>
        <vt:i4>0</vt:i4>
      </vt:variant>
      <vt:variant>
        <vt:i4>5</vt:i4>
      </vt:variant>
      <vt:variant>
        <vt:lpwstr/>
      </vt:variant>
      <vt:variant>
        <vt:lpwstr>Prof_enseign_pt_4_chap_02</vt:lpwstr>
      </vt:variant>
      <vt:variant>
        <vt:i4>131167</vt:i4>
      </vt:variant>
      <vt:variant>
        <vt:i4>156</vt:i4>
      </vt:variant>
      <vt:variant>
        <vt:i4>0</vt:i4>
      </vt:variant>
      <vt:variant>
        <vt:i4>5</vt:i4>
      </vt:variant>
      <vt:variant>
        <vt:lpwstr/>
      </vt:variant>
      <vt:variant>
        <vt:lpwstr>Prof_enseign_pt_4_chap_01_d</vt:lpwstr>
      </vt:variant>
      <vt:variant>
        <vt:i4>131167</vt:i4>
      </vt:variant>
      <vt:variant>
        <vt:i4>153</vt:i4>
      </vt:variant>
      <vt:variant>
        <vt:i4>0</vt:i4>
      </vt:variant>
      <vt:variant>
        <vt:i4>5</vt:i4>
      </vt:variant>
      <vt:variant>
        <vt:lpwstr/>
      </vt:variant>
      <vt:variant>
        <vt:lpwstr>Prof_enseign_pt_4_chap_01_c</vt:lpwstr>
      </vt:variant>
      <vt:variant>
        <vt:i4>131167</vt:i4>
      </vt:variant>
      <vt:variant>
        <vt:i4>150</vt:i4>
      </vt:variant>
      <vt:variant>
        <vt:i4>0</vt:i4>
      </vt:variant>
      <vt:variant>
        <vt:i4>5</vt:i4>
      </vt:variant>
      <vt:variant>
        <vt:lpwstr/>
      </vt:variant>
      <vt:variant>
        <vt:lpwstr>Prof_enseign_pt_4_chap_01_b</vt:lpwstr>
      </vt:variant>
      <vt:variant>
        <vt:i4>131167</vt:i4>
      </vt:variant>
      <vt:variant>
        <vt:i4>147</vt:i4>
      </vt:variant>
      <vt:variant>
        <vt:i4>0</vt:i4>
      </vt:variant>
      <vt:variant>
        <vt:i4>5</vt:i4>
      </vt:variant>
      <vt:variant>
        <vt:lpwstr/>
      </vt:variant>
      <vt:variant>
        <vt:lpwstr>Prof_enseign_pt_4_chap_01_a</vt:lpwstr>
      </vt:variant>
      <vt:variant>
        <vt:i4>6094958</vt:i4>
      </vt:variant>
      <vt:variant>
        <vt:i4>144</vt:i4>
      </vt:variant>
      <vt:variant>
        <vt:i4>0</vt:i4>
      </vt:variant>
      <vt:variant>
        <vt:i4>5</vt:i4>
      </vt:variant>
      <vt:variant>
        <vt:lpwstr/>
      </vt:variant>
      <vt:variant>
        <vt:lpwstr>Prof_enseign_pt_4_chap_01</vt:lpwstr>
      </vt:variant>
      <vt:variant>
        <vt:i4>8126508</vt:i4>
      </vt:variant>
      <vt:variant>
        <vt:i4>141</vt:i4>
      </vt:variant>
      <vt:variant>
        <vt:i4>0</vt:i4>
      </vt:variant>
      <vt:variant>
        <vt:i4>5</vt:i4>
      </vt:variant>
      <vt:variant>
        <vt:lpwstr/>
      </vt:variant>
      <vt:variant>
        <vt:lpwstr>Prof_enseign_pt_4_presentation</vt:lpwstr>
      </vt:variant>
      <vt:variant>
        <vt:i4>2752519</vt:i4>
      </vt:variant>
      <vt:variant>
        <vt:i4>138</vt:i4>
      </vt:variant>
      <vt:variant>
        <vt:i4>0</vt:i4>
      </vt:variant>
      <vt:variant>
        <vt:i4>5</vt:i4>
      </vt:variant>
      <vt:variant>
        <vt:lpwstr/>
      </vt:variant>
      <vt:variant>
        <vt:lpwstr>Prof_enseign_pt_4</vt:lpwstr>
      </vt:variant>
      <vt:variant>
        <vt:i4>720969</vt:i4>
      </vt:variant>
      <vt:variant>
        <vt:i4>135</vt:i4>
      </vt:variant>
      <vt:variant>
        <vt:i4>0</vt:i4>
      </vt:variant>
      <vt:variant>
        <vt:i4>5</vt:i4>
      </vt:variant>
      <vt:variant>
        <vt:lpwstr/>
      </vt:variant>
      <vt:variant>
        <vt:lpwstr>Prof_enseign_pt_3_conclusion</vt:lpwstr>
      </vt:variant>
      <vt:variant>
        <vt:i4>7667764</vt:i4>
      </vt:variant>
      <vt:variant>
        <vt:i4>132</vt:i4>
      </vt:variant>
      <vt:variant>
        <vt:i4>0</vt:i4>
      </vt:variant>
      <vt:variant>
        <vt:i4>5</vt:i4>
      </vt:variant>
      <vt:variant>
        <vt:lpwstr/>
      </vt:variant>
      <vt:variant>
        <vt:lpwstr>Prof_enseign_pt_3_f</vt:lpwstr>
      </vt:variant>
      <vt:variant>
        <vt:i4>7667764</vt:i4>
      </vt:variant>
      <vt:variant>
        <vt:i4>129</vt:i4>
      </vt:variant>
      <vt:variant>
        <vt:i4>0</vt:i4>
      </vt:variant>
      <vt:variant>
        <vt:i4>5</vt:i4>
      </vt:variant>
      <vt:variant>
        <vt:lpwstr/>
      </vt:variant>
      <vt:variant>
        <vt:lpwstr>Prof_enseign_pt_3_e</vt:lpwstr>
      </vt:variant>
      <vt:variant>
        <vt:i4>7667764</vt:i4>
      </vt:variant>
      <vt:variant>
        <vt:i4>126</vt:i4>
      </vt:variant>
      <vt:variant>
        <vt:i4>0</vt:i4>
      </vt:variant>
      <vt:variant>
        <vt:i4>5</vt:i4>
      </vt:variant>
      <vt:variant>
        <vt:lpwstr/>
      </vt:variant>
      <vt:variant>
        <vt:lpwstr>Prof_enseign_pt_3_d</vt:lpwstr>
      </vt:variant>
      <vt:variant>
        <vt:i4>7667764</vt:i4>
      </vt:variant>
      <vt:variant>
        <vt:i4>123</vt:i4>
      </vt:variant>
      <vt:variant>
        <vt:i4>0</vt:i4>
      </vt:variant>
      <vt:variant>
        <vt:i4>5</vt:i4>
      </vt:variant>
      <vt:variant>
        <vt:lpwstr/>
      </vt:variant>
      <vt:variant>
        <vt:lpwstr>Prof_enseign_pt_3_c</vt:lpwstr>
      </vt:variant>
      <vt:variant>
        <vt:i4>7667764</vt:i4>
      </vt:variant>
      <vt:variant>
        <vt:i4>120</vt:i4>
      </vt:variant>
      <vt:variant>
        <vt:i4>0</vt:i4>
      </vt:variant>
      <vt:variant>
        <vt:i4>5</vt:i4>
      </vt:variant>
      <vt:variant>
        <vt:lpwstr/>
      </vt:variant>
      <vt:variant>
        <vt:lpwstr>Prof_enseign_pt_3_b</vt:lpwstr>
      </vt:variant>
      <vt:variant>
        <vt:i4>7667764</vt:i4>
      </vt:variant>
      <vt:variant>
        <vt:i4>117</vt:i4>
      </vt:variant>
      <vt:variant>
        <vt:i4>0</vt:i4>
      </vt:variant>
      <vt:variant>
        <vt:i4>5</vt:i4>
      </vt:variant>
      <vt:variant>
        <vt:lpwstr/>
      </vt:variant>
      <vt:variant>
        <vt:lpwstr>Prof_enseign_pt_3_a</vt:lpwstr>
      </vt:variant>
      <vt:variant>
        <vt:i4>2752519</vt:i4>
      </vt:variant>
      <vt:variant>
        <vt:i4>114</vt:i4>
      </vt:variant>
      <vt:variant>
        <vt:i4>0</vt:i4>
      </vt:variant>
      <vt:variant>
        <vt:i4>5</vt:i4>
      </vt:variant>
      <vt:variant>
        <vt:lpwstr/>
      </vt:variant>
      <vt:variant>
        <vt:lpwstr>Prof_enseign_pt_3</vt:lpwstr>
      </vt:variant>
      <vt:variant>
        <vt:i4>8126503</vt:i4>
      </vt:variant>
      <vt:variant>
        <vt:i4>111</vt:i4>
      </vt:variant>
      <vt:variant>
        <vt:i4>0</vt:i4>
      </vt:variant>
      <vt:variant>
        <vt:i4>5</vt:i4>
      </vt:variant>
      <vt:variant>
        <vt:lpwstr/>
      </vt:variant>
      <vt:variant>
        <vt:lpwstr>Prof_enseign_pt_2_chap_02_conclusion</vt:lpwstr>
      </vt:variant>
      <vt:variant>
        <vt:i4>131162</vt:i4>
      </vt:variant>
      <vt:variant>
        <vt:i4>108</vt:i4>
      </vt:variant>
      <vt:variant>
        <vt:i4>0</vt:i4>
      </vt:variant>
      <vt:variant>
        <vt:i4>5</vt:i4>
      </vt:variant>
      <vt:variant>
        <vt:lpwstr/>
      </vt:variant>
      <vt:variant>
        <vt:lpwstr>Prof_enseign_pt_2_chap_02_e</vt:lpwstr>
      </vt:variant>
      <vt:variant>
        <vt:i4>131162</vt:i4>
      </vt:variant>
      <vt:variant>
        <vt:i4>105</vt:i4>
      </vt:variant>
      <vt:variant>
        <vt:i4>0</vt:i4>
      </vt:variant>
      <vt:variant>
        <vt:i4>5</vt:i4>
      </vt:variant>
      <vt:variant>
        <vt:lpwstr/>
      </vt:variant>
      <vt:variant>
        <vt:lpwstr>Prof_enseign_pt_2_chap_02_d</vt:lpwstr>
      </vt:variant>
      <vt:variant>
        <vt:i4>131162</vt:i4>
      </vt:variant>
      <vt:variant>
        <vt:i4>102</vt:i4>
      </vt:variant>
      <vt:variant>
        <vt:i4>0</vt:i4>
      </vt:variant>
      <vt:variant>
        <vt:i4>5</vt:i4>
      </vt:variant>
      <vt:variant>
        <vt:lpwstr/>
      </vt:variant>
      <vt:variant>
        <vt:lpwstr>Prof_enseign_pt_2_chap_02_c</vt:lpwstr>
      </vt:variant>
      <vt:variant>
        <vt:i4>131162</vt:i4>
      </vt:variant>
      <vt:variant>
        <vt:i4>99</vt:i4>
      </vt:variant>
      <vt:variant>
        <vt:i4>0</vt:i4>
      </vt:variant>
      <vt:variant>
        <vt:i4>5</vt:i4>
      </vt:variant>
      <vt:variant>
        <vt:lpwstr/>
      </vt:variant>
      <vt:variant>
        <vt:lpwstr>Prof_enseign_pt_2_chap_02_b</vt:lpwstr>
      </vt:variant>
      <vt:variant>
        <vt:i4>131162</vt:i4>
      </vt:variant>
      <vt:variant>
        <vt:i4>96</vt:i4>
      </vt:variant>
      <vt:variant>
        <vt:i4>0</vt:i4>
      </vt:variant>
      <vt:variant>
        <vt:i4>5</vt:i4>
      </vt:variant>
      <vt:variant>
        <vt:lpwstr/>
      </vt:variant>
      <vt:variant>
        <vt:lpwstr>Prof_enseign_pt_2_chap_02_a</vt:lpwstr>
      </vt:variant>
      <vt:variant>
        <vt:i4>6094952</vt:i4>
      </vt:variant>
      <vt:variant>
        <vt:i4>93</vt:i4>
      </vt:variant>
      <vt:variant>
        <vt:i4>0</vt:i4>
      </vt:variant>
      <vt:variant>
        <vt:i4>5</vt:i4>
      </vt:variant>
      <vt:variant>
        <vt:lpwstr/>
      </vt:variant>
      <vt:variant>
        <vt:lpwstr>Prof_enseign_pt_2_chap_02</vt:lpwstr>
      </vt:variant>
      <vt:variant>
        <vt:i4>6094952</vt:i4>
      </vt:variant>
      <vt:variant>
        <vt:i4>90</vt:i4>
      </vt:variant>
      <vt:variant>
        <vt:i4>0</vt:i4>
      </vt:variant>
      <vt:variant>
        <vt:i4>5</vt:i4>
      </vt:variant>
      <vt:variant>
        <vt:lpwstr/>
      </vt:variant>
      <vt:variant>
        <vt:lpwstr>Prof_enseign_pt_2_chap_01</vt:lpwstr>
      </vt:variant>
      <vt:variant>
        <vt:i4>2752519</vt:i4>
      </vt:variant>
      <vt:variant>
        <vt:i4>87</vt:i4>
      </vt:variant>
      <vt:variant>
        <vt:i4>0</vt:i4>
      </vt:variant>
      <vt:variant>
        <vt:i4>5</vt:i4>
      </vt:variant>
      <vt:variant>
        <vt:lpwstr/>
      </vt:variant>
      <vt:variant>
        <vt:lpwstr>Prof_enseign_pt_2</vt:lpwstr>
      </vt:variant>
      <vt:variant>
        <vt:i4>8126500</vt:i4>
      </vt:variant>
      <vt:variant>
        <vt:i4>84</vt:i4>
      </vt:variant>
      <vt:variant>
        <vt:i4>0</vt:i4>
      </vt:variant>
      <vt:variant>
        <vt:i4>5</vt:i4>
      </vt:variant>
      <vt:variant>
        <vt:lpwstr/>
      </vt:variant>
      <vt:variant>
        <vt:lpwstr>Prof_enseign_pt_1_chap_02_conclusion</vt:lpwstr>
      </vt:variant>
      <vt:variant>
        <vt:i4>131161</vt:i4>
      </vt:variant>
      <vt:variant>
        <vt:i4>81</vt:i4>
      </vt:variant>
      <vt:variant>
        <vt:i4>0</vt:i4>
      </vt:variant>
      <vt:variant>
        <vt:i4>5</vt:i4>
      </vt:variant>
      <vt:variant>
        <vt:lpwstr/>
      </vt:variant>
      <vt:variant>
        <vt:lpwstr>Prof_enseign_pt_1_chap_02_g</vt:lpwstr>
      </vt:variant>
      <vt:variant>
        <vt:i4>131161</vt:i4>
      </vt:variant>
      <vt:variant>
        <vt:i4>78</vt:i4>
      </vt:variant>
      <vt:variant>
        <vt:i4>0</vt:i4>
      </vt:variant>
      <vt:variant>
        <vt:i4>5</vt:i4>
      </vt:variant>
      <vt:variant>
        <vt:lpwstr/>
      </vt:variant>
      <vt:variant>
        <vt:lpwstr>Prof_enseign_pt_1_chap_02_f</vt:lpwstr>
      </vt:variant>
      <vt:variant>
        <vt:i4>131161</vt:i4>
      </vt:variant>
      <vt:variant>
        <vt:i4>75</vt:i4>
      </vt:variant>
      <vt:variant>
        <vt:i4>0</vt:i4>
      </vt:variant>
      <vt:variant>
        <vt:i4>5</vt:i4>
      </vt:variant>
      <vt:variant>
        <vt:lpwstr/>
      </vt:variant>
      <vt:variant>
        <vt:lpwstr>Prof_enseign_pt_1_chap_02_e</vt:lpwstr>
      </vt:variant>
      <vt:variant>
        <vt:i4>131161</vt:i4>
      </vt:variant>
      <vt:variant>
        <vt:i4>72</vt:i4>
      </vt:variant>
      <vt:variant>
        <vt:i4>0</vt:i4>
      </vt:variant>
      <vt:variant>
        <vt:i4>5</vt:i4>
      </vt:variant>
      <vt:variant>
        <vt:lpwstr/>
      </vt:variant>
      <vt:variant>
        <vt:lpwstr>Prof_enseign_pt_1_chap_02_d</vt:lpwstr>
      </vt:variant>
      <vt:variant>
        <vt:i4>131161</vt:i4>
      </vt:variant>
      <vt:variant>
        <vt:i4>69</vt:i4>
      </vt:variant>
      <vt:variant>
        <vt:i4>0</vt:i4>
      </vt:variant>
      <vt:variant>
        <vt:i4>5</vt:i4>
      </vt:variant>
      <vt:variant>
        <vt:lpwstr/>
      </vt:variant>
      <vt:variant>
        <vt:lpwstr>Prof_enseign_pt_1_chap_02_c</vt:lpwstr>
      </vt:variant>
      <vt:variant>
        <vt:i4>131161</vt:i4>
      </vt:variant>
      <vt:variant>
        <vt:i4>66</vt:i4>
      </vt:variant>
      <vt:variant>
        <vt:i4>0</vt:i4>
      </vt:variant>
      <vt:variant>
        <vt:i4>5</vt:i4>
      </vt:variant>
      <vt:variant>
        <vt:lpwstr/>
      </vt:variant>
      <vt:variant>
        <vt:lpwstr>Prof_enseign_pt_1_chap_02_b</vt:lpwstr>
      </vt:variant>
      <vt:variant>
        <vt:i4>131161</vt:i4>
      </vt:variant>
      <vt:variant>
        <vt:i4>63</vt:i4>
      </vt:variant>
      <vt:variant>
        <vt:i4>0</vt:i4>
      </vt:variant>
      <vt:variant>
        <vt:i4>5</vt:i4>
      </vt:variant>
      <vt:variant>
        <vt:lpwstr/>
      </vt:variant>
      <vt:variant>
        <vt:lpwstr>Prof_enseign_pt_1_chap_02_a</vt:lpwstr>
      </vt:variant>
      <vt:variant>
        <vt:i4>6094955</vt:i4>
      </vt:variant>
      <vt:variant>
        <vt:i4>60</vt:i4>
      </vt:variant>
      <vt:variant>
        <vt:i4>0</vt:i4>
      </vt:variant>
      <vt:variant>
        <vt:i4>5</vt:i4>
      </vt:variant>
      <vt:variant>
        <vt:lpwstr/>
      </vt:variant>
      <vt:variant>
        <vt:lpwstr>Prof_enseign_pt_1_chap_02</vt:lpwstr>
      </vt:variant>
      <vt:variant>
        <vt:i4>8126503</vt:i4>
      </vt:variant>
      <vt:variant>
        <vt:i4>57</vt:i4>
      </vt:variant>
      <vt:variant>
        <vt:i4>0</vt:i4>
      </vt:variant>
      <vt:variant>
        <vt:i4>5</vt:i4>
      </vt:variant>
      <vt:variant>
        <vt:lpwstr/>
      </vt:variant>
      <vt:variant>
        <vt:lpwstr>Prof_enseign_pt_1_chap_01_conclusion</vt:lpwstr>
      </vt:variant>
      <vt:variant>
        <vt:i4>131162</vt:i4>
      </vt:variant>
      <vt:variant>
        <vt:i4>54</vt:i4>
      </vt:variant>
      <vt:variant>
        <vt:i4>0</vt:i4>
      </vt:variant>
      <vt:variant>
        <vt:i4>5</vt:i4>
      </vt:variant>
      <vt:variant>
        <vt:lpwstr/>
      </vt:variant>
      <vt:variant>
        <vt:lpwstr>Prof_enseign_pt_1_chap_01_b</vt:lpwstr>
      </vt:variant>
      <vt:variant>
        <vt:i4>131162</vt:i4>
      </vt:variant>
      <vt:variant>
        <vt:i4>51</vt:i4>
      </vt:variant>
      <vt:variant>
        <vt:i4>0</vt:i4>
      </vt:variant>
      <vt:variant>
        <vt:i4>5</vt:i4>
      </vt:variant>
      <vt:variant>
        <vt:lpwstr/>
      </vt:variant>
      <vt:variant>
        <vt:lpwstr>Prof_enseign_pt_1_chap_01_a</vt:lpwstr>
      </vt:variant>
      <vt:variant>
        <vt:i4>6094955</vt:i4>
      </vt:variant>
      <vt:variant>
        <vt:i4>48</vt:i4>
      </vt:variant>
      <vt:variant>
        <vt:i4>0</vt:i4>
      </vt:variant>
      <vt:variant>
        <vt:i4>5</vt:i4>
      </vt:variant>
      <vt:variant>
        <vt:lpwstr/>
      </vt:variant>
      <vt:variant>
        <vt:lpwstr>Prof_enseign_pt_1_chap_01</vt:lpwstr>
      </vt:variant>
      <vt:variant>
        <vt:i4>2752519</vt:i4>
      </vt:variant>
      <vt:variant>
        <vt:i4>45</vt:i4>
      </vt:variant>
      <vt:variant>
        <vt:i4>0</vt:i4>
      </vt:variant>
      <vt:variant>
        <vt:i4>5</vt:i4>
      </vt:variant>
      <vt:variant>
        <vt:lpwstr/>
      </vt:variant>
      <vt:variant>
        <vt:lpwstr>Prof_enseign_pt_1</vt:lpwstr>
      </vt:variant>
      <vt:variant>
        <vt:i4>1310768</vt:i4>
      </vt:variant>
      <vt:variant>
        <vt:i4>42</vt:i4>
      </vt:variant>
      <vt:variant>
        <vt:i4>0</vt:i4>
      </vt:variant>
      <vt:variant>
        <vt:i4>5</vt:i4>
      </vt:variant>
      <vt:variant>
        <vt:lpwstr/>
      </vt:variant>
      <vt:variant>
        <vt:lpwstr>Prof_enseign_intro_c</vt:lpwstr>
      </vt:variant>
      <vt:variant>
        <vt:i4>1376304</vt:i4>
      </vt:variant>
      <vt:variant>
        <vt:i4>39</vt:i4>
      </vt:variant>
      <vt:variant>
        <vt:i4>0</vt:i4>
      </vt:variant>
      <vt:variant>
        <vt:i4>5</vt:i4>
      </vt:variant>
      <vt:variant>
        <vt:lpwstr/>
      </vt:variant>
      <vt:variant>
        <vt:lpwstr>Prof_enseign_intro_b</vt:lpwstr>
      </vt:variant>
      <vt:variant>
        <vt:i4>1441840</vt:i4>
      </vt:variant>
      <vt:variant>
        <vt:i4>36</vt:i4>
      </vt:variant>
      <vt:variant>
        <vt:i4>0</vt:i4>
      </vt:variant>
      <vt:variant>
        <vt:i4>5</vt:i4>
      </vt:variant>
      <vt:variant>
        <vt:lpwstr/>
      </vt:variant>
      <vt:variant>
        <vt:lpwstr>Prof_enseign_intro_a</vt:lpwstr>
      </vt:variant>
      <vt:variant>
        <vt:i4>7798895</vt:i4>
      </vt:variant>
      <vt:variant>
        <vt:i4>33</vt:i4>
      </vt:variant>
      <vt:variant>
        <vt:i4>0</vt:i4>
      </vt:variant>
      <vt:variant>
        <vt:i4>5</vt:i4>
      </vt:variant>
      <vt:variant>
        <vt:lpwstr/>
      </vt:variant>
      <vt:variant>
        <vt:lpwstr>Prof_enseign_intro</vt:lpwstr>
      </vt:variant>
      <vt:variant>
        <vt:i4>1703956</vt:i4>
      </vt:variant>
      <vt:variant>
        <vt:i4>30</vt:i4>
      </vt:variant>
      <vt:variant>
        <vt:i4>0</vt:i4>
      </vt:variant>
      <vt:variant>
        <vt:i4>5</vt:i4>
      </vt:variant>
      <vt:variant>
        <vt:lpwstr/>
      </vt:variant>
      <vt:variant>
        <vt:lpwstr>Prof_enseign_presentation</vt:lpwstr>
      </vt:variant>
      <vt:variant>
        <vt:i4>7405668</vt:i4>
      </vt:variant>
      <vt:variant>
        <vt:i4>27</vt:i4>
      </vt:variant>
      <vt:variant>
        <vt:i4>0</vt:i4>
      </vt:variant>
      <vt:variant>
        <vt:i4>5</vt:i4>
      </vt:variant>
      <vt:variant>
        <vt:lpwstr/>
      </vt:variant>
      <vt:variant>
        <vt:lpwstr>Prof_enseign_remerciements</vt:lpwstr>
      </vt:variant>
      <vt:variant>
        <vt:i4>7340141</vt:i4>
      </vt:variant>
      <vt:variant>
        <vt:i4>24</vt:i4>
      </vt:variant>
      <vt:variant>
        <vt:i4>0</vt:i4>
      </vt:variant>
      <vt:variant>
        <vt:i4>5</vt:i4>
      </vt:variant>
      <vt:variant>
        <vt:lpwstr/>
      </vt:variant>
      <vt:variant>
        <vt:lpwstr>Prof_enseign_couverture</vt:lpwstr>
      </vt:variant>
      <vt:variant>
        <vt:i4>6553716</vt:i4>
      </vt:variant>
      <vt:variant>
        <vt:i4>21</vt:i4>
      </vt:variant>
      <vt:variant>
        <vt:i4>0</vt:i4>
      </vt:variant>
      <vt:variant>
        <vt:i4>5</vt:i4>
      </vt:variant>
      <vt:variant>
        <vt:lpwstr/>
      </vt:variant>
      <vt:variant>
        <vt:lpwstr>tdm</vt:lpwstr>
      </vt:variant>
      <vt:variant>
        <vt:i4>393331</vt:i4>
      </vt:variant>
      <vt:variant>
        <vt:i4>18</vt:i4>
      </vt:variant>
      <vt:variant>
        <vt:i4>0</vt:i4>
      </vt:variant>
      <vt:variant>
        <vt:i4>5</vt:i4>
      </vt:variant>
      <vt:variant>
        <vt:lpwstr>mailto:maurice.tardif@umontreal.ca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profession enseignante au Québec (1945-1990).</dc:title>
  <dc:subject>Histoire, structures, système.</dc:subject>
  <dc:creator>par Claude Lessard et Maurice Tardif, 1996.</dc:creator>
  <cp:keywords>classiques.sc.soc@gmail.com</cp:keywords>
  <dc:description>http://classiques.uqac.ca/</dc:description>
  <cp:lastModifiedBy>jean-marie tremblay</cp:lastModifiedBy>
  <cp:revision>2</cp:revision>
  <cp:lastPrinted>2001-08-26T19:33:00Z</cp:lastPrinted>
  <dcterms:created xsi:type="dcterms:W3CDTF">2022-12-24T00:30:00Z</dcterms:created>
  <dcterms:modified xsi:type="dcterms:W3CDTF">2022-12-24T00:30:00Z</dcterms:modified>
  <cp:category>jean-marie tremblay, sociologue, fondateur, 1993.</cp:category>
</cp:coreProperties>
</file>